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72" w:type="dxa"/>
        <w:tblLook w:val="04A0" w:firstRow="1" w:lastRow="0" w:firstColumn="1" w:lastColumn="0" w:noHBand="0" w:noVBand="1"/>
      </w:tblPr>
      <w:tblGrid>
        <w:gridCol w:w="4266"/>
        <w:gridCol w:w="2416"/>
        <w:gridCol w:w="2416"/>
      </w:tblGrid>
      <w:tr w:rsidR="00F46066" w14:paraId="365C041E" w14:textId="77777777" w:rsidTr="00F46066">
        <w:trPr>
          <w:trHeight w:val="1255"/>
        </w:trPr>
        <w:tc>
          <w:tcPr>
            <w:tcW w:w="2818" w:type="dxa"/>
            <w:vAlign w:val="center"/>
            <w:hideMark/>
          </w:tcPr>
          <w:p w14:paraId="3EA8B258" w14:textId="77777777" w:rsidR="00F46066" w:rsidRDefault="00F46066">
            <w:pPr>
              <w:jc w:val="center"/>
              <w:rPr>
                <w:b/>
                <w:spacing w:val="20"/>
                <w:sz w:val="28"/>
                <w:szCs w:val="28"/>
              </w:rPr>
            </w:pPr>
            <w:r>
              <w:rPr>
                <w:b/>
                <w:noProof/>
                <w:spacing w:val="20"/>
                <w:sz w:val="28"/>
                <w:szCs w:val="28"/>
                <w:lang w:val="en-ZA" w:eastAsia="en-ZA"/>
              </w:rPr>
              <w:drawing>
                <wp:inline distT="0" distB="0" distL="0" distR="0" wp14:anchorId="24BE2642" wp14:editId="2DCE73EA">
                  <wp:extent cx="2562225" cy="828675"/>
                  <wp:effectExtent l="0" t="0" r="9525" b="952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2225" cy="828675"/>
                          </a:xfrm>
                          <a:prstGeom prst="rect">
                            <a:avLst/>
                          </a:prstGeom>
                          <a:noFill/>
                          <a:ln>
                            <a:noFill/>
                          </a:ln>
                        </pic:spPr>
                      </pic:pic>
                    </a:graphicData>
                  </a:graphic>
                </wp:inline>
              </w:drawing>
            </w:r>
          </w:p>
        </w:tc>
        <w:tc>
          <w:tcPr>
            <w:tcW w:w="2818" w:type="dxa"/>
            <w:vAlign w:val="center"/>
          </w:tcPr>
          <w:p w14:paraId="68CEAC76" w14:textId="77777777" w:rsidR="00F46066" w:rsidRDefault="00F46066">
            <w:pPr>
              <w:jc w:val="center"/>
              <w:rPr>
                <w:b/>
                <w:spacing w:val="20"/>
                <w:sz w:val="28"/>
                <w:szCs w:val="28"/>
              </w:rPr>
            </w:pPr>
          </w:p>
        </w:tc>
        <w:tc>
          <w:tcPr>
            <w:tcW w:w="2819" w:type="dxa"/>
            <w:vAlign w:val="center"/>
          </w:tcPr>
          <w:p w14:paraId="5BBB2A8B" w14:textId="77777777" w:rsidR="00F46066" w:rsidRDefault="00F46066">
            <w:pPr>
              <w:jc w:val="center"/>
              <w:rPr>
                <w:b/>
                <w:spacing w:val="20"/>
                <w:sz w:val="28"/>
                <w:szCs w:val="28"/>
              </w:rPr>
            </w:pPr>
          </w:p>
        </w:tc>
      </w:tr>
    </w:tbl>
    <w:p w14:paraId="0316C2C7" w14:textId="77777777" w:rsidR="00F46066" w:rsidRDefault="00F46066" w:rsidP="00F46066">
      <w:pPr>
        <w:rPr>
          <w:spacing w:val="20"/>
        </w:rPr>
      </w:pPr>
    </w:p>
    <w:p w14:paraId="1B3AF189" w14:textId="77777777" w:rsidR="00F46066" w:rsidRDefault="00F46066" w:rsidP="00F46066">
      <w:pPr>
        <w:rPr>
          <w:spacing w:val="20"/>
        </w:rPr>
      </w:pPr>
    </w:p>
    <w:p w14:paraId="3F50D2D0" w14:textId="77777777" w:rsidR="00F46066" w:rsidRPr="00D9281C" w:rsidRDefault="00F46066" w:rsidP="00F46066">
      <w:pPr>
        <w:jc w:val="center"/>
        <w:rPr>
          <w:rFonts w:ascii="Arial" w:hAnsi="Arial" w:cs="Arial"/>
          <w:b/>
          <w:spacing w:val="20"/>
          <w:sz w:val="28"/>
        </w:rPr>
      </w:pPr>
      <w:r w:rsidRPr="00D9281C">
        <w:rPr>
          <w:rFonts w:ascii="Arial" w:hAnsi="Arial" w:cs="Arial"/>
          <w:b/>
          <w:spacing w:val="20"/>
          <w:sz w:val="28"/>
        </w:rPr>
        <w:t>Faculty of Humanities</w:t>
      </w:r>
    </w:p>
    <w:p w14:paraId="1AB44F54" w14:textId="77777777" w:rsidR="00F46066" w:rsidRPr="00D9281C" w:rsidRDefault="00F46066" w:rsidP="00F46066">
      <w:pPr>
        <w:rPr>
          <w:spacing w:val="20"/>
          <w:sz w:val="28"/>
        </w:rPr>
      </w:pPr>
    </w:p>
    <w:p w14:paraId="12541439" w14:textId="77777777" w:rsidR="00F46066" w:rsidRPr="00D9281C" w:rsidRDefault="00F46066" w:rsidP="00F46066">
      <w:pPr>
        <w:jc w:val="center"/>
        <w:rPr>
          <w:rFonts w:ascii="Arial" w:hAnsi="Arial" w:cs="Arial"/>
          <w:b/>
          <w:spacing w:val="20"/>
          <w:sz w:val="28"/>
        </w:rPr>
      </w:pPr>
      <w:r w:rsidRPr="00D9281C">
        <w:rPr>
          <w:rFonts w:ascii="Arial" w:hAnsi="Arial" w:cs="Arial"/>
          <w:b/>
          <w:spacing w:val="20"/>
          <w:sz w:val="28"/>
        </w:rPr>
        <w:t>MA Dissertation Approval Form</w:t>
      </w:r>
    </w:p>
    <w:p w14:paraId="3E9885DB" w14:textId="0C8A739D" w:rsidR="00F46066" w:rsidRPr="00D9281C" w:rsidRDefault="00F46066" w:rsidP="00F46066">
      <w:pPr>
        <w:jc w:val="center"/>
        <w:rPr>
          <w:rFonts w:ascii="Arial" w:hAnsi="Arial" w:cs="Arial"/>
          <w:b/>
          <w:spacing w:val="20"/>
          <w:sz w:val="28"/>
          <w:szCs w:val="28"/>
        </w:rPr>
      </w:pPr>
    </w:p>
    <w:p w14:paraId="7C53F068" w14:textId="77777777" w:rsidR="00F46066" w:rsidRPr="00D9281C" w:rsidRDefault="00F46066" w:rsidP="00F46066">
      <w:pPr>
        <w:rPr>
          <w:rFonts w:ascii="Arial" w:hAnsi="Arial" w:cs="Arial"/>
          <w:spacing w:val="20"/>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768"/>
      </w:tblGrid>
      <w:tr w:rsidR="00F46066" w:rsidRPr="00D9281C" w14:paraId="7338A0B6" w14:textId="77777777" w:rsidTr="00F46066">
        <w:tc>
          <w:tcPr>
            <w:tcW w:w="2088" w:type="dxa"/>
            <w:tcBorders>
              <w:top w:val="single" w:sz="4" w:space="0" w:color="auto"/>
              <w:left w:val="single" w:sz="4" w:space="0" w:color="auto"/>
              <w:bottom w:val="single" w:sz="4" w:space="0" w:color="auto"/>
              <w:right w:val="single" w:sz="4" w:space="0" w:color="auto"/>
            </w:tcBorders>
            <w:vAlign w:val="center"/>
            <w:hideMark/>
          </w:tcPr>
          <w:p w14:paraId="3B3ABB6B" w14:textId="77777777" w:rsidR="00F46066" w:rsidRPr="00D9281C" w:rsidRDefault="00F46066">
            <w:pPr>
              <w:jc w:val="center"/>
              <w:rPr>
                <w:rFonts w:ascii="Arial" w:hAnsi="Arial" w:cs="Arial"/>
                <w:spacing w:val="20"/>
                <w:sz w:val="22"/>
              </w:rPr>
            </w:pPr>
            <w:r w:rsidRPr="00D9281C">
              <w:rPr>
                <w:rFonts w:ascii="Arial" w:hAnsi="Arial" w:cs="Arial"/>
                <w:spacing w:val="20"/>
                <w:sz w:val="22"/>
              </w:rPr>
              <w:t>Student Name</w:t>
            </w:r>
          </w:p>
        </w:tc>
        <w:tc>
          <w:tcPr>
            <w:tcW w:w="6768" w:type="dxa"/>
            <w:tcBorders>
              <w:top w:val="single" w:sz="4" w:space="0" w:color="auto"/>
              <w:left w:val="single" w:sz="4" w:space="0" w:color="auto"/>
              <w:bottom w:val="single" w:sz="4" w:space="0" w:color="auto"/>
              <w:right w:val="single" w:sz="4" w:space="0" w:color="auto"/>
            </w:tcBorders>
          </w:tcPr>
          <w:p w14:paraId="5734D89A" w14:textId="77777777" w:rsidR="00F46066" w:rsidRPr="00D9281C" w:rsidRDefault="00F46066">
            <w:pPr>
              <w:rPr>
                <w:rFonts w:ascii="Arial" w:hAnsi="Arial" w:cs="Arial"/>
                <w:b/>
                <w:spacing w:val="20"/>
                <w:sz w:val="22"/>
              </w:rPr>
            </w:pPr>
          </w:p>
          <w:p w14:paraId="216678E5" w14:textId="77777777" w:rsidR="00F46066" w:rsidRPr="00D9281C" w:rsidRDefault="00F46066">
            <w:pPr>
              <w:rPr>
                <w:rFonts w:ascii="Arial" w:hAnsi="Arial" w:cs="Arial"/>
                <w:b/>
                <w:spacing w:val="20"/>
                <w:sz w:val="22"/>
              </w:rPr>
            </w:pPr>
            <w:r w:rsidRPr="00D9281C">
              <w:rPr>
                <w:rFonts w:ascii="Arial" w:hAnsi="Arial" w:cs="Arial"/>
                <w:b/>
                <w:spacing w:val="20"/>
                <w:sz w:val="22"/>
              </w:rPr>
              <w:t>Teresa Alfonso</w:t>
            </w:r>
          </w:p>
        </w:tc>
      </w:tr>
      <w:tr w:rsidR="00F46066" w:rsidRPr="00D9281C" w14:paraId="5162713A" w14:textId="77777777" w:rsidTr="00F46066">
        <w:tc>
          <w:tcPr>
            <w:tcW w:w="2088" w:type="dxa"/>
            <w:tcBorders>
              <w:top w:val="single" w:sz="4" w:space="0" w:color="auto"/>
              <w:left w:val="single" w:sz="4" w:space="0" w:color="auto"/>
              <w:bottom w:val="single" w:sz="4" w:space="0" w:color="auto"/>
              <w:right w:val="single" w:sz="4" w:space="0" w:color="auto"/>
            </w:tcBorders>
            <w:vAlign w:val="center"/>
            <w:hideMark/>
          </w:tcPr>
          <w:p w14:paraId="5E7A56CF" w14:textId="77777777" w:rsidR="00F46066" w:rsidRPr="00D9281C" w:rsidRDefault="00F46066">
            <w:pPr>
              <w:jc w:val="center"/>
              <w:rPr>
                <w:rFonts w:ascii="Arial" w:hAnsi="Arial" w:cs="Arial"/>
                <w:spacing w:val="20"/>
                <w:sz w:val="22"/>
              </w:rPr>
            </w:pPr>
            <w:r w:rsidRPr="00D9281C">
              <w:rPr>
                <w:rFonts w:ascii="Arial" w:hAnsi="Arial" w:cs="Arial"/>
                <w:spacing w:val="20"/>
                <w:sz w:val="22"/>
              </w:rPr>
              <w:t>Degree Scheme</w:t>
            </w:r>
          </w:p>
        </w:tc>
        <w:tc>
          <w:tcPr>
            <w:tcW w:w="6768" w:type="dxa"/>
            <w:tcBorders>
              <w:top w:val="single" w:sz="4" w:space="0" w:color="auto"/>
              <w:left w:val="single" w:sz="4" w:space="0" w:color="auto"/>
              <w:bottom w:val="single" w:sz="4" w:space="0" w:color="auto"/>
              <w:right w:val="single" w:sz="4" w:space="0" w:color="auto"/>
            </w:tcBorders>
          </w:tcPr>
          <w:p w14:paraId="1661243C" w14:textId="77777777" w:rsidR="00F46066" w:rsidRPr="00D9281C" w:rsidRDefault="00F46066">
            <w:pPr>
              <w:rPr>
                <w:rFonts w:ascii="Arial" w:hAnsi="Arial" w:cs="Arial"/>
                <w:b/>
                <w:spacing w:val="20"/>
                <w:sz w:val="22"/>
              </w:rPr>
            </w:pPr>
          </w:p>
          <w:p w14:paraId="27B7CDE4" w14:textId="77777777" w:rsidR="00F46066" w:rsidRPr="00D9281C" w:rsidRDefault="00F46066">
            <w:pPr>
              <w:rPr>
                <w:rFonts w:ascii="Arial" w:hAnsi="Arial" w:cs="Arial"/>
                <w:b/>
                <w:spacing w:val="20"/>
                <w:sz w:val="22"/>
              </w:rPr>
            </w:pPr>
            <w:r w:rsidRPr="00D9281C">
              <w:rPr>
                <w:rFonts w:ascii="Arial" w:hAnsi="Arial" w:cs="Arial"/>
                <w:b/>
                <w:spacing w:val="20"/>
                <w:sz w:val="22"/>
              </w:rPr>
              <w:t>MA CULTURAL ASTRONOMY AND ASTROLOGY</w:t>
            </w:r>
          </w:p>
        </w:tc>
      </w:tr>
      <w:tr w:rsidR="00F46066" w:rsidRPr="00D9281C" w14:paraId="78E10D0C" w14:textId="77777777" w:rsidTr="00F46066">
        <w:tc>
          <w:tcPr>
            <w:tcW w:w="2088" w:type="dxa"/>
            <w:tcBorders>
              <w:top w:val="single" w:sz="4" w:space="0" w:color="auto"/>
              <w:left w:val="single" w:sz="4" w:space="0" w:color="auto"/>
              <w:bottom w:val="single" w:sz="4" w:space="0" w:color="auto"/>
              <w:right w:val="single" w:sz="4" w:space="0" w:color="auto"/>
            </w:tcBorders>
            <w:vAlign w:val="center"/>
            <w:hideMark/>
          </w:tcPr>
          <w:p w14:paraId="489EB043" w14:textId="77777777" w:rsidR="00F46066" w:rsidRPr="00D9281C" w:rsidRDefault="00F46066">
            <w:pPr>
              <w:jc w:val="center"/>
              <w:rPr>
                <w:rFonts w:ascii="Arial" w:hAnsi="Arial" w:cs="Arial"/>
                <w:spacing w:val="20"/>
                <w:sz w:val="22"/>
              </w:rPr>
            </w:pPr>
            <w:r w:rsidRPr="00D9281C">
              <w:rPr>
                <w:rFonts w:ascii="Arial" w:hAnsi="Arial" w:cs="Arial"/>
                <w:spacing w:val="20"/>
                <w:sz w:val="22"/>
              </w:rPr>
              <w:t xml:space="preserve">Module code </w:t>
            </w:r>
          </w:p>
        </w:tc>
        <w:tc>
          <w:tcPr>
            <w:tcW w:w="6768" w:type="dxa"/>
            <w:tcBorders>
              <w:top w:val="single" w:sz="4" w:space="0" w:color="auto"/>
              <w:left w:val="single" w:sz="4" w:space="0" w:color="auto"/>
              <w:bottom w:val="single" w:sz="4" w:space="0" w:color="auto"/>
              <w:right w:val="single" w:sz="4" w:space="0" w:color="auto"/>
            </w:tcBorders>
          </w:tcPr>
          <w:p w14:paraId="0ADCCD4A" w14:textId="77777777" w:rsidR="00F46066" w:rsidRPr="00D9281C" w:rsidRDefault="00F46066">
            <w:pPr>
              <w:rPr>
                <w:rFonts w:ascii="Arial" w:hAnsi="Arial" w:cs="Arial"/>
                <w:b/>
                <w:spacing w:val="20"/>
                <w:sz w:val="22"/>
              </w:rPr>
            </w:pPr>
          </w:p>
          <w:p w14:paraId="53BC4648" w14:textId="77777777" w:rsidR="00F46066" w:rsidRPr="00D9281C" w:rsidRDefault="00F46066">
            <w:pPr>
              <w:rPr>
                <w:rFonts w:ascii="Arial" w:hAnsi="Arial" w:cs="Arial"/>
                <w:b/>
                <w:spacing w:val="20"/>
                <w:sz w:val="22"/>
              </w:rPr>
            </w:pPr>
            <w:r w:rsidRPr="00D9281C">
              <w:rPr>
                <w:rFonts w:ascii="Arial" w:hAnsi="Arial" w:cs="Arial"/>
                <w:b/>
                <w:spacing w:val="20"/>
                <w:sz w:val="22"/>
              </w:rPr>
              <w:t>AHAN 7025</w:t>
            </w:r>
          </w:p>
        </w:tc>
      </w:tr>
      <w:tr w:rsidR="00F46066" w:rsidRPr="00D9281C" w14:paraId="4D2C0C4B" w14:textId="77777777" w:rsidTr="00F46066">
        <w:tc>
          <w:tcPr>
            <w:tcW w:w="2088" w:type="dxa"/>
            <w:tcBorders>
              <w:top w:val="single" w:sz="4" w:space="0" w:color="auto"/>
              <w:left w:val="single" w:sz="4" w:space="0" w:color="auto"/>
              <w:bottom w:val="single" w:sz="4" w:space="0" w:color="auto"/>
              <w:right w:val="single" w:sz="4" w:space="0" w:color="auto"/>
            </w:tcBorders>
            <w:vAlign w:val="center"/>
            <w:hideMark/>
          </w:tcPr>
          <w:p w14:paraId="6CBE7DD7" w14:textId="77777777" w:rsidR="00F46066" w:rsidRPr="00D9281C" w:rsidRDefault="00F46066">
            <w:pPr>
              <w:jc w:val="center"/>
              <w:rPr>
                <w:rFonts w:ascii="Arial" w:hAnsi="Arial" w:cs="Arial"/>
                <w:spacing w:val="20"/>
                <w:sz w:val="22"/>
              </w:rPr>
            </w:pPr>
            <w:r w:rsidRPr="00D9281C">
              <w:rPr>
                <w:rFonts w:ascii="Arial" w:hAnsi="Arial" w:cs="Arial"/>
                <w:spacing w:val="20"/>
                <w:sz w:val="22"/>
              </w:rPr>
              <w:t>Start date</w:t>
            </w:r>
          </w:p>
          <w:p w14:paraId="62EEA44E" w14:textId="77777777" w:rsidR="00F46066" w:rsidRPr="00D9281C" w:rsidRDefault="00F46066">
            <w:pPr>
              <w:jc w:val="center"/>
              <w:rPr>
                <w:rFonts w:ascii="Arial" w:hAnsi="Arial" w:cs="Arial"/>
                <w:spacing w:val="20"/>
                <w:sz w:val="22"/>
              </w:rPr>
            </w:pPr>
            <w:r w:rsidRPr="00D9281C">
              <w:rPr>
                <w:rFonts w:ascii="Arial" w:hAnsi="Arial" w:cs="Arial"/>
                <w:spacing w:val="20"/>
                <w:sz w:val="22"/>
              </w:rPr>
              <w:t>(This will be after you have completed your 6</w:t>
            </w:r>
            <w:r w:rsidRPr="00D9281C">
              <w:rPr>
                <w:rFonts w:ascii="Arial" w:hAnsi="Arial" w:cs="Arial"/>
                <w:spacing w:val="20"/>
                <w:sz w:val="22"/>
                <w:vertAlign w:val="superscript"/>
              </w:rPr>
              <w:t>th</w:t>
            </w:r>
            <w:r w:rsidRPr="00D9281C">
              <w:rPr>
                <w:rFonts w:ascii="Arial" w:hAnsi="Arial" w:cs="Arial"/>
                <w:spacing w:val="20"/>
                <w:sz w:val="22"/>
              </w:rPr>
              <w:t xml:space="preserve"> module) </w:t>
            </w:r>
          </w:p>
        </w:tc>
        <w:tc>
          <w:tcPr>
            <w:tcW w:w="6768" w:type="dxa"/>
            <w:tcBorders>
              <w:top w:val="single" w:sz="4" w:space="0" w:color="auto"/>
              <w:left w:val="single" w:sz="4" w:space="0" w:color="auto"/>
              <w:bottom w:val="single" w:sz="4" w:space="0" w:color="auto"/>
              <w:right w:val="single" w:sz="4" w:space="0" w:color="auto"/>
            </w:tcBorders>
          </w:tcPr>
          <w:p w14:paraId="78222045" w14:textId="77777777" w:rsidR="00F46066" w:rsidRPr="00D9281C" w:rsidRDefault="00F46066">
            <w:pPr>
              <w:rPr>
                <w:rFonts w:ascii="Arial" w:hAnsi="Arial" w:cs="Arial"/>
                <w:b/>
                <w:spacing w:val="20"/>
                <w:sz w:val="22"/>
              </w:rPr>
            </w:pPr>
          </w:p>
          <w:p w14:paraId="503CF266" w14:textId="77777777" w:rsidR="00F46066" w:rsidRPr="00D9281C" w:rsidRDefault="00F46066">
            <w:pPr>
              <w:rPr>
                <w:rFonts w:ascii="Arial" w:hAnsi="Arial" w:cs="Arial"/>
                <w:b/>
                <w:spacing w:val="20"/>
                <w:sz w:val="22"/>
              </w:rPr>
            </w:pPr>
          </w:p>
        </w:tc>
      </w:tr>
      <w:tr w:rsidR="00F46066" w:rsidRPr="00D9281C" w14:paraId="4E0FF9C2" w14:textId="77777777" w:rsidTr="00F46066">
        <w:tc>
          <w:tcPr>
            <w:tcW w:w="2088" w:type="dxa"/>
            <w:tcBorders>
              <w:top w:val="single" w:sz="4" w:space="0" w:color="auto"/>
              <w:left w:val="single" w:sz="4" w:space="0" w:color="auto"/>
              <w:bottom w:val="single" w:sz="4" w:space="0" w:color="auto"/>
              <w:right w:val="single" w:sz="4" w:space="0" w:color="auto"/>
            </w:tcBorders>
            <w:vAlign w:val="center"/>
          </w:tcPr>
          <w:p w14:paraId="2DE07FE6" w14:textId="77777777" w:rsidR="00F46066" w:rsidRPr="00D9281C" w:rsidRDefault="00F46066">
            <w:pPr>
              <w:jc w:val="center"/>
              <w:rPr>
                <w:rFonts w:ascii="Arial" w:hAnsi="Arial" w:cs="Arial"/>
                <w:spacing w:val="20"/>
                <w:sz w:val="22"/>
              </w:rPr>
            </w:pPr>
            <w:r w:rsidRPr="00D9281C">
              <w:rPr>
                <w:rFonts w:ascii="Arial" w:hAnsi="Arial" w:cs="Arial"/>
                <w:spacing w:val="20"/>
                <w:sz w:val="22"/>
              </w:rPr>
              <w:t>Completion Date</w:t>
            </w:r>
          </w:p>
          <w:p w14:paraId="18976E8D" w14:textId="77777777" w:rsidR="00F46066" w:rsidRPr="00D9281C" w:rsidRDefault="00F46066">
            <w:pPr>
              <w:jc w:val="center"/>
              <w:rPr>
                <w:rFonts w:ascii="Arial" w:hAnsi="Arial" w:cs="Arial"/>
                <w:spacing w:val="20"/>
                <w:sz w:val="22"/>
              </w:rPr>
            </w:pPr>
            <w:r w:rsidRPr="00D9281C">
              <w:rPr>
                <w:rFonts w:ascii="Arial" w:hAnsi="Arial" w:cs="Arial"/>
                <w:spacing w:val="20"/>
                <w:sz w:val="22"/>
              </w:rPr>
              <w:t>(The date when your MA registration ends)</w:t>
            </w:r>
          </w:p>
          <w:p w14:paraId="0478E274" w14:textId="77777777" w:rsidR="00F46066" w:rsidRPr="00D9281C" w:rsidRDefault="00F46066">
            <w:pPr>
              <w:jc w:val="center"/>
              <w:rPr>
                <w:rFonts w:ascii="Arial" w:hAnsi="Arial" w:cs="Arial"/>
                <w:spacing w:val="20"/>
                <w:sz w:val="22"/>
              </w:rPr>
            </w:pPr>
          </w:p>
        </w:tc>
        <w:tc>
          <w:tcPr>
            <w:tcW w:w="6768" w:type="dxa"/>
            <w:tcBorders>
              <w:top w:val="single" w:sz="4" w:space="0" w:color="auto"/>
              <w:left w:val="single" w:sz="4" w:space="0" w:color="auto"/>
              <w:bottom w:val="single" w:sz="4" w:space="0" w:color="auto"/>
              <w:right w:val="single" w:sz="4" w:space="0" w:color="auto"/>
            </w:tcBorders>
            <w:hideMark/>
          </w:tcPr>
          <w:p w14:paraId="2C943DB4" w14:textId="77777777" w:rsidR="00F46066" w:rsidRPr="00D9281C" w:rsidRDefault="00F46066">
            <w:pPr>
              <w:rPr>
                <w:rFonts w:ascii="Arial" w:hAnsi="Arial" w:cs="Arial"/>
                <w:b/>
                <w:spacing w:val="20"/>
                <w:sz w:val="22"/>
              </w:rPr>
            </w:pPr>
            <w:r w:rsidRPr="00D9281C">
              <w:rPr>
                <w:rFonts w:ascii="Arial" w:hAnsi="Arial" w:cs="Arial"/>
                <w:b/>
                <w:spacing w:val="20"/>
                <w:sz w:val="22"/>
              </w:rPr>
              <w:t>30 September 2016</w:t>
            </w:r>
          </w:p>
        </w:tc>
      </w:tr>
    </w:tbl>
    <w:p w14:paraId="55ED595F" w14:textId="77777777" w:rsidR="00F46066" w:rsidRPr="00D9281C" w:rsidRDefault="00F46066" w:rsidP="00F46066">
      <w:pPr>
        <w:rPr>
          <w:rFonts w:ascii="Arial" w:hAnsi="Arial" w:cs="Arial"/>
          <w:spacing w:val="20"/>
          <w:sz w:val="22"/>
        </w:rPr>
      </w:pPr>
    </w:p>
    <w:p w14:paraId="0D8A7FCF" w14:textId="77777777" w:rsidR="00F46066" w:rsidRPr="00D9281C" w:rsidRDefault="00F46066" w:rsidP="00F46066">
      <w:pPr>
        <w:rPr>
          <w:rFonts w:ascii="Arial" w:hAnsi="Arial" w:cs="Arial"/>
          <w:spacing w:val="20"/>
          <w:sz w:val="22"/>
        </w:rPr>
      </w:pPr>
    </w:p>
    <w:p w14:paraId="1555EA10" w14:textId="77777777" w:rsidR="00F46066" w:rsidRPr="00D9281C" w:rsidRDefault="00F46066" w:rsidP="00F46066">
      <w:pPr>
        <w:rPr>
          <w:rFonts w:ascii="Arial" w:hAnsi="Arial" w:cs="Arial"/>
          <w:spacing w:val="20"/>
          <w:sz w:val="22"/>
        </w:rPr>
      </w:pPr>
      <w:r w:rsidRPr="00D9281C">
        <w:rPr>
          <w:rFonts w:ascii="Arial" w:hAnsi="Arial" w:cs="Arial"/>
          <w:spacing w:val="20"/>
          <w:sz w:val="22"/>
        </w:rPr>
        <w:t>I have completed Part 1 of my degree.</w:t>
      </w:r>
    </w:p>
    <w:p w14:paraId="1C0134B1" w14:textId="77777777" w:rsidR="00F46066" w:rsidRDefault="00F46066" w:rsidP="00F46066">
      <w:pPr>
        <w:rPr>
          <w:rFonts w:ascii="Arial" w:hAnsi="Arial" w:cs="Arial"/>
          <w:spacing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F46066" w14:paraId="6F2CD4D8" w14:textId="77777777" w:rsidTr="00F46066">
        <w:tc>
          <w:tcPr>
            <w:tcW w:w="8856" w:type="dxa"/>
            <w:tcBorders>
              <w:top w:val="single" w:sz="4" w:space="0" w:color="auto"/>
              <w:left w:val="single" w:sz="4" w:space="0" w:color="auto"/>
              <w:bottom w:val="single" w:sz="4" w:space="0" w:color="auto"/>
              <w:right w:val="single" w:sz="4" w:space="0" w:color="auto"/>
            </w:tcBorders>
          </w:tcPr>
          <w:p w14:paraId="70F9F0EB" w14:textId="77777777" w:rsidR="00F46066" w:rsidRDefault="00F46066">
            <w:pPr>
              <w:rPr>
                <w:rFonts w:ascii="Arial" w:hAnsi="Arial" w:cs="Arial"/>
                <w:b/>
                <w:spacing w:val="20"/>
              </w:rPr>
            </w:pPr>
          </w:p>
          <w:p w14:paraId="6EA2DFB2" w14:textId="740C6361" w:rsidR="00F46066" w:rsidRDefault="00F46066" w:rsidP="00F3161C">
            <w:pPr>
              <w:spacing w:line="360" w:lineRule="auto"/>
              <w:rPr>
                <w:rFonts w:ascii="Arial" w:hAnsi="Arial" w:cs="Arial"/>
                <w:b/>
                <w:spacing w:val="20"/>
              </w:rPr>
            </w:pPr>
            <w:r>
              <w:rPr>
                <w:rFonts w:ascii="Arial" w:hAnsi="Arial" w:cs="Arial"/>
                <w:b/>
                <w:spacing w:val="20"/>
              </w:rPr>
              <w:t>Title of Dissertation:</w:t>
            </w:r>
          </w:p>
          <w:p w14:paraId="301D345A" w14:textId="590BFACF" w:rsidR="00F46066" w:rsidRDefault="00F3161C" w:rsidP="00793687">
            <w:pPr>
              <w:spacing w:line="360" w:lineRule="auto"/>
              <w:rPr>
                <w:rFonts w:ascii="Arial" w:hAnsi="Arial" w:cs="Arial"/>
                <w:spacing w:val="20"/>
                <w:sz w:val="22"/>
                <w:szCs w:val="22"/>
              </w:rPr>
            </w:pPr>
            <w:r w:rsidRPr="00B90391">
              <w:rPr>
                <w:rFonts w:ascii="Arial" w:hAnsi="Arial" w:cs="Arial"/>
                <w:spacing w:val="20"/>
                <w:sz w:val="22"/>
                <w:szCs w:val="22"/>
              </w:rPr>
              <w:t xml:space="preserve">An exploration of the </w:t>
            </w:r>
            <w:r w:rsidR="00793687">
              <w:rPr>
                <w:rFonts w:ascii="Arial" w:hAnsi="Arial" w:cs="Arial"/>
                <w:spacing w:val="20"/>
                <w:sz w:val="22"/>
                <w:szCs w:val="22"/>
              </w:rPr>
              <w:t>Sun and Moon</w:t>
            </w:r>
            <w:r w:rsidRPr="00B90391">
              <w:rPr>
                <w:rFonts w:ascii="Arial" w:hAnsi="Arial" w:cs="Arial"/>
                <w:spacing w:val="20"/>
                <w:sz w:val="22"/>
                <w:szCs w:val="22"/>
              </w:rPr>
              <w:t xml:space="preserve"> in the </w:t>
            </w:r>
            <w:r w:rsidR="003E476E">
              <w:rPr>
                <w:rFonts w:ascii="Arial" w:hAnsi="Arial" w:cs="Arial"/>
                <w:spacing w:val="20"/>
                <w:sz w:val="22"/>
                <w:szCs w:val="22"/>
              </w:rPr>
              <w:t>mythology</w:t>
            </w:r>
            <w:r w:rsidRPr="00B90391">
              <w:rPr>
                <w:rFonts w:ascii="Arial" w:hAnsi="Arial" w:cs="Arial"/>
                <w:spacing w:val="20"/>
                <w:sz w:val="22"/>
                <w:szCs w:val="22"/>
              </w:rPr>
              <w:t xml:space="preserve"> of</w:t>
            </w:r>
            <w:r w:rsidR="00E011BE">
              <w:rPr>
                <w:rFonts w:ascii="Arial" w:hAnsi="Arial" w:cs="Arial"/>
                <w:spacing w:val="20"/>
                <w:sz w:val="22"/>
                <w:szCs w:val="22"/>
              </w:rPr>
              <w:t xml:space="preserve"> the</w:t>
            </w:r>
            <w:r w:rsidR="003E476E">
              <w:rPr>
                <w:rFonts w:ascii="Arial" w:hAnsi="Arial" w:cs="Arial"/>
                <w:spacing w:val="20"/>
                <w:sz w:val="22"/>
                <w:szCs w:val="22"/>
              </w:rPr>
              <w:t xml:space="preserve"> /Xam of South Africa, </w:t>
            </w:r>
            <w:r w:rsidR="004D70E3">
              <w:rPr>
                <w:rFonts w:ascii="Arial" w:hAnsi="Arial" w:cs="Arial"/>
                <w:spacing w:val="20"/>
                <w:sz w:val="22"/>
                <w:szCs w:val="22"/>
              </w:rPr>
              <w:t>by comparing</w:t>
            </w:r>
            <w:r w:rsidRPr="00B90391">
              <w:rPr>
                <w:rFonts w:ascii="Arial" w:hAnsi="Arial" w:cs="Arial"/>
                <w:spacing w:val="20"/>
                <w:sz w:val="22"/>
                <w:szCs w:val="22"/>
              </w:rPr>
              <w:t xml:space="preserve"> Gideon R.</w:t>
            </w:r>
            <w:r w:rsidR="003566D8">
              <w:rPr>
                <w:rFonts w:ascii="Arial" w:hAnsi="Arial" w:cs="Arial"/>
                <w:spacing w:val="20"/>
                <w:sz w:val="22"/>
                <w:szCs w:val="22"/>
              </w:rPr>
              <w:t xml:space="preserve"> v</w:t>
            </w:r>
            <w:r w:rsidRPr="00B90391">
              <w:rPr>
                <w:rFonts w:ascii="Arial" w:hAnsi="Arial" w:cs="Arial"/>
                <w:spacing w:val="20"/>
                <w:sz w:val="22"/>
                <w:szCs w:val="22"/>
              </w:rPr>
              <w:t xml:space="preserve">on Wielligh’s original </w:t>
            </w:r>
            <w:r w:rsidRPr="00B90391">
              <w:rPr>
                <w:rFonts w:ascii="Arial" w:hAnsi="Arial" w:cs="Arial"/>
                <w:i/>
                <w:spacing w:val="20"/>
                <w:sz w:val="22"/>
                <w:szCs w:val="22"/>
              </w:rPr>
              <w:t>Boesman-Stories</w:t>
            </w:r>
            <w:r w:rsidRPr="00B90391">
              <w:rPr>
                <w:rFonts w:ascii="Arial" w:hAnsi="Arial" w:cs="Arial"/>
                <w:spacing w:val="20"/>
                <w:sz w:val="22"/>
                <w:szCs w:val="22"/>
              </w:rPr>
              <w:t xml:space="preserve"> </w:t>
            </w:r>
            <w:r w:rsidR="005F71A7">
              <w:rPr>
                <w:rFonts w:ascii="Arial" w:hAnsi="Arial" w:cs="Arial"/>
                <w:i/>
                <w:spacing w:val="20"/>
                <w:sz w:val="22"/>
                <w:szCs w:val="22"/>
              </w:rPr>
              <w:t>Deel</w:t>
            </w:r>
            <w:r w:rsidR="00EA0E8D">
              <w:rPr>
                <w:rFonts w:ascii="Arial" w:hAnsi="Arial" w:cs="Arial"/>
                <w:i/>
                <w:spacing w:val="20"/>
                <w:sz w:val="22"/>
                <w:szCs w:val="22"/>
              </w:rPr>
              <w:t xml:space="preserve"> I</w:t>
            </w:r>
            <w:r w:rsidRPr="00B90391">
              <w:rPr>
                <w:rFonts w:ascii="Arial" w:hAnsi="Arial" w:cs="Arial"/>
                <w:i/>
                <w:spacing w:val="20"/>
                <w:sz w:val="22"/>
                <w:szCs w:val="22"/>
              </w:rPr>
              <w:t>: Mitologie en Legendes</w:t>
            </w:r>
            <w:r w:rsidRPr="00B90391">
              <w:rPr>
                <w:rFonts w:ascii="Arial" w:hAnsi="Arial" w:cs="Arial"/>
                <w:spacing w:val="20"/>
                <w:sz w:val="22"/>
                <w:szCs w:val="22"/>
              </w:rPr>
              <w:t xml:space="preserve"> [</w:t>
            </w:r>
            <w:r w:rsidR="00F914FB">
              <w:rPr>
                <w:rFonts w:ascii="Arial" w:hAnsi="Arial" w:cs="Arial"/>
                <w:i/>
                <w:spacing w:val="20"/>
                <w:sz w:val="22"/>
                <w:szCs w:val="22"/>
              </w:rPr>
              <w:t>Bushman Stories Part</w:t>
            </w:r>
            <w:r w:rsidR="006236EF" w:rsidRPr="005F71A7">
              <w:rPr>
                <w:rFonts w:ascii="Arial" w:hAnsi="Arial" w:cs="Arial"/>
                <w:i/>
                <w:spacing w:val="20"/>
                <w:sz w:val="22"/>
                <w:szCs w:val="22"/>
              </w:rPr>
              <w:t xml:space="preserve"> I: </w:t>
            </w:r>
            <w:r w:rsidRPr="005F71A7">
              <w:rPr>
                <w:rFonts w:ascii="Arial" w:hAnsi="Arial" w:cs="Arial"/>
                <w:i/>
                <w:spacing w:val="20"/>
                <w:sz w:val="22"/>
                <w:szCs w:val="22"/>
              </w:rPr>
              <w:t>Mythology and Legends</w:t>
            </w:r>
            <w:r w:rsidRPr="00B90391">
              <w:rPr>
                <w:rFonts w:ascii="Arial" w:hAnsi="Arial" w:cs="Arial"/>
                <w:spacing w:val="20"/>
                <w:sz w:val="22"/>
                <w:szCs w:val="22"/>
              </w:rPr>
              <w:t>]</w:t>
            </w:r>
            <w:r w:rsidR="006236EF">
              <w:rPr>
                <w:rFonts w:ascii="Arial" w:hAnsi="Arial" w:cs="Arial"/>
                <w:spacing w:val="20"/>
                <w:sz w:val="22"/>
                <w:szCs w:val="22"/>
              </w:rPr>
              <w:t>,</w:t>
            </w:r>
            <w:r w:rsidRPr="00B90391">
              <w:rPr>
                <w:rFonts w:ascii="Arial" w:hAnsi="Arial" w:cs="Arial"/>
                <w:spacing w:val="20"/>
                <w:sz w:val="22"/>
                <w:szCs w:val="22"/>
              </w:rPr>
              <w:t xml:space="preserve"> (1919) </w:t>
            </w:r>
            <w:r w:rsidR="004D70E3">
              <w:rPr>
                <w:rFonts w:ascii="Arial" w:hAnsi="Arial" w:cs="Arial"/>
                <w:spacing w:val="20"/>
                <w:sz w:val="22"/>
                <w:szCs w:val="22"/>
              </w:rPr>
              <w:t>with</w:t>
            </w:r>
            <w:r w:rsidRPr="00B90391">
              <w:rPr>
                <w:rFonts w:ascii="Arial" w:hAnsi="Arial" w:cs="Arial"/>
                <w:spacing w:val="20"/>
                <w:sz w:val="22"/>
                <w:szCs w:val="22"/>
              </w:rPr>
              <w:t xml:space="preserve"> Wilhelm H.I. Bleek and Lucy C. Lloyd's </w:t>
            </w:r>
            <w:r w:rsidR="00793687">
              <w:rPr>
                <w:rFonts w:ascii="Arial" w:hAnsi="Arial" w:cs="Arial"/>
                <w:i/>
                <w:spacing w:val="20"/>
                <w:sz w:val="22"/>
                <w:szCs w:val="22"/>
              </w:rPr>
              <w:t>Specime</w:t>
            </w:r>
            <w:r w:rsidRPr="00B90391">
              <w:rPr>
                <w:rFonts w:ascii="Arial" w:hAnsi="Arial" w:cs="Arial"/>
                <w:i/>
                <w:spacing w:val="20"/>
                <w:sz w:val="22"/>
                <w:szCs w:val="22"/>
              </w:rPr>
              <w:t>ns of Bushman Folklore</w:t>
            </w:r>
            <w:r w:rsidR="006236EF">
              <w:rPr>
                <w:rFonts w:ascii="Arial" w:hAnsi="Arial" w:cs="Arial"/>
                <w:spacing w:val="20"/>
                <w:sz w:val="22"/>
                <w:szCs w:val="22"/>
              </w:rPr>
              <w:t>,</w:t>
            </w:r>
            <w:r w:rsidRPr="00B90391">
              <w:rPr>
                <w:rFonts w:ascii="Arial" w:hAnsi="Arial" w:cs="Arial"/>
                <w:spacing w:val="20"/>
                <w:sz w:val="22"/>
                <w:szCs w:val="22"/>
              </w:rPr>
              <w:t xml:space="preserve"> (1911).</w:t>
            </w:r>
          </w:p>
          <w:p w14:paraId="574AE480" w14:textId="55855F6B" w:rsidR="00F914FB" w:rsidRPr="00B90391" w:rsidRDefault="00F914FB" w:rsidP="00793687">
            <w:pPr>
              <w:spacing w:line="360" w:lineRule="auto"/>
              <w:rPr>
                <w:rFonts w:ascii="Arial" w:hAnsi="Arial" w:cs="Arial"/>
                <w:spacing w:val="20"/>
                <w:sz w:val="22"/>
                <w:szCs w:val="22"/>
              </w:rPr>
            </w:pPr>
          </w:p>
        </w:tc>
      </w:tr>
      <w:tr w:rsidR="00F46066" w14:paraId="4097BBE8" w14:textId="77777777" w:rsidTr="00F46066">
        <w:tc>
          <w:tcPr>
            <w:tcW w:w="8856" w:type="dxa"/>
            <w:tcBorders>
              <w:top w:val="single" w:sz="4" w:space="0" w:color="auto"/>
              <w:left w:val="single" w:sz="4" w:space="0" w:color="auto"/>
              <w:bottom w:val="single" w:sz="4" w:space="0" w:color="auto"/>
              <w:right w:val="single" w:sz="4" w:space="0" w:color="auto"/>
            </w:tcBorders>
          </w:tcPr>
          <w:p w14:paraId="04D37818" w14:textId="3F2ED532" w:rsidR="00227F51" w:rsidRDefault="00227F51">
            <w:pPr>
              <w:spacing w:line="360" w:lineRule="auto"/>
              <w:rPr>
                <w:rFonts w:ascii="Arial" w:hAnsi="Arial" w:cs="Arial"/>
                <w:b/>
                <w:spacing w:val="20"/>
              </w:rPr>
            </w:pPr>
          </w:p>
          <w:p w14:paraId="43216B44" w14:textId="77777777" w:rsidR="00F46066" w:rsidRDefault="00F46066">
            <w:pPr>
              <w:spacing w:line="360" w:lineRule="auto"/>
              <w:rPr>
                <w:rFonts w:ascii="Arial" w:hAnsi="Arial" w:cs="Arial"/>
                <w:b/>
                <w:spacing w:val="20"/>
              </w:rPr>
            </w:pPr>
            <w:r w:rsidRPr="005607F2">
              <w:rPr>
                <w:rFonts w:ascii="Arial" w:hAnsi="Arial" w:cs="Arial"/>
                <w:b/>
                <w:spacing w:val="20"/>
              </w:rPr>
              <w:t>Aims and Objectives:</w:t>
            </w:r>
          </w:p>
          <w:p w14:paraId="62932B3B" w14:textId="0CDE890D" w:rsidR="006E2048" w:rsidRDefault="005F36B3" w:rsidP="001925DE">
            <w:pPr>
              <w:spacing w:line="360" w:lineRule="auto"/>
              <w:rPr>
                <w:rFonts w:ascii="Arial" w:hAnsi="Arial" w:cs="Arial"/>
                <w:spacing w:val="20"/>
                <w:sz w:val="22"/>
                <w:szCs w:val="22"/>
              </w:rPr>
            </w:pPr>
            <w:r w:rsidRPr="00D12990">
              <w:rPr>
                <w:rFonts w:ascii="Arial" w:hAnsi="Arial" w:cs="Arial"/>
                <w:spacing w:val="20"/>
                <w:sz w:val="22"/>
                <w:szCs w:val="22"/>
              </w:rPr>
              <w:t>The aim of my dissertation is to establish how the /Xam</w:t>
            </w:r>
            <w:r w:rsidR="000468A0" w:rsidRPr="00D12990">
              <w:rPr>
                <w:rFonts w:ascii="Arial" w:hAnsi="Arial" w:cs="Arial"/>
                <w:spacing w:val="20"/>
                <w:sz w:val="22"/>
                <w:szCs w:val="22"/>
              </w:rPr>
              <w:t xml:space="preserve"> </w:t>
            </w:r>
            <w:r w:rsidR="00CE491E" w:rsidRPr="00D12990">
              <w:rPr>
                <w:rFonts w:ascii="Arial" w:hAnsi="Arial" w:cs="Arial"/>
                <w:spacing w:val="20"/>
                <w:sz w:val="22"/>
                <w:szCs w:val="22"/>
              </w:rPr>
              <w:t xml:space="preserve">regarded </w:t>
            </w:r>
            <w:r w:rsidRPr="00D12990">
              <w:rPr>
                <w:rFonts w:ascii="Arial" w:hAnsi="Arial" w:cs="Arial"/>
                <w:spacing w:val="20"/>
                <w:sz w:val="22"/>
                <w:szCs w:val="22"/>
              </w:rPr>
              <w:t>the Sun and the Moon</w:t>
            </w:r>
            <w:r w:rsidR="00E5572F" w:rsidRPr="00D12990">
              <w:rPr>
                <w:rFonts w:ascii="Arial" w:hAnsi="Arial" w:cs="Arial"/>
                <w:spacing w:val="20"/>
                <w:sz w:val="22"/>
                <w:szCs w:val="22"/>
              </w:rPr>
              <w:t xml:space="preserve"> within the context of their cosmology</w:t>
            </w:r>
            <w:r w:rsidR="004D70E3">
              <w:rPr>
                <w:rFonts w:ascii="Arial" w:hAnsi="Arial" w:cs="Arial"/>
                <w:spacing w:val="20"/>
                <w:sz w:val="22"/>
                <w:szCs w:val="22"/>
              </w:rPr>
              <w:t xml:space="preserve"> </w:t>
            </w:r>
            <w:r w:rsidR="004D70E3" w:rsidRPr="004D70E3">
              <w:rPr>
                <w:rFonts w:ascii="Arial" w:hAnsi="Arial" w:cs="Arial"/>
                <w:spacing w:val="20"/>
                <w:sz w:val="22"/>
                <w:szCs w:val="22"/>
              </w:rPr>
              <w:t xml:space="preserve">by comparing and </w:t>
            </w:r>
            <w:r w:rsidR="004D70E3" w:rsidRPr="004D70E3">
              <w:rPr>
                <w:rFonts w:ascii="Arial" w:hAnsi="Arial" w:cs="Arial"/>
                <w:spacing w:val="20"/>
                <w:sz w:val="22"/>
                <w:szCs w:val="22"/>
              </w:rPr>
              <w:lastRenderedPageBreak/>
              <w:t xml:space="preserve">contrasting Gideon R. von Wielligh’s original </w:t>
            </w:r>
            <w:r w:rsidR="004D70E3" w:rsidRPr="004D70E3">
              <w:rPr>
                <w:rFonts w:ascii="Arial" w:hAnsi="Arial" w:cs="Arial"/>
                <w:i/>
                <w:spacing w:val="20"/>
                <w:sz w:val="22"/>
                <w:szCs w:val="22"/>
              </w:rPr>
              <w:t>Boesman-Stories Deel I: Mitologie en Legendes</w:t>
            </w:r>
            <w:r w:rsidR="004D70E3" w:rsidRPr="004D70E3">
              <w:rPr>
                <w:rFonts w:ascii="Arial" w:hAnsi="Arial" w:cs="Arial"/>
                <w:spacing w:val="20"/>
                <w:sz w:val="22"/>
                <w:szCs w:val="22"/>
              </w:rPr>
              <w:t xml:space="preserve"> [Bushman Stories Part I: Mythology and Legends], (1919) with Wilhelm H.I. Bleek and Lucy C. Lloyd's </w:t>
            </w:r>
            <w:r w:rsidR="004D70E3" w:rsidRPr="001E03E9">
              <w:rPr>
                <w:rFonts w:ascii="Arial" w:hAnsi="Arial" w:cs="Arial"/>
                <w:i/>
                <w:spacing w:val="20"/>
                <w:sz w:val="22"/>
                <w:szCs w:val="22"/>
              </w:rPr>
              <w:t>Specimens of Bushman Folklore</w:t>
            </w:r>
            <w:r w:rsidR="004D70E3" w:rsidRPr="004D70E3">
              <w:rPr>
                <w:rFonts w:ascii="Arial" w:hAnsi="Arial" w:cs="Arial"/>
                <w:spacing w:val="20"/>
                <w:sz w:val="22"/>
                <w:szCs w:val="22"/>
              </w:rPr>
              <w:t>, (1911).</w:t>
            </w:r>
          </w:p>
          <w:p w14:paraId="4D845F58" w14:textId="77777777" w:rsidR="006E2048" w:rsidRDefault="006E2048" w:rsidP="001925DE">
            <w:pPr>
              <w:spacing w:line="360" w:lineRule="auto"/>
              <w:rPr>
                <w:rFonts w:ascii="Arial" w:hAnsi="Arial" w:cs="Arial"/>
                <w:spacing w:val="20"/>
                <w:sz w:val="22"/>
                <w:szCs w:val="22"/>
              </w:rPr>
            </w:pPr>
          </w:p>
          <w:p w14:paraId="6A4A86E3" w14:textId="29DEE874" w:rsidR="006E2048" w:rsidRDefault="00FB7A63" w:rsidP="001925DE">
            <w:pPr>
              <w:spacing w:line="360" w:lineRule="auto"/>
              <w:rPr>
                <w:rFonts w:ascii="Arial" w:hAnsi="Arial" w:cs="Arial"/>
                <w:spacing w:val="20"/>
                <w:sz w:val="22"/>
              </w:rPr>
            </w:pPr>
            <w:r w:rsidRPr="00D12990">
              <w:rPr>
                <w:rFonts w:ascii="Arial" w:hAnsi="Arial" w:cs="Arial"/>
                <w:spacing w:val="20"/>
                <w:sz w:val="22"/>
                <w:szCs w:val="22"/>
              </w:rPr>
              <w:t>Bleek strongly connected the /Xam to the heavenly bodies and even wrote of their</w:t>
            </w:r>
            <w:r w:rsidRPr="00D12990">
              <w:rPr>
                <w:rFonts w:ascii="Arial" w:hAnsi="Arial" w:cs="Arial"/>
                <w:spacing w:val="20"/>
                <w:sz w:val="22"/>
              </w:rPr>
              <w:t xml:space="preserve"> </w:t>
            </w:r>
            <w:r>
              <w:rPr>
                <w:rFonts w:ascii="Arial" w:hAnsi="Arial" w:cs="Arial"/>
                <w:spacing w:val="20"/>
                <w:sz w:val="22"/>
              </w:rPr>
              <w:t>‘worshipping sun, moon and stars’</w:t>
            </w:r>
            <w:r w:rsidRPr="00D12990">
              <w:rPr>
                <w:rFonts w:ascii="Arial" w:hAnsi="Arial" w:cs="Arial"/>
                <w:spacing w:val="20"/>
                <w:sz w:val="22"/>
              </w:rPr>
              <w:t xml:space="preserve">, while Von Wielligh’s </w:t>
            </w:r>
            <w:r w:rsidRPr="00D12990">
              <w:rPr>
                <w:rFonts w:ascii="Arial" w:hAnsi="Arial" w:cs="Arial"/>
                <w:i/>
                <w:spacing w:val="20"/>
                <w:sz w:val="22"/>
              </w:rPr>
              <w:t>Boesman-Stories Deel I</w:t>
            </w:r>
            <w:r w:rsidRPr="00D12990">
              <w:rPr>
                <w:rFonts w:ascii="Arial" w:hAnsi="Arial" w:cs="Arial"/>
                <w:spacing w:val="20"/>
                <w:sz w:val="22"/>
              </w:rPr>
              <w:t xml:space="preserve"> is in my estimation permeated with the heavens. </w:t>
            </w:r>
            <w:r>
              <w:rPr>
                <w:rFonts w:ascii="Arial" w:hAnsi="Arial" w:cs="Arial"/>
                <w:spacing w:val="20"/>
                <w:sz w:val="22"/>
              </w:rPr>
              <w:t>Yet, a</w:t>
            </w:r>
            <w:r w:rsidR="007977CB" w:rsidRPr="00D12990">
              <w:rPr>
                <w:rFonts w:ascii="Arial" w:hAnsi="Arial" w:cs="Arial"/>
                <w:spacing w:val="20"/>
                <w:sz w:val="22"/>
                <w:szCs w:val="22"/>
              </w:rPr>
              <w:t>cademic dis</w:t>
            </w:r>
            <w:r w:rsidR="007320A5">
              <w:rPr>
                <w:rFonts w:ascii="Arial" w:hAnsi="Arial" w:cs="Arial"/>
                <w:spacing w:val="20"/>
                <w:sz w:val="22"/>
                <w:szCs w:val="22"/>
              </w:rPr>
              <w:t>course</w:t>
            </w:r>
            <w:r w:rsidR="007977CB" w:rsidRPr="00D12990">
              <w:rPr>
                <w:rFonts w:ascii="Arial" w:hAnsi="Arial" w:cs="Arial"/>
                <w:spacing w:val="20"/>
                <w:sz w:val="22"/>
                <w:szCs w:val="22"/>
              </w:rPr>
              <w:t xml:space="preserve"> </w:t>
            </w:r>
            <w:r w:rsidR="004D70E3">
              <w:rPr>
                <w:rFonts w:ascii="Arial" w:hAnsi="Arial" w:cs="Arial"/>
                <w:spacing w:val="20"/>
                <w:sz w:val="22"/>
                <w:szCs w:val="22"/>
              </w:rPr>
              <w:t>on /Xam-cosmology seldom includes</w:t>
            </w:r>
            <w:r w:rsidR="007977CB" w:rsidRPr="00D12990">
              <w:rPr>
                <w:rFonts w:ascii="Arial" w:hAnsi="Arial" w:cs="Arial"/>
                <w:spacing w:val="20"/>
                <w:sz w:val="22"/>
                <w:szCs w:val="22"/>
              </w:rPr>
              <w:t xml:space="preserve"> the celestial and although, as Michael Wessels explains, the /Xam has an Earth-to-Heaven mode of creation, the lack of </w:t>
            </w:r>
            <w:r w:rsidR="004D70E3">
              <w:rPr>
                <w:rFonts w:ascii="Arial" w:hAnsi="Arial" w:cs="Arial"/>
                <w:spacing w:val="20"/>
                <w:sz w:val="22"/>
                <w:szCs w:val="22"/>
              </w:rPr>
              <w:t>celestial</w:t>
            </w:r>
            <w:r>
              <w:rPr>
                <w:rFonts w:ascii="Arial" w:hAnsi="Arial" w:cs="Arial"/>
                <w:spacing w:val="20"/>
                <w:sz w:val="22"/>
                <w:szCs w:val="22"/>
              </w:rPr>
              <w:t xml:space="preserve"> consideration</w:t>
            </w:r>
            <w:r w:rsidR="00D12990" w:rsidRPr="00D12990">
              <w:rPr>
                <w:rFonts w:ascii="Arial" w:hAnsi="Arial" w:cs="Arial"/>
                <w:spacing w:val="20"/>
                <w:sz w:val="22"/>
                <w:szCs w:val="22"/>
              </w:rPr>
              <w:t xml:space="preserve"> is </w:t>
            </w:r>
            <w:r w:rsidR="006E2048">
              <w:rPr>
                <w:rFonts w:ascii="Arial" w:hAnsi="Arial" w:cs="Arial"/>
                <w:spacing w:val="20"/>
                <w:sz w:val="22"/>
                <w:szCs w:val="22"/>
              </w:rPr>
              <w:t>evident</w:t>
            </w:r>
            <w:r w:rsidR="007977CB" w:rsidRPr="00D12990">
              <w:rPr>
                <w:rFonts w:ascii="Arial" w:hAnsi="Arial" w:cs="Arial"/>
                <w:spacing w:val="20"/>
                <w:sz w:val="22"/>
                <w:szCs w:val="22"/>
              </w:rPr>
              <w:t>.</w:t>
            </w:r>
            <w:r w:rsidR="007977CB" w:rsidRPr="00D12990">
              <w:rPr>
                <w:rStyle w:val="FootnoteReference"/>
                <w:rFonts w:ascii="Arial" w:hAnsi="Arial" w:cs="Arial"/>
                <w:spacing w:val="20"/>
                <w:sz w:val="22"/>
                <w:szCs w:val="22"/>
              </w:rPr>
              <w:footnoteReference w:id="1"/>
            </w:r>
            <w:r w:rsidR="008538C2" w:rsidRPr="00D12990">
              <w:rPr>
                <w:rFonts w:ascii="Arial" w:hAnsi="Arial" w:cs="Arial"/>
                <w:spacing w:val="20"/>
                <w:sz w:val="22"/>
                <w:szCs w:val="22"/>
              </w:rPr>
              <w:t xml:space="preserve"> Leading scholars like</w:t>
            </w:r>
            <w:r w:rsidR="00960B2E" w:rsidRPr="00D12990">
              <w:rPr>
                <w:rFonts w:ascii="Arial" w:hAnsi="Arial" w:cs="Arial"/>
                <w:spacing w:val="20"/>
                <w:sz w:val="22"/>
                <w:szCs w:val="22"/>
              </w:rPr>
              <w:t xml:space="preserve"> </w:t>
            </w:r>
            <w:r w:rsidR="007977CB" w:rsidRPr="00D12990">
              <w:rPr>
                <w:rFonts w:ascii="Arial" w:hAnsi="Arial" w:cs="Arial"/>
                <w:spacing w:val="20"/>
                <w:sz w:val="22"/>
                <w:szCs w:val="22"/>
              </w:rPr>
              <w:t>Roger Hewitt</w:t>
            </w:r>
            <w:r w:rsidR="007320A5">
              <w:rPr>
                <w:rFonts w:ascii="Arial" w:hAnsi="Arial" w:cs="Arial"/>
                <w:spacing w:val="20"/>
                <w:sz w:val="22"/>
                <w:szCs w:val="22"/>
              </w:rPr>
              <w:t>, for example,</w:t>
            </w:r>
            <w:r w:rsidR="007977CB" w:rsidRPr="00D12990">
              <w:rPr>
                <w:rFonts w:ascii="Arial" w:hAnsi="Arial" w:cs="Arial"/>
                <w:spacing w:val="20"/>
                <w:sz w:val="22"/>
                <w:szCs w:val="22"/>
              </w:rPr>
              <w:t xml:space="preserve"> deemphasise the San’s awareness of celestial phenomena</w:t>
            </w:r>
            <w:r w:rsidR="00F17F93">
              <w:rPr>
                <w:rFonts w:ascii="Arial" w:hAnsi="Arial" w:cs="Arial"/>
                <w:spacing w:val="20"/>
                <w:sz w:val="22"/>
                <w:szCs w:val="22"/>
              </w:rPr>
              <w:t xml:space="preserve"> and David </w:t>
            </w:r>
            <w:r w:rsidR="008538C2" w:rsidRPr="00D12990">
              <w:rPr>
                <w:rFonts w:ascii="Arial" w:hAnsi="Arial" w:cs="Arial"/>
                <w:spacing w:val="20"/>
                <w:sz w:val="22"/>
                <w:szCs w:val="22"/>
              </w:rPr>
              <w:t>Lewis-Williams in his 2015 book</w:t>
            </w:r>
            <w:r w:rsidR="006505AC" w:rsidRPr="00D12990">
              <w:rPr>
                <w:rFonts w:ascii="Arial" w:hAnsi="Arial" w:cs="Arial"/>
                <w:spacing w:val="20"/>
                <w:sz w:val="22"/>
                <w:szCs w:val="22"/>
              </w:rPr>
              <w:t>, which views San-Bushman folklore in global context, show</w:t>
            </w:r>
            <w:r w:rsidR="00D12990" w:rsidRPr="00D12990">
              <w:rPr>
                <w:rFonts w:ascii="Arial" w:hAnsi="Arial" w:cs="Arial"/>
                <w:spacing w:val="20"/>
                <w:sz w:val="22"/>
                <w:szCs w:val="22"/>
              </w:rPr>
              <w:t>s</w:t>
            </w:r>
            <w:r w:rsidR="006505AC" w:rsidRPr="00D12990">
              <w:rPr>
                <w:rFonts w:ascii="Arial" w:hAnsi="Arial" w:cs="Arial"/>
                <w:spacing w:val="20"/>
                <w:sz w:val="22"/>
                <w:szCs w:val="22"/>
              </w:rPr>
              <w:t xml:space="preserve"> a </w:t>
            </w:r>
            <w:r w:rsidR="008538C2" w:rsidRPr="00D12990">
              <w:rPr>
                <w:rFonts w:ascii="Arial" w:hAnsi="Arial" w:cs="Arial"/>
                <w:spacing w:val="20"/>
                <w:sz w:val="22"/>
                <w:szCs w:val="22"/>
              </w:rPr>
              <w:t>limited interest.</w:t>
            </w:r>
            <w:r w:rsidR="007977CB" w:rsidRPr="00D12990">
              <w:rPr>
                <w:rStyle w:val="FootnoteReference"/>
                <w:rFonts w:ascii="Arial" w:hAnsi="Arial" w:cs="Arial"/>
                <w:spacing w:val="20"/>
                <w:sz w:val="22"/>
                <w:szCs w:val="22"/>
              </w:rPr>
              <w:footnoteReference w:id="2"/>
            </w:r>
            <w:r w:rsidR="00D12990" w:rsidRPr="00D12990">
              <w:rPr>
                <w:rFonts w:ascii="Arial" w:hAnsi="Arial" w:cs="Arial"/>
                <w:spacing w:val="20"/>
                <w:sz w:val="22"/>
                <w:szCs w:val="22"/>
              </w:rPr>
              <w:t xml:space="preserve"> </w:t>
            </w:r>
            <w:r>
              <w:rPr>
                <w:rFonts w:ascii="Arial" w:hAnsi="Arial" w:cs="Arial"/>
                <w:spacing w:val="20"/>
                <w:sz w:val="22"/>
                <w:szCs w:val="22"/>
              </w:rPr>
              <w:t>D</w:t>
            </w:r>
            <w:r w:rsidR="006505AC" w:rsidRPr="00D12990">
              <w:rPr>
                <w:rFonts w:ascii="Arial" w:hAnsi="Arial" w:cs="Arial"/>
                <w:spacing w:val="20"/>
                <w:sz w:val="22"/>
              </w:rPr>
              <w:t>espite</w:t>
            </w:r>
            <w:r w:rsidR="008538C2" w:rsidRPr="00D12990">
              <w:rPr>
                <w:rFonts w:ascii="Arial" w:hAnsi="Arial" w:cs="Arial"/>
                <w:spacing w:val="20"/>
                <w:sz w:val="22"/>
              </w:rPr>
              <w:t xml:space="preserve"> Lewis-Williams </w:t>
            </w:r>
            <w:r w:rsidR="006505AC" w:rsidRPr="00D12990">
              <w:rPr>
                <w:rFonts w:ascii="Arial" w:hAnsi="Arial" w:cs="Arial"/>
                <w:spacing w:val="20"/>
                <w:sz w:val="22"/>
              </w:rPr>
              <w:t xml:space="preserve">being a South African scholar, he </w:t>
            </w:r>
            <w:r w:rsidR="00656B92">
              <w:rPr>
                <w:rFonts w:ascii="Arial" w:hAnsi="Arial" w:cs="Arial"/>
                <w:spacing w:val="20"/>
                <w:sz w:val="22"/>
              </w:rPr>
              <w:t xml:space="preserve">also </w:t>
            </w:r>
            <w:r w:rsidR="008538C2" w:rsidRPr="00D12990">
              <w:rPr>
                <w:rFonts w:ascii="Arial" w:hAnsi="Arial" w:cs="Arial"/>
                <w:spacing w:val="20"/>
                <w:sz w:val="22"/>
              </w:rPr>
              <w:t>does</w:t>
            </w:r>
            <w:r w:rsidR="006505AC" w:rsidRPr="00D12990">
              <w:rPr>
                <w:rFonts w:ascii="Arial" w:hAnsi="Arial" w:cs="Arial"/>
                <w:spacing w:val="20"/>
                <w:sz w:val="22"/>
              </w:rPr>
              <w:t xml:space="preserve"> not</w:t>
            </w:r>
            <w:r w:rsidR="008538C2" w:rsidRPr="00D12990">
              <w:rPr>
                <w:rFonts w:ascii="Arial" w:hAnsi="Arial" w:cs="Arial"/>
                <w:spacing w:val="20"/>
                <w:sz w:val="22"/>
              </w:rPr>
              <w:t xml:space="preserve"> </w:t>
            </w:r>
            <w:r w:rsidR="006505AC" w:rsidRPr="00D12990">
              <w:rPr>
                <w:rFonts w:ascii="Arial" w:hAnsi="Arial" w:cs="Arial"/>
                <w:spacing w:val="20"/>
                <w:sz w:val="22"/>
              </w:rPr>
              <w:t>list Von Wielligh in his references and according to his index</w:t>
            </w:r>
            <w:r w:rsidR="00D12990" w:rsidRPr="00D12990">
              <w:rPr>
                <w:rFonts w:ascii="Arial" w:hAnsi="Arial" w:cs="Arial"/>
                <w:spacing w:val="20"/>
                <w:sz w:val="22"/>
              </w:rPr>
              <w:t xml:space="preserve"> the only celestial </w:t>
            </w:r>
            <w:r w:rsidR="003157DF">
              <w:rPr>
                <w:rFonts w:ascii="Arial" w:hAnsi="Arial" w:cs="Arial"/>
                <w:spacing w:val="20"/>
                <w:sz w:val="22"/>
              </w:rPr>
              <w:t>body</w:t>
            </w:r>
            <w:r w:rsidR="00D12990" w:rsidRPr="00D12990">
              <w:rPr>
                <w:rFonts w:ascii="Arial" w:hAnsi="Arial" w:cs="Arial"/>
                <w:spacing w:val="20"/>
                <w:sz w:val="22"/>
              </w:rPr>
              <w:t xml:space="preserve"> he pays attention to is the moon.</w:t>
            </w:r>
            <w:r w:rsidR="007358D8" w:rsidRPr="00D12990">
              <w:rPr>
                <w:rStyle w:val="FootnoteReference"/>
                <w:rFonts w:ascii="Arial" w:hAnsi="Arial" w:cs="Arial"/>
                <w:spacing w:val="20"/>
                <w:sz w:val="22"/>
              </w:rPr>
              <w:footnoteReference w:id="3"/>
            </w:r>
            <w:r w:rsidR="00D12990" w:rsidRPr="00D12990">
              <w:rPr>
                <w:rFonts w:ascii="Arial" w:hAnsi="Arial" w:cs="Arial"/>
                <w:spacing w:val="20"/>
                <w:sz w:val="22"/>
              </w:rPr>
              <w:t xml:space="preserve"> </w:t>
            </w:r>
            <w:r w:rsidR="007746AD">
              <w:rPr>
                <w:rFonts w:ascii="Arial" w:hAnsi="Arial" w:cs="Arial"/>
                <w:spacing w:val="20"/>
                <w:sz w:val="22"/>
              </w:rPr>
              <w:t xml:space="preserve"> </w:t>
            </w:r>
          </w:p>
          <w:p w14:paraId="66084109" w14:textId="77777777" w:rsidR="006E2048" w:rsidRDefault="006E2048" w:rsidP="001925DE">
            <w:pPr>
              <w:spacing w:line="360" w:lineRule="auto"/>
              <w:rPr>
                <w:rFonts w:ascii="Arial" w:hAnsi="Arial" w:cs="Arial"/>
                <w:spacing w:val="20"/>
                <w:sz w:val="22"/>
              </w:rPr>
            </w:pPr>
          </w:p>
          <w:p w14:paraId="283B87FB" w14:textId="09106D66" w:rsidR="00D26B16" w:rsidRPr="00D12990" w:rsidRDefault="00760BC2" w:rsidP="001925DE">
            <w:pPr>
              <w:spacing w:line="360" w:lineRule="auto"/>
              <w:rPr>
                <w:rFonts w:ascii="Arial" w:hAnsi="Arial" w:cs="Arial"/>
                <w:spacing w:val="20"/>
                <w:sz w:val="22"/>
                <w:szCs w:val="22"/>
              </w:rPr>
            </w:pPr>
            <w:r w:rsidRPr="00760BC2">
              <w:rPr>
                <w:rFonts w:ascii="Arial" w:hAnsi="Arial" w:cs="Arial"/>
                <w:spacing w:val="20"/>
                <w:sz w:val="22"/>
                <w:szCs w:val="22"/>
              </w:rPr>
              <w:t>This neglect of the Von Wielligh archive may be due to the fact that, as Willie Koorts and Auke Slotegraaf indicate,</w:t>
            </w:r>
            <w:r>
              <w:rPr>
                <w:rFonts w:ascii="Arial" w:hAnsi="Arial" w:cs="Arial"/>
                <w:spacing w:val="20"/>
                <w:sz w:val="22"/>
                <w:szCs w:val="22"/>
              </w:rPr>
              <w:t xml:space="preserve"> that it is written</w:t>
            </w:r>
            <w:r w:rsidRPr="00760BC2">
              <w:rPr>
                <w:rFonts w:ascii="Arial" w:hAnsi="Arial" w:cs="Arial"/>
                <w:spacing w:val="20"/>
                <w:sz w:val="22"/>
                <w:szCs w:val="22"/>
              </w:rPr>
              <w:t xml:space="preserve"> in Afrikaans</w:t>
            </w:r>
            <w:r w:rsidR="00E57D8E" w:rsidRPr="00D12990">
              <w:rPr>
                <w:rFonts w:ascii="Arial" w:hAnsi="Arial" w:cs="Arial"/>
                <w:spacing w:val="20"/>
                <w:sz w:val="22"/>
                <w:szCs w:val="22"/>
              </w:rPr>
              <w:t>.</w:t>
            </w:r>
            <w:r w:rsidR="00E57D8E" w:rsidRPr="00D12990">
              <w:rPr>
                <w:rStyle w:val="FootnoteReference"/>
                <w:rFonts w:ascii="Arial" w:hAnsi="Arial" w:cs="Arial"/>
                <w:spacing w:val="20"/>
                <w:sz w:val="22"/>
                <w:szCs w:val="22"/>
              </w:rPr>
              <w:footnoteReference w:id="4"/>
            </w:r>
            <w:r w:rsidR="00C70EDE" w:rsidRPr="00D12990">
              <w:rPr>
                <w:rFonts w:ascii="Arial" w:hAnsi="Arial" w:cs="Arial"/>
                <w:spacing w:val="20"/>
                <w:sz w:val="22"/>
                <w:szCs w:val="22"/>
              </w:rPr>
              <w:t xml:space="preserve"> </w:t>
            </w:r>
            <w:r w:rsidR="00580D96" w:rsidRPr="00D12990">
              <w:rPr>
                <w:rFonts w:ascii="Arial" w:hAnsi="Arial" w:cs="Arial"/>
                <w:spacing w:val="20"/>
                <w:sz w:val="22"/>
                <w:szCs w:val="22"/>
              </w:rPr>
              <w:t xml:space="preserve">This has been especially true for </w:t>
            </w:r>
            <w:r w:rsidR="003137BE" w:rsidRPr="00D12990">
              <w:rPr>
                <w:rFonts w:ascii="Arial" w:hAnsi="Arial" w:cs="Arial"/>
                <w:spacing w:val="20"/>
                <w:sz w:val="22"/>
                <w:szCs w:val="22"/>
              </w:rPr>
              <w:t>academics</w:t>
            </w:r>
            <w:r w:rsidR="00580D96" w:rsidRPr="00D12990">
              <w:rPr>
                <w:rFonts w:ascii="Arial" w:hAnsi="Arial" w:cs="Arial"/>
                <w:spacing w:val="20"/>
                <w:sz w:val="22"/>
                <w:szCs w:val="22"/>
              </w:rPr>
              <w:t xml:space="preserve"> focussing on the </w:t>
            </w:r>
            <w:r w:rsidR="00F61B51" w:rsidRPr="00D12990">
              <w:rPr>
                <w:rFonts w:ascii="Arial" w:hAnsi="Arial" w:cs="Arial"/>
                <w:spacing w:val="20"/>
                <w:sz w:val="22"/>
                <w:szCs w:val="22"/>
              </w:rPr>
              <w:t>heavens</w:t>
            </w:r>
            <w:r w:rsidR="007D0A6D" w:rsidRPr="00D12990">
              <w:rPr>
                <w:rFonts w:ascii="Arial" w:hAnsi="Arial" w:cs="Arial"/>
                <w:spacing w:val="20"/>
                <w:sz w:val="22"/>
                <w:szCs w:val="22"/>
              </w:rPr>
              <w:t xml:space="preserve">, because as </w:t>
            </w:r>
            <w:r w:rsidR="00376828" w:rsidRPr="00D12990">
              <w:rPr>
                <w:rFonts w:ascii="Arial" w:hAnsi="Arial" w:cs="Arial"/>
                <w:color w:val="000000"/>
                <w:spacing w:val="20"/>
                <w:sz w:val="22"/>
                <w:szCs w:val="22"/>
              </w:rPr>
              <w:t xml:space="preserve">the cultural historian </w:t>
            </w:r>
            <w:r w:rsidR="00376828" w:rsidRPr="00D12990">
              <w:rPr>
                <w:rFonts w:ascii="Arial" w:hAnsi="Arial" w:cs="Arial"/>
                <w:color w:val="000000"/>
                <w:spacing w:val="20"/>
                <w:sz w:val="22"/>
                <w:szCs w:val="22"/>
                <w:lang w:val="en-ZA" w:eastAsia="en-ZA"/>
              </w:rPr>
              <w:t>Pieter W. Grobbel</w:t>
            </w:r>
            <w:r w:rsidR="00227F51" w:rsidRPr="00D12990">
              <w:rPr>
                <w:rFonts w:ascii="Arial" w:hAnsi="Arial" w:cs="Arial"/>
                <w:color w:val="000000"/>
                <w:spacing w:val="20"/>
                <w:sz w:val="22"/>
                <w:szCs w:val="22"/>
                <w:lang w:val="en-ZA" w:eastAsia="en-ZA"/>
              </w:rPr>
              <w:t>aar</w:t>
            </w:r>
            <w:r>
              <w:rPr>
                <w:rFonts w:ascii="Arial" w:hAnsi="Arial" w:cs="Arial"/>
                <w:color w:val="000000"/>
                <w:spacing w:val="20"/>
                <w:sz w:val="22"/>
                <w:szCs w:val="22"/>
                <w:lang w:val="en-ZA" w:eastAsia="en-ZA"/>
              </w:rPr>
              <w:t xml:space="preserve"> pointed </w:t>
            </w:r>
            <w:r w:rsidR="007D0A6D" w:rsidRPr="00D12990">
              <w:rPr>
                <w:rFonts w:ascii="Arial" w:hAnsi="Arial" w:cs="Arial"/>
                <w:color w:val="000000"/>
                <w:spacing w:val="20"/>
                <w:sz w:val="22"/>
                <w:szCs w:val="22"/>
                <w:lang w:val="en-ZA" w:eastAsia="en-ZA"/>
              </w:rPr>
              <w:t>out to Koorts and Slotegraaf -</w:t>
            </w:r>
            <w:r w:rsidR="00227F51" w:rsidRPr="00D12990">
              <w:rPr>
                <w:rFonts w:ascii="Arial" w:hAnsi="Arial" w:cs="Arial"/>
                <w:color w:val="000000"/>
                <w:spacing w:val="20"/>
                <w:sz w:val="22"/>
                <w:szCs w:val="22"/>
                <w:lang w:val="en-ZA" w:eastAsia="en-ZA"/>
              </w:rPr>
              <w:t xml:space="preserve"> ‘</w:t>
            </w:r>
            <w:r w:rsidR="00376828" w:rsidRPr="00D12990">
              <w:rPr>
                <w:rFonts w:ascii="Arial" w:hAnsi="Arial" w:cs="Arial"/>
                <w:color w:val="000000"/>
                <w:spacing w:val="20"/>
                <w:sz w:val="22"/>
                <w:szCs w:val="22"/>
                <w:lang w:val="en-ZA" w:eastAsia="en-ZA"/>
              </w:rPr>
              <w:t>the southern African ethno-astronomical bibliographies deposited at the SAAO [South African Astronomical Observatory] do not list Von Wielligh’.</w:t>
            </w:r>
            <w:r w:rsidR="00376828" w:rsidRPr="00D12990">
              <w:rPr>
                <w:rStyle w:val="FootnoteReference"/>
                <w:rFonts w:ascii="Arial" w:hAnsi="Arial" w:cs="Arial"/>
                <w:color w:val="000000"/>
                <w:spacing w:val="20"/>
                <w:sz w:val="22"/>
                <w:szCs w:val="22"/>
                <w:lang w:val="en-ZA" w:eastAsia="en-ZA"/>
              </w:rPr>
              <w:footnoteReference w:id="5"/>
            </w:r>
            <w:r w:rsidR="00F61B51" w:rsidRPr="00D12990">
              <w:rPr>
                <w:rFonts w:ascii="Arial" w:hAnsi="Arial" w:cs="Arial"/>
                <w:color w:val="000000"/>
                <w:spacing w:val="20"/>
                <w:sz w:val="22"/>
                <w:szCs w:val="22"/>
                <w:lang w:val="en-ZA" w:eastAsia="en-ZA"/>
              </w:rPr>
              <w:t xml:space="preserve"> A complete </w:t>
            </w:r>
            <w:r w:rsidR="007D0A6D" w:rsidRPr="00D12990">
              <w:rPr>
                <w:rFonts w:ascii="Arial" w:hAnsi="Arial" w:cs="Arial"/>
                <w:color w:val="000000"/>
                <w:spacing w:val="20"/>
                <w:sz w:val="22"/>
                <w:szCs w:val="22"/>
                <w:lang w:val="en-ZA" w:eastAsia="en-ZA"/>
              </w:rPr>
              <w:t xml:space="preserve">English </w:t>
            </w:r>
            <w:r w:rsidR="00F61B51" w:rsidRPr="00D12990">
              <w:rPr>
                <w:rFonts w:ascii="Arial" w:hAnsi="Arial" w:cs="Arial"/>
                <w:color w:val="000000"/>
                <w:spacing w:val="20"/>
                <w:sz w:val="22"/>
                <w:szCs w:val="22"/>
                <w:lang w:val="en-ZA" w:eastAsia="en-ZA"/>
              </w:rPr>
              <w:t xml:space="preserve">translation of </w:t>
            </w:r>
            <w:r w:rsidR="00F61B51" w:rsidRPr="00D12990">
              <w:rPr>
                <w:rFonts w:ascii="Arial" w:hAnsi="Arial" w:cs="Arial"/>
                <w:color w:val="000000"/>
                <w:spacing w:val="20"/>
                <w:sz w:val="22"/>
                <w:szCs w:val="22"/>
                <w:lang w:val="en-ZA" w:eastAsia="en-ZA"/>
              </w:rPr>
              <w:lastRenderedPageBreak/>
              <w:t>Von Wielligh’s four part work has not appeared on the web or in print since the symposium</w:t>
            </w:r>
            <w:r w:rsidR="00227F51" w:rsidRPr="00D12990">
              <w:rPr>
                <w:rFonts w:ascii="Arial" w:hAnsi="Arial" w:cs="Arial"/>
                <w:color w:val="000000"/>
                <w:spacing w:val="20"/>
                <w:sz w:val="22"/>
                <w:szCs w:val="22"/>
                <w:lang w:val="en-ZA" w:eastAsia="en-ZA"/>
              </w:rPr>
              <w:t xml:space="preserve"> a decade ago,</w:t>
            </w:r>
            <w:r w:rsidR="004B47C3" w:rsidRPr="00D12990">
              <w:rPr>
                <w:rFonts w:ascii="Arial" w:hAnsi="Arial" w:cs="Arial"/>
                <w:spacing w:val="20"/>
                <w:sz w:val="22"/>
                <w:szCs w:val="22"/>
              </w:rPr>
              <w:t xml:space="preserve"> </w:t>
            </w:r>
            <w:r w:rsidR="00376828" w:rsidRPr="00D12990">
              <w:rPr>
                <w:rFonts w:ascii="Arial" w:hAnsi="Arial" w:cs="Arial"/>
                <w:spacing w:val="20"/>
                <w:sz w:val="22"/>
                <w:szCs w:val="22"/>
              </w:rPr>
              <w:t xml:space="preserve">although </w:t>
            </w:r>
            <w:r w:rsidR="00580D96" w:rsidRPr="00D12990">
              <w:rPr>
                <w:rFonts w:ascii="Arial" w:hAnsi="Arial" w:cs="Arial"/>
                <w:spacing w:val="20"/>
                <w:sz w:val="22"/>
                <w:szCs w:val="22"/>
              </w:rPr>
              <w:t>Helize v</w:t>
            </w:r>
            <w:r w:rsidR="00376828" w:rsidRPr="00D12990">
              <w:rPr>
                <w:rFonts w:ascii="Arial" w:hAnsi="Arial" w:cs="Arial"/>
                <w:spacing w:val="20"/>
                <w:sz w:val="22"/>
                <w:szCs w:val="22"/>
              </w:rPr>
              <w:t>an Vuuren intends to release</w:t>
            </w:r>
            <w:r w:rsidR="007D0A6D" w:rsidRPr="00D12990">
              <w:rPr>
                <w:rFonts w:ascii="Arial" w:hAnsi="Arial" w:cs="Arial"/>
                <w:spacing w:val="20"/>
                <w:sz w:val="22"/>
                <w:szCs w:val="22"/>
              </w:rPr>
              <w:t xml:space="preserve"> such</w:t>
            </w:r>
            <w:r w:rsidR="00376828" w:rsidRPr="00D12990">
              <w:rPr>
                <w:rFonts w:ascii="Arial" w:hAnsi="Arial" w:cs="Arial"/>
                <w:spacing w:val="20"/>
                <w:sz w:val="22"/>
                <w:szCs w:val="22"/>
              </w:rPr>
              <w:t xml:space="preserve"> a translation in 2016.</w:t>
            </w:r>
            <w:r w:rsidR="00376828" w:rsidRPr="00D12990">
              <w:rPr>
                <w:rStyle w:val="FootnoteReference"/>
                <w:rFonts w:ascii="Arial" w:hAnsi="Arial" w:cs="Arial"/>
                <w:spacing w:val="20"/>
                <w:sz w:val="22"/>
                <w:szCs w:val="22"/>
              </w:rPr>
              <w:footnoteReference w:id="6"/>
            </w:r>
            <w:r w:rsidR="00376828" w:rsidRPr="00D12990">
              <w:rPr>
                <w:rFonts w:ascii="Arial" w:hAnsi="Arial" w:cs="Arial"/>
                <w:spacing w:val="20"/>
                <w:sz w:val="22"/>
                <w:szCs w:val="22"/>
              </w:rPr>
              <w:t xml:space="preserve"> </w:t>
            </w:r>
          </w:p>
          <w:p w14:paraId="3BBCFA21" w14:textId="77777777" w:rsidR="00D26B16" w:rsidRPr="00D12990" w:rsidRDefault="00D26B16" w:rsidP="001925DE">
            <w:pPr>
              <w:spacing w:line="360" w:lineRule="auto"/>
              <w:rPr>
                <w:rFonts w:ascii="Arial" w:hAnsi="Arial" w:cs="Arial"/>
                <w:spacing w:val="20"/>
                <w:sz w:val="22"/>
                <w:szCs w:val="22"/>
              </w:rPr>
            </w:pPr>
          </w:p>
          <w:p w14:paraId="13CA0DC3" w14:textId="0D54A265" w:rsidR="00D26B16" w:rsidRPr="00D12990" w:rsidRDefault="00F61B51" w:rsidP="00C342B4">
            <w:pPr>
              <w:spacing w:line="360" w:lineRule="auto"/>
              <w:rPr>
                <w:rFonts w:ascii="Arial" w:hAnsi="Arial" w:cs="Arial"/>
                <w:spacing w:val="20"/>
                <w:sz w:val="22"/>
                <w:szCs w:val="22"/>
              </w:rPr>
            </w:pPr>
            <w:r w:rsidRPr="00D12990">
              <w:rPr>
                <w:rFonts w:ascii="Arial" w:hAnsi="Arial" w:cs="Arial"/>
                <w:spacing w:val="20"/>
                <w:sz w:val="22"/>
                <w:szCs w:val="22"/>
              </w:rPr>
              <w:t>However,</w:t>
            </w:r>
            <w:r w:rsidR="00376828" w:rsidRPr="00D12990">
              <w:rPr>
                <w:rFonts w:ascii="Arial" w:hAnsi="Arial" w:cs="Arial"/>
                <w:spacing w:val="20"/>
                <w:sz w:val="22"/>
                <w:szCs w:val="22"/>
              </w:rPr>
              <w:t xml:space="preserve"> as I am Afrikaans</w:t>
            </w:r>
            <w:r w:rsidR="002A7308" w:rsidRPr="00D12990">
              <w:rPr>
                <w:rFonts w:ascii="Arial" w:hAnsi="Arial" w:cs="Arial"/>
                <w:spacing w:val="20"/>
                <w:sz w:val="22"/>
                <w:szCs w:val="22"/>
              </w:rPr>
              <w:t xml:space="preserve"> these restrictions d</w:t>
            </w:r>
            <w:r w:rsidRPr="00D12990">
              <w:rPr>
                <w:rFonts w:ascii="Arial" w:hAnsi="Arial" w:cs="Arial"/>
                <w:spacing w:val="20"/>
                <w:sz w:val="22"/>
                <w:szCs w:val="22"/>
              </w:rPr>
              <w:t>o not apply to me</w:t>
            </w:r>
            <w:r w:rsidR="00E82A83" w:rsidRPr="00D12990">
              <w:rPr>
                <w:rFonts w:ascii="Arial" w:hAnsi="Arial" w:cs="Arial"/>
                <w:spacing w:val="20"/>
                <w:sz w:val="22"/>
                <w:szCs w:val="22"/>
              </w:rPr>
              <w:t>.</w:t>
            </w:r>
            <w:r w:rsidR="004B50E8" w:rsidRPr="00D12990">
              <w:rPr>
                <w:rFonts w:ascii="Arial" w:hAnsi="Arial" w:cs="Arial"/>
                <w:spacing w:val="20"/>
                <w:sz w:val="22"/>
                <w:szCs w:val="22"/>
              </w:rPr>
              <w:t xml:space="preserve"> Van Vuuren stresses</w:t>
            </w:r>
            <w:r w:rsidR="004B47C3" w:rsidRPr="00D12990">
              <w:rPr>
                <w:rFonts w:ascii="Arial" w:hAnsi="Arial" w:cs="Arial"/>
                <w:spacing w:val="20"/>
                <w:sz w:val="22"/>
                <w:szCs w:val="22"/>
              </w:rPr>
              <w:t xml:space="preserve"> that to </w:t>
            </w:r>
            <w:r w:rsidRPr="00D12990">
              <w:rPr>
                <w:rFonts w:ascii="Arial" w:hAnsi="Arial" w:cs="Arial"/>
                <w:spacing w:val="20"/>
                <w:sz w:val="22"/>
                <w:szCs w:val="22"/>
              </w:rPr>
              <w:t>fully appreciate</w:t>
            </w:r>
            <w:r w:rsidR="004B47C3" w:rsidRPr="00D12990">
              <w:rPr>
                <w:rFonts w:ascii="Arial" w:hAnsi="Arial" w:cs="Arial"/>
                <w:spacing w:val="20"/>
                <w:sz w:val="22"/>
                <w:szCs w:val="22"/>
              </w:rPr>
              <w:t xml:space="preserve"> the /Xam</w:t>
            </w:r>
            <w:r w:rsidR="00DA16E4" w:rsidRPr="00D12990">
              <w:rPr>
                <w:rFonts w:ascii="Arial" w:hAnsi="Arial" w:cs="Arial"/>
                <w:spacing w:val="20"/>
                <w:sz w:val="22"/>
                <w:szCs w:val="22"/>
              </w:rPr>
              <w:t xml:space="preserve"> narrative,</w:t>
            </w:r>
            <w:r w:rsidR="004B47C3" w:rsidRPr="00D12990">
              <w:rPr>
                <w:rFonts w:ascii="Arial" w:hAnsi="Arial" w:cs="Arial"/>
                <w:spacing w:val="20"/>
                <w:sz w:val="22"/>
                <w:szCs w:val="22"/>
              </w:rPr>
              <w:t xml:space="preserve"> </w:t>
            </w:r>
            <w:r w:rsidRPr="00D12990">
              <w:rPr>
                <w:rFonts w:ascii="Arial" w:hAnsi="Arial" w:cs="Arial"/>
                <w:spacing w:val="20"/>
                <w:sz w:val="22"/>
                <w:szCs w:val="22"/>
              </w:rPr>
              <w:t xml:space="preserve">an intertextual study of </w:t>
            </w:r>
            <w:r w:rsidR="00C342B4" w:rsidRPr="00D12990">
              <w:rPr>
                <w:rFonts w:ascii="Arial" w:hAnsi="Arial" w:cs="Arial"/>
                <w:spacing w:val="20"/>
                <w:sz w:val="22"/>
                <w:szCs w:val="22"/>
              </w:rPr>
              <w:t>the Von Wielligh</w:t>
            </w:r>
            <w:r w:rsidRPr="00D12990">
              <w:rPr>
                <w:rFonts w:ascii="Arial" w:hAnsi="Arial" w:cs="Arial"/>
                <w:spacing w:val="20"/>
                <w:sz w:val="22"/>
                <w:szCs w:val="22"/>
              </w:rPr>
              <w:t xml:space="preserve"> and the Bleek/Lloyd </w:t>
            </w:r>
            <w:r w:rsidR="00C342B4" w:rsidRPr="00D12990">
              <w:rPr>
                <w:rFonts w:ascii="Arial" w:hAnsi="Arial" w:cs="Arial"/>
                <w:spacing w:val="20"/>
                <w:sz w:val="22"/>
                <w:szCs w:val="22"/>
              </w:rPr>
              <w:t>archives</w:t>
            </w:r>
            <w:r w:rsidRPr="00D12990">
              <w:rPr>
                <w:rFonts w:ascii="Arial" w:hAnsi="Arial" w:cs="Arial"/>
                <w:spacing w:val="20"/>
                <w:sz w:val="22"/>
                <w:szCs w:val="22"/>
              </w:rPr>
              <w:t xml:space="preserve"> </w:t>
            </w:r>
            <w:r w:rsidR="00DA16E4" w:rsidRPr="00D12990">
              <w:rPr>
                <w:rFonts w:ascii="Arial" w:hAnsi="Arial" w:cs="Arial"/>
                <w:spacing w:val="20"/>
                <w:sz w:val="22"/>
                <w:szCs w:val="22"/>
              </w:rPr>
              <w:t>is necessary</w:t>
            </w:r>
            <w:r w:rsidRPr="00D12990">
              <w:rPr>
                <w:rFonts w:ascii="Arial" w:hAnsi="Arial" w:cs="Arial"/>
                <w:spacing w:val="20"/>
                <w:sz w:val="22"/>
                <w:szCs w:val="22"/>
              </w:rPr>
              <w:t>.</w:t>
            </w:r>
            <w:r w:rsidR="00580D96" w:rsidRPr="00D12990">
              <w:rPr>
                <w:rStyle w:val="FootnoteReference"/>
                <w:rFonts w:ascii="Arial" w:hAnsi="Arial" w:cs="Arial"/>
                <w:spacing w:val="20"/>
                <w:sz w:val="22"/>
                <w:szCs w:val="22"/>
              </w:rPr>
              <w:footnoteReference w:id="7"/>
            </w:r>
            <w:r w:rsidRPr="00D12990">
              <w:rPr>
                <w:rFonts w:ascii="Arial" w:hAnsi="Arial" w:cs="Arial"/>
                <w:spacing w:val="20"/>
                <w:sz w:val="22"/>
                <w:szCs w:val="22"/>
              </w:rPr>
              <w:t xml:space="preserve"> </w:t>
            </w:r>
            <w:r w:rsidR="00DA16E4" w:rsidRPr="00D12990">
              <w:rPr>
                <w:rFonts w:ascii="Arial" w:hAnsi="Arial" w:cs="Arial"/>
                <w:spacing w:val="20"/>
                <w:sz w:val="22"/>
                <w:szCs w:val="22"/>
              </w:rPr>
              <w:t>She</w:t>
            </w:r>
            <w:r w:rsidRPr="00D12990">
              <w:rPr>
                <w:rFonts w:ascii="Arial" w:hAnsi="Arial" w:cs="Arial"/>
                <w:spacing w:val="20"/>
                <w:sz w:val="22"/>
                <w:szCs w:val="22"/>
              </w:rPr>
              <w:t xml:space="preserve"> indicates</w:t>
            </w:r>
            <w:r w:rsidR="001925DE" w:rsidRPr="00D12990">
              <w:rPr>
                <w:rFonts w:ascii="Arial" w:hAnsi="Arial" w:cs="Arial"/>
                <w:spacing w:val="20"/>
                <w:sz w:val="22"/>
                <w:szCs w:val="22"/>
              </w:rPr>
              <w:t xml:space="preserve"> the two </w:t>
            </w:r>
            <w:r w:rsidR="00C342B4" w:rsidRPr="00D12990">
              <w:rPr>
                <w:rFonts w:ascii="Arial" w:hAnsi="Arial" w:cs="Arial"/>
                <w:spacing w:val="20"/>
                <w:sz w:val="22"/>
                <w:szCs w:val="22"/>
              </w:rPr>
              <w:t>compendiums</w:t>
            </w:r>
            <w:r w:rsidR="001925DE" w:rsidRPr="00D12990">
              <w:rPr>
                <w:rFonts w:ascii="Arial" w:hAnsi="Arial" w:cs="Arial"/>
                <w:spacing w:val="20"/>
                <w:sz w:val="22"/>
                <w:szCs w:val="22"/>
              </w:rPr>
              <w:t xml:space="preserve"> read together have the potential of compensating where the other falls short</w:t>
            </w:r>
            <w:r w:rsidR="0067180D" w:rsidRPr="00D12990">
              <w:rPr>
                <w:rFonts w:ascii="Arial" w:hAnsi="Arial" w:cs="Arial"/>
                <w:spacing w:val="20"/>
                <w:sz w:val="22"/>
                <w:szCs w:val="22"/>
              </w:rPr>
              <w:t xml:space="preserve"> affording </w:t>
            </w:r>
            <w:r w:rsidR="00227F51" w:rsidRPr="00D12990">
              <w:rPr>
                <w:rFonts w:ascii="Arial" w:hAnsi="Arial" w:cs="Arial"/>
                <w:spacing w:val="20"/>
                <w:sz w:val="22"/>
                <w:szCs w:val="22"/>
              </w:rPr>
              <w:t>greater clarity and insight</w:t>
            </w:r>
            <w:r w:rsidR="00163B8E" w:rsidRPr="00D12990">
              <w:rPr>
                <w:rFonts w:ascii="Arial" w:hAnsi="Arial" w:cs="Arial"/>
                <w:spacing w:val="20"/>
                <w:sz w:val="22"/>
                <w:szCs w:val="22"/>
              </w:rPr>
              <w:t>.</w:t>
            </w:r>
            <w:r w:rsidR="0040752C" w:rsidRPr="00D12990">
              <w:rPr>
                <w:rStyle w:val="FootnoteReference"/>
                <w:rFonts w:ascii="Arial" w:hAnsi="Arial" w:cs="Arial"/>
                <w:spacing w:val="20"/>
                <w:sz w:val="22"/>
                <w:szCs w:val="22"/>
              </w:rPr>
              <w:footnoteReference w:id="8"/>
            </w:r>
            <w:r w:rsidR="00163B8E" w:rsidRPr="00D12990">
              <w:rPr>
                <w:rFonts w:ascii="Arial" w:hAnsi="Arial" w:cs="Arial"/>
                <w:spacing w:val="20"/>
                <w:sz w:val="22"/>
                <w:szCs w:val="22"/>
              </w:rPr>
              <w:t xml:space="preserve"> This will be an important objective for my dissertation research in order to understand more clearly the /Xam’s cosmology.</w:t>
            </w:r>
            <w:r w:rsidR="00D26B16" w:rsidRPr="00D12990">
              <w:rPr>
                <w:color w:val="FF0000"/>
                <w:sz w:val="22"/>
              </w:rPr>
              <w:t xml:space="preserve"> </w:t>
            </w:r>
          </w:p>
          <w:p w14:paraId="1DFA1F2C" w14:textId="77777777" w:rsidR="00D26B16" w:rsidRPr="00D12990" w:rsidRDefault="00D26B16" w:rsidP="00C342B4">
            <w:pPr>
              <w:spacing w:line="360" w:lineRule="auto"/>
              <w:rPr>
                <w:rFonts w:ascii="Arial" w:hAnsi="Arial" w:cs="Arial"/>
                <w:spacing w:val="20"/>
                <w:sz w:val="22"/>
                <w:szCs w:val="22"/>
              </w:rPr>
            </w:pPr>
          </w:p>
          <w:p w14:paraId="547C5362" w14:textId="6AD551F6" w:rsidR="005F36B3" w:rsidRPr="00D26B16" w:rsidRDefault="0040752C" w:rsidP="005A7770">
            <w:pPr>
              <w:spacing w:line="360" w:lineRule="auto"/>
              <w:rPr>
                <w:rFonts w:ascii="Arial" w:hAnsi="Arial" w:cs="Arial"/>
                <w:spacing w:val="20"/>
                <w:sz w:val="22"/>
                <w:szCs w:val="22"/>
              </w:rPr>
            </w:pPr>
            <w:r w:rsidRPr="00D12990">
              <w:rPr>
                <w:rFonts w:ascii="Arial" w:hAnsi="Arial" w:cs="Arial"/>
                <w:spacing w:val="20"/>
                <w:sz w:val="22"/>
                <w:szCs w:val="22"/>
              </w:rPr>
              <w:t>Von Wielligh and the Bleek/Lloyd-team</w:t>
            </w:r>
            <w:r w:rsidR="001925DE" w:rsidRPr="00D12990">
              <w:rPr>
                <w:rFonts w:ascii="Arial" w:hAnsi="Arial" w:cs="Arial"/>
                <w:spacing w:val="20"/>
                <w:sz w:val="22"/>
                <w:szCs w:val="22"/>
              </w:rPr>
              <w:t xml:space="preserve"> collected the /Xam-lore independently, but more or less during the same period from 1867 til</w:t>
            </w:r>
            <w:r w:rsidR="005A7770" w:rsidRPr="00D12990">
              <w:rPr>
                <w:rFonts w:ascii="Arial" w:hAnsi="Arial" w:cs="Arial"/>
                <w:spacing w:val="20"/>
                <w:sz w:val="22"/>
                <w:szCs w:val="22"/>
              </w:rPr>
              <w:t>l 1884</w:t>
            </w:r>
            <w:r w:rsidRPr="00D12990">
              <w:rPr>
                <w:rFonts w:ascii="Arial" w:hAnsi="Arial" w:cs="Arial"/>
                <w:spacing w:val="20"/>
                <w:sz w:val="22"/>
                <w:szCs w:val="22"/>
              </w:rPr>
              <w:t>, according to V</w:t>
            </w:r>
            <w:r w:rsidR="001925DE" w:rsidRPr="00D12990">
              <w:rPr>
                <w:rFonts w:ascii="Arial" w:hAnsi="Arial" w:cs="Arial"/>
                <w:spacing w:val="20"/>
                <w:sz w:val="22"/>
                <w:szCs w:val="22"/>
              </w:rPr>
              <w:t>an Vuuren.</w:t>
            </w:r>
            <w:r w:rsidR="001925DE" w:rsidRPr="00D12990">
              <w:rPr>
                <w:rStyle w:val="FootnoteReference"/>
                <w:rFonts w:ascii="Arial" w:hAnsi="Arial" w:cs="Arial"/>
                <w:spacing w:val="20"/>
                <w:sz w:val="22"/>
                <w:szCs w:val="22"/>
              </w:rPr>
              <w:footnoteReference w:id="9"/>
            </w:r>
            <w:r w:rsidR="001925DE" w:rsidRPr="00D12990">
              <w:rPr>
                <w:rFonts w:ascii="Arial" w:hAnsi="Arial" w:cs="Arial"/>
                <w:spacing w:val="20"/>
                <w:sz w:val="22"/>
                <w:szCs w:val="22"/>
              </w:rPr>
              <w:t xml:space="preserve"> </w:t>
            </w:r>
            <w:r w:rsidR="00E82A83" w:rsidRPr="00D12990">
              <w:rPr>
                <w:rFonts w:ascii="Arial" w:hAnsi="Arial" w:cs="Arial"/>
                <w:spacing w:val="20"/>
                <w:sz w:val="22"/>
                <w:szCs w:val="22"/>
              </w:rPr>
              <w:t>Von Wielligh also notes that well into his collection he discovered Bleek</w:t>
            </w:r>
            <w:r w:rsidR="00D40254" w:rsidRPr="00D12990">
              <w:rPr>
                <w:rFonts w:ascii="Arial" w:hAnsi="Arial" w:cs="Arial"/>
                <w:spacing w:val="20"/>
                <w:sz w:val="22"/>
                <w:szCs w:val="22"/>
              </w:rPr>
              <w:t>’</w:t>
            </w:r>
            <w:r w:rsidR="00E82A83" w:rsidRPr="00D12990">
              <w:rPr>
                <w:rFonts w:ascii="Arial" w:hAnsi="Arial" w:cs="Arial"/>
                <w:spacing w:val="20"/>
                <w:sz w:val="22"/>
                <w:szCs w:val="22"/>
              </w:rPr>
              <w:t>s work and realized</w:t>
            </w:r>
            <w:r w:rsidR="005A7770" w:rsidRPr="00D12990">
              <w:rPr>
                <w:rFonts w:ascii="Arial" w:hAnsi="Arial" w:cs="Arial"/>
                <w:spacing w:val="20"/>
                <w:sz w:val="22"/>
                <w:szCs w:val="22"/>
              </w:rPr>
              <w:t xml:space="preserve"> there was</w:t>
            </w:r>
            <w:r w:rsidR="00E82A83" w:rsidRPr="00D12990">
              <w:rPr>
                <w:rFonts w:ascii="Arial" w:hAnsi="Arial" w:cs="Arial"/>
                <w:spacing w:val="20"/>
                <w:sz w:val="22"/>
                <w:szCs w:val="22"/>
              </w:rPr>
              <w:t xml:space="preserve"> </w:t>
            </w:r>
            <w:r w:rsidR="005A7770" w:rsidRPr="00D12990">
              <w:rPr>
                <w:rFonts w:ascii="Arial" w:hAnsi="Arial" w:cs="Arial"/>
                <w:spacing w:val="20"/>
                <w:sz w:val="22"/>
                <w:szCs w:val="22"/>
              </w:rPr>
              <w:t>a ‘groot ooreenkoms’ (strong resemblance) between their narrations</w:t>
            </w:r>
            <w:r w:rsidR="00E82A83" w:rsidRPr="00D12990">
              <w:rPr>
                <w:rFonts w:ascii="Arial" w:hAnsi="Arial" w:cs="Arial"/>
                <w:spacing w:val="20"/>
                <w:sz w:val="22"/>
                <w:szCs w:val="22"/>
              </w:rPr>
              <w:t>.</w:t>
            </w:r>
            <w:r w:rsidR="00E82A83" w:rsidRPr="00D12990">
              <w:rPr>
                <w:rStyle w:val="FootnoteReference"/>
                <w:rFonts w:ascii="Arial" w:hAnsi="Arial" w:cs="Arial"/>
                <w:spacing w:val="20"/>
                <w:sz w:val="22"/>
                <w:szCs w:val="22"/>
              </w:rPr>
              <w:footnoteReference w:id="10"/>
            </w:r>
            <w:r w:rsidR="00E82A83" w:rsidRPr="00D12990">
              <w:rPr>
                <w:rFonts w:ascii="Arial" w:hAnsi="Arial" w:cs="Arial"/>
                <w:spacing w:val="20"/>
                <w:sz w:val="22"/>
                <w:szCs w:val="22"/>
              </w:rPr>
              <w:t xml:space="preserve"> </w:t>
            </w:r>
            <w:r w:rsidR="002A7308" w:rsidRPr="00D12990">
              <w:rPr>
                <w:rFonts w:ascii="Arial" w:hAnsi="Arial" w:cs="Arial"/>
                <w:spacing w:val="20"/>
                <w:sz w:val="22"/>
                <w:szCs w:val="22"/>
              </w:rPr>
              <w:t>However, b</w:t>
            </w:r>
            <w:r w:rsidR="002A5F47" w:rsidRPr="00D12990">
              <w:rPr>
                <w:rFonts w:ascii="Arial" w:hAnsi="Arial" w:cs="Arial"/>
                <w:spacing w:val="20"/>
                <w:sz w:val="22"/>
                <w:szCs w:val="22"/>
              </w:rPr>
              <w:t xml:space="preserve">oth collections carry their own sets of methodological problems, especially the manner in which the </w:t>
            </w:r>
            <w:r w:rsidR="00D40254" w:rsidRPr="00D12990">
              <w:rPr>
                <w:rFonts w:ascii="Arial" w:hAnsi="Arial" w:cs="Arial"/>
                <w:spacing w:val="20"/>
                <w:sz w:val="22"/>
                <w:szCs w:val="22"/>
              </w:rPr>
              <w:t>stories</w:t>
            </w:r>
            <w:r w:rsidR="002A5F47" w:rsidRPr="00D12990">
              <w:rPr>
                <w:rFonts w:ascii="Arial" w:hAnsi="Arial" w:cs="Arial"/>
                <w:spacing w:val="20"/>
                <w:sz w:val="22"/>
                <w:szCs w:val="22"/>
              </w:rPr>
              <w:t xml:space="preserve"> were recorded. </w:t>
            </w:r>
            <w:r w:rsidR="00DA16E4" w:rsidRPr="00D12990">
              <w:rPr>
                <w:rFonts w:ascii="Arial" w:hAnsi="Arial" w:cs="Arial"/>
                <w:spacing w:val="20"/>
                <w:sz w:val="22"/>
                <w:szCs w:val="22"/>
              </w:rPr>
              <w:t>Van Vuuren</w:t>
            </w:r>
            <w:r w:rsidR="002A5F47" w:rsidRPr="00D12990">
              <w:rPr>
                <w:rFonts w:ascii="Arial" w:hAnsi="Arial" w:cs="Arial"/>
                <w:spacing w:val="20"/>
                <w:sz w:val="22"/>
                <w:szCs w:val="22"/>
              </w:rPr>
              <w:t xml:space="preserve"> explains</w:t>
            </w:r>
            <w:r w:rsidR="0067180D" w:rsidRPr="00D12990">
              <w:rPr>
                <w:rFonts w:ascii="Arial" w:hAnsi="Arial" w:cs="Arial"/>
                <w:spacing w:val="20"/>
                <w:sz w:val="22"/>
                <w:szCs w:val="22"/>
              </w:rPr>
              <w:t xml:space="preserve"> with an </w:t>
            </w:r>
            <w:r w:rsidRPr="00D12990">
              <w:rPr>
                <w:rFonts w:ascii="Arial" w:hAnsi="Arial" w:cs="Arial"/>
                <w:spacing w:val="20"/>
                <w:sz w:val="22"/>
                <w:szCs w:val="22"/>
              </w:rPr>
              <w:t>inter</w:t>
            </w:r>
            <w:r w:rsidR="002A5F47" w:rsidRPr="00D12990">
              <w:rPr>
                <w:rFonts w:ascii="Arial" w:hAnsi="Arial" w:cs="Arial"/>
                <w:spacing w:val="20"/>
                <w:sz w:val="22"/>
                <w:szCs w:val="22"/>
              </w:rPr>
              <w:t>textual</w:t>
            </w:r>
            <w:r w:rsidR="0067180D" w:rsidRPr="00D12990">
              <w:rPr>
                <w:rFonts w:ascii="Arial" w:hAnsi="Arial" w:cs="Arial"/>
                <w:spacing w:val="20"/>
                <w:sz w:val="22"/>
                <w:szCs w:val="22"/>
              </w:rPr>
              <w:t xml:space="preserve"> approach,</w:t>
            </w:r>
            <w:r w:rsidR="002A5F47" w:rsidRPr="00D12990">
              <w:rPr>
                <w:rFonts w:ascii="Arial" w:hAnsi="Arial" w:cs="Arial"/>
                <w:spacing w:val="20"/>
                <w:sz w:val="22"/>
                <w:szCs w:val="22"/>
              </w:rPr>
              <w:t xml:space="preserve"> a variety of ambiguities can be resolved, especially so</w:t>
            </w:r>
            <w:r w:rsidR="00DA16E4" w:rsidRPr="00D12990">
              <w:rPr>
                <w:rFonts w:ascii="Arial" w:hAnsi="Arial" w:cs="Arial"/>
                <w:spacing w:val="20"/>
                <w:sz w:val="22"/>
                <w:szCs w:val="22"/>
              </w:rPr>
              <w:t xml:space="preserve"> as the collectors</w:t>
            </w:r>
            <w:r w:rsidR="002A5F47" w:rsidRPr="00D12990">
              <w:rPr>
                <w:rFonts w:ascii="Arial" w:hAnsi="Arial" w:cs="Arial"/>
                <w:spacing w:val="20"/>
                <w:sz w:val="22"/>
                <w:szCs w:val="22"/>
              </w:rPr>
              <w:t xml:space="preserve"> approached their subject differently.</w:t>
            </w:r>
            <w:r w:rsidR="002A5F47" w:rsidRPr="00D12990">
              <w:rPr>
                <w:rStyle w:val="FootnoteReference"/>
                <w:rFonts w:ascii="Arial" w:hAnsi="Arial" w:cs="Arial"/>
                <w:spacing w:val="20"/>
                <w:sz w:val="22"/>
                <w:szCs w:val="22"/>
              </w:rPr>
              <w:footnoteReference w:id="11"/>
            </w:r>
            <w:r w:rsidR="002A5F47" w:rsidRPr="00D12990">
              <w:rPr>
                <w:rFonts w:ascii="Arial" w:hAnsi="Arial" w:cs="Arial"/>
                <w:spacing w:val="20"/>
                <w:sz w:val="22"/>
                <w:szCs w:val="22"/>
              </w:rPr>
              <w:t xml:space="preserve"> Bleek and Lloyd, for example, worked more scientifically and translated the /Xam stories in a literal fashion, according to Van Vuuren, while Von Wielligh had a freer use of language seemingly intent on preserving overall meaning.</w:t>
            </w:r>
            <w:r w:rsidR="002A5F47" w:rsidRPr="00D12990">
              <w:rPr>
                <w:rStyle w:val="FootnoteReference"/>
                <w:rFonts w:ascii="Arial" w:hAnsi="Arial" w:cs="Arial"/>
                <w:spacing w:val="20"/>
                <w:sz w:val="22"/>
                <w:szCs w:val="22"/>
              </w:rPr>
              <w:footnoteReference w:id="12"/>
            </w:r>
            <w:r w:rsidR="0067180D" w:rsidRPr="00D12990">
              <w:rPr>
                <w:rFonts w:ascii="Arial" w:hAnsi="Arial" w:cs="Arial"/>
                <w:spacing w:val="20"/>
                <w:sz w:val="22"/>
                <w:szCs w:val="22"/>
              </w:rPr>
              <w:t xml:space="preserve"> </w:t>
            </w:r>
            <w:r w:rsidR="002A5F47" w:rsidRPr="00D12990">
              <w:rPr>
                <w:rFonts w:ascii="Arial" w:hAnsi="Arial" w:cs="Arial"/>
                <w:spacing w:val="20"/>
                <w:sz w:val="22"/>
                <w:szCs w:val="22"/>
              </w:rPr>
              <w:t>The</w:t>
            </w:r>
            <w:r w:rsidR="00DA16E4" w:rsidRPr="00D12990">
              <w:rPr>
                <w:rFonts w:ascii="Arial" w:hAnsi="Arial" w:cs="Arial"/>
                <w:spacing w:val="20"/>
                <w:sz w:val="22"/>
                <w:szCs w:val="22"/>
              </w:rPr>
              <w:t xml:space="preserve"> fluid nature of the</w:t>
            </w:r>
            <w:r w:rsidR="002A5F47" w:rsidRPr="00D12990">
              <w:rPr>
                <w:rFonts w:ascii="Arial" w:hAnsi="Arial" w:cs="Arial"/>
                <w:spacing w:val="20"/>
                <w:sz w:val="22"/>
                <w:szCs w:val="22"/>
              </w:rPr>
              <w:t xml:space="preserve"> /Xam</w:t>
            </w:r>
            <w:r w:rsidR="00DA16E4" w:rsidRPr="00D12990">
              <w:rPr>
                <w:rFonts w:ascii="Arial" w:hAnsi="Arial" w:cs="Arial"/>
                <w:spacing w:val="20"/>
                <w:sz w:val="22"/>
                <w:szCs w:val="22"/>
              </w:rPr>
              <w:t>’s</w:t>
            </w:r>
            <w:r w:rsidR="002A5F47" w:rsidRPr="00D12990">
              <w:rPr>
                <w:rFonts w:ascii="Arial" w:hAnsi="Arial" w:cs="Arial"/>
                <w:spacing w:val="20"/>
                <w:sz w:val="22"/>
                <w:szCs w:val="22"/>
              </w:rPr>
              <w:t xml:space="preserve"> oral tradition</w:t>
            </w:r>
            <w:r w:rsidR="00DA16E4" w:rsidRPr="00D12990">
              <w:rPr>
                <w:rFonts w:ascii="Arial" w:hAnsi="Arial" w:cs="Arial"/>
                <w:spacing w:val="20"/>
                <w:sz w:val="22"/>
                <w:szCs w:val="22"/>
              </w:rPr>
              <w:t xml:space="preserve"> also</w:t>
            </w:r>
            <w:r w:rsidR="002A5F47" w:rsidRPr="00D12990">
              <w:rPr>
                <w:rFonts w:ascii="Arial" w:hAnsi="Arial" w:cs="Arial"/>
                <w:spacing w:val="20"/>
                <w:sz w:val="22"/>
                <w:szCs w:val="22"/>
              </w:rPr>
              <w:t xml:space="preserve"> produced differing versions of the same story. In addition, these narrations were transplanted into literature by a different cultural group, which, as Carl Leggo also in</w:t>
            </w:r>
            <w:r w:rsidR="00330B06" w:rsidRPr="00D12990">
              <w:rPr>
                <w:rFonts w:ascii="Arial" w:hAnsi="Arial" w:cs="Arial"/>
                <w:spacing w:val="20"/>
                <w:sz w:val="22"/>
                <w:szCs w:val="22"/>
              </w:rPr>
              <w:t>timates,</w:t>
            </w:r>
            <w:r w:rsidR="002A5F47" w:rsidRPr="00D12990">
              <w:rPr>
                <w:rFonts w:ascii="Arial" w:hAnsi="Arial" w:cs="Arial"/>
                <w:spacing w:val="20"/>
                <w:sz w:val="22"/>
                <w:szCs w:val="22"/>
              </w:rPr>
              <w:t xml:space="preserve"> increases confusion.</w:t>
            </w:r>
            <w:r w:rsidR="002A5F47" w:rsidRPr="00D12990">
              <w:rPr>
                <w:rStyle w:val="FootnoteReference"/>
                <w:rFonts w:ascii="Arial" w:hAnsi="Arial" w:cs="Arial"/>
                <w:spacing w:val="20"/>
                <w:sz w:val="22"/>
                <w:szCs w:val="22"/>
              </w:rPr>
              <w:footnoteReference w:id="13"/>
            </w:r>
            <w:r w:rsidR="002A5F47" w:rsidRPr="00D12990">
              <w:rPr>
                <w:rFonts w:ascii="Arial" w:hAnsi="Arial" w:cs="Arial"/>
                <w:spacing w:val="20"/>
                <w:sz w:val="22"/>
                <w:szCs w:val="22"/>
              </w:rPr>
              <w:t xml:space="preserve"> This </w:t>
            </w:r>
            <w:r w:rsidR="00DA16E4" w:rsidRPr="00D12990">
              <w:rPr>
                <w:rFonts w:ascii="Arial" w:hAnsi="Arial" w:cs="Arial"/>
                <w:spacing w:val="20"/>
                <w:sz w:val="22"/>
                <w:szCs w:val="22"/>
              </w:rPr>
              <w:t>again</w:t>
            </w:r>
            <w:r w:rsidR="00227F51" w:rsidRPr="00D12990">
              <w:rPr>
                <w:rFonts w:ascii="Arial" w:hAnsi="Arial" w:cs="Arial"/>
                <w:spacing w:val="20"/>
                <w:sz w:val="22"/>
                <w:szCs w:val="22"/>
              </w:rPr>
              <w:t xml:space="preserve"> </w:t>
            </w:r>
            <w:r w:rsidR="00227F51" w:rsidRPr="00D12990">
              <w:rPr>
                <w:rFonts w:ascii="Arial" w:hAnsi="Arial" w:cs="Arial"/>
                <w:spacing w:val="20"/>
                <w:sz w:val="22"/>
                <w:szCs w:val="22"/>
              </w:rPr>
              <w:lastRenderedPageBreak/>
              <w:t>necessitates</w:t>
            </w:r>
            <w:r w:rsidR="002A5F47" w:rsidRPr="00D12990">
              <w:rPr>
                <w:rFonts w:ascii="Arial" w:hAnsi="Arial" w:cs="Arial"/>
                <w:spacing w:val="20"/>
                <w:sz w:val="22"/>
                <w:szCs w:val="22"/>
              </w:rPr>
              <w:t xml:space="preserve"> the need for Van Vuuren’s intertextuality to discern between mere addition and the remaining essence of the narrative.</w:t>
            </w:r>
          </w:p>
        </w:tc>
      </w:tr>
      <w:tr w:rsidR="00F46066" w14:paraId="3CB55F20" w14:textId="77777777" w:rsidTr="00F46066">
        <w:tc>
          <w:tcPr>
            <w:tcW w:w="8856" w:type="dxa"/>
            <w:tcBorders>
              <w:top w:val="single" w:sz="4" w:space="0" w:color="auto"/>
              <w:left w:val="single" w:sz="4" w:space="0" w:color="auto"/>
              <w:bottom w:val="single" w:sz="4" w:space="0" w:color="auto"/>
              <w:right w:val="single" w:sz="4" w:space="0" w:color="auto"/>
            </w:tcBorders>
          </w:tcPr>
          <w:p w14:paraId="4D25811F" w14:textId="77777777" w:rsidR="00227F51" w:rsidRDefault="00227F51" w:rsidP="00F3161C">
            <w:pPr>
              <w:spacing w:line="360" w:lineRule="auto"/>
              <w:rPr>
                <w:rFonts w:ascii="Arial" w:hAnsi="Arial" w:cs="Arial"/>
                <w:b/>
                <w:spacing w:val="20"/>
              </w:rPr>
            </w:pPr>
          </w:p>
          <w:p w14:paraId="6EAF7FB9" w14:textId="5DC3C5EE" w:rsidR="00F46066" w:rsidRPr="005607F2" w:rsidRDefault="00F3161C" w:rsidP="00F3161C">
            <w:pPr>
              <w:spacing w:line="360" w:lineRule="auto"/>
              <w:rPr>
                <w:rFonts w:ascii="Arial" w:hAnsi="Arial" w:cs="Arial"/>
                <w:b/>
                <w:spacing w:val="20"/>
              </w:rPr>
            </w:pPr>
            <w:r w:rsidRPr="005607F2">
              <w:rPr>
                <w:rFonts w:ascii="Arial" w:hAnsi="Arial" w:cs="Arial"/>
                <w:b/>
                <w:spacing w:val="20"/>
              </w:rPr>
              <w:t>Abstract</w:t>
            </w:r>
          </w:p>
          <w:p w14:paraId="3A58E2A1" w14:textId="62394721" w:rsidR="00F3161C" w:rsidRDefault="00CC5A09" w:rsidP="0038724A">
            <w:pPr>
              <w:spacing w:line="360" w:lineRule="auto"/>
              <w:rPr>
                <w:rFonts w:ascii="Arial" w:hAnsi="Arial" w:cs="Arial"/>
                <w:spacing w:val="20"/>
                <w:sz w:val="22"/>
                <w:szCs w:val="22"/>
              </w:rPr>
            </w:pPr>
            <w:r>
              <w:rPr>
                <w:rFonts w:ascii="Arial" w:hAnsi="Arial" w:cs="Arial"/>
                <w:spacing w:val="20"/>
                <w:sz w:val="22"/>
                <w:szCs w:val="22"/>
              </w:rPr>
              <w:t>The archives of Wilhelm H.I. Bleek and Lucy C. Lloyd as well as Gideon R. von Wielligh</w:t>
            </w:r>
            <w:r w:rsidR="00656B92">
              <w:rPr>
                <w:rFonts w:ascii="Arial" w:hAnsi="Arial" w:cs="Arial"/>
                <w:spacing w:val="20"/>
                <w:sz w:val="22"/>
                <w:szCs w:val="22"/>
              </w:rPr>
              <w:t xml:space="preserve"> relate the stories o</w:t>
            </w:r>
            <w:r>
              <w:rPr>
                <w:rFonts w:ascii="Arial" w:hAnsi="Arial" w:cs="Arial"/>
                <w:spacing w:val="20"/>
                <w:sz w:val="22"/>
                <w:szCs w:val="22"/>
              </w:rPr>
              <w:t>f the /Xam in South Africa, which includes narratives on the Sun and Moon, the two most predominant bodies in the sky. Based on the /Xam’s heavenly discourse as it was described to him, Bleek thought the heavens to be of such significance to the /Xam that he considered these San people of the Northern Cape to be celestial worshippers. Von Wielligh’s collection, similar to that of Bleek and Lloyd, also tells of a developing cosmology in which the universe was at first magically united by the marriage of earth and sky. Then those on earth created the luminaries, which produced a new cosmic organization with spatial and temporal consequences as the /Xam emerged from what they called the ‘donker dae</w:t>
            </w:r>
            <w:bookmarkStart w:id="0" w:name="_GoBack"/>
            <w:bookmarkEnd w:id="0"/>
            <w:r>
              <w:rPr>
                <w:rFonts w:ascii="Arial" w:hAnsi="Arial" w:cs="Arial"/>
                <w:spacing w:val="20"/>
                <w:sz w:val="22"/>
                <w:szCs w:val="22"/>
              </w:rPr>
              <w:t>’ (dark days).</w:t>
            </w:r>
            <w:r>
              <w:rPr>
                <w:rStyle w:val="FootnoteReference"/>
                <w:rFonts w:ascii="Arial" w:hAnsi="Arial" w:cs="Arial"/>
                <w:spacing w:val="20"/>
                <w:sz w:val="22"/>
                <w:szCs w:val="22"/>
              </w:rPr>
              <w:footnoteReference w:id="14"/>
            </w:r>
            <w:r>
              <w:rPr>
                <w:rFonts w:ascii="Arial" w:hAnsi="Arial" w:cs="Arial"/>
                <w:spacing w:val="20"/>
                <w:sz w:val="22"/>
                <w:szCs w:val="22"/>
              </w:rPr>
              <w:t xml:space="preserve"> This evolution would also affect how they understood and managed their world. </w:t>
            </w:r>
            <w:r w:rsidR="00656B92">
              <w:rPr>
                <w:rFonts w:ascii="Arial" w:hAnsi="Arial" w:cs="Arial"/>
                <w:spacing w:val="20"/>
                <w:sz w:val="22"/>
                <w:szCs w:val="22"/>
              </w:rPr>
              <w:t>Nevertheless, l</w:t>
            </w:r>
            <w:r>
              <w:rPr>
                <w:rFonts w:ascii="Arial" w:hAnsi="Arial" w:cs="Arial"/>
                <w:spacing w:val="20"/>
                <w:sz w:val="22"/>
                <w:szCs w:val="22"/>
              </w:rPr>
              <w:t xml:space="preserve">ittle academic attention has been paid to the celestial content in these collections, </w:t>
            </w:r>
            <w:r w:rsidR="00656B92">
              <w:rPr>
                <w:rFonts w:ascii="Arial" w:hAnsi="Arial" w:cs="Arial"/>
                <w:spacing w:val="20"/>
                <w:sz w:val="22"/>
                <w:szCs w:val="22"/>
              </w:rPr>
              <w:t>and furthermore</w:t>
            </w:r>
            <w:r>
              <w:rPr>
                <w:rFonts w:ascii="Arial" w:hAnsi="Arial" w:cs="Arial"/>
                <w:spacing w:val="20"/>
                <w:sz w:val="22"/>
                <w:szCs w:val="22"/>
              </w:rPr>
              <w:t xml:space="preserve"> Von Wielligh’s work is largely ignored. This dissertation will compare and contrast these two libraries with respect to Sun and Moon to find the common ground they share and to allow the one to clarify the other where uncertainties arise so as to finally produce a richer tapestry of elucidation on how the /Xam viewed the luminaries within their cosmology.</w:t>
            </w:r>
          </w:p>
          <w:p w14:paraId="3F9B1D07" w14:textId="01B2905D" w:rsidR="0038724A" w:rsidRPr="005607F2" w:rsidRDefault="0038724A" w:rsidP="0038724A">
            <w:pPr>
              <w:spacing w:line="360" w:lineRule="auto"/>
              <w:rPr>
                <w:rFonts w:ascii="Arial" w:hAnsi="Arial" w:cs="Arial"/>
                <w:spacing w:val="20"/>
              </w:rPr>
            </w:pPr>
          </w:p>
        </w:tc>
      </w:tr>
      <w:tr w:rsidR="00F46066" w14:paraId="3DC7D03F" w14:textId="77777777" w:rsidTr="00F46066">
        <w:tc>
          <w:tcPr>
            <w:tcW w:w="8856" w:type="dxa"/>
            <w:tcBorders>
              <w:top w:val="single" w:sz="4" w:space="0" w:color="auto"/>
              <w:left w:val="single" w:sz="4" w:space="0" w:color="auto"/>
              <w:bottom w:val="single" w:sz="4" w:space="0" w:color="auto"/>
              <w:right w:val="single" w:sz="4" w:space="0" w:color="auto"/>
            </w:tcBorders>
          </w:tcPr>
          <w:p w14:paraId="32D751D6" w14:textId="273DC866" w:rsidR="00227F51" w:rsidRDefault="00227F51">
            <w:pPr>
              <w:spacing w:line="360" w:lineRule="auto"/>
              <w:rPr>
                <w:rFonts w:ascii="Arial" w:hAnsi="Arial" w:cs="Arial"/>
                <w:b/>
                <w:spacing w:val="20"/>
              </w:rPr>
            </w:pPr>
          </w:p>
          <w:p w14:paraId="7DF2988B" w14:textId="70637D0D" w:rsidR="00F46066" w:rsidRPr="005607F2" w:rsidRDefault="00F46066">
            <w:pPr>
              <w:spacing w:line="360" w:lineRule="auto"/>
              <w:rPr>
                <w:rFonts w:ascii="Arial" w:hAnsi="Arial" w:cs="Arial"/>
                <w:b/>
                <w:spacing w:val="20"/>
              </w:rPr>
            </w:pPr>
            <w:r w:rsidRPr="005607F2">
              <w:rPr>
                <w:rFonts w:ascii="Arial" w:hAnsi="Arial" w:cs="Arial"/>
                <w:b/>
                <w:spacing w:val="20"/>
              </w:rPr>
              <w:t>Methodology</w:t>
            </w:r>
          </w:p>
          <w:p w14:paraId="3E4C3C98" w14:textId="62CE89E4" w:rsidR="00743AFB" w:rsidRPr="004628F6" w:rsidRDefault="00A302BA" w:rsidP="00A302BA">
            <w:pPr>
              <w:spacing w:line="360" w:lineRule="auto"/>
              <w:rPr>
                <w:rFonts w:ascii="Arial" w:hAnsi="Arial" w:cs="Arial"/>
                <w:spacing w:val="20"/>
                <w:sz w:val="22"/>
                <w:szCs w:val="22"/>
              </w:rPr>
            </w:pPr>
            <w:r w:rsidRPr="005607F2">
              <w:rPr>
                <w:rFonts w:ascii="Arial" w:hAnsi="Arial" w:cs="Arial"/>
                <w:spacing w:val="20"/>
                <w:sz w:val="22"/>
                <w:szCs w:val="22"/>
              </w:rPr>
              <w:t xml:space="preserve">I will </w:t>
            </w:r>
            <w:r w:rsidR="001D7643" w:rsidRPr="005607F2">
              <w:rPr>
                <w:rFonts w:ascii="Arial" w:hAnsi="Arial" w:cs="Arial"/>
                <w:spacing w:val="20"/>
                <w:sz w:val="22"/>
                <w:szCs w:val="22"/>
              </w:rPr>
              <w:t>examine</w:t>
            </w:r>
            <w:r w:rsidRPr="005607F2">
              <w:rPr>
                <w:rFonts w:ascii="Arial" w:hAnsi="Arial" w:cs="Arial"/>
                <w:spacing w:val="20"/>
                <w:sz w:val="22"/>
                <w:szCs w:val="22"/>
              </w:rPr>
              <w:t xml:space="preserve"> narrations of Sun and Moon in the</w:t>
            </w:r>
            <w:r w:rsidRPr="005607F2">
              <w:rPr>
                <w:rFonts w:ascii="Arial" w:hAnsi="Arial" w:cs="Arial"/>
                <w:spacing w:val="20"/>
              </w:rPr>
              <w:t xml:space="preserve"> </w:t>
            </w:r>
            <w:r w:rsidRPr="00F00A36">
              <w:rPr>
                <w:rFonts w:ascii="Arial" w:hAnsi="Arial" w:cs="Arial"/>
                <w:spacing w:val="20"/>
                <w:sz w:val="22"/>
                <w:szCs w:val="22"/>
              </w:rPr>
              <w:t>original</w:t>
            </w:r>
            <w:r w:rsidRPr="00F00A36">
              <w:rPr>
                <w:rFonts w:ascii="Arial" w:hAnsi="Arial" w:cs="Arial"/>
                <w:spacing w:val="20"/>
              </w:rPr>
              <w:t xml:space="preserve"> </w:t>
            </w:r>
            <w:r w:rsidRPr="005607F2">
              <w:rPr>
                <w:rFonts w:ascii="Arial" w:hAnsi="Arial" w:cs="Arial"/>
                <w:i/>
                <w:spacing w:val="20"/>
                <w:sz w:val="22"/>
                <w:szCs w:val="22"/>
              </w:rPr>
              <w:t>Boesman-Stories</w:t>
            </w:r>
            <w:r w:rsidRPr="005607F2">
              <w:rPr>
                <w:rFonts w:ascii="Arial" w:hAnsi="Arial" w:cs="Arial"/>
                <w:spacing w:val="20"/>
                <w:sz w:val="22"/>
                <w:szCs w:val="22"/>
              </w:rPr>
              <w:t xml:space="preserve"> </w:t>
            </w:r>
            <w:r w:rsidR="007C3999">
              <w:rPr>
                <w:rFonts w:ascii="Arial" w:hAnsi="Arial" w:cs="Arial"/>
                <w:i/>
                <w:spacing w:val="20"/>
                <w:sz w:val="22"/>
                <w:szCs w:val="22"/>
              </w:rPr>
              <w:t>Deel</w:t>
            </w:r>
            <w:r w:rsidRPr="005607F2">
              <w:rPr>
                <w:rFonts w:ascii="Arial" w:hAnsi="Arial" w:cs="Arial"/>
                <w:i/>
                <w:spacing w:val="20"/>
                <w:sz w:val="22"/>
                <w:szCs w:val="22"/>
              </w:rPr>
              <w:t xml:space="preserve"> I: Mitologie en Legendes</w:t>
            </w:r>
            <w:r w:rsidRPr="005607F2">
              <w:rPr>
                <w:rFonts w:ascii="Arial" w:hAnsi="Arial" w:cs="Arial"/>
                <w:spacing w:val="20"/>
                <w:sz w:val="22"/>
                <w:szCs w:val="22"/>
              </w:rPr>
              <w:t xml:space="preserve"> of Gideon R. von Wielligh and Wilhelm H.I. Bleek and Lucy C. Lloyd's </w:t>
            </w:r>
            <w:r w:rsidR="00F81463">
              <w:rPr>
                <w:rFonts w:ascii="Arial" w:hAnsi="Arial" w:cs="Arial"/>
                <w:i/>
                <w:spacing w:val="20"/>
                <w:sz w:val="22"/>
                <w:szCs w:val="22"/>
              </w:rPr>
              <w:t>Specime</w:t>
            </w:r>
            <w:r w:rsidRPr="005607F2">
              <w:rPr>
                <w:rFonts w:ascii="Arial" w:hAnsi="Arial" w:cs="Arial"/>
                <w:i/>
                <w:spacing w:val="20"/>
                <w:sz w:val="22"/>
                <w:szCs w:val="22"/>
              </w:rPr>
              <w:t>ns of Bushman Folklore</w:t>
            </w:r>
            <w:r w:rsidR="00382AEA">
              <w:rPr>
                <w:rFonts w:ascii="Arial" w:hAnsi="Arial" w:cs="Arial"/>
                <w:spacing w:val="20"/>
                <w:sz w:val="22"/>
                <w:szCs w:val="22"/>
              </w:rPr>
              <w:t xml:space="preserve">. I will do this </w:t>
            </w:r>
            <w:r w:rsidRPr="005607F2">
              <w:rPr>
                <w:rFonts w:ascii="Arial" w:hAnsi="Arial" w:cs="Arial"/>
                <w:spacing w:val="20"/>
                <w:sz w:val="22"/>
                <w:szCs w:val="22"/>
              </w:rPr>
              <w:t xml:space="preserve">by comparing and contrasting equivalent stories </w:t>
            </w:r>
            <w:r w:rsidR="00EA0E8D">
              <w:rPr>
                <w:rFonts w:ascii="Arial" w:hAnsi="Arial" w:cs="Arial"/>
                <w:spacing w:val="20"/>
                <w:sz w:val="22"/>
                <w:szCs w:val="22"/>
              </w:rPr>
              <w:t>with the intent of developing a composite corpus of understanding</w:t>
            </w:r>
            <w:r w:rsidR="00AD6A47">
              <w:rPr>
                <w:rFonts w:ascii="Arial" w:hAnsi="Arial" w:cs="Arial"/>
                <w:spacing w:val="20"/>
                <w:sz w:val="22"/>
                <w:szCs w:val="22"/>
              </w:rPr>
              <w:t xml:space="preserve"> </w:t>
            </w:r>
            <w:r w:rsidR="00AD6A47" w:rsidRPr="004628F6">
              <w:rPr>
                <w:rFonts w:ascii="Arial" w:hAnsi="Arial" w:cs="Arial"/>
                <w:spacing w:val="20"/>
                <w:sz w:val="22"/>
                <w:szCs w:val="22"/>
              </w:rPr>
              <w:t>of how the /Xam regarded the Sun and the Moon within the context of their cosmology</w:t>
            </w:r>
            <w:r w:rsidRPr="004628F6">
              <w:rPr>
                <w:rFonts w:ascii="Arial" w:hAnsi="Arial" w:cs="Arial"/>
                <w:spacing w:val="20"/>
                <w:sz w:val="22"/>
                <w:szCs w:val="22"/>
              </w:rPr>
              <w:t>.</w:t>
            </w:r>
            <w:r w:rsidR="00387745" w:rsidRPr="004628F6">
              <w:rPr>
                <w:rFonts w:ascii="Arial" w:hAnsi="Arial" w:cs="Arial"/>
                <w:spacing w:val="20"/>
                <w:sz w:val="22"/>
                <w:szCs w:val="22"/>
              </w:rPr>
              <w:t xml:space="preserve"> </w:t>
            </w:r>
          </w:p>
          <w:p w14:paraId="3430AB1A" w14:textId="77777777" w:rsidR="00743AFB" w:rsidRDefault="00743AFB" w:rsidP="00A302BA">
            <w:pPr>
              <w:spacing w:line="360" w:lineRule="auto"/>
              <w:rPr>
                <w:rFonts w:ascii="Arial" w:hAnsi="Arial" w:cs="Arial"/>
                <w:spacing w:val="20"/>
                <w:sz w:val="22"/>
                <w:szCs w:val="22"/>
              </w:rPr>
            </w:pPr>
          </w:p>
          <w:p w14:paraId="3B7D866B" w14:textId="587C9600" w:rsidR="001D7643" w:rsidRDefault="00927258" w:rsidP="00A302BA">
            <w:pPr>
              <w:spacing w:line="360" w:lineRule="auto"/>
              <w:rPr>
                <w:rFonts w:ascii="Arial" w:hAnsi="Arial" w:cs="Arial"/>
                <w:spacing w:val="20"/>
                <w:sz w:val="22"/>
                <w:szCs w:val="22"/>
              </w:rPr>
            </w:pPr>
            <w:r>
              <w:rPr>
                <w:rFonts w:ascii="Arial" w:hAnsi="Arial" w:cs="Arial"/>
                <w:spacing w:val="20"/>
                <w:sz w:val="22"/>
                <w:szCs w:val="22"/>
              </w:rPr>
              <w:t>I will also use secondary sources</w:t>
            </w:r>
            <w:r w:rsidR="004628F6">
              <w:t xml:space="preserve"> </w:t>
            </w:r>
            <w:r w:rsidR="004628F6" w:rsidRPr="004628F6">
              <w:rPr>
                <w:rFonts w:ascii="Arial" w:hAnsi="Arial" w:cs="Arial"/>
                <w:spacing w:val="20"/>
                <w:sz w:val="22"/>
                <w:szCs w:val="22"/>
              </w:rPr>
              <w:t>of scholars who have considered the /Xam in their</w:t>
            </w:r>
            <w:r w:rsidR="004628F6">
              <w:rPr>
                <w:rFonts w:ascii="Arial" w:hAnsi="Arial" w:cs="Arial"/>
                <w:spacing w:val="20"/>
                <w:sz w:val="22"/>
                <w:szCs w:val="22"/>
              </w:rPr>
              <w:t xml:space="preserve"> work. These </w:t>
            </w:r>
            <w:r w:rsidR="005F71A7">
              <w:rPr>
                <w:rFonts w:ascii="Arial" w:hAnsi="Arial" w:cs="Arial"/>
                <w:spacing w:val="20"/>
                <w:sz w:val="22"/>
                <w:szCs w:val="22"/>
              </w:rPr>
              <w:t>will include</w:t>
            </w:r>
            <w:r w:rsidR="00F81463">
              <w:rPr>
                <w:rFonts w:ascii="Arial" w:hAnsi="Arial" w:cs="Arial"/>
                <w:spacing w:val="20"/>
                <w:sz w:val="22"/>
                <w:szCs w:val="22"/>
              </w:rPr>
              <w:t xml:space="preserve"> </w:t>
            </w:r>
            <w:r w:rsidR="004628F6">
              <w:rPr>
                <w:rFonts w:ascii="Arial" w:hAnsi="Arial" w:cs="Arial"/>
                <w:spacing w:val="20"/>
                <w:sz w:val="22"/>
                <w:szCs w:val="22"/>
              </w:rPr>
              <w:t>studies</w:t>
            </w:r>
            <w:r w:rsidR="00F81463">
              <w:rPr>
                <w:rFonts w:ascii="Arial" w:hAnsi="Arial" w:cs="Arial"/>
                <w:spacing w:val="20"/>
                <w:sz w:val="22"/>
                <w:szCs w:val="22"/>
              </w:rPr>
              <w:t xml:space="preserve"> by </w:t>
            </w:r>
            <w:r w:rsidR="00207144">
              <w:rPr>
                <w:rFonts w:ascii="Arial" w:hAnsi="Arial" w:cs="Arial"/>
                <w:spacing w:val="20"/>
                <w:sz w:val="22"/>
                <w:szCs w:val="22"/>
              </w:rPr>
              <w:t xml:space="preserve">Michael Wessels, </w:t>
            </w:r>
            <w:r w:rsidR="00743AFB">
              <w:rPr>
                <w:rFonts w:ascii="Arial" w:hAnsi="Arial" w:cs="Arial"/>
                <w:spacing w:val="20"/>
                <w:sz w:val="22"/>
                <w:szCs w:val="22"/>
              </w:rPr>
              <w:t xml:space="preserve">J.D. Lewis-Williams, Andrew Bank, </w:t>
            </w:r>
            <w:r>
              <w:rPr>
                <w:rFonts w:ascii="Arial" w:hAnsi="Arial" w:cs="Arial"/>
                <w:spacing w:val="20"/>
                <w:sz w:val="22"/>
                <w:szCs w:val="22"/>
              </w:rPr>
              <w:t xml:space="preserve">Helize van Vuuren, </w:t>
            </w:r>
            <w:r w:rsidR="00CF3B42">
              <w:rPr>
                <w:rFonts w:ascii="Arial" w:hAnsi="Arial" w:cs="Arial"/>
                <w:spacing w:val="20"/>
                <w:sz w:val="22"/>
                <w:szCs w:val="22"/>
              </w:rPr>
              <w:t xml:space="preserve">Pippa Skotnes, </w:t>
            </w:r>
            <w:r>
              <w:rPr>
                <w:rFonts w:ascii="Arial" w:hAnsi="Arial" w:cs="Arial"/>
                <w:spacing w:val="20"/>
                <w:sz w:val="22"/>
                <w:szCs w:val="22"/>
              </w:rPr>
              <w:t>Roger Hewitt,</w:t>
            </w:r>
            <w:r w:rsidR="00207144">
              <w:rPr>
                <w:rFonts w:ascii="Arial" w:hAnsi="Arial" w:cs="Arial"/>
                <w:spacing w:val="20"/>
                <w:sz w:val="22"/>
                <w:szCs w:val="22"/>
              </w:rPr>
              <w:t xml:space="preserve"> Mathias Guenther</w:t>
            </w:r>
            <w:r w:rsidR="00F914FB">
              <w:rPr>
                <w:rFonts w:ascii="Arial" w:hAnsi="Arial" w:cs="Arial"/>
                <w:spacing w:val="20"/>
                <w:sz w:val="22"/>
                <w:szCs w:val="22"/>
              </w:rPr>
              <w:t xml:space="preserve">, </w:t>
            </w:r>
            <w:r w:rsidR="00503393">
              <w:rPr>
                <w:rFonts w:ascii="Arial" w:hAnsi="Arial" w:cs="Arial"/>
                <w:spacing w:val="20"/>
                <w:sz w:val="22"/>
                <w:szCs w:val="22"/>
              </w:rPr>
              <w:t xml:space="preserve">Willie Koorts, Auke Slotegraaf, </w:t>
            </w:r>
            <w:r w:rsidR="00F914FB">
              <w:rPr>
                <w:rFonts w:ascii="Arial" w:hAnsi="Arial" w:cs="Arial"/>
                <w:spacing w:val="20"/>
                <w:sz w:val="22"/>
                <w:szCs w:val="22"/>
              </w:rPr>
              <w:t>Ansie Hoff</w:t>
            </w:r>
            <w:r w:rsidR="00CF3B42">
              <w:rPr>
                <w:rFonts w:ascii="Arial" w:hAnsi="Arial" w:cs="Arial"/>
                <w:spacing w:val="20"/>
                <w:sz w:val="22"/>
                <w:szCs w:val="22"/>
              </w:rPr>
              <w:t xml:space="preserve">, </w:t>
            </w:r>
            <w:r w:rsidR="00644331">
              <w:rPr>
                <w:rFonts w:ascii="Arial" w:hAnsi="Arial" w:cs="Arial"/>
                <w:spacing w:val="20"/>
                <w:sz w:val="22"/>
                <w:szCs w:val="22"/>
              </w:rPr>
              <w:t xml:space="preserve">S.S. Dornan, Nigel Penn, </w:t>
            </w:r>
            <w:r w:rsidR="00CF3B42">
              <w:rPr>
                <w:rFonts w:ascii="Arial" w:hAnsi="Arial" w:cs="Arial"/>
                <w:spacing w:val="20"/>
                <w:sz w:val="22"/>
                <w:szCs w:val="22"/>
              </w:rPr>
              <w:t xml:space="preserve">Janette Deacon, Craig Foster </w:t>
            </w:r>
            <w:r w:rsidR="00207144">
              <w:rPr>
                <w:rFonts w:ascii="Arial" w:hAnsi="Arial" w:cs="Arial"/>
                <w:spacing w:val="20"/>
                <w:sz w:val="22"/>
                <w:szCs w:val="22"/>
              </w:rPr>
              <w:t>and</w:t>
            </w:r>
            <w:r>
              <w:rPr>
                <w:rFonts w:ascii="Arial" w:hAnsi="Arial" w:cs="Arial"/>
                <w:spacing w:val="20"/>
                <w:sz w:val="22"/>
                <w:szCs w:val="22"/>
              </w:rPr>
              <w:t xml:space="preserve"> Jeremy Hollman</w:t>
            </w:r>
            <w:r w:rsidR="00207144">
              <w:rPr>
                <w:rFonts w:ascii="Arial" w:hAnsi="Arial" w:cs="Arial"/>
                <w:spacing w:val="20"/>
                <w:sz w:val="22"/>
                <w:szCs w:val="22"/>
              </w:rPr>
              <w:t>.</w:t>
            </w:r>
            <w:r>
              <w:rPr>
                <w:rFonts w:ascii="Arial" w:hAnsi="Arial" w:cs="Arial"/>
                <w:spacing w:val="20"/>
                <w:sz w:val="22"/>
                <w:szCs w:val="22"/>
              </w:rPr>
              <w:t xml:space="preserve"> </w:t>
            </w:r>
          </w:p>
          <w:p w14:paraId="14CD68E5" w14:textId="77777777" w:rsidR="002316E2" w:rsidRDefault="002316E2" w:rsidP="00A302BA">
            <w:pPr>
              <w:spacing w:line="360" w:lineRule="auto"/>
              <w:rPr>
                <w:rFonts w:ascii="Arial" w:hAnsi="Arial" w:cs="Arial"/>
                <w:spacing w:val="20"/>
                <w:sz w:val="22"/>
                <w:szCs w:val="22"/>
              </w:rPr>
            </w:pPr>
          </w:p>
          <w:p w14:paraId="6056A7FE" w14:textId="150E5532" w:rsidR="008A24EA" w:rsidRDefault="00571526" w:rsidP="00870DEF">
            <w:pPr>
              <w:spacing w:line="360" w:lineRule="auto"/>
              <w:rPr>
                <w:rFonts w:ascii="Arial" w:hAnsi="Arial" w:cs="Arial"/>
                <w:spacing w:val="20"/>
                <w:sz w:val="22"/>
                <w:szCs w:val="22"/>
              </w:rPr>
            </w:pPr>
            <w:r>
              <w:rPr>
                <w:rFonts w:ascii="Arial" w:hAnsi="Arial" w:cs="Arial"/>
                <w:spacing w:val="20"/>
                <w:sz w:val="22"/>
                <w:szCs w:val="22"/>
              </w:rPr>
              <w:t>In addition, I will take into account the insider-outsider difficulties</w:t>
            </w:r>
            <w:r w:rsidR="00BB46A6">
              <w:rPr>
                <w:rFonts w:ascii="Arial" w:hAnsi="Arial" w:cs="Arial"/>
                <w:spacing w:val="20"/>
                <w:sz w:val="22"/>
                <w:szCs w:val="22"/>
              </w:rPr>
              <w:t xml:space="preserve"> the study presents which involves colonial history in South Africa.</w:t>
            </w:r>
            <w:r w:rsidR="00DA6430">
              <w:rPr>
                <w:rFonts w:ascii="Arial" w:hAnsi="Arial" w:cs="Arial"/>
                <w:spacing w:val="20"/>
                <w:sz w:val="22"/>
                <w:szCs w:val="22"/>
              </w:rPr>
              <w:t xml:space="preserve"> </w:t>
            </w:r>
            <w:r w:rsidR="00870DEF">
              <w:rPr>
                <w:rFonts w:ascii="Arial" w:hAnsi="Arial" w:cs="Arial"/>
                <w:spacing w:val="20"/>
                <w:sz w:val="22"/>
                <w:szCs w:val="22"/>
              </w:rPr>
              <w:t xml:space="preserve">Von Wielligh, an Afrikaans land surveyor and writer; Bleek, a German linguist, and Lloyd, Bleek’s British sister-in-law who assisted him, were all colonists </w:t>
            </w:r>
            <w:r w:rsidR="00F00A36">
              <w:rPr>
                <w:rFonts w:ascii="Arial" w:hAnsi="Arial" w:cs="Arial"/>
                <w:spacing w:val="20"/>
                <w:sz w:val="22"/>
                <w:szCs w:val="22"/>
              </w:rPr>
              <w:t>as opposed to</w:t>
            </w:r>
            <w:r w:rsidR="00870DEF">
              <w:rPr>
                <w:rFonts w:ascii="Arial" w:hAnsi="Arial" w:cs="Arial"/>
                <w:spacing w:val="20"/>
                <w:sz w:val="22"/>
                <w:szCs w:val="22"/>
              </w:rPr>
              <w:t xml:space="preserve"> the indigenous /Xam. This makes them </w:t>
            </w:r>
            <w:r w:rsidR="00870DEF" w:rsidRPr="005607F2">
              <w:rPr>
                <w:rFonts w:ascii="Arial" w:hAnsi="Arial" w:cs="Arial"/>
                <w:spacing w:val="20"/>
                <w:sz w:val="22"/>
                <w:szCs w:val="22"/>
              </w:rPr>
              <w:t>outsider</w:t>
            </w:r>
            <w:r w:rsidR="00870DEF">
              <w:rPr>
                <w:rFonts w:ascii="Arial" w:hAnsi="Arial" w:cs="Arial"/>
                <w:spacing w:val="20"/>
                <w:sz w:val="22"/>
                <w:szCs w:val="22"/>
              </w:rPr>
              <w:t>s</w:t>
            </w:r>
            <w:r w:rsidR="00870DEF" w:rsidRPr="005607F2">
              <w:rPr>
                <w:rFonts w:ascii="Arial" w:hAnsi="Arial" w:cs="Arial"/>
                <w:spacing w:val="20"/>
                <w:sz w:val="22"/>
                <w:szCs w:val="22"/>
              </w:rPr>
              <w:t xml:space="preserve"> to the /Xam-culture, which Alison Griffith describes as</w:t>
            </w:r>
            <w:r w:rsidR="00870DEF">
              <w:rPr>
                <w:rFonts w:ascii="Arial" w:hAnsi="Arial" w:cs="Arial"/>
                <w:spacing w:val="20"/>
                <w:sz w:val="22"/>
                <w:szCs w:val="22"/>
              </w:rPr>
              <w:t xml:space="preserve"> someone ‘</w:t>
            </w:r>
            <w:r w:rsidR="00870DEF" w:rsidRPr="005607F2">
              <w:rPr>
                <w:rFonts w:ascii="Arial" w:hAnsi="Arial" w:cs="Arial"/>
                <w:spacing w:val="20"/>
                <w:sz w:val="22"/>
                <w:szCs w:val="22"/>
              </w:rPr>
              <w:t>who does not have an intimate knowledge of the group</w:t>
            </w:r>
            <w:r w:rsidR="00870DEF">
              <w:rPr>
                <w:rFonts w:ascii="Arial" w:hAnsi="Arial" w:cs="Arial"/>
                <w:spacing w:val="20"/>
                <w:sz w:val="22"/>
                <w:szCs w:val="22"/>
              </w:rPr>
              <w:t>’</w:t>
            </w:r>
            <w:r w:rsidR="00870DEF" w:rsidRPr="005607F2">
              <w:rPr>
                <w:rFonts w:ascii="Arial" w:hAnsi="Arial" w:cs="Arial"/>
                <w:spacing w:val="20"/>
                <w:sz w:val="22"/>
                <w:szCs w:val="22"/>
              </w:rPr>
              <w:t xml:space="preserve"> prior to engagement or what Robert Merton defines as ‘nonmembers’ of ‘specified groups and collectivities or occupants of specified social statuses’.</w:t>
            </w:r>
            <w:r w:rsidR="00870DEF" w:rsidRPr="005607F2">
              <w:rPr>
                <w:rStyle w:val="FootnoteReference"/>
                <w:rFonts w:ascii="Arial" w:hAnsi="Arial" w:cs="Arial"/>
                <w:spacing w:val="20"/>
                <w:sz w:val="22"/>
                <w:szCs w:val="22"/>
              </w:rPr>
              <w:footnoteReference w:id="15"/>
            </w:r>
            <w:r w:rsidR="00870DEF" w:rsidRPr="005607F2">
              <w:rPr>
                <w:rFonts w:ascii="Arial" w:hAnsi="Arial" w:cs="Arial"/>
                <w:spacing w:val="20"/>
                <w:sz w:val="22"/>
                <w:szCs w:val="22"/>
              </w:rPr>
              <w:t xml:space="preserve"> </w:t>
            </w:r>
            <w:r w:rsidR="00870DEF">
              <w:rPr>
                <w:rFonts w:ascii="Arial" w:hAnsi="Arial" w:cs="Arial"/>
                <w:spacing w:val="20"/>
                <w:sz w:val="22"/>
                <w:szCs w:val="22"/>
              </w:rPr>
              <w:t>As a colonist descendant in South Africa,</w:t>
            </w:r>
            <w:r w:rsidR="00330B06">
              <w:rPr>
                <w:rFonts w:ascii="Arial" w:hAnsi="Arial" w:cs="Arial"/>
                <w:spacing w:val="20"/>
                <w:sz w:val="22"/>
                <w:szCs w:val="22"/>
              </w:rPr>
              <w:t xml:space="preserve"> my position</w:t>
            </w:r>
            <w:r w:rsidR="006B6F8E">
              <w:rPr>
                <w:rFonts w:ascii="Arial" w:hAnsi="Arial" w:cs="Arial"/>
                <w:spacing w:val="20"/>
                <w:sz w:val="22"/>
                <w:szCs w:val="22"/>
              </w:rPr>
              <w:t xml:space="preserve"> from an insider/outsider perspective is complex, especially so in a country</w:t>
            </w:r>
            <w:r w:rsidR="00330B06">
              <w:rPr>
                <w:rFonts w:ascii="Arial" w:hAnsi="Arial" w:cs="Arial"/>
                <w:spacing w:val="20"/>
                <w:sz w:val="22"/>
                <w:szCs w:val="22"/>
              </w:rPr>
              <w:t xml:space="preserve"> which has known centu</w:t>
            </w:r>
            <w:r w:rsidR="006B6F8E">
              <w:rPr>
                <w:rFonts w:ascii="Arial" w:hAnsi="Arial" w:cs="Arial"/>
                <w:spacing w:val="20"/>
                <w:sz w:val="22"/>
                <w:szCs w:val="22"/>
              </w:rPr>
              <w:t>ries of racial tension.</w:t>
            </w:r>
            <w:r w:rsidR="00330B06">
              <w:rPr>
                <w:rFonts w:ascii="Arial" w:hAnsi="Arial" w:cs="Arial"/>
                <w:spacing w:val="20"/>
                <w:sz w:val="22"/>
                <w:szCs w:val="22"/>
              </w:rPr>
              <w:t xml:space="preserve"> On the one hand,</w:t>
            </w:r>
            <w:r w:rsidR="00870DEF">
              <w:rPr>
                <w:rFonts w:ascii="Arial" w:hAnsi="Arial" w:cs="Arial"/>
                <w:spacing w:val="20"/>
                <w:sz w:val="22"/>
                <w:szCs w:val="22"/>
              </w:rPr>
              <w:t xml:space="preserve"> I am an outsider to the /Xam</w:t>
            </w:r>
            <w:r w:rsidR="00330B06">
              <w:rPr>
                <w:rFonts w:ascii="Arial" w:hAnsi="Arial" w:cs="Arial"/>
                <w:spacing w:val="20"/>
                <w:sz w:val="22"/>
                <w:szCs w:val="22"/>
              </w:rPr>
              <w:t>, while on the other I am</w:t>
            </w:r>
            <w:r w:rsidR="00870DEF">
              <w:rPr>
                <w:rFonts w:ascii="Arial" w:hAnsi="Arial" w:cs="Arial"/>
                <w:spacing w:val="20"/>
                <w:sz w:val="22"/>
                <w:szCs w:val="22"/>
              </w:rPr>
              <w:t xml:space="preserve"> arguably an insider to Von Wielligh, Bleek and Lloyd.</w:t>
            </w:r>
            <w:r w:rsidR="00ED453C">
              <w:rPr>
                <w:rFonts w:ascii="Arial" w:hAnsi="Arial" w:cs="Arial"/>
                <w:spacing w:val="20"/>
                <w:sz w:val="22"/>
                <w:szCs w:val="22"/>
              </w:rPr>
              <w:t xml:space="preserve"> </w:t>
            </w:r>
          </w:p>
          <w:p w14:paraId="78F12D66" w14:textId="77777777" w:rsidR="00CC5A09" w:rsidRDefault="00CC5A09" w:rsidP="00870DEF">
            <w:pPr>
              <w:spacing w:line="360" w:lineRule="auto"/>
              <w:rPr>
                <w:rFonts w:ascii="Arial" w:hAnsi="Arial" w:cs="Arial"/>
                <w:spacing w:val="20"/>
                <w:sz w:val="22"/>
                <w:szCs w:val="22"/>
              </w:rPr>
            </w:pPr>
          </w:p>
          <w:p w14:paraId="50D2A39F" w14:textId="68366DA6" w:rsidR="002A7308" w:rsidRDefault="00EA0E8D" w:rsidP="00870DEF">
            <w:pPr>
              <w:spacing w:line="360" w:lineRule="auto"/>
              <w:rPr>
                <w:rFonts w:ascii="Arial" w:hAnsi="Arial" w:cs="Arial"/>
                <w:spacing w:val="20"/>
                <w:sz w:val="22"/>
                <w:szCs w:val="22"/>
              </w:rPr>
            </w:pPr>
            <w:r>
              <w:rPr>
                <w:rFonts w:ascii="Arial" w:hAnsi="Arial" w:cs="Arial"/>
                <w:spacing w:val="20"/>
                <w:sz w:val="22"/>
                <w:szCs w:val="22"/>
              </w:rPr>
              <w:t>Referring</w:t>
            </w:r>
            <w:r w:rsidR="00ED453C">
              <w:rPr>
                <w:rFonts w:ascii="Arial" w:hAnsi="Arial" w:cs="Arial"/>
                <w:spacing w:val="20"/>
                <w:sz w:val="22"/>
                <w:szCs w:val="22"/>
              </w:rPr>
              <w:t xml:space="preserve"> to how Von Wielligh recounts a ‘</w:t>
            </w:r>
            <w:r w:rsidR="00DF28C2">
              <w:rPr>
                <w:rFonts w:ascii="Arial" w:hAnsi="Arial" w:cs="Arial"/>
                <w:spacing w:val="20"/>
                <w:sz w:val="22"/>
                <w:szCs w:val="22"/>
              </w:rPr>
              <w:t>Boesman</w:t>
            </w:r>
            <w:r w:rsidR="00ED453C">
              <w:rPr>
                <w:rFonts w:ascii="Arial" w:hAnsi="Arial" w:cs="Arial"/>
                <w:spacing w:val="20"/>
                <w:sz w:val="22"/>
                <w:szCs w:val="22"/>
              </w:rPr>
              <w:t xml:space="preserve">-jag’ (the </w:t>
            </w:r>
            <w:r w:rsidR="00F00A36">
              <w:rPr>
                <w:rFonts w:ascii="Arial" w:hAnsi="Arial" w:cs="Arial"/>
                <w:spacing w:val="20"/>
                <w:sz w:val="22"/>
                <w:szCs w:val="22"/>
              </w:rPr>
              <w:t>hunting of B</w:t>
            </w:r>
            <w:r w:rsidR="00ED453C">
              <w:rPr>
                <w:rFonts w:ascii="Arial" w:hAnsi="Arial" w:cs="Arial"/>
                <w:spacing w:val="20"/>
                <w:sz w:val="22"/>
                <w:szCs w:val="22"/>
              </w:rPr>
              <w:t xml:space="preserve">ushman) by </w:t>
            </w:r>
            <w:r w:rsidR="00DF28C2">
              <w:rPr>
                <w:rFonts w:ascii="Arial" w:hAnsi="Arial" w:cs="Arial"/>
                <w:spacing w:val="20"/>
                <w:sz w:val="22"/>
                <w:szCs w:val="22"/>
              </w:rPr>
              <w:t>Boers</w:t>
            </w:r>
            <w:r w:rsidR="00ED453C">
              <w:rPr>
                <w:rFonts w:ascii="Arial" w:hAnsi="Arial" w:cs="Arial"/>
                <w:spacing w:val="20"/>
                <w:sz w:val="22"/>
                <w:szCs w:val="22"/>
              </w:rPr>
              <w:t xml:space="preserve"> (Afrikaans speaking farmers), Van Vuuren </w:t>
            </w:r>
            <w:r w:rsidR="00DF28C2">
              <w:rPr>
                <w:rFonts w:ascii="Arial" w:hAnsi="Arial" w:cs="Arial"/>
                <w:spacing w:val="20"/>
                <w:sz w:val="22"/>
                <w:szCs w:val="22"/>
              </w:rPr>
              <w:t>highlights</w:t>
            </w:r>
            <w:r w:rsidR="00ED453C">
              <w:rPr>
                <w:rFonts w:ascii="Arial" w:hAnsi="Arial" w:cs="Arial"/>
                <w:spacing w:val="20"/>
                <w:sz w:val="22"/>
                <w:szCs w:val="22"/>
              </w:rPr>
              <w:t xml:space="preserve"> the ethical problem</w:t>
            </w:r>
            <w:r w:rsidR="00DF28C2">
              <w:rPr>
                <w:rFonts w:ascii="Arial" w:hAnsi="Arial" w:cs="Arial"/>
                <w:spacing w:val="20"/>
                <w:sz w:val="22"/>
                <w:szCs w:val="22"/>
              </w:rPr>
              <w:t>s</w:t>
            </w:r>
            <w:r w:rsidR="0014479A">
              <w:rPr>
                <w:rFonts w:ascii="Arial" w:hAnsi="Arial" w:cs="Arial"/>
                <w:spacing w:val="20"/>
                <w:sz w:val="22"/>
                <w:szCs w:val="22"/>
              </w:rPr>
              <w:t xml:space="preserve"> emanating</w:t>
            </w:r>
            <w:r w:rsidR="00DF28C2">
              <w:rPr>
                <w:rFonts w:ascii="Arial" w:hAnsi="Arial" w:cs="Arial"/>
                <w:spacing w:val="20"/>
                <w:sz w:val="22"/>
                <w:szCs w:val="22"/>
              </w:rPr>
              <w:t xml:space="preserve"> from</w:t>
            </w:r>
            <w:r w:rsidR="0014479A">
              <w:rPr>
                <w:rFonts w:ascii="Arial" w:hAnsi="Arial" w:cs="Arial"/>
                <w:spacing w:val="20"/>
                <w:sz w:val="22"/>
                <w:szCs w:val="22"/>
              </w:rPr>
              <w:t xml:space="preserve"> </w:t>
            </w:r>
            <w:r w:rsidR="00DF28C2">
              <w:rPr>
                <w:rFonts w:ascii="Arial" w:hAnsi="Arial" w:cs="Arial"/>
                <w:spacing w:val="20"/>
                <w:sz w:val="22"/>
                <w:szCs w:val="22"/>
              </w:rPr>
              <w:t>the</w:t>
            </w:r>
            <w:r w:rsidR="00ED453C">
              <w:rPr>
                <w:rFonts w:ascii="Arial" w:hAnsi="Arial" w:cs="Arial"/>
                <w:spacing w:val="20"/>
                <w:sz w:val="22"/>
                <w:szCs w:val="22"/>
              </w:rPr>
              <w:t xml:space="preserve"> interaction between </w:t>
            </w:r>
            <w:r w:rsidR="00DF28C2">
              <w:rPr>
                <w:rFonts w:ascii="Arial" w:hAnsi="Arial" w:cs="Arial"/>
                <w:spacing w:val="20"/>
                <w:sz w:val="22"/>
                <w:szCs w:val="22"/>
              </w:rPr>
              <w:t>Boers</w:t>
            </w:r>
            <w:r w:rsidR="003B3520">
              <w:rPr>
                <w:rFonts w:ascii="Arial" w:hAnsi="Arial" w:cs="Arial"/>
                <w:spacing w:val="20"/>
                <w:sz w:val="22"/>
                <w:szCs w:val="22"/>
              </w:rPr>
              <w:t xml:space="preserve"> and the /Xam</w:t>
            </w:r>
            <w:r w:rsidR="0014479A">
              <w:rPr>
                <w:rFonts w:ascii="Arial" w:hAnsi="Arial" w:cs="Arial"/>
                <w:spacing w:val="20"/>
                <w:sz w:val="22"/>
                <w:szCs w:val="22"/>
              </w:rPr>
              <w:t xml:space="preserve"> in colonial history</w:t>
            </w:r>
            <w:r w:rsidR="003B3520">
              <w:rPr>
                <w:rFonts w:ascii="Arial" w:hAnsi="Arial" w:cs="Arial"/>
                <w:spacing w:val="20"/>
                <w:sz w:val="22"/>
                <w:szCs w:val="22"/>
              </w:rPr>
              <w:t>.</w:t>
            </w:r>
            <w:r>
              <w:rPr>
                <w:rFonts w:ascii="Arial" w:hAnsi="Arial" w:cs="Arial"/>
                <w:spacing w:val="20"/>
                <w:sz w:val="22"/>
                <w:szCs w:val="22"/>
              </w:rPr>
              <w:t xml:space="preserve"> </w:t>
            </w:r>
            <w:r w:rsidR="003B3520">
              <w:rPr>
                <w:rFonts w:ascii="Arial" w:hAnsi="Arial" w:cs="Arial"/>
                <w:spacing w:val="20"/>
                <w:sz w:val="22"/>
                <w:szCs w:val="22"/>
              </w:rPr>
              <w:t>She asks how one justifies the reconstruction of an indigenous group’s oral tradition in the language</w:t>
            </w:r>
            <w:r w:rsidR="0014479A">
              <w:rPr>
                <w:rFonts w:ascii="Arial" w:hAnsi="Arial" w:cs="Arial"/>
                <w:spacing w:val="20"/>
                <w:sz w:val="22"/>
                <w:szCs w:val="22"/>
              </w:rPr>
              <w:t xml:space="preserve"> of those who exterminated them?</w:t>
            </w:r>
            <w:r w:rsidR="003B3520">
              <w:rPr>
                <w:rStyle w:val="FootnoteReference"/>
                <w:rFonts w:ascii="Arial" w:hAnsi="Arial" w:cs="Arial"/>
                <w:spacing w:val="20"/>
                <w:sz w:val="22"/>
                <w:szCs w:val="22"/>
              </w:rPr>
              <w:footnoteReference w:id="16"/>
            </w:r>
            <w:r>
              <w:rPr>
                <w:rFonts w:ascii="Arial" w:hAnsi="Arial" w:cs="Arial"/>
                <w:spacing w:val="20"/>
                <w:sz w:val="22"/>
                <w:szCs w:val="22"/>
              </w:rPr>
              <w:t xml:space="preserve"> </w:t>
            </w:r>
            <w:r w:rsidR="0014479A">
              <w:rPr>
                <w:rFonts w:ascii="Arial" w:hAnsi="Arial" w:cs="Arial"/>
                <w:spacing w:val="20"/>
                <w:sz w:val="22"/>
                <w:szCs w:val="22"/>
              </w:rPr>
              <w:t>She</w:t>
            </w:r>
            <w:r w:rsidR="006F70FE">
              <w:rPr>
                <w:rFonts w:ascii="Arial" w:hAnsi="Arial" w:cs="Arial"/>
                <w:spacing w:val="20"/>
                <w:sz w:val="22"/>
                <w:szCs w:val="22"/>
              </w:rPr>
              <w:t xml:space="preserve"> </w:t>
            </w:r>
            <w:r w:rsidR="0014479A">
              <w:rPr>
                <w:rFonts w:ascii="Arial" w:hAnsi="Arial" w:cs="Arial"/>
                <w:spacing w:val="20"/>
                <w:sz w:val="22"/>
                <w:szCs w:val="22"/>
              </w:rPr>
              <w:t xml:space="preserve">adds </w:t>
            </w:r>
            <w:r w:rsidR="00D21869">
              <w:rPr>
                <w:rFonts w:ascii="Arial" w:hAnsi="Arial" w:cs="Arial"/>
                <w:spacing w:val="20"/>
                <w:sz w:val="22"/>
                <w:szCs w:val="22"/>
              </w:rPr>
              <w:t>scholars</w:t>
            </w:r>
            <w:r w:rsidR="006F70FE">
              <w:rPr>
                <w:rFonts w:ascii="Arial" w:hAnsi="Arial" w:cs="Arial"/>
                <w:spacing w:val="20"/>
                <w:sz w:val="22"/>
                <w:szCs w:val="22"/>
              </w:rPr>
              <w:t xml:space="preserve"> working with San material – ‘especially descendants of those who were suppressors’ - have to continually reflect on the cultural sensitivity of their research.</w:t>
            </w:r>
            <w:r w:rsidR="006F70FE">
              <w:rPr>
                <w:rStyle w:val="FootnoteReference"/>
                <w:rFonts w:ascii="Arial" w:hAnsi="Arial" w:cs="Arial"/>
                <w:spacing w:val="20"/>
                <w:sz w:val="22"/>
                <w:szCs w:val="22"/>
              </w:rPr>
              <w:footnoteReference w:id="17"/>
            </w:r>
            <w:r w:rsidR="006F70FE">
              <w:rPr>
                <w:rFonts w:ascii="Arial" w:hAnsi="Arial" w:cs="Arial"/>
                <w:spacing w:val="20"/>
                <w:sz w:val="22"/>
                <w:szCs w:val="22"/>
              </w:rPr>
              <w:t xml:space="preserve"> </w:t>
            </w:r>
            <w:r w:rsidR="0014479A">
              <w:rPr>
                <w:rFonts w:ascii="Arial" w:hAnsi="Arial" w:cs="Arial"/>
                <w:spacing w:val="20"/>
                <w:sz w:val="22"/>
                <w:szCs w:val="22"/>
              </w:rPr>
              <w:t xml:space="preserve">These </w:t>
            </w:r>
            <w:r w:rsidR="0014479A">
              <w:rPr>
                <w:rFonts w:ascii="Arial" w:hAnsi="Arial" w:cs="Arial"/>
                <w:spacing w:val="20"/>
                <w:sz w:val="22"/>
                <w:szCs w:val="22"/>
              </w:rPr>
              <w:lastRenderedPageBreak/>
              <w:t xml:space="preserve">considerations </w:t>
            </w:r>
            <w:r w:rsidR="00D21869">
              <w:rPr>
                <w:rFonts w:ascii="Arial" w:hAnsi="Arial" w:cs="Arial"/>
                <w:spacing w:val="20"/>
                <w:sz w:val="22"/>
                <w:szCs w:val="22"/>
              </w:rPr>
              <w:t xml:space="preserve">will </w:t>
            </w:r>
            <w:r w:rsidR="007664A7">
              <w:rPr>
                <w:rFonts w:ascii="Arial" w:hAnsi="Arial" w:cs="Arial"/>
                <w:spacing w:val="20"/>
                <w:sz w:val="22"/>
                <w:szCs w:val="22"/>
              </w:rPr>
              <w:t>need to be taken into account</w:t>
            </w:r>
            <w:r w:rsidR="003A4443">
              <w:rPr>
                <w:rFonts w:ascii="Arial" w:hAnsi="Arial" w:cs="Arial"/>
                <w:spacing w:val="20"/>
                <w:sz w:val="22"/>
                <w:szCs w:val="22"/>
              </w:rPr>
              <w:t xml:space="preserve"> and yet</w:t>
            </w:r>
            <w:r w:rsidR="00764FD5">
              <w:rPr>
                <w:rFonts w:ascii="Arial" w:hAnsi="Arial" w:cs="Arial"/>
                <w:spacing w:val="20"/>
                <w:sz w:val="22"/>
                <w:szCs w:val="22"/>
              </w:rPr>
              <w:t xml:space="preserve">, </w:t>
            </w:r>
            <w:r w:rsidR="003A4443">
              <w:rPr>
                <w:rFonts w:ascii="Arial" w:hAnsi="Arial" w:cs="Arial"/>
                <w:spacing w:val="20"/>
                <w:sz w:val="22"/>
                <w:szCs w:val="22"/>
              </w:rPr>
              <w:t>South Africa has seen major political transformation,</w:t>
            </w:r>
            <w:r w:rsidR="00764FD5">
              <w:rPr>
                <w:rFonts w:ascii="Arial" w:hAnsi="Arial" w:cs="Arial"/>
                <w:spacing w:val="20"/>
                <w:sz w:val="22"/>
                <w:szCs w:val="22"/>
              </w:rPr>
              <w:t xml:space="preserve"> especially in the last twenty years</w:t>
            </w:r>
            <w:r w:rsidR="00F00A36">
              <w:rPr>
                <w:rFonts w:ascii="Arial" w:hAnsi="Arial" w:cs="Arial"/>
                <w:spacing w:val="20"/>
                <w:sz w:val="22"/>
                <w:szCs w:val="22"/>
              </w:rPr>
              <w:t xml:space="preserve"> since Van Vuuren made these remarks. The new dispensation in my country</w:t>
            </w:r>
            <w:r w:rsidR="003A4443">
              <w:rPr>
                <w:rFonts w:ascii="Arial" w:hAnsi="Arial" w:cs="Arial"/>
                <w:spacing w:val="20"/>
                <w:sz w:val="22"/>
                <w:szCs w:val="22"/>
              </w:rPr>
              <w:t xml:space="preserve"> </w:t>
            </w:r>
            <w:r w:rsidR="00764FD5">
              <w:rPr>
                <w:rFonts w:ascii="Arial" w:hAnsi="Arial" w:cs="Arial"/>
                <w:spacing w:val="20"/>
                <w:sz w:val="22"/>
                <w:szCs w:val="22"/>
              </w:rPr>
              <w:t xml:space="preserve">has </w:t>
            </w:r>
            <w:r w:rsidR="002A7308">
              <w:rPr>
                <w:rFonts w:ascii="Arial" w:hAnsi="Arial" w:cs="Arial"/>
                <w:spacing w:val="20"/>
                <w:sz w:val="22"/>
                <w:szCs w:val="22"/>
              </w:rPr>
              <w:t xml:space="preserve">brought about </w:t>
            </w:r>
            <w:r w:rsidR="003A4443">
              <w:rPr>
                <w:rFonts w:ascii="Arial" w:hAnsi="Arial" w:cs="Arial"/>
                <w:spacing w:val="20"/>
                <w:sz w:val="22"/>
                <w:szCs w:val="22"/>
              </w:rPr>
              <w:t xml:space="preserve">much </w:t>
            </w:r>
            <w:r w:rsidR="002A7308">
              <w:rPr>
                <w:rFonts w:ascii="Arial" w:hAnsi="Arial" w:cs="Arial"/>
                <w:spacing w:val="20"/>
                <w:sz w:val="22"/>
                <w:szCs w:val="22"/>
              </w:rPr>
              <w:t>greater cultural understanding</w:t>
            </w:r>
            <w:r w:rsidR="00F00A36">
              <w:rPr>
                <w:rFonts w:ascii="Arial" w:hAnsi="Arial" w:cs="Arial"/>
                <w:spacing w:val="20"/>
                <w:sz w:val="22"/>
                <w:szCs w:val="22"/>
              </w:rPr>
              <w:t xml:space="preserve"> from which I hope to</w:t>
            </w:r>
            <w:r w:rsidR="003A4443">
              <w:rPr>
                <w:rFonts w:ascii="Arial" w:hAnsi="Arial" w:cs="Arial"/>
                <w:spacing w:val="20"/>
                <w:sz w:val="22"/>
                <w:szCs w:val="22"/>
              </w:rPr>
              <w:t xml:space="preserve"> draw</w:t>
            </w:r>
            <w:r w:rsidR="00764FD5">
              <w:rPr>
                <w:rFonts w:ascii="Arial" w:hAnsi="Arial" w:cs="Arial"/>
                <w:spacing w:val="20"/>
                <w:sz w:val="22"/>
                <w:szCs w:val="22"/>
              </w:rPr>
              <w:t xml:space="preserve"> on</w:t>
            </w:r>
            <w:r w:rsidR="002A7308">
              <w:rPr>
                <w:rFonts w:ascii="Arial" w:hAnsi="Arial" w:cs="Arial"/>
                <w:spacing w:val="20"/>
                <w:sz w:val="22"/>
                <w:szCs w:val="22"/>
              </w:rPr>
              <w:t xml:space="preserve"> as a researcher</w:t>
            </w:r>
            <w:r w:rsidR="00C342B4">
              <w:rPr>
                <w:rFonts w:ascii="Arial" w:hAnsi="Arial" w:cs="Arial"/>
                <w:spacing w:val="20"/>
                <w:sz w:val="22"/>
                <w:szCs w:val="22"/>
              </w:rPr>
              <w:t xml:space="preserve"> of the</w:t>
            </w:r>
            <w:r w:rsidR="002A7308">
              <w:rPr>
                <w:rFonts w:ascii="Arial" w:hAnsi="Arial" w:cs="Arial"/>
                <w:spacing w:val="20"/>
                <w:sz w:val="22"/>
                <w:szCs w:val="22"/>
              </w:rPr>
              <w:t xml:space="preserve"> /Xam-cosmos in the new South Africa. </w:t>
            </w:r>
          </w:p>
          <w:p w14:paraId="1FDB5E92" w14:textId="77777777" w:rsidR="00F46066" w:rsidRPr="005607F2" w:rsidRDefault="00F46066" w:rsidP="00F914FB">
            <w:pPr>
              <w:rPr>
                <w:rFonts w:ascii="Arial" w:hAnsi="Arial" w:cs="Arial"/>
                <w:spacing w:val="20"/>
              </w:rPr>
            </w:pPr>
          </w:p>
        </w:tc>
      </w:tr>
      <w:tr w:rsidR="00F46066" w14:paraId="424E8212" w14:textId="77777777" w:rsidTr="00F46066">
        <w:tc>
          <w:tcPr>
            <w:tcW w:w="8856" w:type="dxa"/>
            <w:tcBorders>
              <w:top w:val="single" w:sz="4" w:space="0" w:color="auto"/>
              <w:left w:val="single" w:sz="4" w:space="0" w:color="auto"/>
              <w:bottom w:val="single" w:sz="4" w:space="0" w:color="auto"/>
              <w:right w:val="single" w:sz="4" w:space="0" w:color="auto"/>
            </w:tcBorders>
          </w:tcPr>
          <w:p w14:paraId="358CC61F" w14:textId="77777777" w:rsidR="00F46066" w:rsidRDefault="00F46066">
            <w:pPr>
              <w:spacing w:line="360" w:lineRule="auto"/>
              <w:rPr>
                <w:rFonts w:ascii="Arial" w:hAnsi="Arial" w:cs="Arial"/>
                <w:b/>
                <w:spacing w:val="20"/>
              </w:rPr>
            </w:pPr>
          </w:p>
          <w:p w14:paraId="749966CE" w14:textId="77777777" w:rsidR="00F46066" w:rsidRDefault="00F46066">
            <w:pPr>
              <w:spacing w:line="360" w:lineRule="auto"/>
              <w:rPr>
                <w:rFonts w:ascii="Arial" w:hAnsi="Arial" w:cs="Arial"/>
                <w:b/>
                <w:spacing w:val="20"/>
              </w:rPr>
            </w:pPr>
            <w:r>
              <w:rPr>
                <w:rFonts w:ascii="Arial" w:hAnsi="Arial" w:cs="Arial"/>
                <w:b/>
                <w:spacing w:val="20"/>
              </w:rPr>
              <w:t>Short Introductory Bibliography: Primary Sources</w:t>
            </w:r>
          </w:p>
          <w:p w14:paraId="787EB3F8" w14:textId="77777777" w:rsidR="00FC4B93" w:rsidRPr="008C5B2D" w:rsidRDefault="00FC4B93" w:rsidP="008C5B2D">
            <w:pPr>
              <w:spacing w:line="360" w:lineRule="auto"/>
              <w:rPr>
                <w:rFonts w:ascii="Arial" w:hAnsi="Arial" w:cs="Arial"/>
                <w:spacing w:val="20"/>
                <w:sz w:val="22"/>
                <w:szCs w:val="22"/>
              </w:rPr>
            </w:pPr>
            <w:r w:rsidRPr="008C5B2D">
              <w:rPr>
                <w:rFonts w:ascii="Arial" w:hAnsi="Arial" w:cs="Arial"/>
                <w:spacing w:val="20"/>
                <w:sz w:val="22"/>
                <w:szCs w:val="22"/>
              </w:rPr>
              <w:t xml:space="preserve"> </w:t>
            </w:r>
          </w:p>
          <w:p w14:paraId="2FCB1BF1" w14:textId="00313F46" w:rsidR="00FC4B93" w:rsidRPr="008C5B2D" w:rsidRDefault="00FC4B93" w:rsidP="008C5B2D">
            <w:pPr>
              <w:spacing w:line="360" w:lineRule="auto"/>
              <w:rPr>
                <w:rFonts w:ascii="Arial" w:hAnsi="Arial" w:cs="Arial"/>
                <w:spacing w:val="20"/>
                <w:sz w:val="22"/>
                <w:szCs w:val="22"/>
              </w:rPr>
            </w:pPr>
            <w:r w:rsidRPr="008C5B2D">
              <w:rPr>
                <w:rFonts w:ascii="Arial" w:hAnsi="Arial" w:cs="Arial"/>
                <w:spacing w:val="20"/>
                <w:sz w:val="22"/>
                <w:szCs w:val="22"/>
              </w:rPr>
              <w:t>Bleek</w:t>
            </w:r>
            <w:r>
              <w:rPr>
                <w:rFonts w:ascii="Arial" w:hAnsi="Arial" w:cs="Arial"/>
                <w:spacing w:val="20"/>
                <w:sz w:val="22"/>
                <w:szCs w:val="22"/>
              </w:rPr>
              <w:t xml:space="preserve">, Wilhelm H.I., and </w:t>
            </w:r>
            <w:r w:rsidRPr="008C5B2D">
              <w:rPr>
                <w:rFonts w:ascii="Arial" w:hAnsi="Arial" w:cs="Arial"/>
                <w:spacing w:val="20"/>
                <w:sz w:val="22"/>
                <w:szCs w:val="22"/>
              </w:rPr>
              <w:t>Lloyd</w:t>
            </w:r>
            <w:r>
              <w:rPr>
                <w:rFonts w:ascii="Arial" w:hAnsi="Arial" w:cs="Arial"/>
                <w:spacing w:val="20"/>
                <w:sz w:val="22"/>
                <w:szCs w:val="22"/>
              </w:rPr>
              <w:t>, Lucy C.</w:t>
            </w:r>
            <w:r w:rsidRPr="008C5B2D">
              <w:rPr>
                <w:rFonts w:ascii="Arial" w:hAnsi="Arial" w:cs="Arial"/>
                <w:spacing w:val="20"/>
                <w:sz w:val="22"/>
                <w:szCs w:val="22"/>
              </w:rPr>
              <w:t xml:space="preserve"> (compilers), </w:t>
            </w:r>
            <w:r w:rsidRPr="008C5B2D">
              <w:rPr>
                <w:rFonts w:ascii="Arial" w:hAnsi="Arial" w:cs="Arial"/>
                <w:i/>
                <w:spacing w:val="20"/>
                <w:sz w:val="22"/>
                <w:szCs w:val="22"/>
              </w:rPr>
              <w:t>Specimens of Bushman Folklore</w:t>
            </w:r>
            <w:r w:rsidR="002316E2">
              <w:rPr>
                <w:rFonts w:ascii="Arial" w:hAnsi="Arial" w:cs="Arial"/>
                <w:spacing w:val="20"/>
                <w:sz w:val="22"/>
                <w:szCs w:val="22"/>
              </w:rPr>
              <w:t xml:space="preserve">, </w:t>
            </w:r>
            <w:r w:rsidRPr="008C5B2D">
              <w:rPr>
                <w:rFonts w:ascii="Arial" w:hAnsi="Arial" w:cs="Arial"/>
                <w:spacing w:val="20"/>
                <w:sz w:val="22"/>
                <w:szCs w:val="22"/>
              </w:rPr>
              <w:t>London: George Allen &amp; Company, Ltd, 1911.</w:t>
            </w:r>
          </w:p>
          <w:p w14:paraId="5F193A72" w14:textId="77777777" w:rsidR="00FC4B93" w:rsidRDefault="00FC4B93" w:rsidP="008C5B2D">
            <w:pPr>
              <w:pStyle w:val="FootnoteText"/>
              <w:spacing w:line="360" w:lineRule="auto"/>
              <w:rPr>
                <w:rFonts w:ascii="Arial" w:hAnsi="Arial"/>
                <w:spacing w:val="20"/>
                <w:sz w:val="22"/>
                <w:szCs w:val="22"/>
              </w:rPr>
            </w:pPr>
          </w:p>
          <w:p w14:paraId="1DFBC74B" w14:textId="328480A9" w:rsidR="00FC4B93" w:rsidRPr="008C5B2D" w:rsidRDefault="00FC4B93" w:rsidP="008C5B2D">
            <w:pPr>
              <w:pStyle w:val="FootnoteText"/>
              <w:spacing w:line="360" w:lineRule="auto"/>
              <w:rPr>
                <w:rFonts w:ascii="Arial" w:hAnsi="Arial" w:cs="Arial"/>
                <w:spacing w:val="20"/>
                <w:sz w:val="22"/>
                <w:szCs w:val="22"/>
              </w:rPr>
            </w:pPr>
            <w:r>
              <w:rPr>
                <w:rFonts w:ascii="Arial" w:hAnsi="Arial"/>
                <w:spacing w:val="20"/>
                <w:sz w:val="22"/>
                <w:szCs w:val="22"/>
              </w:rPr>
              <w:t xml:space="preserve">Von </w:t>
            </w:r>
            <w:r w:rsidRPr="008C5B2D">
              <w:rPr>
                <w:rFonts w:ascii="Arial" w:hAnsi="Arial"/>
                <w:spacing w:val="20"/>
                <w:sz w:val="22"/>
                <w:szCs w:val="22"/>
              </w:rPr>
              <w:t>Wielligh,</w:t>
            </w:r>
            <w:r>
              <w:rPr>
                <w:rFonts w:ascii="Arial" w:hAnsi="Arial"/>
                <w:spacing w:val="20"/>
                <w:sz w:val="22"/>
                <w:szCs w:val="22"/>
              </w:rPr>
              <w:t xml:space="preserve"> Gideon R.</w:t>
            </w:r>
            <w:r w:rsidRPr="008C5B2D">
              <w:rPr>
                <w:rFonts w:ascii="Arial" w:hAnsi="Arial"/>
                <w:spacing w:val="20"/>
                <w:sz w:val="22"/>
                <w:szCs w:val="22"/>
              </w:rPr>
              <w:t xml:space="preserve"> </w:t>
            </w:r>
            <w:r>
              <w:rPr>
                <w:rFonts w:ascii="Arial" w:hAnsi="Arial"/>
                <w:i/>
                <w:spacing w:val="20"/>
                <w:sz w:val="22"/>
                <w:szCs w:val="22"/>
              </w:rPr>
              <w:t>Boesman-Stories Deel I</w:t>
            </w:r>
            <w:r w:rsidRPr="008C5B2D">
              <w:rPr>
                <w:rFonts w:ascii="Arial" w:hAnsi="Arial"/>
                <w:i/>
                <w:spacing w:val="20"/>
                <w:sz w:val="22"/>
                <w:szCs w:val="22"/>
              </w:rPr>
              <w:t>: Mitologie en Legendes</w:t>
            </w:r>
            <w:r w:rsidR="002316E2">
              <w:rPr>
                <w:rFonts w:ascii="Arial" w:hAnsi="Arial"/>
                <w:spacing w:val="20"/>
                <w:sz w:val="22"/>
                <w:szCs w:val="22"/>
              </w:rPr>
              <w:t xml:space="preserve">, </w:t>
            </w:r>
            <w:r w:rsidRPr="008C5B2D">
              <w:rPr>
                <w:rFonts w:ascii="Arial" w:hAnsi="Arial"/>
                <w:spacing w:val="20"/>
                <w:sz w:val="22"/>
                <w:szCs w:val="22"/>
              </w:rPr>
              <w:t xml:space="preserve">Kaapstad: </w:t>
            </w:r>
            <w:r>
              <w:rPr>
                <w:rFonts w:ascii="Arial" w:hAnsi="Arial"/>
                <w:spacing w:val="20"/>
                <w:sz w:val="22"/>
                <w:szCs w:val="22"/>
              </w:rPr>
              <w:t xml:space="preserve">De </w:t>
            </w:r>
            <w:r w:rsidR="002316E2">
              <w:rPr>
                <w:rFonts w:ascii="Arial" w:hAnsi="Arial"/>
                <w:spacing w:val="20"/>
                <w:sz w:val="22"/>
                <w:szCs w:val="22"/>
              </w:rPr>
              <w:t>Nationale Pers, 1919</w:t>
            </w:r>
            <w:r w:rsidRPr="008C5B2D">
              <w:rPr>
                <w:rFonts w:ascii="Arial" w:hAnsi="Arial"/>
                <w:spacing w:val="20"/>
                <w:sz w:val="22"/>
                <w:szCs w:val="22"/>
              </w:rPr>
              <w:t>.</w:t>
            </w:r>
            <w:r w:rsidRPr="008C5B2D">
              <w:rPr>
                <w:rFonts w:ascii="Arial" w:hAnsi="Arial" w:cs="Arial"/>
                <w:spacing w:val="20"/>
                <w:sz w:val="22"/>
                <w:szCs w:val="22"/>
              </w:rPr>
              <w:t xml:space="preserve"> </w:t>
            </w:r>
          </w:p>
          <w:p w14:paraId="69D8EED0" w14:textId="77777777" w:rsidR="00F46066" w:rsidRDefault="00F46066">
            <w:pPr>
              <w:pStyle w:val="FootnoteText"/>
              <w:spacing w:line="360" w:lineRule="auto"/>
              <w:rPr>
                <w:rFonts w:ascii="Arial" w:hAnsi="Arial" w:cs="Arial"/>
                <w:spacing w:val="20"/>
              </w:rPr>
            </w:pPr>
          </w:p>
        </w:tc>
      </w:tr>
      <w:tr w:rsidR="00F46066" w14:paraId="04CD52D5" w14:textId="77777777" w:rsidTr="00F46066">
        <w:tc>
          <w:tcPr>
            <w:tcW w:w="8856" w:type="dxa"/>
            <w:tcBorders>
              <w:top w:val="single" w:sz="4" w:space="0" w:color="auto"/>
              <w:left w:val="single" w:sz="4" w:space="0" w:color="auto"/>
              <w:bottom w:val="single" w:sz="4" w:space="0" w:color="auto"/>
              <w:right w:val="single" w:sz="4" w:space="0" w:color="auto"/>
            </w:tcBorders>
          </w:tcPr>
          <w:p w14:paraId="58E0C494" w14:textId="77777777" w:rsidR="00F46066" w:rsidRDefault="00F46066">
            <w:pPr>
              <w:spacing w:line="360" w:lineRule="auto"/>
              <w:rPr>
                <w:rFonts w:ascii="Arial" w:hAnsi="Arial" w:cs="Arial"/>
                <w:spacing w:val="20"/>
              </w:rPr>
            </w:pPr>
          </w:p>
          <w:p w14:paraId="41E24C04" w14:textId="0D3B9503" w:rsidR="00F46066" w:rsidRDefault="00F46066">
            <w:pPr>
              <w:spacing w:line="360" w:lineRule="auto"/>
              <w:rPr>
                <w:rFonts w:ascii="Arial" w:hAnsi="Arial" w:cs="Arial"/>
                <w:b/>
                <w:spacing w:val="20"/>
              </w:rPr>
            </w:pPr>
            <w:r>
              <w:rPr>
                <w:rFonts w:ascii="Arial" w:hAnsi="Arial" w:cs="Arial"/>
                <w:b/>
                <w:spacing w:val="20"/>
              </w:rPr>
              <w:t xml:space="preserve">Short Introductory Bibliography: </w:t>
            </w:r>
            <w:r w:rsidR="004628F6">
              <w:rPr>
                <w:rFonts w:ascii="Arial" w:hAnsi="Arial" w:cs="Arial"/>
                <w:b/>
                <w:spacing w:val="20"/>
              </w:rPr>
              <w:t>S</w:t>
            </w:r>
            <w:r>
              <w:rPr>
                <w:rFonts w:ascii="Arial" w:hAnsi="Arial" w:cs="Arial"/>
                <w:b/>
                <w:spacing w:val="20"/>
              </w:rPr>
              <w:t>econdary Sources</w:t>
            </w:r>
          </w:p>
          <w:p w14:paraId="4D2BBD97" w14:textId="77777777" w:rsidR="00FC4B93" w:rsidRDefault="00FC4B93">
            <w:pPr>
              <w:pStyle w:val="FootnoteText"/>
              <w:spacing w:line="360" w:lineRule="auto"/>
              <w:rPr>
                <w:rFonts w:ascii="Arial" w:hAnsi="Arial" w:cs="Arial"/>
                <w:spacing w:val="20"/>
                <w:sz w:val="22"/>
                <w:szCs w:val="22"/>
              </w:rPr>
            </w:pPr>
          </w:p>
          <w:p w14:paraId="6BFAD74A" w14:textId="54B7657A" w:rsidR="00FC4B93" w:rsidRPr="004628F6" w:rsidRDefault="00FC4B93">
            <w:pPr>
              <w:pStyle w:val="FootnoteText"/>
              <w:spacing w:line="360" w:lineRule="auto"/>
              <w:rPr>
                <w:rFonts w:ascii="Arial" w:hAnsi="Arial" w:cs="Arial"/>
                <w:spacing w:val="20"/>
                <w:sz w:val="22"/>
                <w:szCs w:val="22"/>
              </w:rPr>
            </w:pPr>
            <w:r w:rsidRPr="004628F6">
              <w:rPr>
                <w:rFonts w:ascii="Arial" w:hAnsi="Arial" w:cs="Arial"/>
                <w:spacing w:val="20"/>
                <w:sz w:val="22"/>
                <w:szCs w:val="22"/>
              </w:rPr>
              <w:t xml:space="preserve">Bank, Andrew. </w:t>
            </w:r>
            <w:r w:rsidRPr="004628F6">
              <w:rPr>
                <w:rFonts w:ascii="Arial" w:hAnsi="Arial" w:cs="Arial"/>
                <w:i/>
                <w:spacing w:val="20"/>
                <w:sz w:val="22"/>
                <w:szCs w:val="22"/>
              </w:rPr>
              <w:t>Bushmen in a Victorian World, The Remarkable Story of the Bleek-Lloyd Collection of Bushman Folklore</w:t>
            </w:r>
            <w:r w:rsidR="002316E2">
              <w:rPr>
                <w:rFonts w:ascii="Arial" w:hAnsi="Arial" w:cs="Arial"/>
                <w:spacing w:val="20"/>
                <w:sz w:val="22"/>
                <w:szCs w:val="22"/>
              </w:rPr>
              <w:t xml:space="preserve">, </w:t>
            </w:r>
            <w:r w:rsidRPr="004628F6">
              <w:rPr>
                <w:rFonts w:ascii="Arial" w:hAnsi="Arial" w:cs="Arial"/>
                <w:spacing w:val="20"/>
                <w:sz w:val="22"/>
                <w:szCs w:val="22"/>
              </w:rPr>
              <w:t xml:space="preserve">Cape </w:t>
            </w:r>
            <w:r w:rsidR="002316E2">
              <w:rPr>
                <w:rFonts w:ascii="Arial" w:hAnsi="Arial" w:cs="Arial"/>
                <w:spacing w:val="20"/>
                <w:sz w:val="22"/>
                <w:szCs w:val="22"/>
              </w:rPr>
              <w:t>Town: Double Storey Books, 2006</w:t>
            </w:r>
            <w:r w:rsidRPr="004628F6">
              <w:rPr>
                <w:rFonts w:ascii="Arial" w:hAnsi="Arial" w:cs="Arial"/>
                <w:spacing w:val="20"/>
                <w:sz w:val="22"/>
                <w:szCs w:val="22"/>
              </w:rPr>
              <w:t>.</w:t>
            </w:r>
          </w:p>
          <w:p w14:paraId="66F7145C" w14:textId="77777777" w:rsidR="00FC4B93" w:rsidRDefault="00FC4B93">
            <w:pPr>
              <w:pStyle w:val="FootnoteText"/>
              <w:spacing w:line="360" w:lineRule="auto"/>
              <w:rPr>
                <w:rFonts w:ascii="Arial" w:hAnsi="Arial" w:cs="Arial"/>
                <w:spacing w:val="20"/>
                <w:sz w:val="22"/>
                <w:szCs w:val="22"/>
              </w:rPr>
            </w:pPr>
          </w:p>
          <w:p w14:paraId="11221671" w14:textId="74ED38F9" w:rsidR="00FC4B93" w:rsidRDefault="00FC4B93">
            <w:pPr>
              <w:pStyle w:val="FootnoteText"/>
              <w:spacing w:line="360" w:lineRule="auto"/>
              <w:rPr>
                <w:rFonts w:ascii="Arial" w:hAnsi="Arial" w:cs="Arial"/>
                <w:spacing w:val="20"/>
                <w:sz w:val="22"/>
                <w:szCs w:val="22"/>
              </w:rPr>
            </w:pPr>
            <w:r w:rsidRPr="004628F6">
              <w:rPr>
                <w:rFonts w:ascii="Arial" w:hAnsi="Arial" w:cs="Arial"/>
                <w:spacing w:val="20"/>
                <w:sz w:val="22"/>
                <w:szCs w:val="22"/>
              </w:rPr>
              <w:t xml:space="preserve">Campion, Nicholas. </w:t>
            </w:r>
            <w:r w:rsidRPr="004628F6">
              <w:rPr>
                <w:rFonts w:ascii="Arial" w:hAnsi="Arial" w:cs="Arial"/>
                <w:i/>
                <w:spacing w:val="20"/>
                <w:sz w:val="22"/>
                <w:szCs w:val="22"/>
              </w:rPr>
              <w:t xml:space="preserve">Astrology and Cosmology in the World’s Religions, </w:t>
            </w:r>
            <w:r w:rsidRPr="004628F6">
              <w:rPr>
                <w:rFonts w:ascii="Arial" w:hAnsi="Arial" w:cs="Arial"/>
                <w:spacing w:val="20"/>
                <w:sz w:val="22"/>
                <w:szCs w:val="22"/>
              </w:rPr>
              <w:t xml:space="preserve">New York, London: </w:t>
            </w:r>
            <w:r w:rsidR="002316E2">
              <w:rPr>
                <w:rFonts w:ascii="Arial" w:hAnsi="Arial" w:cs="Arial"/>
                <w:spacing w:val="20"/>
                <w:sz w:val="22"/>
                <w:szCs w:val="22"/>
              </w:rPr>
              <w:t>New York University Press, 2012</w:t>
            </w:r>
            <w:r w:rsidRPr="004628F6">
              <w:rPr>
                <w:rFonts w:ascii="Arial" w:hAnsi="Arial" w:cs="Arial"/>
                <w:spacing w:val="20"/>
                <w:sz w:val="22"/>
                <w:szCs w:val="22"/>
              </w:rPr>
              <w:t>.</w:t>
            </w:r>
          </w:p>
          <w:p w14:paraId="3FA28E34" w14:textId="77777777" w:rsidR="00B21A0E" w:rsidRDefault="00B21A0E">
            <w:pPr>
              <w:pStyle w:val="FootnoteText"/>
              <w:spacing w:line="360" w:lineRule="auto"/>
              <w:rPr>
                <w:rFonts w:ascii="Arial" w:hAnsi="Arial" w:cs="Arial"/>
                <w:spacing w:val="20"/>
                <w:sz w:val="22"/>
                <w:szCs w:val="22"/>
              </w:rPr>
            </w:pPr>
          </w:p>
          <w:p w14:paraId="5A3631A9" w14:textId="095344FE" w:rsidR="00B21A0E" w:rsidRDefault="00B21A0E">
            <w:pPr>
              <w:pStyle w:val="FootnoteText"/>
              <w:spacing w:line="360" w:lineRule="auto"/>
              <w:rPr>
                <w:rFonts w:ascii="Arial" w:hAnsi="Arial" w:cs="Arial"/>
                <w:spacing w:val="20"/>
                <w:sz w:val="22"/>
                <w:szCs w:val="22"/>
              </w:rPr>
            </w:pPr>
            <w:r>
              <w:rPr>
                <w:rFonts w:ascii="Arial" w:hAnsi="Arial" w:cs="Arial"/>
                <w:spacing w:val="20"/>
                <w:sz w:val="22"/>
                <w:szCs w:val="22"/>
              </w:rPr>
              <w:t>Dornan, S.S. Pygmie</w:t>
            </w:r>
            <w:r w:rsidR="002316E2">
              <w:rPr>
                <w:rFonts w:ascii="Arial" w:hAnsi="Arial" w:cs="Arial"/>
                <w:spacing w:val="20"/>
                <w:sz w:val="22"/>
                <w:szCs w:val="22"/>
              </w:rPr>
              <w:t xml:space="preserve">s and Bushmen of the Kalahari, </w:t>
            </w:r>
            <w:r>
              <w:rPr>
                <w:rFonts w:ascii="Arial" w:hAnsi="Arial" w:cs="Arial"/>
                <w:spacing w:val="20"/>
                <w:sz w:val="22"/>
                <w:szCs w:val="22"/>
              </w:rPr>
              <w:t>Cape To</w:t>
            </w:r>
            <w:r w:rsidR="002316E2">
              <w:rPr>
                <w:rFonts w:ascii="Arial" w:hAnsi="Arial" w:cs="Arial"/>
                <w:spacing w:val="20"/>
                <w:sz w:val="22"/>
                <w:szCs w:val="22"/>
              </w:rPr>
              <w:t>wn: C. Struik (Pty) Ltd., 1975</w:t>
            </w:r>
            <w:r>
              <w:rPr>
                <w:rFonts w:ascii="Arial" w:hAnsi="Arial" w:cs="Arial"/>
                <w:spacing w:val="20"/>
                <w:sz w:val="22"/>
                <w:szCs w:val="22"/>
              </w:rPr>
              <w:t>.</w:t>
            </w:r>
          </w:p>
          <w:p w14:paraId="4FCBF911" w14:textId="77777777" w:rsidR="00B21A0E" w:rsidRDefault="00B21A0E">
            <w:pPr>
              <w:pStyle w:val="FootnoteText"/>
              <w:spacing w:line="360" w:lineRule="auto"/>
              <w:rPr>
                <w:rFonts w:ascii="Arial" w:hAnsi="Arial" w:cs="Arial"/>
                <w:spacing w:val="20"/>
                <w:sz w:val="22"/>
                <w:szCs w:val="22"/>
              </w:rPr>
            </w:pPr>
          </w:p>
          <w:p w14:paraId="63C39789" w14:textId="32F17A9D" w:rsidR="00FC4B93" w:rsidRPr="004628F6" w:rsidRDefault="00FC4B93">
            <w:pPr>
              <w:pStyle w:val="FootnoteText"/>
              <w:spacing w:line="360" w:lineRule="auto"/>
              <w:rPr>
                <w:rFonts w:ascii="Arial" w:hAnsi="Arial" w:cs="Arial"/>
                <w:b/>
                <w:spacing w:val="20"/>
                <w:sz w:val="22"/>
                <w:szCs w:val="22"/>
              </w:rPr>
            </w:pPr>
            <w:r w:rsidRPr="004628F6">
              <w:rPr>
                <w:rFonts w:ascii="Arial" w:hAnsi="Arial" w:cs="Arial"/>
                <w:spacing w:val="20"/>
                <w:sz w:val="22"/>
                <w:szCs w:val="22"/>
              </w:rPr>
              <w:t xml:space="preserve">Guenther, Mathias G. </w:t>
            </w:r>
            <w:r w:rsidRPr="004628F6">
              <w:rPr>
                <w:rFonts w:ascii="Arial" w:hAnsi="Arial" w:cs="Arial"/>
                <w:i/>
                <w:spacing w:val="20"/>
                <w:sz w:val="22"/>
                <w:szCs w:val="22"/>
              </w:rPr>
              <w:t>Tricksters and Trancers: Bushman Religion and Society</w:t>
            </w:r>
            <w:r w:rsidR="002316E2">
              <w:rPr>
                <w:rFonts w:ascii="Arial" w:hAnsi="Arial" w:cs="Arial"/>
                <w:spacing w:val="20"/>
                <w:sz w:val="22"/>
                <w:szCs w:val="22"/>
              </w:rPr>
              <w:t xml:space="preserve">, </w:t>
            </w:r>
            <w:r w:rsidRPr="004628F6">
              <w:rPr>
                <w:rFonts w:ascii="Arial" w:hAnsi="Arial" w:cs="Arial"/>
                <w:spacing w:val="20"/>
                <w:sz w:val="22"/>
                <w:szCs w:val="22"/>
              </w:rPr>
              <w:t>Bloomington</w:t>
            </w:r>
            <w:r w:rsidR="002316E2">
              <w:rPr>
                <w:rFonts w:ascii="Arial" w:hAnsi="Arial" w:cs="Arial"/>
                <w:spacing w:val="20"/>
                <w:sz w:val="22"/>
                <w:szCs w:val="22"/>
              </w:rPr>
              <w:t>: Indian University Press, 1999</w:t>
            </w:r>
            <w:r w:rsidRPr="004628F6">
              <w:rPr>
                <w:rFonts w:ascii="Arial" w:hAnsi="Arial" w:cs="Arial"/>
                <w:spacing w:val="20"/>
                <w:sz w:val="22"/>
                <w:szCs w:val="22"/>
              </w:rPr>
              <w:t>.</w:t>
            </w:r>
          </w:p>
          <w:p w14:paraId="1ADA6BEA" w14:textId="77777777" w:rsidR="00FC4B93" w:rsidRDefault="00FC4B93">
            <w:pPr>
              <w:pStyle w:val="FootnoteText"/>
              <w:spacing w:line="360" w:lineRule="auto"/>
              <w:rPr>
                <w:rFonts w:ascii="Arial" w:hAnsi="Arial" w:cs="Arial"/>
                <w:spacing w:val="20"/>
                <w:sz w:val="22"/>
                <w:szCs w:val="22"/>
              </w:rPr>
            </w:pPr>
          </w:p>
          <w:p w14:paraId="61993C3B" w14:textId="0E712934" w:rsidR="00FC4B93" w:rsidRPr="004628F6" w:rsidRDefault="00FC4B93">
            <w:pPr>
              <w:pStyle w:val="FootnoteText"/>
              <w:spacing w:line="360" w:lineRule="auto"/>
              <w:rPr>
                <w:rFonts w:ascii="Arial" w:hAnsi="Arial" w:cs="Arial"/>
                <w:spacing w:val="20"/>
                <w:sz w:val="22"/>
                <w:szCs w:val="22"/>
              </w:rPr>
            </w:pPr>
            <w:r w:rsidRPr="004628F6">
              <w:rPr>
                <w:rFonts w:ascii="Arial" w:hAnsi="Arial" w:cs="Arial"/>
                <w:spacing w:val="20"/>
                <w:sz w:val="22"/>
                <w:szCs w:val="22"/>
              </w:rPr>
              <w:t xml:space="preserve">Hewitt, Roger L. </w:t>
            </w:r>
            <w:r w:rsidRPr="004628F6">
              <w:rPr>
                <w:rFonts w:ascii="Arial" w:hAnsi="Arial" w:cs="Arial"/>
                <w:i/>
                <w:spacing w:val="20"/>
                <w:sz w:val="22"/>
                <w:szCs w:val="22"/>
              </w:rPr>
              <w:t>Structure, Meaning and Ritual</w:t>
            </w:r>
            <w:r w:rsidRPr="004628F6">
              <w:rPr>
                <w:rFonts w:ascii="Arial" w:hAnsi="Arial" w:cs="Arial"/>
                <w:spacing w:val="20"/>
                <w:sz w:val="22"/>
                <w:szCs w:val="22"/>
              </w:rPr>
              <w:t xml:space="preserve"> in the N</w:t>
            </w:r>
            <w:r w:rsidR="002316E2">
              <w:rPr>
                <w:rFonts w:ascii="Arial" w:hAnsi="Arial" w:cs="Arial"/>
                <w:spacing w:val="20"/>
                <w:sz w:val="22"/>
                <w:szCs w:val="22"/>
              </w:rPr>
              <w:t xml:space="preserve">arratives of the Southern San, </w:t>
            </w:r>
            <w:r w:rsidRPr="004628F6">
              <w:rPr>
                <w:rFonts w:ascii="Arial" w:hAnsi="Arial" w:cs="Arial"/>
                <w:spacing w:val="20"/>
                <w:sz w:val="22"/>
                <w:szCs w:val="22"/>
              </w:rPr>
              <w:t>Joha</w:t>
            </w:r>
            <w:r w:rsidR="002316E2">
              <w:rPr>
                <w:rFonts w:ascii="Arial" w:hAnsi="Arial" w:cs="Arial"/>
                <w:spacing w:val="20"/>
                <w:sz w:val="22"/>
                <w:szCs w:val="22"/>
              </w:rPr>
              <w:t>nnesburg: Wits University Press</w:t>
            </w:r>
            <w:r w:rsidRPr="004628F6">
              <w:rPr>
                <w:rFonts w:ascii="Arial" w:hAnsi="Arial" w:cs="Arial"/>
                <w:spacing w:val="20"/>
                <w:sz w:val="22"/>
                <w:szCs w:val="22"/>
              </w:rPr>
              <w:t>.</w:t>
            </w:r>
          </w:p>
          <w:p w14:paraId="486A9F83" w14:textId="77777777" w:rsidR="00FC4B93" w:rsidRDefault="00FC4B93">
            <w:pPr>
              <w:pStyle w:val="FootnoteText"/>
              <w:spacing w:line="360" w:lineRule="auto"/>
              <w:rPr>
                <w:rFonts w:ascii="Arial" w:hAnsi="Arial" w:cs="Arial"/>
                <w:spacing w:val="20"/>
                <w:sz w:val="22"/>
                <w:szCs w:val="22"/>
              </w:rPr>
            </w:pPr>
          </w:p>
          <w:p w14:paraId="4EA89EFD" w14:textId="4AD0258A" w:rsidR="00FC4B93" w:rsidRPr="004628F6" w:rsidRDefault="00FC4B93">
            <w:pPr>
              <w:pStyle w:val="FootnoteText"/>
              <w:spacing w:line="360" w:lineRule="auto"/>
              <w:rPr>
                <w:rFonts w:ascii="Arial" w:hAnsi="Arial" w:cs="Arial"/>
                <w:spacing w:val="20"/>
                <w:sz w:val="22"/>
                <w:szCs w:val="22"/>
              </w:rPr>
            </w:pPr>
            <w:r w:rsidRPr="004628F6">
              <w:rPr>
                <w:rFonts w:ascii="Arial" w:hAnsi="Arial" w:cs="Arial"/>
                <w:spacing w:val="20"/>
                <w:sz w:val="22"/>
                <w:szCs w:val="22"/>
              </w:rPr>
              <w:lastRenderedPageBreak/>
              <w:t xml:space="preserve">Hoff, Ansie. “The Water Snake of the Khoekhoen and /Xam”, </w:t>
            </w:r>
            <w:r w:rsidRPr="004628F6">
              <w:rPr>
                <w:rFonts w:ascii="Arial" w:hAnsi="Arial" w:cs="Arial"/>
                <w:i/>
                <w:spacing w:val="20"/>
                <w:sz w:val="22"/>
                <w:szCs w:val="22"/>
              </w:rPr>
              <w:t>The</w:t>
            </w:r>
            <w:r w:rsidRPr="004628F6">
              <w:rPr>
                <w:rFonts w:ascii="Arial" w:hAnsi="Arial" w:cs="Arial"/>
                <w:spacing w:val="20"/>
                <w:sz w:val="22"/>
                <w:szCs w:val="22"/>
              </w:rPr>
              <w:t xml:space="preserve"> </w:t>
            </w:r>
            <w:r w:rsidRPr="004628F6">
              <w:rPr>
                <w:rFonts w:ascii="Arial" w:hAnsi="Arial" w:cs="Arial"/>
                <w:i/>
                <w:spacing w:val="20"/>
                <w:sz w:val="22"/>
                <w:szCs w:val="22"/>
              </w:rPr>
              <w:t>South African Archaeological Bulletin</w:t>
            </w:r>
            <w:r w:rsidRPr="004628F6">
              <w:rPr>
                <w:rFonts w:ascii="Arial" w:hAnsi="Arial" w:cs="Arial"/>
                <w:spacing w:val="20"/>
                <w:sz w:val="22"/>
                <w:szCs w:val="22"/>
              </w:rPr>
              <w:t>, Volume 52, Number 165</w:t>
            </w:r>
            <w:r w:rsidR="002316E2">
              <w:rPr>
                <w:rFonts w:ascii="Arial" w:hAnsi="Arial" w:cs="Arial"/>
                <w:spacing w:val="20"/>
                <w:sz w:val="22"/>
                <w:szCs w:val="22"/>
              </w:rPr>
              <w:t>, June, 1997</w:t>
            </w:r>
            <w:r w:rsidRPr="004628F6">
              <w:rPr>
                <w:rFonts w:ascii="Arial" w:hAnsi="Arial" w:cs="Arial"/>
                <w:spacing w:val="20"/>
                <w:sz w:val="22"/>
                <w:szCs w:val="22"/>
              </w:rPr>
              <w:t>.</w:t>
            </w:r>
          </w:p>
          <w:p w14:paraId="3D764493" w14:textId="77777777" w:rsidR="00FC4B93" w:rsidRDefault="00FC4B93">
            <w:pPr>
              <w:pStyle w:val="FootnoteText"/>
              <w:spacing w:line="360" w:lineRule="auto"/>
              <w:rPr>
                <w:rFonts w:ascii="Arial" w:hAnsi="Arial" w:cs="Arial"/>
                <w:spacing w:val="20"/>
                <w:sz w:val="22"/>
                <w:szCs w:val="22"/>
              </w:rPr>
            </w:pPr>
          </w:p>
          <w:p w14:paraId="35E83DE8" w14:textId="0311E499" w:rsidR="00FC4B93" w:rsidRPr="004628F6" w:rsidRDefault="00FC4B93">
            <w:pPr>
              <w:pStyle w:val="FootnoteText"/>
              <w:spacing w:line="360" w:lineRule="auto"/>
              <w:rPr>
                <w:rFonts w:ascii="Arial" w:hAnsi="Arial" w:cs="Arial"/>
                <w:spacing w:val="20"/>
                <w:sz w:val="22"/>
                <w:szCs w:val="22"/>
              </w:rPr>
            </w:pPr>
            <w:r w:rsidRPr="004628F6">
              <w:rPr>
                <w:rFonts w:ascii="Arial" w:hAnsi="Arial" w:cs="Arial"/>
                <w:spacing w:val="20"/>
                <w:sz w:val="22"/>
                <w:szCs w:val="22"/>
              </w:rPr>
              <w:t xml:space="preserve">Hollman, Jeremy. </w:t>
            </w:r>
            <w:r w:rsidRPr="004628F6">
              <w:rPr>
                <w:rFonts w:ascii="Arial" w:hAnsi="Arial" w:cs="Arial"/>
                <w:i/>
                <w:spacing w:val="20"/>
                <w:sz w:val="22"/>
                <w:szCs w:val="22"/>
              </w:rPr>
              <w:t>Customs and Beliefs of the /Xam</w:t>
            </w:r>
            <w:r w:rsidR="002316E2">
              <w:rPr>
                <w:rFonts w:ascii="Arial" w:hAnsi="Arial" w:cs="Arial"/>
                <w:spacing w:val="20"/>
                <w:sz w:val="22"/>
                <w:szCs w:val="22"/>
              </w:rPr>
              <w:t xml:space="preserve">, </w:t>
            </w:r>
            <w:r w:rsidRPr="004628F6">
              <w:rPr>
                <w:rFonts w:ascii="Arial" w:hAnsi="Arial" w:cs="Arial"/>
                <w:spacing w:val="20"/>
                <w:sz w:val="22"/>
                <w:szCs w:val="22"/>
              </w:rPr>
              <w:t>Joha</w:t>
            </w:r>
            <w:r w:rsidR="002316E2">
              <w:rPr>
                <w:rFonts w:ascii="Arial" w:hAnsi="Arial" w:cs="Arial"/>
                <w:spacing w:val="20"/>
                <w:sz w:val="22"/>
                <w:szCs w:val="22"/>
              </w:rPr>
              <w:t>nnesburg: Wits University Press</w:t>
            </w:r>
            <w:r w:rsidRPr="004628F6">
              <w:rPr>
                <w:rFonts w:ascii="Arial" w:hAnsi="Arial" w:cs="Arial"/>
                <w:spacing w:val="20"/>
                <w:sz w:val="22"/>
                <w:szCs w:val="22"/>
              </w:rPr>
              <w:t>.</w:t>
            </w:r>
          </w:p>
          <w:p w14:paraId="7D318906" w14:textId="77777777" w:rsidR="00FC4B93" w:rsidRDefault="00FC4B93">
            <w:pPr>
              <w:pStyle w:val="FootnoteText"/>
              <w:spacing w:line="360" w:lineRule="auto"/>
              <w:rPr>
                <w:rFonts w:ascii="Arial" w:hAnsi="Arial" w:cs="Arial"/>
                <w:spacing w:val="20"/>
                <w:sz w:val="22"/>
                <w:szCs w:val="22"/>
              </w:rPr>
            </w:pPr>
          </w:p>
          <w:p w14:paraId="299BB9A3" w14:textId="77777777" w:rsidR="00FC4B93" w:rsidRPr="004628F6" w:rsidRDefault="00FC4B93">
            <w:pPr>
              <w:pStyle w:val="FootnoteText"/>
              <w:spacing w:line="360" w:lineRule="auto"/>
              <w:rPr>
                <w:rFonts w:ascii="Arial" w:hAnsi="Arial" w:cs="Arial"/>
                <w:spacing w:val="20"/>
                <w:sz w:val="22"/>
                <w:szCs w:val="22"/>
              </w:rPr>
            </w:pPr>
            <w:r w:rsidRPr="004628F6">
              <w:rPr>
                <w:rFonts w:ascii="Arial" w:hAnsi="Arial" w:cs="Arial"/>
                <w:spacing w:val="20"/>
                <w:sz w:val="22"/>
                <w:szCs w:val="22"/>
              </w:rPr>
              <w:t>Koorts Willie P., and Slotegraaf, Auke. “/Xam Astronomical References in G.R. von Wielligh's ‘Boesman Stories’” in African Sky, Volume 11, 2007, pp. 13 – 15.</w:t>
            </w:r>
          </w:p>
          <w:p w14:paraId="7062B246" w14:textId="77777777" w:rsidR="00FC4B93" w:rsidRDefault="00FC4B93">
            <w:pPr>
              <w:pStyle w:val="FootnoteText"/>
              <w:spacing w:line="360" w:lineRule="auto"/>
              <w:rPr>
                <w:rFonts w:ascii="Arial" w:hAnsi="Arial" w:cs="Arial"/>
                <w:spacing w:val="20"/>
                <w:sz w:val="22"/>
                <w:szCs w:val="22"/>
              </w:rPr>
            </w:pPr>
          </w:p>
          <w:p w14:paraId="16F9058C" w14:textId="1E99EC7F" w:rsidR="00FC4B93" w:rsidRPr="004628F6" w:rsidRDefault="00FC4B93">
            <w:pPr>
              <w:spacing w:line="360" w:lineRule="auto"/>
              <w:rPr>
                <w:rFonts w:ascii="Arial" w:hAnsi="Arial" w:cs="Arial"/>
                <w:spacing w:val="20"/>
                <w:sz w:val="22"/>
                <w:szCs w:val="22"/>
              </w:rPr>
            </w:pPr>
            <w:r w:rsidRPr="004628F6">
              <w:rPr>
                <w:rFonts w:ascii="Arial" w:hAnsi="Arial" w:cs="Arial"/>
                <w:spacing w:val="20"/>
                <w:sz w:val="22"/>
                <w:szCs w:val="22"/>
              </w:rPr>
              <w:t>Lewis-Williams,</w:t>
            </w:r>
            <w:r w:rsidR="00784B21">
              <w:rPr>
                <w:rFonts w:ascii="Arial" w:hAnsi="Arial" w:cs="Arial"/>
                <w:spacing w:val="20"/>
                <w:sz w:val="22"/>
                <w:szCs w:val="22"/>
              </w:rPr>
              <w:t xml:space="preserve"> J.D. </w:t>
            </w:r>
            <w:r w:rsidRPr="004628F6">
              <w:rPr>
                <w:rFonts w:ascii="Arial" w:hAnsi="Arial" w:cs="Arial"/>
                <w:i/>
                <w:spacing w:val="20"/>
                <w:sz w:val="22"/>
                <w:szCs w:val="22"/>
              </w:rPr>
              <w:t>Myth and Meaning, San-Bushman Folklore in Global Context</w:t>
            </w:r>
            <w:r w:rsidR="002316E2">
              <w:rPr>
                <w:rFonts w:ascii="Arial" w:hAnsi="Arial" w:cs="Arial"/>
                <w:spacing w:val="20"/>
                <w:sz w:val="22"/>
                <w:szCs w:val="22"/>
              </w:rPr>
              <w:t>, Claremont: UCT Press, 2015</w:t>
            </w:r>
            <w:r w:rsidRPr="004628F6">
              <w:rPr>
                <w:rFonts w:ascii="Arial" w:hAnsi="Arial" w:cs="Arial"/>
                <w:spacing w:val="20"/>
                <w:sz w:val="22"/>
                <w:szCs w:val="22"/>
              </w:rPr>
              <w:t>.</w:t>
            </w:r>
          </w:p>
          <w:p w14:paraId="4BD9C9B2" w14:textId="77777777" w:rsidR="00FC4B93" w:rsidRDefault="00FC4B93">
            <w:pPr>
              <w:spacing w:line="360" w:lineRule="auto"/>
              <w:rPr>
                <w:rFonts w:ascii="Arial" w:hAnsi="Arial" w:cs="Arial"/>
                <w:spacing w:val="20"/>
                <w:sz w:val="22"/>
                <w:szCs w:val="22"/>
              </w:rPr>
            </w:pPr>
          </w:p>
          <w:p w14:paraId="4D1423C9" w14:textId="71EC49BA" w:rsidR="00B66D49" w:rsidRPr="00B66D49" w:rsidRDefault="00FC4B93" w:rsidP="00B66D49">
            <w:pPr>
              <w:spacing w:line="360" w:lineRule="auto"/>
              <w:rPr>
                <w:rFonts w:ascii="Arial" w:hAnsi="Arial" w:cs="Arial"/>
                <w:spacing w:val="20"/>
                <w:sz w:val="22"/>
                <w:szCs w:val="22"/>
              </w:rPr>
            </w:pPr>
            <w:r w:rsidRPr="004628F6">
              <w:rPr>
                <w:rFonts w:ascii="Arial" w:hAnsi="Arial" w:cs="Arial"/>
                <w:spacing w:val="20"/>
                <w:sz w:val="22"/>
                <w:szCs w:val="22"/>
              </w:rPr>
              <w:t>Lombard, Jean. “Waterslangverhale in en rondom Afrikaans: ‘n Ondersoek na Mitisiteit as Basis vir Vergelykende Literatuurstudie”,</w:t>
            </w:r>
            <w:r w:rsidR="00B66D49">
              <w:rPr>
                <w:rFonts w:ascii="Arial" w:hAnsi="Arial" w:cs="Arial"/>
                <w:spacing w:val="20"/>
                <w:sz w:val="22"/>
                <w:szCs w:val="22"/>
              </w:rPr>
              <w:t xml:space="preserve"> [</w:t>
            </w:r>
            <w:r w:rsidR="0008139E">
              <w:rPr>
                <w:rFonts w:ascii="Arial" w:hAnsi="Arial" w:cs="Arial"/>
                <w:spacing w:val="20"/>
                <w:sz w:val="22"/>
                <w:szCs w:val="22"/>
              </w:rPr>
              <w:t>Stories</w:t>
            </w:r>
            <w:r w:rsidR="00B66D49">
              <w:rPr>
                <w:rFonts w:ascii="Arial" w:hAnsi="Arial" w:cs="Arial"/>
                <w:spacing w:val="20"/>
                <w:sz w:val="22"/>
                <w:szCs w:val="22"/>
              </w:rPr>
              <w:t xml:space="preserve"> of Water Snakes in and around Afrikaans: An investigation into </w:t>
            </w:r>
          </w:p>
          <w:p w14:paraId="6A568E9E" w14:textId="49D7D6C0" w:rsidR="00FC4B93" w:rsidRDefault="00B66D49" w:rsidP="00B66D49">
            <w:pPr>
              <w:spacing w:line="360" w:lineRule="auto"/>
              <w:rPr>
                <w:rFonts w:ascii="Arial" w:hAnsi="Arial" w:cs="Arial"/>
                <w:spacing w:val="20"/>
                <w:sz w:val="22"/>
                <w:szCs w:val="22"/>
              </w:rPr>
            </w:pPr>
            <w:r>
              <w:rPr>
                <w:rFonts w:ascii="Arial" w:hAnsi="Arial" w:cs="Arial"/>
                <w:spacing w:val="20"/>
                <w:sz w:val="22"/>
                <w:szCs w:val="22"/>
              </w:rPr>
              <w:t>M</w:t>
            </w:r>
            <w:r w:rsidRPr="00B66D49">
              <w:rPr>
                <w:rFonts w:ascii="Arial" w:hAnsi="Arial" w:cs="Arial"/>
                <w:spacing w:val="20"/>
                <w:sz w:val="22"/>
                <w:szCs w:val="22"/>
              </w:rPr>
              <w:t>ythicity</w:t>
            </w:r>
            <w:r>
              <w:rPr>
                <w:rFonts w:ascii="Arial" w:hAnsi="Arial" w:cs="Arial"/>
                <w:spacing w:val="20"/>
                <w:sz w:val="22"/>
                <w:szCs w:val="22"/>
              </w:rPr>
              <w:t xml:space="preserve"> as Basis for Comparative Literature Studies], </w:t>
            </w:r>
            <w:r w:rsidR="00FC4B93" w:rsidRPr="004628F6">
              <w:rPr>
                <w:rFonts w:ascii="Arial" w:hAnsi="Arial" w:cs="Arial"/>
                <w:spacing w:val="20"/>
                <w:sz w:val="22"/>
                <w:szCs w:val="22"/>
              </w:rPr>
              <w:t>Phd Dissertation, Potchefstroomse Universiteit vir Christeli</w:t>
            </w:r>
            <w:r w:rsidR="002316E2">
              <w:rPr>
                <w:rFonts w:ascii="Arial" w:hAnsi="Arial" w:cs="Arial"/>
                <w:spacing w:val="20"/>
                <w:sz w:val="22"/>
                <w:szCs w:val="22"/>
              </w:rPr>
              <w:t>ke Hoër Onderwys, November 1999</w:t>
            </w:r>
            <w:r w:rsidR="00FC4B93" w:rsidRPr="004628F6">
              <w:rPr>
                <w:rFonts w:ascii="Arial" w:hAnsi="Arial" w:cs="Arial"/>
                <w:spacing w:val="20"/>
                <w:sz w:val="22"/>
                <w:szCs w:val="22"/>
              </w:rPr>
              <w:t>.</w:t>
            </w:r>
          </w:p>
          <w:p w14:paraId="678E0424" w14:textId="77777777" w:rsidR="00B21A0E" w:rsidRDefault="00B21A0E" w:rsidP="00B66D49">
            <w:pPr>
              <w:spacing w:line="360" w:lineRule="auto"/>
              <w:rPr>
                <w:rFonts w:ascii="Arial" w:hAnsi="Arial" w:cs="Arial"/>
                <w:spacing w:val="20"/>
                <w:sz w:val="22"/>
                <w:szCs w:val="22"/>
              </w:rPr>
            </w:pPr>
          </w:p>
          <w:p w14:paraId="4E41B8D6" w14:textId="226C0B59" w:rsidR="00B21A0E" w:rsidRDefault="00B21A0E" w:rsidP="00B66D49">
            <w:pPr>
              <w:spacing w:line="360" w:lineRule="auto"/>
              <w:rPr>
                <w:rFonts w:ascii="Arial" w:hAnsi="Arial" w:cs="Arial"/>
                <w:spacing w:val="20"/>
                <w:sz w:val="22"/>
                <w:szCs w:val="22"/>
              </w:rPr>
            </w:pPr>
            <w:r>
              <w:rPr>
                <w:rFonts w:ascii="Arial" w:hAnsi="Arial" w:cs="Arial"/>
                <w:spacing w:val="20"/>
                <w:sz w:val="22"/>
                <w:szCs w:val="22"/>
              </w:rPr>
              <w:t xml:space="preserve">Penn, Nigel. </w:t>
            </w:r>
            <w:r w:rsidRPr="00B21A0E">
              <w:rPr>
                <w:rFonts w:ascii="Arial" w:hAnsi="Arial" w:cs="Arial"/>
                <w:i/>
                <w:spacing w:val="20"/>
                <w:sz w:val="22"/>
                <w:szCs w:val="22"/>
              </w:rPr>
              <w:t>The Forgotten Frontier, Colonist &amp; Khoisan on the Cape’s Northern Frontier in the 18</w:t>
            </w:r>
            <w:r w:rsidRPr="00B21A0E">
              <w:rPr>
                <w:rFonts w:ascii="Arial" w:hAnsi="Arial" w:cs="Arial"/>
                <w:i/>
                <w:spacing w:val="20"/>
                <w:sz w:val="22"/>
                <w:szCs w:val="22"/>
                <w:vertAlign w:val="superscript"/>
              </w:rPr>
              <w:t>th</w:t>
            </w:r>
            <w:r w:rsidRPr="00B21A0E">
              <w:rPr>
                <w:rFonts w:ascii="Arial" w:hAnsi="Arial" w:cs="Arial"/>
                <w:i/>
                <w:spacing w:val="20"/>
                <w:sz w:val="22"/>
                <w:szCs w:val="22"/>
              </w:rPr>
              <w:t xml:space="preserve"> Century</w:t>
            </w:r>
            <w:r w:rsidR="002316E2">
              <w:rPr>
                <w:rFonts w:ascii="Arial" w:hAnsi="Arial" w:cs="Arial"/>
                <w:spacing w:val="20"/>
                <w:sz w:val="22"/>
                <w:szCs w:val="22"/>
              </w:rPr>
              <w:t xml:space="preserve">, </w:t>
            </w:r>
            <w:r>
              <w:rPr>
                <w:rFonts w:ascii="Arial" w:hAnsi="Arial" w:cs="Arial"/>
                <w:spacing w:val="20"/>
                <w:sz w:val="22"/>
                <w:szCs w:val="22"/>
              </w:rPr>
              <w:t xml:space="preserve">Athens: Ohio University Press; Cape </w:t>
            </w:r>
            <w:r w:rsidR="002316E2">
              <w:rPr>
                <w:rFonts w:ascii="Arial" w:hAnsi="Arial" w:cs="Arial"/>
                <w:spacing w:val="20"/>
                <w:sz w:val="22"/>
                <w:szCs w:val="22"/>
              </w:rPr>
              <w:t>Town: Double Storey Books, 2005</w:t>
            </w:r>
            <w:r>
              <w:rPr>
                <w:rFonts w:ascii="Arial" w:hAnsi="Arial" w:cs="Arial"/>
                <w:spacing w:val="20"/>
                <w:sz w:val="22"/>
                <w:szCs w:val="22"/>
              </w:rPr>
              <w:t>.</w:t>
            </w:r>
          </w:p>
          <w:p w14:paraId="529864E1" w14:textId="77777777" w:rsidR="00B21A0E" w:rsidRDefault="00B21A0E" w:rsidP="00B66D49">
            <w:pPr>
              <w:spacing w:line="360" w:lineRule="auto"/>
              <w:rPr>
                <w:rFonts w:ascii="Arial" w:hAnsi="Arial" w:cs="Arial"/>
                <w:spacing w:val="20"/>
                <w:sz w:val="22"/>
                <w:szCs w:val="22"/>
              </w:rPr>
            </w:pPr>
          </w:p>
          <w:p w14:paraId="3B62F1A4" w14:textId="4F061C79" w:rsidR="00B21A0E" w:rsidRPr="004628F6" w:rsidRDefault="00B21A0E" w:rsidP="00B66D49">
            <w:pPr>
              <w:spacing w:line="360" w:lineRule="auto"/>
              <w:rPr>
                <w:rFonts w:ascii="Arial" w:hAnsi="Arial" w:cs="Arial"/>
                <w:spacing w:val="20"/>
                <w:sz w:val="22"/>
                <w:szCs w:val="22"/>
              </w:rPr>
            </w:pPr>
            <w:r>
              <w:rPr>
                <w:rFonts w:ascii="Arial" w:hAnsi="Arial" w:cs="Arial"/>
                <w:spacing w:val="20"/>
                <w:sz w:val="22"/>
                <w:szCs w:val="22"/>
              </w:rPr>
              <w:t xml:space="preserve">Skotnes, Pippa. </w:t>
            </w:r>
            <w:r w:rsidRPr="00B21A0E">
              <w:rPr>
                <w:rFonts w:ascii="Arial" w:hAnsi="Arial" w:cs="Arial"/>
                <w:i/>
                <w:spacing w:val="20"/>
                <w:sz w:val="22"/>
                <w:szCs w:val="22"/>
              </w:rPr>
              <w:t>Heaven’s Things, A Story of the /Xam</w:t>
            </w:r>
            <w:r w:rsidR="002316E2">
              <w:rPr>
                <w:rFonts w:ascii="Arial" w:hAnsi="Arial" w:cs="Arial"/>
                <w:spacing w:val="20"/>
                <w:sz w:val="22"/>
                <w:szCs w:val="22"/>
              </w:rPr>
              <w:t>, Cape Town: LLAREC, 1999</w:t>
            </w:r>
            <w:r>
              <w:rPr>
                <w:rFonts w:ascii="Arial" w:hAnsi="Arial" w:cs="Arial"/>
                <w:spacing w:val="20"/>
                <w:sz w:val="22"/>
                <w:szCs w:val="22"/>
              </w:rPr>
              <w:t>.</w:t>
            </w:r>
          </w:p>
          <w:p w14:paraId="7D1B8D4C" w14:textId="77777777" w:rsidR="00FC4B93" w:rsidRDefault="00FC4B93" w:rsidP="00503393">
            <w:pPr>
              <w:spacing w:line="360" w:lineRule="auto"/>
              <w:rPr>
                <w:rFonts w:ascii="Arial" w:hAnsi="Arial" w:cs="Arial"/>
                <w:spacing w:val="20"/>
                <w:sz w:val="22"/>
                <w:szCs w:val="22"/>
              </w:rPr>
            </w:pPr>
          </w:p>
          <w:p w14:paraId="15AA3D89" w14:textId="202B338B" w:rsidR="00FC4B93" w:rsidRPr="004628F6" w:rsidRDefault="00FC4B93" w:rsidP="00503393">
            <w:pPr>
              <w:spacing w:line="360" w:lineRule="auto"/>
              <w:rPr>
                <w:rFonts w:ascii="Arial" w:hAnsi="Arial" w:cs="Arial"/>
                <w:spacing w:val="20"/>
                <w:sz w:val="22"/>
                <w:szCs w:val="22"/>
              </w:rPr>
            </w:pPr>
            <w:r w:rsidRPr="004628F6">
              <w:rPr>
                <w:rFonts w:ascii="Arial" w:hAnsi="Arial" w:cs="Arial"/>
                <w:spacing w:val="20"/>
                <w:sz w:val="22"/>
                <w:szCs w:val="22"/>
              </w:rPr>
              <w:t>Van Vuuren, Helize. “Die Mondelinge Tradisie van die /Xam en 'n Herlees van Von Wielligh se Boesman-Stories (Vier Dele, 1919-1921)”</w:t>
            </w:r>
            <w:r w:rsidR="00784B21">
              <w:rPr>
                <w:rFonts w:ascii="Arial" w:hAnsi="Arial" w:cs="Arial"/>
                <w:spacing w:val="20"/>
                <w:sz w:val="22"/>
                <w:szCs w:val="22"/>
              </w:rPr>
              <w:t>,</w:t>
            </w:r>
            <w:r w:rsidR="0008139E">
              <w:rPr>
                <w:rFonts w:ascii="Arial" w:hAnsi="Arial" w:cs="Arial"/>
                <w:spacing w:val="20"/>
                <w:sz w:val="22"/>
                <w:szCs w:val="22"/>
              </w:rPr>
              <w:t xml:space="preserve"> [“The Oral Tradition of the /Xam and a Rereading of Von Wielligh’s Bushman Stories (Four Parts, 1919-1921)”]</w:t>
            </w:r>
            <w:r w:rsidRPr="004628F6">
              <w:rPr>
                <w:rFonts w:ascii="Arial" w:hAnsi="Arial" w:cs="Arial"/>
                <w:spacing w:val="20"/>
                <w:sz w:val="22"/>
                <w:szCs w:val="22"/>
              </w:rPr>
              <w:t xml:space="preserve">, in </w:t>
            </w:r>
            <w:r w:rsidRPr="004628F6">
              <w:rPr>
                <w:rFonts w:ascii="Arial" w:hAnsi="Arial" w:cs="Arial"/>
                <w:i/>
                <w:spacing w:val="20"/>
                <w:sz w:val="22"/>
                <w:szCs w:val="22"/>
              </w:rPr>
              <w:t>Tydskrif vir Letterkunde</w:t>
            </w:r>
            <w:r w:rsidRPr="004628F6">
              <w:rPr>
                <w:rFonts w:ascii="Arial" w:hAnsi="Arial" w:cs="Arial"/>
                <w:spacing w:val="20"/>
                <w:sz w:val="22"/>
                <w:szCs w:val="22"/>
              </w:rPr>
              <w:t>, 1995.</w:t>
            </w:r>
          </w:p>
          <w:p w14:paraId="2508A26F" w14:textId="77777777" w:rsidR="00FC4B93" w:rsidRDefault="00FC4B93">
            <w:pPr>
              <w:pStyle w:val="FootnoteText"/>
              <w:spacing w:line="360" w:lineRule="auto"/>
              <w:rPr>
                <w:rFonts w:ascii="Arial" w:hAnsi="Arial" w:cs="Arial"/>
                <w:spacing w:val="20"/>
                <w:sz w:val="22"/>
                <w:szCs w:val="22"/>
              </w:rPr>
            </w:pPr>
          </w:p>
          <w:p w14:paraId="3F076718" w14:textId="26CF5909" w:rsidR="00FC4B93" w:rsidRPr="004628F6" w:rsidRDefault="00FC4B93">
            <w:pPr>
              <w:pStyle w:val="FootnoteText"/>
              <w:spacing w:line="360" w:lineRule="auto"/>
              <w:rPr>
                <w:rFonts w:ascii="Arial" w:hAnsi="Arial" w:cs="Arial"/>
                <w:spacing w:val="20"/>
                <w:sz w:val="22"/>
                <w:szCs w:val="22"/>
              </w:rPr>
            </w:pPr>
            <w:r w:rsidRPr="004628F6">
              <w:rPr>
                <w:rFonts w:ascii="Arial" w:hAnsi="Arial" w:cs="Arial"/>
                <w:spacing w:val="20"/>
                <w:sz w:val="22"/>
                <w:szCs w:val="22"/>
              </w:rPr>
              <w:t>Van Vuuren, Helize. “Plagiaat? Appropriasie? Kulturele oor</w:t>
            </w:r>
            <w:r w:rsidR="00784B21">
              <w:rPr>
                <w:rFonts w:ascii="Arial" w:hAnsi="Arial" w:cs="Arial"/>
                <w:spacing w:val="20"/>
                <w:sz w:val="22"/>
                <w:szCs w:val="22"/>
              </w:rPr>
              <w:t>planting? Huldiging? Brandende Kwessies rondom Orale T</w:t>
            </w:r>
            <w:r w:rsidRPr="004628F6">
              <w:rPr>
                <w:rFonts w:ascii="Arial" w:hAnsi="Arial" w:cs="Arial"/>
                <w:spacing w:val="20"/>
                <w:sz w:val="22"/>
                <w:szCs w:val="22"/>
              </w:rPr>
              <w:t>radisies: Eugène Marais en die San opnuut bekyk”</w:t>
            </w:r>
            <w:r w:rsidR="0008139E">
              <w:rPr>
                <w:rFonts w:ascii="Arial" w:hAnsi="Arial" w:cs="Arial"/>
                <w:spacing w:val="20"/>
                <w:sz w:val="22"/>
                <w:szCs w:val="22"/>
              </w:rPr>
              <w:t>, [“Plagiarism? Appropriation? Cultural Transplant</w:t>
            </w:r>
            <w:r w:rsidR="00784B21">
              <w:rPr>
                <w:rFonts w:ascii="Arial" w:hAnsi="Arial" w:cs="Arial"/>
                <w:spacing w:val="20"/>
                <w:sz w:val="22"/>
                <w:szCs w:val="22"/>
              </w:rPr>
              <w:t>ation? Homage? Burning Issues surrounding</w:t>
            </w:r>
            <w:r w:rsidR="0008139E">
              <w:rPr>
                <w:rFonts w:ascii="Arial" w:hAnsi="Arial" w:cs="Arial"/>
                <w:spacing w:val="20"/>
                <w:sz w:val="22"/>
                <w:szCs w:val="22"/>
              </w:rPr>
              <w:t xml:space="preserve"> Oral Traditions: </w:t>
            </w:r>
            <w:r w:rsidR="0008139E" w:rsidRPr="004628F6">
              <w:rPr>
                <w:rFonts w:ascii="Arial" w:hAnsi="Arial" w:cs="Arial"/>
                <w:spacing w:val="20"/>
                <w:sz w:val="22"/>
                <w:szCs w:val="22"/>
              </w:rPr>
              <w:lastRenderedPageBreak/>
              <w:t>Eugène Marais</w:t>
            </w:r>
            <w:r w:rsidR="0008139E">
              <w:rPr>
                <w:rFonts w:ascii="Arial" w:hAnsi="Arial" w:cs="Arial"/>
                <w:spacing w:val="20"/>
                <w:sz w:val="22"/>
                <w:szCs w:val="22"/>
              </w:rPr>
              <w:t xml:space="preserve"> and the San Reviewed”] </w:t>
            </w:r>
            <w:r w:rsidRPr="004628F6">
              <w:rPr>
                <w:rFonts w:ascii="Arial" w:hAnsi="Arial" w:cs="Arial"/>
                <w:spacing w:val="20"/>
                <w:sz w:val="22"/>
                <w:szCs w:val="22"/>
              </w:rPr>
              <w:t xml:space="preserve">in </w:t>
            </w:r>
            <w:r w:rsidRPr="0008139E">
              <w:rPr>
                <w:rFonts w:ascii="Arial" w:hAnsi="Arial" w:cs="Arial"/>
                <w:i/>
                <w:spacing w:val="20"/>
                <w:sz w:val="22"/>
                <w:szCs w:val="22"/>
              </w:rPr>
              <w:t>Journal of Literary Studies</w:t>
            </w:r>
            <w:r w:rsidR="002316E2">
              <w:rPr>
                <w:rFonts w:ascii="Arial" w:hAnsi="Arial" w:cs="Arial"/>
                <w:spacing w:val="20"/>
                <w:sz w:val="22"/>
                <w:szCs w:val="22"/>
              </w:rPr>
              <w:t>, 24 (4), December 2009</w:t>
            </w:r>
            <w:r w:rsidRPr="004628F6">
              <w:rPr>
                <w:rFonts w:ascii="Arial" w:hAnsi="Arial" w:cs="Arial"/>
                <w:spacing w:val="20"/>
                <w:sz w:val="22"/>
                <w:szCs w:val="22"/>
              </w:rPr>
              <w:t>.</w:t>
            </w:r>
          </w:p>
          <w:p w14:paraId="574C3FAF" w14:textId="77777777" w:rsidR="00FC4B93" w:rsidRDefault="00FC4B93" w:rsidP="003566D8">
            <w:pPr>
              <w:spacing w:line="360" w:lineRule="auto"/>
              <w:rPr>
                <w:rFonts w:ascii="Arial" w:hAnsi="Arial" w:cs="Arial"/>
                <w:spacing w:val="20"/>
                <w:sz w:val="22"/>
                <w:szCs w:val="22"/>
              </w:rPr>
            </w:pPr>
          </w:p>
          <w:p w14:paraId="1A0AD1A6" w14:textId="56674FFA" w:rsidR="00FC4B93" w:rsidRPr="004628F6" w:rsidRDefault="00FC4B93" w:rsidP="003566D8">
            <w:pPr>
              <w:spacing w:line="360" w:lineRule="auto"/>
              <w:rPr>
                <w:rFonts w:ascii="Arial" w:hAnsi="Arial" w:cs="Arial"/>
                <w:spacing w:val="20"/>
                <w:sz w:val="22"/>
                <w:szCs w:val="22"/>
              </w:rPr>
            </w:pPr>
            <w:r w:rsidRPr="004628F6">
              <w:rPr>
                <w:rFonts w:ascii="Arial" w:hAnsi="Arial" w:cs="Arial"/>
                <w:spacing w:val="20"/>
                <w:sz w:val="22"/>
                <w:szCs w:val="22"/>
              </w:rPr>
              <w:t xml:space="preserve">Von Wielligh, Gideon R. (compiler), </w:t>
            </w:r>
            <w:r w:rsidRPr="004628F6">
              <w:rPr>
                <w:rFonts w:ascii="Arial" w:hAnsi="Arial" w:cs="Arial"/>
                <w:i/>
                <w:spacing w:val="20"/>
                <w:sz w:val="22"/>
                <w:szCs w:val="22"/>
              </w:rPr>
              <w:t>Versamelde Boesmanstories 1</w:t>
            </w:r>
            <w:r w:rsidRPr="004628F6">
              <w:rPr>
                <w:rFonts w:ascii="Arial" w:hAnsi="Arial" w:cs="Arial"/>
                <w:spacing w:val="20"/>
                <w:sz w:val="22"/>
                <w:szCs w:val="22"/>
              </w:rPr>
              <w:t>, Deel I en II, Pretori</w:t>
            </w:r>
            <w:r w:rsidR="002316E2">
              <w:rPr>
                <w:rFonts w:ascii="Arial" w:hAnsi="Arial" w:cs="Arial"/>
                <w:spacing w:val="20"/>
                <w:sz w:val="22"/>
                <w:szCs w:val="22"/>
              </w:rPr>
              <w:t>a: Protea Boekhuis, 2009 [1919]</w:t>
            </w:r>
            <w:r w:rsidRPr="004628F6">
              <w:rPr>
                <w:rFonts w:ascii="Arial" w:hAnsi="Arial" w:cs="Arial"/>
                <w:spacing w:val="20"/>
                <w:sz w:val="22"/>
                <w:szCs w:val="22"/>
              </w:rPr>
              <w:t>.</w:t>
            </w:r>
          </w:p>
          <w:p w14:paraId="1D331EA7" w14:textId="77777777" w:rsidR="00FC4B93" w:rsidRDefault="00FC4B93" w:rsidP="003566D8">
            <w:pPr>
              <w:spacing w:line="360" w:lineRule="auto"/>
              <w:rPr>
                <w:rFonts w:ascii="Arial" w:hAnsi="Arial" w:cs="Arial"/>
                <w:spacing w:val="20"/>
                <w:sz w:val="22"/>
                <w:szCs w:val="22"/>
              </w:rPr>
            </w:pPr>
          </w:p>
          <w:p w14:paraId="2C197D2F" w14:textId="0122030E" w:rsidR="00FC4B93" w:rsidRPr="004628F6" w:rsidRDefault="00FC4B93" w:rsidP="003566D8">
            <w:pPr>
              <w:spacing w:line="360" w:lineRule="auto"/>
              <w:rPr>
                <w:rFonts w:ascii="Arial" w:hAnsi="Arial" w:cs="Arial"/>
                <w:spacing w:val="20"/>
                <w:sz w:val="22"/>
                <w:szCs w:val="22"/>
              </w:rPr>
            </w:pPr>
            <w:r w:rsidRPr="004628F6">
              <w:rPr>
                <w:rFonts w:ascii="Arial" w:hAnsi="Arial" w:cs="Arial"/>
                <w:spacing w:val="20"/>
                <w:sz w:val="22"/>
                <w:szCs w:val="22"/>
              </w:rPr>
              <w:t xml:space="preserve">Von Wielligh, Gideon R. (compiler), </w:t>
            </w:r>
            <w:r w:rsidRPr="004628F6">
              <w:rPr>
                <w:rFonts w:ascii="Arial" w:hAnsi="Arial" w:cs="Arial"/>
                <w:i/>
                <w:spacing w:val="20"/>
                <w:sz w:val="22"/>
                <w:szCs w:val="22"/>
              </w:rPr>
              <w:t>Versamelde Boesmanstories 2</w:t>
            </w:r>
            <w:r w:rsidRPr="004628F6">
              <w:rPr>
                <w:rFonts w:ascii="Arial" w:hAnsi="Arial" w:cs="Arial"/>
                <w:spacing w:val="20"/>
                <w:sz w:val="22"/>
                <w:szCs w:val="22"/>
              </w:rPr>
              <w:t>, Deel III en IV, Pretoria: Protea Boekhuis, 2010 [1921].</w:t>
            </w:r>
          </w:p>
          <w:p w14:paraId="233401BB" w14:textId="77777777" w:rsidR="00FC4B93" w:rsidRDefault="00FC4B93">
            <w:pPr>
              <w:pStyle w:val="FootnoteText"/>
              <w:spacing w:line="360" w:lineRule="auto"/>
              <w:rPr>
                <w:rFonts w:ascii="Arial" w:hAnsi="Arial" w:cs="Arial"/>
                <w:spacing w:val="20"/>
                <w:sz w:val="22"/>
                <w:szCs w:val="22"/>
              </w:rPr>
            </w:pPr>
          </w:p>
          <w:p w14:paraId="68E45089" w14:textId="162C737F" w:rsidR="00FC4B93" w:rsidRPr="004628F6" w:rsidRDefault="00FC4B93">
            <w:pPr>
              <w:pStyle w:val="FootnoteText"/>
              <w:spacing w:line="360" w:lineRule="auto"/>
              <w:rPr>
                <w:rFonts w:ascii="Arial" w:hAnsi="Arial" w:cs="Arial"/>
                <w:spacing w:val="20"/>
                <w:sz w:val="22"/>
                <w:szCs w:val="22"/>
              </w:rPr>
            </w:pPr>
            <w:r w:rsidRPr="004628F6">
              <w:rPr>
                <w:rFonts w:ascii="Arial" w:hAnsi="Arial" w:cs="Arial"/>
                <w:spacing w:val="20"/>
                <w:sz w:val="22"/>
                <w:szCs w:val="22"/>
              </w:rPr>
              <w:t xml:space="preserve">Wessels, Michael. </w:t>
            </w:r>
            <w:r w:rsidRPr="004628F6">
              <w:rPr>
                <w:rFonts w:ascii="Arial" w:hAnsi="Arial" w:cs="Arial"/>
                <w:i/>
                <w:spacing w:val="20"/>
                <w:sz w:val="22"/>
                <w:szCs w:val="22"/>
              </w:rPr>
              <w:t>The Discursive Character of the /Xam Texts: A Consideration of the /Xam "Story of the Girl of the Early Race, Who Made Stars"</w:t>
            </w:r>
            <w:r w:rsidRPr="004628F6">
              <w:rPr>
                <w:rFonts w:ascii="Arial" w:hAnsi="Arial" w:cs="Arial"/>
                <w:spacing w:val="20"/>
                <w:sz w:val="22"/>
                <w:szCs w:val="22"/>
              </w:rPr>
              <w:t>, in Folklore, Volume 118, Number 3</w:t>
            </w:r>
            <w:r w:rsidR="002316E2">
              <w:rPr>
                <w:rFonts w:ascii="Arial" w:hAnsi="Arial" w:cs="Arial"/>
                <w:spacing w:val="20"/>
                <w:sz w:val="22"/>
                <w:szCs w:val="22"/>
              </w:rPr>
              <w:t>, December, 2007</w:t>
            </w:r>
            <w:r w:rsidRPr="004628F6">
              <w:rPr>
                <w:rFonts w:ascii="Arial" w:hAnsi="Arial" w:cs="Arial"/>
                <w:spacing w:val="20"/>
                <w:sz w:val="22"/>
                <w:szCs w:val="22"/>
              </w:rPr>
              <w:t>.</w:t>
            </w:r>
          </w:p>
          <w:p w14:paraId="4764E5B6" w14:textId="77777777" w:rsidR="00F46066" w:rsidRDefault="00F46066">
            <w:pPr>
              <w:pStyle w:val="FootnoteText"/>
              <w:spacing w:line="360" w:lineRule="auto"/>
              <w:rPr>
                <w:rFonts w:ascii="Arial" w:hAnsi="Arial" w:cs="Arial"/>
                <w:spacing w:val="20"/>
              </w:rPr>
            </w:pPr>
          </w:p>
        </w:tc>
      </w:tr>
      <w:tr w:rsidR="00F46066" w14:paraId="6EC9D0C6" w14:textId="77777777" w:rsidTr="00F46066">
        <w:tc>
          <w:tcPr>
            <w:tcW w:w="8856" w:type="dxa"/>
            <w:tcBorders>
              <w:top w:val="single" w:sz="4" w:space="0" w:color="auto"/>
              <w:left w:val="single" w:sz="4" w:space="0" w:color="auto"/>
              <w:bottom w:val="single" w:sz="4" w:space="0" w:color="auto"/>
              <w:right w:val="single" w:sz="4" w:space="0" w:color="auto"/>
            </w:tcBorders>
          </w:tcPr>
          <w:p w14:paraId="71005B2A" w14:textId="77777777" w:rsidR="007F4662" w:rsidRDefault="007F4662">
            <w:pPr>
              <w:pBdr>
                <w:top w:val="single" w:sz="4" w:space="1" w:color="auto"/>
                <w:left w:val="single" w:sz="4" w:space="4" w:color="auto"/>
                <w:bottom w:val="single" w:sz="4" w:space="1" w:color="auto"/>
                <w:right w:val="single" w:sz="4" w:space="4" w:color="auto"/>
              </w:pBdr>
              <w:spacing w:line="360" w:lineRule="auto"/>
              <w:jc w:val="both"/>
              <w:rPr>
                <w:rFonts w:ascii="Arial" w:hAnsi="Arial" w:cs="Arial"/>
                <w:b/>
                <w:spacing w:val="20"/>
              </w:rPr>
            </w:pPr>
          </w:p>
          <w:p w14:paraId="24795581" w14:textId="77777777" w:rsidR="00F46066" w:rsidRDefault="00F46066">
            <w:pPr>
              <w:pBdr>
                <w:top w:val="single" w:sz="4" w:space="1" w:color="auto"/>
                <w:left w:val="single" w:sz="4" w:space="4" w:color="auto"/>
                <w:bottom w:val="single" w:sz="4" w:space="1" w:color="auto"/>
                <w:right w:val="single" w:sz="4" w:space="4" w:color="auto"/>
              </w:pBdr>
              <w:spacing w:line="360" w:lineRule="auto"/>
              <w:jc w:val="both"/>
              <w:rPr>
                <w:rFonts w:ascii="Arial" w:hAnsi="Arial" w:cs="Arial"/>
                <w:b/>
                <w:spacing w:val="20"/>
              </w:rPr>
            </w:pPr>
            <w:r>
              <w:rPr>
                <w:rFonts w:ascii="Arial" w:hAnsi="Arial" w:cs="Arial"/>
                <w:b/>
                <w:spacing w:val="20"/>
              </w:rPr>
              <w:t>Time Schedule:</w:t>
            </w:r>
          </w:p>
          <w:p w14:paraId="35B6440F" w14:textId="77777777" w:rsidR="007F4662" w:rsidRDefault="007F4662">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p>
          <w:p w14:paraId="3B2CC91A" w14:textId="77777777" w:rsidR="00152DCB" w:rsidRPr="00F914FB" w:rsidRDefault="00152DCB">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r w:rsidRPr="00F914FB">
              <w:rPr>
                <w:rFonts w:ascii="Arial" w:hAnsi="Arial" w:cs="Arial"/>
                <w:spacing w:val="20"/>
                <w:sz w:val="22"/>
                <w:szCs w:val="22"/>
              </w:rPr>
              <w:t>Table of Contents</w:t>
            </w:r>
          </w:p>
          <w:p w14:paraId="0279B33B" w14:textId="77777777" w:rsidR="00390F83" w:rsidRPr="00F914FB" w:rsidRDefault="00390F83">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p>
          <w:p w14:paraId="2C9B95AE" w14:textId="77777777" w:rsidR="00F606DD" w:rsidRDefault="00F606DD">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r w:rsidRPr="00F914FB">
              <w:rPr>
                <w:rFonts w:ascii="Arial" w:hAnsi="Arial" w:cs="Arial"/>
                <w:spacing w:val="20"/>
                <w:sz w:val="22"/>
                <w:szCs w:val="22"/>
              </w:rPr>
              <w:t>Abstract</w:t>
            </w:r>
          </w:p>
          <w:p w14:paraId="2AC40F4A" w14:textId="77777777" w:rsidR="00CF3B42" w:rsidRPr="00F914FB" w:rsidRDefault="00CF3B42">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p>
          <w:p w14:paraId="67C9FEB0" w14:textId="7B15FDFC" w:rsidR="00F606DD" w:rsidRPr="00F914FB" w:rsidRDefault="00F606DD">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r w:rsidRPr="00F914FB">
              <w:rPr>
                <w:rFonts w:ascii="Arial" w:hAnsi="Arial" w:cs="Arial"/>
                <w:spacing w:val="20"/>
                <w:sz w:val="22"/>
                <w:szCs w:val="22"/>
              </w:rPr>
              <w:t xml:space="preserve">Chapter 1: </w:t>
            </w:r>
            <w:r w:rsidR="00FC4B93">
              <w:rPr>
                <w:rFonts w:ascii="Arial" w:hAnsi="Arial" w:cs="Arial"/>
                <w:spacing w:val="20"/>
                <w:sz w:val="22"/>
                <w:szCs w:val="22"/>
              </w:rPr>
              <w:t xml:space="preserve">      </w:t>
            </w:r>
            <w:r w:rsidRPr="00F914FB">
              <w:rPr>
                <w:rFonts w:ascii="Arial" w:hAnsi="Arial" w:cs="Arial"/>
                <w:spacing w:val="20"/>
                <w:sz w:val="22"/>
                <w:szCs w:val="22"/>
              </w:rPr>
              <w:t>Introduction</w:t>
            </w:r>
          </w:p>
          <w:p w14:paraId="6E29627E" w14:textId="3C0850E4" w:rsidR="00F606DD" w:rsidRPr="00F914FB" w:rsidRDefault="00F606DD">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r w:rsidRPr="00F914FB">
              <w:rPr>
                <w:rFonts w:ascii="Arial" w:hAnsi="Arial" w:cs="Arial"/>
                <w:spacing w:val="20"/>
                <w:sz w:val="22"/>
                <w:szCs w:val="22"/>
              </w:rPr>
              <w:t xml:space="preserve">Chapter 2: </w:t>
            </w:r>
            <w:r w:rsidR="00CF3B42">
              <w:rPr>
                <w:rFonts w:ascii="Arial" w:hAnsi="Arial" w:cs="Arial"/>
                <w:spacing w:val="20"/>
                <w:sz w:val="22"/>
                <w:szCs w:val="22"/>
              </w:rPr>
              <w:t xml:space="preserve">      </w:t>
            </w:r>
            <w:r w:rsidRPr="00F914FB">
              <w:rPr>
                <w:rFonts w:ascii="Arial" w:hAnsi="Arial" w:cs="Arial"/>
                <w:spacing w:val="20"/>
                <w:sz w:val="22"/>
                <w:szCs w:val="22"/>
              </w:rPr>
              <w:t>Literature Review</w:t>
            </w:r>
          </w:p>
          <w:p w14:paraId="35B1CF17" w14:textId="2B2C0977" w:rsidR="00F606DD" w:rsidRPr="00F914FB" w:rsidRDefault="00F606DD">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r w:rsidRPr="00F914FB">
              <w:rPr>
                <w:rFonts w:ascii="Arial" w:hAnsi="Arial" w:cs="Arial"/>
                <w:spacing w:val="20"/>
                <w:sz w:val="22"/>
                <w:szCs w:val="22"/>
              </w:rPr>
              <w:t xml:space="preserve">Chapter 3: </w:t>
            </w:r>
            <w:r w:rsidR="00CF3B42">
              <w:rPr>
                <w:rFonts w:ascii="Arial" w:hAnsi="Arial" w:cs="Arial"/>
                <w:spacing w:val="20"/>
                <w:sz w:val="22"/>
                <w:szCs w:val="22"/>
              </w:rPr>
              <w:t xml:space="preserve">      </w:t>
            </w:r>
            <w:r w:rsidRPr="00F914FB">
              <w:rPr>
                <w:rFonts w:ascii="Arial" w:hAnsi="Arial" w:cs="Arial"/>
                <w:spacing w:val="20"/>
                <w:sz w:val="22"/>
                <w:szCs w:val="22"/>
              </w:rPr>
              <w:t>Methodology</w:t>
            </w:r>
          </w:p>
          <w:p w14:paraId="0B79FFF3" w14:textId="4777D85F" w:rsidR="00CF3B42" w:rsidRDefault="000E739D">
            <w:pPr>
              <w:pBdr>
                <w:top w:val="single" w:sz="4" w:space="1" w:color="auto"/>
                <w:left w:val="single" w:sz="4" w:space="4" w:color="auto"/>
                <w:bottom w:val="single" w:sz="4" w:space="1" w:color="auto"/>
                <w:right w:val="single" w:sz="4" w:space="4" w:color="auto"/>
              </w:pBdr>
              <w:spacing w:line="360" w:lineRule="auto"/>
              <w:jc w:val="both"/>
              <w:rPr>
                <w:rFonts w:ascii="Arial" w:hAnsi="Arial"/>
                <w:spacing w:val="20"/>
                <w:sz w:val="22"/>
              </w:rPr>
            </w:pPr>
            <w:r w:rsidRPr="00F914FB">
              <w:rPr>
                <w:rFonts w:ascii="Arial" w:hAnsi="Arial" w:cs="Arial"/>
                <w:spacing w:val="20"/>
                <w:sz w:val="22"/>
                <w:szCs w:val="22"/>
              </w:rPr>
              <w:t xml:space="preserve">Chapter 4: </w:t>
            </w:r>
            <w:r w:rsidR="00CF3B42">
              <w:rPr>
                <w:rFonts w:ascii="Arial" w:hAnsi="Arial" w:cs="Arial"/>
                <w:spacing w:val="20"/>
                <w:sz w:val="22"/>
                <w:szCs w:val="22"/>
              </w:rPr>
              <w:t xml:space="preserve">      </w:t>
            </w:r>
            <w:r w:rsidRPr="00F914FB">
              <w:rPr>
                <w:rFonts w:ascii="Arial" w:hAnsi="Arial" w:cs="Arial"/>
                <w:spacing w:val="20"/>
                <w:sz w:val="22"/>
                <w:szCs w:val="22"/>
              </w:rPr>
              <w:t>Analysis</w:t>
            </w:r>
            <w:r w:rsidR="00A67D94">
              <w:rPr>
                <w:rFonts w:ascii="Arial" w:hAnsi="Arial" w:cs="Arial"/>
                <w:spacing w:val="20"/>
                <w:sz w:val="22"/>
                <w:szCs w:val="22"/>
              </w:rPr>
              <w:t xml:space="preserve"> </w:t>
            </w:r>
            <w:r w:rsidR="00A67D94" w:rsidRPr="00CF3B42">
              <w:rPr>
                <w:rFonts w:ascii="Arial" w:hAnsi="Arial"/>
                <w:spacing w:val="20"/>
                <w:sz w:val="22"/>
              </w:rPr>
              <w:t xml:space="preserve">of the Myths of the Sun and </w:t>
            </w:r>
          </w:p>
          <w:p w14:paraId="29C8A942" w14:textId="4E5E89F7" w:rsidR="00CF3B42" w:rsidRDefault="00CF3B42">
            <w:pPr>
              <w:pBdr>
                <w:top w:val="single" w:sz="4" w:space="1" w:color="auto"/>
                <w:left w:val="single" w:sz="4" w:space="4" w:color="auto"/>
                <w:bottom w:val="single" w:sz="4" w:space="1" w:color="auto"/>
                <w:right w:val="single" w:sz="4" w:space="4" w:color="auto"/>
              </w:pBdr>
              <w:spacing w:line="360" w:lineRule="auto"/>
              <w:jc w:val="both"/>
              <w:rPr>
                <w:rFonts w:ascii="Arial" w:hAnsi="Arial"/>
                <w:spacing w:val="20"/>
                <w:sz w:val="22"/>
              </w:rPr>
            </w:pPr>
            <w:r>
              <w:rPr>
                <w:rFonts w:ascii="Arial" w:hAnsi="Arial"/>
                <w:spacing w:val="20"/>
                <w:sz w:val="22"/>
              </w:rPr>
              <w:t xml:space="preserve">                      </w:t>
            </w:r>
            <w:r w:rsidR="00A67D94" w:rsidRPr="00CF3B42">
              <w:rPr>
                <w:rFonts w:ascii="Arial" w:hAnsi="Arial"/>
                <w:spacing w:val="20"/>
                <w:sz w:val="22"/>
              </w:rPr>
              <w:t>the Moon in the /Xam stories within</w:t>
            </w:r>
          </w:p>
          <w:p w14:paraId="64665C7B" w14:textId="13D47482" w:rsidR="00F46066" w:rsidRPr="00CF3B42" w:rsidRDefault="00CF3B42">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r>
              <w:rPr>
                <w:rFonts w:ascii="Arial" w:hAnsi="Arial"/>
                <w:spacing w:val="20"/>
                <w:sz w:val="22"/>
              </w:rPr>
              <w:t xml:space="preserve">                      the V</w:t>
            </w:r>
            <w:r w:rsidR="00A67D94" w:rsidRPr="00CF3B42">
              <w:rPr>
                <w:rFonts w:ascii="Arial" w:hAnsi="Arial"/>
                <w:spacing w:val="20"/>
                <w:sz w:val="22"/>
              </w:rPr>
              <w:t>on Wielligh and Bleek</w:t>
            </w:r>
            <w:r>
              <w:rPr>
                <w:rFonts w:ascii="Arial" w:hAnsi="Arial"/>
                <w:spacing w:val="20"/>
                <w:sz w:val="22"/>
              </w:rPr>
              <w:t>/Lloyd</w:t>
            </w:r>
            <w:r w:rsidR="00A67D94" w:rsidRPr="00CF3B42">
              <w:rPr>
                <w:rFonts w:ascii="Arial" w:hAnsi="Arial"/>
                <w:spacing w:val="20"/>
                <w:sz w:val="22"/>
              </w:rPr>
              <w:t xml:space="preserve"> archives</w:t>
            </w:r>
            <w:r>
              <w:rPr>
                <w:rFonts w:ascii="Arial" w:hAnsi="Arial"/>
                <w:spacing w:val="20"/>
                <w:sz w:val="22"/>
              </w:rPr>
              <w:t>.</w:t>
            </w:r>
          </w:p>
          <w:p w14:paraId="6542F482" w14:textId="7537D309" w:rsidR="000E739D" w:rsidRPr="00F914FB" w:rsidRDefault="000E739D">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r w:rsidRPr="00F914FB">
              <w:rPr>
                <w:rFonts w:ascii="Arial" w:hAnsi="Arial" w:cs="Arial"/>
                <w:spacing w:val="20"/>
                <w:sz w:val="22"/>
                <w:szCs w:val="22"/>
              </w:rPr>
              <w:t xml:space="preserve">Chapter 5: </w:t>
            </w:r>
            <w:r w:rsidR="00CF3B42">
              <w:rPr>
                <w:rFonts w:ascii="Arial" w:hAnsi="Arial" w:cs="Arial"/>
                <w:spacing w:val="20"/>
                <w:sz w:val="22"/>
                <w:szCs w:val="22"/>
              </w:rPr>
              <w:t xml:space="preserve">      </w:t>
            </w:r>
            <w:r w:rsidRPr="00F914FB">
              <w:rPr>
                <w:rFonts w:ascii="Arial" w:hAnsi="Arial" w:cs="Arial"/>
                <w:spacing w:val="20"/>
                <w:sz w:val="22"/>
                <w:szCs w:val="22"/>
              </w:rPr>
              <w:t>Discussion</w:t>
            </w:r>
          </w:p>
          <w:p w14:paraId="3F3E660B" w14:textId="305574BB" w:rsidR="000E739D" w:rsidRPr="00F914FB" w:rsidRDefault="000E739D">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r w:rsidRPr="00F914FB">
              <w:rPr>
                <w:rFonts w:ascii="Arial" w:hAnsi="Arial" w:cs="Arial"/>
                <w:spacing w:val="20"/>
                <w:sz w:val="22"/>
                <w:szCs w:val="22"/>
              </w:rPr>
              <w:t>Chapter 6:</w:t>
            </w:r>
            <w:r w:rsidR="00152DCB" w:rsidRPr="00F914FB">
              <w:rPr>
                <w:rFonts w:ascii="Arial" w:hAnsi="Arial" w:cs="Arial"/>
                <w:spacing w:val="20"/>
                <w:sz w:val="22"/>
                <w:szCs w:val="22"/>
              </w:rPr>
              <w:t xml:space="preserve"> </w:t>
            </w:r>
            <w:r w:rsidR="00CF3B42">
              <w:rPr>
                <w:rFonts w:ascii="Arial" w:hAnsi="Arial" w:cs="Arial"/>
                <w:spacing w:val="20"/>
                <w:sz w:val="22"/>
                <w:szCs w:val="22"/>
              </w:rPr>
              <w:t xml:space="preserve">      </w:t>
            </w:r>
            <w:r w:rsidR="00152DCB" w:rsidRPr="00F914FB">
              <w:rPr>
                <w:rFonts w:ascii="Arial" w:hAnsi="Arial" w:cs="Arial"/>
                <w:spacing w:val="20"/>
                <w:sz w:val="22"/>
                <w:szCs w:val="22"/>
              </w:rPr>
              <w:t>Conclusion</w:t>
            </w:r>
          </w:p>
          <w:p w14:paraId="3E8B55C9" w14:textId="77777777" w:rsidR="00CF3B42" w:rsidRDefault="00CF3B42">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p>
          <w:p w14:paraId="79824203" w14:textId="152B5A1D" w:rsidR="00152DCB" w:rsidRPr="00F914FB" w:rsidRDefault="00152DCB">
            <w:pPr>
              <w:pBdr>
                <w:top w:val="single" w:sz="4" w:space="1" w:color="auto"/>
                <w:left w:val="single" w:sz="4" w:space="4" w:color="auto"/>
                <w:bottom w:val="single" w:sz="4" w:space="1" w:color="auto"/>
                <w:right w:val="single" w:sz="4" w:space="4" w:color="auto"/>
              </w:pBdr>
              <w:spacing w:line="360" w:lineRule="auto"/>
              <w:jc w:val="both"/>
              <w:rPr>
                <w:rFonts w:ascii="Arial" w:hAnsi="Arial" w:cs="Arial"/>
                <w:spacing w:val="20"/>
                <w:sz w:val="22"/>
                <w:szCs w:val="22"/>
              </w:rPr>
            </w:pPr>
            <w:r w:rsidRPr="00F914FB">
              <w:rPr>
                <w:rFonts w:ascii="Arial" w:hAnsi="Arial" w:cs="Arial"/>
                <w:spacing w:val="20"/>
                <w:sz w:val="22"/>
                <w:szCs w:val="22"/>
              </w:rPr>
              <w:t>Bibliography and Appendices</w:t>
            </w:r>
          </w:p>
          <w:p w14:paraId="78C40C28" w14:textId="77777777" w:rsidR="00F46066" w:rsidRDefault="00F46066">
            <w:pPr>
              <w:pBdr>
                <w:top w:val="single" w:sz="4" w:space="1" w:color="auto"/>
                <w:left w:val="single" w:sz="4" w:space="4" w:color="auto"/>
                <w:bottom w:val="single" w:sz="4" w:space="1" w:color="auto"/>
                <w:right w:val="single" w:sz="4" w:space="4" w:color="auto"/>
              </w:pBdr>
              <w:spacing w:line="360" w:lineRule="auto"/>
              <w:jc w:val="both"/>
              <w:rPr>
                <w:rFonts w:ascii="Arial" w:hAnsi="Arial" w:cs="Arial"/>
                <w:b/>
                <w:spacing w:val="20"/>
              </w:rPr>
            </w:pPr>
          </w:p>
          <w:tbl>
            <w:tblPr>
              <w:tblStyle w:val="TableGrid"/>
              <w:tblW w:w="0" w:type="auto"/>
              <w:tblLook w:val="04A0" w:firstRow="1" w:lastRow="0" w:firstColumn="1" w:lastColumn="0" w:noHBand="0" w:noVBand="1"/>
            </w:tblPr>
            <w:tblGrid>
              <w:gridCol w:w="4277"/>
              <w:gridCol w:w="1648"/>
              <w:gridCol w:w="2705"/>
            </w:tblGrid>
            <w:tr w:rsidR="00152DCB" w14:paraId="6740A663" w14:textId="77777777" w:rsidTr="00214B55">
              <w:tc>
                <w:tcPr>
                  <w:tcW w:w="8630" w:type="dxa"/>
                  <w:gridSpan w:val="3"/>
                </w:tcPr>
                <w:p w14:paraId="1A52C02E" w14:textId="77777777" w:rsidR="00152DCB" w:rsidRDefault="00152DCB" w:rsidP="00390F83">
                  <w:pPr>
                    <w:spacing w:line="408" w:lineRule="atLeast"/>
                    <w:rPr>
                      <w:rFonts w:ascii="Arial" w:hAnsi="Arial" w:cs="Arial"/>
                      <w:b/>
                      <w:color w:val="333333"/>
                      <w:spacing w:val="20"/>
                      <w:sz w:val="22"/>
                      <w:szCs w:val="22"/>
                      <w:lang w:eastAsia="en-ZA"/>
                    </w:rPr>
                  </w:pPr>
                  <w:r>
                    <w:rPr>
                      <w:rFonts w:ascii="Arial" w:hAnsi="Arial" w:cs="Arial"/>
                      <w:b/>
                      <w:color w:val="333333"/>
                      <w:spacing w:val="20"/>
                      <w:sz w:val="22"/>
                      <w:szCs w:val="22"/>
                      <w:lang w:eastAsia="en-ZA"/>
                    </w:rPr>
                    <w:t xml:space="preserve">Timetable </w:t>
                  </w:r>
                </w:p>
                <w:p w14:paraId="64CEA945" w14:textId="11DD8FD1" w:rsidR="00F914FB" w:rsidRPr="003566D8" w:rsidRDefault="00F914FB" w:rsidP="00390F83">
                  <w:pPr>
                    <w:spacing w:line="408" w:lineRule="atLeast"/>
                    <w:rPr>
                      <w:rFonts w:ascii="Arial" w:hAnsi="Arial" w:cs="Arial"/>
                      <w:b/>
                      <w:color w:val="333333"/>
                      <w:spacing w:val="20"/>
                      <w:sz w:val="22"/>
                      <w:szCs w:val="22"/>
                      <w:lang w:eastAsia="en-ZA"/>
                    </w:rPr>
                  </w:pPr>
                </w:p>
              </w:tc>
            </w:tr>
            <w:tr w:rsidR="00F606DD" w14:paraId="2F0A1BC1" w14:textId="77777777" w:rsidTr="00214B55">
              <w:tc>
                <w:tcPr>
                  <w:tcW w:w="4277" w:type="dxa"/>
                </w:tcPr>
                <w:p w14:paraId="14134DC6" w14:textId="77777777" w:rsidR="00F606DD" w:rsidRPr="003566D8" w:rsidRDefault="00F606DD" w:rsidP="00F606DD">
                  <w:pPr>
                    <w:spacing w:line="408" w:lineRule="atLeast"/>
                    <w:rPr>
                      <w:rFonts w:ascii="Arial" w:hAnsi="Arial" w:cs="Arial"/>
                      <w:b/>
                      <w:color w:val="333333"/>
                      <w:spacing w:val="20"/>
                      <w:sz w:val="22"/>
                      <w:szCs w:val="22"/>
                      <w:lang w:eastAsia="en-ZA"/>
                    </w:rPr>
                  </w:pPr>
                  <w:r w:rsidRPr="003566D8">
                    <w:rPr>
                      <w:rFonts w:ascii="Arial" w:hAnsi="Arial" w:cs="Arial"/>
                      <w:b/>
                      <w:color w:val="333333"/>
                      <w:spacing w:val="20"/>
                      <w:sz w:val="22"/>
                      <w:szCs w:val="22"/>
                      <w:lang w:eastAsia="en-ZA"/>
                    </w:rPr>
                    <w:t>Sections</w:t>
                  </w:r>
                </w:p>
              </w:tc>
              <w:tc>
                <w:tcPr>
                  <w:tcW w:w="1648" w:type="dxa"/>
                </w:tcPr>
                <w:p w14:paraId="439B667E" w14:textId="77777777" w:rsidR="00F606DD" w:rsidRPr="003566D8" w:rsidRDefault="00F606DD" w:rsidP="00F606DD">
                  <w:pPr>
                    <w:spacing w:line="408" w:lineRule="atLeast"/>
                    <w:rPr>
                      <w:rFonts w:ascii="Arial" w:hAnsi="Arial" w:cs="Arial"/>
                      <w:b/>
                      <w:color w:val="333333"/>
                      <w:spacing w:val="20"/>
                      <w:sz w:val="22"/>
                      <w:szCs w:val="22"/>
                      <w:lang w:eastAsia="en-ZA"/>
                    </w:rPr>
                  </w:pPr>
                  <w:r w:rsidRPr="003566D8">
                    <w:rPr>
                      <w:rFonts w:ascii="Arial" w:hAnsi="Arial" w:cs="Arial"/>
                      <w:b/>
                      <w:color w:val="333333"/>
                      <w:spacing w:val="20"/>
                      <w:sz w:val="22"/>
                      <w:szCs w:val="22"/>
                      <w:lang w:eastAsia="en-ZA"/>
                    </w:rPr>
                    <w:t>Words</w:t>
                  </w:r>
                </w:p>
                <w:p w14:paraId="3BB7C724" w14:textId="77777777" w:rsidR="00F606DD" w:rsidRPr="00F1655C" w:rsidRDefault="00F606DD" w:rsidP="00F606DD">
                  <w:pPr>
                    <w:spacing w:line="408" w:lineRule="atLeast"/>
                    <w:rPr>
                      <w:rFonts w:ascii="Arial" w:hAnsi="Arial" w:cs="Arial"/>
                      <w:color w:val="333333"/>
                      <w:spacing w:val="20"/>
                      <w:sz w:val="16"/>
                      <w:szCs w:val="16"/>
                      <w:lang w:eastAsia="en-ZA"/>
                    </w:rPr>
                  </w:pPr>
                  <w:r>
                    <w:rPr>
                      <w:rFonts w:ascii="Arial" w:hAnsi="Arial" w:cs="Arial"/>
                      <w:color w:val="333333"/>
                      <w:spacing w:val="20"/>
                      <w:sz w:val="16"/>
                      <w:szCs w:val="16"/>
                      <w:lang w:eastAsia="en-ZA"/>
                    </w:rPr>
                    <w:t>(</w:t>
                  </w:r>
                  <w:r w:rsidRPr="00F1655C">
                    <w:rPr>
                      <w:rFonts w:ascii="Arial" w:hAnsi="Arial" w:cs="Arial"/>
                      <w:color w:val="333333"/>
                      <w:spacing w:val="20"/>
                      <w:sz w:val="16"/>
                      <w:szCs w:val="16"/>
                      <w:lang w:eastAsia="en-ZA"/>
                    </w:rPr>
                    <w:t>An estimat</w:t>
                  </w:r>
                  <w:r>
                    <w:rPr>
                      <w:rFonts w:ascii="Arial" w:hAnsi="Arial" w:cs="Arial"/>
                      <w:color w:val="333333"/>
                      <w:spacing w:val="20"/>
                      <w:sz w:val="16"/>
                      <w:szCs w:val="16"/>
                      <w:lang w:eastAsia="en-ZA"/>
                    </w:rPr>
                    <w:t>e)</w:t>
                  </w:r>
                </w:p>
              </w:tc>
              <w:tc>
                <w:tcPr>
                  <w:tcW w:w="2705" w:type="dxa"/>
                </w:tcPr>
                <w:p w14:paraId="145F81FA" w14:textId="77777777" w:rsidR="00F606DD" w:rsidRPr="003566D8" w:rsidRDefault="00F606DD" w:rsidP="00F606DD">
                  <w:pPr>
                    <w:spacing w:line="408" w:lineRule="atLeast"/>
                    <w:rPr>
                      <w:rFonts w:ascii="Arial" w:hAnsi="Arial" w:cs="Arial"/>
                      <w:b/>
                      <w:color w:val="333333"/>
                      <w:spacing w:val="20"/>
                      <w:sz w:val="22"/>
                      <w:szCs w:val="22"/>
                      <w:lang w:eastAsia="en-ZA"/>
                    </w:rPr>
                  </w:pPr>
                  <w:r w:rsidRPr="003566D8">
                    <w:rPr>
                      <w:rFonts w:ascii="Arial" w:hAnsi="Arial" w:cs="Arial"/>
                      <w:b/>
                      <w:color w:val="333333"/>
                      <w:spacing w:val="20"/>
                      <w:sz w:val="22"/>
                      <w:szCs w:val="22"/>
                      <w:lang w:eastAsia="en-ZA"/>
                    </w:rPr>
                    <w:t>Completion Date</w:t>
                  </w:r>
                </w:p>
              </w:tc>
            </w:tr>
            <w:tr w:rsidR="00152DCB" w14:paraId="1C6D1010" w14:textId="77777777" w:rsidTr="00214B55">
              <w:tc>
                <w:tcPr>
                  <w:tcW w:w="4277" w:type="dxa"/>
                </w:tcPr>
                <w:p w14:paraId="32D9DBA2" w14:textId="1D27B3A4" w:rsidR="00152DCB" w:rsidRDefault="00FC4B93"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lastRenderedPageBreak/>
                    <w:t>Chapter 3: Literature Review</w:t>
                  </w:r>
                </w:p>
              </w:tc>
              <w:tc>
                <w:tcPr>
                  <w:tcW w:w="1648" w:type="dxa"/>
                </w:tcPr>
                <w:p w14:paraId="6ACBB263" w14:textId="5E527425" w:rsidR="00152DCB" w:rsidRDefault="00FC4B93"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3000</w:t>
                  </w:r>
                </w:p>
              </w:tc>
              <w:tc>
                <w:tcPr>
                  <w:tcW w:w="2705" w:type="dxa"/>
                </w:tcPr>
                <w:p w14:paraId="23876652" w14:textId="6F54C1A8" w:rsidR="00152DCB" w:rsidRDefault="00FC4B93"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 xml:space="preserve">15 </w:t>
                  </w:r>
                  <w:r w:rsidR="00152DCB">
                    <w:rPr>
                      <w:rFonts w:ascii="Arial" w:hAnsi="Arial" w:cs="Arial"/>
                      <w:color w:val="333333"/>
                      <w:spacing w:val="20"/>
                      <w:sz w:val="22"/>
                      <w:szCs w:val="22"/>
                      <w:lang w:eastAsia="en-ZA"/>
                    </w:rPr>
                    <w:t>February 2016</w:t>
                  </w:r>
                </w:p>
              </w:tc>
            </w:tr>
            <w:tr w:rsidR="00152DCB" w14:paraId="1F475111" w14:textId="77777777" w:rsidTr="00214B55">
              <w:tc>
                <w:tcPr>
                  <w:tcW w:w="4277" w:type="dxa"/>
                </w:tcPr>
                <w:p w14:paraId="4798B4D4" w14:textId="44E2CDCE" w:rsidR="00152DCB" w:rsidRDefault="00FC4B93"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Chapter 2: Methodology</w:t>
                  </w:r>
                </w:p>
              </w:tc>
              <w:tc>
                <w:tcPr>
                  <w:tcW w:w="1648" w:type="dxa"/>
                </w:tcPr>
                <w:p w14:paraId="485E0CF8" w14:textId="54F2D7E7" w:rsidR="00152DCB" w:rsidRDefault="00FC4B93"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1500</w:t>
                  </w:r>
                </w:p>
              </w:tc>
              <w:tc>
                <w:tcPr>
                  <w:tcW w:w="2705" w:type="dxa"/>
                </w:tcPr>
                <w:p w14:paraId="5B246BC5" w14:textId="1DDE8625" w:rsidR="00152DCB" w:rsidRDefault="00FC4B93"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 xml:space="preserve">1 </w:t>
                  </w:r>
                  <w:r w:rsidR="00152DCB">
                    <w:rPr>
                      <w:rFonts w:ascii="Arial" w:hAnsi="Arial" w:cs="Arial"/>
                      <w:color w:val="333333"/>
                      <w:spacing w:val="20"/>
                      <w:sz w:val="22"/>
                      <w:szCs w:val="22"/>
                      <w:lang w:eastAsia="en-ZA"/>
                    </w:rPr>
                    <w:t>March 2016</w:t>
                  </w:r>
                </w:p>
              </w:tc>
            </w:tr>
            <w:tr w:rsidR="00152DCB" w14:paraId="07E583CD" w14:textId="77777777" w:rsidTr="00214B55">
              <w:tc>
                <w:tcPr>
                  <w:tcW w:w="4277" w:type="dxa"/>
                </w:tcPr>
                <w:p w14:paraId="02546863" w14:textId="63CB1E46" w:rsidR="00152DCB" w:rsidRDefault="00152DCB" w:rsidP="00152DCB">
                  <w:pPr>
                    <w:spacing w:line="408" w:lineRule="atLeast"/>
                    <w:rPr>
                      <w:rFonts w:ascii="Arial" w:hAnsi="Arial" w:cs="Arial"/>
                      <w:color w:val="333333"/>
                      <w:spacing w:val="20"/>
                      <w:sz w:val="22"/>
                      <w:szCs w:val="22"/>
                      <w:lang w:eastAsia="en-ZA"/>
                    </w:rPr>
                  </w:pPr>
                  <w:r w:rsidRPr="003566D8">
                    <w:rPr>
                      <w:rFonts w:ascii="Arial" w:hAnsi="Arial" w:cs="Arial"/>
                      <w:color w:val="333333"/>
                      <w:spacing w:val="20"/>
                      <w:sz w:val="22"/>
                      <w:szCs w:val="22"/>
                      <w:lang w:eastAsia="en-ZA"/>
                    </w:rPr>
                    <w:t>Chapter 4: Analysis</w:t>
                  </w:r>
                </w:p>
              </w:tc>
              <w:tc>
                <w:tcPr>
                  <w:tcW w:w="1648" w:type="dxa"/>
                </w:tcPr>
                <w:p w14:paraId="7B354706" w14:textId="2799CA4A" w:rsidR="00152DCB" w:rsidRDefault="00390F83"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35</w:t>
                  </w:r>
                  <w:r w:rsidR="00152DCB" w:rsidRPr="003566D8">
                    <w:rPr>
                      <w:rFonts w:ascii="Arial" w:hAnsi="Arial" w:cs="Arial"/>
                      <w:color w:val="333333"/>
                      <w:spacing w:val="20"/>
                      <w:sz w:val="22"/>
                      <w:szCs w:val="22"/>
                      <w:lang w:eastAsia="en-ZA"/>
                    </w:rPr>
                    <w:t>00</w:t>
                  </w:r>
                </w:p>
              </w:tc>
              <w:tc>
                <w:tcPr>
                  <w:tcW w:w="2705" w:type="dxa"/>
                </w:tcPr>
                <w:p w14:paraId="45F29FB4" w14:textId="6342D7D6" w:rsidR="00152DCB" w:rsidRDefault="00390F83" w:rsidP="00390F83">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1 June</w:t>
                  </w:r>
                  <w:r w:rsidR="00152DCB">
                    <w:rPr>
                      <w:rFonts w:ascii="Arial" w:hAnsi="Arial" w:cs="Arial"/>
                      <w:color w:val="333333"/>
                      <w:spacing w:val="20"/>
                      <w:sz w:val="22"/>
                      <w:szCs w:val="22"/>
                      <w:lang w:eastAsia="en-ZA"/>
                    </w:rPr>
                    <w:t xml:space="preserve"> 2016</w:t>
                  </w:r>
                </w:p>
              </w:tc>
            </w:tr>
            <w:tr w:rsidR="00152DCB" w14:paraId="67A5A722" w14:textId="77777777" w:rsidTr="00214B55">
              <w:tc>
                <w:tcPr>
                  <w:tcW w:w="4277" w:type="dxa"/>
                </w:tcPr>
                <w:p w14:paraId="6B09A119" w14:textId="1ED67A06" w:rsidR="00152DCB" w:rsidRDefault="00152DCB" w:rsidP="00152DCB">
                  <w:pPr>
                    <w:spacing w:line="408" w:lineRule="atLeast"/>
                    <w:rPr>
                      <w:rFonts w:ascii="Arial" w:hAnsi="Arial" w:cs="Arial"/>
                      <w:color w:val="333333"/>
                      <w:spacing w:val="20"/>
                      <w:sz w:val="22"/>
                      <w:szCs w:val="22"/>
                      <w:lang w:eastAsia="en-ZA"/>
                    </w:rPr>
                  </w:pPr>
                  <w:r w:rsidRPr="003566D8">
                    <w:rPr>
                      <w:rFonts w:ascii="Arial" w:hAnsi="Arial" w:cs="Arial"/>
                      <w:color w:val="333333"/>
                      <w:spacing w:val="20"/>
                      <w:sz w:val="22"/>
                      <w:szCs w:val="22"/>
                      <w:lang w:eastAsia="en-ZA"/>
                    </w:rPr>
                    <w:t>Chapter 5: Discussion</w:t>
                  </w:r>
                </w:p>
              </w:tc>
              <w:tc>
                <w:tcPr>
                  <w:tcW w:w="1648" w:type="dxa"/>
                </w:tcPr>
                <w:p w14:paraId="6B763C48" w14:textId="55A7940C" w:rsidR="00152DCB" w:rsidRDefault="00390F83"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35</w:t>
                  </w:r>
                  <w:r w:rsidR="00152DCB" w:rsidRPr="003566D8">
                    <w:rPr>
                      <w:rFonts w:ascii="Arial" w:hAnsi="Arial" w:cs="Arial"/>
                      <w:color w:val="333333"/>
                      <w:spacing w:val="20"/>
                      <w:sz w:val="22"/>
                      <w:szCs w:val="22"/>
                      <w:lang w:eastAsia="en-ZA"/>
                    </w:rPr>
                    <w:t>00</w:t>
                  </w:r>
                </w:p>
              </w:tc>
              <w:tc>
                <w:tcPr>
                  <w:tcW w:w="2705" w:type="dxa"/>
                </w:tcPr>
                <w:p w14:paraId="31F38E44" w14:textId="59FECC19" w:rsidR="00152DCB" w:rsidRDefault="00390F83"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1 August</w:t>
                  </w:r>
                  <w:r w:rsidR="00152DCB">
                    <w:rPr>
                      <w:rFonts w:ascii="Arial" w:hAnsi="Arial" w:cs="Arial"/>
                      <w:color w:val="333333"/>
                      <w:spacing w:val="20"/>
                      <w:sz w:val="22"/>
                      <w:szCs w:val="22"/>
                      <w:lang w:eastAsia="en-ZA"/>
                    </w:rPr>
                    <w:t xml:space="preserve"> July 2016</w:t>
                  </w:r>
                </w:p>
              </w:tc>
            </w:tr>
            <w:tr w:rsidR="00152DCB" w14:paraId="06598DE5" w14:textId="77777777" w:rsidTr="00214B55">
              <w:tc>
                <w:tcPr>
                  <w:tcW w:w="4277" w:type="dxa"/>
                </w:tcPr>
                <w:p w14:paraId="55FCC70C" w14:textId="4D924B7C" w:rsidR="00152DCB" w:rsidRDefault="00152DCB"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Chapters 1 and 6 (Introduction and Conclusion)</w:t>
                  </w:r>
                </w:p>
              </w:tc>
              <w:tc>
                <w:tcPr>
                  <w:tcW w:w="1648" w:type="dxa"/>
                </w:tcPr>
                <w:p w14:paraId="0066AA25" w14:textId="77777777" w:rsidR="00152DCB" w:rsidRDefault="00152DCB"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500</w:t>
                  </w:r>
                </w:p>
                <w:p w14:paraId="5D6CFE3C" w14:textId="166FFC93" w:rsidR="00152DCB" w:rsidRDefault="00152DCB"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1000</w:t>
                  </w:r>
                </w:p>
              </w:tc>
              <w:tc>
                <w:tcPr>
                  <w:tcW w:w="2705" w:type="dxa"/>
                </w:tcPr>
                <w:p w14:paraId="39622CB2" w14:textId="61395D5B" w:rsidR="00152DCB" w:rsidRDefault="00152DCB"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15 August 2015</w:t>
                  </w:r>
                </w:p>
              </w:tc>
            </w:tr>
            <w:tr w:rsidR="00152DCB" w14:paraId="489195A0" w14:textId="77777777" w:rsidTr="00214B55">
              <w:tc>
                <w:tcPr>
                  <w:tcW w:w="4277" w:type="dxa"/>
                </w:tcPr>
                <w:p w14:paraId="0086BD19" w14:textId="6C2A3961" w:rsidR="00152DCB" w:rsidRDefault="00390F83" w:rsidP="00390F83">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Abstract, Bibliography and Appendices</w:t>
                  </w:r>
                </w:p>
              </w:tc>
              <w:tc>
                <w:tcPr>
                  <w:tcW w:w="1648" w:type="dxa"/>
                </w:tcPr>
                <w:p w14:paraId="4C1112A4" w14:textId="77777777" w:rsidR="00152DCB" w:rsidRDefault="00152DCB" w:rsidP="00152DCB">
                  <w:pPr>
                    <w:spacing w:line="408" w:lineRule="atLeast"/>
                    <w:rPr>
                      <w:rFonts w:ascii="Arial" w:hAnsi="Arial" w:cs="Arial"/>
                      <w:color w:val="333333"/>
                      <w:spacing w:val="20"/>
                      <w:sz w:val="22"/>
                      <w:szCs w:val="22"/>
                      <w:lang w:eastAsia="en-ZA"/>
                    </w:rPr>
                  </w:pPr>
                </w:p>
              </w:tc>
              <w:tc>
                <w:tcPr>
                  <w:tcW w:w="2705" w:type="dxa"/>
                </w:tcPr>
                <w:p w14:paraId="4604FE03" w14:textId="1EE8B54C" w:rsidR="00152DCB" w:rsidRDefault="00390F83"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1 September 2015</w:t>
                  </w:r>
                </w:p>
              </w:tc>
            </w:tr>
            <w:tr w:rsidR="00152DCB" w14:paraId="454995CA" w14:textId="77777777" w:rsidTr="00214B55">
              <w:tc>
                <w:tcPr>
                  <w:tcW w:w="4277" w:type="dxa"/>
                </w:tcPr>
                <w:p w14:paraId="070B947D" w14:textId="761CE7B0" w:rsidR="00152DCB" w:rsidRDefault="00390F83"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Final Editing</w:t>
                  </w:r>
                </w:p>
              </w:tc>
              <w:tc>
                <w:tcPr>
                  <w:tcW w:w="1648" w:type="dxa"/>
                </w:tcPr>
                <w:p w14:paraId="624C2EFD" w14:textId="77777777" w:rsidR="00152DCB" w:rsidRDefault="00152DCB" w:rsidP="00152DCB">
                  <w:pPr>
                    <w:spacing w:line="408" w:lineRule="atLeast"/>
                    <w:rPr>
                      <w:rFonts w:ascii="Arial" w:hAnsi="Arial" w:cs="Arial"/>
                      <w:color w:val="333333"/>
                      <w:spacing w:val="20"/>
                      <w:sz w:val="22"/>
                      <w:szCs w:val="22"/>
                      <w:lang w:eastAsia="en-ZA"/>
                    </w:rPr>
                  </w:pPr>
                </w:p>
              </w:tc>
              <w:tc>
                <w:tcPr>
                  <w:tcW w:w="2705" w:type="dxa"/>
                </w:tcPr>
                <w:p w14:paraId="1FB386DD" w14:textId="607FF2C2" w:rsidR="00152DCB" w:rsidRDefault="00390F83" w:rsidP="00152DCB">
                  <w:pPr>
                    <w:spacing w:line="408" w:lineRule="atLeast"/>
                    <w:rPr>
                      <w:rFonts w:ascii="Arial" w:hAnsi="Arial" w:cs="Arial"/>
                      <w:color w:val="333333"/>
                      <w:spacing w:val="20"/>
                      <w:sz w:val="22"/>
                      <w:szCs w:val="22"/>
                      <w:lang w:eastAsia="en-ZA"/>
                    </w:rPr>
                  </w:pPr>
                  <w:r>
                    <w:rPr>
                      <w:rFonts w:ascii="Arial" w:hAnsi="Arial" w:cs="Arial"/>
                      <w:color w:val="333333"/>
                      <w:spacing w:val="20"/>
                      <w:sz w:val="22"/>
                      <w:szCs w:val="22"/>
                      <w:lang w:eastAsia="en-ZA"/>
                    </w:rPr>
                    <w:t>29 September 2015</w:t>
                  </w:r>
                </w:p>
              </w:tc>
            </w:tr>
          </w:tbl>
          <w:p w14:paraId="0094FD66" w14:textId="77777777" w:rsidR="00F606DD" w:rsidRDefault="00F606DD">
            <w:pPr>
              <w:pBdr>
                <w:top w:val="single" w:sz="4" w:space="1" w:color="auto"/>
                <w:left w:val="single" w:sz="4" w:space="4" w:color="auto"/>
                <w:bottom w:val="single" w:sz="4" w:space="1" w:color="auto"/>
                <w:right w:val="single" w:sz="4" w:space="4" w:color="auto"/>
              </w:pBdr>
              <w:spacing w:line="360" w:lineRule="auto"/>
              <w:jc w:val="both"/>
              <w:rPr>
                <w:rFonts w:ascii="Arial" w:hAnsi="Arial" w:cs="Arial"/>
                <w:b/>
                <w:spacing w:val="20"/>
              </w:rPr>
            </w:pPr>
          </w:p>
        </w:tc>
      </w:tr>
      <w:tr w:rsidR="00F46066" w14:paraId="1C1B7EB9" w14:textId="77777777" w:rsidTr="00F46066">
        <w:tc>
          <w:tcPr>
            <w:tcW w:w="8856" w:type="dxa"/>
            <w:tcBorders>
              <w:top w:val="single" w:sz="4" w:space="0" w:color="auto"/>
              <w:left w:val="single" w:sz="4" w:space="0" w:color="auto"/>
              <w:bottom w:val="single" w:sz="4" w:space="0" w:color="auto"/>
              <w:right w:val="single" w:sz="4" w:space="0" w:color="auto"/>
            </w:tcBorders>
          </w:tcPr>
          <w:p w14:paraId="4F5B27E7" w14:textId="77777777" w:rsidR="00F46066" w:rsidRDefault="00F46066">
            <w:pPr>
              <w:spacing w:line="360" w:lineRule="auto"/>
              <w:rPr>
                <w:rFonts w:ascii="Arial" w:hAnsi="Arial" w:cs="Arial"/>
                <w:b/>
                <w:spacing w:val="20"/>
              </w:rPr>
            </w:pPr>
          </w:p>
          <w:p w14:paraId="7716A48D" w14:textId="77777777" w:rsidR="00F46066" w:rsidRDefault="00F46066">
            <w:pPr>
              <w:spacing w:line="360" w:lineRule="auto"/>
              <w:rPr>
                <w:rFonts w:ascii="Arial" w:hAnsi="Arial" w:cs="Arial"/>
                <w:b/>
                <w:spacing w:val="20"/>
              </w:rPr>
            </w:pPr>
            <w:r>
              <w:rPr>
                <w:rFonts w:ascii="Arial" w:hAnsi="Arial" w:cs="Arial"/>
                <w:b/>
                <w:spacing w:val="20"/>
              </w:rPr>
              <w:t>Proposed Supervisor:</w:t>
            </w:r>
          </w:p>
          <w:p w14:paraId="3AB3BB0C" w14:textId="77777777" w:rsidR="00F46066" w:rsidRPr="00B34775" w:rsidRDefault="00F46066">
            <w:pPr>
              <w:spacing w:line="360" w:lineRule="auto"/>
              <w:rPr>
                <w:rFonts w:ascii="Arial" w:hAnsi="Arial" w:cs="Arial"/>
                <w:spacing w:val="20"/>
                <w:sz w:val="22"/>
                <w:szCs w:val="22"/>
              </w:rPr>
            </w:pPr>
            <w:r w:rsidRPr="00B34775">
              <w:rPr>
                <w:rFonts w:ascii="Arial" w:hAnsi="Arial" w:cs="Arial"/>
                <w:spacing w:val="20"/>
                <w:sz w:val="22"/>
                <w:szCs w:val="22"/>
              </w:rPr>
              <w:t>Darrelyn Gunzburg</w:t>
            </w:r>
          </w:p>
        </w:tc>
      </w:tr>
    </w:tbl>
    <w:p w14:paraId="65D93DFF" w14:textId="77777777" w:rsidR="00F46066" w:rsidRDefault="00F46066" w:rsidP="00F46066">
      <w:pPr>
        <w:spacing w:line="360" w:lineRule="auto"/>
        <w:rPr>
          <w:rFonts w:ascii="Arial" w:hAnsi="Arial" w:cs="Arial"/>
          <w:spacing w:val="20"/>
        </w:rPr>
      </w:pPr>
    </w:p>
    <w:p w14:paraId="5A2C41B7" w14:textId="77777777" w:rsidR="00F46066" w:rsidRDefault="00F46066" w:rsidP="00F46066">
      <w:pPr>
        <w:spacing w:line="360" w:lineRule="auto"/>
        <w:rPr>
          <w:rFonts w:ascii="Arial" w:hAnsi="Arial" w:cs="Arial"/>
          <w:spacing w:val="20"/>
        </w:rPr>
      </w:pPr>
    </w:p>
    <w:p w14:paraId="6EE200C4" w14:textId="77777777" w:rsidR="00F46066" w:rsidRDefault="00F46066" w:rsidP="00F46066">
      <w:pPr>
        <w:spacing w:line="360" w:lineRule="auto"/>
        <w:rPr>
          <w:rFonts w:ascii="Arial" w:hAnsi="Arial" w:cs="Arial"/>
          <w:spacing w:val="20"/>
        </w:rPr>
      </w:pPr>
      <w:r>
        <w:rPr>
          <w:rFonts w:ascii="Arial" w:hAnsi="Arial" w:cs="Arial"/>
          <w:spacing w:val="20"/>
        </w:rPr>
        <w:t>Please indicate whether ethical approval for project is needed</w:t>
      </w:r>
    </w:p>
    <w:p w14:paraId="6F443FA2" w14:textId="77777777" w:rsidR="00F46066" w:rsidRDefault="00F46066" w:rsidP="00F46066">
      <w:pPr>
        <w:spacing w:line="360" w:lineRule="auto"/>
        <w:rPr>
          <w:rFonts w:ascii="Arial" w:hAnsi="Arial" w:cs="Arial"/>
          <w:spacing w:val="20"/>
        </w:rPr>
      </w:pPr>
      <w:r>
        <w:rPr>
          <w:rFonts w:ascii="Arial" w:hAnsi="Arial" w:cs="Arial"/>
          <w:spacing w:val="20"/>
        </w:rPr>
        <w:t>NO</w:t>
      </w:r>
    </w:p>
    <w:p w14:paraId="3EEEBBD6" w14:textId="77777777" w:rsidR="00F46066" w:rsidRDefault="00F46066" w:rsidP="00F46066">
      <w:pPr>
        <w:spacing w:line="360" w:lineRule="auto"/>
        <w:rPr>
          <w:rFonts w:ascii="Arial" w:hAnsi="Arial" w:cs="Arial"/>
          <w:spacing w:val="20"/>
        </w:rPr>
      </w:pPr>
    </w:p>
    <w:p w14:paraId="67A8CC6B" w14:textId="77777777" w:rsidR="00F46066" w:rsidRDefault="00F46066" w:rsidP="00F46066">
      <w:pPr>
        <w:spacing w:line="360" w:lineRule="auto"/>
        <w:rPr>
          <w:rFonts w:ascii="Arial" w:hAnsi="Arial" w:cs="Arial"/>
          <w:spacing w:val="20"/>
        </w:rPr>
      </w:pPr>
      <w:r>
        <w:rPr>
          <w:rFonts w:ascii="Arial" w:hAnsi="Arial" w:cs="Arial"/>
          <w:spacing w:val="20"/>
        </w:rPr>
        <w:t xml:space="preserve">The above topic, proposal, and supervisor have been agreed:  </w:t>
      </w:r>
    </w:p>
    <w:p w14:paraId="51B7103E" w14:textId="77777777" w:rsidR="00F46066" w:rsidRDefault="00F46066" w:rsidP="00F46066">
      <w:pPr>
        <w:spacing w:line="360" w:lineRule="auto"/>
        <w:rPr>
          <w:rFonts w:ascii="Arial" w:hAnsi="Arial" w:cs="Arial"/>
          <w:spacing w:val="20"/>
        </w:rPr>
      </w:pPr>
    </w:p>
    <w:p w14:paraId="36FAEFFB" w14:textId="77777777" w:rsidR="00CC4F5C" w:rsidRDefault="00F46066" w:rsidP="00F46066">
      <w:pPr>
        <w:spacing w:line="360" w:lineRule="auto"/>
        <w:rPr>
          <w:rFonts w:ascii="Arial" w:hAnsi="Arial" w:cs="Arial"/>
          <w:spacing w:val="20"/>
        </w:rPr>
      </w:pPr>
      <w:r>
        <w:rPr>
          <w:rFonts w:ascii="Arial" w:hAnsi="Arial" w:cs="Arial"/>
          <w:spacing w:val="20"/>
        </w:rPr>
        <w:t>Signed : ……………………………………………………..</w:t>
      </w:r>
    </w:p>
    <w:p w14:paraId="76F6FF86" w14:textId="53D531AC" w:rsidR="00F46066" w:rsidRDefault="00F46066" w:rsidP="00F46066">
      <w:pPr>
        <w:spacing w:line="360" w:lineRule="auto"/>
        <w:rPr>
          <w:rFonts w:ascii="Arial" w:hAnsi="Arial" w:cs="Arial"/>
          <w:spacing w:val="20"/>
        </w:rPr>
      </w:pPr>
      <w:r>
        <w:rPr>
          <w:rFonts w:ascii="Arial" w:hAnsi="Arial" w:cs="Arial"/>
          <w:spacing w:val="20"/>
        </w:rPr>
        <w:t>Programme Coordinator</w:t>
      </w:r>
    </w:p>
    <w:p w14:paraId="7CB5B22F" w14:textId="77777777" w:rsidR="00F46066" w:rsidRDefault="00F46066" w:rsidP="00F46066">
      <w:pPr>
        <w:spacing w:line="360" w:lineRule="auto"/>
        <w:rPr>
          <w:rFonts w:ascii="Arial" w:hAnsi="Arial" w:cs="Arial"/>
          <w:spacing w:val="20"/>
        </w:rPr>
      </w:pPr>
    </w:p>
    <w:p w14:paraId="6181B4AD" w14:textId="77777777" w:rsidR="00F46066" w:rsidRDefault="00F46066" w:rsidP="00F46066">
      <w:pPr>
        <w:spacing w:line="360" w:lineRule="auto"/>
        <w:rPr>
          <w:rFonts w:ascii="Arial" w:hAnsi="Arial" w:cs="Arial"/>
          <w:spacing w:val="20"/>
        </w:rPr>
      </w:pPr>
      <w:r>
        <w:rPr>
          <w:rFonts w:ascii="Arial" w:hAnsi="Arial" w:cs="Arial"/>
          <w:spacing w:val="20"/>
        </w:rPr>
        <w:t>Date:……………………………………………………</w:t>
      </w:r>
    </w:p>
    <w:p w14:paraId="47FD3793" w14:textId="77777777" w:rsidR="00F46066" w:rsidRDefault="00F46066" w:rsidP="00F46066">
      <w:pPr>
        <w:spacing w:line="360" w:lineRule="auto"/>
        <w:rPr>
          <w:rFonts w:ascii="Arial" w:hAnsi="Arial" w:cs="Arial"/>
          <w:color w:val="000000"/>
          <w:spacing w:val="20"/>
          <w:sz w:val="22"/>
          <w:szCs w:val="22"/>
        </w:rPr>
      </w:pPr>
    </w:p>
    <w:p w14:paraId="5849DD5D" w14:textId="77777777" w:rsidR="00675D2C" w:rsidRDefault="00675D2C"/>
    <w:p w14:paraId="3947E2FA" w14:textId="77777777" w:rsidR="00A536C3" w:rsidRDefault="00A536C3"/>
    <w:p w14:paraId="15DB5276" w14:textId="77777777" w:rsidR="00A536C3" w:rsidRDefault="00A536C3"/>
    <w:p w14:paraId="42BE5856" w14:textId="77777777" w:rsidR="00A536C3" w:rsidRDefault="00A536C3" w:rsidP="00A536C3"/>
    <w:p w14:paraId="5717CBED" w14:textId="77777777" w:rsidR="00A536C3" w:rsidRDefault="00A536C3" w:rsidP="00A536C3"/>
    <w:p w14:paraId="46F7361D" w14:textId="77777777" w:rsidR="00A536C3" w:rsidRDefault="00A536C3" w:rsidP="00A536C3"/>
    <w:p w14:paraId="14E3C969" w14:textId="77777777" w:rsidR="00A536C3" w:rsidRDefault="00A536C3" w:rsidP="00A536C3"/>
    <w:p w14:paraId="01B27094" w14:textId="77777777" w:rsidR="00A536C3" w:rsidRDefault="00A536C3" w:rsidP="00A536C3"/>
    <w:p w14:paraId="3595906B" w14:textId="77777777" w:rsidR="00A536C3" w:rsidRDefault="00A536C3" w:rsidP="00A536C3"/>
    <w:p w14:paraId="1D4E1DFC" w14:textId="77777777" w:rsidR="00ED7633" w:rsidRDefault="00ED7633" w:rsidP="00A536C3"/>
    <w:p w14:paraId="58E10052" w14:textId="77777777" w:rsidR="00ED7633" w:rsidRDefault="00ED7633" w:rsidP="00A536C3"/>
    <w:sectPr w:rsidR="00ED76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8C29F4" w14:textId="77777777" w:rsidR="00630C42" w:rsidRDefault="00630C42" w:rsidP="00F46066">
      <w:r>
        <w:separator/>
      </w:r>
    </w:p>
  </w:endnote>
  <w:endnote w:type="continuationSeparator" w:id="0">
    <w:p w14:paraId="3956E7EB" w14:textId="77777777" w:rsidR="00630C42" w:rsidRDefault="00630C42" w:rsidP="00F46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E0B390" w14:textId="77777777" w:rsidR="00630C42" w:rsidRDefault="00630C42" w:rsidP="00F46066">
      <w:r>
        <w:separator/>
      </w:r>
    </w:p>
  </w:footnote>
  <w:footnote w:type="continuationSeparator" w:id="0">
    <w:p w14:paraId="5E11789A" w14:textId="77777777" w:rsidR="00630C42" w:rsidRDefault="00630C42" w:rsidP="00F46066">
      <w:r>
        <w:continuationSeparator/>
      </w:r>
    </w:p>
  </w:footnote>
  <w:footnote w:id="1">
    <w:p w14:paraId="48288022" w14:textId="2AE206B0" w:rsidR="002D4C73" w:rsidRPr="00D12990" w:rsidRDefault="002D4C73" w:rsidP="007977CB">
      <w:pPr>
        <w:pStyle w:val="FootnoteText"/>
        <w:rPr>
          <w:rFonts w:ascii="Arial" w:hAnsi="Arial"/>
          <w:spacing w:val="20"/>
          <w:sz w:val="18"/>
        </w:rPr>
      </w:pPr>
      <w:r w:rsidRPr="00D12990">
        <w:rPr>
          <w:rStyle w:val="FootnoteReference"/>
          <w:rFonts w:ascii="Arial" w:hAnsi="Arial"/>
          <w:spacing w:val="20"/>
          <w:sz w:val="18"/>
        </w:rPr>
        <w:footnoteRef/>
      </w:r>
      <w:r w:rsidRPr="00D12990">
        <w:rPr>
          <w:rFonts w:ascii="Arial" w:hAnsi="Arial"/>
          <w:spacing w:val="20"/>
          <w:sz w:val="18"/>
        </w:rPr>
        <w:t xml:space="preserve"> Michael Wessels, “The Discursive Character of the /Xam Texts: A Consideration of the /Xam "Story of the Girl of the Early Race, Who Made Stars", in </w:t>
      </w:r>
      <w:r w:rsidRPr="00D12990">
        <w:rPr>
          <w:rFonts w:ascii="Arial" w:hAnsi="Arial"/>
          <w:i/>
          <w:spacing w:val="20"/>
          <w:sz w:val="18"/>
        </w:rPr>
        <w:t>Folklore</w:t>
      </w:r>
      <w:r w:rsidRPr="00D12990">
        <w:rPr>
          <w:rFonts w:ascii="Arial" w:hAnsi="Arial"/>
          <w:spacing w:val="20"/>
          <w:sz w:val="18"/>
        </w:rPr>
        <w:t>, Volume 118, Number 3, December, 2007, p. 309.</w:t>
      </w:r>
    </w:p>
  </w:footnote>
  <w:footnote w:id="2">
    <w:p w14:paraId="2B32F80F" w14:textId="0756F047" w:rsidR="002D4C73" w:rsidRPr="00D12990" w:rsidRDefault="002D4C73" w:rsidP="007977CB">
      <w:pPr>
        <w:pStyle w:val="FootnoteText"/>
        <w:rPr>
          <w:rFonts w:ascii="Arial" w:hAnsi="Arial"/>
          <w:spacing w:val="20"/>
          <w:sz w:val="18"/>
        </w:rPr>
      </w:pPr>
      <w:r w:rsidRPr="00D12990">
        <w:rPr>
          <w:rStyle w:val="FootnoteReference"/>
          <w:rFonts w:ascii="Arial" w:hAnsi="Arial" w:cs="Arial"/>
          <w:spacing w:val="20"/>
          <w:sz w:val="18"/>
          <w:szCs w:val="18"/>
        </w:rPr>
        <w:footnoteRef/>
      </w:r>
      <w:r w:rsidRPr="00D12990">
        <w:rPr>
          <w:rFonts w:ascii="Arial" w:hAnsi="Arial" w:cs="Arial"/>
          <w:spacing w:val="20"/>
          <w:sz w:val="18"/>
          <w:szCs w:val="18"/>
        </w:rPr>
        <w:t xml:space="preserve"> Roger Hewitt, </w:t>
      </w:r>
      <w:r w:rsidRPr="00D12990">
        <w:rPr>
          <w:rFonts w:ascii="Arial" w:hAnsi="Arial" w:cs="Arial"/>
          <w:i/>
          <w:spacing w:val="20"/>
          <w:sz w:val="18"/>
          <w:szCs w:val="18"/>
        </w:rPr>
        <w:t>Structure, Meaning &amp; Ritual in the Narratives of the Southern San</w:t>
      </w:r>
      <w:r w:rsidRPr="00D12990">
        <w:rPr>
          <w:rFonts w:ascii="Arial" w:hAnsi="Arial" w:cs="Arial"/>
          <w:spacing w:val="20"/>
          <w:sz w:val="18"/>
          <w:szCs w:val="18"/>
        </w:rPr>
        <w:t>, (Johannesburg: Wits University Press, 2001 [1986]), p. 71</w:t>
      </w:r>
      <w:r>
        <w:rPr>
          <w:rFonts w:ascii="Arial" w:hAnsi="Arial" w:cs="Arial"/>
          <w:spacing w:val="20"/>
          <w:sz w:val="18"/>
          <w:szCs w:val="18"/>
        </w:rPr>
        <w:t>; J</w:t>
      </w:r>
      <w:r w:rsidRPr="00D12990">
        <w:rPr>
          <w:rFonts w:ascii="Arial" w:hAnsi="Arial" w:cs="Arial"/>
          <w:spacing w:val="20"/>
          <w:sz w:val="18"/>
          <w:szCs w:val="18"/>
        </w:rPr>
        <w:t xml:space="preserve">.D. Lewis-Williams, </w:t>
      </w:r>
      <w:r w:rsidRPr="00D12990">
        <w:rPr>
          <w:rFonts w:ascii="Arial" w:hAnsi="Arial" w:cs="Arial"/>
          <w:i/>
          <w:spacing w:val="20"/>
          <w:sz w:val="18"/>
          <w:szCs w:val="18"/>
        </w:rPr>
        <w:t>Myth and Meaning San-Bushman Folklore in Global Context</w:t>
      </w:r>
      <w:r w:rsidRPr="00D12990">
        <w:rPr>
          <w:rFonts w:ascii="Arial" w:hAnsi="Arial" w:cs="Arial"/>
          <w:spacing w:val="20"/>
          <w:sz w:val="18"/>
          <w:szCs w:val="18"/>
        </w:rPr>
        <w:t>, (Claremont: UCT Press, 2015.</w:t>
      </w:r>
      <w:r w:rsidRPr="00D12990">
        <w:rPr>
          <w:rFonts w:ascii="Arial" w:hAnsi="Arial"/>
          <w:spacing w:val="20"/>
          <w:sz w:val="18"/>
        </w:rPr>
        <w:t xml:space="preserve"> </w:t>
      </w:r>
    </w:p>
  </w:footnote>
  <w:footnote w:id="3">
    <w:p w14:paraId="41158E09" w14:textId="16A15BC1" w:rsidR="002D4C73" w:rsidRPr="00D12990" w:rsidRDefault="002D4C73" w:rsidP="006505AC">
      <w:pPr>
        <w:pStyle w:val="FootnoteText"/>
        <w:rPr>
          <w:rFonts w:ascii="Arial" w:hAnsi="Arial"/>
          <w:spacing w:val="20"/>
          <w:sz w:val="18"/>
        </w:rPr>
      </w:pPr>
      <w:r w:rsidRPr="00D12990">
        <w:rPr>
          <w:rStyle w:val="FootnoteReference"/>
          <w:rFonts w:ascii="Arial" w:hAnsi="Arial"/>
          <w:spacing w:val="20"/>
          <w:sz w:val="18"/>
        </w:rPr>
        <w:footnoteRef/>
      </w:r>
      <w:r w:rsidRPr="00D12990">
        <w:rPr>
          <w:rFonts w:ascii="Arial" w:hAnsi="Arial"/>
          <w:spacing w:val="20"/>
          <w:sz w:val="18"/>
        </w:rPr>
        <w:t xml:space="preserve"> Wilhelm H.I. Bleek and Lucy C. Lloyd (compilers), </w:t>
      </w:r>
      <w:r w:rsidRPr="00F17F93">
        <w:rPr>
          <w:rFonts w:ascii="Arial" w:hAnsi="Arial"/>
          <w:i/>
          <w:spacing w:val="20"/>
          <w:sz w:val="18"/>
        </w:rPr>
        <w:t>Specimens of Bushman Folklore</w:t>
      </w:r>
      <w:r w:rsidRPr="00D12990">
        <w:rPr>
          <w:rFonts w:ascii="Arial" w:hAnsi="Arial"/>
          <w:spacing w:val="20"/>
          <w:sz w:val="18"/>
        </w:rPr>
        <w:t xml:space="preserve">, (London: George Allen &amp; Company, Ltd, 1911), p. </w:t>
      </w:r>
      <w:r w:rsidRPr="00D12990">
        <w:rPr>
          <w:rFonts w:ascii="Arial" w:hAnsi="Arial" w:cs="Arial"/>
          <w:spacing w:val="20"/>
          <w:sz w:val="18"/>
        </w:rPr>
        <w:t xml:space="preserve">435; also see pp. 56 – 59; </w:t>
      </w:r>
      <w:r w:rsidRPr="00D12990">
        <w:rPr>
          <w:rFonts w:ascii="Arial" w:hAnsi="Arial"/>
          <w:spacing w:val="20"/>
          <w:sz w:val="18"/>
        </w:rPr>
        <w:t xml:space="preserve">Gideon R. von Wielligh, </w:t>
      </w:r>
      <w:r w:rsidRPr="00D12990">
        <w:rPr>
          <w:rFonts w:ascii="Arial" w:hAnsi="Arial"/>
          <w:i/>
          <w:spacing w:val="20"/>
          <w:sz w:val="18"/>
        </w:rPr>
        <w:t>Boesman-Stories Deel I: Mitologie en Legendes</w:t>
      </w:r>
      <w:r w:rsidRPr="00D12990">
        <w:rPr>
          <w:rFonts w:ascii="Arial" w:hAnsi="Arial"/>
          <w:spacing w:val="20"/>
          <w:sz w:val="18"/>
        </w:rPr>
        <w:t>, (Kaapstad: De Nationale Pers, 1919).</w:t>
      </w:r>
    </w:p>
  </w:footnote>
  <w:footnote w:id="4">
    <w:p w14:paraId="26364FFD" w14:textId="7B319264" w:rsidR="002D4C73" w:rsidRPr="00D12990" w:rsidRDefault="002D4C73">
      <w:pPr>
        <w:pStyle w:val="FootnoteText"/>
        <w:rPr>
          <w:rFonts w:ascii="Arial" w:hAnsi="Arial"/>
          <w:spacing w:val="20"/>
          <w:sz w:val="18"/>
        </w:rPr>
      </w:pPr>
      <w:r w:rsidRPr="00D12990">
        <w:rPr>
          <w:rStyle w:val="FootnoteReference"/>
          <w:rFonts w:ascii="Arial" w:hAnsi="Arial"/>
          <w:spacing w:val="20"/>
          <w:sz w:val="18"/>
        </w:rPr>
        <w:footnoteRef/>
      </w:r>
      <w:r w:rsidRPr="00D12990">
        <w:rPr>
          <w:rFonts w:ascii="Arial" w:hAnsi="Arial"/>
          <w:spacing w:val="20"/>
          <w:sz w:val="18"/>
        </w:rPr>
        <w:t xml:space="preserve"> </w:t>
      </w:r>
      <w:r w:rsidRPr="00D12990">
        <w:rPr>
          <w:rFonts w:ascii="Arial" w:hAnsi="Arial" w:cs="Arial"/>
          <w:spacing w:val="20"/>
          <w:sz w:val="18"/>
          <w:szCs w:val="18"/>
        </w:rPr>
        <w:t xml:space="preserve">Willie P. Koorts and Auke Slotegraaf, “/Xam Sidereal Narratives and Gideon Retief von Wielligh's 'Boesman Stories’”, (paper presented at the African Astronomical History Symposium, Cape Town, South Africa, 2005); Willie P. Koorts and Auke Slotegraaf, “/Xam Astronomical References in G.R. von Wielligh's ‘Boesman Stories’” in </w:t>
      </w:r>
      <w:r w:rsidRPr="00D12990">
        <w:rPr>
          <w:rFonts w:ascii="Arial" w:hAnsi="Arial" w:cs="Arial"/>
          <w:i/>
          <w:spacing w:val="20"/>
          <w:sz w:val="18"/>
          <w:szCs w:val="18"/>
        </w:rPr>
        <w:t>African Sky</w:t>
      </w:r>
      <w:r w:rsidRPr="00D12990">
        <w:rPr>
          <w:rFonts w:ascii="Arial" w:hAnsi="Arial" w:cs="Arial"/>
          <w:spacing w:val="20"/>
          <w:sz w:val="18"/>
          <w:szCs w:val="18"/>
        </w:rPr>
        <w:t>, Volume 11, 2007, pp. 13 – 15.</w:t>
      </w:r>
    </w:p>
  </w:footnote>
  <w:footnote w:id="5">
    <w:p w14:paraId="0528BDDD" w14:textId="62C53CA7" w:rsidR="002D4C73" w:rsidRPr="00D12990" w:rsidRDefault="002D4C73" w:rsidP="00376828">
      <w:pPr>
        <w:pStyle w:val="FootnoteText"/>
        <w:rPr>
          <w:rFonts w:ascii="Arial" w:hAnsi="Arial" w:cs="Arial"/>
          <w:spacing w:val="20"/>
          <w:sz w:val="18"/>
          <w:szCs w:val="18"/>
        </w:rPr>
      </w:pPr>
      <w:r w:rsidRPr="00D12990">
        <w:rPr>
          <w:rStyle w:val="FootnoteReference"/>
          <w:rFonts w:ascii="Arial" w:hAnsi="Arial" w:cs="Arial"/>
          <w:spacing w:val="20"/>
          <w:sz w:val="18"/>
        </w:rPr>
        <w:footnoteRef/>
      </w:r>
      <w:r w:rsidRPr="00D12990">
        <w:rPr>
          <w:rFonts w:ascii="Arial" w:hAnsi="Arial" w:cs="Arial"/>
          <w:spacing w:val="20"/>
          <w:sz w:val="18"/>
          <w:szCs w:val="18"/>
        </w:rPr>
        <w:t xml:space="preserve"> Koorts and Slotegraaf, “/Xam Sidereal Narratives”; Koorts and Slotegraaf, “/Xam Astronomical References”, pp. 13 – 15.</w:t>
      </w:r>
    </w:p>
  </w:footnote>
  <w:footnote w:id="6">
    <w:p w14:paraId="71809ACF" w14:textId="77777777" w:rsidR="002D4C73" w:rsidRPr="00D12990" w:rsidRDefault="002D4C73" w:rsidP="00376828">
      <w:pPr>
        <w:pStyle w:val="FootnoteText"/>
        <w:rPr>
          <w:rFonts w:ascii="Arial" w:hAnsi="Arial"/>
          <w:spacing w:val="20"/>
          <w:sz w:val="18"/>
        </w:rPr>
      </w:pPr>
      <w:r w:rsidRPr="00D12990">
        <w:rPr>
          <w:rStyle w:val="FootnoteReference"/>
          <w:rFonts w:ascii="Arial" w:hAnsi="Arial"/>
          <w:spacing w:val="20"/>
          <w:sz w:val="18"/>
        </w:rPr>
        <w:footnoteRef/>
      </w:r>
      <w:r w:rsidRPr="00D12990">
        <w:rPr>
          <w:rFonts w:ascii="Arial" w:hAnsi="Arial"/>
          <w:spacing w:val="20"/>
          <w:sz w:val="18"/>
        </w:rPr>
        <w:t xml:space="preserve"> Helize van Vuuren, e-mail to author, November 21, 2015. </w:t>
      </w:r>
    </w:p>
  </w:footnote>
  <w:footnote w:id="7">
    <w:p w14:paraId="651C74A6" w14:textId="43AFEFAA" w:rsidR="002D4C73" w:rsidRPr="00D12990" w:rsidRDefault="002D4C73" w:rsidP="00580D96">
      <w:pPr>
        <w:pStyle w:val="FootnoteText"/>
        <w:rPr>
          <w:rFonts w:ascii="Arial" w:hAnsi="Arial"/>
          <w:spacing w:val="20"/>
          <w:sz w:val="18"/>
        </w:rPr>
      </w:pPr>
      <w:r w:rsidRPr="00D12990">
        <w:rPr>
          <w:rStyle w:val="FootnoteReference"/>
          <w:rFonts w:ascii="Arial" w:hAnsi="Arial"/>
          <w:spacing w:val="20"/>
          <w:sz w:val="18"/>
        </w:rPr>
        <w:footnoteRef/>
      </w:r>
      <w:r w:rsidRPr="00D12990">
        <w:rPr>
          <w:rFonts w:ascii="Arial" w:hAnsi="Arial"/>
          <w:spacing w:val="20"/>
          <w:sz w:val="18"/>
        </w:rPr>
        <w:t xml:space="preserve"> Helize van Vuuren, “Plagiaat? Appropriasie? Kulturele oorplanting? Huldiging? Brandende kwessies rondom orale tradisies:  Eugène Marais en die San </w:t>
      </w:r>
      <w:r>
        <w:rPr>
          <w:rFonts w:ascii="Arial" w:hAnsi="Arial"/>
          <w:spacing w:val="20"/>
          <w:sz w:val="18"/>
        </w:rPr>
        <w:t>o</w:t>
      </w:r>
      <w:r w:rsidRPr="00D12990">
        <w:rPr>
          <w:rFonts w:ascii="Arial" w:hAnsi="Arial"/>
          <w:spacing w:val="20"/>
          <w:sz w:val="18"/>
        </w:rPr>
        <w:t xml:space="preserve">pnuut bekyk”, in </w:t>
      </w:r>
      <w:r w:rsidRPr="00D12990">
        <w:rPr>
          <w:rFonts w:ascii="Arial" w:hAnsi="Arial"/>
          <w:i/>
          <w:spacing w:val="20"/>
          <w:sz w:val="18"/>
        </w:rPr>
        <w:t>Journal of Literary Studies</w:t>
      </w:r>
      <w:r w:rsidRPr="00D12990">
        <w:rPr>
          <w:rFonts w:ascii="Arial" w:hAnsi="Arial"/>
          <w:spacing w:val="20"/>
          <w:sz w:val="18"/>
        </w:rPr>
        <w:t>, 24 (4), (December 2009), pp. 85 –112.</w:t>
      </w:r>
    </w:p>
  </w:footnote>
  <w:footnote w:id="8">
    <w:p w14:paraId="2E906441" w14:textId="30F6F2BA" w:rsidR="002D4C73" w:rsidRPr="00D12990" w:rsidRDefault="002D4C73">
      <w:pPr>
        <w:pStyle w:val="FootnoteText"/>
        <w:rPr>
          <w:rFonts w:ascii="Arial" w:hAnsi="Arial"/>
          <w:spacing w:val="20"/>
          <w:sz w:val="18"/>
        </w:rPr>
      </w:pPr>
      <w:r w:rsidRPr="00D12990">
        <w:rPr>
          <w:rStyle w:val="FootnoteReference"/>
          <w:rFonts w:ascii="Arial" w:hAnsi="Arial"/>
          <w:spacing w:val="20"/>
          <w:sz w:val="18"/>
        </w:rPr>
        <w:footnoteRef/>
      </w:r>
      <w:r w:rsidRPr="00D12990">
        <w:rPr>
          <w:rFonts w:ascii="Arial" w:hAnsi="Arial"/>
          <w:spacing w:val="20"/>
          <w:sz w:val="18"/>
        </w:rPr>
        <w:t xml:space="preserve"> Van Vuuren, “Brandende kwessies, pp. 85 –112; Helize van Vuuren, “Die Mondelinge Tradisie van die /Xam en 'n Herlees van Von Wielligh se Boesman-Stories (Vier Dele, 1919-1921)”, in </w:t>
      </w:r>
      <w:r w:rsidRPr="00D12990">
        <w:rPr>
          <w:rFonts w:ascii="Arial" w:hAnsi="Arial"/>
          <w:i/>
          <w:spacing w:val="20"/>
          <w:sz w:val="18"/>
        </w:rPr>
        <w:t>Tydskrif vir Letterkunde</w:t>
      </w:r>
      <w:r w:rsidRPr="00D12990">
        <w:rPr>
          <w:rFonts w:ascii="Arial" w:hAnsi="Arial"/>
          <w:spacing w:val="20"/>
          <w:sz w:val="18"/>
        </w:rPr>
        <w:t>, 1995.</w:t>
      </w:r>
    </w:p>
  </w:footnote>
  <w:footnote w:id="9">
    <w:p w14:paraId="52A2ECD0" w14:textId="47A2D496" w:rsidR="002D4C73" w:rsidRPr="00D12990" w:rsidRDefault="002D4C73" w:rsidP="001925DE">
      <w:pPr>
        <w:pStyle w:val="FootnoteText"/>
        <w:rPr>
          <w:rFonts w:ascii="Arial" w:hAnsi="Arial"/>
          <w:spacing w:val="20"/>
          <w:sz w:val="18"/>
        </w:rPr>
      </w:pPr>
      <w:r w:rsidRPr="00D12990">
        <w:rPr>
          <w:rStyle w:val="FootnoteReference"/>
          <w:rFonts w:ascii="Arial" w:hAnsi="Arial"/>
          <w:spacing w:val="20"/>
          <w:sz w:val="18"/>
        </w:rPr>
        <w:footnoteRef/>
      </w:r>
      <w:r w:rsidRPr="00D12990">
        <w:rPr>
          <w:rFonts w:ascii="Arial" w:hAnsi="Arial"/>
          <w:spacing w:val="20"/>
          <w:sz w:val="18"/>
        </w:rPr>
        <w:t xml:space="preserve"> Van Vuuren, “Brandende kwessies”, pp. 85 –112.</w:t>
      </w:r>
    </w:p>
  </w:footnote>
  <w:footnote w:id="10">
    <w:p w14:paraId="41E06B57" w14:textId="66828624" w:rsidR="002D4C73" w:rsidRPr="00D12990" w:rsidRDefault="002D4C73">
      <w:pPr>
        <w:pStyle w:val="FootnoteText"/>
        <w:rPr>
          <w:rFonts w:ascii="Arial" w:hAnsi="Arial"/>
          <w:spacing w:val="20"/>
          <w:sz w:val="18"/>
        </w:rPr>
      </w:pPr>
      <w:r w:rsidRPr="00D12990">
        <w:rPr>
          <w:rStyle w:val="FootnoteReference"/>
          <w:rFonts w:ascii="Arial" w:hAnsi="Arial"/>
          <w:spacing w:val="20"/>
          <w:sz w:val="18"/>
        </w:rPr>
        <w:footnoteRef/>
      </w:r>
      <w:r w:rsidRPr="00D12990">
        <w:rPr>
          <w:rFonts w:ascii="Arial" w:hAnsi="Arial"/>
          <w:spacing w:val="20"/>
          <w:sz w:val="18"/>
        </w:rPr>
        <w:t xml:space="preserve"> Gideon R. von Wielligh (compiler), </w:t>
      </w:r>
      <w:r w:rsidRPr="00D12990">
        <w:rPr>
          <w:rFonts w:ascii="Arial" w:hAnsi="Arial"/>
          <w:i/>
          <w:spacing w:val="20"/>
          <w:sz w:val="18"/>
        </w:rPr>
        <w:t>Versamelde Boesmanstories 1, Deel I</w:t>
      </w:r>
      <w:r w:rsidRPr="00D12990">
        <w:rPr>
          <w:rFonts w:ascii="Arial" w:hAnsi="Arial"/>
          <w:spacing w:val="20"/>
          <w:sz w:val="18"/>
        </w:rPr>
        <w:t>, (Pretoria: Protea Boekhuis, 2009), pp. 143 – 144.</w:t>
      </w:r>
    </w:p>
  </w:footnote>
  <w:footnote w:id="11">
    <w:p w14:paraId="19FBCB0E" w14:textId="7227A581" w:rsidR="002D4C73" w:rsidRPr="00D12990" w:rsidRDefault="002D4C73" w:rsidP="002A5F47">
      <w:pPr>
        <w:pStyle w:val="FootnoteText"/>
        <w:rPr>
          <w:rFonts w:ascii="Arial" w:hAnsi="Arial"/>
          <w:spacing w:val="20"/>
          <w:sz w:val="18"/>
        </w:rPr>
      </w:pPr>
      <w:r w:rsidRPr="00D12990">
        <w:rPr>
          <w:rStyle w:val="FootnoteReference"/>
          <w:rFonts w:ascii="Arial" w:hAnsi="Arial"/>
          <w:spacing w:val="20"/>
          <w:sz w:val="18"/>
        </w:rPr>
        <w:footnoteRef/>
      </w:r>
      <w:r w:rsidRPr="00D12990">
        <w:rPr>
          <w:rFonts w:ascii="Arial" w:hAnsi="Arial"/>
          <w:spacing w:val="20"/>
          <w:sz w:val="18"/>
        </w:rPr>
        <w:t xml:space="preserve"> Van Vuuren, “Mondelinge Tradisie”.</w:t>
      </w:r>
    </w:p>
  </w:footnote>
  <w:footnote w:id="12">
    <w:p w14:paraId="6BA99EAB" w14:textId="77777777" w:rsidR="002D4C73" w:rsidRPr="00D12990" w:rsidRDefault="002D4C73" w:rsidP="002A5F47">
      <w:pPr>
        <w:pStyle w:val="FootnoteText"/>
        <w:rPr>
          <w:rFonts w:ascii="Arial" w:hAnsi="Arial"/>
          <w:spacing w:val="20"/>
          <w:sz w:val="18"/>
        </w:rPr>
      </w:pPr>
      <w:r w:rsidRPr="00D12990">
        <w:rPr>
          <w:rStyle w:val="FootnoteReference"/>
          <w:rFonts w:ascii="Arial" w:hAnsi="Arial"/>
          <w:spacing w:val="20"/>
          <w:sz w:val="18"/>
        </w:rPr>
        <w:footnoteRef/>
      </w:r>
      <w:r w:rsidRPr="00D12990">
        <w:rPr>
          <w:rFonts w:ascii="Arial" w:hAnsi="Arial"/>
          <w:spacing w:val="20"/>
          <w:sz w:val="18"/>
        </w:rPr>
        <w:t xml:space="preserve"> Van Vuuren, “Mondelinge Tradisie”.</w:t>
      </w:r>
    </w:p>
  </w:footnote>
  <w:footnote w:id="13">
    <w:p w14:paraId="6538E401" w14:textId="77777777" w:rsidR="002D4C73" w:rsidRPr="00D12990" w:rsidRDefault="002D4C73" w:rsidP="002A5F47">
      <w:pPr>
        <w:pStyle w:val="FootnoteText"/>
        <w:rPr>
          <w:rFonts w:ascii="Arial" w:hAnsi="Arial" w:cs="Arial"/>
          <w:spacing w:val="20"/>
          <w:sz w:val="18"/>
          <w:szCs w:val="18"/>
        </w:rPr>
      </w:pPr>
      <w:r w:rsidRPr="00D12990">
        <w:rPr>
          <w:rStyle w:val="FootnoteReference"/>
          <w:rFonts w:ascii="Arial" w:hAnsi="Arial" w:cs="Arial"/>
          <w:spacing w:val="20"/>
          <w:sz w:val="18"/>
          <w:szCs w:val="18"/>
        </w:rPr>
        <w:footnoteRef/>
      </w:r>
      <w:r w:rsidRPr="00D12990">
        <w:rPr>
          <w:rFonts w:ascii="Arial" w:hAnsi="Arial" w:cs="Arial"/>
          <w:spacing w:val="20"/>
          <w:sz w:val="18"/>
          <w:szCs w:val="18"/>
        </w:rPr>
        <w:t xml:space="preserve"> Carl Leggo, “Who speaks for extinct nations? The Beothuk and narrative voice”, in </w:t>
      </w:r>
      <w:r w:rsidRPr="00D12990">
        <w:rPr>
          <w:rFonts w:ascii="Arial" w:hAnsi="Arial" w:cs="Arial"/>
          <w:i/>
          <w:spacing w:val="20"/>
          <w:sz w:val="18"/>
          <w:szCs w:val="18"/>
        </w:rPr>
        <w:t>Literato</w:t>
      </w:r>
      <w:r w:rsidRPr="00D12990">
        <w:rPr>
          <w:rFonts w:ascii="Arial" w:hAnsi="Arial" w:cs="Arial"/>
          <w:spacing w:val="20"/>
          <w:sz w:val="18"/>
          <w:szCs w:val="18"/>
        </w:rPr>
        <w:t>r, Volume 16, Number 1, (1995), p. 37.</w:t>
      </w:r>
    </w:p>
  </w:footnote>
  <w:footnote w:id="14">
    <w:p w14:paraId="06F1C9FE" w14:textId="77777777" w:rsidR="002D4C73" w:rsidRPr="00670440" w:rsidRDefault="002D4C73" w:rsidP="00CC5A09">
      <w:pPr>
        <w:pStyle w:val="FootnoteText"/>
        <w:rPr>
          <w:rFonts w:ascii="Arial" w:hAnsi="Arial"/>
          <w:spacing w:val="20"/>
          <w:sz w:val="18"/>
        </w:rPr>
      </w:pPr>
      <w:r w:rsidRPr="00670440">
        <w:rPr>
          <w:rStyle w:val="FootnoteReference"/>
          <w:rFonts w:ascii="Arial" w:hAnsi="Arial"/>
          <w:spacing w:val="20"/>
          <w:sz w:val="18"/>
        </w:rPr>
        <w:footnoteRef/>
      </w:r>
      <w:r w:rsidRPr="00670440">
        <w:rPr>
          <w:rFonts w:ascii="Arial" w:hAnsi="Arial"/>
          <w:spacing w:val="20"/>
          <w:sz w:val="18"/>
        </w:rPr>
        <w:t xml:space="preserve"> Gideon R. von Wielligh, Versamelde Boesmanstories 1 (Pretoria: Protea Boekhuis, 2009), p. 29.</w:t>
      </w:r>
    </w:p>
  </w:footnote>
  <w:footnote w:id="15">
    <w:p w14:paraId="5302E2EE" w14:textId="77777777" w:rsidR="002D4C73" w:rsidRPr="00D12990" w:rsidRDefault="002D4C73" w:rsidP="00870DEF">
      <w:pPr>
        <w:pStyle w:val="FootnoteText"/>
        <w:rPr>
          <w:rFonts w:ascii="Arial" w:hAnsi="Arial" w:cs="Arial"/>
          <w:spacing w:val="20"/>
          <w:sz w:val="18"/>
          <w:szCs w:val="18"/>
        </w:rPr>
      </w:pPr>
      <w:r w:rsidRPr="00D12990">
        <w:rPr>
          <w:rStyle w:val="FootnoteReference"/>
          <w:rFonts w:ascii="Arial" w:hAnsi="Arial" w:cs="Arial"/>
          <w:spacing w:val="20"/>
          <w:sz w:val="18"/>
          <w:szCs w:val="18"/>
        </w:rPr>
        <w:footnoteRef/>
      </w:r>
      <w:r w:rsidRPr="00D12990">
        <w:rPr>
          <w:rFonts w:ascii="Arial" w:hAnsi="Arial" w:cs="Arial"/>
          <w:spacing w:val="20"/>
          <w:sz w:val="18"/>
          <w:szCs w:val="18"/>
        </w:rPr>
        <w:t xml:space="preserve"> Alison I. Griffith, “Insider / Outsider: Epistemological Privilege and Mothering Work”, in </w:t>
      </w:r>
      <w:r w:rsidRPr="00D12990">
        <w:rPr>
          <w:rFonts w:ascii="Arial" w:hAnsi="Arial" w:cs="Arial"/>
          <w:i/>
          <w:spacing w:val="20"/>
          <w:sz w:val="18"/>
          <w:szCs w:val="18"/>
        </w:rPr>
        <w:t>Human Studies</w:t>
      </w:r>
      <w:r w:rsidRPr="00D12990">
        <w:rPr>
          <w:rFonts w:ascii="Arial" w:hAnsi="Arial" w:cs="Arial"/>
          <w:spacing w:val="20"/>
          <w:sz w:val="18"/>
          <w:szCs w:val="18"/>
        </w:rPr>
        <w:t xml:space="preserve">, Volume 21, Number 4 (October, 1998), p. 362; Robert K. Merton, “Insiders and Outsiders: A Chapter in the Sociology of Knowledge”, in </w:t>
      </w:r>
      <w:r w:rsidRPr="00D12990">
        <w:rPr>
          <w:rFonts w:ascii="Arial" w:hAnsi="Arial" w:cs="Arial"/>
          <w:i/>
          <w:spacing w:val="20"/>
          <w:sz w:val="18"/>
          <w:szCs w:val="18"/>
        </w:rPr>
        <w:t>American Journal of Sociology</w:t>
      </w:r>
      <w:r w:rsidRPr="00D12990">
        <w:rPr>
          <w:rFonts w:ascii="Arial" w:hAnsi="Arial" w:cs="Arial"/>
          <w:spacing w:val="20"/>
          <w:sz w:val="18"/>
          <w:szCs w:val="18"/>
        </w:rPr>
        <w:t>, July 1972, 78 (1), p. 21.</w:t>
      </w:r>
    </w:p>
  </w:footnote>
  <w:footnote w:id="16">
    <w:p w14:paraId="52000862" w14:textId="650C25D7" w:rsidR="002D4C73" w:rsidRPr="00D12990" w:rsidRDefault="002D4C73">
      <w:pPr>
        <w:pStyle w:val="FootnoteText"/>
        <w:rPr>
          <w:rFonts w:ascii="Arial" w:hAnsi="Arial" w:cs="Arial"/>
          <w:spacing w:val="20"/>
          <w:sz w:val="18"/>
          <w:szCs w:val="18"/>
        </w:rPr>
      </w:pPr>
      <w:r w:rsidRPr="00D12990">
        <w:rPr>
          <w:rStyle w:val="FootnoteReference"/>
          <w:rFonts w:ascii="Arial" w:hAnsi="Arial" w:cs="Arial"/>
          <w:spacing w:val="20"/>
          <w:sz w:val="18"/>
          <w:szCs w:val="18"/>
        </w:rPr>
        <w:footnoteRef/>
      </w:r>
      <w:r w:rsidRPr="00D12990">
        <w:rPr>
          <w:rFonts w:ascii="Arial" w:hAnsi="Arial" w:cs="Arial"/>
          <w:spacing w:val="20"/>
          <w:sz w:val="18"/>
          <w:szCs w:val="18"/>
        </w:rPr>
        <w:t xml:space="preserve"> Gideon R. von Wielligh, </w:t>
      </w:r>
      <w:r w:rsidRPr="00D12990">
        <w:rPr>
          <w:rFonts w:ascii="Arial" w:hAnsi="Arial" w:cs="Arial"/>
          <w:i/>
          <w:spacing w:val="20"/>
          <w:sz w:val="18"/>
          <w:szCs w:val="18"/>
        </w:rPr>
        <w:t>Boesman-Stories, Deel IV: Gemengde Vertellings, Mees van 'n Awontuurlike Aard</w:t>
      </w:r>
      <w:r w:rsidRPr="00D12990">
        <w:rPr>
          <w:rFonts w:ascii="Arial" w:hAnsi="Arial" w:cs="Arial"/>
          <w:spacing w:val="20"/>
          <w:sz w:val="18"/>
          <w:szCs w:val="18"/>
        </w:rPr>
        <w:t>, (Kaapstad: De Nationale Pers, 1921), pp. 37-50; Van Vuuren, “Mondelinge Tradisie”.</w:t>
      </w:r>
    </w:p>
  </w:footnote>
  <w:footnote w:id="17">
    <w:p w14:paraId="7DA5CC38" w14:textId="77777777" w:rsidR="002D4C73" w:rsidRPr="00D12990" w:rsidRDefault="002D4C73" w:rsidP="006F70FE">
      <w:pPr>
        <w:pStyle w:val="FootnoteText"/>
        <w:rPr>
          <w:rFonts w:ascii="Arial" w:hAnsi="Arial" w:cs="Arial"/>
          <w:spacing w:val="20"/>
          <w:sz w:val="18"/>
          <w:szCs w:val="18"/>
        </w:rPr>
      </w:pPr>
      <w:r w:rsidRPr="00D12990">
        <w:rPr>
          <w:rStyle w:val="FootnoteReference"/>
          <w:rFonts w:ascii="Arial" w:hAnsi="Arial" w:cs="Arial"/>
          <w:spacing w:val="20"/>
          <w:sz w:val="18"/>
          <w:szCs w:val="18"/>
        </w:rPr>
        <w:footnoteRef/>
      </w:r>
      <w:r w:rsidRPr="00D12990">
        <w:rPr>
          <w:rFonts w:ascii="Arial" w:hAnsi="Arial" w:cs="Arial"/>
          <w:spacing w:val="20"/>
          <w:sz w:val="18"/>
          <w:szCs w:val="18"/>
        </w:rPr>
        <w:t xml:space="preserve"> Van Vuuren, “Brandende kwessies”, pp. 85 –112.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0A7C30"/>
    <w:multiLevelType w:val="multilevel"/>
    <w:tmpl w:val="2D38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066"/>
    <w:rsid w:val="0001466A"/>
    <w:rsid w:val="00043CE4"/>
    <w:rsid w:val="000468A0"/>
    <w:rsid w:val="00060FB0"/>
    <w:rsid w:val="00067438"/>
    <w:rsid w:val="0008139E"/>
    <w:rsid w:val="00093F0C"/>
    <w:rsid w:val="000A09F5"/>
    <w:rsid w:val="000A50D1"/>
    <w:rsid w:val="000A6949"/>
    <w:rsid w:val="000C5CA9"/>
    <w:rsid w:val="000E739D"/>
    <w:rsid w:val="00104121"/>
    <w:rsid w:val="00106D3F"/>
    <w:rsid w:val="001150CD"/>
    <w:rsid w:val="0014479A"/>
    <w:rsid w:val="001511D3"/>
    <w:rsid w:val="00152DCB"/>
    <w:rsid w:val="00163B8E"/>
    <w:rsid w:val="001672EF"/>
    <w:rsid w:val="001711C5"/>
    <w:rsid w:val="0018345A"/>
    <w:rsid w:val="001925DE"/>
    <w:rsid w:val="00196E0C"/>
    <w:rsid w:val="001B1C3F"/>
    <w:rsid w:val="001D7643"/>
    <w:rsid w:val="001E03E9"/>
    <w:rsid w:val="001E099A"/>
    <w:rsid w:val="00200D22"/>
    <w:rsid w:val="00207144"/>
    <w:rsid w:val="00214B55"/>
    <w:rsid w:val="002207BB"/>
    <w:rsid w:val="00227F51"/>
    <w:rsid w:val="002316E2"/>
    <w:rsid w:val="002447D1"/>
    <w:rsid w:val="00254EB3"/>
    <w:rsid w:val="002877AE"/>
    <w:rsid w:val="002A5F47"/>
    <w:rsid w:val="002A7308"/>
    <w:rsid w:val="002C540D"/>
    <w:rsid w:val="002D4C73"/>
    <w:rsid w:val="003137BE"/>
    <w:rsid w:val="003157DF"/>
    <w:rsid w:val="00327699"/>
    <w:rsid w:val="00330B06"/>
    <w:rsid w:val="003471E1"/>
    <w:rsid w:val="003566D8"/>
    <w:rsid w:val="00364318"/>
    <w:rsid w:val="00376828"/>
    <w:rsid w:val="00382AEA"/>
    <w:rsid w:val="0038724A"/>
    <w:rsid w:val="00387745"/>
    <w:rsid w:val="00390F83"/>
    <w:rsid w:val="003A4443"/>
    <w:rsid w:val="003B3520"/>
    <w:rsid w:val="003E476E"/>
    <w:rsid w:val="003E668E"/>
    <w:rsid w:val="00402682"/>
    <w:rsid w:val="0040752C"/>
    <w:rsid w:val="00414FBA"/>
    <w:rsid w:val="00432001"/>
    <w:rsid w:val="00434563"/>
    <w:rsid w:val="0044198A"/>
    <w:rsid w:val="00455232"/>
    <w:rsid w:val="004628F6"/>
    <w:rsid w:val="00465DF2"/>
    <w:rsid w:val="004A34C8"/>
    <w:rsid w:val="004B47C3"/>
    <w:rsid w:val="004B4BAC"/>
    <w:rsid w:val="004B50E8"/>
    <w:rsid w:val="004D70E3"/>
    <w:rsid w:val="00503393"/>
    <w:rsid w:val="005176CC"/>
    <w:rsid w:val="00550C54"/>
    <w:rsid w:val="005607F2"/>
    <w:rsid w:val="00571526"/>
    <w:rsid w:val="00580D96"/>
    <w:rsid w:val="00590009"/>
    <w:rsid w:val="005A7770"/>
    <w:rsid w:val="005B7C1F"/>
    <w:rsid w:val="005E7F8F"/>
    <w:rsid w:val="005F36B3"/>
    <w:rsid w:val="005F71A7"/>
    <w:rsid w:val="006236EF"/>
    <w:rsid w:val="00627863"/>
    <w:rsid w:val="00627C49"/>
    <w:rsid w:val="00630C42"/>
    <w:rsid w:val="00644331"/>
    <w:rsid w:val="00650339"/>
    <w:rsid w:val="006505AC"/>
    <w:rsid w:val="0065075B"/>
    <w:rsid w:val="00656016"/>
    <w:rsid w:val="00656B92"/>
    <w:rsid w:val="0067180D"/>
    <w:rsid w:val="00675D2C"/>
    <w:rsid w:val="006862E1"/>
    <w:rsid w:val="0068630F"/>
    <w:rsid w:val="006A771E"/>
    <w:rsid w:val="006B6F8E"/>
    <w:rsid w:val="006E2048"/>
    <w:rsid w:val="006F3FBD"/>
    <w:rsid w:val="006F70FE"/>
    <w:rsid w:val="007154A1"/>
    <w:rsid w:val="00730818"/>
    <w:rsid w:val="007320A5"/>
    <w:rsid w:val="007358D8"/>
    <w:rsid w:val="00743AFB"/>
    <w:rsid w:val="00745AF1"/>
    <w:rsid w:val="00751C81"/>
    <w:rsid w:val="00760447"/>
    <w:rsid w:val="00760BC2"/>
    <w:rsid w:val="007611AB"/>
    <w:rsid w:val="00764FD5"/>
    <w:rsid w:val="007664A7"/>
    <w:rsid w:val="007746AD"/>
    <w:rsid w:val="007757FB"/>
    <w:rsid w:val="00775E7A"/>
    <w:rsid w:val="00784B21"/>
    <w:rsid w:val="00787072"/>
    <w:rsid w:val="00793687"/>
    <w:rsid w:val="007977CB"/>
    <w:rsid w:val="007C3999"/>
    <w:rsid w:val="007D081E"/>
    <w:rsid w:val="007D0A6D"/>
    <w:rsid w:val="007D4E75"/>
    <w:rsid w:val="007F4662"/>
    <w:rsid w:val="008121E5"/>
    <w:rsid w:val="008146F9"/>
    <w:rsid w:val="00832B96"/>
    <w:rsid w:val="008538C2"/>
    <w:rsid w:val="008556A1"/>
    <w:rsid w:val="00865041"/>
    <w:rsid w:val="00870DEF"/>
    <w:rsid w:val="00875B04"/>
    <w:rsid w:val="00884C99"/>
    <w:rsid w:val="00891018"/>
    <w:rsid w:val="00893214"/>
    <w:rsid w:val="008A24EA"/>
    <w:rsid w:val="008B57D3"/>
    <w:rsid w:val="008C2B54"/>
    <w:rsid w:val="008C5B2D"/>
    <w:rsid w:val="008D0ED8"/>
    <w:rsid w:val="008E006F"/>
    <w:rsid w:val="008E4577"/>
    <w:rsid w:val="008E7CEA"/>
    <w:rsid w:val="00905647"/>
    <w:rsid w:val="00920241"/>
    <w:rsid w:val="00927258"/>
    <w:rsid w:val="009444B5"/>
    <w:rsid w:val="009468A2"/>
    <w:rsid w:val="00950E17"/>
    <w:rsid w:val="009579EE"/>
    <w:rsid w:val="00960B2E"/>
    <w:rsid w:val="0096206F"/>
    <w:rsid w:val="0098488D"/>
    <w:rsid w:val="009A52EE"/>
    <w:rsid w:val="009B24E6"/>
    <w:rsid w:val="009B2FB7"/>
    <w:rsid w:val="009F3FE3"/>
    <w:rsid w:val="00A01CA0"/>
    <w:rsid w:val="00A302BA"/>
    <w:rsid w:val="00A32498"/>
    <w:rsid w:val="00A4423E"/>
    <w:rsid w:val="00A536C3"/>
    <w:rsid w:val="00A53BB1"/>
    <w:rsid w:val="00A62128"/>
    <w:rsid w:val="00A67D94"/>
    <w:rsid w:val="00A73024"/>
    <w:rsid w:val="00AB0A3C"/>
    <w:rsid w:val="00AC65E0"/>
    <w:rsid w:val="00AD1E92"/>
    <w:rsid w:val="00AD671D"/>
    <w:rsid w:val="00AD6A47"/>
    <w:rsid w:val="00AD715C"/>
    <w:rsid w:val="00AE0D9F"/>
    <w:rsid w:val="00B070B0"/>
    <w:rsid w:val="00B21A0E"/>
    <w:rsid w:val="00B34775"/>
    <w:rsid w:val="00B66D49"/>
    <w:rsid w:val="00B90391"/>
    <w:rsid w:val="00BA41EA"/>
    <w:rsid w:val="00BB2844"/>
    <w:rsid w:val="00BB2B7C"/>
    <w:rsid w:val="00BB46A6"/>
    <w:rsid w:val="00BB57B1"/>
    <w:rsid w:val="00BB6DE3"/>
    <w:rsid w:val="00BC369D"/>
    <w:rsid w:val="00BF14EE"/>
    <w:rsid w:val="00BF1D70"/>
    <w:rsid w:val="00C07206"/>
    <w:rsid w:val="00C342B4"/>
    <w:rsid w:val="00C64740"/>
    <w:rsid w:val="00C70EDE"/>
    <w:rsid w:val="00CC4F5C"/>
    <w:rsid w:val="00CC5A09"/>
    <w:rsid w:val="00CE491E"/>
    <w:rsid w:val="00CF1EF1"/>
    <w:rsid w:val="00CF3B42"/>
    <w:rsid w:val="00D12990"/>
    <w:rsid w:val="00D21869"/>
    <w:rsid w:val="00D26B16"/>
    <w:rsid w:val="00D32924"/>
    <w:rsid w:val="00D35FB9"/>
    <w:rsid w:val="00D40254"/>
    <w:rsid w:val="00D9281C"/>
    <w:rsid w:val="00DA16E4"/>
    <w:rsid w:val="00DA2693"/>
    <w:rsid w:val="00DA6430"/>
    <w:rsid w:val="00DC0388"/>
    <w:rsid w:val="00DC3BB0"/>
    <w:rsid w:val="00DD0AD9"/>
    <w:rsid w:val="00DD5211"/>
    <w:rsid w:val="00DF035B"/>
    <w:rsid w:val="00DF0B09"/>
    <w:rsid w:val="00DF28C2"/>
    <w:rsid w:val="00E011BE"/>
    <w:rsid w:val="00E067F5"/>
    <w:rsid w:val="00E40A69"/>
    <w:rsid w:val="00E461E3"/>
    <w:rsid w:val="00E52EB9"/>
    <w:rsid w:val="00E5572F"/>
    <w:rsid w:val="00E57D8E"/>
    <w:rsid w:val="00E73C0D"/>
    <w:rsid w:val="00E82A83"/>
    <w:rsid w:val="00E922C5"/>
    <w:rsid w:val="00E92397"/>
    <w:rsid w:val="00EA0E8D"/>
    <w:rsid w:val="00ED0195"/>
    <w:rsid w:val="00ED453C"/>
    <w:rsid w:val="00ED7633"/>
    <w:rsid w:val="00EF2F32"/>
    <w:rsid w:val="00EF774F"/>
    <w:rsid w:val="00F00A36"/>
    <w:rsid w:val="00F03897"/>
    <w:rsid w:val="00F03A6A"/>
    <w:rsid w:val="00F1655C"/>
    <w:rsid w:val="00F17F93"/>
    <w:rsid w:val="00F22732"/>
    <w:rsid w:val="00F2622D"/>
    <w:rsid w:val="00F3161C"/>
    <w:rsid w:val="00F42EAA"/>
    <w:rsid w:val="00F46066"/>
    <w:rsid w:val="00F529D0"/>
    <w:rsid w:val="00F564F7"/>
    <w:rsid w:val="00F606DD"/>
    <w:rsid w:val="00F61B51"/>
    <w:rsid w:val="00F81463"/>
    <w:rsid w:val="00F853C1"/>
    <w:rsid w:val="00F914FB"/>
    <w:rsid w:val="00F946D2"/>
    <w:rsid w:val="00FB2634"/>
    <w:rsid w:val="00FB7A63"/>
    <w:rsid w:val="00FC4B93"/>
    <w:rsid w:val="00FE5191"/>
    <w:rsid w:val="00FF2231"/>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6EB2E2"/>
  <w15:docId w15:val="{B1049F68-7889-4F65-8A5F-EADE1152A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066"/>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F46066"/>
    <w:rPr>
      <w:color w:val="0000FF"/>
      <w:u w:val="single"/>
    </w:rPr>
  </w:style>
  <w:style w:type="paragraph" w:styleId="NormalWeb">
    <w:name w:val="Normal (Web)"/>
    <w:basedOn w:val="Normal"/>
    <w:uiPriority w:val="99"/>
    <w:semiHidden/>
    <w:unhideWhenUsed/>
    <w:rsid w:val="00F46066"/>
    <w:pPr>
      <w:spacing w:before="100" w:beforeAutospacing="1" w:after="100" w:afterAutospacing="1"/>
    </w:pPr>
    <w:rPr>
      <w:lang w:val="en-ZA" w:eastAsia="en-ZA"/>
    </w:rPr>
  </w:style>
  <w:style w:type="paragraph" w:styleId="FootnoteText">
    <w:name w:val="footnote text"/>
    <w:basedOn w:val="Normal"/>
    <w:link w:val="FootnoteTextChar"/>
    <w:uiPriority w:val="99"/>
    <w:unhideWhenUsed/>
    <w:rsid w:val="00F46066"/>
    <w:rPr>
      <w:rFonts w:eastAsia="Calibri"/>
      <w:spacing w:val="10"/>
      <w:sz w:val="20"/>
      <w:szCs w:val="20"/>
      <w:lang w:val="en-ZA"/>
    </w:rPr>
  </w:style>
  <w:style w:type="character" w:customStyle="1" w:styleId="FootnoteTextChar">
    <w:name w:val="Footnote Text Char"/>
    <w:basedOn w:val="DefaultParagraphFont"/>
    <w:link w:val="FootnoteText"/>
    <w:uiPriority w:val="99"/>
    <w:rsid w:val="00F46066"/>
    <w:rPr>
      <w:rFonts w:ascii="Times New Roman" w:eastAsia="Calibri" w:hAnsi="Times New Roman" w:cs="Times New Roman"/>
      <w:spacing w:val="10"/>
      <w:sz w:val="20"/>
      <w:szCs w:val="20"/>
    </w:rPr>
  </w:style>
  <w:style w:type="paragraph" w:styleId="CommentText">
    <w:name w:val="annotation text"/>
    <w:basedOn w:val="Normal"/>
    <w:link w:val="CommentTextChar"/>
    <w:uiPriority w:val="99"/>
    <w:unhideWhenUsed/>
    <w:rsid w:val="00F46066"/>
  </w:style>
  <w:style w:type="character" w:customStyle="1" w:styleId="CommentTextChar">
    <w:name w:val="Comment Text Char"/>
    <w:basedOn w:val="DefaultParagraphFont"/>
    <w:link w:val="CommentText"/>
    <w:uiPriority w:val="99"/>
    <w:rsid w:val="00F46066"/>
    <w:rPr>
      <w:rFonts w:ascii="Times New Roman" w:eastAsia="Times New Roman" w:hAnsi="Times New Roman" w:cs="Times New Roman"/>
      <w:sz w:val="24"/>
      <w:szCs w:val="24"/>
      <w:lang w:val="en-GB"/>
    </w:rPr>
  </w:style>
  <w:style w:type="character" w:styleId="FootnoteReference">
    <w:name w:val="footnote reference"/>
    <w:uiPriority w:val="99"/>
    <w:semiHidden/>
    <w:unhideWhenUsed/>
    <w:rsid w:val="00F46066"/>
    <w:rPr>
      <w:vertAlign w:val="superscript"/>
    </w:rPr>
  </w:style>
  <w:style w:type="character" w:styleId="CommentReference">
    <w:name w:val="annotation reference"/>
    <w:semiHidden/>
    <w:unhideWhenUsed/>
    <w:rsid w:val="00F46066"/>
    <w:rPr>
      <w:sz w:val="18"/>
      <w:szCs w:val="18"/>
    </w:rPr>
  </w:style>
  <w:style w:type="character" w:customStyle="1" w:styleId="apple-converted-space">
    <w:name w:val="apple-converted-space"/>
    <w:rsid w:val="00F46066"/>
  </w:style>
  <w:style w:type="paragraph" w:styleId="BalloonText">
    <w:name w:val="Balloon Text"/>
    <w:basedOn w:val="Normal"/>
    <w:link w:val="BalloonTextChar"/>
    <w:uiPriority w:val="99"/>
    <w:semiHidden/>
    <w:unhideWhenUsed/>
    <w:rsid w:val="00F460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066"/>
    <w:rPr>
      <w:rFonts w:ascii="Segoe UI" w:eastAsia="Times New Roman" w:hAnsi="Segoe UI" w:cs="Segoe UI"/>
      <w:sz w:val="18"/>
      <w:szCs w:val="18"/>
      <w:lang w:val="en-GB"/>
    </w:rPr>
  </w:style>
  <w:style w:type="table" w:styleId="TableGrid">
    <w:name w:val="Table Grid"/>
    <w:basedOn w:val="TableNormal"/>
    <w:uiPriority w:val="39"/>
    <w:rsid w:val="00356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060FB0"/>
    <w:rPr>
      <w:b/>
      <w:bCs/>
      <w:sz w:val="20"/>
      <w:szCs w:val="20"/>
    </w:rPr>
  </w:style>
  <w:style w:type="character" w:customStyle="1" w:styleId="CommentSubjectChar">
    <w:name w:val="Comment Subject Char"/>
    <w:basedOn w:val="CommentTextChar"/>
    <w:link w:val="CommentSubject"/>
    <w:uiPriority w:val="99"/>
    <w:semiHidden/>
    <w:rsid w:val="00060FB0"/>
    <w:rPr>
      <w:rFonts w:ascii="Times New Roman" w:eastAsia="Times New Roman" w:hAnsi="Times New Roman" w:cs="Times New Roman"/>
      <w:b/>
      <w:bCs/>
      <w:sz w:val="20"/>
      <w:szCs w:val="20"/>
      <w:lang w:val="en-GB"/>
    </w:rPr>
  </w:style>
  <w:style w:type="character" w:styleId="Emphasis">
    <w:name w:val="Emphasis"/>
    <w:basedOn w:val="DefaultParagraphFont"/>
    <w:uiPriority w:val="20"/>
    <w:qFormat/>
    <w:rsid w:val="00E067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45764">
      <w:bodyDiv w:val="1"/>
      <w:marLeft w:val="0"/>
      <w:marRight w:val="0"/>
      <w:marTop w:val="0"/>
      <w:marBottom w:val="0"/>
      <w:divBdr>
        <w:top w:val="none" w:sz="0" w:space="0" w:color="auto"/>
        <w:left w:val="none" w:sz="0" w:space="0" w:color="auto"/>
        <w:bottom w:val="none" w:sz="0" w:space="0" w:color="auto"/>
        <w:right w:val="none" w:sz="0" w:space="0" w:color="auto"/>
      </w:divBdr>
      <w:divsChild>
        <w:div w:id="682897835">
          <w:marLeft w:val="0"/>
          <w:marRight w:val="0"/>
          <w:marTop w:val="0"/>
          <w:marBottom w:val="0"/>
          <w:divBdr>
            <w:top w:val="none" w:sz="0" w:space="0" w:color="auto"/>
            <w:left w:val="none" w:sz="0" w:space="0" w:color="auto"/>
            <w:bottom w:val="none" w:sz="0" w:space="0" w:color="auto"/>
            <w:right w:val="none" w:sz="0" w:space="0" w:color="auto"/>
          </w:divBdr>
        </w:div>
      </w:divsChild>
    </w:div>
    <w:div w:id="633292058">
      <w:bodyDiv w:val="1"/>
      <w:marLeft w:val="0"/>
      <w:marRight w:val="0"/>
      <w:marTop w:val="0"/>
      <w:marBottom w:val="0"/>
      <w:divBdr>
        <w:top w:val="none" w:sz="0" w:space="0" w:color="auto"/>
        <w:left w:val="none" w:sz="0" w:space="0" w:color="auto"/>
        <w:bottom w:val="none" w:sz="0" w:space="0" w:color="auto"/>
        <w:right w:val="none" w:sz="0" w:space="0" w:color="auto"/>
      </w:divBdr>
    </w:div>
    <w:div w:id="737361170">
      <w:bodyDiv w:val="1"/>
      <w:marLeft w:val="0"/>
      <w:marRight w:val="0"/>
      <w:marTop w:val="0"/>
      <w:marBottom w:val="0"/>
      <w:divBdr>
        <w:top w:val="none" w:sz="0" w:space="0" w:color="auto"/>
        <w:left w:val="none" w:sz="0" w:space="0" w:color="auto"/>
        <w:bottom w:val="none" w:sz="0" w:space="0" w:color="auto"/>
        <w:right w:val="none" w:sz="0" w:space="0" w:color="auto"/>
      </w:divBdr>
    </w:div>
    <w:div w:id="1132864473">
      <w:bodyDiv w:val="1"/>
      <w:marLeft w:val="0"/>
      <w:marRight w:val="0"/>
      <w:marTop w:val="0"/>
      <w:marBottom w:val="0"/>
      <w:divBdr>
        <w:top w:val="none" w:sz="0" w:space="0" w:color="auto"/>
        <w:left w:val="none" w:sz="0" w:space="0" w:color="auto"/>
        <w:bottom w:val="none" w:sz="0" w:space="0" w:color="auto"/>
        <w:right w:val="none" w:sz="0" w:space="0" w:color="auto"/>
      </w:divBdr>
    </w:div>
    <w:div w:id="1243838067">
      <w:bodyDiv w:val="1"/>
      <w:marLeft w:val="0"/>
      <w:marRight w:val="0"/>
      <w:marTop w:val="0"/>
      <w:marBottom w:val="0"/>
      <w:divBdr>
        <w:top w:val="none" w:sz="0" w:space="0" w:color="auto"/>
        <w:left w:val="none" w:sz="0" w:space="0" w:color="auto"/>
        <w:bottom w:val="none" w:sz="0" w:space="0" w:color="auto"/>
        <w:right w:val="none" w:sz="0" w:space="0" w:color="auto"/>
      </w:divBdr>
    </w:div>
    <w:div w:id="1691905542">
      <w:bodyDiv w:val="1"/>
      <w:marLeft w:val="0"/>
      <w:marRight w:val="0"/>
      <w:marTop w:val="0"/>
      <w:marBottom w:val="0"/>
      <w:divBdr>
        <w:top w:val="none" w:sz="0" w:space="0" w:color="auto"/>
        <w:left w:val="none" w:sz="0" w:space="0" w:color="auto"/>
        <w:bottom w:val="none" w:sz="0" w:space="0" w:color="auto"/>
        <w:right w:val="none" w:sz="0" w:space="0" w:color="auto"/>
      </w:divBdr>
    </w:div>
    <w:div w:id="1959141037">
      <w:bodyDiv w:val="1"/>
      <w:marLeft w:val="0"/>
      <w:marRight w:val="0"/>
      <w:marTop w:val="0"/>
      <w:marBottom w:val="0"/>
      <w:divBdr>
        <w:top w:val="none" w:sz="0" w:space="0" w:color="auto"/>
        <w:left w:val="none" w:sz="0" w:space="0" w:color="auto"/>
        <w:bottom w:val="none" w:sz="0" w:space="0" w:color="auto"/>
        <w:right w:val="none" w:sz="0" w:space="0" w:color="auto"/>
      </w:divBdr>
      <w:divsChild>
        <w:div w:id="1158230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Version="2003"/>
</file>

<file path=customXml/itemProps1.xml><?xml version="1.0" encoding="utf-8"?>
<ds:datastoreItem xmlns:ds="http://schemas.openxmlformats.org/officeDocument/2006/customXml" ds:itemID="{E0A8BE58-A056-4EE1-A9C9-603951CDB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1883</Words>
  <Characters>10737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Alfonso</dc:creator>
  <cp:keywords/>
  <dc:description/>
  <cp:lastModifiedBy>Teresa Alfonso</cp:lastModifiedBy>
  <cp:revision>4</cp:revision>
  <cp:lastPrinted>2015-11-22T11:02:00Z</cp:lastPrinted>
  <dcterms:created xsi:type="dcterms:W3CDTF">2015-11-28T05:12:00Z</dcterms:created>
  <dcterms:modified xsi:type="dcterms:W3CDTF">2015-11-28T05:23:00Z</dcterms:modified>
</cp:coreProperties>
</file>