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01617" w14:textId="77777777" w:rsidR="005A2F53" w:rsidRPr="000421E5" w:rsidRDefault="005A2F53" w:rsidP="005A2F53">
      <w:pPr>
        <w:jc w:val="center"/>
        <w:rPr>
          <w:b/>
          <w:sz w:val="32"/>
          <w:lang w:val="en-GB"/>
        </w:rPr>
      </w:pPr>
    </w:p>
    <w:p w14:paraId="54CC5343" w14:textId="77777777" w:rsidR="005A2F53" w:rsidRPr="000421E5" w:rsidRDefault="005A2F53" w:rsidP="005A2F53">
      <w:pPr>
        <w:jc w:val="center"/>
        <w:rPr>
          <w:b/>
          <w:sz w:val="32"/>
          <w:lang w:val="en-GB"/>
        </w:rPr>
      </w:pPr>
    </w:p>
    <w:p w14:paraId="3DA30230" w14:textId="77777777" w:rsidR="005A2F53" w:rsidRPr="000421E5" w:rsidRDefault="005A2F53" w:rsidP="005A2F53">
      <w:pPr>
        <w:jc w:val="center"/>
        <w:rPr>
          <w:b/>
          <w:sz w:val="32"/>
          <w:lang w:val="en-GB"/>
        </w:rPr>
      </w:pPr>
    </w:p>
    <w:p w14:paraId="3197C4E7" w14:textId="77777777" w:rsidR="005A2F53" w:rsidRPr="000421E5" w:rsidRDefault="005A2F53" w:rsidP="005A2F53">
      <w:pPr>
        <w:jc w:val="center"/>
        <w:rPr>
          <w:b/>
          <w:sz w:val="32"/>
          <w:lang w:val="en-GB"/>
        </w:rPr>
      </w:pPr>
    </w:p>
    <w:p w14:paraId="2669A71D" w14:textId="77777777" w:rsidR="005A2F53" w:rsidRPr="000421E5" w:rsidRDefault="005A2F53" w:rsidP="00DA5658">
      <w:pPr>
        <w:rPr>
          <w:b/>
          <w:sz w:val="32"/>
          <w:lang w:val="en-GB"/>
        </w:rPr>
      </w:pPr>
    </w:p>
    <w:p w14:paraId="3E3CCB2B" w14:textId="77777777" w:rsidR="005A2F53" w:rsidRPr="000421E5" w:rsidRDefault="005A2F53" w:rsidP="005A2F53">
      <w:pPr>
        <w:jc w:val="center"/>
        <w:rPr>
          <w:b/>
          <w:sz w:val="32"/>
          <w:lang w:val="en-GB"/>
        </w:rPr>
      </w:pPr>
    </w:p>
    <w:p w14:paraId="3D4AFCF9" w14:textId="77777777" w:rsidR="005A2F53" w:rsidRPr="000421E5" w:rsidRDefault="005A2F53" w:rsidP="005A2F53">
      <w:pPr>
        <w:jc w:val="center"/>
        <w:rPr>
          <w:b/>
          <w:sz w:val="32"/>
          <w:lang w:val="en-GB"/>
        </w:rPr>
      </w:pPr>
    </w:p>
    <w:p w14:paraId="00D7B9D2" w14:textId="77777777" w:rsidR="005A2F53" w:rsidRPr="000421E5" w:rsidRDefault="005A2F53" w:rsidP="005A2F53">
      <w:pPr>
        <w:jc w:val="center"/>
        <w:rPr>
          <w:b/>
          <w:sz w:val="32"/>
          <w:lang w:val="en-GB"/>
        </w:rPr>
      </w:pPr>
    </w:p>
    <w:p w14:paraId="6F006D33" w14:textId="77777777" w:rsidR="005A2F53" w:rsidRPr="000421E5" w:rsidRDefault="005A2F53" w:rsidP="005A2F53">
      <w:pPr>
        <w:jc w:val="center"/>
        <w:rPr>
          <w:b/>
          <w:sz w:val="32"/>
          <w:lang w:val="en-GB"/>
        </w:rPr>
      </w:pPr>
    </w:p>
    <w:p w14:paraId="7E6A3B68" w14:textId="77777777" w:rsidR="00D45AB3" w:rsidRDefault="00D45AB3" w:rsidP="00D45AB3">
      <w:pPr>
        <w:pBdr>
          <w:bottom w:val="single" w:sz="4" w:space="1" w:color="auto"/>
        </w:pBdr>
        <w:jc w:val="center"/>
        <w:rPr>
          <w:b/>
          <w:sz w:val="40"/>
          <w:lang w:val="en-GB"/>
        </w:rPr>
      </w:pPr>
      <w:r w:rsidRPr="00441A6C">
        <w:rPr>
          <w:rFonts w:ascii="Arial" w:hAnsi="Arial" w:cs="Arial"/>
          <w:b/>
          <w:sz w:val="36"/>
          <w:szCs w:val="22"/>
        </w:rPr>
        <w:t>Academic and Employability Skills</w:t>
      </w:r>
      <w:r w:rsidRPr="00441A6C">
        <w:rPr>
          <w:b/>
          <w:sz w:val="40"/>
          <w:lang w:val="en-GB"/>
        </w:rPr>
        <w:t xml:space="preserve"> </w:t>
      </w:r>
    </w:p>
    <w:p w14:paraId="4C75F027" w14:textId="77777777" w:rsidR="00D45AB3" w:rsidRDefault="00D45AB3" w:rsidP="00D45AB3">
      <w:pPr>
        <w:jc w:val="center"/>
        <w:rPr>
          <w:b/>
          <w:lang w:val="en-GB"/>
        </w:rPr>
      </w:pPr>
    </w:p>
    <w:p w14:paraId="638AED3F" w14:textId="77777777" w:rsidR="00D45AB3" w:rsidRPr="00441A6C" w:rsidRDefault="00D45AB3" w:rsidP="00D45AB3">
      <w:pPr>
        <w:jc w:val="center"/>
        <w:rPr>
          <w:b/>
          <w:sz w:val="36"/>
          <w:lang w:val="en-GB"/>
        </w:rPr>
      </w:pPr>
      <w:r w:rsidRPr="00441A6C">
        <w:rPr>
          <w:b/>
          <w:sz w:val="36"/>
          <w:lang w:val="en-GB"/>
        </w:rPr>
        <w:t xml:space="preserve">Abul Azad </w:t>
      </w:r>
    </w:p>
    <w:p w14:paraId="63BC64FF" w14:textId="77777777" w:rsidR="0003346B" w:rsidRPr="000421E5" w:rsidRDefault="00D45AB3" w:rsidP="00D45AB3">
      <w:pPr>
        <w:jc w:val="center"/>
        <w:rPr>
          <w:b/>
          <w:lang w:val="en-GB"/>
        </w:rPr>
      </w:pPr>
      <w:r w:rsidRPr="00441A6C">
        <w:rPr>
          <w:lang w:val="en-GB"/>
        </w:rPr>
        <w:t xml:space="preserve">ID: 1710180 </w:t>
      </w:r>
      <w:r w:rsidR="00010992" w:rsidRPr="000421E5">
        <w:rPr>
          <w:b/>
          <w:lang w:val="en-GB"/>
        </w:rPr>
        <w:br w:type="page"/>
      </w:r>
    </w:p>
    <w:sdt>
      <w:sdtPr>
        <w:rPr>
          <w:rFonts w:ascii="Times New Roman" w:eastAsia="Times New Roman" w:hAnsi="Times New Roman" w:cs="Times New Roman"/>
          <w:color w:val="auto"/>
          <w:sz w:val="24"/>
          <w:szCs w:val="24"/>
          <w:lang w:val="en-GB" w:eastAsia="en-IN"/>
        </w:rPr>
        <w:id w:val="-986006955"/>
        <w:docPartObj>
          <w:docPartGallery w:val="Table of Contents"/>
          <w:docPartUnique/>
        </w:docPartObj>
      </w:sdtPr>
      <w:sdtEndPr>
        <w:rPr>
          <w:b/>
          <w:bCs/>
          <w:noProof/>
        </w:rPr>
      </w:sdtEndPr>
      <w:sdtContent>
        <w:p w14:paraId="4D7B860B" w14:textId="77777777" w:rsidR="0003346B" w:rsidRPr="000421E5" w:rsidRDefault="0003346B" w:rsidP="0003346B">
          <w:pPr>
            <w:pStyle w:val="TOCHeading"/>
            <w:jc w:val="center"/>
            <w:rPr>
              <w:rFonts w:ascii="Times New Roman" w:hAnsi="Times New Roman" w:cs="Times New Roman"/>
              <w:b/>
              <w:color w:val="auto"/>
              <w:sz w:val="24"/>
              <w:szCs w:val="24"/>
              <w:u w:val="single"/>
              <w:lang w:val="en-GB"/>
            </w:rPr>
          </w:pPr>
          <w:r w:rsidRPr="000421E5">
            <w:rPr>
              <w:rFonts w:ascii="Times New Roman" w:hAnsi="Times New Roman" w:cs="Times New Roman"/>
              <w:b/>
              <w:color w:val="auto"/>
              <w:sz w:val="24"/>
              <w:szCs w:val="24"/>
              <w:u w:val="single"/>
              <w:lang w:val="en-GB"/>
            </w:rPr>
            <w:t>Table of Contents</w:t>
          </w:r>
        </w:p>
        <w:p w14:paraId="16D2340F" w14:textId="77777777" w:rsidR="00144A13" w:rsidRPr="000421E5" w:rsidRDefault="00357E12">
          <w:pPr>
            <w:pStyle w:val="TOC1"/>
            <w:tabs>
              <w:tab w:val="right" w:leader="dot" w:pos="9350"/>
            </w:tabs>
            <w:rPr>
              <w:rFonts w:asciiTheme="minorHAnsi" w:eastAsiaTheme="minorEastAsia" w:hAnsiTheme="minorHAnsi" w:cstheme="minorBidi"/>
              <w:noProof/>
              <w:sz w:val="22"/>
              <w:szCs w:val="22"/>
              <w:lang w:val="en-GB" w:eastAsia="en-US"/>
            </w:rPr>
          </w:pPr>
          <w:r w:rsidRPr="000421E5">
            <w:rPr>
              <w:lang w:val="en-GB"/>
            </w:rPr>
            <w:fldChar w:fldCharType="begin"/>
          </w:r>
          <w:r w:rsidR="0003346B" w:rsidRPr="000421E5">
            <w:rPr>
              <w:lang w:val="en-GB"/>
            </w:rPr>
            <w:instrText xml:space="preserve"> TOC \o "1-3" \h \z \u </w:instrText>
          </w:r>
          <w:r w:rsidRPr="000421E5">
            <w:rPr>
              <w:lang w:val="en-GB"/>
            </w:rPr>
            <w:fldChar w:fldCharType="separate"/>
          </w:r>
          <w:hyperlink w:anchor="_Toc23267887" w:history="1">
            <w:r w:rsidR="00144A13" w:rsidRPr="000421E5">
              <w:rPr>
                <w:rStyle w:val="Hyperlink"/>
                <w:noProof/>
                <w:color w:val="auto"/>
                <w:lang w:val="en-GB"/>
              </w:rPr>
              <w:t>Introduction</w:t>
            </w:r>
            <w:r w:rsidR="00144A13" w:rsidRPr="000421E5">
              <w:rPr>
                <w:noProof/>
                <w:webHidden/>
                <w:lang w:val="en-GB"/>
              </w:rPr>
              <w:tab/>
            </w:r>
            <w:r w:rsidRPr="000421E5">
              <w:rPr>
                <w:noProof/>
                <w:webHidden/>
                <w:lang w:val="en-GB"/>
              </w:rPr>
              <w:fldChar w:fldCharType="begin"/>
            </w:r>
            <w:r w:rsidR="00144A13" w:rsidRPr="000421E5">
              <w:rPr>
                <w:noProof/>
                <w:webHidden/>
                <w:lang w:val="en-GB"/>
              </w:rPr>
              <w:instrText xml:space="preserve"> PAGEREF _Toc23267887 \h </w:instrText>
            </w:r>
            <w:r w:rsidRPr="000421E5">
              <w:rPr>
                <w:noProof/>
                <w:webHidden/>
                <w:lang w:val="en-GB"/>
              </w:rPr>
            </w:r>
            <w:r w:rsidRPr="000421E5">
              <w:rPr>
                <w:noProof/>
                <w:webHidden/>
                <w:lang w:val="en-GB"/>
              </w:rPr>
              <w:fldChar w:fldCharType="separate"/>
            </w:r>
            <w:r w:rsidR="00144A13" w:rsidRPr="000421E5">
              <w:rPr>
                <w:noProof/>
                <w:webHidden/>
                <w:lang w:val="en-GB"/>
              </w:rPr>
              <w:t>2</w:t>
            </w:r>
            <w:r w:rsidRPr="000421E5">
              <w:rPr>
                <w:noProof/>
                <w:webHidden/>
                <w:lang w:val="en-GB"/>
              </w:rPr>
              <w:fldChar w:fldCharType="end"/>
            </w:r>
          </w:hyperlink>
        </w:p>
        <w:p w14:paraId="1923D1AF" w14:textId="77777777" w:rsidR="00144A13" w:rsidRPr="000421E5" w:rsidRDefault="0002542B">
          <w:pPr>
            <w:pStyle w:val="TOC1"/>
            <w:tabs>
              <w:tab w:val="right" w:leader="dot" w:pos="9350"/>
            </w:tabs>
            <w:rPr>
              <w:rFonts w:asciiTheme="minorHAnsi" w:eastAsiaTheme="minorEastAsia" w:hAnsiTheme="minorHAnsi" w:cstheme="minorBidi"/>
              <w:noProof/>
              <w:sz w:val="22"/>
              <w:szCs w:val="22"/>
              <w:lang w:val="en-GB" w:eastAsia="en-US"/>
            </w:rPr>
          </w:pPr>
          <w:hyperlink w:anchor="_Toc23267888" w:history="1">
            <w:r w:rsidR="00144A13" w:rsidRPr="000421E5">
              <w:rPr>
                <w:rStyle w:val="Hyperlink"/>
                <w:noProof/>
                <w:color w:val="auto"/>
                <w:lang w:val="en-GB"/>
              </w:rPr>
              <w:t>A brief concept of employability skills and its significance in the workplace</w:t>
            </w:r>
            <w:r w:rsidR="00144A13" w:rsidRPr="000421E5">
              <w:rPr>
                <w:noProof/>
                <w:webHidden/>
                <w:lang w:val="en-GB"/>
              </w:rPr>
              <w:tab/>
            </w:r>
            <w:r w:rsidR="00357E12" w:rsidRPr="000421E5">
              <w:rPr>
                <w:noProof/>
                <w:webHidden/>
                <w:lang w:val="en-GB"/>
              </w:rPr>
              <w:fldChar w:fldCharType="begin"/>
            </w:r>
            <w:r w:rsidR="00144A13" w:rsidRPr="000421E5">
              <w:rPr>
                <w:noProof/>
                <w:webHidden/>
                <w:lang w:val="en-GB"/>
              </w:rPr>
              <w:instrText xml:space="preserve"> PAGEREF _Toc23267888 \h </w:instrText>
            </w:r>
            <w:r w:rsidR="00357E12" w:rsidRPr="000421E5">
              <w:rPr>
                <w:noProof/>
                <w:webHidden/>
                <w:lang w:val="en-GB"/>
              </w:rPr>
            </w:r>
            <w:r w:rsidR="00357E12" w:rsidRPr="000421E5">
              <w:rPr>
                <w:noProof/>
                <w:webHidden/>
                <w:lang w:val="en-GB"/>
              </w:rPr>
              <w:fldChar w:fldCharType="separate"/>
            </w:r>
            <w:r w:rsidR="00144A13" w:rsidRPr="000421E5">
              <w:rPr>
                <w:noProof/>
                <w:webHidden/>
                <w:lang w:val="en-GB"/>
              </w:rPr>
              <w:t>2</w:t>
            </w:r>
            <w:r w:rsidR="00357E12" w:rsidRPr="000421E5">
              <w:rPr>
                <w:noProof/>
                <w:webHidden/>
                <w:lang w:val="en-GB"/>
              </w:rPr>
              <w:fldChar w:fldCharType="end"/>
            </w:r>
          </w:hyperlink>
        </w:p>
        <w:p w14:paraId="0E2FDCD3" w14:textId="77777777" w:rsidR="00144A13" w:rsidRPr="000421E5" w:rsidRDefault="0002542B">
          <w:pPr>
            <w:pStyle w:val="TOC1"/>
            <w:tabs>
              <w:tab w:val="right" w:leader="dot" w:pos="9350"/>
            </w:tabs>
            <w:rPr>
              <w:rFonts w:asciiTheme="minorHAnsi" w:eastAsiaTheme="minorEastAsia" w:hAnsiTheme="minorHAnsi" w:cstheme="minorBidi"/>
              <w:noProof/>
              <w:sz w:val="22"/>
              <w:szCs w:val="22"/>
              <w:lang w:val="en-GB" w:eastAsia="en-US"/>
            </w:rPr>
          </w:pPr>
          <w:hyperlink w:anchor="_Toc23267889" w:history="1">
            <w:r w:rsidR="00144A13" w:rsidRPr="000421E5">
              <w:rPr>
                <w:rStyle w:val="Hyperlink"/>
                <w:noProof/>
                <w:color w:val="auto"/>
                <w:lang w:val="en-GB"/>
              </w:rPr>
              <w:t>The course through which employability skills as changed over the past decade</w:t>
            </w:r>
            <w:r w:rsidR="00144A13" w:rsidRPr="000421E5">
              <w:rPr>
                <w:noProof/>
                <w:webHidden/>
                <w:lang w:val="en-GB"/>
              </w:rPr>
              <w:tab/>
            </w:r>
            <w:r w:rsidR="00357E12" w:rsidRPr="000421E5">
              <w:rPr>
                <w:noProof/>
                <w:webHidden/>
                <w:lang w:val="en-GB"/>
              </w:rPr>
              <w:fldChar w:fldCharType="begin"/>
            </w:r>
            <w:r w:rsidR="00144A13" w:rsidRPr="000421E5">
              <w:rPr>
                <w:noProof/>
                <w:webHidden/>
                <w:lang w:val="en-GB"/>
              </w:rPr>
              <w:instrText xml:space="preserve"> PAGEREF _Toc23267889 \h </w:instrText>
            </w:r>
            <w:r w:rsidR="00357E12" w:rsidRPr="000421E5">
              <w:rPr>
                <w:noProof/>
                <w:webHidden/>
                <w:lang w:val="en-GB"/>
              </w:rPr>
            </w:r>
            <w:r w:rsidR="00357E12" w:rsidRPr="000421E5">
              <w:rPr>
                <w:noProof/>
                <w:webHidden/>
                <w:lang w:val="en-GB"/>
              </w:rPr>
              <w:fldChar w:fldCharType="separate"/>
            </w:r>
            <w:r w:rsidR="00144A13" w:rsidRPr="000421E5">
              <w:rPr>
                <w:noProof/>
                <w:webHidden/>
                <w:lang w:val="en-GB"/>
              </w:rPr>
              <w:t>3</w:t>
            </w:r>
            <w:r w:rsidR="00357E12" w:rsidRPr="000421E5">
              <w:rPr>
                <w:noProof/>
                <w:webHidden/>
                <w:lang w:val="en-GB"/>
              </w:rPr>
              <w:fldChar w:fldCharType="end"/>
            </w:r>
          </w:hyperlink>
        </w:p>
        <w:p w14:paraId="5D37519C" w14:textId="77777777" w:rsidR="00144A13" w:rsidRPr="000421E5" w:rsidRDefault="0002542B">
          <w:pPr>
            <w:pStyle w:val="TOC1"/>
            <w:tabs>
              <w:tab w:val="right" w:leader="dot" w:pos="9350"/>
            </w:tabs>
            <w:rPr>
              <w:rFonts w:asciiTheme="minorHAnsi" w:eastAsiaTheme="minorEastAsia" w:hAnsiTheme="minorHAnsi" w:cstheme="minorBidi"/>
              <w:noProof/>
              <w:sz w:val="22"/>
              <w:szCs w:val="22"/>
              <w:lang w:val="en-GB" w:eastAsia="en-US"/>
            </w:rPr>
          </w:pPr>
          <w:hyperlink w:anchor="_Toc23267890" w:history="1">
            <w:r w:rsidR="00144A13" w:rsidRPr="000421E5">
              <w:rPr>
                <w:rStyle w:val="Hyperlink"/>
                <w:noProof/>
                <w:color w:val="auto"/>
                <w:lang w:val="en-GB"/>
              </w:rPr>
              <w:t>A brief comparison of the top five skills of employability and how they have changed over time</w:t>
            </w:r>
            <w:r w:rsidR="00144A13" w:rsidRPr="000421E5">
              <w:rPr>
                <w:noProof/>
                <w:webHidden/>
                <w:lang w:val="en-GB"/>
              </w:rPr>
              <w:tab/>
            </w:r>
            <w:r w:rsidR="00357E12" w:rsidRPr="000421E5">
              <w:rPr>
                <w:noProof/>
                <w:webHidden/>
                <w:lang w:val="en-GB"/>
              </w:rPr>
              <w:fldChar w:fldCharType="begin"/>
            </w:r>
            <w:r w:rsidR="00144A13" w:rsidRPr="000421E5">
              <w:rPr>
                <w:noProof/>
                <w:webHidden/>
                <w:lang w:val="en-GB"/>
              </w:rPr>
              <w:instrText xml:space="preserve"> PAGEREF _Toc23267890 \h </w:instrText>
            </w:r>
            <w:r w:rsidR="00357E12" w:rsidRPr="000421E5">
              <w:rPr>
                <w:noProof/>
                <w:webHidden/>
                <w:lang w:val="en-GB"/>
              </w:rPr>
            </w:r>
            <w:r w:rsidR="00357E12" w:rsidRPr="000421E5">
              <w:rPr>
                <w:noProof/>
                <w:webHidden/>
                <w:lang w:val="en-GB"/>
              </w:rPr>
              <w:fldChar w:fldCharType="separate"/>
            </w:r>
            <w:r w:rsidR="00144A13" w:rsidRPr="000421E5">
              <w:rPr>
                <w:noProof/>
                <w:webHidden/>
                <w:lang w:val="en-GB"/>
              </w:rPr>
              <w:t>3</w:t>
            </w:r>
            <w:r w:rsidR="00357E12" w:rsidRPr="000421E5">
              <w:rPr>
                <w:noProof/>
                <w:webHidden/>
                <w:lang w:val="en-GB"/>
              </w:rPr>
              <w:fldChar w:fldCharType="end"/>
            </w:r>
          </w:hyperlink>
        </w:p>
        <w:p w14:paraId="2E42A809" w14:textId="77777777" w:rsidR="00144A13" w:rsidRPr="000421E5" w:rsidRDefault="0002542B">
          <w:pPr>
            <w:pStyle w:val="TOC1"/>
            <w:tabs>
              <w:tab w:val="right" w:leader="dot" w:pos="9350"/>
            </w:tabs>
            <w:rPr>
              <w:rFonts w:asciiTheme="minorHAnsi" w:eastAsiaTheme="minorEastAsia" w:hAnsiTheme="minorHAnsi" w:cstheme="minorBidi"/>
              <w:noProof/>
              <w:sz w:val="22"/>
              <w:szCs w:val="22"/>
              <w:lang w:val="en-GB" w:eastAsia="en-US"/>
            </w:rPr>
          </w:pPr>
          <w:hyperlink w:anchor="_Toc23267891" w:history="1">
            <w:r w:rsidR="00144A13" w:rsidRPr="000421E5">
              <w:rPr>
                <w:rStyle w:val="Hyperlink"/>
                <w:noProof/>
                <w:color w:val="auto"/>
                <w:lang w:val="en-GB"/>
              </w:rPr>
              <w:t>The primary reason that exhibited the change in the employability skills</w:t>
            </w:r>
            <w:r w:rsidR="00144A13" w:rsidRPr="000421E5">
              <w:rPr>
                <w:noProof/>
                <w:webHidden/>
                <w:lang w:val="en-GB"/>
              </w:rPr>
              <w:tab/>
            </w:r>
            <w:r w:rsidR="00357E12" w:rsidRPr="000421E5">
              <w:rPr>
                <w:noProof/>
                <w:webHidden/>
                <w:lang w:val="en-GB"/>
              </w:rPr>
              <w:fldChar w:fldCharType="begin"/>
            </w:r>
            <w:r w:rsidR="00144A13" w:rsidRPr="000421E5">
              <w:rPr>
                <w:noProof/>
                <w:webHidden/>
                <w:lang w:val="en-GB"/>
              </w:rPr>
              <w:instrText xml:space="preserve"> PAGEREF _Toc23267891 \h </w:instrText>
            </w:r>
            <w:r w:rsidR="00357E12" w:rsidRPr="000421E5">
              <w:rPr>
                <w:noProof/>
                <w:webHidden/>
                <w:lang w:val="en-GB"/>
              </w:rPr>
            </w:r>
            <w:r w:rsidR="00357E12" w:rsidRPr="000421E5">
              <w:rPr>
                <w:noProof/>
                <w:webHidden/>
                <w:lang w:val="en-GB"/>
              </w:rPr>
              <w:fldChar w:fldCharType="separate"/>
            </w:r>
            <w:r w:rsidR="00144A13" w:rsidRPr="000421E5">
              <w:rPr>
                <w:noProof/>
                <w:webHidden/>
                <w:lang w:val="en-GB"/>
              </w:rPr>
              <w:t>5</w:t>
            </w:r>
            <w:r w:rsidR="00357E12" w:rsidRPr="000421E5">
              <w:rPr>
                <w:noProof/>
                <w:webHidden/>
                <w:lang w:val="en-GB"/>
              </w:rPr>
              <w:fldChar w:fldCharType="end"/>
            </w:r>
          </w:hyperlink>
        </w:p>
        <w:p w14:paraId="4E353D5B" w14:textId="77777777" w:rsidR="00144A13" w:rsidRPr="000421E5" w:rsidRDefault="0002542B">
          <w:pPr>
            <w:pStyle w:val="TOC1"/>
            <w:tabs>
              <w:tab w:val="right" w:leader="dot" w:pos="9350"/>
            </w:tabs>
            <w:rPr>
              <w:rFonts w:asciiTheme="minorHAnsi" w:eastAsiaTheme="minorEastAsia" w:hAnsiTheme="minorHAnsi" w:cstheme="minorBidi"/>
              <w:noProof/>
              <w:sz w:val="22"/>
              <w:szCs w:val="22"/>
              <w:lang w:val="en-GB" w:eastAsia="en-US"/>
            </w:rPr>
          </w:pPr>
          <w:hyperlink w:anchor="_Toc23267892" w:history="1">
            <w:r w:rsidR="00144A13" w:rsidRPr="000421E5">
              <w:rPr>
                <w:rStyle w:val="Hyperlink"/>
                <w:noProof/>
                <w:color w:val="auto"/>
                <w:lang w:val="en-GB"/>
              </w:rPr>
              <w:t>A concept of the relevant and current employability skills that are most sought after by employers</w:t>
            </w:r>
            <w:r w:rsidR="00144A13" w:rsidRPr="000421E5">
              <w:rPr>
                <w:noProof/>
                <w:webHidden/>
                <w:lang w:val="en-GB"/>
              </w:rPr>
              <w:tab/>
            </w:r>
            <w:r w:rsidR="00357E12" w:rsidRPr="000421E5">
              <w:rPr>
                <w:noProof/>
                <w:webHidden/>
                <w:lang w:val="en-GB"/>
              </w:rPr>
              <w:fldChar w:fldCharType="begin"/>
            </w:r>
            <w:r w:rsidR="00144A13" w:rsidRPr="000421E5">
              <w:rPr>
                <w:noProof/>
                <w:webHidden/>
                <w:lang w:val="en-GB"/>
              </w:rPr>
              <w:instrText xml:space="preserve"> PAGEREF _Toc23267892 \h </w:instrText>
            </w:r>
            <w:r w:rsidR="00357E12" w:rsidRPr="000421E5">
              <w:rPr>
                <w:noProof/>
                <w:webHidden/>
                <w:lang w:val="en-GB"/>
              </w:rPr>
            </w:r>
            <w:r w:rsidR="00357E12" w:rsidRPr="000421E5">
              <w:rPr>
                <w:noProof/>
                <w:webHidden/>
                <w:lang w:val="en-GB"/>
              </w:rPr>
              <w:fldChar w:fldCharType="separate"/>
            </w:r>
            <w:r w:rsidR="00144A13" w:rsidRPr="000421E5">
              <w:rPr>
                <w:noProof/>
                <w:webHidden/>
                <w:lang w:val="en-GB"/>
              </w:rPr>
              <w:t>5</w:t>
            </w:r>
            <w:r w:rsidR="00357E12" w:rsidRPr="000421E5">
              <w:rPr>
                <w:noProof/>
                <w:webHidden/>
                <w:lang w:val="en-GB"/>
              </w:rPr>
              <w:fldChar w:fldCharType="end"/>
            </w:r>
          </w:hyperlink>
        </w:p>
        <w:p w14:paraId="6B7FAEF6" w14:textId="77777777" w:rsidR="00144A13" w:rsidRPr="000421E5" w:rsidRDefault="0002542B">
          <w:pPr>
            <w:pStyle w:val="TOC1"/>
            <w:tabs>
              <w:tab w:val="right" w:leader="dot" w:pos="9350"/>
            </w:tabs>
            <w:rPr>
              <w:rFonts w:asciiTheme="minorHAnsi" w:eastAsiaTheme="minorEastAsia" w:hAnsiTheme="minorHAnsi" w:cstheme="minorBidi"/>
              <w:noProof/>
              <w:sz w:val="22"/>
              <w:szCs w:val="22"/>
              <w:lang w:val="en-GB" w:eastAsia="en-US"/>
            </w:rPr>
          </w:pPr>
          <w:hyperlink w:anchor="_Toc23267893" w:history="1">
            <w:r w:rsidR="00144A13" w:rsidRPr="000421E5">
              <w:rPr>
                <w:rStyle w:val="Hyperlink"/>
                <w:noProof/>
                <w:color w:val="auto"/>
                <w:lang w:val="en-GB"/>
              </w:rPr>
              <w:t>Conclusion</w:t>
            </w:r>
            <w:r w:rsidR="00144A13" w:rsidRPr="000421E5">
              <w:rPr>
                <w:noProof/>
                <w:webHidden/>
                <w:lang w:val="en-GB"/>
              </w:rPr>
              <w:tab/>
            </w:r>
            <w:r w:rsidR="00357E12" w:rsidRPr="000421E5">
              <w:rPr>
                <w:noProof/>
                <w:webHidden/>
                <w:lang w:val="en-GB"/>
              </w:rPr>
              <w:fldChar w:fldCharType="begin"/>
            </w:r>
            <w:r w:rsidR="00144A13" w:rsidRPr="000421E5">
              <w:rPr>
                <w:noProof/>
                <w:webHidden/>
                <w:lang w:val="en-GB"/>
              </w:rPr>
              <w:instrText xml:space="preserve"> PAGEREF _Toc23267893 \h </w:instrText>
            </w:r>
            <w:r w:rsidR="00357E12" w:rsidRPr="000421E5">
              <w:rPr>
                <w:noProof/>
                <w:webHidden/>
                <w:lang w:val="en-GB"/>
              </w:rPr>
            </w:r>
            <w:r w:rsidR="00357E12" w:rsidRPr="000421E5">
              <w:rPr>
                <w:noProof/>
                <w:webHidden/>
                <w:lang w:val="en-GB"/>
              </w:rPr>
              <w:fldChar w:fldCharType="separate"/>
            </w:r>
            <w:r w:rsidR="00144A13" w:rsidRPr="000421E5">
              <w:rPr>
                <w:noProof/>
                <w:webHidden/>
                <w:lang w:val="en-GB"/>
              </w:rPr>
              <w:t>7</w:t>
            </w:r>
            <w:r w:rsidR="00357E12" w:rsidRPr="000421E5">
              <w:rPr>
                <w:noProof/>
                <w:webHidden/>
                <w:lang w:val="en-GB"/>
              </w:rPr>
              <w:fldChar w:fldCharType="end"/>
            </w:r>
          </w:hyperlink>
        </w:p>
        <w:p w14:paraId="1C680A95" w14:textId="77777777" w:rsidR="00144A13" w:rsidRPr="000421E5" w:rsidRDefault="0002542B">
          <w:pPr>
            <w:pStyle w:val="TOC1"/>
            <w:tabs>
              <w:tab w:val="right" w:leader="dot" w:pos="9350"/>
            </w:tabs>
            <w:rPr>
              <w:rFonts w:asciiTheme="minorHAnsi" w:eastAsiaTheme="minorEastAsia" w:hAnsiTheme="minorHAnsi" w:cstheme="minorBidi"/>
              <w:noProof/>
              <w:sz w:val="22"/>
              <w:szCs w:val="22"/>
              <w:lang w:val="en-GB" w:eastAsia="en-US"/>
            </w:rPr>
          </w:pPr>
          <w:hyperlink w:anchor="_Toc23267894" w:history="1">
            <w:r w:rsidR="00144A13" w:rsidRPr="000421E5">
              <w:rPr>
                <w:rStyle w:val="Hyperlink"/>
                <w:noProof/>
                <w:color w:val="auto"/>
                <w:lang w:val="en-GB"/>
              </w:rPr>
              <w:t>References</w:t>
            </w:r>
            <w:r w:rsidR="00144A13" w:rsidRPr="000421E5">
              <w:rPr>
                <w:noProof/>
                <w:webHidden/>
                <w:lang w:val="en-GB"/>
              </w:rPr>
              <w:tab/>
            </w:r>
            <w:r w:rsidR="00357E12" w:rsidRPr="000421E5">
              <w:rPr>
                <w:noProof/>
                <w:webHidden/>
                <w:lang w:val="en-GB"/>
              </w:rPr>
              <w:fldChar w:fldCharType="begin"/>
            </w:r>
            <w:r w:rsidR="00144A13" w:rsidRPr="000421E5">
              <w:rPr>
                <w:noProof/>
                <w:webHidden/>
                <w:lang w:val="en-GB"/>
              </w:rPr>
              <w:instrText xml:space="preserve"> PAGEREF _Toc23267894 \h </w:instrText>
            </w:r>
            <w:r w:rsidR="00357E12" w:rsidRPr="000421E5">
              <w:rPr>
                <w:noProof/>
                <w:webHidden/>
                <w:lang w:val="en-GB"/>
              </w:rPr>
            </w:r>
            <w:r w:rsidR="00357E12" w:rsidRPr="000421E5">
              <w:rPr>
                <w:noProof/>
                <w:webHidden/>
                <w:lang w:val="en-GB"/>
              </w:rPr>
              <w:fldChar w:fldCharType="separate"/>
            </w:r>
            <w:r w:rsidR="00144A13" w:rsidRPr="000421E5">
              <w:rPr>
                <w:noProof/>
                <w:webHidden/>
                <w:lang w:val="en-GB"/>
              </w:rPr>
              <w:t>8</w:t>
            </w:r>
            <w:r w:rsidR="00357E12" w:rsidRPr="000421E5">
              <w:rPr>
                <w:noProof/>
                <w:webHidden/>
                <w:lang w:val="en-GB"/>
              </w:rPr>
              <w:fldChar w:fldCharType="end"/>
            </w:r>
          </w:hyperlink>
        </w:p>
        <w:p w14:paraId="5E6AA94E" w14:textId="77777777" w:rsidR="0003346B" w:rsidRPr="000421E5" w:rsidRDefault="00357E12">
          <w:pPr>
            <w:rPr>
              <w:lang w:val="en-GB"/>
            </w:rPr>
          </w:pPr>
          <w:r w:rsidRPr="000421E5">
            <w:rPr>
              <w:b/>
              <w:bCs/>
              <w:noProof/>
              <w:lang w:val="en-GB"/>
            </w:rPr>
            <w:fldChar w:fldCharType="end"/>
          </w:r>
        </w:p>
      </w:sdtContent>
    </w:sdt>
    <w:p w14:paraId="3CEDF180" w14:textId="77777777" w:rsidR="0003346B" w:rsidRPr="000421E5" w:rsidRDefault="0003346B">
      <w:pPr>
        <w:rPr>
          <w:b/>
          <w:lang w:val="en-GB"/>
        </w:rPr>
      </w:pPr>
      <w:r w:rsidRPr="000421E5">
        <w:rPr>
          <w:b/>
          <w:lang w:val="en-GB"/>
        </w:rPr>
        <w:br w:type="page"/>
      </w:r>
    </w:p>
    <w:p w14:paraId="0F567F04" w14:textId="77777777" w:rsidR="002B2E0F" w:rsidRPr="000421E5" w:rsidRDefault="000A0CDA" w:rsidP="0003346B">
      <w:pPr>
        <w:pStyle w:val="Heading1"/>
        <w:rPr>
          <w:lang w:val="en-GB"/>
        </w:rPr>
      </w:pPr>
      <w:bookmarkStart w:id="0" w:name="_Toc23267887"/>
      <w:r w:rsidRPr="000421E5">
        <w:rPr>
          <w:lang w:val="en-GB"/>
        </w:rPr>
        <w:lastRenderedPageBreak/>
        <w:t>Introduction</w:t>
      </w:r>
      <w:bookmarkEnd w:id="0"/>
    </w:p>
    <w:p w14:paraId="045362D2" w14:textId="77777777" w:rsidR="002B2E0F" w:rsidRPr="000421E5" w:rsidRDefault="000A0CDA">
      <w:pPr>
        <w:rPr>
          <w:lang w:val="en-GB"/>
        </w:rPr>
      </w:pPr>
      <w:r w:rsidRPr="000421E5">
        <w:rPr>
          <w:lang w:val="en-GB"/>
        </w:rPr>
        <w:t>Employability skills are necessary for a graduate to trade through the competitive market to shape oneself suitable for any job (</w:t>
      </w:r>
      <w:r w:rsidRPr="000421E5">
        <w:rPr>
          <w:highlight w:val="white"/>
          <w:lang w:val="en-GB"/>
        </w:rPr>
        <w:t xml:space="preserve">Collet </w:t>
      </w:r>
      <w:r w:rsidRPr="000421E5">
        <w:rPr>
          <w:i/>
          <w:highlight w:val="white"/>
          <w:lang w:val="en-GB"/>
        </w:rPr>
        <w:t>et al.,</w:t>
      </w:r>
      <w:r w:rsidRPr="000421E5">
        <w:rPr>
          <w:highlight w:val="white"/>
          <w:lang w:val="en-GB"/>
        </w:rPr>
        <w:t xml:space="preserve"> 2015</w:t>
      </w:r>
      <w:r w:rsidRPr="000421E5">
        <w:rPr>
          <w:lang w:val="en-GB"/>
        </w:rPr>
        <w:t xml:space="preserve">). The report aims to critically analyse the employability skills and its significance. The top five employability skills are also discussed in this report with a brief and contemporary analysis of those skills. Finally, the skills that employers want in their employees are also encompassed in this report.     </w:t>
      </w:r>
    </w:p>
    <w:p w14:paraId="0E02C5C5" w14:textId="77777777" w:rsidR="002B2E0F" w:rsidRPr="000421E5" w:rsidRDefault="000A0CDA" w:rsidP="00EE2627">
      <w:pPr>
        <w:pStyle w:val="Heading1"/>
        <w:rPr>
          <w:lang w:val="en-GB"/>
        </w:rPr>
      </w:pPr>
      <w:bookmarkStart w:id="1" w:name="_Toc23267888"/>
      <w:r w:rsidRPr="000421E5">
        <w:rPr>
          <w:lang w:val="en-GB"/>
        </w:rPr>
        <w:t>A brief concept of employability skills and its significance in the workplace</w:t>
      </w:r>
      <w:bookmarkEnd w:id="1"/>
    </w:p>
    <w:p w14:paraId="1B69C1E1" w14:textId="77777777" w:rsidR="002B2E0F" w:rsidRPr="000421E5" w:rsidRDefault="000A0CDA">
      <w:pPr>
        <w:rPr>
          <w:lang w:val="en-GB"/>
        </w:rPr>
      </w:pPr>
      <w:r w:rsidRPr="000421E5">
        <w:rPr>
          <w:lang w:val="en-GB"/>
        </w:rPr>
        <w:t>Employability skills can be defined as an array of skill sets that are required for any and every job.  These skills are generalised in nature and shape the candidate desirable from the perspective of any organisation (</w:t>
      </w:r>
      <w:r w:rsidRPr="000421E5">
        <w:rPr>
          <w:highlight w:val="white"/>
          <w:lang w:val="en-GB"/>
        </w:rPr>
        <w:t>Suleman, 2016</w:t>
      </w:r>
      <w:r w:rsidRPr="000421E5">
        <w:rPr>
          <w:lang w:val="en-GB"/>
        </w:rPr>
        <w:t xml:space="preserve">). Recruiting managers always seek these skills or characteristics attributes in the promising candidates. Another </w:t>
      </w:r>
      <w:r w:rsidR="0003346B" w:rsidRPr="000421E5">
        <w:rPr>
          <w:lang w:val="en-GB"/>
        </w:rPr>
        <w:t>name of</w:t>
      </w:r>
      <w:r w:rsidRPr="000421E5">
        <w:rPr>
          <w:lang w:val="en-GB"/>
        </w:rPr>
        <w:t xml:space="preserve"> the employability skills are foundational skills since it makes the candidate ready for the job.</w:t>
      </w:r>
    </w:p>
    <w:p w14:paraId="433F87C4" w14:textId="77777777" w:rsidR="002B2E0F" w:rsidRPr="000421E5" w:rsidRDefault="000A0CDA">
      <w:pPr>
        <w:rPr>
          <w:lang w:val="en-GB"/>
        </w:rPr>
      </w:pPr>
      <w:r w:rsidRPr="000421E5">
        <w:rPr>
          <w:lang w:val="en-GB"/>
        </w:rPr>
        <w:t xml:space="preserve">The significance of the employability skills with context to the job are hereby listed below: </w:t>
      </w:r>
    </w:p>
    <w:p w14:paraId="7748386D" w14:textId="77777777" w:rsidR="002B2E0F" w:rsidRPr="000421E5" w:rsidRDefault="000A0CDA">
      <w:pPr>
        <w:numPr>
          <w:ilvl w:val="0"/>
          <w:numId w:val="1"/>
        </w:numPr>
        <w:rPr>
          <w:lang w:val="en-GB"/>
        </w:rPr>
      </w:pPr>
      <w:r w:rsidRPr="000421E5">
        <w:rPr>
          <w:lang w:val="en-GB"/>
        </w:rPr>
        <w:t xml:space="preserve">It aids a candidate to remain competitive; since the job market of today's world seems very competitive where even the highly qualified individual also </w:t>
      </w:r>
      <w:proofErr w:type="gramStart"/>
      <w:r w:rsidRPr="000421E5">
        <w:rPr>
          <w:lang w:val="en-GB"/>
        </w:rPr>
        <w:t>has to</w:t>
      </w:r>
      <w:proofErr w:type="gramEnd"/>
      <w:r w:rsidRPr="000421E5">
        <w:rPr>
          <w:lang w:val="en-GB"/>
        </w:rPr>
        <w:t xml:space="preserve"> face burdensome menace. However, if an individual is characterised by certain employability skills it hardens that candidate to crack any job interviews (</w:t>
      </w:r>
      <w:proofErr w:type="spellStart"/>
      <w:r w:rsidRPr="000421E5">
        <w:rPr>
          <w:highlight w:val="white"/>
          <w:lang w:val="en-GB"/>
        </w:rPr>
        <w:t>Messum</w:t>
      </w:r>
      <w:r w:rsidRPr="000421E5">
        <w:rPr>
          <w:i/>
          <w:highlight w:val="white"/>
          <w:lang w:val="en-GB"/>
        </w:rPr>
        <w:t>et</w:t>
      </w:r>
      <w:proofErr w:type="spellEnd"/>
      <w:r w:rsidRPr="000421E5">
        <w:rPr>
          <w:i/>
          <w:highlight w:val="white"/>
          <w:lang w:val="en-GB"/>
        </w:rPr>
        <w:t xml:space="preserve"> al.,</w:t>
      </w:r>
      <w:r w:rsidRPr="000421E5">
        <w:rPr>
          <w:highlight w:val="white"/>
          <w:lang w:val="en-GB"/>
        </w:rPr>
        <w:t xml:space="preserve"> 2017</w:t>
      </w:r>
      <w:r w:rsidRPr="000421E5">
        <w:rPr>
          <w:lang w:val="en-GB"/>
        </w:rPr>
        <w:t>).</w:t>
      </w:r>
    </w:p>
    <w:p w14:paraId="28A99FB7" w14:textId="77777777" w:rsidR="002B2E0F" w:rsidRPr="000421E5" w:rsidRDefault="000A0CDA">
      <w:pPr>
        <w:numPr>
          <w:ilvl w:val="0"/>
          <w:numId w:val="1"/>
        </w:numPr>
        <w:rPr>
          <w:lang w:val="en-GB"/>
        </w:rPr>
      </w:pPr>
      <w:r w:rsidRPr="000421E5">
        <w:rPr>
          <w:lang w:val="en-GB"/>
        </w:rPr>
        <w:t xml:space="preserve">Employability skills aid the candidate to accomplish the goals in a convenient way. The foundational skills make the candidate flexible to adapt to any circumstances. Therefore, even if the candidate changes from one job to another, these skills will guide the candidate all along the way. </w:t>
      </w:r>
    </w:p>
    <w:p w14:paraId="0E60FB89" w14:textId="77777777" w:rsidR="002B2E0F" w:rsidRPr="000421E5" w:rsidRDefault="000777E4">
      <w:pPr>
        <w:numPr>
          <w:ilvl w:val="0"/>
          <w:numId w:val="1"/>
        </w:numPr>
        <w:rPr>
          <w:lang w:val="en-GB"/>
        </w:rPr>
      </w:pPr>
      <w:r w:rsidRPr="000421E5">
        <w:rPr>
          <w:lang w:val="en-GB"/>
        </w:rPr>
        <w:t>Foundational skills broaden</w:t>
      </w:r>
      <w:r w:rsidR="000A0CDA" w:rsidRPr="000421E5">
        <w:rPr>
          <w:lang w:val="en-GB"/>
        </w:rPr>
        <w:t xml:space="preserve"> the mental horizon of an individual. It assists the individual to pursue on the education to sharpen the mind which will help the candidate in the long run. </w:t>
      </w:r>
      <w:proofErr w:type="gramStart"/>
      <w:r w:rsidR="000A0CDA" w:rsidRPr="000421E5">
        <w:rPr>
          <w:lang w:val="en-GB"/>
        </w:rPr>
        <w:t>Thus</w:t>
      </w:r>
      <w:proofErr w:type="gramEnd"/>
      <w:r w:rsidR="000A0CDA" w:rsidRPr="000421E5">
        <w:rPr>
          <w:lang w:val="en-GB"/>
        </w:rPr>
        <w:t xml:space="preserve"> it is always recommended to instil the foundational skills in a person from an early age.</w:t>
      </w:r>
      <w:r w:rsidR="00EE2627" w:rsidRPr="000421E5">
        <w:rPr>
          <w:lang w:val="en-GB"/>
        </w:rPr>
        <w:t xml:space="preserve"> Katz's three-skill approach and Mumford's skills model of leadership is effective to determine the most effective skills in the corporate sector which are human, technical and conceptual skills. </w:t>
      </w:r>
    </w:p>
    <w:p w14:paraId="399E7842" w14:textId="77777777" w:rsidR="002B2E0F" w:rsidRPr="000421E5" w:rsidRDefault="000777E4">
      <w:pPr>
        <w:numPr>
          <w:ilvl w:val="0"/>
          <w:numId w:val="1"/>
        </w:numPr>
        <w:rPr>
          <w:lang w:val="en-GB"/>
        </w:rPr>
      </w:pPr>
      <w:r w:rsidRPr="000421E5">
        <w:rPr>
          <w:lang w:val="en-GB"/>
        </w:rPr>
        <w:lastRenderedPageBreak/>
        <w:t>Job-readiness skills gauge</w:t>
      </w:r>
      <w:r w:rsidR="000A0CDA" w:rsidRPr="000421E5">
        <w:rPr>
          <w:lang w:val="en-GB"/>
        </w:rPr>
        <w:t xml:space="preserve"> the performance of an individual; since these skills are cognitive in nature </w:t>
      </w:r>
      <w:proofErr w:type="gramStart"/>
      <w:r w:rsidR="000A0CDA" w:rsidRPr="000421E5">
        <w:rPr>
          <w:lang w:val="en-GB"/>
        </w:rPr>
        <w:t>employers</w:t>
      </w:r>
      <w:proofErr w:type="gramEnd"/>
      <w:r w:rsidR="000A0CDA" w:rsidRPr="000421E5">
        <w:rPr>
          <w:lang w:val="en-GB"/>
        </w:rPr>
        <w:t xml:space="preserve"> value them so much. Lacking these set of skills clearly denotes that the performance of that individual is not up to the mark (</w:t>
      </w:r>
      <w:r w:rsidR="000A0CDA" w:rsidRPr="000421E5">
        <w:rPr>
          <w:highlight w:val="white"/>
          <w:lang w:val="en-GB"/>
        </w:rPr>
        <w:t xml:space="preserve">Collet </w:t>
      </w:r>
      <w:r w:rsidR="000A0CDA" w:rsidRPr="000421E5">
        <w:rPr>
          <w:i/>
          <w:highlight w:val="white"/>
          <w:lang w:val="en-GB"/>
        </w:rPr>
        <w:t>et al.,</w:t>
      </w:r>
      <w:r w:rsidR="000A0CDA" w:rsidRPr="000421E5">
        <w:rPr>
          <w:highlight w:val="white"/>
          <w:lang w:val="en-GB"/>
        </w:rPr>
        <w:t xml:space="preserve"> 2015</w:t>
      </w:r>
      <w:r w:rsidR="000A0CDA" w:rsidRPr="000421E5">
        <w:rPr>
          <w:lang w:val="en-GB"/>
        </w:rPr>
        <w:t>).</w:t>
      </w:r>
    </w:p>
    <w:p w14:paraId="0F784C61" w14:textId="77777777" w:rsidR="002B2E0F" w:rsidRPr="000421E5" w:rsidRDefault="000A0CDA">
      <w:pPr>
        <w:numPr>
          <w:ilvl w:val="0"/>
          <w:numId w:val="1"/>
        </w:numPr>
        <w:rPr>
          <w:lang w:val="en-GB"/>
        </w:rPr>
      </w:pPr>
      <w:r w:rsidRPr="000421E5">
        <w:rPr>
          <w:lang w:val="en-GB"/>
        </w:rPr>
        <w:t xml:space="preserve">Form the outlook of a recruiter, employability skills are kind of a service that an employee shares with the organisation. Furthermore, if these skills are present in the bulk of the workforce, the overall efficiency of the company increases vehemently. </w:t>
      </w:r>
    </w:p>
    <w:p w14:paraId="1516D4E5" w14:textId="77777777" w:rsidR="002B2E0F" w:rsidRPr="000421E5" w:rsidRDefault="000A0CDA">
      <w:pPr>
        <w:numPr>
          <w:ilvl w:val="0"/>
          <w:numId w:val="1"/>
        </w:numPr>
        <w:rPr>
          <w:lang w:val="en-GB"/>
        </w:rPr>
      </w:pPr>
      <w:r w:rsidRPr="000421E5">
        <w:rPr>
          <w:lang w:val="en-GB"/>
        </w:rPr>
        <w:t xml:space="preserve">The recruiter opts for these skills because if </w:t>
      </w:r>
      <w:r w:rsidR="000777E4" w:rsidRPr="000421E5">
        <w:rPr>
          <w:lang w:val="en-GB"/>
        </w:rPr>
        <w:t>an employee possesses</w:t>
      </w:r>
      <w:r w:rsidRPr="000421E5">
        <w:rPr>
          <w:lang w:val="en-GB"/>
        </w:rPr>
        <w:t xml:space="preserve"> these skills then the organisation can conveniently accomplish the vision of the company. Besides, the overall knowledge base and the efficiency of the workforce of that organisation </w:t>
      </w:r>
      <w:r w:rsidR="000777E4" w:rsidRPr="000421E5">
        <w:rPr>
          <w:lang w:val="en-GB"/>
        </w:rPr>
        <w:t>are</w:t>
      </w:r>
      <w:r w:rsidRPr="000421E5">
        <w:rPr>
          <w:lang w:val="en-GB"/>
        </w:rPr>
        <w:t xml:space="preserve"> also enriched drastically (</w:t>
      </w:r>
      <w:proofErr w:type="spellStart"/>
      <w:r w:rsidRPr="000421E5">
        <w:rPr>
          <w:highlight w:val="white"/>
          <w:lang w:val="en-GB"/>
        </w:rPr>
        <w:t>Tsitskari</w:t>
      </w:r>
      <w:r w:rsidRPr="000421E5">
        <w:rPr>
          <w:i/>
          <w:highlight w:val="white"/>
          <w:lang w:val="en-GB"/>
        </w:rPr>
        <w:t>et</w:t>
      </w:r>
      <w:proofErr w:type="spellEnd"/>
      <w:r w:rsidRPr="000421E5">
        <w:rPr>
          <w:i/>
          <w:highlight w:val="white"/>
          <w:lang w:val="en-GB"/>
        </w:rPr>
        <w:t xml:space="preserve"> al.,</w:t>
      </w:r>
      <w:r w:rsidRPr="000421E5">
        <w:rPr>
          <w:highlight w:val="white"/>
          <w:lang w:val="en-GB"/>
        </w:rPr>
        <w:t xml:space="preserve"> 2017</w:t>
      </w:r>
      <w:r w:rsidRPr="000421E5">
        <w:rPr>
          <w:lang w:val="en-GB"/>
        </w:rPr>
        <w:t xml:space="preserve">). </w:t>
      </w:r>
    </w:p>
    <w:p w14:paraId="27F21CC0" w14:textId="77777777" w:rsidR="002B2E0F" w:rsidRPr="000421E5" w:rsidRDefault="000A0CDA">
      <w:pPr>
        <w:numPr>
          <w:ilvl w:val="0"/>
          <w:numId w:val="1"/>
        </w:numPr>
        <w:rPr>
          <w:lang w:val="en-GB"/>
        </w:rPr>
      </w:pPr>
      <w:r w:rsidRPr="000421E5">
        <w:rPr>
          <w:lang w:val="en-GB"/>
        </w:rPr>
        <w:t xml:space="preserve">During adverse scenarios, certain employability </w:t>
      </w:r>
      <w:r w:rsidR="000777E4" w:rsidRPr="000421E5">
        <w:rPr>
          <w:lang w:val="en-GB"/>
        </w:rPr>
        <w:t>skills come</w:t>
      </w:r>
      <w:r w:rsidRPr="000421E5">
        <w:rPr>
          <w:lang w:val="en-GB"/>
        </w:rPr>
        <w:t xml:space="preserve"> in handy to resolve the impending menace. </w:t>
      </w:r>
      <w:proofErr w:type="gramStart"/>
      <w:r w:rsidRPr="000421E5">
        <w:rPr>
          <w:lang w:val="en-GB"/>
        </w:rPr>
        <w:t>Thus</w:t>
      </w:r>
      <w:proofErr w:type="gramEnd"/>
      <w:r w:rsidRPr="000421E5">
        <w:rPr>
          <w:lang w:val="en-GB"/>
        </w:rPr>
        <w:t xml:space="preserve"> </w:t>
      </w:r>
      <w:r w:rsidR="000777E4" w:rsidRPr="000421E5">
        <w:rPr>
          <w:lang w:val="en-GB"/>
        </w:rPr>
        <w:t>these sorts of circumstances necessitate</w:t>
      </w:r>
      <w:r w:rsidRPr="000421E5">
        <w:rPr>
          <w:lang w:val="en-GB"/>
        </w:rPr>
        <w:t xml:space="preserve"> an organisation to recruit employees characterised with foundational skills.  </w:t>
      </w:r>
    </w:p>
    <w:p w14:paraId="0E45B723" w14:textId="77777777" w:rsidR="002B2E0F" w:rsidRPr="000421E5" w:rsidRDefault="000A0CDA">
      <w:pPr>
        <w:rPr>
          <w:lang w:val="en-GB"/>
        </w:rPr>
      </w:pPr>
      <w:r w:rsidRPr="000421E5">
        <w:rPr>
          <w:lang w:val="en-GB"/>
        </w:rPr>
        <w:t xml:space="preserve">The </w:t>
      </w:r>
      <w:proofErr w:type="gramStart"/>
      <w:r w:rsidRPr="000421E5">
        <w:rPr>
          <w:lang w:val="en-GB"/>
        </w:rPr>
        <w:t>aforementioned points</w:t>
      </w:r>
      <w:proofErr w:type="gramEnd"/>
      <w:r w:rsidRPr="000421E5">
        <w:rPr>
          <w:lang w:val="en-GB"/>
        </w:rPr>
        <w:t xml:space="preserve"> substantiate the significance of the foundational skill in the workplace.        </w:t>
      </w:r>
    </w:p>
    <w:p w14:paraId="238F74D6" w14:textId="77777777" w:rsidR="002B2E0F" w:rsidRPr="000421E5" w:rsidRDefault="000A0CDA" w:rsidP="0003346B">
      <w:pPr>
        <w:pStyle w:val="Heading1"/>
        <w:rPr>
          <w:lang w:val="en-GB"/>
        </w:rPr>
      </w:pPr>
      <w:bookmarkStart w:id="2" w:name="_Toc23267889"/>
      <w:r w:rsidRPr="000421E5">
        <w:rPr>
          <w:lang w:val="en-GB"/>
        </w:rPr>
        <w:t>The course through which employability skills as changed over the past decade</w:t>
      </w:r>
      <w:bookmarkEnd w:id="2"/>
    </w:p>
    <w:p w14:paraId="5181F548" w14:textId="77777777" w:rsidR="002B2E0F" w:rsidRPr="000421E5" w:rsidRDefault="000A0CDA">
      <w:pPr>
        <w:rPr>
          <w:lang w:val="en-GB"/>
        </w:rPr>
      </w:pPr>
      <w:r w:rsidRPr="000421E5">
        <w:rPr>
          <w:lang w:val="en-GB"/>
        </w:rPr>
        <w:t>In the previous generation, people opted for a career and acquire fundamental knowledge relevant to that career. Gradually, as time elapses, the personnel gather valuable experience and get promoted in the workplace (</w:t>
      </w:r>
      <w:proofErr w:type="spellStart"/>
      <w:r w:rsidR="0003346B" w:rsidRPr="000421E5">
        <w:rPr>
          <w:highlight w:val="white"/>
          <w:lang w:val="en-GB"/>
        </w:rPr>
        <w:t>Messum</w:t>
      </w:r>
      <w:r w:rsidR="0003346B" w:rsidRPr="000421E5">
        <w:rPr>
          <w:i/>
          <w:highlight w:val="white"/>
          <w:lang w:val="en-GB"/>
        </w:rPr>
        <w:t>et</w:t>
      </w:r>
      <w:proofErr w:type="spellEnd"/>
      <w:r w:rsidRPr="000421E5">
        <w:rPr>
          <w:i/>
          <w:highlight w:val="white"/>
          <w:lang w:val="en-GB"/>
        </w:rPr>
        <w:t xml:space="preserve"> al.,</w:t>
      </w:r>
      <w:r w:rsidRPr="000421E5">
        <w:rPr>
          <w:highlight w:val="white"/>
          <w:lang w:val="en-GB"/>
        </w:rPr>
        <w:t xml:space="preserve"> 2016</w:t>
      </w:r>
      <w:r w:rsidRPr="000421E5">
        <w:rPr>
          <w:lang w:val="en-GB"/>
        </w:rPr>
        <w:t xml:space="preserve">). However, the paradigm has taken a new cure since then. Of late, flexibility is the key essence in the job market since career pathways are leaning towards an unpredictable approach. A sense that expertise in every corner of the market is needed to handle the business has emerged nowadays. Nowadays, </w:t>
      </w:r>
      <w:r w:rsidR="000777E4" w:rsidRPr="000421E5">
        <w:rPr>
          <w:lang w:val="en-GB"/>
        </w:rPr>
        <w:t xml:space="preserve">graduates </w:t>
      </w:r>
      <w:proofErr w:type="gramStart"/>
      <w:r w:rsidR="000777E4" w:rsidRPr="000421E5">
        <w:rPr>
          <w:lang w:val="en-GB"/>
        </w:rPr>
        <w:t>have</w:t>
      </w:r>
      <w:r w:rsidRPr="000421E5">
        <w:rPr>
          <w:lang w:val="en-GB"/>
        </w:rPr>
        <w:t xml:space="preserve"> to</w:t>
      </w:r>
      <w:proofErr w:type="gramEnd"/>
      <w:r w:rsidRPr="000421E5">
        <w:rPr>
          <w:lang w:val="en-GB"/>
        </w:rPr>
        <w:t xml:space="preserve"> embark on new ventures and navigate different workplace prior to making a lifetime commitment.        </w:t>
      </w:r>
    </w:p>
    <w:p w14:paraId="01ABA633" w14:textId="77777777" w:rsidR="002B2E0F" w:rsidRPr="000421E5" w:rsidRDefault="000A0CDA" w:rsidP="0003346B">
      <w:pPr>
        <w:pStyle w:val="Heading1"/>
        <w:rPr>
          <w:lang w:val="en-GB"/>
        </w:rPr>
      </w:pPr>
      <w:bookmarkStart w:id="3" w:name="_Toc23267890"/>
      <w:r w:rsidRPr="000421E5">
        <w:rPr>
          <w:lang w:val="en-GB"/>
        </w:rPr>
        <w:t>A brief comparison of the top five skills of employability and how they have changed over time</w:t>
      </w:r>
      <w:bookmarkEnd w:id="3"/>
    </w:p>
    <w:p w14:paraId="31139A3E" w14:textId="77777777" w:rsidR="002B2E0F" w:rsidRPr="000421E5" w:rsidRDefault="000A0CDA">
      <w:pPr>
        <w:rPr>
          <w:lang w:val="en-GB"/>
        </w:rPr>
      </w:pPr>
      <w:r w:rsidRPr="000421E5">
        <w:rPr>
          <w:lang w:val="en-GB"/>
        </w:rPr>
        <w:t xml:space="preserve">The primary employability skills and its coherent changes are hereby listed below: </w:t>
      </w:r>
    </w:p>
    <w:p w14:paraId="5810FA57" w14:textId="77777777" w:rsidR="002B2E0F" w:rsidRPr="000421E5" w:rsidRDefault="000A0CDA">
      <w:pPr>
        <w:rPr>
          <w:lang w:val="en-GB"/>
        </w:rPr>
      </w:pPr>
      <w:r w:rsidRPr="000421E5">
        <w:rPr>
          <w:lang w:val="en-GB"/>
        </w:rPr>
        <w:lastRenderedPageBreak/>
        <w:t xml:space="preserve">Problem solving: This skill is one of the most </w:t>
      </w:r>
      <w:proofErr w:type="gramStart"/>
      <w:r w:rsidRPr="000421E5">
        <w:rPr>
          <w:lang w:val="en-GB"/>
        </w:rPr>
        <w:t>sought after</w:t>
      </w:r>
      <w:proofErr w:type="gramEnd"/>
      <w:r w:rsidRPr="000421E5">
        <w:rPr>
          <w:lang w:val="en-GB"/>
        </w:rPr>
        <w:t xml:space="preserve"> skill in any organisation since it aids the company to resolve any problems that hinders the normal workflow of the company (</w:t>
      </w:r>
      <w:proofErr w:type="spellStart"/>
      <w:r w:rsidRPr="000421E5">
        <w:rPr>
          <w:highlight w:val="white"/>
          <w:lang w:val="en-GB"/>
        </w:rPr>
        <w:t>Asonitou</w:t>
      </w:r>
      <w:proofErr w:type="spellEnd"/>
      <w:r w:rsidRPr="000421E5">
        <w:rPr>
          <w:highlight w:val="white"/>
          <w:lang w:val="en-GB"/>
        </w:rPr>
        <w:t>, 2015</w:t>
      </w:r>
      <w:r w:rsidRPr="000421E5">
        <w:rPr>
          <w:lang w:val="en-GB"/>
        </w:rPr>
        <w:t xml:space="preserve">). The skill to solve problems has prevailed for a long period of time </w:t>
      </w:r>
      <w:r w:rsidR="000777E4" w:rsidRPr="000421E5">
        <w:rPr>
          <w:lang w:val="en-GB"/>
        </w:rPr>
        <w:t>however;</w:t>
      </w:r>
      <w:r w:rsidRPr="000421E5">
        <w:rPr>
          <w:lang w:val="en-GB"/>
        </w:rPr>
        <w:t xml:space="preserve"> certain dynamics of the skill has undergone some serious changes.</w:t>
      </w:r>
    </w:p>
    <w:p w14:paraId="1E60C6D5" w14:textId="77777777" w:rsidR="002B2E0F" w:rsidRPr="000421E5" w:rsidRDefault="000A0CDA">
      <w:pPr>
        <w:rPr>
          <w:lang w:val="en-GB"/>
        </w:rPr>
      </w:pPr>
      <w:r w:rsidRPr="000421E5">
        <w:rPr>
          <w:lang w:val="en-GB"/>
        </w:rPr>
        <w:t>Time management: Time is the most important commodity in any business, managing the time effectively also reduces cost and human capital in a firm (</w:t>
      </w:r>
      <w:r w:rsidRPr="000421E5">
        <w:rPr>
          <w:highlight w:val="white"/>
          <w:lang w:val="en-GB"/>
        </w:rPr>
        <w:t>Suleman, 2018</w:t>
      </w:r>
      <w:r w:rsidRPr="000421E5">
        <w:rPr>
          <w:lang w:val="en-GB"/>
        </w:rPr>
        <w:t xml:space="preserve">). That is why, recruiters always seek that employees are well versed in the knowledge of time management. In comparison to earlier times, the skill has radically changed because a company can lose millions within a fraction of time. </w:t>
      </w:r>
      <w:proofErr w:type="gramStart"/>
      <w:r w:rsidRPr="000421E5">
        <w:rPr>
          <w:lang w:val="en-GB"/>
        </w:rPr>
        <w:t>Thus</w:t>
      </w:r>
      <w:proofErr w:type="gramEnd"/>
      <w:r w:rsidRPr="000421E5">
        <w:rPr>
          <w:lang w:val="en-GB"/>
        </w:rPr>
        <w:t xml:space="preserve"> several organisations </w:t>
      </w:r>
      <w:proofErr w:type="spellStart"/>
      <w:r w:rsidR="000777E4" w:rsidRPr="000421E5">
        <w:rPr>
          <w:lang w:val="en-GB"/>
        </w:rPr>
        <w:t>have</w:t>
      </w:r>
      <w:r w:rsidR="0003346B" w:rsidRPr="000421E5">
        <w:rPr>
          <w:lang w:val="en-GB"/>
        </w:rPr>
        <w:t>in</w:t>
      </w:r>
      <w:proofErr w:type="spellEnd"/>
      <w:r w:rsidR="0003346B" w:rsidRPr="000421E5">
        <w:rPr>
          <w:lang w:val="en-GB"/>
        </w:rPr>
        <w:t xml:space="preserve"> scripted</w:t>
      </w:r>
      <w:r w:rsidRPr="000421E5">
        <w:rPr>
          <w:lang w:val="en-GB"/>
        </w:rPr>
        <w:t xml:space="preserve"> strict policies to implement certain amendments that will aid them to manage time more seamlessly. </w:t>
      </w:r>
    </w:p>
    <w:p w14:paraId="01B88A16" w14:textId="77777777" w:rsidR="002B2E0F" w:rsidRPr="000421E5" w:rsidRDefault="000A0CDA">
      <w:pPr>
        <w:rPr>
          <w:lang w:val="en-GB"/>
        </w:rPr>
      </w:pPr>
      <w:r w:rsidRPr="000421E5">
        <w:rPr>
          <w:lang w:val="en-GB"/>
        </w:rPr>
        <w:t xml:space="preserve">Communication skills: Effective flow of communication is another necessary employability skill that is required in an organisation to maintain a proper equilibrium of its working function. Of late, communication plays a pivotal role in the process of decision making. </w:t>
      </w:r>
      <w:r w:rsidR="0003346B" w:rsidRPr="000421E5">
        <w:rPr>
          <w:lang w:val="en-GB"/>
        </w:rPr>
        <w:t>Therefore, this</w:t>
      </w:r>
      <w:r w:rsidRPr="000421E5">
        <w:rPr>
          <w:lang w:val="en-GB"/>
        </w:rPr>
        <w:t xml:space="preserve"> skill is considered to help the company strategically. </w:t>
      </w:r>
      <w:r w:rsidR="00EE2627" w:rsidRPr="000421E5">
        <w:rPr>
          <w:lang w:val="en-GB"/>
        </w:rPr>
        <w:t>For this purpose, 7Cs of communication needs to be determined by the</w:t>
      </w:r>
      <w:r w:rsidR="00433DD3" w:rsidRPr="000421E5">
        <w:rPr>
          <w:lang w:val="en-GB"/>
        </w:rPr>
        <w:t xml:space="preserve"> employees to flow proper information. </w:t>
      </w:r>
    </w:p>
    <w:p w14:paraId="1F962405" w14:textId="77777777" w:rsidR="002B2E0F" w:rsidRPr="000421E5" w:rsidRDefault="000A0CDA">
      <w:pPr>
        <w:rPr>
          <w:lang w:val="en-GB"/>
        </w:rPr>
      </w:pPr>
      <w:r w:rsidRPr="000421E5">
        <w:rPr>
          <w:lang w:val="en-GB"/>
        </w:rPr>
        <w:t xml:space="preserve">Technological skills: </w:t>
      </w:r>
      <w:r w:rsidR="000777E4" w:rsidRPr="000421E5">
        <w:rPr>
          <w:lang w:val="en-GB"/>
        </w:rPr>
        <w:t>Technological skills are</w:t>
      </w:r>
      <w:r w:rsidRPr="000421E5">
        <w:rPr>
          <w:lang w:val="en-GB"/>
        </w:rPr>
        <w:t xml:space="preserve"> a new paradigm of the employability skills. For obvious reasons this skill is absent in the olden days. Today the entire world is infused with </w:t>
      </w:r>
      <w:r w:rsidR="000777E4" w:rsidRPr="000421E5">
        <w:rPr>
          <w:lang w:val="en-GB"/>
        </w:rPr>
        <w:t>technology;</w:t>
      </w:r>
      <w:r w:rsidRPr="000421E5">
        <w:rPr>
          <w:lang w:val="en-GB"/>
        </w:rPr>
        <w:t xml:space="preserve"> organisation cannot even operate a single day without it. Scholars have argued that in the 21st century, a person without the knowledge of technology is analogous to lame person in the earlier times. This skill is recently developed and incorporated in the emp</w:t>
      </w:r>
      <w:r w:rsidR="0003346B" w:rsidRPr="000421E5">
        <w:rPr>
          <w:lang w:val="en-GB"/>
        </w:rPr>
        <w:t>loyabili</w:t>
      </w:r>
      <w:r w:rsidRPr="000421E5">
        <w:rPr>
          <w:lang w:val="en-GB"/>
        </w:rPr>
        <w:t xml:space="preserve">ty skills thus a comparison with previous time frame is not possible for this skill.    </w:t>
      </w:r>
    </w:p>
    <w:p w14:paraId="5DF085DF" w14:textId="77777777" w:rsidR="002B2E0F" w:rsidRPr="000421E5" w:rsidRDefault="000A0CDA">
      <w:pPr>
        <w:rPr>
          <w:lang w:val="en-GB"/>
        </w:rPr>
      </w:pPr>
      <w:r w:rsidRPr="000421E5">
        <w:rPr>
          <w:lang w:val="en-GB"/>
        </w:rPr>
        <w:t xml:space="preserve">Organisational skills: Finally, the skill to </w:t>
      </w:r>
      <w:r w:rsidR="0003346B" w:rsidRPr="000421E5">
        <w:rPr>
          <w:lang w:val="en-GB"/>
        </w:rPr>
        <w:t>organise is</w:t>
      </w:r>
      <w:r w:rsidRPr="000421E5">
        <w:rPr>
          <w:lang w:val="en-GB"/>
        </w:rPr>
        <w:t xml:space="preserve"> mandatory for effective management of the organisational resources. It aids the firm to regulate the materials that are required to process or manufacture the finished product. </w:t>
      </w:r>
      <w:r w:rsidR="000777E4" w:rsidRPr="000421E5">
        <w:rPr>
          <w:lang w:val="en-GB"/>
        </w:rPr>
        <w:t>This skill also contributes</w:t>
      </w:r>
      <w:r w:rsidRPr="000421E5">
        <w:rPr>
          <w:lang w:val="en-GB"/>
        </w:rPr>
        <w:t xml:space="preserve"> in effective planning prior to undertaking any project by a company. This skill has developed multiple branches within compared to previous days. </w:t>
      </w:r>
    </w:p>
    <w:p w14:paraId="6F4C9360" w14:textId="77777777" w:rsidR="002B2E0F" w:rsidRPr="000421E5" w:rsidRDefault="000A0CDA">
      <w:pPr>
        <w:rPr>
          <w:lang w:val="en-GB"/>
        </w:rPr>
      </w:pPr>
      <w:r w:rsidRPr="000421E5">
        <w:rPr>
          <w:lang w:val="en-GB"/>
        </w:rPr>
        <w:t xml:space="preserve">All the </w:t>
      </w:r>
      <w:proofErr w:type="gramStart"/>
      <w:r w:rsidRPr="000421E5">
        <w:rPr>
          <w:lang w:val="en-GB"/>
        </w:rPr>
        <w:t>above mentioned</w:t>
      </w:r>
      <w:proofErr w:type="gramEnd"/>
      <w:r w:rsidRPr="000421E5">
        <w:rPr>
          <w:lang w:val="en-GB"/>
        </w:rPr>
        <w:t xml:space="preserve"> skills </w:t>
      </w:r>
      <w:r w:rsidR="000777E4" w:rsidRPr="000421E5">
        <w:rPr>
          <w:lang w:val="en-GB"/>
        </w:rPr>
        <w:t>play</w:t>
      </w:r>
      <w:r w:rsidRPr="000421E5">
        <w:rPr>
          <w:lang w:val="en-GB"/>
        </w:rPr>
        <w:t xml:space="preserve"> an immensely important role in the working function of an organisation.   </w:t>
      </w:r>
    </w:p>
    <w:p w14:paraId="67BEC222" w14:textId="77777777" w:rsidR="002B2E0F" w:rsidRPr="000421E5" w:rsidRDefault="000A0CDA" w:rsidP="0003346B">
      <w:pPr>
        <w:pStyle w:val="Heading1"/>
        <w:rPr>
          <w:lang w:val="en-GB"/>
        </w:rPr>
      </w:pPr>
      <w:bookmarkStart w:id="4" w:name="_Toc23267891"/>
      <w:r w:rsidRPr="000421E5">
        <w:rPr>
          <w:lang w:val="en-GB"/>
        </w:rPr>
        <w:lastRenderedPageBreak/>
        <w:t>The primary reason that exhibited the change in the employability skills</w:t>
      </w:r>
      <w:bookmarkEnd w:id="4"/>
    </w:p>
    <w:p w14:paraId="1C2A80B9" w14:textId="77777777" w:rsidR="002B2E0F" w:rsidRPr="000421E5" w:rsidRDefault="000A0CDA">
      <w:pPr>
        <w:rPr>
          <w:lang w:val="en-GB"/>
        </w:rPr>
      </w:pPr>
      <w:r w:rsidRPr="000421E5">
        <w:rPr>
          <w:lang w:val="en-GB"/>
        </w:rPr>
        <w:t>The factors that catalysed this change in the employability skills are mentioned hereafter: Competition: The competition is aggravated with respect to the previous times. Skills Like managing the time and organising the available resources are completely by product of the competitive edge (</w:t>
      </w:r>
      <w:r w:rsidRPr="000421E5">
        <w:rPr>
          <w:highlight w:val="white"/>
          <w:lang w:val="en-GB"/>
        </w:rPr>
        <w:t>Abas and Imam, 2016</w:t>
      </w:r>
      <w:r w:rsidRPr="000421E5">
        <w:rPr>
          <w:lang w:val="en-GB"/>
        </w:rPr>
        <w:t>). Co</w:t>
      </w:r>
      <w:r w:rsidR="0003346B" w:rsidRPr="000421E5">
        <w:rPr>
          <w:lang w:val="en-GB"/>
        </w:rPr>
        <w:t>mpetition has infused the organisa</w:t>
      </w:r>
      <w:r w:rsidRPr="000421E5">
        <w:rPr>
          <w:lang w:val="en-GB"/>
        </w:rPr>
        <w:t>t</w:t>
      </w:r>
      <w:r w:rsidR="0003346B" w:rsidRPr="000421E5">
        <w:rPr>
          <w:lang w:val="en-GB"/>
        </w:rPr>
        <w:t>io</w:t>
      </w:r>
      <w:r w:rsidRPr="000421E5">
        <w:rPr>
          <w:lang w:val="en-GB"/>
        </w:rPr>
        <w:t xml:space="preserve">ns to </w:t>
      </w:r>
      <w:r w:rsidR="0003346B" w:rsidRPr="000421E5">
        <w:rPr>
          <w:lang w:val="en-GB"/>
        </w:rPr>
        <w:t>out beat</w:t>
      </w:r>
      <w:r w:rsidRPr="000421E5">
        <w:rPr>
          <w:lang w:val="en-GB"/>
        </w:rPr>
        <w:t xml:space="preserve"> one another by any means necessary thereby mending drastic changes in the foundational skills.   </w:t>
      </w:r>
    </w:p>
    <w:p w14:paraId="2599020A" w14:textId="77777777" w:rsidR="002B2E0F" w:rsidRPr="000421E5" w:rsidRDefault="000A0CDA">
      <w:pPr>
        <w:rPr>
          <w:lang w:val="en-GB"/>
        </w:rPr>
      </w:pPr>
      <w:r w:rsidRPr="000421E5">
        <w:rPr>
          <w:lang w:val="en-GB"/>
        </w:rPr>
        <w:t xml:space="preserve">Utilisation of the resources: The availability of abundant resources has bound the organisations to utilise them as seen fit. Utilising these resources aid the </w:t>
      </w:r>
      <w:r w:rsidR="0003346B" w:rsidRPr="000421E5">
        <w:rPr>
          <w:lang w:val="en-GB"/>
        </w:rPr>
        <w:t>companies</w:t>
      </w:r>
      <w:r w:rsidRPr="000421E5">
        <w:rPr>
          <w:lang w:val="en-GB"/>
        </w:rPr>
        <w:t xml:space="preserve"> to get ahead of the competitive curve. </w:t>
      </w:r>
      <w:proofErr w:type="gramStart"/>
      <w:r w:rsidRPr="000421E5">
        <w:rPr>
          <w:lang w:val="en-GB"/>
        </w:rPr>
        <w:t>Thus</w:t>
      </w:r>
      <w:proofErr w:type="gramEnd"/>
      <w:r w:rsidRPr="000421E5">
        <w:rPr>
          <w:lang w:val="en-GB"/>
        </w:rPr>
        <w:t xml:space="preserve"> organisations are inclined to devise new means to exploit those resources and in order to do so the skills need to be developed and enhanced as per the needs of the organisations.    </w:t>
      </w:r>
    </w:p>
    <w:p w14:paraId="79F00263" w14:textId="77777777" w:rsidR="002B2E0F" w:rsidRPr="000421E5" w:rsidRDefault="000A0CDA">
      <w:pPr>
        <w:rPr>
          <w:lang w:val="en-GB"/>
        </w:rPr>
      </w:pPr>
      <w:r w:rsidRPr="000421E5">
        <w:rPr>
          <w:lang w:val="en-GB"/>
        </w:rPr>
        <w:t>Technology advancement: The technological breakthrough inhibits the organisation to look for a new set of skills that will aid them to gain a competitive edge.</w:t>
      </w:r>
    </w:p>
    <w:p w14:paraId="0798781E" w14:textId="77777777" w:rsidR="002B2E0F" w:rsidRPr="000421E5" w:rsidRDefault="000A0CDA">
      <w:pPr>
        <w:rPr>
          <w:lang w:val="en-GB"/>
        </w:rPr>
      </w:pPr>
      <w:proofErr w:type="gramStart"/>
      <w:r w:rsidRPr="000421E5">
        <w:rPr>
          <w:lang w:val="en-GB"/>
        </w:rPr>
        <w:t>Thus</w:t>
      </w:r>
      <w:proofErr w:type="gramEnd"/>
      <w:r w:rsidRPr="000421E5">
        <w:rPr>
          <w:lang w:val="en-GB"/>
        </w:rPr>
        <w:t xml:space="preserve"> an inference can be drawn that the aforementioned skills changes the paradigm of certain existing skills. At the same time, it creates scope for new skills to be developed.  </w:t>
      </w:r>
    </w:p>
    <w:p w14:paraId="7F44DCF4" w14:textId="77777777" w:rsidR="002B2E0F" w:rsidRPr="000421E5" w:rsidRDefault="000A0CDA" w:rsidP="0003346B">
      <w:pPr>
        <w:pStyle w:val="Heading1"/>
        <w:rPr>
          <w:lang w:val="en-GB"/>
        </w:rPr>
      </w:pPr>
      <w:bookmarkStart w:id="5" w:name="_Toc23267892"/>
      <w:r w:rsidRPr="000421E5">
        <w:rPr>
          <w:lang w:val="en-GB"/>
        </w:rPr>
        <w:t>A concept of the relevant and current employability skills that are most sought after by employers</w:t>
      </w:r>
      <w:bookmarkEnd w:id="5"/>
    </w:p>
    <w:p w14:paraId="0FDD767A" w14:textId="77777777" w:rsidR="002B2E0F" w:rsidRPr="000421E5" w:rsidRDefault="000A0CDA">
      <w:pPr>
        <w:rPr>
          <w:lang w:val="en-GB"/>
        </w:rPr>
      </w:pPr>
      <w:r w:rsidRPr="000421E5">
        <w:rPr>
          <w:lang w:val="en-GB"/>
        </w:rPr>
        <w:t>The skills that an employer seeks in the current employment are as follows:</w:t>
      </w:r>
    </w:p>
    <w:p w14:paraId="3E16E749" w14:textId="77777777" w:rsidR="002B2E0F" w:rsidRPr="000421E5" w:rsidRDefault="000A0CDA">
      <w:pPr>
        <w:numPr>
          <w:ilvl w:val="0"/>
          <w:numId w:val="2"/>
        </w:numPr>
        <w:rPr>
          <w:lang w:val="en-GB"/>
        </w:rPr>
      </w:pPr>
      <w:r w:rsidRPr="000421E5">
        <w:rPr>
          <w:lang w:val="en-GB"/>
        </w:rPr>
        <w:t xml:space="preserve">Time management: Planning and segregating time efficiently aids an employee to complete the assigned task well within the time limit. Employees should focus towards time management since </w:t>
      </w:r>
      <w:proofErr w:type="gramStart"/>
      <w:r w:rsidRPr="000421E5">
        <w:rPr>
          <w:lang w:val="en-GB"/>
        </w:rPr>
        <w:t>often times</w:t>
      </w:r>
      <w:proofErr w:type="gramEnd"/>
      <w:r w:rsidRPr="000421E5">
        <w:rPr>
          <w:lang w:val="en-GB"/>
        </w:rPr>
        <w:t xml:space="preserve">, improper time management causes </w:t>
      </w:r>
      <w:r w:rsidR="0003346B" w:rsidRPr="000421E5">
        <w:rPr>
          <w:lang w:val="en-GB"/>
        </w:rPr>
        <w:t>misbalance</w:t>
      </w:r>
      <w:r w:rsidRPr="000421E5">
        <w:rPr>
          <w:lang w:val="en-GB"/>
        </w:rPr>
        <w:t xml:space="preserve"> in the professional and personal life equilibrium (</w:t>
      </w:r>
      <w:proofErr w:type="spellStart"/>
      <w:r w:rsidRPr="000421E5">
        <w:rPr>
          <w:highlight w:val="white"/>
          <w:lang w:val="en-GB"/>
        </w:rPr>
        <w:t>Tsitskari</w:t>
      </w:r>
      <w:r w:rsidRPr="000421E5">
        <w:rPr>
          <w:i/>
          <w:highlight w:val="white"/>
          <w:lang w:val="en-GB"/>
        </w:rPr>
        <w:t>et</w:t>
      </w:r>
      <w:proofErr w:type="spellEnd"/>
      <w:r w:rsidRPr="000421E5">
        <w:rPr>
          <w:i/>
          <w:highlight w:val="white"/>
          <w:lang w:val="en-GB"/>
        </w:rPr>
        <w:t xml:space="preserve"> al.,</w:t>
      </w:r>
      <w:r w:rsidRPr="000421E5">
        <w:rPr>
          <w:highlight w:val="white"/>
          <w:lang w:val="en-GB"/>
        </w:rPr>
        <w:t xml:space="preserve"> 2017</w:t>
      </w:r>
      <w:r w:rsidRPr="000421E5">
        <w:rPr>
          <w:lang w:val="en-GB"/>
        </w:rPr>
        <w:t xml:space="preserve">). This is the only reason time management occupies the pristine position on the employability skills. Employees must be aware of distinctly define the time frame prior to undertaking a project. Setting milestones aids employees to schedule the </w:t>
      </w:r>
      <w:r w:rsidR="0003346B" w:rsidRPr="000421E5">
        <w:rPr>
          <w:lang w:val="en-GB"/>
        </w:rPr>
        <w:t>projects</w:t>
      </w:r>
      <w:r w:rsidRPr="000421E5">
        <w:rPr>
          <w:lang w:val="en-GB"/>
        </w:rPr>
        <w:t xml:space="preserve"> in a convenient manner. </w:t>
      </w:r>
    </w:p>
    <w:p w14:paraId="0FB3A181" w14:textId="77777777" w:rsidR="002B2E0F" w:rsidRPr="000421E5" w:rsidRDefault="000A0CDA">
      <w:pPr>
        <w:numPr>
          <w:ilvl w:val="0"/>
          <w:numId w:val="2"/>
        </w:numPr>
        <w:rPr>
          <w:lang w:val="en-GB"/>
        </w:rPr>
      </w:pPr>
      <w:r w:rsidRPr="000421E5">
        <w:rPr>
          <w:lang w:val="en-GB"/>
        </w:rPr>
        <w:t xml:space="preserve">Negotiation: business deals are the lifeline of any organisation. Sometimes </w:t>
      </w:r>
      <w:r w:rsidR="000777E4" w:rsidRPr="000421E5">
        <w:rPr>
          <w:lang w:val="en-GB"/>
        </w:rPr>
        <w:t>these business deals come</w:t>
      </w:r>
      <w:r w:rsidRPr="000421E5">
        <w:rPr>
          <w:lang w:val="en-GB"/>
        </w:rPr>
        <w:t xml:space="preserve"> at </w:t>
      </w:r>
      <w:r w:rsidR="0003346B" w:rsidRPr="000421E5">
        <w:rPr>
          <w:lang w:val="en-GB"/>
        </w:rPr>
        <w:t>a great</w:t>
      </w:r>
      <w:r w:rsidRPr="000421E5">
        <w:rPr>
          <w:lang w:val="en-GB"/>
        </w:rPr>
        <w:t xml:space="preserve"> price which needs to be negotiated. The art of convincing someone </w:t>
      </w:r>
      <w:r w:rsidRPr="000421E5">
        <w:rPr>
          <w:lang w:val="en-GB"/>
        </w:rPr>
        <w:lastRenderedPageBreak/>
        <w:t xml:space="preserve">to view from their own perspective is known as negotiation. Thus, negotiation is necessary for any firm to secure deals that will aid the company to broaden its business horizons.   </w:t>
      </w:r>
    </w:p>
    <w:p w14:paraId="79479E5D" w14:textId="77777777" w:rsidR="002B2E0F" w:rsidRPr="000421E5" w:rsidRDefault="000A0CDA">
      <w:pPr>
        <w:numPr>
          <w:ilvl w:val="0"/>
          <w:numId w:val="2"/>
        </w:numPr>
        <w:rPr>
          <w:lang w:val="en-GB"/>
        </w:rPr>
      </w:pPr>
      <w:r w:rsidRPr="000421E5">
        <w:rPr>
          <w:lang w:val="en-GB"/>
        </w:rPr>
        <w:t xml:space="preserve">Interpersonal communication: The spectrum of interpersonal communication skills entails skills such as listening skills, verbal skills, openness and body language. All these skills cumulatively </w:t>
      </w:r>
      <w:r w:rsidR="000777E4" w:rsidRPr="000421E5">
        <w:rPr>
          <w:lang w:val="en-GB"/>
        </w:rPr>
        <w:t>form</w:t>
      </w:r>
      <w:r w:rsidRPr="000421E5">
        <w:rPr>
          <w:lang w:val="en-GB"/>
        </w:rPr>
        <w:t xml:space="preserve"> the interpersonal communication skills. These skills are necessary to maintain the effective flow of communication within the organisational hierarchy of a firm. Employees should be affluent in these skills because minute </w:t>
      </w:r>
      <w:r w:rsidR="0003346B" w:rsidRPr="000421E5">
        <w:rPr>
          <w:lang w:val="en-GB"/>
        </w:rPr>
        <w:t>infarctions</w:t>
      </w:r>
      <w:r w:rsidRPr="000421E5">
        <w:rPr>
          <w:lang w:val="en-GB"/>
        </w:rPr>
        <w:t xml:space="preserve"> in body language can cause massive impact that may even result into conflicts. It also assists an individual to build a strong rapport with the superior officials.     </w:t>
      </w:r>
    </w:p>
    <w:p w14:paraId="4B934115" w14:textId="77777777" w:rsidR="002B2E0F" w:rsidRPr="000421E5" w:rsidRDefault="000A0CDA">
      <w:pPr>
        <w:numPr>
          <w:ilvl w:val="0"/>
          <w:numId w:val="2"/>
        </w:numPr>
        <w:rPr>
          <w:lang w:val="en-GB"/>
        </w:rPr>
      </w:pPr>
      <w:r w:rsidRPr="000421E5">
        <w:rPr>
          <w:lang w:val="en-GB"/>
        </w:rPr>
        <w:t xml:space="preserve">Critical thinking: The term critical thinking refers to analyse a piece of relevant information and interpret is accordingly, in such a manner that organisation gets benefited from it. Those employees who can reason and think logically is </w:t>
      </w:r>
      <w:proofErr w:type="gramStart"/>
      <w:r w:rsidRPr="000421E5">
        <w:rPr>
          <w:lang w:val="en-GB"/>
        </w:rPr>
        <w:t>more preferable</w:t>
      </w:r>
      <w:proofErr w:type="gramEnd"/>
      <w:r w:rsidRPr="000421E5">
        <w:rPr>
          <w:lang w:val="en-GB"/>
        </w:rPr>
        <w:t xml:space="preserve"> that an ordinary one.    </w:t>
      </w:r>
    </w:p>
    <w:p w14:paraId="6B34A0A9" w14:textId="77777777" w:rsidR="002B2E0F" w:rsidRPr="000421E5" w:rsidRDefault="000A0CDA">
      <w:pPr>
        <w:numPr>
          <w:ilvl w:val="0"/>
          <w:numId w:val="2"/>
        </w:numPr>
        <w:rPr>
          <w:lang w:val="en-GB"/>
        </w:rPr>
      </w:pPr>
      <w:r w:rsidRPr="000421E5">
        <w:rPr>
          <w:lang w:val="en-GB"/>
        </w:rPr>
        <w:t xml:space="preserve">Problem Solving: A recent study by the Dartmouth </w:t>
      </w:r>
      <w:r w:rsidR="0003346B" w:rsidRPr="000421E5">
        <w:rPr>
          <w:lang w:val="en-GB"/>
        </w:rPr>
        <w:t>University</w:t>
      </w:r>
      <w:r w:rsidRPr="000421E5">
        <w:rPr>
          <w:lang w:val="en-GB"/>
        </w:rPr>
        <w:t xml:space="preserve"> has revealed that 62% of the jobs require skills that can solve problems that the company is currently </w:t>
      </w:r>
      <w:proofErr w:type="gramStart"/>
      <w:r w:rsidRPr="000421E5">
        <w:rPr>
          <w:lang w:val="en-GB"/>
        </w:rPr>
        <w:t>facing</w:t>
      </w:r>
      <w:r w:rsidR="0003346B" w:rsidRPr="000421E5">
        <w:rPr>
          <w:lang w:val="en-GB"/>
        </w:rPr>
        <w:t>(</w:t>
      </w:r>
      <w:proofErr w:type="spellStart"/>
      <w:proofErr w:type="gramEnd"/>
      <w:r w:rsidR="0003346B" w:rsidRPr="000421E5">
        <w:rPr>
          <w:highlight w:val="white"/>
          <w:lang w:val="en-GB"/>
        </w:rPr>
        <w:t>Asonitou</w:t>
      </w:r>
      <w:proofErr w:type="spellEnd"/>
      <w:r w:rsidR="0003346B" w:rsidRPr="000421E5">
        <w:rPr>
          <w:highlight w:val="white"/>
          <w:lang w:val="en-GB"/>
        </w:rPr>
        <w:t>, 2015</w:t>
      </w:r>
      <w:r w:rsidR="0003346B" w:rsidRPr="000421E5">
        <w:rPr>
          <w:lang w:val="en-GB"/>
        </w:rPr>
        <w:t>)</w:t>
      </w:r>
      <w:r w:rsidRPr="000421E5">
        <w:rPr>
          <w:lang w:val="en-GB"/>
        </w:rPr>
        <w:t xml:space="preserve">. Organisations face problems </w:t>
      </w:r>
      <w:proofErr w:type="gramStart"/>
      <w:r w:rsidRPr="000421E5">
        <w:rPr>
          <w:lang w:val="en-GB"/>
        </w:rPr>
        <w:t>on a daily basis</w:t>
      </w:r>
      <w:proofErr w:type="gramEnd"/>
      <w:r w:rsidRPr="000421E5">
        <w:rPr>
          <w:lang w:val="en-GB"/>
        </w:rPr>
        <w:t xml:space="preserve"> and sooner they solve it; better they can thrive in the competitive market. </w:t>
      </w:r>
      <w:proofErr w:type="gramStart"/>
      <w:r w:rsidRPr="000421E5">
        <w:rPr>
          <w:lang w:val="en-GB"/>
        </w:rPr>
        <w:t>Thus</w:t>
      </w:r>
      <w:proofErr w:type="gramEnd"/>
      <w:r w:rsidRPr="000421E5">
        <w:rPr>
          <w:lang w:val="en-GB"/>
        </w:rPr>
        <w:t xml:space="preserve"> a firm always seek employees who are expert in resolving difficult scenarios; so that the firm does not need to hire additional external force to resolve the menace from their behalf. The continuum of problem solving includes developing contingency and risk assessment plans to prepare for the future.  </w:t>
      </w:r>
    </w:p>
    <w:p w14:paraId="5D047206" w14:textId="77777777" w:rsidR="002B2E0F" w:rsidRPr="000421E5" w:rsidRDefault="000A0CDA">
      <w:pPr>
        <w:numPr>
          <w:ilvl w:val="0"/>
          <w:numId w:val="2"/>
        </w:numPr>
        <w:rPr>
          <w:lang w:val="en-GB"/>
        </w:rPr>
      </w:pPr>
      <w:r w:rsidRPr="000421E5">
        <w:rPr>
          <w:lang w:val="en-GB"/>
        </w:rPr>
        <w:t xml:space="preserve">Adaptability: The course of the market is ever-changing. The onset of technological advances has set the dawn of a new era. Every firm needs to be adaptable and flexible to thrive in the changing </w:t>
      </w:r>
      <w:proofErr w:type="spellStart"/>
      <w:proofErr w:type="gramStart"/>
      <w:r w:rsidRPr="000421E5">
        <w:rPr>
          <w:lang w:val="en-GB"/>
        </w:rPr>
        <w:t>landscape</w:t>
      </w:r>
      <w:r w:rsidR="0003346B" w:rsidRPr="000421E5">
        <w:rPr>
          <w:lang w:val="en-GB"/>
        </w:rPr>
        <w:t>.</w:t>
      </w:r>
      <w:r w:rsidRPr="000421E5">
        <w:rPr>
          <w:lang w:val="en-GB"/>
        </w:rPr>
        <w:t>However</w:t>
      </w:r>
      <w:proofErr w:type="spellEnd"/>
      <w:proofErr w:type="gramEnd"/>
      <w:r w:rsidRPr="000421E5">
        <w:rPr>
          <w:lang w:val="en-GB"/>
        </w:rPr>
        <w:t xml:space="preserve">, organisations cannot change </w:t>
      </w:r>
      <w:r w:rsidR="000777E4" w:rsidRPr="000421E5">
        <w:rPr>
          <w:lang w:val="en-GB"/>
        </w:rPr>
        <w:t>it</w:t>
      </w:r>
      <w:r w:rsidRPr="000421E5">
        <w:rPr>
          <w:lang w:val="en-GB"/>
        </w:rPr>
        <w:t xml:space="preserve">, </w:t>
      </w:r>
      <w:r w:rsidR="000777E4" w:rsidRPr="000421E5">
        <w:rPr>
          <w:lang w:val="en-GB"/>
        </w:rPr>
        <w:t>and the</w:t>
      </w:r>
      <w:r w:rsidRPr="000421E5">
        <w:rPr>
          <w:lang w:val="en-GB"/>
        </w:rPr>
        <w:t xml:space="preserve"> underlying workforce should be flexible so that diverse circumstances can easily be tackled by the existing staff members. This is another most looked for criteria amidst employers.  </w:t>
      </w:r>
    </w:p>
    <w:p w14:paraId="0E97291F" w14:textId="77777777" w:rsidR="002B2E0F" w:rsidRPr="000421E5" w:rsidRDefault="000A0CDA">
      <w:pPr>
        <w:numPr>
          <w:ilvl w:val="0"/>
          <w:numId w:val="2"/>
        </w:numPr>
        <w:rPr>
          <w:lang w:val="en-GB"/>
        </w:rPr>
      </w:pPr>
      <w:r w:rsidRPr="000421E5">
        <w:rPr>
          <w:lang w:val="en-GB"/>
        </w:rPr>
        <w:t xml:space="preserve">Collaboration: The most common buzzword in the corporate sector nowadays is collaboration. An employee should be </w:t>
      </w:r>
      <w:r w:rsidR="0003346B" w:rsidRPr="000421E5">
        <w:rPr>
          <w:lang w:val="en-GB"/>
        </w:rPr>
        <w:t>able to</w:t>
      </w:r>
      <w:r w:rsidRPr="000421E5">
        <w:rPr>
          <w:lang w:val="en-GB"/>
        </w:rPr>
        <w:t xml:space="preserve"> work with people from different cultural backgrounds. Irrespective of religion, age and gender employees should focus on the </w:t>
      </w:r>
      <w:r w:rsidRPr="000421E5">
        <w:rPr>
          <w:lang w:val="en-GB"/>
        </w:rPr>
        <w:lastRenderedPageBreak/>
        <w:t>assigned task that needs to be completed. Recognising the positive aspects as well as the shortcomings is also another spectrum of collaboration. Finally resolving conflicts with the members of the group and accepting accountability for the outcomes of committed actions is another dimension of collaboration (</w:t>
      </w:r>
      <w:r w:rsidRPr="000421E5">
        <w:rPr>
          <w:highlight w:val="white"/>
          <w:lang w:val="en-GB"/>
        </w:rPr>
        <w:t>Abas and Imam, 2016</w:t>
      </w:r>
      <w:r w:rsidRPr="000421E5">
        <w:rPr>
          <w:lang w:val="en-GB"/>
        </w:rPr>
        <w:t xml:space="preserve">). Since it is a versatile skill, employers prioritise it above anything else; thereby promoting a notion of collectivism rather than individualism. </w:t>
      </w:r>
    </w:p>
    <w:p w14:paraId="5811550A" w14:textId="77777777" w:rsidR="002B2E0F" w:rsidRPr="000421E5" w:rsidRDefault="000A0CDA" w:rsidP="0003346B">
      <w:pPr>
        <w:pStyle w:val="Heading1"/>
        <w:rPr>
          <w:lang w:val="en-GB"/>
        </w:rPr>
      </w:pPr>
      <w:bookmarkStart w:id="6" w:name="_Toc23267893"/>
      <w:r w:rsidRPr="000421E5">
        <w:rPr>
          <w:lang w:val="en-GB"/>
        </w:rPr>
        <w:t>Conclusion</w:t>
      </w:r>
      <w:bookmarkEnd w:id="6"/>
    </w:p>
    <w:p w14:paraId="2BF8451D" w14:textId="77777777" w:rsidR="0003346B" w:rsidRPr="000421E5" w:rsidRDefault="000A0CDA">
      <w:pPr>
        <w:rPr>
          <w:lang w:val="en-GB"/>
        </w:rPr>
      </w:pPr>
      <w:r w:rsidRPr="000421E5">
        <w:rPr>
          <w:lang w:val="en-GB"/>
        </w:rPr>
        <w:t>It can be concluded that employability skills play a significant part in shaping the nature of candidate that will suit the workplace. It makes the candidate to handle diverse circumstances in the workplace. It also prepares the candidate to brace for emerging and upcoming impediments. However, the skills are no same as previous times certain aspects and dynamics of those skills has been changed over time. This report also includes the factors responsible for those skills to undergo changes.</w:t>
      </w:r>
    </w:p>
    <w:p w14:paraId="6E803343" w14:textId="77777777" w:rsidR="0003346B" w:rsidRPr="000421E5" w:rsidRDefault="0003346B">
      <w:pPr>
        <w:rPr>
          <w:lang w:val="en-GB"/>
        </w:rPr>
      </w:pPr>
      <w:r w:rsidRPr="000421E5">
        <w:rPr>
          <w:lang w:val="en-GB"/>
        </w:rPr>
        <w:br w:type="page"/>
      </w:r>
    </w:p>
    <w:p w14:paraId="473B875A" w14:textId="77777777" w:rsidR="0003346B" w:rsidRPr="000421E5" w:rsidRDefault="0003346B" w:rsidP="0003346B">
      <w:pPr>
        <w:pStyle w:val="Heading1"/>
        <w:rPr>
          <w:lang w:val="en-GB"/>
        </w:rPr>
      </w:pPr>
      <w:bookmarkStart w:id="7" w:name="_Toc23267894"/>
      <w:r w:rsidRPr="000421E5">
        <w:rPr>
          <w:lang w:val="en-GB"/>
        </w:rPr>
        <w:lastRenderedPageBreak/>
        <w:t>Reference</w:t>
      </w:r>
      <w:r w:rsidR="00144A13" w:rsidRPr="000421E5">
        <w:rPr>
          <w:lang w:val="en-GB"/>
        </w:rPr>
        <w:t>s</w:t>
      </w:r>
      <w:bookmarkEnd w:id="7"/>
    </w:p>
    <w:p w14:paraId="51C464D5" w14:textId="31AFD5C1" w:rsidR="0003346B" w:rsidRDefault="0003346B" w:rsidP="005E533A">
      <w:pPr>
        <w:rPr>
          <w:shd w:val="clear" w:color="auto" w:fill="FFFFFF"/>
          <w:lang w:val="en-GB"/>
        </w:rPr>
      </w:pPr>
      <w:r w:rsidRPr="000421E5">
        <w:rPr>
          <w:shd w:val="clear" w:color="auto" w:fill="FFFFFF"/>
          <w:lang w:val="en-GB"/>
        </w:rPr>
        <w:t>Abas, M.C. and Imam, O.A., 2016. Graduates' Competence on Employability Skills and Job Performance. </w:t>
      </w:r>
      <w:r w:rsidRPr="000421E5">
        <w:rPr>
          <w:i/>
          <w:iCs/>
          <w:shd w:val="clear" w:color="auto" w:fill="FFFFFF"/>
          <w:lang w:val="en-GB"/>
        </w:rPr>
        <w:t>International Journal of Evaluation and Research in Education</w:t>
      </w:r>
      <w:r w:rsidRPr="000421E5">
        <w:rPr>
          <w:shd w:val="clear" w:color="auto" w:fill="FFFFFF"/>
          <w:lang w:val="en-GB"/>
        </w:rPr>
        <w:t>, </w:t>
      </w:r>
      <w:r w:rsidRPr="000421E5">
        <w:rPr>
          <w:i/>
          <w:iCs/>
          <w:shd w:val="clear" w:color="auto" w:fill="FFFFFF"/>
          <w:lang w:val="en-GB"/>
        </w:rPr>
        <w:t>5</w:t>
      </w:r>
      <w:r w:rsidRPr="000421E5">
        <w:rPr>
          <w:shd w:val="clear" w:color="auto" w:fill="FFFFFF"/>
          <w:lang w:val="en-GB"/>
        </w:rPr>
        <w:t>(2), pp.119-125.</w:t>
      </w:r>
      <w:r w:rsidR="00C44E9C" w:rsidRPr="000421E5">
        <w:t xml:space="preserve"> Available at: </w:t>
      </w:r>
      <w:hyperlink r:id="rId8" w:history="1">
        <w:r w:rsidR="00EE2EBA" w:rsidRPr="00862648">
          <w:rPr>
            <w:rStyle w:val="Hyperlink"/>
            <w:shd w:val="clear" w:color="auto" w:fill="FFFFFF"/>
            <w:lang w:val="en-GB"/>
          </w:rPr>
          <w:t>https://files.eric.ed.gov/fulltext/EJ1108534.pdf</w:t>
        </w:r>
      </w:hyperlink>
    </w:p>
    <w:p w14:paraId="69F9BB2C" w14:textId="77777777" w:rsidR="00EE2EBA" w:rsidRPr="000421E5" w:rsidRDefault="00EE2EBA" w:rsidP="005E533A">
      <w:pPr>
        <w:rPr>
          <w:lang w:val="en-GB"/>
        </w:rPr>
      </w:pPr>
    </w:p>
    <w:p w14:paraId="765D10BF" w14:textId="794E5172" w:rsidR="0003346B" w:rsidRDefault="0003346B" w:rsidP="005E533A">
      <w:proofErr w:type="spellStart"/>
      <w:r w:rsidRPr="000421E5">
        <w:rPr>
          <w:shd w:val="clear" w:color="auto" w:fill="FFFFFF"/>
          <w:lang w:val="en-GB"/>
        </w:rPr>
        <w:t>Asonitou</w:t>
      </w:r>
      <w:proofErr w:type="spellEnd"/>
      <w:r w:rsidRPr="000421E5">
        <w:rPr>
          <w:shd w:val="clear" w:color="auto" w:fill="FFFFFF"/>
          <w:lang w:val="en-GB"/>
        </w:rPr>
        <w:t>, S., 2015. Employability skills in higher education and the case of Greece. </w:t>
      </w:r>
      <w:r w:rsidRPr="000421E5">
        <w:rPr>
          <w:i/>
          <w:iCs/>
          <w:shd w:val="clear" w:color="auto" w:fill="FFFFFF"/>
          <w:lang w:val="en-GB"/>
        </w:rPr>
        <w:t xml:space="preserve">Procedia-Social and </w:t>
      </w:r>
      <w:proofErr w:type="spellStart"/>
      <w:r w:rsidRPr="000421E5">
        <w:rPr>
          <w:i/>
          <w:iCs/>
          <w:shd w:val="clear" w:color="auto" w:fill="FFFFFF"/>
          <w:lang w:val="en-GB"/>
        </w:rPr>
        <w:t>Behavioral</w:t>
      </w:r>
      <w:proofErr w:type="spellEnd"/>
      <w:r w:rsidRPr="000421E5">
        <w:rPr>
          <w:i/>
          <w:iCs/>
          <w:shd w:val="clear" w:color="auto" w:fill="FFFFFF"/>
          <w:lang w:val="en-GB"/>
        </w:rPr>
        <w:t xml:space="preserve"> Sciences</w:t>
      </w:r>
      <w:r w:rsidRPr="000421E5">
        <w:rPr>
          <w:shd w:val="clear" w:color="auto" w:fill="FFFFFF"/>
          <w:lang w:val="en-GB"/>
        </w:rPr>
        <w:t>, </w:t>
      </w:r>
      <w:r w:rsidRPr="000421E5">
        <w:rPr>
          <w:i/>
          <w:iCs/>
          <w:shd w:val="clear" w:color="auto" w:fill="FFFFFF"/>
          <w:lang w:val="en-GB"/>
        </w:rPr>
        <w:t>175</w:t>
      </w:r>
      <w:r w:rsidRPr="000421E5">
        <w:rPr>
          <w:shd w:val="clear" w:color="auto" w:fill="FFFFFF"/>
          <w:lang w:val="en-GB"/>
        </w:rPr>
        <w:t>, pp.283-290.</w:t>
      </w:r>
      <w:r w:rsidR="00C44E9C" w:rsidRPr="000421E5">
        <w:t xml:space="preserve"> Available at:</w:t>
      </w:r>
      <w:r w:rsidR="00591109" w:rsidRPr="000421E5">
        <w:t xml:space="preserve"> </w:t>
      </w:r>
      <w:hyperlink r:id="rId9" w:history="1">
        <w:r w:rsidR="00EE2EBA" w:rsidRPr="00862648">
          <w:rPr>
            <w:rStyle w:val="Hyperlink"/>
          </w:rPr>
          <w:t>https://www.sciencedirect.com/science/article/pii/S1877042815012628</w:t>
        </w:r>
      </w:hyperlink>
    </w:p>
    <w:p w14:paraId="72F64D55" w14:textId="77777777" w:rsidR="00EE2EBA" w:rsidRPr="000421E5" w:rsidRDefault="00EE2EBA" w:rsidP="005E533A">
      <w:pPr>
        <w:rPr>
          <w:shd w:val="clear" w:color="auto" w:fill="FFFFFF"/>
          <w:lang w:val="en-GB"/>
        </w:rPr>
      </w:pPr>
    </w:p>
    <w:p w14:paraId="6B5879A1" w14:textId="4C977A26" w:rsidR="0003346B" w:rsidRDefault="0003346B" w:rsidP="005E533A">
      <w:r w:rsidRPr="000421E5">
        <w:rPr>
          <w:shd w:val="clear" w:color="auto" w:fill="FFFFFF"/>
          <w:lang w:val="en-GB"/>
        </w:rPr>
        <w:t>Collet, C., Hine, D. and Du Plessis, K., 2015. Employability skills: perspectives from a knowledge-intensive industry. </w:t>
      </w:r>
      <w:r w:rsidRPr="000421E5">
        <w:rPr>
          <w:i/>
          <w:iCs/>
          <w:shd w:val="clear" w:color="auto" w:fill="FFFFFF"/>
          <w:lang w:val="en-GB"/>
        </w:rPr>
        <w:t>Education+ Training</w:t>
      </w:r>
      <w:r w:rsidRPr="000421E5">
        <w:rPr>
          <w:shd w:val="clear" w:color="auto" w:fill="FFFFFF"/>
          <w:lang w:val="en-GB"/>
        </w:rPr>
        <w:t>, </w:t>
      </w:r>
      <w:r w:rsidRPr="000421E5">
        <w:rPr>
          <w:i/>
          <w:iCs/>
          <w:shd w:val="clear" w:color="auto" w:fill="FFFFFF"/>
          <w:lang w:val="en-GB"/>
        </w:rPr>
        <w:t>57</w:t>
      </w:r>
      <w:r w:rsidRPr="000421E5">
        <w:rPr>
          <w:shd w:val="clear" w:color="auto" w:fill="FFFFFF"/>
          <w:lang w:val="en-GB"/>
        </w:rPr>
        <w:t>(5), pp.532-559.</w:t>
      </w:r>
      <w:r w:rsidR="00C44E9C" w:rsidRPr="000421E5">
        <w:t xml:space="preserve"> Available at:</w:t>
      </w:r>
      <w:r w:rsidR="00B32E23" w:rsidRPr="000421E5">
        <w:t xml:space="preserve"> emerald.com/insight/content/doi/10.1108/ET-07-2014-0076/full/html</w:t>
      </w:r>
    </w:p>
    <w:p w14:paraId="6A35E7D5" w14:textId="77777777" w:rsidR="00EE2EBA" w:rsidRPr="000421E5" w:rsidRDefault="00EE2EBA" w:rsidP="005E533A">
      <w:pPr>
        <w:rPr>
          <w:shd w:val="clear" w:color="auto" w:fill="FFFFFF"/>
          <w:lang w:val="en-GB"/>
        </w:rPr>
      </w:pPr>
    </w:p>
    <w:p w14:paraId="3C3EF446" w14:textId="5FA114A2" w:rsidR="0003346B" w:rsidRDefault="0003346B" w:rsidP="005E533A">
      <w:proofErr w:type="spellStart"/>
      <w:r w:rsidRPr="000421E5">
        <w:rPr>
          <w:shd w:val="clear" w:color="auto" w:fill="FFFFFF"/>
          <w:lang w:val="en-GB"/>
        </w:rPr>
        <w:t>Messum</w:t>
      </w:r>
      <w:proofErr w:type="spellEnd"/>
      <w:r w:rsidRPr="000421E5">
        <w:rPr>
          <w:shd w:val="clear" w:color="auto" w:fill="FFFFFF"/>
          <w:lang w:val="en-GB"/>
        </w:rPr>
        <w:t>, D., Wilkes, L., Peters, C. and Jackson, D., 2017. Senior Managers' and Recent Graduates' Perceptions of Employability Skills for Health Services Management. </w:t>
      </w:r>
      <w:r w:rsidRPr="000421E5">
        <w:rPr>
          <w:i/>
          <w:iCs/>
          <w:shd w:val="clear" w:color="auto" w:fill="FFFFFF"/>
          <w:lang w:val="en-GB"/>
        </w:rPr>
        <w:t>Asia-Pacific Journal of Cooperative Education</w:t>
      </w:r>
      <w:r w:rsidRPr="000421E5">
        <w:rPr>
          <w:shd w:val="clear" w:color="auto" w:fill="FFFFFF"/>
          <w:lang w:val="en-GB"/>
        </w:rPr>
        <w:t>, </w:t>
      </w:r>
      <w:r w:rsidRPr="000421E5">
        <w:rPr>
          <w:i/>
          <w:iCs/>
          <w:shd w:val="clear" w:color="auto" w:fill="FFFFFF"/>
          <w:lang w:val="en-GB"/>
        </w:rPr>
        <w:t>18</w:t>
      </w:r>
      <w:r w:rsidRPr="000421E5">
        <w:rPr>
          <w:shd w:val="clear" w:color="auto" w:fill="FFFFFF"/>
          <w:lang w:val="en-GB"/>
        </w:rPr>
        <w:t>(2), pp.115-128.</w:t>
      </w:r>
      <w:r w:rsidR="00C44E9C" w:rsidRPr="000421E5">
        <w:t xml:space="preserve"> Available at:</w:t>
      </w:r>
      <w:r w:rsidR="00B32E23" w:rsidRPr="000421E5">
        <w:t xml:space="preserve"> </w:t>
      </w:r>
      <w:hyperlink r:id="rId10" w:history="1">
        <w:r w:rsidR="00EE2EBA" w:rsidRPr="00862648">
          <w:rPr>
            <w:rStyle w:val="Hyperlink"/>
          </w:rPr>
          <w:t>https://files.eric.ed.gov/fulltext/EJ1151151.pdf</w:t>
        </w:r>
      </w:hyperlink>
    </w:p>
    <w:p w14:paraId="2B45A58E" w14:textId="77777777" w:rsidR="00EE2EBA" w:rsidRPr="000421E5" w:rsidRDefault="00EE2EBA" w:rsidP="005E533A">
      <w:pPr>
        <w:rPr>
          <w:shd w:val="clear" w:color="auto" w:fill="FFFFFF"/>
          <w:lang w:val="en-GB"/>
        </w:rPr>
      </w:pPr>
    </w:p>
    <w:p w14:paraId="37DDD8CE" w14:textId="77777777" w:rsidR="00EE2EBA" w:rsidRDefault="0003346B" w:rsidP="005E533A">
      <w:proofErr w:type="spellStart"/>
      <w:r w:rsidRPr="000421E5">
        <w:rPr>
          <w:shd w:val="clear" w:color="auto" w:fill="FFFFFF"/>
          <w:lang w:val="en-GB"/>
        </w:rPr>
        <w:t>Messum</w:t>
      </w:r>
      <w:proofErr w:type="spellEnd"/>
      <w:r w:rsidRPr="000421E5">
        <w:rPr>
          <w:shd w:val="clear" w:color="auto" w:fill="FFFFFF"/>
          <w:lang w:val="en-GB"/>
        </w:rPr>
        <w:t>, D., Wilkes, L., Peters, K. and Jackson, D., 2016. Content analysis of vacancy advertisements for employability skills: Challenges and opportunities for informing curriculum development. </w:t>
      </w:r>
      <w:r w:rsidRPr="000421E5">
        <w:rPr>
          <w:i/>
          <w:iCs/>
          <w:shd w:val="clear" w:color="auto" w:fill="FFFFFF"/>
          <w:lang w:val="en-GB"/>
        </w:rPr>
        <w:t>Journal of Teaching and Learning for Graduate Employability</w:t>
      </w:r>
      <w:r w:rsidRPr="000421E5">
        <w:rPr>
          <w:shd w:val="clear" w:color="auto" w:fill="FFFFFF"/>
          <w:lang w:val="en-GB"/>
        </w:rPr>
        <w:t>, </w:t>
      </w:r>
      <w:r w:rsidRPr="000421E5">
        <w:rPr>
          <w:i/>
          <w:iCs/>
          <w:shd w:val="clear" w:color="auto" w:fill="FFFFFF"/>
          <w:lang w:val="en-GB"/>
        </w:rPr>
        <w:t>7</w:t>
      </w:r>
      <w:r w:rsidRPr="000421E5">
        <w:rPr>
          <w:shd w:val="clear" w:color="auto" w:fill="FFFFFF"/>
          <w:lang w:val="en-GB"/>
        </w:rPr>
        <w:t>(1), p.72.</w:t>
      </w:r>
      <w:r w:rsidR="00C44E9C" w:rsidRPr="000421E5">
        <w:t xml:space="preserve"> Available </w:t>
      </w:r>
    </w:p>
    <w:p w14:paraId="45FC2324" w14:textId="77777777" w:rsidR="00EE2EBA" w:rsidRDefault="00EE2EBA" w:rsidP="005E533A"/>
    <w:p w14:paraId="562DF2BA" w14:textId="54D33745" w:rsidR="0003346B" w:rsidRPr="00EE2EBA" w:rsidRDefault="00C44E9C" w:rsidP="005E533A">
      <w:bookmarkStart w:id="8" w:name="_GoBack"/>
      <w:bookmarkEnd w:id="8"/>
      <w:r w:rsidRPr="000421E5">
        <w:t>at:</w:t>
      </w:r>
      <w:r w:rsidR="00B32E23" w:rsidRPr="000421E5">
        <w:t xml:space="preserve"> https://researchdirect.westernsydney.edu.au/islandora/object/uws:38978/datastream/PDF/view</w:t>
      </w:r>
    </w:p>
    <w:p w14:paraId="6BD0DBBB" w14:textId="77777777" w:rsidR="00EE2EBA" w:rsidRDefault="0003346B" w:rsidP="005E533A">
      <w:pPr>
        <w:rPr>
          <w:shd w:val="clear" w:color="auto" w:fill="FFFFFF"/>
          <w:lang w:val="en-GB"/>
        </w:rPr>
      </w:pPr>
      <w:proofErr w:type="spellStart"/>
      <w:r w:rsidRPr="000421E5">
        <w:rPr>
          <w:shd w:val="clear" w:color="auto" w:fill="FFFFFF"/>
          <w:lang w:val="en-GB"/>
        </w:rPr>
        <w:t>Messum</w:t>
      </w:r>
      <w:proofErr w:type="spellEnd"/>
      <w:r w:rsidRPr="000421E5">
        <w:rPr>
          <w:shd w:val="clear" w:color="auto" w:fill="FFFFFF"/>
          <w:lang w:val="en-GB"/>
        </w:rPr>
        <w:t>, D.G., Wilkes, L.M., Jackson, D. and Peters, K., 2016. Employability Skills in Health Services Management: perceptions of recent graduates. </w:t>
      </w:r>
      <w:r w:rsidRPr="000421E5">
        <w:rPr>
          <w:i/>
          <w:iCs/>
          <w:shd w:val="clear" w:color="auto" w:fill="FFFFFF"/>
          <w:lang w:val="en-GB"/>
        </w:rPr>
        <w:t>Asia-Pacific Journal of Health Management</w:t>
      </w:r>
      <w:r w:rsidRPr="000421E5">
        <w:rPr>
          <w:shd w:val="clear" w:color="auto" w:fill="FFFFFF"/>
          <w:lang w:val="en-GB"/>
        </w:rPr>
        <w:t>, </w:t>
      </w:r>
      <w:r w:rsidRPr="000421E5">
        <w:rPr>
          <w:i/>
          <w:iCs/>
          <w:shd w:val="clear" w:color="auto" w:fill="FFFFFF"/>
          <w:lang w:val="en-GB"/>
        </w:rPr>
        <w:t>11</w:t>
      </w:r>
      <w:r w:rsidRPr="000421E5">
        <w:rPr>
          <w:shd w:val="clear" w:color="auto" w:fill="FFFFFF"/>
          <w:lang w:val="en-GB"/>
        </w:rPr>
        <w:t>(1),</w:t>
      </w:r>
    </w:p>
    <w:p w14:paraId="4D1256D7" w14:textId="77777777" w:rsidR="00EE2EBA" w:rsidRDefault="00EE2EBA" w:rsidP="005E533A">
      <w:pPr>
        <w:rPr>
          <w:shd w:val="clear" w:color="auto" w:fill="FFFFFF"/>
          <w:lang w:val="en-GB"/>
        </w:rPr>
      </w:pPr>
    </w:p>
    <w:p w14:paraId="3BC5A67B" w14:textId="468A9210" w:rsidR="0003346B" w:rsidRPr="000421E5" w:rsidRDefault="0003346B" w:rsidP="005E533A">
      <w:pPr>
        <w:rPr>
          <w:shd w:val="clear" w:color="auto" w:fill="FFFFFF"/>
          <w:lang w:val="en-GB"/>
        </w:rPr>
      </w:pPr>
      <w:r w:rsidRPr="000421E5">
        <w:rPr>
          <w:shd w:val="clear" w:color="auto" w:fill="FFFFFF"/>
          <w:lang w:val="en-GB"/>
        </w:rPr>
        <w:t xml:space="preserve"> pp.25-34.</w:t>
      </w:r>
      <w:r w:rsidR="00C44E9C" w:rsidRPr="000421E5">
        <w:t xml:space="preserve"> Available </w:t>
      </w:r>
      <w:proofErr w:type="spellStart"/>
      <w:proofErr w:type="gramStart"/>
      <w:r w:rsidR="00C44E9C" w:rsidRPr="000421E5">
        <w:t>at:</w:t>
      </w:r>
      <w:r w:rsidR="00CE2DB2" w:rsidRPr="000421E5">
        <w:t>https</w:t>
      </w:r>
      <w:proofErr w:type="spellEnd"/>
      <w:r w:rsidR="00CE2DB2" w:rsidRPr="000421E5">
        <w:t>://journal.achsm.org.au/</w:t>
      </w:r>
      <w:proofErr w:type="spellStart"/>
      <w:r w:rsidR="00CE2DB2" w:rsidRPr="000421E5">
        <w:t>index.php</w:t>
      </w:r>
      <w:proofErr w:type="spellEnd"/>
      <w:r w:rsidR="00CE2DB2" w:rsidRPr="000421E5">
        <w:t>/</w:t>
      </w:r>
      <w:proofErr w:type="spellStart"/>
      <w:r w:rsidR="00CE2DB2" w:rsidRPr="000421E5">
        <w:t>achsm</w:t>
      </w:r>
      <w:proofErr w:type="spellEnd"/>
      <w:r w:rsidR="00CE2DB2" w:rsidRPr="000421E5">
        <w:t>/article/view/235</w:t>
      </w:r>
      <w:proofErr w:type="gramEnd"/>
    </w:p>
    <w:p w14:paraId="28909F84" w14:textId="06316718" w:rsidR="0003346B" w:rsidRDefault="0003346B" w:rsidP="005E533A">
      <w:r w:rsidRPr="000421E5">
        <w:rPr>
          <w:shd w:val="clear" w:color="auto" w:fill="FFFFFF"/>
          <w:lang w:val="en-GB"/>
        </w:rPr>
        <w:lastRenderedPageBreak/>
        <w:t>Suleman, F., 2016. Employability skills of higher education graduates: Little consensus on a much-discussed subject. </w:t>
      </w:r>
      <w:r w:rsidRPr="000421E5">
        <w:rPr>
          <w:i/>
          <w:iCs/>
          <w:shd w:val="clear" w:color="auto" w:fill="FFFFFF"/>
          <w:lang w:val="en-GB"/>
        </w:rPr>
        <w:t xml:space="preserve">Procedia-Social and </w:t>
      </w:r>
      <w:proofErr w:type="spellStart"/>
      <w:r w:rsidRPr="000421E5">
        <w:rPr>
          <w:i/>
          <w:iCs/>
          <w:shd w:val="clear" w:color="auto" w:fill="FFFFFF"/>
          <w:lang w:val="en-GB"/>
        </w:rPr>
        <w:t>Behavioral</w:t>
      </w:r>
      <w:proofErr w:type="spellEnd"/>
      <w:r w:rsidRPr="000421E5">
        <w:rPr>
          <w:i/>
          <w:iCs/>
          <w:shd w:val="clear" w:color="auto" w:fill="FFFFFF"/>
          <w:lang w:val="en-GB"/>
        </w:rPr>
        <w:t xml:space="preserve"> Sciences</w:t>
      </w:r>
      <w:r w:rsidRPr="000421E5">
        <w:rPr>
          <w:shd w:val="clear" w:color="auto" w:fill="FFFFFF"/>
          <w:lang w:val="en-GB"/>
        </w:rPr>
        <w:t>, </w:t>
      </w:r>
      <w:r w:rsidRPr="000421E5">
        <w:rPr>
          <w:i/>
          <w:iCs/>
          <w:shd w:val="clear" w:color="auto" w:fill="FFFFFF"/>
          <w:lang w:val="en-GB"/>
        </w:rPr>
        <w:t>228</w:t>
      </w:r>
      <w:r w:rsidRPr="000421E5">
        <w:rPr>
          <w:shd w:val="clear" w:color="auto" w:fill="FFFFFF"/>
          <w:lang w:val="en-GB"/>
        </w:rPr>
        <w:t>, pp.169-174.</w:t>
      </w:r>
      <w:r w:rsidR="00C44E9C" w:rsidRPr="000421E5">
        <w:t xml:space="preserve"> Available at:</w:t>
      </w:r>
      <w:r w:rsidR="00CE2DB2" w:rsidRPr="000421E5">
        <w:t xml:space="preserve"> </w:t>
      </w:r>
      <w:hyperlink r:id="rId11" w:history="1">
        <w:r w:rsidR="00EE2EBA" w:rsidRPr="00862648">
          <w:rPr>
            <w:rStyle w:val="Hyperlink"/>
          </w:rPr>
          <w:t>https://www.sciencedirect.com/science/article/pii/S187704281630951X</w:t>
        </w:r>
      </w:hyperlink>
    </w:p>
    <w:p w14:paraId="609278C0" w14:textId="77777777" w:rsidR="00EE2EBA" w:rsidRPr="000421E5" w:rsidRDefault="00EE2EBA" w:rsidP="005E533A">
      <w:pPr>
        <w:rPr>
          <w:shd w:val="clear" w:color="auto" w:fill="FFFFFF"/>
          <w:lang w:val="en-GB"/>
        </w:rPr>
      </w:pPr>
    </w:p>
    <w:p w14:paraId="4F4454D5" w14:textId="1B9C0636" w:rsidR="0003346B" w:rsidRDefault="0003346B" w:rsidP="005E533A">
      <w:r w:rsidRPr="000421E5">
        <w:rPr>
          <w:shd w:val="clear" w:color="auto" w:fill="FFFFFF"/>
          <w:lang w:val="en-GB"/>
        </w:rPr>
        <w:t>Suleman, F., 2018. The employability skills of higher education graduates: insights into conceptual frameworks and methodological options. </w:t>
      </w:r>
      <w:r w:rsidRPr="000421E5">
        <w:rPr>
          <w:i/>
          <w:iCs/>
          <w:shd w:val="clear" w:color="auto" w:fill="FFFFFF"/>
          <w:lang w:val="en-GB"/>
        </w:rPr>
        <w:t>Higher Education</w:t>
      </w:r>
      <w:r w:rsidRPr="000421E5">
        <w:rPr>
          <w:shd w:val="clear" w:color="auto" w:fill="FFFFFF"/>
          <w:lang w:val="en-GB"/>
        </w:rPr>
        <w:t>, </w:t>
      </w:r>
      <w:r w:rsidRPr="000421E5">
        <w:rPr>
          <w:i/>
          <w:iCs/>
          <w:shd w:val="clear" w:color="auto" w:fill="FFFFFF"/>
          <w:lang w:val="en-GB"/>
        </w:rPr>
        <w:t>76</w:t>
      </w:r>
      <w:r w:rsidRPr="000421E5">
        <w:rPr>
          <w:shd w:val="clear" w:color="auto" w:fill="FFFFFF"/>
          <w:lang w:val="en-GB"/>
        </w:rPr>
        <w:t>(2), pp.263-278.</w:t>
      </w:r>
      <w:r w:rsidR="00C44E9C" w:rsidRPr="000421E5">
        <w:t xml:space="preserve"> Available at:</w:t>
      </w:r>
      <w:r w:rsidR="00CE2DB2" w:rsidRPr="000421E5">
        <w:t xml:space="preserve"> </w:t>
      </w:r>
      <w:hyperlink r:id="rId12" w:history="1">
        <w:r w:rsidR="00EE2EBA" w:rsidRPr="00862648">
          <w:rPr>
            <w:rStyle w:val="Hyperlink"/>
          </w:rPr>
          <w:t>https://link.springer.com/article/10.1007/s10734-017-0207-0</w:t>
        </w:r>
      </w:hyperlink>
    </w:p>
    <w:p w14:paraId="07B5A684" w14:textId="77777777" w:rsidR="00EE2EBA" w:rsidRPr="000421E5" w:rsidRDefault="00EE2EBA" w:rsidP="005E533A">
      <w:pPr>
        <w:rPr>
          <w:shd w:val="clear" w:color="auto" w:fill="FFFFFF"/>
          <w:lang w:val="en-GB"/>
        </w:rPr>
      </w:pPr>
    </w:p>
    <w:p w14:paraId="0B774CF8" w14:textId="58F0725D" w:rsidR="0003346B" w:rsidRDefault="0003346B" w:rsidP="005E533A">
      <w:proofErr w:type="spellStart"/>
      <w:r w:rsidRPr="000421E5">
        <w:rPr>
          <w:shd w:val="clear" w:color="auto" w:fill="FFFFFF"/>
          <w:lang w:val="en-GB"/>
        </w:rPr>
        <w:t>Tsitskari</w:t>
      </w:r>
      <w:proofErr w:type="spellEnd"/>
      <w:r w:rsidRPr="000421E5">
        <w:rPr>
          <w:shd w:val="clear" w:color="auto" w:fill="FFFFFF"/>
          <w:lang w:val="en-GB"/>
        </w:rPr>
        <w:t xml:space="preserve">, E., Goudas, M., </w:t>
      </w:r>
      <w:proofErr w:type="spellStart"/>
      <w:r w:rsidRPr="000421E5">
        <w:rPr>
          <w:shd w:val="clear" w:color="auto" w:fill="FFFFFF"/>
          <w:lang w:val="en-GB"/>
        </w:rPr>
        <w:t>Tsalouchou</w:t>
      </w:r>
      <w:proofErr w:type="spellEnd"/>
      <w:r w:rsidRPr="000421E5">
        <w:rPr>
          <w:shd w:val="clear" w:color="auto" w:fill="FFFFFF"/>
          <w:lang w:val="en-GB"/>
        </w:rPr>
        <w:t xml:space="preserve">, E. and </w:t>
      </w:r>
      <w:proofErr w:type="spellStart"/>
      <w:r w:rsidRPr="000421E5">
        <w:rPr>
          <w:shd w:val="clear" w:color="auto" w:fill="FFFFFF"/>
          <w:lang w:val="en-GB"/>
        </w:rPr>
        <w:t>Michalopoulou</w:t>
      </w:r>
      <w:proofErr w:type="spellEnd"/>
      <w:r w:rsidRPr="000421E5">
        <w:rPr>
          <w:shd w:val="clear" w:color="auto" w:fill="FFFFFF"/>
          <w:lang w:val="en-GB"/>
        </w:rPr>
        <w:t>, M., 2017. Employers’ expectations of the employability skills needed in the sport and recreation environment. </w:t>
      </w:r>
      <w:r w:rsidRPr="000421E5">
        <w:rPr>
          <w:i/>
          <w:iCs/>
          <w:shd w:val="clear" w:color="auto" w:fill="FFFFFF"/>
          <w:lang w:val="en-GB"/>
        </w:rPr>
        <w:t>Journal of hospitality, leisure, sport &amp; tourism education</w:t>
      </w:r>
      <w:r w:rsidRPr="000421E5">
        <w:rPr>
          <w:shd w:val="clear" w:color="auto" w:fill="FFFFFF"/>
          <w:lang w:val="en-GB"/>
        </w:rPr>
        <w:t>, </w:t>
      </w:r>
      <w:r w:rsidRPr="000421E5">
        <w:rPr>
          <w:i/>
          <w:iCs/>
          <w:shd w:val="clear" w:color="auto" w:fill="FFFFFF"/>
          <w:lang w:val="en-GB"/>
        </w:rPr>
        <w:t>20</w:t>
      </w:r>
      <w:r w:rsidRPr="000421E5">
        <w:rPr>
          <w:shd w:val="clear" w:color="auto" w:fill="FFFFFF"/>
          <w:lang w:val="en-GB"/>
        </w:rPr>
        <w:t>, pp.1-9.</w:t>
      </w:r>
      <w:r w:rsidR="00C44E9C" w:rsidRPr="000421E5">
        <w:t xml:space="preserve"> Available at:</w:t>
      </w:r>
      <w:r w:rsidR="00CE2DB2" w:rsidRPr="000421E5">
        <w:t xml:space="preserve"> </w:t>
      </w:r>
      <w:hyperlink r:id="rId13" w:history="1">
        <w:r w:rsidR="00EE2EBA" w:rsidRPr="00862648">
          <w:rPr>
            <w:rStyle w:val="Hyperlink"/>
          </w:rPr>
          <w:t>https://www.sciencedirect.com/science/article/abs/pii/S1473837616301009</w:t>
        </w:r>
      </w:hyperlink>
    </w:p>
    <w:p w14:paraId="60F97084" w14:textId="77777777" w:rsidR="00EE2EBA" w:rsidRPr="000421E5" w:rsidRDefault="00EE2EBA" w:rsidP="005E533A">
      <w:pPr>
        <w:rPr>
          <w:shd w:val="clear" w:color="auto" w:fill="FFFFFF"/>
          <w:lang w:val="en-GB"/>
        </w:rPr>
      </w:pPr>
    </w:p>
    <w:p w14:paraId="7AD0748C" w14:textId="77777777" w:rsidR="002B2E0F" w:rsidRPr="000421E5" w:rsidRDefault="002B2E0F">
      <w:pPr>
        <w:rPr>
          <w:lang w:val="en-GB"/>
        </w:rPr>
      </w:pPr>
    </w:p>
    <w:sectPr w:rsidR="002B2E0F" w:rsidRPr="000421E5" w:rsidSect="005A2F53">
      <w:footerReference w:type="default" r:id="rId14"/>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1F2888" w14:textId="77777777" w:rsidR="0002542B" w:rsidRDefault="0002542B">
      <w:pPr>
        <w:spacing w:line="240" w:lineRule="auto"/>
      </w:pPr>
      <w:r>
        <w:separator/>
      </w:r>
    </w:p>
  </w:endnote>
  <w:endnote w:type="continuationSeparator" w:id="0">
    <w:p w14:paraId="5E633035" w14:textId="77777777" w:rsidR="0002542B" w:rsidRDefault="000254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0988052"/>
      <w:docPartObj>
        <w:docPartGallery w:val="Page Numbers (Bottom of Page)"/>
        <w:docPartUnique/>
      </w:docPartObj>
    </w:sdtPr>
    <w:sdtEndPr>
      <w:rPr>
        <w:noProof/>
      </w:rPr>
    </w:sdtEndPr>
    <w:sdtContent>
      <w:p w14:paraId="2DADF3ED" w14:textId="77777777" w:rsidR="005A2F53" w:rsidRDefault="00357E12">
        <w:pPr>
          <w:pStyle w:val="Footer"/>
          <w:jc w:val="right"/>
        </w:pPr>
        <w:r>
          <w:fldChar w:fldCharType="begin"/>
        </w:r>
        <w:r w:rsidR="005A2F53">
          <w:instrText xml:space="preserve"> PAGE   \* MERGEFORMAT </w:instrText>
        </w:r>
        <w:r>
          <w:fldChar w:fldCharType="separate"/>
        </w:r>
        <w:r w:rsidR="00D45AB3">
          <w:rPr>
            <w:noProof/>
          </w:rPr>
          <w:t>1</w:t>
        </w:r>
        <w:r>
          <w:rPr>
            <w:noProof/>
          </w:rPr>
          <w:fldChar w:fldCharType="end"/>
        </w:r>
      </w:p>
    </w:sdtContent>
  </w:sdt>
  <w:p w14:paraId="0573A850" w14:textId="77777777" w:rsidR="002B2E0F" w:rsidRDefault="002B2E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25770" w14:textId="77777777" w:rsidR="0002542B" w:rsidRDefault="0002542B">
      <w:pPr>
        <w:spacing w:line="240" w:lineRule="auto"/>
      </w:pPr>
      <w:r>
        <w:separator/>
      </w:r>
    </w:p>
  </w:footnote>
  <w:footnote w:type="continuationSeparator" w:id="0">
    <w:p w14:paraId="2B8CDD8C" w14:textId="77777777" w:rsidR="0002542B" w:rsidRDefault="000254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10C0A"/>
    <w:multiLevelType w:val="multilevel"/>
    <w:tmpl w:val="0F1E5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5360677"/>
    <w:multiLevelType w:val="multilevel"/>
    <w:tmpl w:val="4106D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E91C13"/>
    <w:multiLevelType w:val="hybridMultilevel"/>
    <w:tmpl w:val="548E1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E0F"/>
    <w:rsid w:val="00010992"/>
    <w:rsid w:val="0002542B"/>
    <w:rsid w:val="0003346B"/>
    <w:rsid w:val="000421E5"/>
    <w:rsid w:val="000777E4"/>
    <w:rsid w:val="000A0CDA"/>
    <w:rsid w:val="00144A13"/>
    <w:rsid w:val="00213A48"/>
    <w:rsid w:val="002B2E0F"/>
    <w:rsid w:val="002B4D9B"/>
    <w:rsid w:val="00357E12"/>
    <w:rsid w:val="003E6881"/>
    <w:rsid w:val="00433DD3"/>
    <w:rsid w:val="00444BA4"/>
    <w:rsid w:val="00512389"/>
    <w:rsid w:val="00591109"/>
    <w:rsid w:val="005A2F53"/>
    <w:rsid w:val="005E533A"/>
    <w:rsid w:val="00840A4A"/>
    <w:rsid w:val="008B0B88"/>
    <w:rsid w:val="009B11A9"/>
    <w:rsid w:val="00B32E23"/>
    <w:rsid w:val="00B978E8"/>
    <w:rsid w:val="00C445B6"/>
    <w:rsid w:val="00C44E9C"/>
    <w:rsid w:val="00CE2DB2"/>
    <w:rsid w:val="00D14520"/>
    <w:rsid w:val="00D45AB3"/>
    <w:rsid w:val="00D571E7"/>
    <w:rsid w:val="00DA5658"/>
    <w:rsid w:val="00E05B27"/>
    <w:rsid w:val="00EE2627"/>
    <w:rsid w:val="00EE2EBA"/>
    <w:rsid w:val="00F100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0623D"/>
  <w15:docId w15:val="{98C4E3F2-E494-483B-9425-22EF17DDB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IN" w:bidi="ar-SA"/>
      </w:rPr>
    </w:rPrDefault>
    <w:pPrDefault>
      <w:pPr>
        <w:spacing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D14520"/>
  </w:style>
  <w:style w:type="paragraph" w:styleId="Heading1">
    <w:name w:val="heading 1"/>
    <w:basedOn w:val="Normal"/>
    <w:next w:val="Normal"/>
    <w:rsid w:val="0003346B"/>
    <w:pPr>
      <w:keepNext/>
      <w:keepLines/>
      <w:spacing w:before="400" w:after="120"/>
      <w:outlineLvl w:val="0"/>
    </w:pPr>
    <w:rPr>
      <w:b/>
      <w:sz w:val="32"/>
      <w:szCs w:val="40"/>
    </w:rPr>
  </w:style>
  <w:style w:type="paragraph" w:styleId="Heading2">
    <w:name w:val="heading 2"/>
    <w:basedOn w:val="Normal"/>
    <w:next w:val="Normal"/>
    <w:rsid w:val="00D14520"/>
    <w:pPr>
      <w:keepNext/>
      <w:keepLines/>
      <w:spacing w:before="360" w:after="120"/>
      <w:outlineLvl w:val="1"/>
    </w:pPr>
    <w:rPr>
      <w:sz w:val="32"/>
      <w:szCs w:val="32"/>
    </w:rPr>
  </w:style>
  <w:style w:type="paragraph" w:styleId="Heading3">
    <w:name w:val="heading 3"/>
    <w:basedOn w:val="Normal"/>
    <w:next w:val="Normal"/>
    <w:rsid w:val="00D14520"/>
    <w:pPr>
      <w:keepNext/>
      <w:keepLines/>
      <w:spacing w:before="320" w:after="80"/>
      <w:outlineLvl w:val="2"/>
    </w:pPr>
    <w:rPr>
      <w:color w:val="434343"/>
      <w:sz w:val="28"/>
      <w:szCs w:val="28"/>
    </w:rPr>
  </w:style>
  <w:style w:type="paragraph" w:styleId="Heading4">
    <w:name w:val="heading 4"/>
    <w:basedOn w:val="Normal"/>
    <w:next w:val="Normal"/>
    <w:rsid w:val="00D14520"/>
    <w:pPr>
      <w:keepNext/>
      <w:keepLines/>
      <w:spacing w:before="280" w:after="80"/>
      <w:outlineLvl w:val="3"/>
    </w:pPr>
    <w:rPr>
      <w:color w:val="666666"/>
    </w:rPr>
  </w:style>
  <w:style w:type="paragraph" w:styleId="Heading5">
    <w:name w:val="heading 5"/>
    <w:basedOn w:val="Normal"/>
    <w:next w:val="Normal"/>
    <w:rsid w:val="00D14520"/>
    <w:pPr>
      <w:keepNext/>
      <w:keepLines/>
      <w:spacing w:before="240" w:after="80"/>
      <w:outlineLvl w:val="4"/>
    </w:pPr>
    <w:rPr>
      <w:color w:val="666666"/>
      <w:sz w:val="22"/>
      <w:szCs w:val="22"/>
    </w:rPr>
  </w:style>
  <w:style w:type="paragraph" w:styleId="Heading6">
    <w:name w:val="heading 6"/>
    <w:basedOn w:val="Normal"/>
    <w:next w:val="Normal"/>
    <w:rsid w:val="00D1452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14520"/>
    <w:pPr>
      <w:keepNext/>
      <w:keepLines/>
      <w:spacing w:after="60"/>
    </w:pPr>
    <w:rPr>
      <w:sz w:val="52"/>
      <w:szCs w:val="52"/>
    </w:rPr>
  </w:style>
  <w:style w:type="paragraph" w:styleId="Subtitle">
    <w:name w:val="Subtitle"/>
    <w:basedOn w:val="Normal"/>
    <w:next w:val="Normal"/>
    <w:rsid w:val="00D14520"/>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03346B"/>
    <w:pPr>
      <w:spacing w:before="240" w:after="0" w:line="259" w:lineRule="auto"/>
      <w:jc w:val="left"/>
      <w:outlineLvl w:val="9"/>
    </w:pPr>
    <w:rPr>
      <w:rFonts w:asciiTheme="majorHAnsi" w:eastAsiaTheme="majorEastAsia" w:hAnsiTheme="majorHAnsi" w:cstheme="majorBidi"/>
      <w:b w:val="0"/>
      <w:color w:val="365F91" w:themeColor="accent1" w:themeShade="BF"/>
      <w:szCs w:val="32"/>
      <w:lang w:eastAsia="en-US"/>
    </w:rPr>
  </w:style>
  <w:style w:type="paragraph" w:styleId="TOC1">
    <w:name w:val="toc 1"/>
    <w:basedOn w:val="Normal"/>
    <w:next w:val="Normal"/>
    <w:autoRedefine/>
    <w:uiPriority w:val="39"/>
    <w:unhideWhenUsed/>
    <w:rsid w:val="0003346B"/>
    <w:pPr>
      <w:spacing w:after="100"/>
    </w:pPr>
  </w:style>
  <w:style w:type="character" w:styleId="Hyperlink">
    <w:name w:val="Hyperlink"/>
    <w:basedOn w:val="DefaultParagraphFont"/>
    <w:uiPriority w:val="99"/>
    <w:unhideWhenUsed/>
    <w:rsid w:val="0003346B"/>
    <w:rPr>
      <w:color w:val="0000FF" w:themeColor="hyperlink"/>
      <w:u w:val="single"/>
    </w:rPr>
  </w:style>
  <w:style w:type="paragraph" w:styleId="Header">
    <w:name w:val="header"/>
    <w:basedOn w:val="Normal"/>
    <w:link w:val="HeaderChar"/>
    <w:uiPriority w:val="99"/>
    <w:unhideWhenUsed/>
    <w:rsid w:val="005A2F53"/>
    <w:pPr>
      <w:tabs>
        <w:tab w:val="center" w:pos="4513"/>
        <w:tab w:val="right" w:pos="9026"/>
      </w:tabs>
      <w:spacing w:line="240" w:lineRule="auto"/>
    </w:pPr>
  </w:style>
  <w:style w:type="character" w:customStyle="1" w:styleId="HeaderChar">
    <w:name w:val="Header Char"/>
    <w:basedOn w:val="DefaultParagraphFont"/>
    <w:link w:val="Header"/>
    <w:uiPriority w:val="99"/>
    <w:rsid w:val="005A2F53"/>
  </w:style>
  <w:style w:type="paragraph" w:styleId="Footer">
    <w:name w:val="footer"/>
    <w:basedOn w:val="Normal"/>
    <w:link w:val="FooterChar"/>
    <w:uiPriority w:val="99"/>
    <w:unhideWhenUsed/>
    <w:rsid w:val="005A2F53"/>
    <w:pPr>
      <w:tabs>
        <w:tab w:val="center" w:pos="4513"/>
        <w:tab w:val="right" w:pos="9026"/>
      </w:tabs>
      <w:spacing w:line="240" w:lineRule="auto"/>
    </w:pPr>
  </w:style>
  <w:style w:type="character" w:customStyle="1" w:styleId="FooterChar">
    <w:name w:val="Footer Char"/>
    <w:basedOn w:val="DefaultParagraphFont"/>
    <w:link w:val="Footer"/>
    <w:uiPriority w:val="99"/>
    <w:rsid w:val="005A2F53"/>
  </w:style>
  <w:style w:type="paragraph" w:styleId="BalloonText">
    <w:name w:val="Balloon Text"/>
    <w:basedOn w:val="Normal"/>
    <w:link w:val="BalloonTextChar"/>
    <w:uiPriority w:val="99"/>
    <w:semiHidden/>
    <w:unhideWhenUsed/>
    <w:rsid w:val="000777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7E4"/>
    <w:rPr>
      <w:rFonts w:ascii="Tahoma" w:hAnsi="Tahoma" w:cs="Tahoma"/>
      <w:sz w:val="16"/>
      <w:szCs w:val="16"/>
    </w:rPr>
  </w:style>
  <w:style w:type="paragraph" w:styleId="ListParagraph">
    <w:name w:val="List Paragraph"/>
    <w:basedOn w:val="Normal"/>
    <w:uiPriority w:val="34"/>
    <w:qFormat/>
    <w:rsid w:val="00F1004B"/>
    <w:pPr>
      <w:ind w:left="720"/>
      <w:contextualSpacing/>
    </w:pPr>
  </w:style>
  <w:style w:type="character" w:styleId="UnresolvedMention">
    <w:name w:val="Unresolved Mention"/>
    <w:basedOn w:val="DefaultParagraphFont"/>
    <w:uiPriority w:val="99"/>
    <w:semiHidden/>
    <w:unhideWhenUsed/>
    <w:rsid w:val="00EE2E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108534.pdf" TargetMode="External"/><Relationship Id="rId13" Type="http://schemas.openxmlformats.org/officeDocument/2006/relationships/hyperlink" Target="https://www.sciencedirect.com/science/article/abs/pii/S14738376163010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article/10.1007/s10734-017-0207-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187704281630951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files.eric.ed.gov/fulltext/EJ1151151.pdf" TargetMode="External"/><Relationship Id="rId4" Type="http://schemas.openxmlformats.org/officeDocument/2006/relationships/settings" Target="settings.xml"/><Relationship Id="rId9" Type="http://schemas.openxmlformats.org/officeDocument/2006/relationships/hyperlink" Target="https://www.sciencedirect.com/science/article/pii/S187704281501262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3B44A-C86C-4090-936B-E00CBE4C5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abul</dc:creator>
  <cp:lastModifiedBy>Liton Kalam</cp:lastModifiedBy>
  <cp:revision>3</cp:revision>
  <dcterms:created xsi:type="dcterms:W3CDTF">2019-11-26T13:37:00Z</dcterms:created>
  <dcterms:modified xsi:type="dcterms:W3CDTF">2019-11-26T13:37:00Z</dcterms:modified>
</cp:coreProperties>
</file>