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EBC5E" w14:textId="77777777" w:rsidR="00670106" w:rsidRDefault="00670106" w:rsidP="00670106">
      <w:pPr>
        <w:spacing w:after="0" w:line="360" w:lineRule="auto"/>
        <w:jc w:val="center"/>
        <w:rPr>
          <w:rStyle w:val="normaltextrun"/>
          <w:rFonts w:ascii="Times New Roman" w:hAnsi="Times New Roman" w:cs="Times New Roman"/>
          <w:bCs/>
          <w:color w:val="000000"/>
          <w:sz w:val="24"/>
          <w:szCs w:val="24"/>
          <w:shd w:val="clear" w:color="auto" w:fill="FFFFFF"/>
          <w:lang w:val="en-GB"/>
        </w:rPr>
      </w:pPr>
    </w:p>
    <w:p w14:paraId="3CFA1D52" w14:textId="77777777" w:rsidR="00670106" w:rsidRDefault="00670106" w:rsidP="00670106">
      <w:pPr>
        <w:spacing w:after="0" w:line="360" w:lineRule="auto"/>
        <w:jc w:val="center"/>
        <w:rPr>
          <w:rStyle w:val="normaltextrun"/>
          <w:rFonts w:ascii="Times New Roman" w:hAnsi="Times New Roman" w:cs="Times New Roman"/>
          <w:bCs/>
          <w:color w:val="000000"/>
          <w:sz w:val="24"/>
          <w:szCs w:val="24"/>
          <w:shd w:val="clear" w:color="auto" w:fill="FFFFFF"/>
          <w:lang w:val="en-GB"/>
        </w:rPr>
      </w:pPr>
    </w:p>
    <w:p w14:paraId="58DDD2AF" w14:textId="77777777" w:rsidR="00670106" w:rsidRDefault="00670106" w:rsidP="00670106">
      <w:pPr>
        <w:spacing w:after="0" w:line="360" w:lineRule="auto"/>
        <w:jc w:val="center"/>
        <w:rPr>
          <w:rStyle w:val="normaltextrun"/>
          <w:rFonts w:ascii="Times New Roman" w:hAnsi="Times New Roman" w:cs="Times New Roman"/>
          <w:bCs/>
          <w:color w:val="000000"/>
          <w:sz w:val="24"/>
          <w:szCs w:val="24"/>
          <w:shd w:val="clear" w:color="auto" w:fill="FFFFFF"/>
          <w:lang w:val="en-GB"/>
        </w:rPr>
      </w:pPr>
    </w:p>
    <w:p w14:paraId="01A16BA7" w14:textId="77777777" w:rsidR="00670106" w:rsidRDefault="00670106" w:rsidP="00670106">
      <w:pPr>
        <w:spacing w:after="0" w:line="360" w:lineRule="auto"/>
        <w:jc w:val="center"/>
        <w:rPr>
          <w:rStyle w:val="normaltextrun"/>
          <w:rFonts w:ascii="Times New Roman" w:hAnsi="Times New Roman" w:cs="Times New Roman"/>
          <w:bCs/>
          <w:color w:val="000000"/>
          <w:sz w:val="24"/>
          <w:szCs w:val="24"/>
          <w:shd w:val="clear" w:color="auto" w:fill="FFFFFF"/>
          <w:lang w:val="en-GB"/>
        </w:rPr>
      </w:pPr>
    </w:p>
    <w:p w14:paraId="593BDC54" w14:textId="77777777" w:rsidR="00670106" w:rsidRDefault="00670106" w:rsidP="00670106">
      <w:pPr>
        <w:spacing w:after="0" w:line="360" w:lineRule="auto"/>
        <w:jc w:val="center"/>
        <w:rPr>
          <w:rStyle w:val="normaltextrun"/>
          <w:rFonts w:ascii="Times New Roman" w:hAnsi="Times New Roman" w:cs="Times New Roman"/>
          <w:bCs/>
          <w:color w:val="000000"/>
          <w:sz w:val="24"/>
          <w:szCs w:val="24"/>
          <w:shd w:val="clear" w:color="auto" w:fill="FFFFFF"/>
          <w:lang w:val="en-GB"/>
        </w:rPr>
      </w:pPr>
    </w:p>
    <w:p w14:paraId="23D79D7E" w14:textId="77777777" w:rsidR="00670106" w:rsidRDefault="00670106" w:rsidP="00670106">
      <w:pPr>
        <w:spacing w:after="0" w:line="360" w:lineRule="auto"/>
        <w:jc w:val="center"/>
        <w:rPr>
          <w:rStyle w:val="normaltextrun"/>
          <w:rFonts w:ascii="Times New Roman" w:hAnsi="Times New Roman" w:cs="Times New Roman"/>
          <w:bCs/>
          <w:color w:val="000000"/>
          <w:sz w:val="24"/>
          <w:szCs w:val="24"/>
          <w:shd w:val="clear" w:color="auto" w:fill="FFFFFF"/>
          <w:lang w:val="en-GB"/>
        </w:rPr>
      </w:pPr>
    </w:p>
    <w:p w14:paraId="66915556" w14:textId="452A3CE7" w:rsidR="00670106" w:rsidRPr="006160E8" w:rsidRDefault="00670106" w:rsidP="006160E8">
      <w:pPr>
        <w:spacing w:after="0" w:line="360" w:lineRule="auto"/>
        <w:rPr>
          <w:rStyle w:val="normaltextrun"/>
          <w:rFonts w:ascii="Times New Roman" w:hAnsi="Times New Roman" w:cs="Times New Roman"/>
          <w:color w:val="000000"/>
          <w:sz w:val="24"/>
          <w:szCs w:val="24"/>
          <w:shd w:val="clear" w:color="auto" w:fill="FFFFFF"/>
        </w:rPr>
      </w:pPr>
    </w:p>
    <w:p w14:paraId="08C989F6" w14:textId="77777777" w:rsidR="00670106" w:rsidRDefault="00670106" w:rsidP="00670106">
      <w:pPr>
        <w:spacing w:after="0" w:line="360" w:lineRule="auto"/>
        <w:jc w:val="center"/>
        <w:rPr>
          <w:rStyle w:val="normaltextrun"/>
          <w:rFonts w:ascii="Times New Roman" w:hAnsi="Times New Roman" w:cs="Times New Roman"/>
          <w:bCs/>
          <w:color w:val="000000"/>
          <w:sz w:val="24"/>
          <w:szCs w:val="24"/>
          <w:shd w:val="clear" w:color="auto" w:fill="FFFFFF"/>
          <w:lang w:val="en-GB"/>
        </w:rPr>
      </w:pPr>
    </w:p>
    <w:p w14:paraId="40E9FA61" w14:textId="77777777" w:rsidR="00670106" w:rsidRDefault="00670106" w:rsidP="00670106">
      <w:pPr>
        <w:spacing w:after="0" w:line="360" w:lineRule="auto"/>
        <w:jc w:val="center"/>
        <w:rPr>
          <w:rStyle w:val="normaltextrun"/>
          <w:rFonts w:ascii="Times New Roman" w:hAnsi="Times New Roman" w:cs="Times New Roman"/>
          <w:bCs/>
          <w:color w:val="000000"/>
          <w:sz w:val="24"/>
          <w:szCs w:val="24"/>
          <w:shd w:val="clear" w:color="auto" w:fill="FFFFFF"/>
          <w:lang w:val="en-GB"/>
        </w:rPr>
      </w:pPr>
    </w:p>
    <w:p w14:paraId="7C72BAD2" w14:textId="36BE6308" w:rsidR="00670106" w:rsidRPr="00670106" w:rsidRDefault="003000F4" w:rsidP="00670106">
      <w:pPr>
        <w:spacing w:after="0" w:line="360" w:lineRule="auto"/>
        <w:jc w:val="center"/>
        <w:rPr>
          <w:rStyle w:val="eop"/>
          <w:rFonts w:ascii="Arial" w:hAnsi="Arial" w:cs="Arial"/>
          <w:bCs/>
          <w:color w:val="000000"/>
          <w:sz w:val="28"/>
          <w:szCs w:val="28"/>
          <w:shd w:val="clear" w:color="auto" w:fill="FFFFFF"/>
          <w:lang w:val="en-GB"/>
        </w:rPr>
      </w:pPr>
      <w:r w:rsidRPr="00670106">
        <w:rPr>
          <w:rStyle w:val="normaltextrun"/>
          <w:rFonts w:ascii="Arial" w:hAnsi="Arial" w:cs="Arial"/>
          <w:bCs/>
          <w:color w:val="000000"/>
          <w:sz w:val="28"/>
          <w:szCs w:val="28"/>
          <w:shd w:val="clear" w:color="auto" w:fill="FFFFFF"/>
          <w:lang w:val="en-GB"/>
        </w:rPr>
        <w:t>Introduction to Health and Social Care</w:t>
      </w:r>
    </w:p>
    <w:p w14:paraId="0AD14DC7" w14:textId="147DA7D4" w:rsidR="00BA5CF5" w:rsidRPr="00670106" w:rsidRDefault="000917C3" w:rsidP="003000F4">
      <w:pPr>
        <w:spacing w:after="0" w:line="360" w:lineRule="auto"/>
        <w:jc w:val="center"/>
        <w:rPr>
          <w:rFonts w:ascii="Arial" w:hAnsi="Arial" w:cs="Arial"/>
          <w:color w:val="000000"/>
          <w:sz w:val="28"/>
          <w:szCs w:val="28"/>
          <w:shd w:val="clear" w:color="auto" w:fill="FFFFFF"/>
        </w:rPr>
      </w:pPr>
      <w:r>
        <w:rPr>
          <w:rFonts w:ascii="Arial" w:eastAsia="Times New Roman" w:hAnsi="Arial" w:cs="Arial"/>
          <w:sz w:val="28"/>
          <w:szCs w:val="28"/>
        </w:rPr>
        <w:t xml:space="preserve">Student </w:t>
      </w:r>
      <w:r w:rsidR="00E06A0E">
        <w:rPr>
          <w:rFonts w:ascii="Arial" w:eastAsia="Times New Roman" w:hAnsi="Arial" w:cs="Arial"/>
          <w:sz w:val="28"/>
          <w:szCs w:val="28"/>
        </w:rPr>
        <w:t>N</w:t>
      </w:r>
      <w:r>
        <w:rPr>
          <w:rFonts w:ascii="Arial" w:eastAsia="Times New Roman" w:hAnsi="Arial" w:cs="Arial"/>
          <w:sz w:val="28"/>
          <w:szCs w:val="28"/>
        </w:rPr>
        <w:t xml:space="preserve">ame: </w:t>
      </w:r>
      <w:r w:rsidR="00BA5CF5" w:rsidRPr="00670106">
        <w:rPr>
          <w:rFonts w:ascii="Arial" w:eastAsia="Times New Roman" w:hAnsi="Arial" w:cs="Arial"/>
          <w:sz w:val="28"/>
          <w:szCs w:val="28"/>
        </w:rPr>
        <w:t>Sh</w:t>
      </w:r>
      <w:r w:rsidR="00CA13CC" w:rsidRPr="00670106">
        <w:rPr>
          <w:rFonts w:ascii="Arial" w:eastAsia="Times New Roman" w:hAnsi="Arial" w:cs="Arial"/>
          <w:sz w:val="28"/>
          <w:szCs w:val="28"/>
        </w:rPr>
        <w:t>a</w:t>
      </w:r>
      <w:r w:rsidR="00BA5CF5" w:rsidRPr="00670106">
        <w:rPr>
          <w:rFonts w:ascii="Arial" w:eastAsia="Times New Roman" w:hAnsi="Arial" w:cs="Arial"/>
          <w:sz w:val="28"/>
          <w:szCs w:val="28"/>
        </w:rPr>
        <w:t>maila</w:t>
      </w:r>
      <w:r w:rsidR="00880A4E" w:rsidRPr="00670106">
        <w:rPr>
          <w:rFonts w:ascii="Arial" w:eastAsia="Times New Roman" w:hAnsi="Arial" w:cs="Arial"/>
          <w:sz w:val="28"/>
          <w:szCs w:val="28"/>
        </w:rPr>
        <w:t xml:space="preserve"> Shafaq </w:t>
      </w:r>
    </w:p>
    <w:p w14:paraId="0AD14DC8" w14:textId="777E413D" w:rsidR="00CA13CC" w:rsidRPr="00670106" w:rsidRDefault="00CA13CC" w:rsidP="00CA13CC">
      <w:pPr>
        <w:spacing w:after="0" w:line="360" w:lineRule="auto"/>
        <w:jc w:val="center"/>
        <w:rPr>
          <w:rFonts w:ascii="Arial" w:eastAsia="Times New Roman" w:hAnsi="Arial" w:cs="Arial"/>
          <w:sz w:val="28"/>
          <w:szCs w:val="28"/>
        </w:rPr>
      </w:pPr>
      <w:r w:rsidRPr="00670106">
        <w:rPr>
          <w:rFonts w:ascii="Arial" w:eastAsia="Times New Roman" w:hAnsi="Arial" w:cs="Arial"/>
          <w:sz w:val="28"/>
          <w:szCs w:val="28"/>
          <w:highlight w:val="yellow"/>
        </w:rPr>
        <w:t>Student id:</w:t>
      </w:r>
      <w:r w:rsidRPr="00670106">
        <w:rPr>
          <w:rFonts w:ascii="Arial" w:eastAsia="Times New Roman" w:hAnsi="Arial" w:cs="Arial"/>
          <w:sz w:val="28"/>
          <w:szCs w:val="28"/>
        </w:rPr>
        <w:t xml:space="preserve"> </w:t>
      </w:r>
      <w:r w:rsidR="00880A4E" w:rsidRPr="00670106">
        <w:rPr>
          <w:rFonts w:ascii="Arial" w:eastAsia="Times New Roman" w:hAnsi="Arial" w:cs="Arial"/>
          <w:sz w:val="28"/>
          <w:szCs w:val="28"/>
        </w:rPr>
        <w:t>2504607</w:t>
      </w:r>
    </w:p>
    <w:p w14:paraId="0AD14DCA" w14:textId="08BE45F7" w:rsidR="00BA5CF5" w:rsidRPr="00670106" w:rsidRDefault="00F2339E" w:rsidP="00CA13CC">
      <w:pPr>
        <w:spacing w:after="0" w:line="360" w:lineRule="auto"/>
        <w:jc w:val="center"/>
        <w:rPr>
          <w:rStyle w:val="eop"/>
          <w:rFonts w:ascii="Arial" w:hAnsi="Arial" w:cs="Arial"/>
          <w:color w:val="000000"/>
          <w:sz w:val="28"/>
          <w:szCs w:val="28"/>
          <w:shd w:val="clear" w:color="auto" w:fill="FFFFFF"/>
        </w:rPr>
      </w:pPr>
      <w:r>
        <w:rPr>
          <w:rStyle w:val="normaltextrun"/>
          <w:rFonts w:ascii="Arial" w:hAnsi="Arial" w:cs="Arial"/>
          <w:bCs/>
          <w:color w:val="000000"/>
          <w:sz w:val="28"/>
          <w:szCs w:val="28"/>
          <w:shd w:val="clear" w:color="auto" w:fill="FFFFFF"/>
          <w:lang w:val="en-GB"/>
        </w:rPr>
        <w:t xml:space="preserve">Module Code: </w:t>
      </w:r>
      <w:r w:rsidR="00BA5CF5" w:rsidRPr="00670106">
        <w:rPr>
          <w:rStyle w:val="normaltextrun"/>
          <w:rFonts w:ascii="Arial" w:hAnsi="Arial" w:cs="Arial"/>
          <w:bCs/>
          <w:color w:val="000000"/>
          <w:sz w:val="28"/>
          <w:szCs w:val="28"/>
          <w:shd w:val="clear" w:color="auto" w:fill="FFFFFF"/>
          <w:lang w:val="en-GB"/>
        </w:rPr>
        <w:t>LCHS4003</w:t>
      </w:r>
    </w:p>
    <w:p w14:paraId="0AD14DCB" w14:textId="3D77CC3F" w:rsidR="00BA5CF5" w:rsidRPr="00670106" w:rsidRDefault="00670106" w:rsidP="00CA13CC">
      <w:pPr>
        <w:spacing w:after="0" w:line="360" w:lineRule="auto"/>
        <w:jc w:val="center"/>
        <w:rPr>
          <w:rStyle w:val="normaltextrun"/>
          <w:rFonts w:ascii="Arial" w:hAnsi="Arial" w:cs="Arial"/>
          <w:bCs/>
          <w:color w:val="000000"/>
          <w:sz w:val="28"/>
          <w:szCs w:val="28"/>
          <w:shd w:val="clear" w:color="auto" w:fill="FFFFFF"/>
        </w:rPr>
      </w:pPr>
      <w:r w:rsidRPr="00670106">
        <w:rPr>
          <w:rStyle w:val="normaltextrun"/>
          <w:rFonts w:ascii="Arial" w:hAnsi="Arial" w:cs="Arial"/>
          <w:bCs/>
          <w:color w:val="000000"/>
          <w:sz w:val="28"/>
          <w:szCs w:val="28"/>
          <w:shd w:val="clear" w:color="auto" w:fill="FFFFFF"/>
        </w:rPr>
        <w:t>Lecturer</w:t>
      </w:r>
      <w:r w:rsidR="000917C3">
        <w:rPr>
          <w:rStyle w:val="normaltextrun"/>
          <w:rFonts w:ascii="Arial" w:hAnsi="Arial" w:cs="Arial"/>
          <w:bCs/>
          <w:color w:val="000000"/>
          <w:sz w:val="28"/>
          <w:szCs w:val="28"/>
          <w:shd w:val="clear" w:color="auto" w:fill="FFFFFF"/>
        </w:rPr>
        <w:t>’s Name</w:t>
      </w:r>
      <w:r w:rsidRPr="00670106">
        <w:rPr>
          <w:rStyle w:val="normaltextrun"/>
          <w:rFonts w:ascii="Arial" w:hAnsi="Arial" w:cs="Arial"/>
          <w:bCs/>
          <w:color w:val="000000"/>
          <w:sz w:val="28"/>
          <w:szCs w:val="28"/>
          <w:shd w:val="clear" w:color="auto" w:fill="FFFFFF"/>
        </w:rPr>
        <w:t>:</w:t>
      </w:r>
      <w:r w:rsidR="005D3B48" w:rsidRPr="00670106">
        <w:rPr>
          <w:rStyle w:val="normaltextrun"/>
          <w:rFonts w:ascii="Arial" w:hAnsi="Arial" w:cs="Arial"/>
          <w:bCs/>
          <w:color w:val="000000"/>
          <w:sz w:val="28"/>
          <w:szCs w:val="28"/>
          <w:shd w:val="clear" w:color="auto" w:fill="FFFFFF"/>
        </w:rPr>
        <w:t xml:space="preserve"> Wafa Nasir</w:t>
      </w:r>
    </w:p>
    <w:p w14:paraId="0AD14DCC" w14:textId="2C7A0980" w:rsidR="00BA5CF5" w:rsidRPr="00CA13CC" w:rsidRDefault="00BA5CF5" w:rsidP="00CA13CC">
      <w:pPr>
        <w:spacing w:after="0" w:line="360" w:lineRule="auto"/>
        <w:jc w:val="center"/>
        <w:rPr>
          <w:rFonts w:ascii="Times New Roman" w:eastAsia="Times New Roman" w:hAnsi="Times New Roman" w:cs="Times New Roman"/>
          <w:color w:val="000000" w:themeColor="text1"/>
          <w:sz w:val="24"/>
          <w:szCs w:val="24"/>
        </w:rPr>
      </w:pPr>
    </w:p>
    <w:p w14:paraId="0AD14DCD" w14:textId="77777777" w:rsidR="00BA5CF5" w:rsidRPr="00CA13CC" w:rsidRDefault="00BA5CF5" w:rsidP="00CA13CC">
      <w:pPr>
        <w:spacing w:line="360" w:lineRule="auto"/>
        <w:rPr>
          <w:rFonts w:ascii="Times New Roman" w:eastAsia="Times New Roman" w:hAnsi="Times New Roman" w:cs="Times New Roman"/>
          <w:sz w:val="24"/>
          <w:szCs w:val="24"/>
        </w:rPr>
      </w:pPr>
      <w:r w:rsidRPr="00CA13CC">
        <w:rPr>
          <w:rFonts w:ascii="Times New Roman" w:eastAsia="Times New Roman" w:hAnsi="Times New Roman" w:cs="Times New Roman"/>
          <w:sz w:val="24"/>
          <w:szCs w:val="24"/>
        </w:rPr>
        <w:br w:type="page"/>
      </w:r>
    </w:p>
    <w:sdt>
      <w:sdtPr>
        <w:rPr>
          <w:rFonts w:ascii="Times New Roman" w:eastAsiaTheme="minorHAnsi" w:hAnsi="Times New Roman" w:cs="Times New Roman"/>
          <w:color w:val="auto"/>
          <w:sz w:val="24"/>
          <w:szCs w:val="24"/>
        </w:rPr>
        <w:id w:val="195365597"/>
        <w:docPartObj>
          <w:docPartGallery w:val="Table of Contents"/>
          <w:docPartUnique/>
        </w:docPartObj>
      </w:sdtPr>
      <w:sdtEndPr>
        <w:rPr>
          <w:b/>
          <w:bCs/>
          <w:noProof/>
        </w:rPr>
      </w:sdtEndPr>
      <w:sdtContent>
        <w:p w14:paraId="0AD14DCE" w14:textId="77777777" w:rsidR="00BA5CF5" w:rsidRPr="00670106" w:rsidRDefault="00BA5CF5" w:rsidP="00CA13CC">
          <w:pPr>
            <w:pStyle w:val="TOCHeading"/>
            <w:spacing w:line="360" w:lineRule="auto"/>
            <w:rPr>
              <w:rFonts w:ascii="Arial" w:hAnsi="Arial" w:cs="Arial"/>
              <w:sz w:val="28"/>
              <w:szCs w:val="28"/>
            </w:rPr>
          </w:pPr>
          <w:r w:rsidRPr="00670106">
            <w:rPr>
              <w:rFonts w:ascii="Arial" w:hAnsi="Arial" w:cs="Arial"/>
              <w:sz w:val="28"/>
              <w:szCs w:val="28"/>
            </w:rPr>
            <w:t>Table of Contents</w:t>
          </w:r>
        </w:p>
        <w:p w14:paraId="0AD14DCF" w14:textId="77777777" w:rsidR="00BA5CF5" w:rsidRPr="00670106" w:rsidRDefault="00310E09" w:rsidP="00CA13CC">
          <w:pPr>
            <w:pStyle w:val="TOC1"/>
            <w:tabs>
              <w:tab w:val="right" w:leader="dot" w:pos="9350"/>
            </w:tabs>
            <w:spacing w:line="360" w:lineRule="auto"/>
            <w:rPr>
              <w:rFonts w:ascii="Arial" w:hAnsi="Arial" w:cs="Arial"/>
              <w:noProof/>
              <w:sz w:val="28"/>
              <w:szCs w:val="28"/>
            </w:rPr>
          </w:pPr>
          <w:r w:rsidRPr="00670106">
            <w:rPr>
              <w:rFonts w:ascii="Arial" w:hAnsi="Arial" w:cs="Arial"/>
              <w:b/>
              <w:bCs/>
              <w:noProof/>
              <w:sz w:val="28"/>
              <w:szCs w:val="28"/>
            </w:rPr>
            <w:fldChar w:fldCharType="begin"/>
          </w:r>
          <w:r w:rsidR="00BA5CF5" w:rsidRPr="00670106">
            <w:rPr>
              <w:rFonts w:ascii="Arial" w:hAnsi="Arial" w:cs="Arial"/>
              <w:b/>
              <w:bCs/>
              <w:noProof/>
              <w:sz w:val="28"/>
              <w:szCs w:val="28"/>
            </w:rPr>
            <w:instrText xml:space="preserve"> TOC \o "1-3" \h \z \u </w:instrText>
          </w:r>
          <w:r w:rsidRPr="00670106">
            <w:rPr>
              <w:rFonts w:ascii="Arial" w:hAnsi="Arial" w:cs="Arial"/>
              <w:b/>
              <w:bCs/>
              <w:noProof/>
              <w:sz w:val="28"/>
              <w:szCs w:val="28"/>
            </w:rPr>
            <w:fldChar w:fldCharType="separate"/>
          </w:r>
          <w:hyperlink w:anchor="_Toc221901205" w:history="1">
            <w:r w:rsidR="00BA5CF5" w:rsidRPr="00670106">
              <w:rPr>
                <w:rStyle w:val="Hyperlink"/>
                <w:rFonts w:ascii="Arial" w:hAnsi="Arial" w:cs="Arial"/>
                <w:b/>
                <w:noProof/>
                <w:sz w:val="28"/>
                <w:szCs w:val="28"/>
              </w:rPr>
              <w:t>Task 1: Poster (Community Mental Health Services)</w:t>
            </w:r>
            <w:r w:rsidR="00BA5CF5" w:rsidRPr="00670106">
              <w:rPr>
                <w:rFonts w:ascii="Arial" w:hAnsi="Arial" w:cs="Arial"/>
                <w:noProof/>
                <w:webHidden/>
                <w:sz w:val="28"/>
                <w:szCs w:val="28"/>
              </w:rPr>
              <w:tab/>
            </w:r>
            <w:r w:rsidRPr="00670106">
              <w:rPr>
                <w:rFonts w:ascii="Arial" w:hAnsi="Arial" w:cs="Arial"/>
                <w:noProof/>
                <w:webHidden/>
                <w:sz w:val="28"/>
                <w:szCs w:val="28"/>
              </w:rPr>
              <w:fldChar w:fldCharType="begin"/>
            </w:r>
            <w:r w:rsidR="00BA5CF5" w:rsidRPr="00670106">
              <w:rPr>
                <w:rFonts w:ascii="Arial" w:hAnsi="Arial" w:cs="Arial"/>
                <w:noProof/>
                <w:webHidden/>
                <w:sz w:val="28"/>
                <w:szCs w:val="28"/>
              </w:rPr>
              <w:instrText xml:space="preserve"> PAGEREF _Toc221901205 \h </w:instrText>
            </w:r>
            <w:r w:rsidRPr="00670106">
              <w:rPr>
                <w:rFonts w:ascii="Arial" w:hAnsi="Arial" w:cs="Arial"/>
                <w:noProof/>
                <w:webHidden/>
                <w:sz w:val="28"/>
                <w:szCs w:val="28"/>
              </w:rPr>
            </w:r>
            <w:r w:rsidRPr="00670106">
              <w:rPr>
                <w:rFonts w:ascii="Arial" w:hAnsi="Arial" w:cs="Arial"/>
                <w:noProof/>
                <w:webHidden/>
                <w:sz w:val="28"/>
                <w:szCs w:val="28"/>
              </w:rPr>
              <w:fldChar w:fldCharType="separate"/>
            </w:r>
            <w:r w:rsidR="00BA5CF5" w:rsidRPr="00670106">
              <w:rPr>
                <w:rFonts w:ascii="Arial" w:hAnsi="Arial" w:cs="Arial"/>
                <w:noProof/>
                <w:webHidden/>
                <w:sz w:val="28"/>
                <w:szCs w:val="28"/>
              </w:rPr>
              <w:t>3</w:t>
            </w:r>
            <w:r w:rsidRPr="00670106">
              <w:rPr>
                <w:rFonts w:ascii="Arial" w:hAnsi="Arial" w:cs="Arial"/>
                <w:noProof/>
                <w:webHidden/>
                <w:sz w:val="28"/>
                <w:szCs w:val="28"/>
              </w:rPr>
              <w:fldChar w:fldCharType="end"/>
            </w:r>
          </w:hyperlink>
        </w:p>
        <w:p w14:paraId="0AD14DD0" w14:textId="77777777" w:rsidR="00BA5CF5" w:rsidRPr="00670106" w:rsidRDefault="00BA5CF5" w:rsidP="00CA13CC">
          <w:pPr>
            <w:pStyle w:val="TOC2"/>
            <w:tabs>
              <w:tab w:val="right" w:leader="dot" w:pos="9350"/>
            </w:tabs>
            <w:spacing w:line="360" w:lineRule="auto"/>
            <w:rPr>
              <w:rFonts w:ascii="Arial" w:hAnsi="Arial" w:cs="Arial"/>
              <w:noProof/>
              <w:sz w:val="28"/>
              <w:szCs w:val="28"/>
            </w:rPr>
          </w:pPr>
          <w:hyperlink w:anchor="_Toc221901206" w:history="1">
            <w:r w:rsidRPr="00670106">
              <w:rPr>
                <w:rStyle w:val="Hyperlink"/>
                <w:rFonts w:ascii="Arial" w:eastAsia="Times New Roman" w:hAnsi="Arial" w:cs="Arial"/>
                <w:b/>
                <w:noProof/>
                <w:sz w:val="28"/>
                <w:szCs w:val="28"/>
              </w:rPr>
              <w:t>Task 1 References</w:t>
            </w:r>
            <w:r w:rsidRPr="00670106">
              <w:rPr>
                <w:rFonts w:ascii="Arial" w:hAnsi="Arial" w:cs="Arial"/>
                <w:noProof/>
                <w:webHidden/>
                <w:sz w:val="28"/>
                <w:szCs w:val="28"/>
              </w:rPr>
              <w:tab/>
            </w:r>
            <w:r w:rsidR="00310E09" w:rsidRPr="00670106">
              <w:rPr>
                <w:rFonts w:ascii="Arial" w:hAnsi="Arial" w:cs="Arial"/>
                <w:noProof/>
                <w:webHidden/>
                <w:sz w:val="28"/>
                <w:szCs w:val="28"/>
              </w:rPr>
              <w:fldChar w:fldCharType="begin"/>
            </w:r>
            <w:r w:rsidRPr="00670106">
              <w:rPr>
                <w:rFonts w:ascii="Arial" w:hAnsi="Arial" w:cs="Arial"/>
                <w:noProof/>
                <w:webHidden/>
                <w:sz w:val="28"/>
                <w:szCs w:val="28"/>
              </w:rPr>
              <w:instrText xml:space="preserve"> PAGEREF _Toc221901206 \h </w:instrText>
            </w:r>
            <w:r w:rsidR="00310E09" w:rsidRPr="00670106">
              <w:rPr>
                <w:rFonts w:ascii="Arial" w:hAnsi="Arial" w:cs="Arial"/>
                <w:noProof/>
                <w:webHidden/>
                <w:sz w:val="28"/>
                <w:szCs w:val="28"/>
              </w:rPr>
            </w:r>
            <w:r w:rsidR="00310E09" w:rsidRPr="00670106">
              <w:rPr>
                <w:rFonts w:ascii="Arial" w:hAnsi="Arial" w:cs="Arial"/>
                <w:noProof/>
                <w:webHidden/>
                <w:sz w:val="28"/>
                <w:szCs w:val="28"/>
              </w:rPr>
              <w:fldChar w:fldCharType="separate"/>
            </w:r>
            <w:r w:rsidRPr="00670106">
              <w:rPr>
                <w:rFonts w:ascii="Arial" w:hAnsi="Arial" w:cs="Arial"/>
                <w:noProof/>
                <w:webHidden/>
                <w:sz w:val="28"/>
                <w:szCs w:val="28"/>
              </w:rPr>
              <w:t>4</w:t>
            </w:r>
            <w:r w:rsidR="00310E09" w:rsidRPr="00670106">
              <w:rPr>
                <w:rFonts w:ascii="Arial" w:hAnsi="Arial" w:cs="Arial"/>
                <w:noProof/>
                <w:webHidden/>
                <w:sz w:val="28"/>
                <w:szCs w:val="28"/>
              </w:rPr>
              <w:fldChar w:fldCharType="end"/>
            </w:r>
          </w:hyperlink>
        </w:p>
        <w:p w14:paraId="0AD14DD1" w14:textId="77777777" w:rsidR="00BA5CF5" w:rsidRPr="00670106" w:rsidRDefault="00BA5CF5" w:rsidP="00CA13CC">
          <w:pPr>
            <w:pStyle w:val="TOC1"/>
            <w:tabs>
              <w:tab w:val="right" w:leader="dot" w:pos="9350"/>
            </w:tabs>
            <w:spacing w:line="360" w:lineRule="auto"/>
            <w:rPr>
              <w:rFonts w:ascii="Arial" w:hAnsi="Arial" w:cs="Arial"/>
              <w:noProof/>
              <w:sz w:val="28"/>
              <w:szCs w:val="28"/>
            </w:rPr>
          </w:pPr>
          <w:hyperlink w:anchor="_Toc221901207" w:history="1">
            <w:r w:rsidRPr="00670106">
              <w:rPr>
                <w:rStyle w:val="Hyperlink"/>
                <w:rFonts w:ascii="Arial" w:eastAsia="Times New Roman" w:hAnsi="Arial" w:cs="Arial"/>
                <w:b/>
                <w:noProof/>
                <w:sz w:val="28"/>
                <w:szCs w:val="28"/>
              </w:rPr>
              <w:t>Task 2:  Ambulance Services: Origins, Functions Today, and Impact on Quality of Life</w:t>
            </w:r>
            <w:r w:rsidRPr="00670106">
              <w:rPr>
                <w:rFonts w:ascii="Arial" w:hAnsi="Arial" w:cs="Arial"/>
                <w:noProof/>
                <w:webHidden/>
                <w:sz w:val="28"/>
                <w:szCs w:val="28"/>
              </w:rPr>
              <w:tab/>
            </w:r>
            <w:r w:rsidR="00310E09" w:rsidRPr="00670106">
              <w:rPr>
                <w:rFonts w:ascii="Arial" w:hAnsi="Arial" w:cs="Arial"/>
                <w:noProof/>
                <w:webHidden/>
                <w:sz w:val="28"/>
                <w:szCs w:val="28"/>
              </w:rPr>
              <w:fldChar w:fldCharType="begin"/>
            </w:r>
            <w:r w:rsidRPr="00670106">
              <w:rPr>
                <w:rFonts w:ascii="Arial" w:hAnsi="Arial" w:cs="Arial"/>
                <w:noProof/>
                <w:webHidden/>
                <w:sz w:val="28"/>
                <w:szCs w:val="28"/>
              </w:rPr>
              <w:instrText xml:space="preserve"> PAGEREF _Toc221901207 \h </w:instrText>
            </w:r>
            <w:r w:rsidR="00310E09" w:rsidRPr="00670106">
              <w:rPr>
                <w:rFonts w:ascii="Arial" w:hAnsi="Arial" w:cs="Arial"/>
                <w:noProof/>
                <w:webHidden/>
                <w:sz w:val="28"/>
                <w:szCs w:val="28"/>
              </w:rPr>
            </w:r>
            <w:r w:rsidR="00310E09" w:rsidRPr="00670106">
              <w:rPr>
                <w:rFonts w:ascii="Arial" w:hAnsi="Arial" w:cs="Arial"/>
                <w:noProof/>
                <w:webHidden/>
                <w:sz w:val="28"/>
                <w:szCs w:val="28"/>
              </w:rPr>
              <w:fldChar w:fldCharType="separate"/>
            </w:r>
            <w:r w:rsidRPr="00670106">
              <w:rPr>
                <w:rFonts w:ascii="Arial" w:hAnsi="Arial" w:cs="Arial"/>
                <w:noProof/>
                <w:webHidden/>
                <w:sz w:val="28"/>
                <w:szCs w:val="28"/>
              </w:rPr>
              <w:t>5</w:t>
            </w:r>
            <w:r w:rsidR="00310E09" w:rsidRPr="00670106">
              <w:rPr>
                <w:rFonts w:ascii="Arial" w:hAnsi="Arial" w:cs="Arial"/>
                <w:noProof/>
                <w:webHidden/>
                <w:sz w:val="28"/>
                <w:szCs w:val="28"/>
              </w:rPr>
              <w:fldChar w:fldCharType="end"/>
            </w:r>
          </w:hyperlink>
        </w:p>
        <w:p w14:paraId="0AD14DD2" w14:textId="77777777" w:rsidR="00BA5CF5" w:rsidRPr="00670106" w:rsidRDefault="00BA5CF5" w:rsidP="00CA13CC">
          <w:pPr>
            <w:pStyle w:val="TOC2"/>
            <w:tabs>
              <w:tab w:val="right" w:leader="dot" w:pos="9350"/>
            </w:tabs>
            <w:spacing w:line="360" w:lineRule="auto"/>
            <w:rPr>
              <w:rFonts w:ascii="Arial" w:hAnsi="Arial" w:cs="Arial"/>
              <w:noProof/>
              <w:sz w:val="28"/>
              <w:szCs w:val="28"/>
            </w:rPr>
          </w:pPr>
          <w:hyperlink w:anchor="_Toc221901208" w:history="1">
            <w:r w:rsidRPr="00670106">
              <w:rPr>
                <w:rStyle w:val="Hyperlink"/>
                <w:rFonts w:ascii="Arial" w:eastAsia="Times New Roman" w:hAnsi="Arial" w:cs="Arial"/>
                <w:b/>
                <w:noProof/>
                <w:sz w:val="28"/>
                <w:szCs w:val="28"/>
              </w:rPr>
              <w:t>Task 2 References</w:t>
            </w:r>
            <w:r w:rsidRPr="00670106">
              <w:rPr>
                <w:rFonts w:ascii="Arial" w:hAnsi="Arial" w:cs="Arial"/>
                <w:noProof/>
                <w:webHidden/>
                <w:sz w:val="28"/>
                <w:szCs w:val="28"/>
              </w:rPr>
              <w:tab/>
            </w:r>
            <w:r w:rsidR="00310E09" w:rsidRPr="00670106">
              <w:rPr>
                <w:rFonts w:ascii="Arial" w:hAnsi="Arial" w:cs="Arial"/>
                <w:noProof/>
                <w:webHidden/>
                <w:sz w:val="28"/>
                <w:szCs w:val="28"/>
              </w:rPr>
              <w:fldChar w:fldCharType="begin"/>
            </w:r>
            <w:r w:rsidRPr="00670106">
              <w:rPr>
                <w:rFonts w:ascii="Arial" w:hAnsi="Arial" w:cs="Arial"/>
                <w:noProof/>
                <w:webHidden/>
                <w:sz w:val="28"/>
                <w:szCs w:val="28"/>
              </w:rPr>
              <w:instrText xml:space="preserve"> PAGEREF _Toc221901208 \h </w:instrText>
            </w:r>
            <w:r w:rsidR="00310E09" w:rsidRPr="00670106">
              <w:rPr>
                <w:rFonts w:ascii="Arial" w:hAnsi="Arial" w:cs="Arial"/>
                <w:noProof/>
                <w:webHidden/>
                <w:sz w:val="28"/>
                <w:szCs w:val="28"/>
              </w:rPr>
            </w:r>
            <w:r w:rsidR="00310E09" w:rsidRPr="00670106">
              <w:rPr>
                <w:rFonts w:ascii="Arial" w:hAnsi="Arial" w:cs="Arial"/>
                <w:noProof/>
                <w:webHidden/>
                <w:sz w:val="28"/>
                <w:szCs w:val="28"/>
              </w:rPr>
              <w:fldChar w:fldCharType="separate"/>
            </w:r>
            <w:r w:rsidRPr="00670106">
              <w:rPr>
                <w:rFonts w:ascii="Arial" w:hAnsi="Arial" w:cs="Arial"/>
                <w:noProof/>
                <w:webHidden/>
                <w:sz w:val="28"/>
                <w:szCs w:val="28"/>
              </w:rPr>
              <w:t>7</w:t>
            </w:r>
            <w:r w:rsidR="00310E09" w:rsidRPr="00670106">
              <w:rPr>
                <w:rFonts w:ascii="Arial" w:hAnsi="Arial" w:cs="Arial"/>
                <w:noProof/>
                <w:webHidden/>
                <w:sz w:val="28"/>
                <w:szCs w:val="28"/>
              </w:rPr>
              <w:fldChar w:fldCharType="end"/>
            </w:r>
          </w:hyperlink>
        </w:p>
        <w:p w14:paraId="0AD14DD3" w14:textId="77777777" w:rsidR="00BA5CF5" w:rsidRPr="00CA13CC" w:rsidRDefault="00310E09" w:rsidP="00CA13CC">
          <w:pPr>
            <w:spacing w:line="360" w:lineRule="auto"/>
            <w:rPr>
              <w:rFonts w:ascii="Times New Roman" w:hAnsi="Times New Roman" w:cs="Times New Roman"/>
              <w:sz w:val="24"/>
              <w:szCs w:val="24"/>
            </w:rPr>
          </w:pPr>
          <w:r w:rsidRPr="00670106">
            <w:rPr>
              <w:rFonts w:ascii="Arial" w:hAnsi="Arial" w:cs="Arial"/>
              <w:b/>
              <w:bCs/>
              <w:noProof/>
              <w:sz w:val="28"/>
              <w:szCs w:val="28"/>
            </w:rPr>
            <w:fldChar w:fldCharType="end"/>
          </w:r>
        </w:p>
      </w:sdtContent>
    </w:sdt>
    <w:p w14:paraId="0AD14DD4" w14:textId="77777777" w:rsidR="00BA5CF5" w:rsidRPr="00CA13CC" w:rsidRDefault="00BA5CF5" w:rsidP="00CA13CC">
      <w:pPr>
        <w:spacing w:after="0" w:line="360" w:lineRule="auto"/>
        <w:rPr>
          <w:rFonts w:ascii="Times New Roman" w:eastAsia="Times New Roman" w:hAnsi="Times New Roman" w:cs="Times New Roman"/>
          <w:sz w:val="24"/>
          <w:szCs w:val="24"/>
        </w:rPr>
      </w:pPr>
    </w:p>
    <w:p w14:paraId="0AD14DD5" w14:textId="77777777" w:rsidR="00BA5CF5" w:rsidRPr="00CA13CC" w:rsidRDefault="00BA5CF5" w:rsidP="00CA13CC">
      <w:pPr>
        <w:spacing w:line="360" w:lineRule="auto"/>
        <w:rPr>
          <w:rFonts w:ascii="Times New Roman" w:eastAsia="Times New Roman" w:hAnsi="Times New Roman" w:cs="Times New Roman"/>
          <w:sz w:val="24"/>
          <w:szCs w:val="24"/>
        </w:rPr>
      </w:pPr>
      <w:r w:rsidRPr="00CA13CC">
        <w:rPr>
          <w:rFonts w:ascii="Times New Roman" w:eastAsia="Times New Roman" w:hAnsi="Times New Roman" w:cs="Times New Roman"/>
          <w:sz w:val="24"/>
          <w:szCs w:val="24"/>
        </w:rPr>
        <w:br w:type="page"/>
      </w:r>
    </w:p>
    <w:p w14:paraId="0AD14DD6" w14:textId="77777777" w:rsidR="00BA5CF5" w:rsidRPr="007805EA" w:rsidRDefault="00BA5CF5" w:rsidP="00CA13CC">
      <w:pPr>
        <w:pStyle w:val="Heading1"/>
        <w:spacing w:line="360" w:lineRule="auto"/>
        <w:rPr>
          <w:rStyle w:val="normaltextrun"/>
          <w:rFonts w:ascii="Arial" w:hAnsi="Arial" w:cs="Arial"/>
          <w:b/>
          <w:sz w:val="24"/>
          <w:szCs w:val="24"/>
        </w:rPr>
      </w:pPr>
      <w:bookmarkStart w:id="0" w:name="_Toc221901205"/>
      <w:r w:rsidRPr="007805EA">
        <w:rPr>
          <w:rFonts w:ascii="Arial" w:hAnsi="Arial" w:cs="Arial"/>
          <w:b/>
          <w:sz w:val="24"/>
          <w:szCs w:val="24"/>
        </w:rPr>
        <w:lastRenderedPageBreak/>
        <w:t>Task 1: Poster (</w:t>
      </w:r>
      <w:r w:rsidRPr="007805EA">
        <w:rPr>
          <w:rStyle w:val="normaltextrun"/>
          <w:rFonts w:ascii="Arial" w:hAnsi="Arial" w:cs="Arial"/>
          <w:b/>
          <w:sz w:val="24"/>
          <w:szCs w:val="24"/>
        </w:rPr>
        <w:t>Community Mental Health Services</w:t>
      </w:r>
      <w:bookmarkEnd w:id="0"/>
      <w:r w:rsidRPr="007805EA">
        <w:rPr>
          <w:rStyle w:val="normaltextrun"/>
          <w:rFonts w:ascii="Arial" w:hAnsi="Arial" w:cs="Arial"/>
          <w:b/>
          <w:sz w:val="24"/>
          <w:szCs w:val="24"/>
        </w:rPr>
        <w:t>)</w:t>
      </w:r>
    </w:p>
    <w:p w14:paraId="0AD14DD7" w14:textId="77777777" w:rsidR="00BA5CF5" w:rsidRPr="007805EA" w:rsidRDefault="0016138A" w:rsidP="00825874">
      <w:pPr>
        <w:rPr>
          <w:rFonts w:ascii="Arial" w:hAnsi="Arial" w:cs="Arial"/>
        </w:rPr>
      </w:pPr>
      <w:r w:rsidRPr="007805EA">
        <w:rPr>
          <w:rFonts w:ascii="Arial" w:hAnsi="Arial" w:cs="Arial"/>
          <w:b/>
          <w:bCs/>
          <w:noProof/>
        </w:rPr>
        <w:drawing>
          <wp:inline distT="0" distB="0" distL="0" distR="0" wp14:anchorId="0AD14DF8" wp14:editId="421CD782">
            <wp:extent cx="5514340" cy="7467600"/>
            <wp:effectExtent l="152400" t="152400" r="340360" b="342900"/>
            <wp:docPr id="1" name="Picture 1" descr="Red and White Productive Habits Self-Improvement Infographic Pos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d and White Productive Habits Self-Improvement Infographic Poster.png"/>
                    <pic:cNvPicPr/>
                  </pic:nvPicPr>
                  <pic:blipFill rotWithShape="1">
                    <a:blip r:embed="rId8"/>
                    <a:srcRect t="2930"/>
                    <a:stretch/>
                  </pic:blipFill>
                  <pic:spPr bwMode="auto">
                    <a:xfrm>
                      <a:off x="0" y="0"/>
                      <a:ext cx="5517943" cy="7472479"/>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AD14DD8" w14:textId="77777777" w:rsidR="0016138A" w:rsidRPr="00E526AB" w:rsidRDefault="00BA5CF5" w:rsidP="00CA13CC">
      <w:pPr>
        <w:pStyle w:val="Heading2"/>
        <w:spacing w:line="360" w:lineRule="auto"/>
        <w:rPr>
          <w:rFonts w:ascii="Arial" w:eastAsia="Times New Roman" w:hAnsi="Arial" w:cs="Arial"/>
          <w:b/>
          <w:sz w:val="24"/>
          <w:szCs w:val="24"/>
        </w:rPr>
      </w:pPr>
      <w:bookmarkStart w:id="1" w:name="_Toc221901206"/>
      <w:r w:rsidRPr="00E526AB">
        <w:rPr>
          <w:rFonts w:ascii="Arial" w:eastAsia="Times New Roman" w:hAnsi="Arial" w:cs="Arial"/>
          <w:b/>
          <w:sz w:val="24"/>
          <w:szCs w:val="24"/>
        </w:rPr>
        <w:lastRenderedPageBreak/>
        <w:t>Task 1 References</w:t>
      </w:r>
      <w:bookmarkEnd w:id="1"/>
    </w:p>
    <w:p w14:paraId="0AD14DD9" w14:textId="77777777" w:rsidR="00CA13CC" w:rsidRPr="00E526AB" w:rsidRDefault="00CA13CC" w:rsidP="00CA13CC">
      <w:pPr>
        <w:pStyle w:val="NormalWeb"/>
        <w:spacing w:line="360" w:lineRule="auto"/>
        <w:ind w:left="720" w:hanging="720"/>
        <w:rPr>
          <w:rFonts w:ascii="Arial" w:hAnsi="Arial" w:cs="Arial"/>
        </w:rPr>
      </w:pPr>
      <w:r w:rsidRPr="00E526AB">
        <w:rPr>
          <w:rFonts w:ascii="Arial" w:hAnsi="Arial" w:cs="Arial"/>
        </w:rPr>
        <w:t>Rosen, A., Gill, N.S. and Salvador-</w:t>
      </w:r>
      <w:proofErr w:type="spellStart"/>
      <w:r w:rsidRPr="00E526AB">
        <w:rPr>
          <w:rFonts w:ascii="Arial" w:hAnsi="Arial" w:cs="Arial"/>
        </w:rPr>
        <w:t>Carulla</w:t>
      </w:r>
      <w:proofErr w:type="spellEnd"/>
      <w:r w:rsidRPr="00E526AB">
        <w:rPr>
          <w:rFonts w:ascii="Arial" w:hAnsi="Arial" w:cs="Arial"/>
        </w:rPr>
        <w:t xml:space="preserve">, L. (2020) ‘The future of community psychiatry and community mental health services’, </w:t>
      </w:r>
      <w:r w:rsidRPr="00E526AB">
        <w:rPr>
          <w:rStyle w:val="Emphasis"/>
          <w:rFonts w:ascii="Arial" w:hAnsi="Arial" w:cs="Arial"/>
        </w:rPr>
        <w:t>Current Opinion in Psychiatry</w:t>
      </w:r>
      <w:r w:rsidRPr="00E526AB">
        <w:rPr>
          <w:rFonts w:ascii="Arial" w:hAnsi="Arial" w:cs="Arial"/>
        </w:rPr>
        <w:t xml:space="preserve">, 33(4), pp. 375–390. Available at: </w:t>
      </w:r>
      <w:hyperlink r:id="rId9" w:history="1">
        <w:r w:rsidRPr="00E526AB">
          <w:rPr>
            <w:rStyle w:val="Hyperlink"/>
            <w:rFonts w:ascii="Arial" w:hAnsi="Arial" w:cs="Arial"/>
          </w:rPr>
          <w:t>https://pubmed.ncbi.nlm.nih.gov/32452944/</w:t>
        </w:r>
      </w:hyperlink>
    </w:p>
    <w:p w14:paraId="0AD14DDA" w14:textId="77777777" w:rsidR="00CA13CC" w:rsidRPr="00E526AB" w:rsidRDefault="00CA13CC" w:rsidP="00CA13CC">
      <w:pPr>
        <w:pStyle w:val="NormalWeb"/>
        <w:spacing w:line="360" w:lineRule="auto"/>
        <w:ind w:left="720" w:hanging="720"/>
        <w:rPr>
          <w:rFonts w:ascii="Arial" w:hAnsi="Arial" w:cs="Arial"/>
        </w:rPr>
      </w:pPr>
      <w:r w:rsidRPr="00E526AB">
        <w:rPr>
          <w:rFonts w:ascii="Arial" w:hAnsi="Arial" w:cs="Arial"/>
        </w:rPr>
        <w:t xml:space="preserve">Rosen, A., Mezzina, R. and Feldman, J.M. (2022) ‘International trends in community mental health services’, in </w:t>
      </w:r>
      <w:r w:rsidRPr="00E526AB">
        <w:rPr>
          <w:rStyle w:val="Emphasis"/>
          <w:rFonts w:ascii="Arial" w:hAnsi="Arial" w:cs="Arial"/>
        </w:rPr>
        <w:t>Textbook of Community Psychiatry: American Association for Community Psychiatry</w:t>
      </w:r>
      <w:r w:rsidRPr="00E526AB">
        <w:rPr>
          <w:rFonts w:ascii="Arial" w:hAnsi="Arial" w:cs="Arial"/>
        </w:rPr>
        <w:t xml:space="preserve">, Cham: Springer International Publishing, pp. 863–889. Available at: </w:t>
      </w:r>
      <w:hyperlink r:id="rId10" w:history="1">
        <w:r w:rsidRPr="00E526AB">
          <w:rPr>
            <w:rStyle w:val="Hyperlink"/>
            <w:rFonts w:ascii="Arial" w:hAnsi="Arial" w:cs="Arial"/>
          </w:rPr>
          <w:t>https://www.researchgate.net/publication/286801525_International_Trends_in_Community_Mental_Health_Services</w:t>
        </w:r>
      </w:hyperlink>
    </w:p>
    <w:p w14:paraId="0AD14DDB" w14:textId="77777777" w:rsidR="00CA13CC" w:rsidRPr="00E526AB" w:rsidRDefault="00CA13CC" w:rsidP="00CA13CC">
      <w:pPr>
        <w:pStyle w:val="NormalWeb"/>
        <w:spacing w:line="360" w:lineRule="auto"/>
        <w:ind w:left="720" w:hanging="720"/>
        <w:rPr>
          <w:rFonts w:ascii="Arial" w:hAnsi="Arial" w:cs="Arial"/>
        </w:rPr>
      </w:pPr>
      <w:r w:rsidRPr="00E526AB">
        <w:rPr>
          <w:rFonts w:ascii="Arial" w:hAnsi="Arial" w:cs="Arial"/>
        </w:rPr>
        <w:t xml:space="preserve">Thornicroft, G., Deb, T. and Henderson, C. (2016) ‘Community mental health care worldwide: </w:t>
      </w:r>
      <w:proofErr w:type="gramStart"/>
      <w:r w:rsidRPr="00E526AB">
        <w:rPr>
          <w:rFonts w:ascii="Arial" w:hAnsi="Arial" w:cs="Arial"/>
        </w:rPr>
        <w:t>current status</w:t>
      </w:r>
      <w:proofErr w:type="gramEnd"/>
      <w:r w:rsidRPr="00E526AB">
        <w:rPr>
          <w:rFonts w:ascii="Arial" w:hAnsi="Arial" w:cs="Arial"/>
        </w:rPr>
        <w:t xml:space="preserve"> and further developments’, </w:t>
      </w:r>
      <w:r w:rsidRPr="00E526AB">
        <w:rPr>
          <w:rStyle w:val="Emphasis"/>
          <w:rFonts w:ascii="Arial" w:hAnsi="Arial" w:cs="Arial"/>
        </w:rPr>
        <w:t>World Psychiatry</w:t>
      </w:r>
      <w:r w:rsidRPr="00E526AB">
        <w:rPr>
          <w:rFonts w:ascii="Arial" w:hAnsi="Arial" w:cs="Arial"/>
        </w:rPr>
        <w:t xml:space="preserve">, 15(3), pp. 276–286. Available at: </w:t>
      </w:r>
      <w:hyperlink r:id="rId11" w:history="1">
        <w:r w:rsidRPr="00E526AB">
          <w:rPr>
            <w:rStyle w:val="Hyperlink"/>
            <w:rFonts w:ascii="Arial" w:hAnsi="Arial" w:cs="Arial"/>
          </w:rPr>
          <w:t>https://pubmed.ncbi.nlm.nih.gov/27717265/</w:t>
        </w:r>
      </w:hyperlink>
    </w:p>
    <w:p w14:paraId="0AD14DDC" w14:textId="77777777" w:rsidR="00CA13CC" w:rsidRPr="00E526AB" w:rsidRDefault="00CA13CC" w:rsidP="00CA13CC">
      <w:pPr>
        <w:pStyle w:val="NormalWeb"/>
        <w:spacing w:line="360" w:lineRule="auto"/>
        <w:ind w:left="720" w:hanging="720"/>
        <w:rPr>
          <w:rFonts w:ascii="Arial" w:hAnsi="Arial" w:cs="Arial"/>
        </w:rPr>
      </w:pPr>
      <w:r w:rsidRPr="00E526AB">
        <w:rPr>
          <w:rFonts w:ascii="Arial" w:hAnsi="Arial" w:cs="Arial"/>
        </w:rPr>
        <w:t xml:space="preserve">Van Genk, C., Roeg, D., van </w:t>
      </w:r>
      <w:proofErr w:type="spellStart"/>
      <w:r w:rsidRPr="00E526AB">
        <w:rPr>
          <w:rFonts w:ascii="Arial" w:hAnsi="Arial" w:cs="Arial"/>
        </w:rPr>
        <w:t>Vugt</w:t>
      </w:r>
      <w:proofErr w:type="spellEnd"/>
      <w:r w:rsidRPr="00E526AB">
        <w:rPr>
          <w:rFonts w:ascii="Arial" w:hAnsi="Arial" w:cs="Arial"/>
        </w:rPr>
        <w:t xml:space="preserve">, M., van </w:t>
      </w:r>
      <w:proofErr w:type="spellStart"/>
      <w:r w:rsidRPr="00E526AB">
        <w:rPr>
          <w:rFonts w:ascii="Arial" w:hAnsi="Arial" w:cs="Arial"/>
        </w:rPr>
        <w:t>Weeghel</w:t>
      </w:r>
      <w:proofErr w:type="spellEnd"/>
      <w:r w:rsidRPr="00E526AB">
        <w:rPr>
          <w:rFonts w:ascii="Arial" w:hAnsi="Arial" w:cs="Arial"/>
        </w:rPr>
        <w:t xml:space="preserve">, J. and Van </w:t>
      </w:r>
      <w:proofErr w:type="spellStart"/>
      <w:r w:rsidRPr="00E526AB">
        <w:rPr>
          <w:rFonts w:ascii="Arial" w:hAnsi="Arial" w:cs="Arial"/>
        </w:rPr>
        <w:t>Regenmortel</w:t>
      </w:r>
      <w:proofErr w:type="spellEnd"/>
      <w:r w:rsidRPr="00E526AB">
        <w:rPr>
          <w:rFonts w:ascii="Arial" w:hAnsi="Arial" w:cs="Arial"/>
        </w:rPr>
        <w:t xml:space="preserve">, T. (2023) ‘Current insights of community mental healthcare for people with severe mental illness: A scoping review’, </w:t>
      </w:r>
      <w:r w:rsidRPr="00E526AB">
        <w:rPr>
          <w:rStyle w:val="Emphasis"/>
          <w:rFonts w:ascii="Arial" w:hAnsi="Arial" w:cs="Arial"/>
        </w:rPr>
        <w:t>Frontiers in Psychiatry</w:t>
      </w:r>
      <w:r w:rsidRPr="00E526AB">
        <w:rPr>
          <w:rFonts w:ascii="Arial" w:hAnsi="Arial" w:cs="Arial"/>
        </w:rPr>
        <w:t xml:space="preserve">, 14, p. 1156235. Available at: </w:t>
      </w:r>
      <w:hyperlink r:id="rId12" w:history="1">
        <w:r w:rsidRPr="00E526AB">
          <w:rPr>
            <w:rStyle w:val="Hyperlink"/>
            <w:rFonts w:ascii="Arial" w:hAnsi="Arial" w:cs="Arial"/>
          </w:rPr>
          <w:t>https://pubmed.ncbi.nlm.nih.gov/37143787/</w:t>
        </w:r>
      </w:hyperlink>
    </w:p>
    <w:p w14:paraId="0AD14DDD" w14:textId="63F77B3F" w:rsidR="00CA13CC" w:rsidRPr="00E526AB" w:rsidRDefault="00CA13CC" w:rsidP="00CA13CC">
      <w:pPr>
        <w:pStyle w:val="NormalWeb"/>
        <w:spacing w:line="360" w:lineRule="auto"/>
        <w:ind w:left="720" w:hanging="720"/>
        <w:rPr>
          <w:rFonts w:ascii="Arial" w:hAnsi="Arial" w:cs="Arial"/>
        </w:rPr>
      </w:pPr>
      <w:r w:rsidRPr="00E526AB">
        <w:rPr>
          <w:rFonts w:ascii="Arial" w:hAnsi="Arial" w:cs="Arial"/>
        </w:rPr>
        <w:t xml:space="preserve">World Health Organization (2021) </w:t>
      </w:r>
      <w:r w:rsidRPr="00E526AB">
        <w:rPr>
          <w:rStyle w:val="Emphasis"/>
          <w:rFonts w:ascii="Arial" w:hAnsi="Arial" w:cs="Arial"/>
        </w:rPr>
        <w:t>Guidance on community mental health services: Promoting person-</w:t>
      </w:r>
      <w:r w:rsidR="009A35A8" w:rsidRPr="00E526AB">
        <w:rPr>
          <w:rStyle w:val="Emphasis"/>
          <w:rFonts w:ascii="Arial" w:hAnsi="Arial" w:cs="Arial"/>
        </w:rPr>
        <w:t>centered</w:t>
      </w:r>
      <w:r w:rsidRPr="00E526AB">
        <w:rPr>
          <w:rStyle w:val="Emphasis"/>
          <w:rFonts w:ascii="Arial" w:hAnsi="Arial" w:cs="Arial"/>
        </w:rPr>
        <w:t xml:space="preserve"> and rights-based approaches</w:t>
      </w:r>
      <w:r w:rsidRPr="00E526AB">
        <w:rPr>
          <w:rFonts w:ascii="Arial" w:hAnsi="Arial" w:cs="Arial"/>
        </w:rPr>
        <w:t xml:space="preserve">, World Health Organization. Available at: </w:t>
      </w:r>
      <w:hyperlink r:id="rId13" w:history="1">
        <w:r w:rsidRPr="00E526AB">
          <w:rPr>
            <w:rStyle w:val="Hyperlink"/>
            <w:rFonts w:ascii="Arial" w:hAnsi="Arial" w:cs="Arial"/>
          </w:rPr>
          <w:t>https://www.who.int/publications/i/item/9789240025707</w:t>
        </w:r>
      </w:hyperlink>
    </w:p>
    <w:p w14:paraId="0AD14DDE" w14:textId="77777777" w:rsidR="00BA5CF5" w:rsidRPr="00E526AB" w:rsidRDefault="00BA5CF5" w:rsidP="00CA13CC">
      <w:pPr>
        <w:spacing w:after="0" w:line="360" w:lineRule="auto"/>
        <w:rPr>
          <w:rFonts w:ascii="Arial" w:eastAsia="Times New Roman" w:hAnsi="Arial" w:cs="Arial"/>
          <w:sz w:val="24"/>
          <w:szCs w:val="24"/>
        </w:rPr>
      </w:pPr>
    </w:p>
    <w:p w14:paraId="0AD14DDF" w14:textId="77777777" w:rsidR="0016138A" w:rsidRPr="00E526AB" w:rsidRDefault="0016138A" w:rsidP="00CA13CC">
      <w:pPr>
        <w:spacing w:after="0" w:line="360" w:lineRule="auto"/>
        <w:rPr>
          <w:rFonts w:ascii="Arial" w:eastAsia="Times New Roman" w:hAnsi="Arial" w:cs="Arial"/>
          <w:sz w:val="24"/>
          <w:szCs w:val="24"/>
        </w:rPr>
      </w:pPr>
    </w:p>
    <w:p w14:paraId="0AD14DE0" w14:textId="77777777" w:rsidR="0016138A" w:rsidRPr="00E526AB" w:rsidRDefault="0016138A" w:rsidP="00CA13CC">
      <w:pPr>
        <w:spacing w:after="0" w:line="360" w:lineRule="auto"/>
        <w:rPr>
          <w:rFonts w:ascii="Arial" w:eastAsia="Times New Roman" w:hAnsi="Arial" w:cs="Arial"/>
          <w:sz w:val="24"/>
          <w:szCs w:val="24"/>
        </w:rPr>
      </w:pPr>
    </w:p>
    <w:p w14:paraId="0AD14DE1" w14:textId="77777777" w:rsidR="0016138A" w:rsidRPr="00E526AB" w:rsidRDefault="0016138A" w:rsidP="00CA13CC">
      <w:pPr>
        <w:spacing w:after="0" w:line="360" w:lineRule="auto"/>
        <w:rPr>
          <w:rFonts w:ascii="Arial" w:eastAsia="Times New Roman" w:hAnsi="Arial" w:cs="Arial"/>
          <w:sz w:val="24"/>
          <w:szCs w:val="24"/>
        </w:rPr>
      </w:pPr>
    </w:p>
    <w:p w14:paraId="0AD14DE2" w14:textId="77777777" w:rsidR="0016138A" w:rsidRPr="00E526AB" w:rsidRDefault="0016138A" w:rsidP="00CA13CC">
      <w:pPr>
        <w:spacing w:after="0" w:line="360" w:lineRule="auto"/>
        <w:rPr>
          <w:rFonts w:ascii="Arial" w:eastAsia="Times New Roman" w:hAnsi="Arial" w:cs="Arial"/>
          <w:sz w:val="24"/>
          <w:szCs w:val="24"/>
        </w:rPr>
      </w:pPr>
    </w:p>
    <w:p w14:paraId="0AD14DE3" w14:textId="77777777" w:rsidR="0016138A" w:rsidRPr="00E526AB" w:rsidRDefault="0016138A" w:rsidP="00CA13CC">
      <w:pPr>
        <w:spacing w:after="0" w:line="360" w:lineRule="auto"/>
        <w:rPr>
          <w:rFonts w:ascii="Arial" w:eastAsia="Times New Roman" w:hAnsi="Arial" w:cs="Arial"/>
          <w:sz w:val="24"/>
          <w:szCs w:val="24"/>
        </w:rPr>
      </w:pPr>
    </w:p>
    <w:p w14:paraId="0AD14DE4" w14:textId="77777777" w:rsidR="0016138A" w:rsidRPr="00E526AB" w:rsidRDefault="0016138A" w:rsidP="00CA13CC">
      <w:pPr>
        <w:spacing w:after="0" w:line="360" w:lineRule="auto"/>
        <w:rPr>
          <w:rFonts w:ascii="Arial" w:eastAsia="Times New Roman" w:hAnsi="Arial" w:cs="Arial"/>
          <w:sz w:val="24"/>
          <w:szCs w:val="24"/>
        </w:rPr>
      </w:pPr>
    </w:p>
    <w:p w14:paraId="0AD14DE5" w14:textId="77777777" w:rsidR="00B82C6B" w:rsidRPr="00E526AB" w:rsidRDefault="00BA5CF5" w:rsidP="00CA13CC">
      <w:pPr>
        <w:pStyle w:val="Heading1"/>
        <w:spacing w:line="360" w:lineRule="auto"/>
        <w:rPr>
          <w:rFonts w:ascii="Arial" w:eastAsia="Times New Roman" w:hAnsi="Arial" w:cs="Arial"/>
          <w:b/>
          <w:sz w:val="24"/>
          <w:szCs w:val="24"/>
        </w:rPr>
      </w:pPr>
      <w:bookmarkStart w:id="2" w:name="_Toc221901207"/>
      <w:r w:rsidRPr="00E526AB">
        <w:rPr>
          <w:rFonts w:ascii="Arial" w:eastAsia="Times New Roman" w:hAnsi="Arial" w:cs="Arial"/>
          <w:b/>
          <w:sz w:val="24"/>
          <w:szCs w:val="24"/>
        </w:rPr>
        <w:t xml:space="preserve">Task 2:  Ambulance Services: </w:t>
      </w:r>
      <w:r w:rsidR="00B82C6B" w:rsidRPr="00E526AB">
        <w:rPr>
          <w:rFonts w:ascii="Arial" w:eastAsia="Times New Roman" w:hAnsi="Arial" w:cs="Arial"/>
          <w:b/>
          <w:sz w:val="24"/>
          <w:szCs w:val="24"/>
        </w:rPr>
        <w:t>Origins, Functions Today, and Impact on Quality of Life</w:t>
      </w:r>
      <w:bookmarkEnd w:id="2"/>
    </w:p>
    <w:p w14:paraId="0AD14DE6" w14:textId="77777777" w:rsidR="00723DCD" w:rsidRPr="00E526AB" w:rsidRDefault="00723DCD" w:rsidP="009A35A8">
      <w:pPr>
        <w:spacing w:before="100" w:beforeAutospacing="1" w:after="100" w:afterAutospacing="1" w:line="360" w:lineRule="auto"/>
        <w:rPr>
          <w:rFonts w:ascii="Arial" w:eastAsia="Times New Roman" w:hAnsi="Arial" w:cs="Arial"/>
          <w:sz w:val="24"/>
          <w:szCs w:val="24"/>
        </w:rPr>
      </w:pPr>
      <w:r w:rsidRPr="00E526AB">
        <w:rPr>
          <w:rFonts w:ascii="Arial" w:eastAsia="Times New Roman" w:hAnsi="Arial" w:cs="Arial"/>
          <w:sz w:val="24"/>
          <w:szCs w:val="24"/>
        </w:rPr>
        <w:t xml:space="preserve">The contemporary healthcare is based on the use of ambulances to receive urgent medical care and transportation. They have their origins in military developments and their knowledge of emergency medical care by their civilians. Nowadays, many lives are being saved thanks to the ambulance that link medical emergencies with qualified care. </w:t>
      </w:r>
    </w:p>
    <w:p w14:paraId="0AD14DE7" w14:textId="77777777" w:rsidR="00723DCD" w:rsidRPr="00E526AB" w:rsidRDefault="00723DCD" w:rsidP="009A35A8">
      <w:pPr>
        <w:spacing w:before="100" w:beforeAutospacing="1" w:after="100" w:afterAutospacing="1" w:line="360" w:lineRule="auto"/>
        <w:rPr>
          <w:rFonts w:ascii="Arial" w:eastAsia="Times New Roman" w:hAnsi="Arial" w:cs="Arial"/>
          <w:sz w:val="24"/>
          <w:szCs w:val="24"/>
        </w:rPr>
      </w:pPr>
      <w:r w:rsidRPr="00E526AB">
        <w:rPr>
          <w:rFonts w:ascii="Arial" w:eastAsia="Times New Roman" w:hAnsi="Arial" w:cs="Arial"/>
          <w:sz w:val="24"/>
          <w:szCs w:val="24"/>
        </w:rPr>
        <w:t>The origin of ambulance services started in the war settings. In the early 19th century, French military surgeon Dominique-Jean Larrey invented the ambulance volante during the Napoleonic Wars. This cart that was pulled by horses to transport the injured soldiers to field hospitals was innovative and formed the basis of modern EMS (</w:t>
      </w:r>
      <w:proofErr w:type="spellStart"/>
      <w:r w:rsidRPr="00E526AB">
        <w:rPr>
          <w:rFonts w:ascii="Arial" w:eastAsia="Times New Roman" w:hAnsi="Arial" w:cs="Arial"/>
          <w:sz w:val="24"/>
          <w:szCs w:val="24"/>
        </w:rPr>
        <w:t>Wankhade&amp;Mackway-Jones</w:t>
      </w:r>
      <w:proofErr w:type="spellEnd"/>
      <w:r w:rsidRPr="00E526AB">
        <w:rPr>
          <w:rFonts w:ascii="Arial" w:eastAsia="Times New Roman" w:hAnsi="Arial" w:cs="Arial"/>
          <w:sz w:val="24"/>
          <w:szCs w:val="24"/>
        </w:rPr>
        <w:t xml:space="preserve">, 2015). The first civilian ambulance began operation in Cincinnati, Ohio in 1865. This pre-hospital service was pre-focused on patient transportation, as opposed to emergent care (Singer &amp; Donoso, 2008). It was not until the late 19th and early 20th century that ambulances began to carry basic medical equipment and trained personnel. </w:t>
      </w:r>
    </w:p>
    <w:p w14:paraId="0AD14DE8" w14:textId="77777777" w:rsidR="00723DCD" w:rsidRPr="00E526AB" w:rsidRDefault="00723DCD" w:rsidP="009A35A8">
      <w:pPr>
        <w:spacing w:before="100" w:beforeAutospacing="1" w:after="100" w:afterAutospacing="1" w:line="360" w:lineRule="auto"/>
        <w:rPr>
          <w:rFonts w:ascii="Arial" w:eastAsia="Times New Roman" w:hAnsi="Arial" w:cs="Arial"/>
          <w:sz w:val="24"/>
          <w:szCs w:val="24"/>
        </w:rPr>
      </w:pPr>
      <w:r w:rsidRPr="00E526AB">
        <w:rPr>
          <w:rFonts w:ascii="Arial" w:eastAsia="Times New Roman" w:hAnsi="Arial" w:cs="Arial"/>
          <w:sz w:val="24"/>
          <w:szCs w:val="24"/>
        </w:rPr>
        <w:t>The ambulance services developed very quickly with the emergence of motor cars. By the middle of the 20th century, ambulances were equipped with defibrillators, oxygen tanks, and better first-aid kits. The 1960s and 1970s professionalized the given training of paramedics. Paramedics with advanced medical requirement would be able to save lives on the spot and during transfer (</w:t>
      </w:r>
      <w:proofErr w:type="spellStart"/>
      <w:r w:rsidRPr="00E526AB">
        <w:rPr>
          <w:rFonts w:ascii="Arial" w:eastAsia="Times New Roman" w:hAnsi="Arial" w:cs="Arial"/>
          <w:sz w:val="24"/>
          <w:szCs w:val="24"/>
        </w:rPr>
        <w:t>Wankhade&amp;Mackway-Jones</w:t>
      </w:r>
      <w:proofErr w:type="spellEnd"/>
      <w:r w:rsidRPr="00E526AB">
        <w:rPr>
          <w:rFonts w:ascii="Arial" w:eastAsia="Times New Roman" w:hAnsi="Arial" w:cs="Arial"/>
          <w:sz w:val="24"/>
          <w:szCs w:val="24"/>
        </w:rPr>
        <w:t xml:space="preserve">, 2015). This action improved treatment and decreased fatality by providing essential therapy within the best hour or the golden hour following a trauma. </w:t>
      </w:r>
    </w:p>
    <w:p w14:paraId="0AD14DE9" w14:textId="77777777" w:rsidR="00723DCD" w:rsidRPr="00E526AB" w:rsidRDefault="00723DCD" w:rsidP="009A35A8">
      <w:pPr>
        <w:spacing w:before="100" w:beforeAutospacing="1" w:after="100" w:afterAutospacing="1" w:line="360" w:lineRule="auto"/>
        <w:rPr>
          <w:rFonts w:ascii="Arial" w:eastAsia="Times New Roman" w:hAnsi="Arial" w:cs="Arial"/>
          <w:sz w:val="24"/>
          <w:szCs w:val="24"/>
        </w:rPr>
      </w:pPr>
      <w:r w:rsidRPr="00E526AB">
        <w:rPr>
          <w:rFonts w:ascii="Arial" w:eastAsia="Times New Roman" w:hAnsi="Arial" w:cs="Arial"/>
          <w:sz w:val="24"/>
          <w:szCs w:val="24"/>
        </w:rPr>
        <w:t xml:space="preserve">Ambulance services are becoming coordinated complex systems. The paramedics and EMT operate in a fleet of fully equipped vehicles connected to dispatch centers utilizing GPS, telemedicine and real time data transfer to have a rapid response (Newton, 2012). They have also introduced non-emergency medical transport services, inter-facility </w:t>
      </w:r>
      <w:r w:rsidRPr="00E526AB">
        <w:rPr>
          <w:rFonts w:ascii="Arial" w:eastAsia="Times New Roman" w:hAnsi="Arial" w:cs="Arial"/>
          <w:sz w:val="24"/>
          <w:szCs w:val="24"/>
        </w:rPr>
        <w:lastRenderedPageBreak/>
        <w:t xml:space="preserve">services, and community medical care, which are critical to the chronically ill patients (Lim, Mamat and </w:t>
      </w:r>
      <w:proofErr w:type="spellStart"/>
      <w:r w:rsidRPr="00E526AB">
        <w:rPr>
          <w:rFonts w:ascii="Arial" w:eastAsia="Times New Roman" w:hAnsi="Arial" w:cs="Arial"/>
          <w:sz w:val="24"/>
          <w:szCs w:val="24"/>
        </w:rPr>
        <w:t>Braunl</w:t>
      </w:r>
      <w:proofErr w:type="spellEnd"/>
      <w:r w:rsidRPr="00E526AB">
        <w:rPr>
          <w:rFonts w:ascii="Arial" w:eastAsia="Times New Roman" w:hAnsi="Arial" w:cs="Arial"/>
          <w:sz w:val="24"/>
          <w:szCs w:val="24"/>
        </w:rPr>
        <w:t xml:space="preserve">, 2011). </w:t>
      </w:r>
    </w:p>
    <w:p w14:paraId="0AD14DEA" w14:textId="3340136D" w:rsidR="00723DCD" w:rsidRPr="00E526AB" w:rsidRDefault="00723DCD" w:rsidP="009A35A8">
      <w:pPr>
        <w:spacing w:before="100" w:beforeAutospacing="1" w:after="100" w:afterAutospacing="1" w:line="360" w:lineRule="auto"/>
        <w:rPr>
          <w:rFonts w:ascii="Arial" w:eastAsia="Times New Roman" w:hAnsi="Arial" w:cs="Arial"/>
          <w:sz w:val="24"/>
          <w:szCs w:val="24"/>
        </w:rPr>
      </w:pPr>
      <w:r w:rsidRPr="00E526AB">
        <w:rPr>
          <w:rFonts w:ascii="Arial" w:eastAsia="Times New Roman" w:hAnsi="Arial" w:cs="Arial"/>
          <w:sz w:val="24"/>
          <w:szCs w:val="24"/>
        </w:rPr>
        <w:t xml:space="preserve">The ambulance services given today also aim at minimizing the response time and bringing the right kind of care to use as quickly as possible. Several aspects, including policy of dispatching ambulance have been conducted to ensure service performance optimality. To cite an example, some of the dispatch models like predictive </w:t>
      </w:r>
      <w:r w:rsidR="00FE4DCA" w:rsidRPr="00E526AB">
        <w:rPr>
          <w:rFonts w:ascii="Arial" w:eastAsia="Times New Roman" w:hAnsi="Arial" w:cs="Arial"/>
          <w:sz w:val="24"/>
          <w:szCs w:val="24"/>
        </w:rPr>
        <w:t>algorithm-based</w:t>
      </w:r>
      <w:r w:rsidRPr="00E526AB">
        <w:rPr>
          <w:rFonts w:ascii="Arial" w:eastAsia="Times New Roman" w:hAnsi="Arial" w:cs="Arial"/>
          <w:sz w:val="24"/>
          <w:szCs w:val="24"/>
        </w:rPr>
        <w:t xml:space="preserve"> models have been observed to be able to greatly enhance response times, resource allocation ultimately improving patient outcomes (Lim et al., 2011). </w:t>
      </w:r>
    </w:p>
    <w:p w14:paraId="0AD14DEB" w14:textId="77777777" w:rsidR="00723DCD" w:rsidRPr="00E526AB" w:rsidRDefault="00723DCD" w:rsidP="009A35A8">
      <w:pPr>
        <w:spacing w:before="100" w:beforeAutospacing="1" w:after="100" w:afterAutospacing="1" w:line="360" w:lineRule="auto"/>
        <w:rPr>
          <w:rFonts w:ascii="Arial" w:eastAsia="Times New Roman" w:hAnsi="Arial" w:cs="Arial"/>
          <w:sz w:val="24"/>
          <w:szCs w:val="24"/>
        </w:rPr>
      </w:pPr>
      <w:r w:rsidRPr="00E526AB">
        <w:rPr>
          <w:rFonts w:ascii="Arial" w:eastAsia="Times New Roman" w:hAnsi="Arial" w:cs="Arial"/>
          <w:sz w:val="24"/>
          <w:szCs w:val="24"/>
        </w:rPr>
        <w:t xml:space="preserve">It is difficult to overestimate the importance of ambulance services in enhancing the quality of life of service users. During an emergency medical response is highly vital in saving lives. Research has established that emergency care should be faster, and that it gives a positive outcome, more so on ailments such as heart attacks, strokes, and traumatic injuries (Kobusingye et al., 2006). Providing advanced care during the transport process will allow decreasing the implications in the long-term associated with these emergencies, which will increase the quality of life and life expectancy of countless numbers of people. Additionally, ambulance services help people in rural or underserved locations to obtain the necessary care since medical facilities might be extremely distant (Newton, 2012). </w:t>
      </w:r>
    </w:p>
    <w:p w14:paraId="0AD14DEC" w14:textId="77777777" w:rsidR="00723DCD" w:rsidRPr="00E526AB" w:rsidRDefault="00723DCD" w:rsidP="009A35A8">
      <w:pPr>
        <w:spacing w:before="100" w:beforeAutospacing="1" w:after="100" w:afterAutospacing="1" w:line="360" w:lineRule="auto"/>
        <w:rPr>
          <w:rFonts w:ascii="Arial" w:eastAsia="Times New Roman" w:hAnsi="Arial" w:cs="Arial"/>
          <w:sz w:val="24"/>
          <w:szCs w:val="24"/>
        </w:rPr>
      </w:pPr>
      <w:r w:rsidRPr="00E526AB">
        <w:rPr>
          <w:rFonts w:ascii="Arial" w:eastAsia="Times New Roman" w:hAnsi="Arial" w:cs="Arial"/>
          <w:sz w:val="24"/>
          <w:szCs w:val="24"/>
        </w:rPr>
        <w:t>To sum it up, ambulance service has experienced incredible transformation since its primitive and crude in the early days to highly customized systems, which are used today standing at the top of the world in terms of efficiency. The development of ambulance services is the manifestation of more global trends in healthcare, as well as the fact that people started to realize the value of prompt healthcare. They are no longer only saving life, today, they are also improving the quality of life of people by offering life-saving interventions at the right point of time, as well as improving the overall health outcome of the entire population.</w:t>
      </w:r>
    </w:p>
    <w:p w14:paraId="0AD14DED" w14:textId="77777777" w:rsidR="00BA5CF5" w:rsidRPr="00E526AB" w:rsidRDefault="00BA5CF5" w:rsidP="00CA13CC">
      <w:pPr>
        <w:spacing w:before="100" w:beforeAutospacing="1" w:after="100" w:afterAutospacing="1" w:line="360" w:lineRule="auto"/>
        <w:ind w:firstLine="720"/>
        <w:rPr>
          <w:rFonts w:ascii="Arial" w:eastAsia="Times New Roman" w:hAnsi="Arial" w:cs="Arial"/>
          <w:sz w:val="24"/>
          <w:szCs w:val="24"/>
        </w:rPr>
      </w:pPr>
    </w:p>
    <w:p w14:paraId="0AD14DEE" w14:textId="77777777" w:rsidR="00BA5CF5" w:rsidRPr="00E526AB" w:rsidRDefault="00BA5CF5" w:rsidP="00CA13CC">
      <w:pPr>
        <w:spacing w:before="100" w:beforeAutospacing="1" w:after="100" w:afterAutospacing="1" w:line="360" w:lineRule="auto"/>
        <w:ind w:firstLine="720"/>
        <w:rPr>
          <w:rFonts w:ascii="Arial" w:eastAsia="Times New Roman" w:hAnsi="Arial" w:cs="Arial"/>
          <w:sz w:val="24"/>
          <w:szCs w:val="24"/>
        </w:rPr>
      </w:pPr>
    </w:p>
    <w:p w14:paraId="0AD14DEF" w14:textId="77777777" w:rsidR="00BA5CF5" w:rsidRPr="00E526AB" w:rsidRDefault="00BA5CF5" w:rsidP="00CA13CC">
      <w:pPr>
        <w:spacing w:before="100" w:beforeAutospacing="1" w:after="100" w:afterAutospacing="1" w:line="360" w:lineRule="auto"/>
        <w:ind w:firstLine="720"/>
        <w:rPr>
          <w:rFonts w:ascii="Arial" w:eastAsia="Times New Roman" w:hAnsi="Arial" w:cs="Arial"/>
          <w:sz w:val="24"/>
          <w:szCs w:val="24"/>
        </w:rPr>
      </w:pPr>
    </w:p>
    <w:p w14:paraId="0AD14DF0" w14:textId="77777777" w:rsidR="00BA5CF5" w:rsidRPr="00E526AB" w:rsidRDefault="00BA5CF5" w:rsidP="00CA13CC">
      <w:pPr>
        <w:spacing w:before="100" w:beforeAutospacing="1" w:after="100" w:afterAutospacing="1" w:line="360" w:lineRule="auto"/>
        <w:ind w:firstLine="720"/>
        <w:rPr>
          <w:rFonts w:ascii="Arial" w:eastAsia="Times New Roman" w:hAnsi="Arial" w:cs="Arial"/>
          <w:sz w:val="24"/>
          <w:szCs w:val="24"/>
        </w:rPr>
      </w:pPr>
    </w:p>
    <w:p w14:paraId="0AD14DF1" w14:textId="77777777" w:rsidR="0016138A" w:rsidRPr="00E526AB" w:rsidRDefault="00BA5CF5" w:rsidP="00CA13CC">
      <w:pPr>
        <w:pStyle w:val="Heading2"/>
        <w:spacing w:line="360" w:lineRule="auto"/>
        <w:rPr>
          <w:rFonts w:ascii="Arial" w:eastAsia="Times New Roman" w:hAnsi="Arial" w:cs="Arial"/>
          <w:b/>
          <w:sz w:val="24"/>
          <w:szCs w:val="24"/>
        </w:rPr>
      </w:pPr>
      <w:bookmarkStart w:id="3" w:name="_Toc221901208"/>
      <w:r w:rsidRPr="00E526AB">
        <w:rPr>
          <w:rFonts w:ascii="Arial" w:eastAsia="Times New Roman" w:hAnsi="Arial" w:cs="Arial"/>
          <w:b/>
          <w:sz w:val="24"/>
          <w:szCs w:val="24"/>
        </w:rPr>
        <w:t>Task 2 References</w:t>
      </w:r>
      <w:bookmarkEnd w:id="3"/>
    </w:p>
    <w:p w14:paraId="0AD14DF2" w14:textId="77777777" w:rsidR="00CA13CC" w:rsidRPr="00E526AB" w:rsidRDefault="00CA13CC" w:rsidP="00CA13CC">
      <w:pPr>
        <w:pStyle w:val="NormalWeb"/>
        <w:spacing w:line="360" w:lineRule="auto"/>
        <w:ind w:left="720" w:hanging="720"/>
        <w:rPr>
          <w:rFonts w:ascii="Arial" w:hAnsi="Arial" w:cs="Arial"/>
        </w:rPr>
      </w:pPr>
      <w:r w:rsidRPr="00E526AB">
        <w:rPr>
          <w:rFonts w:ascii="Arial" w:hAnsi="Arial" w:cs="Arial"/>
        </w:rPr>
        <w:t xml:space="preserve">Kobusingye, O.C., Hyder, A.A., Bishai, D., Joshipura, M., Hicks, E.R. and Mock, C. (2006) ‘Emergency medical services’, </w:t>
      </w:r>
      <w:r w:rsidRPr="00E526AB">
        <w:rPr>
          <w:rStyle w:val="Emphasis"/>
          <w:rFonts w:ascii="Arial" w:hAnsi="Arial" w:cs="Arial"/>
        </w:rPr>
        <w:t>Disease Control Priorities in Developing Countries</w:t>
      </w:r>
      <w:r w:rsidRPr="00E526AB">
        <w:rPr>
          <w:rFonts w:ascii="Arial" w:hAnsi="Arial" w:cs="Arial"/>
        </w:rPr>
        <w:t xml:space="preserve">, 2nd </w:t>
      </w:r>
      <w:proofErr w:type="spellStart"/>
      <w:r w:rsidRPr="00E526AB">
        <w:rPr>
          <w:rFonts w:ascii="Arial" w:hAnsi="Arial" w:cs="Arial"/>
        </w:rPr>
        <w:t>edn</w:t>
      </w:r>
      <w:proofErr w:type="spellEnd"/>
      <w:r w:rsidRPr="00E526AB">
        <w:rPr>
          <w:rFonts w:ascii="Arial" w:hAnsi="Arial" w:cs="Arial"/>
        </w:rPr>
        <w:t xml:space="preserve">. Available at: </w:t>
      </w:r>
      <w:hyperlink r:id="rId14" w:history="1">
        <w:r w:rsidRPr="00E526AB">
          <w:rPr>
            <w:rStyle w:val="Hyperlink"/>
            <w:rFonts w:ascii="Arial" w:hAnsi="Arial" w:cs="Arial"/>
          </w:rPr>
          <w:t>https://www.ncbi.nlm.nih.gov/books/NBK11744/</w:t>
        </w:r>
      </w:hyperlink>
    </w:p>
    <w:p w14:paraId="0AD14DF3" w14:textId="77777777" w:rsidR="00CA13CC" w:rsidRPr="00E526AB" w:rsidRDefault="00CA13CC" w:rsidP="00CA13CC">
      <w:pPr>
        <w:pStyle w:val="NormalWeb"/>
        <w:spacing w:line="360" w:lineRule="auto"/>
        <w:ind w:left="720" w:hanging="720"/>
        <w:rPr>
          <w:rFonts w:ascii="Arial" w:hAnsi="Arial" w:cs="Arial"/>
        </w:rPr>
      </w:pPr>
      <w:r w:rsidRPr="00E526AB">
        <w:rPr>
          <w:rFonts w:ascii="Arial" w:hAnsi="Arial" w:cs="Arial"/>
        </w:rPr>
        <w:t xml:space="preserve">Lim, C.S., Mamat, R. and </w:t>
      </w:r>
      <w:proofErr w:type="spellStart"/>
      <w:r w:rsidRPr="00E526AB">
        <w:rPr>
          <w:rFonts w:ascii="Arial" w:hAnsi="Arial" w:cs="Arial"/>
        </w:rPr>
        <w:t>Braunl</w:t>
      </w:r>
      <w:proofErr w:type="spellEnd"/>
      <w:r w:rsidRPr="00E526AB">
        <w:rPr>
          <w:rFonts w:ascii="Arial" w:hAnsi="Arial" w:cs="Arial"/>
        </w:rPr>
        <w:t xml:space="preserve">, T. (2011) ‘Impact of ambulance dispatch policies on performance of emergency medical services’, </w:t>
      </w:r>
      <w:r w:rsidRPr="00E526AB">
        <w:rPr>
          <w:rStyle w:val="Emphasis"/>
          <w:rFonts w:ascii="Arial" w:hAnsi="Arial" w:cs="Arial"/>
        </w:rPr>
        <w:t>IEEE Transactions on Intelligent Transportation Systems</w:t>
      </w:r>
      <w:r w:rsidRPr="00E526AB">
        <w:rPr>
          <w:rFonts w:ascii="Arial" w:hAnsi="Arial" w:cs="Arial"/>
        </w:rPr>
        <w:t xml:space="preserve">, 12(2), pp. 624–632. Available at: </w:t>
      </w:r>
      <w:hyperlink r:id="rId15" w:history="1">
        <w:r w:rsidRPr="00E526AB">
          <w:rPr>
            <w:rStyle w:val="Hyperlink"/>
            <w:rFonts w:ascii="Arial" w:hAnsi="Arial" w:cs="Arial"/>
          </w:rPr>
          <w:t>https://ieeexplore.ieee.org/abstract/document/5708174/</w:t>
        </w:r>
      </w:hyperlink>
    </w:p>
    <w:p w14:paraId="0AD14DF4" w14:textId="77777777" w:rsidR="00CA13CC" w:rsidRPr="00E526AB" w:rsidRDefault="00CA13CC" w:rsidP="00CA13CC">
      <w:pPr>
        <w:pStyle w:val="NormalWeb"/>
        <w:spacing w:line="360" w:lineRule="auto"/>
        <w:ind w:left="720" w:hanging="720"/>
        <w:rPr>
          <w:rFonts w:ascii="Arial" w:hAnsi="Arial" w:cs="Arial"/>
        </w:rPr>
      </w:pPr>
      <w:r w:rsidRPr="00E526AB">
        <w:rPr>
          <w:rFonts w:ascii="Arial" w:hAnsi="Arial" w:cs="Arial"/>
        </w:rPr>
        <w:t xml:space="preserve">Newton, A. (2012) ‘The ambulance service: the past, present and future’, </w:t>
      </w:r>
      <w:r w:rsidRPr="00E526AB">
        <w:rPr>
          <w:rStyle w:val="Emphasis"/>
          <w:rFonts w:ascii="Arial" w:hAnsi="Arial" w:cs="Arial"/>
        </w:rPr>
        <w:t>Journal of Paramedic Practice</w:t>
      </w:r>
      <w:r w:rsidRPr="00E526AB">
        <w:rPr>
          <w:rFonts w:ascii="Arial" w:hAnsi="Arial" w:cs="Arial"/>
        </w:rPr>
        <w:t xml:space="preserve">, 4(6), pp. 365–368. Available at: </w:t>
      </w:r>
      <w:hyperlink r:id="rId16" w:history="1">
        <w:r w:rsidRPr="00E526AB">
          <w:rPr>
            <w:rStyle w:val="Hyperlink"/>
            <w:rFonts w:ascii="Arial" w:hAnsi="Arial" w:cs="Arial"/>
          </w:rPr>
          <w:t>https://www.magonlinelibrary.com/doi/abs/10.12968/jpar.2012.4.6.365</w:t>
        </w:r>
      </w:hyperlink>
    </w:p>
    <w:p w14:paraId="0AD14DF5" w14:textId="77777777" w:rsidR="00CA13CC" w:rsidRPr="00E526AB" w:rsidRDefault="00CA13CC" w:rsidP="00CA13CC">
      <w:pPr>
        <w:pStyle w:val="NormalWeb"/>
        <w:spacing w:line="360" w:lineRule="auto"/>
        <w:ind w:left="720" w:hanging="720"/>
        <w:rPr>
          <w:rFonts w:ascii="Arial" w:hAnsi="Arial" w:cs="Arial"/>
        </w:rPr>
      </w:pPr>
      <w:r w:rsidRPr="00E526AB">
        <w:rPr>
          <w:rFonts w:ascii="Arial" w:hAnsi="Arial" w:cs="Arial"/>
        </w:rPr>
        <w:t xml:space="preserve">Singer, M. and Donoso, P. (2008) ‘Assessing an ambulance service with queuing theory’, </w:t>
      </w:r>
      <w:r w:rsidRPr="00E526AB">
        <w:rPr>
          <w:rStyle w:val="Emphasis"/>
          <w:rFonts w:ascii="Arial" w:hAnsi="Arial" w:cs="Arial"/>
        </w:rPr>
        <w:t>Computers &amp; Operations Research</w:t>
      </w:r>
      <w:r w:rsidRPr="00E526AB">
        <w:rPr>
          <w:rFonts w:ascii="Arial" w:hAnsi="Arial" w:cs="Arial"/>
        </w:rPr>
        <w:t xml:space="preserve">, 35(8), pp. 2549–2560. Available at: </w:t>
      </w:r>
      <w:hyperlink r:id="rId17" w:history="1">
        <w:r w:rsidRPr="00E526AB">
          <w:rPr>
            <w:rStyle w:val="Hyperlink"/>
            <w:rFonts w:ascii="Arial" w:hAnsi="Arial" w:cs="Arial"/>
          </w:rPr>
          <w:t>https://www.sciencedirect.com/science/article/abs/pii/S0305054806003078</w:t>
        </w:r>
      </w:hyperlink>
    </w:p>
    <w:p w14:paraId="0AD14DF6" w14:textId="77777777" w:rsidR="00CA13CC" w:rsidRPr="00E526AB" w:rsidRDefault="00CA13CC" w:rsidP="00CA13CC">
      <w:pPr>
        <w:pStyle w:val="NormalWeb"/>
        <w:spacing w:line="360" w:lineRule="auto"/>
        <w:ind w:left="720" w:hanging="720"/>
        <w:rPr>
          <w:rFonts w:ascii="Arial" w:hAnsi="Arial" w:cs="Arial"/>
        </w:rPr>
      </w:pPr>
      <w:r w:rsidRPr="00E526AB">
        <w:rPr>
          <w:rFonts w:ascii="Arial" w:hAnsi="Arial" w:cs="Arial"/>
        </w:rPr>
        <w:t xml:space="preserve">Wankhade, P. and Mackway-Jones, K. (2015) </w:t>
      </w:r>
      <w:r w:rsidRPr="00E526AB">
        <w:rPr>
          <w:rStyle w:val="Emphasis"/>
          <w:rFonts w:ascii="Arial" w:hAnsi="Arial" w:cs="Arial"/>
        </w:rPr>
        <w:t>Ambulance services: Leadership and management perspectives</w:t>
      </w:r>
      <w:r w:rsidRPr="00E526AB">
        <w:rPr>
          <w:rFonts w:ascii="Arial" w:hAnsi="Arial" w:cs="Arial"/>
        </w:rPr>
        <w:t xml:space="preserve">, Switzerland: Springer International Publishing. Available at: </w:t>
      </w:r>
      <w:hyperlink r:id="rId18" w:history="1">
        <w:r w:rsidRPr="00E526AB">
          <w:rPr>
            <w:rStyle w:val="Hyperlink"/>
            <w:rFonts w:ascii="Arial" w:hAnsi="Arial" w:cs="Arial"/>
          </w:rPr>
          <w:t>https://link.springer.com/book/10.1007/978-3-319-18642-9</w:t>
        </w:r>
      </w:hyperlink>
    </w:p>
    <w:p w14:paraId="0AD14DF7" w14:textId="77777777" w:rsidR="00860002" w:rsidRPr="00E526AB" w:rsidRDefault="00860002" w:rsidP="00CA13CC">
      <w:pPr>
        <w:spacing w:before="100" w:beforeAutospacing="1" w:after="100" w:afterAutospacing="1" w:line="360" w:lineRule="auto"/>
        <w:ind w:left="720" w:hanging="720"/>
        <w:rPr>
          <w:rFonts w:ascii="Arial" w:hAnsi="Arial" w:cs="Arial"/>
          <w:sz w:val="24"/>
          <w:szCs w:val="24"/>
        </w:rPr>
      </w:pPr>
    </w:p>
    <w:sectPr w:rsidR="00860002" w:rsidRPr="00E526AB" w:rsidSect="00310E09">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E46BF9" w14:textId="77777777" w:rsidR="00DF45A9" w:rsidRDefault="00DF45A9" w:rsidP="00BA5CF5">
      <w:pPr>
        <w:spacing w:after="0" w:line="240" w:lineRule="auto"/>
      </w:pPr>
      <w:r>
        <w:separator/>
      </w:r>
    </w:p>
  </w:endnote>
  <w:endnote w:type="continuationSeparator" w:id="0">
    <w:p w14:paraId="36D8A3C8" w14:textId="77777777" w:rsidR="00DF45A9" w:rsidRDefault="00DF45A9" w:rsidP="00BA5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8805963"/>
      <w:docPartObj>
        <w:docPartGallery w:val="Page Numbers (Bottom of Page)"/>
        <w:docPartUnique/>
      </w:docPartObj>
    </w:sdtPr>
    <w:sdtEndPr>
      <w:rPr>
        <w:noProof/>
      </w:rPr>
    </w:sdtEndPr>
    <w:sdtContent>
      <w:p w14:paraId="0AD14DFE" w14:textId="77777777" w:rsidR="00BA5CF5" w:rsidRDefault="00310E09">
        <w:pPr>
          <w:pStyle w:val="Footer"/>
          <w:jc w:val="right"/>
        </w:pPr>
        <w:r>
          <w:fldChar w:fldCharType="begin"/>
        </w:r>
        <w:r w:rsidR="00BA5CF5">
          <w:instrText xml:space="preserve"> PAGE   \* MERGEFORMAT </w:instrText>
        </w:r>
        <w:r>
          <w:fldChar w:fldCharType="separate"/>
        </w:r>
        <w:r w:rsidR="00CA13CC">
          <w:rPr>
            <w:noProof/>
          </w:rPr>
          <w:t>4</w:t>
        </w:r>
        <w:r>
          <w:rPr>
            <w:noProof/>
          </w:rPr>
          <w:fldChar w:fldCharType="end"/>
        </w:r>
      </w:p>
    </w:sdtContent>
  </w:sdt>
  <w:p w14:paraId="0AD14DFF" w14:textId="77777777" w:rsidR="00BA5CF5" w:rsidRDefault="00BA5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7D065E" w14:textId="77777777" w:rsidR="00DF45A9" w:rsidRDefault="00DF45A9" w:rsidP="00BA5CF5">
      <w:pPr>
        <w:spacing w:after="0" w:line="240" w:lineRule="auto"/>
      </w:pPr>
      <w:r>
        <w:separator/>
      </w:r>
    </w:p>
  </w:footnote>
  <w:footnote w:type="continuationSeparator" w:id="0">
    <w:p w14:paraId="16A64BC5" w14:textId="77777777" w:rsidR="00DF45A9" w:rsidRDefault="00DF45A9" w:rsidP="00BA5C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3A1BFA"/>
    <w:multiLevelType w:val="multilevel"/>
    <w:tmpl w:val="009243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3780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C6B"/>
    <w:rsid w:val="000917C3"/>
    <w:rsid w:val="000E77CA"/>
    <w:rsid w:val="00156EC9"/>
    <w:rsid w:val="0016138A"/>
    <w:rsid w:val="001803C2"/>
    <w:rsid w:val="00192CEE"/>
    <w:rsid w:val="003000F4"/>
    <w:rsid w:val="00303737"/>
    <w:rsid w:val="00310E09"/>
    <w:rsid w:val="0038477E"/>
    <w:rsid w:val="003B0436"/>
    <w:rsid w:val="004A5457"/>
    <w:rsid w:val="005451D4"/>
    <w:rsid w:val="005A657F"/>
    <w:rsid w:val="005D3B48"/>
    <w:rsid w:val="006044D5"/>
    <w:rsid w:val="006160E8"/>
    <w:rsid w:val="00670106"/>
    <w:rsid w:val="006E01B5"/>
    <w:rsid w:val="00722149"/>
    <w:rsid w:val="00723DCD"/>
    <w:rsid w:val="007805EA"/>
    <w:rsid w:val="00825874"/>
    <w:rsid w:val="0083008C"/>
    <w:rsid w:val="00860002"/>
    <w:rsid w:val="00880A4E"/>
    <w:rsid w:val="008944D9"/>
    <w:rsid w:val="00997A11"/>
    <w:rsid w:val="009A35A8"/>
    <w:rsid w:val="00A85210"/>
    <w:rsid w:val="00B82C6B"/>
    <w:rsid w:val="00B96C83"/>
    <w:rsid w:val="00BA5CF5"/>
    <w:rsid w:val="00C441DE"/>
    <w:rsid w:val="00C90B78"/>
    <w:rsid w:val="00CA13CC"/>
    <w:rsid w:val="00CF5328"/>
    <w:rsid w:val="00D5080A"/>
    <w:rsid w:val="00D6136D"/>
    <w:rsid w:val="00D84ADA"/>
    <w:rsid w:val="00D84ECC"/>
    <w:rsid w:val="00DE456D"/>
    <w:rsid w:val="00DF45A9"/>
    <w:rsid w:val="00E06A0E"/>
    <w:rsid w:val="00E06C9A"/>
    <w:rsid w:val="00E14DD4"/>
    <w:rsid w:val="00E526AB"/>
    <w:rsid w:val="00E6258B"/>
    <w:rsid w:val="00E67F15"/>
    <w:rsid w:val="00EC0AA1"/>
    <w:rsid w:val="00F2339E"/>
    <w:rsid w:val="00F63FDC"/>
    <w:rsid w:val="00F67D26"/>
    <w:rsid w:val="00FA6E06"/>
    <w:rsid w:val="00FE4DC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14DC7"/>
  <w15:docId w15:val="{45A31B13-0321-4D58-9D27-BCA775826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E09"/>
  </w:style>
  <w:style w:type="paragraph" w:styleId="Heading1">
    <w:name w:val="heading 1"/>
    <w:basedOn w:val="Normal"/>
    <w:next w:val="Normal"/>
    <w:link w:val="Heading1Char"/>
    <w:uiPriority w:val="9"/>
    <w:qFormat/>
    <w:rsid w:val="00BA5C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A5CF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B82C6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82C6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B82C6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82C6B"/>
    <w:rPr>
      <w:b/>
      <w:bCs/>
    </w:rPr>
  </w:style>
  <w:style w:type="character" w:styleId="Emphasis">
    <w:name w:val="Emphasis"/>
    <w:basedOn w:val="DefaultParagraphFont"/>
    <w:uiPriority w:val="20"/>
    <w:qFormat/>
    <w:rsid w:val="00B82C6B"/>
    <w:rPr>
      <w:i/>
      <w:iCs/>
    </w:rPr>
  </w:style>
  <w:style w:type="character" w:styleId="Hyperlink">
    <w:name w:val="Hyperlink"/>
    <w:basedOn w:val="DefaultParagraphFont"/>
    <w:uiPriority w:val="99"/>
    <w:unhideWhenUsed/>
    <w:rsid w:val="00B82C6B"/>
    <w:rPr>
      <w:color w:val="0000FF"/>
      <w:u w:val="single"/>
    </w:rPr>
  </w:style>
  <w:style w:type="character" w:customStyle="1" w:styleId="normaltextrun">
    <w:name w:val="normaltextrun"/>
    <w:basedOn w:val="DefaultParagraphFont"/>
    <w:rsid w:val="00BA5CF5"/>
  </w:style>
  <w:style w:type="character" w:customStyle="1" w:styleId="eop">
    <w:name w:val="eop"/>
    <w:basedOn w:val="DefaultParagraphFont"/>
    <w:rsid w:val="00BA5CF5"/>
  </w:style>
  <w:style w:type="character" w:customStyle="1" w:styleId="Heading2Char">
    <w:name w:val="Heading 2 Char"/>
    <w:basedOn w:val="DefaultParagraphFont"/>
    <w:link w:val="Heading2"/>
    <w:uiPriority w:val="9"/>
    <w:rsid w:val="00BA5CF5"/>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BA5CF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A5CF5"/>
    <w:pPr>
      <w:outlineLvl w:val="9"/>
    </w:pPr>
  </w:style>
  <w:style w:type="paragraph" w:styleId="TOC1">
    <w:name w:val="toc 1"/>
    <w:basedOn w:val="Normal"/>
    <w:next w:val="Normal"/>
    <w:autoRedefine/>
    <w:uiPriority w:val="39"/>
    <w:unhideWhenUsed/>
    <w:rsid w:val="00BA5CF5"/>
    <w:pPr>
      <w:spacing w:after="100"/>
    </w:pPr>
  </w:style>
  <w:style w:type="paragraph" w:styleId="TOC2">
    <w:name w:val="toc 2"/>
    <w:basedOn w:val="Normal"/>
    <w:next w:val="Normal"/>
    <w:autoRedefine/>
    <w:uiPriority w:val="39"/>
    <w:unhideWhenUsed/>
    <w:rsid w:val="00BA5CF5"/>
    <w:pPr>
      <w:spacing w:after="100"/>
      <w:ind w:left="220"/>
    </w:pPr>
  </w:style>
  <w:style w:type="paragraph" w:styleId="Header">
    <w:name w:val="header"/>
    <w:basedOn w:val="Normal"/>
    <w:link w:val="HeaderChar"/>
    <w:uiPriority w:val="99"/>
    <w:unhideWhenUsed/>
    <w:rsid w:val="00BA5C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5CF5"/>
  </w:style>
  <w:style w:type="paragraph" w:styleId="Footer">
    <w:name w:val="footer"/>
    <w:basedOn w:val="Normal"/>
    <w:link w:val="FooterChar"/>
    <w:uiPriority w:val="99"/>
    <w:unhideWhenUsed/>
    <w:rsid w:val="00BA5C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5CF5"/>
  </w:style>
  <w:style w:type="paragraph" w:styleId="BalloonText">
    <w:name w:val="Balloon Text"/>
    <w:basedOn w:val="Normal"/>
    <w:link w:val="BalloonTextChar"/>
    <w:uiPriority w:val="99"/>
    <w:semiHidden/>
    <w:unhideWhenUsed/>
    <w:rsid w:val="00D84A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4ADA"/>
    <w:rPr>
      <w:rFonts w:ascii="Tahoma" w:hAnsi="Tahoma" w:cs="Tahoma"/>
      <w:sz w:val="16"/>
      <w:szCs w:val="16"/>
    </w:rPr>
  </w:style>
  <w:style w:type="paragraph" w:customStyle="1" w:styleId="cvgsua">
    <w:name w:val="cvgsua"/>
    <w:basedOn w:val="Normal"/>
    <w:rsid w:val="00D84AD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gcmg">
    <w:name w:val="a_gcmg"/>
    <w:basedOn w:val="DefaultParagraphFont"/>
    <w:rsid w:val="00D84ADA"/>
  </w:style>
  <w:style w:type="paragraph" w:styleId="NoSpacing">
    <w:name w:val="No Spacing"/>
    <w:uiPriority w:val="1"/>
    <w:qFormat/>
    <w:rsid w:val="0082587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369781">
      <w:bodyDiv w:val="1"/>
      <w:marLeft w:val="0"/>
      <w:marRight w:val="0"/>
      <w:marTop w:val="0"/>
      <w:marBottom w:val="0"/>
      <w:divBdr>
        <w:top w:val="none" w:sz="0" w:space="0" w:color="auto"/>
        <w:left w:val="none" w:sz="0" w:space="0" w:color="auto"/>
        <w:bottom w:val="none" w:sz="0" w:space="0" w:color="auto"/>
        <w:right w:val="none" w:sz="0" w:space="0" w:color="auto"/>
      </w:divBdr>
    </w:div>
    <w:div w:id="94401669">
      <w:bodyDiv w:val="1"/>
      <w:marLeft w:val="0"/>
      <w:marRight w:val="0"/>
      <w:marTop w:val="0"/>
      <w:marBottom w:val="0"/>
      <w:divBdr>
        <w:top w:val="none" w:sz="0" w:space="0" w:color="auto"/>
        <w:left w:val="none" w:sz="0" w:space="0" w:color="auto"/>
        <w:bottom w:val="none" w:sz="0" w:space="0" w:color="auto"/>
        <w:right w:val="none" w:sz="0" w:space="0" w:color="auto"/>
      </w:divBdr>
    </w:div>
    <w:div w:id="258369333">
      <w:bodyDiv w:val="1"/>
      <w:marLeft w:val="0"/>
      <w:marRight w:val="0"/>
      <w:marTop w:val="0"/>
      <w:marBottom w:val="0"/>
      <w:divBdr>
        <w:top w:val="none" w:sz="0" w:space="0" w:color="auto"/>
        <w:left w:val="none" w:sz="0" w:space="0" w:color="auto"/>
        <w:bottom w:val="none" w:sz="0" w:space="0" w:color="auto"/>
        <w:right w:val="none" w:sz="0" w:space="0" w:color="auto"/>
      </w:divBdr>
    </w:div>
    <w:div w:id="342754244">
      <w:bodyDiv w:val="1"/>
      <w:marLeft w:val="0"/>
      <w:marRight w:val="0"/>
      <w:marTop w:val="0"/>
      <w:marBottom w:val="0"/>
      <w:divBdr>
        <w:top w:val="none" w:sz="0" w:space="0" w:color="auto"/>
        <w:left w:val="none" w:sz="0" w:space="0" w:color="auto"/>
        <w:bottom w:val="none" w:sz="0" w:space="0" w:color="auto"/>
        <w:right w:val="none" w:sz="0" w:space="0" w:color="auto"/>
      </w:divBdr>
    </w:div>
    <w:div w:id="1676759141">
      <w:bodyDiv w:val="1"/>
      <w:marLeft w:val="0"/>
      <w:marRight w:val="0"/>
      <w:marTop w:val="0"/>
      <w:marBottom w:val="0"/>
      <w:divBdr>
        <w:top w:val="none" w:sz="0" w:space="0" w:color="auto"/>
        <w:left w:val="none" w:sz="0" w:space="0" w:color="auto"/>
        <w:bottom w:val="none" w:sz="0" w:space="0" w:color="auto"/>
        <w:right w:val="none" w:sz="0" w:space="0" w:color="auto"/>
      </w:divBdr>
      <w:divsChild>
        <w:div w:id="1874266375">
          <w:marLeft w:val="0"/>
          <w:marRight w:val="0"/>
          <w:marTop w:val="0"/>
          <w:marBottom w:val="0"/>
          <w:divBdr>
            <w:top w:val="none" w:sz="0" w:space="0" w:color="auto"/>
            <w:left w:val="none" w:sz="0" w:space="0" w:color="auto"/>
            <w:bottom w:val="none" w:sz="0" w:space="0" w:color="auto"/>
            <w:right w:val="none" w:sz="0" w:space="0" w:color="auto"/>
          </w:divBdr>
          <w:divsChild>
            <w:div w:id="59690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publications/i/item/9789240025707" TargetMode="External"/><Relationship Id="rId18" Type="http://schemas.openxmlformats.org/officeDocument/2006/relationships/hyperlink" Target="https://link.springer.com/book/10.1007/978-3-319-18642-9"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pubmed.ncbi.nlm.nih.gov/37143787/" TargetMode="External"/><Relationship Id="rId17" Type="http://schemas.openxmlformats.org/officeDocument/2006/relationships/hyperlink" Target="https://www.sciencedirect.com/science/article/abs/pii/S0305054806003078" TargetMode="External"/><Relationship Id="rId2" Type="http://schemas.openxmlformats.org/officeDocument/2006/relationships/numbering" Target="numbering.xml"/><Relationship Id="rId16" Type="http://schemas.openxmlformats.org/officeDocument/2006/relationships/hyperlink" Target="https://www.magonlinelibrary.com/doi/abs/10.12968/jpar.2012.4.6.36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27717265/" TargetMode="External"/><Relationship Id="rId5" Type="http://schemas.openxmlformats.org/officeDocument/2006/relationships/webSettings" Target="webSettings.xml"/><Relationship Id="rId15" Type="http://schemas.openxmlformats.org/officeDocument/2006/relationships/hyperlink" Target="https://ieeexplore.ieee.org/abstract/document/5708174/" TargetMode="External"/><Relationship Id="rId10" Type="http://schemas.openxmlformats.org/officeDocument/2006/relationships/hyperlink" Target="https://www.researchgate.net/publication/286801525_International_Trends_in_Community_Mental_Health_Service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ubmed.ncbi.nlm.nih.gov/32452944/" TargetMode="External"/><Relationship Id="rId14" Type="http://schemas.openxmlformats.org/officeDocument/2006/relationships/hyperlink" Target="https://www.ncbi.nlm.nih.gov/books/NBK117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086193-A53F-4968-9221-BCCCD050F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7</Pages>
  <Words>958</Words>
  <Characters>6065</Characters>
  <Application>Microsoft Office Word</Application>
  <DocSecurity>0</DocSecurity>
  <Lines>128</Lines>
  <Paragraphs>31</Paragraphs>
  <ScaleCrop>false</ScaleCrop>
  <Company/>
  <LinksUpToDate>false</LinksUpToDate>
  <CharactersWithSpaces>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Haier</dc:creator>
  <cp:keywords/>
  <dc:description/>
  <cp:lastModifiedBy>Shamaila Shafaq</cp:lastModifiedBy>
  <cp:revision>2</cp:revision>
  <dcterms:created xsi:type="dcterms:W3CDTF">2026-02-11T15:03:00Z</dcterms:created>
  <dcterms:modified xsi:type="dcterms:W3CDTF">2026-02-22T23:10:00Z</dcterms:modified>
</cp:coreProperties>
</file>