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7BE42" w14:textId="77777777" w:rsidR="000D47B9" w:rsidRDefault="000D47B9" w:rsidP="000D47B9">
      <w:pPr>
        <w:rPr>
          <w:rFonts w:ascii="Arial" w:hAnsi="Arial" w:cs="Arial"/>
          <w:b/>
          <w:bCs/>
          <w:sz w:val="24"/>
          <w:szCs w:val="24"/>
        </w:rPr>
      </w:pPr>
    </w:p>
    <w:p w14:paraId="4835C186" w14:textId="77777777" w:rsidR="000D47B9" w:rsidRDefault="000D47B9" w:rsidP="000D47B9">
      <w:pPr>
        <w:rPr>
          <w:rFonts w:ascii="Arial" w:hAnsi="Arial" w:cs="Arial"/>
          <w:b/>
          <w:bCs/>
          <w:sz w:val="24"/>
          <w:szCs w:val="24"/>
        </w:rPr>
      </w:pPr>
    </w:p>
    <w:p w14:paraId="3BF709A6" w14:textId="77777777" w:rsidR="000D47B9" w:rsidRDefault="000D47B9" w:rsidP="000D47B9">
      <w:pPr>
        <w:rPr>
          <w:rFonts w:ascii="Arial" w:hAnsi="Arial" w:cs="Arial"/>
          <w:b/>
          <w:bCs/>
          <w:sz w:val="24"/>
          <w:szCs w:val="24"/>
        </w:rPr>
      </w:pPr>
    </w:p>
    <w:p w14:paraId="40820EA8" w14:textId="77777777" w:rsidR="000D47B9" w:rsidRDefault="000D47B9" w:rsidP="000D47B9">
      <w:pPr>
        <w:rPr>
          <w:rFonts w:ascii="Arial" w:hAnsi="Arial" w:cs="Arial"/>
          <w:b/>
          <w:bCs/>
          <w:sz w:val="24"/>
          <w:szCs w:val="24"/>
        </w:rPr>
      </w:pPr>
    </w:p>
    <w:p w14:paraId="36616AB2" w14:textId="77777777" w:rsidR="000D47B9" w:rsidRDefault="000D47B9" w:rsidP="000D47B9">
      <w:pPr>
        <w:rPr>
          <w:rFonts w:ascii="Arial" w:hAnsi="Arial" w:cs="Arial"/>
          <w:b/>
          <w:bCs/>
          <w:sz w:val="24"/>
          <w:szCs w:val="24"/>
        </w:rPr>
      </w:pPr>
    </w:p>
    <w:p w14:paraId="0B7F9EA2" w14:textId="77777777" w:rsidR="000D47B9" w:rsidRDefault="000D47B9" w:rsidP="000D47B9">
      <w:pPr>
        <w:rPr>
          <w:rFonts w:ascii="Arial" w:hAnsi="Arial" w:cs="Arial"/>
          <w:b/>
          <w:bCs/>
          <w:sz w:val="24"/>
          <w:szCs w:val="24"/>
        </w:rPr>
      </w:pPr>
    </w:p>
    <w:p w14:paraId="1432B710" w14:textId="77777777" w:rsidR="000D47B9" w:rsidRDefault="000D47B9" w:rsidP="000D47B9">
      <w:pPr>
        <w:rPr>
          <w:rFonts w:ascii="Arial" w:hAnsi="Arial" w:cs="Arial"/>
          <w:b/>
          <w:bCs/>
          <w:sz w:val="24"/>
          <w:szCs w:val="24"/>
        </w:rPr>
      </w:pPr>
    </w:p>
    <w:p w14:paraId="052DB5ED" w14:textId="77777777" w:rsidR="000D47B9" w:rsidRDefault="000D47B9" w:rsidP="000D47B9">
      <w:pPr>
        <w:rPr>
          <w:rFonts w:ascii="Arial" w:hAnsi="Arial" w:cs="Arial"/>
          <w:b/>
          <w:bCs/>
          <w:sz w:val="24"/>
          <w:szCs w:val="24"/>
        </w:rPr>
      </w:pPr>
    </w:p>
    <w:p w14:paraId="7F6EA466" w14:textId="77777777" w:rsidR="000D47B9" w:rsidRDefault="000D47B9" w:rsidP="000D47B9">
      <w:pPr>
        <w:rPr>
          <w:rFonts w:ascii="Arial" w:hAnsi="Arial" w:cs="Arial"/>
          <w:b/>
          <w:bCs/>
          <w:sz w:val="24"/>
          <w:szCs w:val="24"/>
        </w:rPr>
      </w:pPr>
    </w:p>
    <w:p w14:paraId="3D0CA26B" w14:textId="77777777" w:rsidR="000D47B9" w:rsidRDefault="000D47B9" w:rsidP="000D47B9">
      <w:pPr>
        <w:rPr>
          <w:rFonts w:ascii="Arial" w:hAnsi="Arial" w:cs="Arial"/>
          <w:b/>
          <w:bCs/>
          <w:sz w:val="24"/>
          <w:szCs w:val="24"/>
        </w:rPr>
      </w:pPr>
    </w:p>
    <w:p w14:paraId="5DAC0FD1" w14:textId="77777777" w:rsidR="000D47B9" w:rsidRDefault="000D47B9" w:rsidP="000D47B9">
      <w:pPr>
        <w:rPr>
          <w:rFonts w:ascii="Arial" w:hAnsi="Arial" w:cs="Arial"/>
          <w:b/>
          <w:bCs/>
          <w:sz w:val="24"/>
          <w:szCs w:val="24"/>
        </w:rPr>
      </w:pPr>
    </w:p>
    <w:p w14:paraId="4CA2F84C" w14:textId="77777777" w:rsidR="000D47B9" w:rsidRDefault="000D47B9" w:rsidP="000D47B9">
      <w:pPr>
        <w:rPr>
          <w:rFonts w:ascii="Arial" w:hAnsi="Arial" w:cs="Arial"/>
          <w:b/>
          <w:bCs/>
          <w:sz w:val="24"/>
          <w:szCs w:val="24"/>
        </w:rPr>
      </w:pPr>
    </w:p>
    <w:p w14:paraId="12010333" w14:textId="77777777" w:rsidR="000D47B9" w:rsidRDefault="000D47B9" w:rsidP="000D47B9">
      <w:pPr>
        <w:rPr>
          <w:rFonts w:ascii="Arial" w:hAnsi="Arial" w:cs="Arial"/>
          <w:b/>
          <w:bCs/>
          <w:sz w:val="24"/>
          <w:szCs w:val="24"/>
        </w:rPr>
      </w:pPr>
    </w:p>
    <w:p w14:paraId="1935007D" w14:textId="77777777" w:rsidR="000D47B9" w:rsidRDefault="000D47B9" w:rsidP="000D47B9">
      <w:pPr>
        <w:rPr>
          <w:rFonts w:ascii="Arial" w:hAnsi="Arial" w:cs="Arial"/>
          <w:b/>
          <w:bCs/>
          <w:sz w:val="24"/>
          <w:szCs w:val="24"/>
        </w:rPr>
      </w:pPr>
    </w:p>
    <w:p w14:paraId="0F424155" w14:textId="77777777" w:rsidR="000D47B9" w:rsidRDefault="000D47B9" w:rsidP="000D47B9">
      <w:pPr>
        <w:rPr>
          <w:rFonts w:ascii="Arial" w:hAnsi="Arial" w:cs="Arial"/>
          <w:b/>
          <w:bCs/>
          <w:sz w:val="24"/>
          <w:szCs w:val="24"/>
        </w:rPr>
      </w:pPr>
    </w:p>
    <w:p w14:paraId="42B92BDF" w14:textId="0129868F" w:rsidR="000D47B9" w:rsidRDefault="000D47B9" w:rsidP="000D47B9">
      <w:pPr>
        <w:jc w:val="center"/>
        <w:rPr>
          <w:rFonts w:ascii="Arial" w:hAnsi="Arial" w:cs="Arial"/>
          <w:b/>
          <w:bCs/>
          <w:sz w:val="24"/>
          <w:szCs w:val="24"/>
        </w:rPr>
      </w:pPr>
      <w:r w:rsidRPr="00F341B3">
        <w:rPr>
          <w:rFonts w:ascii="Arial" w:hAnsi="Arial" w:cs="Arial"/>
          <w:b/>
          <w:bCs/>
          <w:sz w:val="24"/>
          <w:szCs w:val="24"/>
        </w:rPr>
        <w:t xml:space="preserve">WHAT ARE THE CURRENT CHALLENGES </w:t>
      </w:r>
      <w:r w:rsidR="00A74217">
        <w:rPr>
          <w:rFonts w:ascii="Arial" w:hAnsi="Arial" w:cs="Arial"/>
          <w:b/>
          <w:bCs/>
          <w:sz w:val="24"/>
          <w:szCs w:val="24"/>
        </w:rPr>
        <w:t xml:space="preserve">THAT THE INDUSTRY IS FACING </w:t>
      </w:r>
      <w:r w:rsidR="008B5EC7">
        <w:rPr>
          <w:rFonts w:ascii="Arial" w:hAnsi="Arial" w:cs="Arial"/>
          <w:b/>
          <w:bCs/>
          <w:sz w:val="24"/>
          <w:szCs w:val="24"/>
        </w:rPr>
        <w:t xml:space="preserve">THAT IS AFFECTING EMPLOYEE </w:t>
      </w:r>
      <w:r w:rsidR="00864DDA">
        <w:rPr>
          <w:rFonts w:ascii="Arial" w:hAnsi="Arial" w:cs="Arial"/>
          <w:b/>
          <w:bCs/>
          <w:sz w:val="24"/>
          <w:szCs w:val="24"/>
        </w:rPr>
        <w:t>RECRUITMENT AND RETENTION .</w:t>
      </w:r>
    </w:p>
    <w:p w14:paraId="1811E9C2" w14:textId="0F1F15DA" w:rsidR="00B37A95" w:rsidRDefault="00B37A95" w:rsidP="000D47B9">
      <w:pPr>
        <w:jc w:val="center"/>
        <w:rPr>
          <w:rFonts w:ascii="Arial" w:hAnsi="Arial" w:cs="Arial"/>
          <w:b/>
          <w:bCs/>
          <w:sz w:val="24"/>
          <w:szCs w:val="24"/>
        </w:rPr>
      </w:pPr>
    </w:p>
    <w:p w14:paraId="7012B5F8" w14:textId="77777777" w:rsidR="00A73D7C" w:rsidRDefault="00A73D7C">
      <w:pPr>
        <w:rPr>
          <w:rFonts w:ascii="Arial" w:hAnsi="Arial" w:cs="Arial"/>
          <w:b/>
          <w:bCs/>
          <w:sz w:val="24"/>
          <w:szCs w:val="24"/>
        </w:rPr>
      </w:pPr>
    </w:p>
    <w:p w14:paraId="460CE94F" w14:textId="77777777" w:rsidR="00A73D7C" w:rsidRDefault="00A73D7C">
      <w:pPr>
        <w:rPr>
          <w:rFonts w:ascii="Arial" w:hAnsi="Arial" w:cs="Arial"/>
          <w:b/>
          <w:bCs/>
          <w:sz w:val="24"/>
          <w:szCs w:val="24"/>
        </w:rPr>
      </w:pPr>
    </w:p>
    <w:p w14:paraId="79EBDD20" w14:textId="77777777" w:rsidR="00A73D7C" w:rsidRDefault="00A73D7C">
      <w:pPr>
        <w:rPr>
          <w:rFonts w:ascii="Arial" w:hAnsi="Arial" w:cs="Arial"/>
          <w:b/>
          <w:bCs/>
          <w:sz w:val="24"/>
          <w:szCs w:val="24"/>
        </w:rPr>
      </w:pPr>
    </w:p>
    <w:p w14:paraId="5155FAD6" w14:textId="77777777" w:rsidR="00A73D7C" w:rsidRDefault="00A73D7C">
      <w:pPr>
        <w:rPr>
          <w:rFonts w:ascii="Arial" w:hAnsi="Arial" w:cs="Arial"/>
          <w:b/>
          <w:bCs/>
          <w:sz w:val="24"/>
          <w:szCs w:val="24"/>
        </w:rPr>
      </w:pPr>
    </w:p>
    <w:p w14:paraId="48FD47C9" w14:textId="77777777" w:rsidR="008630E2" w:rsidRDefault="00A73D7C">
      <w:pPr>
        <w:rPr>
          <w:rFonts w:ascii="Arial" w:hAnsi="Arial" w:cs="Arial"/>
          <w:b/>
          <w:bCs/>
          <w:sz w:val="24"/>
          <w:szCs w:val="24"/>
        </w:rPr>
      </w:pPr>
      <w:r>
        <w:rPr>
          <w:rFonts w:ascii="Arial" w:hAnsi="Arial" w:cs="Arial"/>
          <w:b/>
          <w:bCs/>
          <w:sz w:val="24"/>
          <w:szCs w:val="24"/>
        </w:rPr>
        <w:t xml:space="preserve">                </w:t>
      </w:r>
      <w:r w:rsidR="008630E2">
        <w:rPr>
          <w:rFonts w:ascii="Arial" w:hAnsi="Arial" w:cs="Arial"/>
          <w:b/>
          <w:bCs/>
          <w:sz w:val="24"/>
          <w:szCs w:val="24"/>
        </w:rPr>
        <w:t xml:space="preserve">            </w:t>
      </w:r>
      <w:r>
        <w:rPr>
          <w:rFonts w:ascii="Arial" w:hAnsi="Arial" w:cs="Arial"/>
          <w:b/>
          <w:bCs/>
          <w:sz w:val="24"/>
          <w:szCs w:val="24"/>
        </w:rPr>
        <w:t xml:space="preserve">     </w:t>
      </w:r>
      <w:r w:rsidR="002E1197">
        <w:rPr>
          <w:rFonts w:ascii="Arial" w:hAnsi="Arial" w:cs="Arial"/>
          <w:b/>
          <w:bCs/>
          <w:sz w:val="24"/>
          <w:szCs w:val="24"/>
        </w:rPr>
        <w:t>Student Name</w:t>
      </w:r>
      <w:r w:rsidR="00E63C6B">
        <w:rPr>
          <w:rFonts w:ascii="Arial" w:hAnsi="Arial" w:cs="Arial"/>
          <w:b/>
          <w:bCs/>
          <w:sz w:val="24"/>
          <w:szCs w:val="24"/>
        </w:rPr>
        <w:t>:</w:t>
      </w:r>
      <w:r w:rsidR="008630E2">
        <w:rPr>
          <w:rFonts w:ascii="Arial" w:hAnsi="Arial" w:cs="Arial"/>
          <w:b/>
          <w:bCs/>
          <w:sz w:val="24"/>
          <w:szCs w:val="24"/>
        </w:rPr>
        <w:t xml:space="preserve"> Ionela Violeta Baicu </w:t>
      </w:r>
    </w:p>
    <w:p w14:paraId="459BD8FB" w14:textId="6659E3F9" w:rsidR="000B3BF7" w:rsidRDefault="008630E2">
      <w:pPr>
        <w:rPr>
          <w:rFonts w:ascii="Arial" w:hAnsi="Arial" w:cs="Arial"/>
          <w:b/>
          <w:bCs/>
          <w:sz w:val="24"/>
          <w:szCs w:val="24"/>
        </w:rPr>
      </w:pPr>
      <w:r>
        <w:rPr>
          <w:rFonts w:ascii="Arial" w:hAnsi="Arial" w:cs="Arial"/>
          <w:b/>
          <w:bCs/>
          <w:sz w:val="24"/>
          <w:szCs w:val="24"/>
        </w:rPr>
        <w:t xml:space="preserve">                                </w:t>
      </w:r>
      <w:r w:rsidR="00444F23">
        <w:rPr>
          <w:rFonts w:ascii="Arial" w:hAnsi="Arial" w:cs="Arial"/>
          <w:b/>
          <w:bCs/>
          <w:sz w:val="24"/>
          <w:szCs w:val="24"/>
        </w:rPr>
        <w:t xml:space="preserve">    </w:t>
      </w:r>
      <w:r>
        <w:rPr>
          <w:rFonts w:ascii="Arial" w:hAnsi="Arial" w:cs="Arial"/>
          <w:b/>
          <w:bCs/>
          <w:sz w:val="24"/>
          <w:szCs w:val="24"/>
        </w:rPr>
        <w:t xml:space="preserve"> </w:t>
      </w:r>
      <w:r w:rsidR="00580494">
        <w:rPr>
          <w:rFonts w:ascii="Arial" w:hAnsi="Arial" w:cs="Arial"/>
          <w:b/>
          <w:bCs/>
          <w:sz w:val="24"/>
          <w:szCs w:val="24"/>
        </w:rPr>
        <w:t>Student ID Number</w:t>
      </w:r>
      <w:r w:rsidR="000B3BF7">
        <w:rPr>
          <w:rFonts w:ascii="Arial" w:hAnsi="Arial" w:cs="Arial"/>
          <w:b/>
          <w:bCs/>
          <w:sz w:val="24"/>
          <w:szCs w:val="24"/>
        </w:rPr>
        <w:t xml:space="preserve">: 21222260 </w:t>
      </w:r>
    </w:p>
    <w:p w14:paraId="3BD30407" w14:textId="77777777" w:rsidR="00C66884" w:rsidRDefault="000B3BF7">
      <w:pPr>
        <w:rPr>
          <w:rFonts w:ascii="Arial" w:hAnsi="Arial" w:cs="Arial"/>
          <w:b/>
          <w:bCs/>
          <w:sz w:val="24"/>
          <w:szCs w:val="24"/>
        </w:rPr>
      </w:pPr>
      <w:r>
        <w:rPr>
          <w:rFonts w:ascii="Arial" w:hAnsi="Arial" w:cs="Arial"/>
          <w:b/>
          <w:bCs/>
          <w:sz w:val="24"/>
          <w:szCs w:val="24"/>
        </w:rPr>
        <w:t xml:space="preserve">                                 </w:t>
      </w:r>
      <w:r w:rsidR="00444F23">
        <w:rPr>
          <w:rFonts w:ascii="Arial" w:hAnsi="Arial" w:cs="Arial"/>
          <w:b/>
          <w:bCs/>
          <w:sz w:val="24"/>
          <w:szCs w:val="24"/>
        </w:rPr>
        <w:t xml:space="preserve">    </w:t>
      </w:r>
      <w:r>
        <w:rPr>
          <w:rFonts w:ascii="Arial" w:hAnsi="Arial" w:cs="Arial"/>
          <w:b/>
          <w:bCs/>
          <w:sz w:val="24"/>
          <w:szCs w:val="24"/>
        </w:rPr>
        <w:t xml:space="preserve"> Lecturer Name</w:t>
      </w:r>
      <w:r w:rsidR="00444F23">
        <w:rPr>
          <w:rFonts w:ascii="Arial" w:hAnsi="Arial" w:cs="Arial"/>
          <w:b/>
          <w:bCs/>
          <w:sz w:val="24"/>
          <w:szCs w:val="24"/>
        </w:rPr>
        <w:t xml:space="preserve">: Lisa Knight </w:t>
      </w:r>
    </w:p>
    <w:p w14:paraId="1D22A8C0" w14:textId="567510F8" w:rsidR="000D47B9" w:rsidRPr="000D47B9" w:rsidRDefault="00C66884">
      <w:pPr>
        <w:rPr>
          <w:rFonts w:ascii="Arial" w:hAnsi="Arial" w:cs="Arial"/>
          <w:b/>
          <w:bCs/>
          <w:sz w:val="24"/>
          <w:szCs w:val="24"/>
        </w:rPr>
      </w:pPr>
      <w:r>
        <w:rPr>
          <w:rFonts w:ascii="Arial" w:hAnsi="Arial" w:cs="Arial"/>
          <w:b/>
          <w:bCs/>
          <w:sz w:val="24"/>
          <w:szCs w:val="24"/>
        </w:rPr>
        <w:t xml:space="preserve">                                                       BMIH5005</w:t>
      </w:r>
      <w:r w:rsidR="000D47B9">
        <w:rPr>
          <w:rFonts w:ascii="Arial" w:hAnsi="Arial" w:cs="Arial"/>
          <w:b/>
          <w:bCs/>
          <w:sz w:val="24"/>
          <w:szCs w:val="24"/>
        </w:rPr>
        <w:br w:type="page"/>
      </w:r>
    </w:p>
    <w:sdt>
      <w:sdtPr>
        <w:rPr>
          <w:rFonts w:asciiTheme="minorHAnsi" w:eastAsiaTheme="minorHAnsi" w:hAnsiTheme="minorHAnsi" w:cstheme="minorBidi"/>
          <w:color w:val="auto"/>
          <w:sz w:val="22"/>
          <w:szCs w:val="22"/>
          <w:lang w:val="en-IN"/>
        </w:rPr>
        <w:id w:val="-826897880"/>
        <w:docPartObj>
          <w:docPartGallery w:val="Table of Contents"/>
          <w:docPartUnique/>
        </w:docPartObj>
      </w:sdtPr>
      <w:sdtEndPr>
        <w:rPr>
          <w:b/>
          <w:bCs/>
          <w:noProof/>
        </w:rPr>
      </w:sdtEndPr>
      <w:sdtContent>
        <w:p w14:paraId="1A7D6B29" w14:textId="34E49D8A" w:rsidR="000D47B9" w:rsidRPr="000D47B9" w:rsidRDefault="000D47B9">
          <w:pPr>
            <w:pStyle w:val="TOCHeading"/>
            <w:rPr>
              <w:b/>
              <w:bCs/>
              <w:color w:val="auto"/>
            </w:rPr>
          </w:pPr>
          <w:r w:rsidRPr="000D47B9">
            <w:rPr>
              <w:b/>
              <w:bCs/>
              <w:color w:val="auto"/>
            </w:rPr>
            <w:t>Table of Contents</w:t>
          </w:r>
        </w:p>
        <w:p w14:paraId="61636267" w14:textId="77777777" w:rsidR="000D47B9" w:rsidRPr="000D47B9" w:rsidRDefault="000D47B9" w:rsidP="000D47B9">
          <w:pPr>
            <w:rPr>
              <w:lang w:val="en-US"/>
            </w:rPr>
          </w:pPr>
        </w:p>
        <w:p w14:paraId="38F8B8A9" w14:textId="43A943DD" w:rsidR="000D47B9" w:rsidRPr="000D47B9" w:rsidRDefault="000D47B9">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28772347" w:history="1">
            <w:r w:rsidRPr="000D47B9">
              <w:rPr>
                <w:rStyle w:val="Hyperlink"/>
                <w:rFonts w:ascii="Arial" w:eastAsia="Times New Roman" w:hAnsi="Arial" w:cs="Arial"/>
                <w:noProof/>
                <w:kern w:val="36"/>
                <w:lang w:eastAsia="en-IN"/>
              </w:rPr>
              <w:t>1.0 Introduction and Background</w:t>
            </w:r>
            <w:r w:rsidRPr="000D47B9">
              <w:rPr>
                <w:noProof/>
                <w:webHidden/>
              </w:rPr>
              <w:tab/>
            </w:r>
            <w:r w:rsidRPr="000D47B9">
              <w:rPr>
                <w:noProof/>
                <w:webHidden/>
              </w:rPr>
              <w:fldChar w:fldCharType="begin"/>
            </w:r>
            <w:r w:rsidRPr="000D47B9">
              <w:rPr>
                <w:noProof/>
                <w:webHidden/>
              </w:rPr>
              <w:instrText xml:space="preserve"> PAGEREF _Toc128772347 \h </w:instrText>
            </w:r>
            <w:r w:rsidRPr="000D47B9">
              <w:rPr>
                <w:noProof/>
                <w:webHidden/>
              </w:rPr>
            </w:r>
            <w:r w:rsidRPr="000D47B9">
              <w:rPr>
                <w:noProof/>
                <w:webHidden/>
              </w:rPr>
              <w:fldChar w:fldCharType="separate"/>
            </w:r>
            <w:r w:rsidRPr="000D47B9">
              <w:rPr>
                <w:noProof/>
                <w:webHidden/>
              </w:rPr>
              <w:t>3</w:t>
            </w:r>
            <w:r w:rsidRPr="000D47B9">
              <w:rPr>
                <w:noProof/>
                <w:webHidden/>
              </w:rPr>
              <w:fldChar w:fldCharType="end"/>
            </w:r>
          </w:hyperlink>
        </w:p>
        <w:p w14:paraId="38D0FDE4" w14:textId="3AA61FAA" w:rsidR="000D47B9" w:rsidRPr="000D47B9" w:rsidRDefault="008B7E77">
          <w:pPr>
            <w:pStyle w:val="TOC2"/>
            <w:tabs>
              <w:tab w:val="right" w:leader="dot" w:pos="9016"/>
            </w:tabs>
            <w:rPr>
              <w:rFonts w:eastAsiaTheme="minorEastAsia"/>
              <w:noProof/>
              <w:lang w:eastAsia="en-IN"/>
            </w:rPr>
          </w:pPr>
          <w:hyperlink w:anchor="_Toc128772348" w:history="1">
            <w:r w:rsidR="000D47B9" w:rsidRPr="000D47B9">
              <w:rPr>
                <w:rStyle w:val="Hyperlink"/>
                <w:rFonts w:ascii="Arial" w:eastAsia="Times New Roman" w:hAnsi="Arial" w:cs="Arial"/>
                <w:noProof/>
                <w:lang w:eastAsia="en-IN"/>
              </w:rPr>
              <w:t>1.1 Introduction</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_Toc128772348 \h </w:instrText>
            </w:r>
            <w:r w:rsidR="000D47B9" w:rsidRPr="000D47B9">
              <w:rPr>
                <w:noProof/>
                <w:webHidden/>
              </w:rPr>
            </w:r>
            <w:r w:rsidR="000D47B9" w:rsidRPr="000D47B9">
              <w:rPr>
                <w:noProof/>
                <w:webHidden/>
              </w:rPr>
              <w:fldChar w:fldCharType="separate"/>
            </w:r>
            <w:r w:rsidR="000D47B9" w:rsidRPr="000D47B9">
              <w:rPr>
                <w:noProof/>
                <w:webHidden/>
              </w:rPr>
              <w:t>3</w:t>
            </w:r>
            <w:r w:rsidR="000D47B9" w:rsidRPr="000D47B9">
              <w:rPr>
                <w:noProof/>
                <w:webHidden/>
              </w:rPr>
              <w:fldChar w:fldCharType="end"/>
            </w:r>
          </w:hyperlink>
        </w:p>
        <w:p w14:paraId="44A8ED25" w14:textId="0C5A5051" w:rsidR="000D47B9" w:rsidRPr="000D47B9" w:rsidRDefault="008B7E77">
          <w:pPr>
            <w:pStyle w:val="TOC2"/>
            <w:tabs>
              <w:tab w:val="right" w:leader="dot" w:pos="9016"/>
            </w:tabs>
            <w:rPr>
              <w:rFonts w:eastAsiaTheme="minorEastAsia"/>
              <w:noProof/>
              <w:lang w:eastAsia="en-IN"/>
            </w:rPr>
          </w:pPr>
          <w:hyperlink w:anchor="_Toc128772349" w:history="1">
            <w:r w:rsidR="000D47B9" w:rsidRPr="000D47B9">
              <w:rPr>
                <w:rStyle w:val="Hyperlink"/>
                <w:rFonts w:ascii="Arial" w:eastAsia="Times New Roman" w:hAnsi="Arial" w:cs="Arial"/>
                <w:noProof/>
                <w:lang w:eastAsia="en-IN"/>
              </w:rPr>
              <w:t>1.2 Problem Statement</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_Toc128772349 \h </w:instrText>
            </w:r>
            <w:r w:rsidR="000D47B9" w:rsidRPr="000D47B9">
              <w:rPr>
                <w:noProof/>
                <w:webHidden/>
              </w:rPr>
            </w:r>
            <w:r w:rsidR="000D47B9" w:rsidRPr="000D47B9">
              <w:rPr>
                <w:noProof/>
                <w:webHidden/>
              </w:rPr>
              <w:fldChar w:fldCharType="separate"/>
            </w:r>
            <w:r w:rsidR="000D47B9" w:rsidRPr="000D47B9">
              <w:rPr>
                <w:noProof/>
                <w:webHidden/>
              </w:rPr>
              <w:t>3</w:t>
            </w:r>
            <w:r w:rsidR="000D47B9" w:rsidRPr="000D47B9">
              <w:rPr>
                <w:noProof/>
                <w:webHidden/>
              </w:rPr>
              <w:fldChar w:fldCharType="end"/>
            </w:r>
          </w:hyperlink>
        </w:p>
        <w:p w14:paraId="1F9E6BB3" w14:textId="0E8D49A7" w:rsidR="000D47B9" w:rsidRPr="000D47B9" w:rsidRDefault="008B7E77">
          <w:pPr>
            <w:pStyle w:val="TOC2"/>
            <w:tabs>
              <w:tab w:val="right" w:leader="dot" w:pos="9016"/>
            </w:tabs>
            <w:rPr>
              <w:rFonts w:eastAsiaTheme="minorEastAsia"/>
              <w:noProof/>
              <w:lang w:eastAsia="en-IN"/>
            </w:rPr>
          </w:pPr>
          <w:hyperlink w:anchor="_Toc128772350" w:history="1">
            <w:r w:rsidR="000D47B9" w:rsidRPr="000D47B9">
              <w:rPr>
                <w:rStyle w:val="Hyperlink"/>
                <w:rFonts w:ascii="Arial" w:eastAsia="Times New Roman" w:hAnsi="Arial" w:cs="Arial"/>
                <w:noProof/>
                <w:lang w:eastAsia="en-IN"/>
              </w:rPr>
              <w:t>1.3 Aims and Objectives</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_Toc128772350 \h </w:instrText>
            </w:r>
            <w:r w:rsidR="000D47B9" w:rsidRPr="000D47B9">
              <w:rPr>
                <w:noProof/>
                <w:webHidden/>
              </w:rPr>
            </w:r>
            <w:r w:rsidR="000D47B9" w:rsidRPr="000D47B9">
              <w:rPr>
                <w:noProof/>
                <w:webHidden/>
              </w:rPr>
              <w:fldChar w:fldCharType="separate"/>
            </w:r>
            <w:r w:rsidR="000D47B9" w:rsidRPr="000D47B9">
              <w:rPr>
                <w:noProof/>
                <w:webHidden/>
              </w:rPr>
              <w:t>4</w:t>
            </w:r>
            <w:r w:rsidR="000D47B9" w:rsidRPr="000D47B9">
              <w:rPr>
                <w:noProof/>
                <w:webHidden/>
              </w:rPr>
              <w:fldChar w:fldCharType="end"/>
            </w:r>
          </w:hyperlink>
        </w:p>
        <w:p w14:paraId="1B9681E7" w14:textId="56369CEB" w:rsidR="000D47B9" w:rsidRPr="000D47B9" w:rsidRDefault="008B7E77">
          <w:pPr>
            <w:pStyle w:val="TOC1"/>
            <w:tabs>
              <w:tab w:val="right" w:leader="dot" w:pos="9016"/>
            </w:tabs>
            <w:rPr>
              <w:rFonts w:eastAsiaTheme="minorEastAsia"/>
              <w:noProof/>
              <w:lang w:eastAsia="en-IN"/>
            </w:rPr>
          </w:pPr>
          <w:hyperlink w:anchor="_Toc128772351" w:history="1">
            <w:r w:rsidR="000D47B9" w:rsidRPr="000D47B9">
              <w:rPr>
                <w:rStyle w:val="Hyperlink"/>
                <w:rFonts w:ascii="Arial" w:eastAsia="Times New Roman" w:hAnsi="Arial" w:cs="Arial"/>
                <w:noProof/>
                <w:kern w:val="36"/>
                <w:lang w:eastAsia="en-IN"/>
              </w:rPr>
              <w:t>2.0 Discussion and Literature</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_Toc128772351 \h </w:instrText>
            </w:r>
            <w:r w:rsidR="000D47B9" w:rsidRPr="000D47B9">
              <w:rPr>
                <w:noProof/>
                <w:webHidden/>
              </w:rPr>
            </w:r>
            <w:r w:rsidR="000D47B9" w:rsidRPr="000D47B9">
              <w:rPr>
                <w:noProof/>
                <w:webHidden/>
              </w:rPr>
              <w:fldChar w:fldCharType="separate"/>
            </w:r>
            <w:r w:rsidR="000D47B9" w:rsidRPr="000D47B9">
              <w:rPr>
                <w:noProof/>
                <w:webHidden/>
              </w:rPr>
              <w:t>4</w:t>
            </w:r>
            <w:r w:rsidR="000D47B9" w:rsidRPr="000D47B9">
              <w:rPr>
                <w:noProof/>
                <w:webHidden/>
              </w:rPr>
              <w:fldChar w:fldCharType="end"/>
            </w:r>
          </w:hyperlink>
        </w:p>
        <w:p w14:paraId="78024684" w14:textId="1CE92427" w:rsidR="000D47B9" w:rsidRPr="000D47B9" w:rsidRDefault="008B7E77">
          <w:pPr>
            <w:pStyle w:val="TOC2"/>
            <w:tabs>
              <w:tab w:val="right" w:leader="dot" w:pos="9016"/>
            </w:tabs>
            <w:rPr>
              <w:rFonts w:eastAsiaTheme="minorEastAsia"/>
              <w:noProof/>
              <w:lang w:eastAsia="en-IN"/>
            </w:rPr>
          </w:pPr>
          <w:hyperlink w:anchor="_Toc128772352" w:history="1">
            <w:r w:rsidR="000D47B9" w:rsidRPr="000D47B9">
              <w:rPr>
                <w:rStyle w:val="Hyperlink"/>
                <w:rFonts w:ascii="Arial" w:eastAsia="Times New Roman" w:hAnsi="Arial" w:cs="Arial"/>
                <w:noProof/>
                <w:lang w:eastAsia="en-IN"/>
              </w:rPr>
              <w:t>2.1 Importance of employee management and retention</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_Toc128772352 \h </w:instrText>
            </w:r>
            <w:r w:rsidR="000D47B9" w:rsidRPr="000D47B9">
              <w:rPr>
                <w:noProof/>
                <w:webHidden/>
              </w:rPr>
            </w:r>
            <w:r w:rsidR="000D47B9" w:rsidRPr="000D47B9">
              <w:rPr>
                <w:noProof/>
                <w:webHidden/>
              </w:rPr>
              <w:fldChar w:fldCharType="separate"/>
            </w:r>
            <w:r w:rsidR="000D47B9" w:rsidRPr="000D47B9">
              <w:rPr>
                <w:noProof/>
                <w:webHidden/>
              </w:rPr>
              <w:t>4</w:t>
            </w:r>
            <w:r w:rsidR="000D47B9" w:rsidRPr="000D47B9">
              <w:rPr>
                <w:noProof/>
                <w:webHidden/>
              </w:rPr>
              <w:fldChar w:fldCharType="end"/>
            </w:r>
          </w:hyperlink>
        </w:p>
        <w:p w14:paraId="0A5840B9" w14:textId="6AA76AC1" w:rsidR="000D47B9" w:rsidRPr="000D47B9" w:rsidRDefault="008B7E77">
          <w:pPr>
            <w:pStyle w:val="TOC2"/>
            <w:tabs>
              <w:tab w:val="right" w:leader="dot" w:pos="9016"/>
            </w:tabs>
            <w:rPr>
              <w:rFonts w:eastAsiaTheme="minorEastAsia"/>
              <w:noProof/>
              <w:lang w:eastAsia="en-IN"/>
            </w:rPr>
          </w:pPr>
          <w:hyperlink w:anchor="_Toc128772353" w:history="1">
            <w:r w:rsidR="000D47B9" w:rsidRPr="000D47B9">
              <w:rPr>
                <w:rStyle w:val="Hyperlink"/>
                <w:rFonts w:ascii="Arial" w:hAnsi="Arial" w:cs="Arial"/>
                <w:noProof/>
              </w:rPr>
              <w:t>2.2 PESTLE and SWOT analysis of the hospitality industry</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_Toc128772353 \h </w:instrText>
            </w:r>
            <w:r w:rsidR="000D47B9" w:rsidRPr="000D47B9">
              <w:rPr>
                <w:noProof/>
                <w:webHidden/>
              </w:rPr>
            </w:r>
            <w:r w:rsidR="000D47B9" w:rsidRPr="000D47B9">
              <w:rPr>
                <w:noProof/>
                <w:webHidden/>
              </w:rPr>
              <w:fldChar w:fldCharType="separate"/>
            </w:r>
            <w:r w:rsidR="000D47B9" w:rsidRPr="000D47B9">
              <w:rPr>
                <w:noProof/>
                <w:webHidden/>
              </w:rPr>
              <w:t>5</w:t>
            </w:r>
            <w:r w:rsidR="000D47B9" w:rsidRPr="000D47B9">
              <w:rPr>
                <w:noProof/>
                <w:webHidden/>
              </w:rPr>
              <w:fldChar w:fldCharType="end"/>
            </w:r>
          </w:hyperlink>
        </w:p>
        <w:p w14:paraId="76B7BBF7" w14:textId="292D9811" w:rsidR="000D47B9" w:rsidRPr="000D47B9" w:rsidRDefault="008B7E77">
          <w:pPr>
            <w:pStyle w:val="TOC2"/>
            <w:tabs>
              <w:tab w:val="right" w:leader="dot" w:pos="9016"/>
            </w:tabs>
            <w:rPr>
              <w:rFonts w:eastAsiaTheme="minorEastAsia"/>
              <w:noProof/>
              <w:lang w:eastAsia="en-IN"/>
            </w:rPr>
          </w:pPr>
          <w:hyperlink w:anchor="_Toc128772354" w:history="1">
            <w:r w:rsidR="000D47B9" w:rsidRPr="000D47B9">
              <w:rPr>
                <w:rStyle w:val="Hyperlink"/>
                <w:rFonts w:ascii="Arial" w:hAnsi="Arial" w:cs="Arial"/>
                <w:noProof/>
              </w:rPr>
              <w:t>2.3 Retention Rate</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_Toc128772354 \h </w:instrText>
            </w:r>
            <w:r w:rsidR="000D47B9" w:rsidRPr="000D47B9">
              <w:rPr>
                <w:noProof/>
                <w:webHidden/>
              </w:rPr>
            </w:r>
            <w:r w:rsidR="000D47B9" w:rsidRPr="000D47B9">
              <w:rPr>
                <w:noProof/>
                <w:webHidden/>
              </w:rPr>
              <w:fldChar w:fldCharType="separate"/>
            </w:r>
            <w:r w:rsidR="000D47B9" w:rsidRPr="000D47B9">
              <w:rPr>
                <w:noProof/>
                <w:webHidden/>
              </w:rPr>
              <w:t>9</w:t>
            </w:r>
            <w:r w:rsidR="000D47B9" w:rsidRPr="000D47B9">
              <w:rPr>
                <w:noProof/>
                <w:webHidden/>
              </w:rPr>
              <w:fldChar w:fldCharType="end"/>
            </w:r>
          </w:hyperlink>
        </w:p>
        <w:p w14:paraId="01B2ECDE" w14:textId="1E7797ED" w:rsidR="000D47B9" w:rsidRPr="000D47B9" w:rsidRDefault="008B7E77">
          <w:pPr>
            <w:pStyle w:val="TOC2"/>
            <w:tabs>
              <w:tab w:val="right" w:leader="dot" w:pos="9016"/>
            </w:tabs>
            <w:rPr>
              <w:rFonts w:eastAsiaTheme="minorEastAsia"/>
              <w:noProof/>
              <w:lang w:eastAsia="en-IN"/>
            </w:rPr>
          </w:pPr>
          <w:hyperlink w:anchor="_Toc128772355" w:history="1">
            <w:r w:rsidR="000D47B9" w:rsidRPr="000D47B9">
              <w:rPr>
                <w:rStyle w:val="Hyperlink"/>
                <w:rFonts w:ascii="Arial" w:hAnsi="Arial" w:cs="Arial"/>
                <w:noProof/>
              </w:rPr>
              <w:t>2.4 Potential Solutions to the Issue</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_Toc128772355 \h </w:instrText>
            </w:r>
            <w:r w:rsidR="000D47B9" w:rsidRPr="000D47B9">
              <w:rPr>
                <w:noProof/>
                <w:webHidden/>
              </w:rPr>
            </w:r>
            <w:r w:rsidR="000D47B9" w:rsidRPr="000D47B9">
              <w:rPr>
                <w:noProof/>
                <w:webHidden/>
              </w:rPr>
              <w:fldChar w:fldCharType="separate"/>
            </w:r>
            <w:r w:rsidR="000D47B9" w:rsidRPr="000D47B9">
              <w:rPr>
                <w:noProof/>
                <w:webHidden/>
              </w:rPr>
              <w:t>9</w:t>
            </w:r>
            <w:r w:rsidR="000D47B9" w:rsidRPr="000D47B9">
              <w:rPr>
                <w:noProof/>
                <w:webHidden/>
              </w:rPr>
              <w:fldChar w:fldCharType="end"/>
            </w:r>
          </w:hyperlink>
        </w:p>
        <w:p w14:paraId="4835B71F" w14:textId="6366CA01" w:rsidR="000D47B9" w:rsidRPr="000D47B9" w:rsidRDefault="008B7E77">
          <w:pPr>
            <w:pStyle w:val="TOC1"/>
            <w:tabs>
              <w:tab w:val="right" w:leader="dot" w:pos="9016"/>
            </w:tabs>
            <w:rPr>
              <w:rFonts w:eastAsiaTheme="minorEastAsia"/>
              <w:noProof/>
              <w:lang w:eastAsia="en-IN"/>
            </w:rPr>
          </w:pPr>
          <w:hyperlink w:anchor="_Toc128772356" w:history="1">
            <w:r w:rsidR="000D47B9" w:rsidRPr="000D47B9">
              <w:rPr>
                <w:rStyle w:val="Hyperlink"/>
                <w:rFonts w:ascii="Arial" w:hAnsi="Arial" w:cs="Arial"/>
                <w:noProof/>
              </w:rPr>
              <w:t>3.0 Evaluation and Conclusion</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_Toc128772356 \h </w:instrText>
            </w:r>
            <w:r w:rsidR="000D47B9" w:rsidRPr="000D47B9">
              <w:rPr>
                <w:noProof/>
                <w:webHidden/>
              </w:rPr>
            </w:r>
            <w:r w:rsidR="000D47B9" w:rsidRPr="000D47B9">
              <w:rPr>
                <w:noProof/>
                <w:webHidden/>
              </w:rPr>
              <w:fldChar w:fldCharType="separate"/>
            </w:r>
            <w:r w:rsidR="000D47B9" w:rsidRPr="000D47B9">
              <w:rPr>
                <w:noProof/>
                <w:webHidden/>
              </w:rPr>
              <w:t>10</w:t>
            </w:r>
            <w:r w:rsidR="000D47B9" w:rsidRPr="000D47B9">
              <w:rPr>
                <w:noProof/>
                <w:webHidden/>
              </w:rPr>
              <w:fldChar w:fldCharType="end"/>
            </w:r>
          </w:hyperlink>
        </w:p>
        <w:p w14:paraId="4FBEFC20" w14:textId="63D98136" w:rsidR="000D47B9" w:rsidRPr="000D47B9" w:rsidRDefault="008B7E77">
          <w:pPr>
            <w:pStyle w:val="TOC2"/>
            <w:tabs>
              <w:tab w:val="right" w:leader="dot" w:pos="9016"/>
            </w:tabs>
            <w:rPr>
              <w:rFonts w:eastAsiaTheme="minorEastAsia"/>
              <w:noProof/>
              <w:lang w:eastAsia="en-IN"/>
            </w:rPr>
          </w:pPr>
          <w:hyperlink w:anchor="_Toc128772357" w:history="1">
            <w:r w:rsidR="000D47B9" w:rsidRPr="000D47B9">
              <w:rPr>
                <w:rStyle w:val="Hyperlink"/>
                <w:rFonts w:ascii="Arial" w:hAnsi="Arial" w:cs="Arial"/>
                <w:noProof/>
              </w:rPr>
              <w:t>3.1 Summary of key Findings</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_Toc128772357 \h </w:instrText>
            </w:r>
            <w:r w:rsidR="000D47B9" w:rsidRPr="000D47B9">
              <w:rPr>
                <w:noProof/>
                <w:webHidden/>
              </w:rPr>
            </w:r>
            <w:r w:rsidR="000D47B9" w:rsidRPr="000D47B9">
              <w:rPr>
                <w:noProof/>
                <w:webHidden/>
              </w:rPr>
              <w:fldChar w:fldCharType="separate"/>
            </w:r>
            <w:r w:rsidR="000D47B9" w:rsidRPr="000D47B9">
              <w:rPr>
                <w:noProof/>
                <w:webHidden/>
              </w:rPr>
              <w:t>10</w:t>
            </w:r>
            <w:r w:rsidR="000D47B9" w:rsidRPr="000D47B9">
              <w:rPr>
                <w:noProof/>
                <w:webHidden/>
              </w:rPr>
              <w:fldChar w:fldCharType="end"/>
            </w:r>
          </w:hyperlink>
        </w:p>
        <w:p w14:paraId="6CDB3CA0" w14:textId="668C55A3" w:rsidR="000D47B9" w:rsidRPr="000D47B9" w:rsidRDefault="008B7E77">
          <w:pPr>
            <w:pStyle w:val="TOC2"/>
            <w:tabs>
              <w:tab w:val="right" w:leader="dot" w:pos="9016"/>
            </w:tabs>
            <w:rPr>
              <w:rFonts w:eastAsiaTheme="minorEastAsia"/>
              <w:noProof/>
              <w:lang w:eastAsia="en-IN"/>
            </w:rPr>
          </w:pPr>
          <w:hyperlink w:anchor="_Toc128772358" w:history="1">
            <w:r w:rsidR="000D47B9" w:rsidRPr="000D47B9">
              <w:rPr>
                <w:rStyle w:val="Hyperlink"/>
                <w:rFonts w:ascii="Arial" w:hAnsi="Arial" w:cs="Arial"/>
                <w:noProof/>
              </w:rPr>
              <w:t>3.2 Expected outcomes of the proposal</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_Toc128772358 \h </w:instrText>
            </w:r>
            <w:r w:rsidR="000D47B9" w:rsidRPr="000D47B9">
              <w:rPr>
                <w:noProof/>
                <w:webHidden/>
              </w:rPr>
            </w:r>
            <w:r w:rsidR="000D47B9" w:rsidRPr="000D47B9">
              <w:rPr>
                <w:noProof/>
                <w:webHidden/>
              </w:rPr>
              <w:fldChar w:fldCharType="separate"/>
            </w:r>
            <w:r w:rsidR="000D47B9" w:rsidRPr="000D47B9">
              <w:rPr>
                <w:noProof/>
                <w:webHidden/>
              </w:rPr>
              <w:t>11</w:t>
            </w:r>
            <w:r w:rsidR="000D47B9" w:rsidRPr="000D47B9">
              <w:rPr>
                <w:noProof/>
                <w:webHidden/>
              </w:rPr>
              <w:fldChar w:fldCharType="end"/>
            </w:r>
          </w:hyperlink>
        </w:p>
        <w:p w14:paraId="31B1C0A2" w14:textId="504E2E47" w:rsidR="000D47B9" w:rsidRPr="000D47B9" w:rsidRDefault="008B7E77">
          <w:pPr>
            <w:pStyle w:val="TOC2"/>
            <w:tabs>
              <w:tab w:val="right" w:leader="dot" w:pos="9016"/>
            </w:tabs>
            <w:rPr>
              <w:rFonts w:eastAsiaTheme="minorEastAsia"/>
              <w:noProof/>
              <w:lang w:eastAsia="en-IN"/>
            </w:rPr>
          </w:pPr>
          <w:hyperlink w:anchor="_Toc128772359" w:history="1">
            <w:r w:rsidR="000D47B9" w:rsidRPr="000D47B9">
              <w:rPr>
                <w:rStyle w:val="Hyperlink"/>
                <w:rFonts w:ascii="Arial" w:hAnsi="Arial" w:cs="Arial"/>
                <w:noProof/>
              </w:rPr>
              <w:t>3.3 Recommendations to the Business</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_Toc128772359 \h </w:instrText>
            </w:r>
            <w:r w:rsidR="000D47B9" w:rsidRPr="000D47B9">
              <w:rPr>
                <w:noProof/>
                <w:webHidden/>
              </w:rPr>
            </w:r>
            <w:r w:rsidR="000D47B9" w:rsidRPr="000D47B9">
              <w:rPr>
                <w:noProof/>
                <w:webHidden/>
              </w:rPr>
              <w:fldChar w:fldCharType="separate"/>
            </w:r>
            <w:r w:rsidR="000D47B9" w:rsidRPr="000D47B9">
              <w:rPr>
                <w:noProof/>
                <w:webHidden/>
              </w:rPr>
              <w:t>11</w:t>
            </w:r>
            <w:r w:rsidR="000D47B9" w:rsidRPr="000D47B9">
              <w:rPr>
                <w:noProof/>
                <w:webHidden/>
              </w:rPr>
              <w:fldChar w:fldCharType="end"/>
            </w:r>
          </w:hyperlink>
        </w:p>
        <w:p w14:paraId="0B37E018" w14:textId="64AD060C" w:rsidR="000D47B9" w:rsidRPr="000D47B9" w:rsidRDefault="008B7E77">
          <w:pPr>
            <w:pStyle w:val="TOC1"/>
            <w:tabs>
              <w:tab w:val="right" w:leader="dot" w:pos="9016"/>
            </w:tabs>
            <w:rPr>
              <w:rFonts w:eastAsiaTheme="minorEastAsia"/>
              <w:noProof/>
              <w:lang w:eastAsia="en-IN"/>
            </w:rPr>
          </w:pPr>
          <w:hyperlink w:anchor="_Toc128772360" w:history="1">
            <w:r w:rsidR="000D47B9" w:rsidRPr="000D47B9">
              <w:rPr>
                <w:rStyle w:val="Hyperlink"/>
                <w:rFonts w:ascii="Arial" w:hAnsi="Arial" w:cs="Arial"/>
                <w:noProof/>
              </w:rPr>
              <w:t>4.0 References</w:t>
            </w:r>
            <w:r w:rsidR="000D47B9" w:rsidRPr="000D47B9">
              <w:rPr>
                <w:noProof/>
                <w:webHidden/>
              </w:rPr>
              <w:tab/>
            </w:r>
            <w:r w:rsidR="000D47B9" w:rsidRPr="000D47B9">
              <w:rPr>
                <w:noProof/>
                <w:webHidden/>
              </w:rPr>
              <w:fldChar w:fldCharType="begin"/>
            </w:r>
            <w:r w:rsidR="000D47B9" w:rsidRPr="000D47B9">
              <w:rPr>
                <w:noProof/>
                <w:webHidden/>
              </w:rPr>
              <w:instrText xml:space="preserve"> PAGEREF _Toc128772360 \h </w:instrText>
            </w:r>
            <w:r w:rsidR="000D47B9" w:rsidRPr="000D47B9">
              <w:rPr>
                <w:noProof/>
                <w:webHidden/>
              </w:rPr>
            </w:r>
            <w:r w:rsidR="000D47B9" w:rsidRPr="000D47B9">
              <w:rPr>
                <w:noProof/>
                <w:webHidden/>
              </w:rPr>
              <w:fldChar w:fldCharType="separate"/>
            </w:r>
            <w:r w:rsidR="000D47B9" w:rsidRPr="000D47B9">
              <w:rPr>
                <w:noProof/>
                <w:webHidden/>
              </w:rPr>
              <w:t>12</w:t>
            </w:r>
            <w:r w:rsidR="000D47B9" w:rsidRPr="000D47B9">
              <w:rPr>
                <w:noProof/>
                <w:webHidden/>
              </w:rPr>
              <w:fldChar w:fldCharType="end"/>
            </w:r>
          </w:hyperlink>
        </w:p>
        <w:p w14:paraId="5884B9D7" w14:textId="799CB901" w:rsidR="000D47B9" w:rsidRDefault="000D47B9">
          <w:r>
            <w:rPr>
              <w:b/>
              <w:bCs/>
              <w:noProof/>
            </w:rPr>
            <w:fldChar w:fldCharType="end"/>
          </w:r>
        </w:p>
      </w:sdtContent>
    </w:sdt>
    <w:p w14:paraId="723D1E81" w14:textId="77777777" w:rsidR="000D47B9" w:rsidRDefault="000D47B9">
      <w:pPr>
        <w:rPr>
          <w:rFonts w:ascii="Arial" w:eastAsia="Times New Roman" w:hAnsi="Arial" w:cs="Arial"/>
          <w:b/>
          <w:bCs/>
          <w:color w:val="0E101A"/>
          <w:kern w:val="36"/>
          <w:sz w:val="24"/>
          <w:szCs w:val="24"/>
          <w:lang w:eastAsia="en-IN"/>
        </w:rPr>
      </w:pPr>
      <w:r>
        <w:rPr>
          <w:rFonts w:ascii="Arial" w:eastAsia="Times New Roman" w:hAnsi="Arial" w:cs="Arial"/>
          <w:b/>
          <w:bCs/>
          <w:color w:val="0E101A"/>
          <w:kern w:val="36"/>
          <w:sz w:val="24"/>
          <w:szCs w:val="24"/>
          <w:lang w:eastAsia="en-IN"/>
        </w:rPr>
        <w:br w:type="page"/>
      </w:r>
    </w:p>
    <w:p w14:paraId="6A7EFF2B" w14:textId="55B0947B" w:rsidR="000D47B9" w:rsidRPr="000D47B9" w:rsidRDefault="000D47B9" w:rsidP="000D47B9">
      <w:pPr>
        <w:spacing w:after="0" w:line="360" w:lineRule="auto"/>
        <w:jc w:val="both"/>
        <w:outlineLvl w:val="0"/>
        <w:rPr>
          <w:rFonts w:ascii="Arial" w:eastAsia="Times New Roman" w:hAnsi="Arial" w:cs="Arial"/>
          <w:color w:val="0E101A"/>
          <w:kern w:val="36"/>
          <w:sz w:val="24"/>
          <w:szCs w:val="24"/>
          <w:lang w:eastAsia="en-IN"/>
        </w:rPr>
      </w:pPr>
      <w:bookmarkStart w:id="0" w:name="_Toc128772347"/>
      <w:r w:rsidRPr="000D47B9">
        <w:rPr>
          <w:rFonts w:ascii="Arial" w:eastAsia="Times New Roman" w:hAnsi="Arial" w:cs="Arial"/>
          <w:b/>
          <w:bCs/>
          <w:color w:val="0E101A"/>
          <w:kern w:val="36"/>
          <w:sz w:val="24"/>
          <w:szCs w:val="24"/>
          <w:lang w:eastAsia="en-IN"/>
        </w:rPr>
        <w:lastRenderedPageBreak/>
        <w:t>1.0 Introduction and Background</w:t>
      </w:r>
      <w:bookmarkEnd w:id="0"/>
    </w:p>
    <w:p w14:paraId="251012BA" w14:textId="77777777" w:rsidR="000D47B9" w:rsidRPr="000D47B9" w:rsidRDefault="000D47B9" w:rsidP="000D47B9">
      <w:pPr>
        <w:spacing w:after="0" w:line="360" w:lineRule="auto"/>
        <w:jc w:val="both"/>
        <w:outlineLvl w:val="1"/>
        <w:rPr>
          <w:rFonts w:ascii="Arial" w:eastAsia="Times New Roman" w:hAnsi="Arial" w:cs="Arial"/>
          <w:color w:val="0E101A"/>
          <w:sz w:val="24"/>
          <w:szCs w:val="24"/>
          <w:lang w:eastAsia="en-IN"/>
        </w:rPr>
      </w:pPr>
      <w:bookmarkStart w:id="1" w:name="_Toc128772348"/>
      <w:r w:rsidRPr="000D47B9">
        <w:rPr>
          <w:rFonts w:ascii="Arial" w:eastAsia="Times New Roman" w:hAnsi="Arial" w:cs="Arial"/>
          <w:b/>
          <w:bCs/>
          <w:color w:val="0E101A"/>
          <w:sz w:val="24"/>
          <w:szCs w:val="24"/>
          <w:lang w:eastAsia="en-IN"/>
        </w:rPr>
        <w:t>1.1 Introduction</w:t>
      </w:r>
      <w:bookmarkEnd w:id="1"/>
    </w:p>
    <w:p w14:paraId="74AB37F1" w14:textId="77777777" w:rsidR="000D47B9" w:rsidRPr="000D47B9" w:rsidRDefault="000D47B9" w:rsidP="000D47B9">
      <w:p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The luxury Claridge's hotel is situated in the centre of London's Mayfair. The hotel was built in 1852 and has long been popular among elite travellers, royalty, and influential personalities (</w:t>
      </w:r>
      <w:proofErr w:type="spellStart"/>
      <w:r w:rsidRPr="000D47B9">
        <w:rPr>
          <w:rFonts w:ascii="Arial" w:eastAsia="Times New Roman" w:hAnsi="Arial" w:cs="Arial"/>
          <w:color w:val="0E101A"/>
          <w:sz w:val="24"/>
          <w:szCs w:val="24"/>
          <w:lang w:eastAsia="en-IN"/>
        </w:rPr>
        <w:t>Claridges</w:t>
      </w:r>
      <w:proofErr w:type="spellEnd"/>
      <w:r w:rsidRPr="000D47B9">
        <w:rPr>
          <w:rFonts w:ascii="Arial" w:eastAsia="Times New Roman" w:hAnsi="Arial" w:cs="Arial"/>
          <w:color w:val="0E101A"/>
          <w:sz w:val="24"/>
          <w:szCs w:val="24"/>
          <w:lang w:eastAsia="en-IN"/>
        </w:rPr>
        <w:t xml:space="preserve">, 2023). The hotel offers guests an outstanding experience due to its magnificent Art Deco design, elegant furnishings, and excellent service. The Claridge's hotel offers 203 luxurious rooms and suites, uniquely built and decorated to reflect the hotel's classic elegance. Also, the hotel offers first-rate dining experiences, such as the Michelin-starred </w:t>
      </w:r>
      <w:proofErr w:type="spellStart"/>
      <w:r w:rsidRPr="000D47B9">
        <w:rPr>
          <w:rFonts w:ascii="Arial" w:eastAsia="Times New Roman" w:hAnsi="Arial" w:cs="Arial"/>
          <w:color w:val="0E101A"/>
          <w:sz w:val="24"/>
          <w:szCs w:val="24"/>
          <w:lang w:eastAsia="en-IN"/>
        </w:rPr>
        <w:t>Fera</w:t>
      </w:r>
      <w:proofErr w:type="spellEnd"/>
      <w:r w:rsidRPr="000D47B9">
        <w:rPr>
          <w:rFonts w:ascii="Arial" w:eastAsia="Times New Roman" w:hAnsi="Arial" w:cs="Arial"/>
          <w:color w:val="0E101A"/>
          <w:sz w:val="24"/>
          <w:szCs w:val="24"/>
          <w:lang w:eastAsia="en-IN"/>
        </w:rPr>
        <w:t xml:space="preserve"> at Claridge's restaurant, the elegant afternoon tea in the Foyer &amp; Reading Room, and the lavish Claridge's Bar. This report will analyse Claridge's hotel and the hotel industry to highlight the challenges hotel sectors face in employee management and retention.</w:t>
      </w:r>
    </w:p>
    <w:p w14:paraId="08C3160E" w14:textId="4FBD2453" w:rsidR="000D47B9" w:rsidRPr="000D47B9" w:rsidRDefault="000D47B9" w:rsidP="000D47B9">
      <w:pPr>
        <w:spacing w:after="0" w:line="360" w:lineRule="auto"/>
        <w:jc w:val="center"/>
        <w:rPr>
          <w:rFonts w:ascii="Arial" w:eastAsia="Times New Roman" w:hAnsi="Arial" w:cs="Arial"/>
          <w:color w:val="0E101A"/>
          <w:sz w:val="24"/>
          <w:szCs w:val="24"/>
          <w:lang w:eastAsia="en-IN"/>
        </w:rPr>
      </w:pPr>
      <w:r w:rsidRPr="00F341B3">
        <w:rPr>
          <w:rFonts w:ascii="Arial" w:hAnsi="Arial" w:cs="Arial"/>
          <w:noProof/>
          <w:sz w:val="24"/>
          <w:szCs w:val="24"/>
        </w:rPr>
        <w:drawing>
          <wp:inline distT="0" distB="0" distL="0" distR="0" wp14:anchorId="19DCA6CC" wp14:editId="40F7AB1D">
            <wp:extent cx="2834431" cy="2125980"/>
            <wp:effectExtent l="0" t="0" r="4445" b="7620"/>
            <wp:docPr id="2" name="Picture 2" descr="Claridge's, London – Updated 2023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ridge's, London – Updated 2023 Pri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0199" cy="2137807"/>
                    </a:xfrm>
                    <a:prstGeom prst="rect">
                      <a:avLst/>
                    </a:prstGeom>
                    <a:noFill/>
                    <a:ln>
                      <a:noFill/>
                    </a:ln>
                  </pic:spPr>
                </pic:pic>
              </a:graphicData>
            </a:graphic>
          </wp:inline>
        </w:drawing>
      </w:r>
    </w:p>
    <w:p w14:paraId="5152B61E" w14:textId="4F624A24" w:rsidR="000D47B9" w:rsidRPr="000D47B9" w:rsidRDefault="000D47B9" w:rsidP="000D47B9">
      <w:pPr>
        <w:spacing w:after="0" w:line="360" w:lineRule="auto"/>
        <w:jc w:val="center"/>
        <w:rPr>
          <w:rFonts w:ascii="Arial" w:eastAsia="Times New Roman" w:hAnsi="Arial" w:cs="Arial"/>
          <w:color w:val="0E101A"/>
          <w:sz w:val="24"/>
          <w:szCs w:val="24"/>
          <w:lang w:eastAsia="en-IN"/>
        </w:rPr>
      </w:pPr>
      <w:r w:rsidRPr="000D47B9">
        <w:rPr>
          <w:rFonts w:ascii="Arial" w:eastAsia="Times New Roman" w:hAnsi="Arial" w:cs="Arial"/>
          <w:b/>
          <w:bCs/>
          <w:color w:val="0E101A"/>
          <w:sz w:val="24"/>
          <w:szCs w:val="24"/>
          <w:lang w:eastAsia="en-IN"/>
        </w:rPr>
        <w:t>Figure 1: Claridge's Hotel</w:t>
      </w:r>
    </w:p>
    <w:p w14:paraId="6D21857F" w14:textId="77777777" w:rsidR="000D47B9" w:rsidRPr="000D47B9" w:rsidRDefault="000D47B9" w:rsidP="000D47B9">
      <w:pPr>
        <w:spacing w:after="0" w:line="360" w:lineRule="auto"/>
        <w:jc w:val="center"/>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(Source: Claridge, 2023)</w:t>
      </w:r>
    </w:p>
    <w:p w14:paraId="3A0B48DB" w14:textId="77777777" w:rsidR="000D47B9" w:rsidRPr="000D47B9" w:rsidRDefault="000D47B9" w:rsidP="000D47B9">
      <w:pPr>
        <w:spacing w:after="0" w:line="360" w:lineRule="auto"/>
        <w:jc w:val="both"/>
        <w:outlineLvl w:val="1"/>
        <w:rPr>
          <w:rFonts w:ascii="Arial" w:eastAsia="Times New Roman" w:hAnsi="Arial" w:cs="Arial"/>
          <w:color w:val="0E101A"/>
          <w:sz w:val="24"/>
          <w:szCs w:val="24"/>
          <w:lang w:eastAsia="en-IN"/>
        </w:rPr>
      </w:pPr>
      <w:bookmarkStart w:id="2" w:name="_Toc128772349"/>
      <w:r w:rsidRPr="000D47B9">
        <w:rPr>
          <w:rFonts w:ascii="Arial" w:eastAsia="Times New Roman" w:hAnsi="Arial" w:cs="Arial"/>
          <w:b/>
          <w:bCs/>
          <w:color w:val="0E101A"/>
          <w:sz w:val="24"/>
          <w:szCs w:val="24"/>
          <w:lang w:eastAsia="en-IN"/>
        </w:rPr>
        <w:t>1.2 Problem Statement</w:t>
      </w:r>
      <w:bookmarkEnd w:id="2"/>
    </w:p>
    <w:p w14:paraId="5DF6CCCD" w14:textId="77777777" w:rsidR="000D47B9" w:rsidRPr="000D47B9" w:rsidRDefault="000D47B9" w:rsidP="000D47B9">
      <w:p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The hospitality industry is a huge sector involving many enterprises, such as tourism, hotels, restaurants, and bars. The sector has faced many difficulties recently, which are having an impact on Claridge's hotel's personnel retention and recruiting. The hotel business has been experiencing challenges in recruiting and retaining employees due to the widespread belief that jobs in the industry are poorly paid and need low-specialised skills. The employee shortage has caused employment gaps at Claridge's hotel, increasing current employees' workload and raising the risk of burnout and decreased productivity.</w:t>
      </w:r>
    </w:p>
    <w:p w14:paraId="601BCD1B" w14:textId="77777777" w:rsidR="000D47B9" w:rsidRPr="000D47B9" w:rsidRDefault="000D47B9" w:rsidP="000D47B9">
      <w:p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 xml:space="preserve">The lack of training possibilities for employees at Claridge's hotel is another issue affecting the hiring and retention of employees. Many employees enter the hospitality </w:t>
      </w:r>
      <w:r w:rsidRPr="000D47B9">
        <w:rPr>
          <w:rFonts w:ascii="Arial" w:eastAsia="Times New Roman" w:hAnsi="Arial" w:cs="Arial"/>
          <w:color w:val="0E101A"/>
          <w:sz w:val="24"/>
          <w:szCs w:val="24"/>
          <w:lang w:eastAsia="en-IN"/>
        </w:rPr>
        <w:lastRenderedPageBreak/>
        <w:t>sector with little to no prior experience, and without the right assistance and training, they may feel overworked and undervalued. As a result, employees may experience low job satisfaction and more employee turnover as they look for better opportunities. Lack of training can also result in lower service quality, impacting the hotel's reputation and financial position.</w:t>
      </w:r>
    </w:p>
    <w:p w14:paraId="25986F95" w14:textId="77777777" w:rsidR="000D47B9" w:rsidRPr="000D47B9" w:rsidRDefault="000D47B9" w:rsidP="000D47B9">
      <w:p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With Claridge's hotel, poor management is a key issue affecting employee recruitment and retention. Low employee morale, an unpleasant work atmosphere, and high employee turnover are all consequences of poor management practices. Employee resentment, for instance, might have an unfavourable effect on the overall guest experience if managers fail to communicate effectively with their employees or do not recognise and reward employee performance. Lack of career development can result from poor management, which can greatly impact retaining employees.</w:t>
      </w:r>
    </w:p>
    <w:p w14:paraId="63FD7ABF" w14:textId="77777777" w:rsidR="000D47B9" w:rsidRPr="000D47B9" w:rsidRDefault="000D47B9" w:rsidP="000D47B9">
      <w:p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These problems make it significantly more difficult for Claridge hotel to hire and keep employees with the necessary experience and expertise.</w:t>
      </w:r>
    </w:p>
    <w:p w14:paraId="0E5AE681" w14:textId="77777777" w:rsidR="000D47B9" w:rsidRPr="000D47B9" w:rsidRDefault="000D47B9" w:rsidP="000D47B9">
      <w:pPr>
        <w:spacing w:after="0" w:line="360" w:lineRule="auto"/>
        <w:jc w:val="both"/>
        <w:rPr>
          <w:rFonts w:ascii="Arial" w:eastAsia="Times New Roman" w:hAnsi="Arial" w:cs="Arial"/>
          <w:color w:val="0E101A"/>
          <w:sz w:val="24"/>
          <w:szCs w:val="24"/>
          <w:lang w:eastAsia="en-IN"/>
        </w:rPr>
      </w:pPr>
    </w:p>
    <w:p w14:paraId="504992AB" w14:textId="77777777" w:rsidR="000D47B9" w:rsidRPr="000D47B9" w:rsidRDefault="000D47B9" w:rsidP="000D47B9">
      <w:pPr>
        <w:spacing w:after="0" w:line="360" w:lineRule="auto"/>
        <w:jc w:val="both"/>
        <w:outlineLvl w:val="1"/>
        <w:rPr>
          <w:rFonts w:ascii="Arial" w:eastAsia="Times New Roman" w:hAnsi="Arial" w:cs="Arial"/>
          <w:color w:val="0E101A"/>
          <w:sz w:val="24"/>
          <w:szCs w:val="24"/>
          <w:lang w:eastAsia="en-IN"/>
        </w:rPr>
      </w:pPr>
      <w:bookmarkStart w:id="3" w:name="_Toc128772350"/>
      <w:r w:rsidRPr="000D47B9">
        <w:rPr>
          <w:rFonts w:ascii="Arial" w:eastAsia="Times New Roman" w:hAnsi="Arial" w:cs="Arial"/>
          <w:b/>
          <w:bCs/>
          <w:color w:val="0E101A"/>
          <w:sz w:val="24"/>
          <w:szCs w:val="24"/>
          <w:lang w:eastAsia="en-IN"/>
        </w:rPr>
        <w:t>1.3 Aims and Objectives</w:t>
      </w:r>
      <w:bookmarkEnd w:id="3"/>
    </w:p>
    <w:p w14:paraId="318C7F9E" w14:textId="77777777" w:rsidR="000D47B9" w:rsidRPr="000D47B9" w:rsidRDefault="000D47B9" w:rsidP="000D47B9">
      <w:p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This study aims to identify the issues currently affecting the hospitality sector, which are impacting Claridge's hotel employee retention and recruiting, and to make recommendations for solutions.</w:t>
      </w:r>
    </w:p>
    <w:p w14:paraId="76088D89" w14:textId="77777777" w:rsidR="000D47B9" w:rsidRPr="000D47B9" w:rsidRDefault="000D47B9" w:rsidP="000D47B9">
      <w:p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b/>
          <w:bCs/>
          <w:color w:val="0E101A"/>
          <w:sz w:val="24"/>
          <w:szCs w:val="24"/>
          <w:lang w:eastAsia="en-IN"/>
        </w:rPr>
        <w:t>Objectives:</w:t>
      </w:r>
    </w:p>
    <w:p w14:paraId="412AC95D" w14:textId="77777777" w:rsidR="000D47B9" w:rsidRPr="000D47B9" w:rsidRDefault="000D47B9" w:rsidP="000D47B9">
      <w:pPr>
        <w:numPr>
          <w:ilvl w:val="0"/>
          <w:numId w:val="1"/>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This literature study examines the issues of employee shortage, inadequate training, and ineffective management of Claridge's hotel and the overall hospitality sector.</w:t>
      </w:r>
    </w:p>
    <w:p w14:paraId="217BD3B9" w14:textId="77777777" w:rsidR="000D47B9" w:rsidRPr="000D47B9" w:rsidRDefault="000D47B9" w:rsidP="000D47B9">
      <w:pPr>
        <w:numPr>
          <w:ilvl w:val="0"/>
          <w:numId w:val="1"/>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Examine how these difficulties have affected hotel operations, including productivity, visitor satisfaction, and bottom line.</w:t>
      </w:r>
    </w:p>
    <w:p w14:paraId="26761901" w14:textId="23D0E631" w:rsidR="000D47B9" w:rsidRDefault="000D47B9" w:rsidP="000D47B9">
      <w:pPr>
        <w:numPr>
          <w:ilvl w:val="0"/>
          <w:numId w:val="1"/>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To enhance the hospitality industry's image, provide training opportunities, and institute productive management policies.</w:t>
      </w:r>
    </w:p>
    <w:p w14:paraId="201BB5C1" w14:textId="77777777" w:rsidR="000D47B9" w:rsidRPr="000D47B9" w:rsidRDefault="000D47B9" w:rsidP="000D47B9">
      <w:pPr>
        <w:spacing w:after="0" w:line="360" w:lineRule="auto"/>
        <w:ind w:left="720"/>
        <w:jc w:val="both"/>
        <w:rPr>
          <w:rFonts w:ascii="Arial" w:eastAsia="Times New Roman" w:hAnsi="Arial" w:cs="Arial"/>
          <w:color w:val="0E101A"/>
          <w:sz w:val="24"/>
          <w:szCs w:val="24"/>
          <w:lang w:eastAsia="en-IN"/>
        </w:rPr>
      </w:pPr>
    </w:p>
    <w:p w14:paraId="1BAA0911" w14:textId="77777777" w:rsidR="000D47B9" w:rsidRPr="000D47B9" w:rsidRDefault="000D47B9" w:rsidP="000D47B9">
      <w:pPr>
        <w:spacing w:after="0" w:line="360" w:lineRule="auto"/>
        <w:jc w:val="both"/>
        <w:outlineLvl w:val="0"/>
        <w:rPr>
          <w:rFonts w:ascii="Arial" w:eastAsia="Times New Roman" w:hAnsi="Arial" w:cs="Arial"/>
          <w:color w:val="0E101A"/>
          <w:kern w:val="36"/>
          <w:sz w:val="24"/>
          <w:szCs w:val="24"/>
          <w:lang w:eastAsia="en-IN"/>
        </w:rPr>
      </w:pPr>
      <w:bookmarkStart w:id="4" w:name="_Toc128772351"/>
      <w:r w:rsidRPr="000D47B9">
        <w:rPr>
          <w:rFonts w:ascii="Arial" w:eastAsia="Times New Roman" w:hAnsi="Arial" w:cs="Arial"/>
          <w:b/>
          <w:bCs/>
          <w:color w:val="0E101A"/>
          <w:kern w:val="36"/>
          <w:sz w:val="24"/>
          <w:szCs w:val="24"/>
          <w:lang w:eastAsia="en-IN"/>
        </w:rPr>
        <w:t>2.0 Discussion and Literature</w:t>
      </w:r>
      <w:bookmarkEnd w:id="4"/>
    </w:p>
    <w:p w14:paraId="652A9283" w14:textId="77777777" w:rsidR="000D47B9" w:rsidRPr="000D47B9" w:rsidRDefault="000D47B9" w:rsidP="000D47B9">
      <w:pPr>
        <w:spacing w:after="0" w:line="360" w:lineRule="auto"/>
        <w:jc w:val="both"/>
        <w:outlineLvl w:val="1"/>
        <w:rPr>
          <w:rFonts w:ascii="Arial" w:eastAsia="Times New Roman" w:hAnsi="Arial" w:cs="Arial"/>
          <w:color w:val="0E101A"/>
          <w:sz w:val="24"/>
          <w:szCs w:val="24"/>
          <w:lang w:eastAsia="en-IN"/>
        </w:rPr>
      </w:pPr>
      <w:bookmarkStart w:id="5" w:name="_Toc128772352"/>
      <w:r w:rsidRPr="000D47B9">
        <w:rPr>
          <w:rFonts w:ascii="Arial" w:eastAsia="Times New Roman" w:hAnsi="Arial" w:cs="Arial"/>
          <w:b/>
          <w:bCs/>
          <w:color w:val="0E101A"/>
          <w:sz w:val="24"/>
          <w:szCs w:val="24"/>
          <w:lang w:eastAsia="en-IN"/>
        </w:rPr>
        <w:t>2.1 Importance of employee management and retention</w:t>
      </w:r>
      <w:bookmarkEnd w:id="5"/>
    </w:p>
    <w:p w14:paraId="2D43946A" w14:textId="6CA442D3" w:rsidR="000D47B9" w:rsidRPr="000D47B9" w:rsidRDefault="000D47B9" w:rsidP="000D47B9">
      <w:p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 xml:space="preserve">Employee management and retention are relevant and essential in all industries because they directly impact a business's performance, culture, and profitability. According to </w:t>
      </w:r>
      <w:proofErr w:type="spellStart"/>
      <w:r w:rsidRPr="000D47B9">
        <w:rPr>
          <w:rFonts w:ascii="Arial" w:eastAsia="Times New Roman" w:hAnsi="Arial" w:cs="Arial"/>
          <w:color w:val="0E101A"/>
          <w:sz w:val="24"/>
          <w:szCs w:val="24"/>
          <w:lang w:eastAsia="en-IN"/>
        </w:rPr>
        <w:t>Girdwichai</w:t>
      </w:r>
      <w:proofErr w:type="spellEnd"/>
      <w:r w:rsidRPr="000D47B9">
        <w:rPr>
          <w:rFonts w:ascii="Arial" w:eastAsia="Times New Roman" w:hAnsi="Arial" w:cs="Arial"/>
          <w:color w:val="0E101A"/>
          <w:sz w:val="24"/>
          <w:szCs w:val="24"/>
          <w:lang w:eastAsia="en-IN"/>
        </w:rPr>
        <w:t xml:space="preserve"> and </w:t>
      </w:r>
      <w:proofErr w:type="spellStart"/>
      <w:r w:rsidRPr="000D47B9">
        <w:rPr>
          <w:rFonts w:ascii="Arial" w:eastAsia="Times New Roman" w:hAnsi="Arial" w:cs="Arial"/>
          <w:color w:val="0E101A"/>
          <w:sz w:val="24"/>
          <w:szCs w:val="24"/>
          <w:lang w:eastAsia="en-IN"/>
        </w:rPr>
        <w:t>Sriviboon</w:t>
      </w:r>
      <w:proofErr w:type="spellEnd"/>
      <w:r w:rsidRPr="000D47B9">
        <w:rPr>
          <w:rFonts w:ascii="Arial" w:eastAsia="Times New Roman" w:hAnsi="Arial" w:cs="Arial"/>
          <w:color w:val="0E101A"/>
          <w:sz w:val="24"/>
          <w:szCs w:val="24"/>
          <w:lang w:eastAsia="en-IN"/>
        </w:rPr>
        <w:t xml:space="preserve"> (2020), Good employee management methods ensure that employees are properly trained, motivated, and engaged in carrying out </w:t>
      </w:r>
      <w:r w:rsidRPr="000D47B9">
        <w:rPr>
          <w:rFonts w:ascii="Arial" w:eastAsia="Times New Roman" w:hAnsi="Arial" w:cs="Arial"/>
          <w:color w:val="0E101A"/>
          <w:sz w:val="24"/>
          <w:szCs w:val="24"/>
          <w:lang w:eastAsia="en-IN"/>
        </w:rPr>
        <w:lastRenderedPageBreak/>
        <w:t>their job obligations efficiently and effectively. In addition, it enables a healthy company culture that encourages collaboration, productivity, and creativity. </w:t>
      </w:r>
      <w:r w:rsidRPr="000D47B9">
        <w:rPr>
          <w:rFonts w:ascii="Arial" w:eastAsia="Times New Roman" w:hAnsi="Arial" w:cs="Arial"/>
          <w:b/>
          <w:bCs/>
          <w:i/>
          <w:iCs/>
          <w:color w:val="0E101A"/>
          <w:sz w:val="24"/>
          <w:szCs w:val="24"/>
          <w:lang w:eastAsia="en-IN"/>
        </w:rPr>
        <w:t>According to a workplace survey report, 94% of the employees surveyed indicated that they would remain with the company for a longer duration if it supported their learning (</w:t>
      </w:r>
      <w:proofErr w:type="spellStart"/>
      <w:r w:rsidRPr="000D47B9">
        <w:rPr>
          <w:rFonts w:ascii="Arial" w:eastAsia="Times New Roman" w:hAnsi="Arial" w:cs="Arial"/>
          <w:b/>
          <w:bCs/>
          <w:color w:val="0E101A"/>
          <w:sz w:val="24"/>
          <w:szCs w:val="24"/>
          <w:lang w:eastAsia="en-IN"/>
        </w:rPr>
        <w:t>Apolotechnical</w:t>
      </w:r>
      <w:proofErr w:type="spellEnd"/>
      <w:r w:rsidRPr="000D47B9">
        <w:rPr>
          <w:rFonts w:ascii="Arial" w:eastAsia="Times New Roman" w:hAnsi="Arial" w:cs="Arial"/>
          <w:b/>
          <w:bCs/>
          <w:color w:val="0E101A"/>
          <w:sz w:val="24"/>
          <w:szCs w:val="24"/>
          <w:lang w:eastAsia="en-IN"/>
        </w:rPr>
        <w:t>, 2023)</w:t>
      </w:r>
      <w:r w:rsidRPr="000D47B9">
        <w:rPr>
          <w:rFonts w:ascii="Arial" w:eastAsia="Times New Roman" w:hAnsi="Arial" w:cs="Arial"/>
          <w:color w:val="0E101A"/>
          <w:sz w:val="24"/>
          <w:szCs w:val="24"/>
          <w:lang w:eastAsia="en-IN"/>
        </w:rPr>
        <w:t>. Retaining outstanding people is essential since it minimises recruitment and training expenses and improves an organisation's knowledge, competence, and experience. As per Irabor and Okolie (2021), Employee turnover can result in the loss of institutional knowledge and disruption of business operations, negatively affecting the organisation's productivity and profitability. Employees are a vital asset to any firm, and investing in their growth, well-being, and job satisfaction may result in higher levels of productivity, engagement, and loyalty. </w:t>
      </w:r>
    </w:p>
    <w:p w14:paraId="74A499C0" w14:textId="69AB59C0" w:rsidR="000D47B9" w:rsidRPr="000D47B9" w:rsidRDefault="000D47B9" w:rsidP="000D47B9">
      <w:pPr>
        <w:spacing w:after="0" w:line="360" w:lineRule="auto"/>
        <w:jc w:val="both"/>
        <w:rPr>
          <w:rFonts w:ascii="Arial" w:eastAsia="Times New Roman" w:hAnsi="Arial" w:cs="Arial"/>
          <w:color w:val="0E101A"/>
          <w:sz w:val="24"/>
          <w:szCs w:val="24"/>
          <w:lang w:eastAsia="en-IN"/>
        </w:rPr>
      </w:pPr>
    </w:p>
    <w:p w14:paraId="6D9F1674" w14:textId="6A46E330" w:rsidR="000D47B9" w:rsidRPr="000D47B9" w:rsidRDefault="000D47B9" w:rsidP="000D47B9">
      <w:pPr>
        <w:spacing w:after="0" w:line="360" w:lineRule="auto"/>
        <w:jc w:val="center"/>
        <w:rPr>
          <w:rFonts w:ascii="Arial" w:eastAsia="Times New Roman" w:hAnsi="Arial" w:cs="Arial"/>
          <w:color w:val="0E101A"/>
          <w:sz w:val="24"/>
          <w:szCs w:val="24"/>
          <w:lang w:eastAsia="en-IN"/>
        </w:rPr>
      </w:pPr>
      <w:r w:rsidRPr="00F341B3">
        <w:rPr>
          <w:rFonts w:ascii="Arial" w:hAnsi="Arial" w:cs="Arial"/>
          <w:noProof/>
          <w:sz w:val="24"/>
          <w:szCs w:val="24"/>
        </w:rPr>
        <w:drawing>
          <wp:inline distT="0" distB="0" distL="0" distR="0" wp14:anchorId="3C868F2A" wp14:editId="112F1939">
            <wp:extent cx="4564380" cy="3077696"/>
            <wp:effectExtent l="0" t="0" r="762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12896" t="21981" r="40572" b="22238"/>
                    <a:stretch/>
                  </pic:blipFill>
                  <pic:spPr bwMode="auto">
                    <a:xfrm>
                      <a:off x="0" y="0"/>
                      <a:ext cx="4577627" cy="3086628"/>
                    </a:xfrm>
                    <a:prstGeom prst="rect">
                      <a:avLst/>
                    </a:prstGeom>
                    <a:ln>
                      <a:noFill/>
                    </a:ln>
                    <a:extLst>
                      <a:ext uri="{53640926-AAD7-44D8-BBD7-CCE9431645EC}">
                        <a14:shadowObscured xmlns:a14="http://schemas.microsoft.com/office/drawing/2010/main"/>
                      </a:ext>
                    </a:extLst>
                  </pic:spPr>
                </pic:pic>
              </a:graphicData>
            </a:graphic>
          </wp:inline>
        </w:drawing>
      </w:r>
    </w:p>
    <w:p w14:paraId="66320929" w14:textId="77777777" w:rsidR="000D47B9" w:rsidRPr="000D47B9" w:rsidRDefault="000D47B9" w:rsidP="000D47B9">
      <w:pPr>
        <w:spacing w:after="0" w:line="360" w:lineRule="auto"/>
        <w:jc w:val="both"/>
        <w:rPr>
          <w:rFonts w:ascii="Arial" w:eastAsia="Times New Roman" w:hAnsi="Arial" w:cs="Arial"/>
          <w:color w:val="0E101A"/>
          <w:sz w:val="24"/>
          <w:szCs w:val="24"/>
          <w:lang w:eastAsia="en-IN"/>
        </w:rPr>
      </w:pPr>
    </w:p>
    <w:p w14:paraId="353E6EE7" w14:textId="77777777" w:rsidR="000D47B9" w:rsidRPr="000D47B9" w:rsidRDefault="000D47B9" w:rsidP="000D47B9">
      <w:pPr>
        <w:pStyle w:val="NormalWeb"/>
        <w:spacing w:before="0" w:beforeAutospacing="0" w:after="0" w:afterAutospacing="0" w:line="360" w:lineRule="auto"/>
        <w:jc w:val="center"/>
        <w:rPr>
          <w:rFonts w:ascii="Arial" w:hAnsi="Arial" w:cs="Arial"/>
          <w:color w:val="0E101A"/>
        </w:rPr>
      </w:pPr>
      <w:r w:rsidRPr="000D47B9">
        <w:rPr>
          <w:rStyle w:val="Strong"/>
          <w:rFonts w:ascii="Arial" w:hAnsi="Arial" w:cs="Arial"/>
          <w:color w:val="0E101A"/>
        </w:rPr>
        <w:t>Figure 2:</w:t>
      </w:r>
      <w:r w:rsidRPr="000D47B9">
        <w:rPr>
          <w:rFonts w:ascii="Arial" w:hAnsi="Arial" w:cs="Arial"/>
          <w:color w:val="0E101A"/>
        </w:rPr>
        <w:t> </w:t>
      </w:r>
      <w:r w:rsidRPr="000D47B9">
        <w:rPr>
          <w:rStyle w:val="Strong"/>
          <w:rFonts w:ascii="Arial" w:hAnsi="Arial" w:cs="Arial"/>
          <w:color w:val="0E101A"/>
        </w:rPr>
        <w:t>Total contribution of Travel and tourism to the UK's GDP</w:t>
      </w:r>
    </w:p>
    <w:p w14:paraId="37316165" w14:textId="77777777" w:rsidR="000D47B9" w:rsidRPr="000D47B9" w:rsidRDefault="000D47B9" w:rsidP="000D47B9">
      <w:pPr>
        <w:pStyle w:val="NormalWeb"/>
        <w:spacing w:before="0" w:beforeAutospacing="0" w:after="0" w:afterAutospacing="0" w:line="360" w:lineRule="auto"/>
        <w:jc w:val="center"/>
        <w:rPr>
          <w:rFonts w:ascii="Arial" w:hAnsi="Arial" w:cs="Arial"/>
          <w:color w:val="0E101A"/>
        </w:rPr>
      </w:pPr>
      <w:r w:rsidRPr="000D47B9">
        <w:rPr>
          <w:rFonts w:ascii="Arial" w:hAnsi="Arial" w:cs="Arial"/>
          <w:color w:val="0E101A"/>
        </w:rPr>
        <w:t>(Source: Statista, 2022)</w:t>
      </w:r>
    </w:p>
    <w:p w14:paraId="3567603B" w14:textId="6DBDB509" w:rsidR="005B66EF" w:rsidRPr="000D47B9" w:rsidRDefault="000D47B9" w:rsidP="000D47B9">
      <w:pPr>
        <w:pStyle w:val="Heading2"/>
        <w:spacing w:before="0" w:beforeAutospacing="0" w:after="0" w:afterAutospacing="0" w:line="360" w:lineRule="auto"/>
        <w:jc w:val="both"/>
        <w:rPr>
          <w:rFonts w:ascii="Arial" w:hAnsi="Arial" w:cs="Arial"/>
          <w:b w:val="0"/>
          <w:bCs w:val="0"/>
          <w:color w:val="0E101A"/>
          <w:sz w:val="24"/>
          <w:szCs w:val="24"/>
        </w:rPr>
      </w:pPr>
      <w:bookmarkStart w:id="6" w:name="_Toc128772353"/>
      <w:r w:rsidRPr="000D47B9">
        <w:rPr>
          <w:rStyle w:val="Strong"/>
          <w:rFonts w:ascii="Arial" w:hAnsi="Arial" w:cs="Arial"/>
          <w:b/>
          <w:bCs/>
          <w:color w:val="0E101A"/>
          <w:sz w:val="24"/>
          <w:szCs w:val="24"/>
        </w:rPr>
        <w:t>2.2 PESTLE and SWOT analysis of the hospitality industry</w:t>
      </w:r>
      <w:bookmarkEnd w:id="6"/>
    </w:p>
    <w:p w14:paraId="3562B069" w14:textId="1EDF0B35" w:rsidR="000D47B9" w:rsidRPr="000D47B9" w:rsidRDefault="000D47B9" w:rsidP="000D47B9">
      <w:pPr>
        <w:spacing w:after="0" w:line="360" w:lineRule="auto"/>
        <w:jc w:val="both"/>
        <w:rPr>
          <w:rFonts w:ascii="Arial" w:hAnsi="Arial" w:cs="Arial"/>
          <w:b/>
          <w:bCs/>
          <w:sz w:val="24"/>
          <w:szCs w:val="24"/>
        </w:rPr>
      </w:pPr>
      <w:r w:rsidRPr="000D47B9">
        <w:rPr>
          <w:rFonts w:ascii="Arial" w:hAnsi="Arial" w:cs="Arial"/>
          <w:b/>
          <w:bCs/>
          <w:sz w:val="24"/>
          <w:szCs w:val="24"/>
        </w:rPr>
        <w:t>PESTLE Analysis</w:t>
      </w:r>
    </w:p>
    <w:tbl>
      <w:tblPr>
        <w:tblW w:w="0" w:type="auto"/>
        <w:tblCellMar>
          <w:top w:w="15" w:type="dxa"/>
          <w:left w:w="15" w:type="dxa"/>
          <w:bottom w:w="15" w:type="dxa"/>
          <w:right w:w="15" w:type="dxa"/>
        </w:tblCellMar>
        <w:tblLook w:val="04A0" w:firstRow="1" w:lastRow="0" w:firstColumn="1" w:lastColumn="0" w:noHBand="0" w:noVBand="1"/>
      </w:tblPr>
      <w:tblGrid>
        <w:gridCol w:w="1867"/>
        <w:gridCol w:w="7139"/>
      </w:tblGrid>
      <w:tr w:rsidR="000D47B9" w:rsidRPr="000D47B9" w14:paraId="2A50E244" w14:textId="77777777" w:rsidTr="00BF125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671CB" w14:textId="77777777" w:rsidR="000D47B9" w:rsidRPr="000D47B9" w:rsidRDefault="000D47B9" w:rsidP="000D47B9">
            <w:pPr>
              <w:spacing w:after="0" w:line="360" w:lineRule="auto"/>
              <w:jc w:val="both"/>
              <w:rPr>
                <w:rFonts w:ascii="Arial" w:eastAsia="Times New Roman" w:hAnsi="Arial" w:cs="Arial"/>
                <w:sz w:val="24"/>
                <w:szCs w:val="24"/>
                <w:lang w:eastAsia="en-IN"/>
              </w:rPr>
            </w:pPr>
            <w:r w:rsidRPr="000D47B9">
              <w:rPr>
                <w:rFonts w:ascii="Arial" w:eastAsia="Times New Roman" w:hAnsi="Arial" w:cs="Arial"/>
                <w:b/>
                <w:bCs/>
                <w:sz w:val="24"/>
                <w:szCs w:val="24"/>
                <w:lang w:eastAsia="en-IN"/>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183909" w14:textId="77777777" w:rsidR="000D47B9" w:rsidRPr="000D47B9" w:rsidRDefault="000D47B9" w:rsidP="000D47B9">
            <w:pPr>
              <w:spacing w:after="0" w:line="360" w:lineRule="auto"/>
              <w:jc w:val="both"/>
              <w:rPr>
                <w:rFonts w:ascii="Arial" w:eastAsia="Times New Roman" w:hAnsi="Arial" w:cs="Arial"/>
                <w:sz w:val="24"/>
                <w:szCs w:val="24"/>
                <w:lang w:eastAsia="en-IN"/>
              </w:rPr>
            </w:pPr>
            <w:r w:rsidRPr="000D47B9">
              <w:rPr>
                <w:rFonts w:ascii="Arial" w:eastAsia="Times New Roman" w:hAnsi="Arial" w:cs="Arial"/>
                <w:b/>
                <w:bCs/>
                <w:sz w:val="24"/>
                <w:szCs w:val="24"/>
                <w:lang w:eastAsia="en-IN"/>
              </w:rPr>
              <w:t>Impact on Claridge’s hotel</w:t>
            </w:r>
          </w:p>
        </w:tc>
      </w:tr>
      <w:tr w:rsidR="000D47B9" w:rsidRPr="000D47B9" w14:paraId="32DD6E44" w14:textId="77777777" w:rsidTr="00BF1259">
        <w:trPr>
          <w:trHeight w:val="11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0515EE" w14:textId="77777777" w:rsidR="000D47B9" w:rsidRPr="000D47B9" w:rsidRDefault="000D47B9" w:rsidP="000D47B9">
            <w:pPr>
              <w:spacing w:after="0" w:line="360" w:lineRule="auto"/>
              <w:jc w:val="both"/>
              <w:rPr>
                <w:rFonts w:ascii="Arial" w:eastAsia="Times New Roman" w:hAnsi="Arial" w:cs="Arial"/>
                <w:sz w:val="24"/>
                <w:szCs w:val="24"/>
                <w:lang w:eastAsia="en-IN"/>
              </w:rPr>
            </w:pPr>
            <w:r w:rsidRPr="000D47B9">
              <w:rPr>
                <w:rFonts w:ascii="Arial" w:eastAsia="Times New Roman" w:hAnsi="Arial" w:cs="Arial"/>
                <w:b/>
                <w:bCs/>
                <w:sz w:val="24"/>
                <w:szCs w:val="24"/>
                <w:lang w:eastAsia="en-IN"/>
              </w:rPr>
              <w:lastRenderedPageBreak/>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8F4680" w14:textId="77777777" w:rsidR="000D47B9" w:rsidRPr="000D47B9" w:rsidRDefault="000D47B9" w:rsidP="000D47B9">
            <w:pPr>
              <w:numPr>
                <w:ilvl w:val="0"/>
                <w:numId w:val="8"/>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 Government health &amp; safety regulations</w:t>
            </w:r>
          </w:p>
          <w:p w14:paraId="56905478" w14:textId="77777777" w:rsidR="000D47B9" w:rsidRPr="000D47B9" w:rsidRDefault="000D47B9" w:rsidP="000D47B9">
            <w:pPr>
              <w:numPr>
                <w:ilvl w:val="0"/>
                <w:numId w:val="8"/>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Difficult to retain talent from other EU countries due to Brexit </w:t>
            </w:r>
          </w:p>
          <w:p w14:paraId="7A0573BB" w14:textId="77777777" w:rsidR="000D47B9" w:rsidRPr="000D47B9" w:rsidRDefault="000D47B9" w:rsidP="000D47B9">
            <w:pPr>
              <w:numPr>
                <w:ilvl w:val="0"/>
                <w:numId w:val="8"/>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Weak political index (0.54, global economy)</w:t>
            </w:r>
          </w:p>
          <w:p w14:paraId="664652A5" w14:textId="14F46093" w:rsidR="000D47B9" w:rsidRPr="000D47B9" w:rsidRDefault="000D47B9" w:rsidP="000D47B9">
            <w:pPr>
              <w:spacing w:after="0" w:line="360" w:lineRule="auto"/>
              <w:ind w:left="720"/>
              <w:jc w:val="both"/>
              <w:textAlignment w:val="baseline"/>
              <w:rPr>
                <w:rFonts w:ascii="Arial" w:eastAsia="Times New Roman" w:hAnsi="Arial" w:cs="Arial"/>
                <w:sz w:val="24"/>
                <w:szCs w:val="24"/>
                <w:lang w:eastAsia="en-IN"/>
              </w:rPr>
            </w:pPr>
          </w:p>
        </w:tc>
      </w:tr>
      <w:tr w:rsidR="000D47B9" w:rsidRPr="000D47B9" w14:paraId="47054C07" w14:textId="77777777" w:rsidTr="00BF1259">
        <w:trPr>
          <w:trHeight w:val="14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BF6E0" w14:textId="77777777" w:rsidR="000D47B9" w:rsidRPr="000D47B9" w:rsidRDefault="000D47B9" w:rsidP="000D47B9">
            <w:pPr>
              <w:spacing w:after="0" w:line="360" w:lineRule="auto"/>
              <w:jc w:val="both"/>
              <w:rPr>
                <w:rFonts w:ascii="Arial" w:eastAsia="Times New Roman" w:hAnsi="Arial" w:cs="Arial"/>
                <w:sz w:val="24"/>
                <w:szCs w:val="24"/>
                <w:lang w:eastAsia="en-IN"/>
              </w:rPr>
            </w:pPr>
            <w:r w:rsidRPr="000D47B9">
              <w:rPr>
                <w:rFonts w:ascii="Arial" w:eastAsia="Times New Roman" w:hAnsi="Arial" w:cs="Arial"/>
                <w:b/>
                <w:bCs/>
                <w:sz w:val="24"/>
                <w:szCs w:val="24"/>
                <w:lang w:eastAsia="en-IN"/>
              </w:rPr>
              <w:t>Economical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1EEDC9" w14:textId="77777777" w:rsidR="000D47B9" w:rsidRPr="000D47B9" w:rsidRDefault="000D47B9" w:rsidP="000D47B9">
            <w:pPr>
              <w:numPr>
                <w:ilvl w:val="0"/>
                <w:numId w:val="3"/>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 Tourism contributed 135 billion pounds to UK's GDP (Statista, 2022)</w:t>
            </w:r>
          </w:p>
          <w:p w14:paraId="10953C59" w14:textId="77777777" w:rsidR="000D47B9" w:rsidRPr="000D47B9" w:rsidRDefault="000D47B9" w:rsidP="000D47B9">
            <w:pPr>
              <w:numPr>
                <w:ilvl w:val="0"/>
                <w:numId w:val="3"/>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UK's inflation rate is 14.8% which is considered high (Ons.gov.uk, 2023) </w:t>
            </w:r>
          </w:p>
          <w:p w14:paraId="47313D31" w14:textId="68F737A7" w:rsidR="000D47B9" w:rsidRPr="000D47B9" w:rsidRDefault="000D47B9" w:rsidP="000D47B9">
            <w:pPr>
              <w:spacing w:after="0" w:line="360" w:lineRule="auto"/>
              <w:ind w:left="720"/>
              <w:jc w:val="both"/>
              <w:textAlignment w:val="baseline"/>
              <w:rPr>
                <w:rFonts w:ascii="Arial" w:eastAsia="Times New Roman" w:hAnsi="Arial" w:cs="Arial"/>
                <w:sz w:val="24"/>
                <w:szCs w:val="24"/>
                <w:lang w:eastAsia="en-IN"/>
              </w:rPr>
            </w:pPr>
          </w:p>
        </w:tc>
      </w:tr>
      <w:tr w:rsidR="000D47B9" w:rsidRPr="000D47B9" w14:paraId="7B63C424" w14:textId="77777777" w:rsidTr="000D47B9">
        <w:trPr>
          <w:trHeight w:val="1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29078" w14:textId="77777777" w:rsidR="000D47B9" w:rsidRPr="000D47B9" w:rsidRDefault="000D47B9" w:rsidP="000D47B9">
            <w:pPr>
              <w:spacing w:after="0" w:line="360" w:lineRule="auto"/>
              <w:jc w:val="both"/>
              <w:rPr>
                <w:rFonts w:ascii="Arial" w:eastAsia="Times New Roman" w:hAnsi="Arial" w:cs="Arial"/>
                <w:sz w:val="24"/>
                <w:szCs w:val="24"/>
                <w:lang w:eastAsia="en-IN"/>
              </w:rPr>
            </w:pPr>
            <w:r w:rsidRPr="000D47B9">
              <w:rPr>
                <w:rFonts w:ascii="Arial" w:eastAsia="Times New Roman" w:hAnsi="Arial" w:cs="Arial"/>
                <w:b/>
                <w:bCs/>
                <w:sz w:val="24"/>
                <w:szCs w:val="24"/>
                <w:lang w:eastAsia="en-IN"/>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A8F2C7" w14:textId="77777777" w:rsidR="000D47B9" w:rsidRPr="000D47B9" w:rsidRDefault="000D47B9" w:rsidP="000D47B9">
            <w:pPr>
              <w:numPr>
                <w:ilvl w:val="0"/>
                <w:numId w:val="10"/>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UK employment rate is 75.4% (Clark, 2022)</w:t>
            </w:r>
          </w:p>
          <w:p w14:paraId="3676ADF6" w14:textId="77777777" w:rsidR="000D47B9" w:rsidRPr="000D47B9" w:rsidRDefault="000D47B9" w:rsidP="000D47B9">
            <w:pPr>
              <w:numPr>
                <w:ilvl w:val="0"/>
                <w:numId w:val="10"/>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Work-life balance can impact Claridge's employee retention</w:t>
            </w:r>
          </w:p>
          <w:p w14:paraId="25745814" w14:textId="54915E98" w:rsidR="000D47B9" w:rsidRPr="000D47B9" w:rsidRDefault="000D47B9" w:rsidP="000D47B9">
            <w:pPr>
              <w:numPr>
                <w:ilvl w:val="0"/>
                <w:numId w:val="10"/>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3.7 unemployment rate in the UK signifies more employment opportunities for employees (Ons.gov.uk, 2023)</w:t>
            </w:r>
          </w:p>
        </w:tc>
      </w:tr>
      <w:tr w:rsidR="000D47B9" w:rsidRPr="000D47B9" w14:paraId="77DF7863" w14:textId="77777777" w:rsidTr="00BF1259">
        <w:trPr>
          <w:trHeight w:val="11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6880DB" w14:textId="77777777" w:rsidR="000D47B9" w:rsidRPr="000D47B9" w:rsidRDefault="000D47B9" w:rsidP="000D47B9">
            <w:pPr>
              <w:spacing w:after="0" w:line="360" w:lineRule="auto"/>
              <w:jc w:val="both"/>
              <w:rPr>
                <w:rFonts w:ascii="Arial" w:eastAsia="Times New Roman" w:hAnsi="Arial" w:cs="Arial"/>
                <w:sz w:val="24"/>
                <w:szCs w:val="24"/>
                <w:lang w:eastAsia="en-IN"/>
              </w:rPr>
            </w:pPr>
            <w:r w:rsidRPr="000D47B9">
              <w:rPr>
                <w:rFonts w:ascii="Arial" w:eastAsia="Times New Roman" w:hAnsi="Arial" w:cs="Arial"/>
                <w:b/>
                <w:bCs/>
                <w:sz w:val="24"/>
                <w:szCs w:val="24"/>
                <w:lang w:eastAsia="en-IN"/>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02A22" w14:textId="77777777" w:rsidR="000D47B9" w:rsidRPr="000D47B9" w:rsidRDefault="000D47B9" w:rsidP="000D47B9">
            <w:pPr>
              <w:numPr>
                <w:ilvl w:val="0"/>
                <w:numId w:val="5"/>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 The UK ranks 4th in the global innovation index (World Intellectual Property Organisation, 2021). More job opportunities will impact employee retention.</w:t>
            </w:r>
          </w:p>
          <w:p w14:paraId="591D25BA" w14:textId="77777777" w:rsidR="000D47B9" w:rsidRPr="000D47B9" w:rsidRDefault="000D47B9" w:rsidP="000D47B9">
            <w:pPr>
              <w:numPr>
                <w:ilvl w:val="0"/>
                <w:numId w:val="5"/>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A technology score of 71.19 shows that many jobs get automated with AI and can impact employee retention.</w:t>
            </w:r>
          </w:p>
          <w:p w14:paraId="4E3D466F" w14:textId="77777777" w:rsidR="000D47B9" w:rsidRPr="000D47B9" w:rsidRDefault="000D47B9" w:rsidP="000D47B9">
            <w:pPr>
              <w:numPr>
                <w:ilvl w:val="0"/>
                <w:numId w:val="5"/>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UK Ranked 16th in governance.</w:t>
            </w:r>
          </w:p>
          <w:p w14:paraId="3268C1CC" w14:textId="5C14885C" w:rsidR="000D47B9" w:rsidRPr="000D47B9" w:rsidRDefault="000D47B9" w:rsidP="000D47B9">
            <w:pPr>
              <w:spacing w:after="0" w:line="360" w:lineRule="auto"/>
              <w:ind w:left="720"/>
              <w:jc w:val="both"/>
              <w:textAlignment w:val="baseline"/>
              <w:rPr>
                <w:rFonts w:ascii="Arial" w:eastAsia="Times New Roman" w:hAnsi="Arial" w:cs="Arial"/>
                <w:sz w:val="24"/>
                <w:szCs w:val="24"/>
                <w:lang w:eastAsia="en-IN"/>
              </w:rPr>
            </w:pPr>
          </w:p>
        </w:tc>
      </w:tr>
      <w:tr w:rsidR="000D47B9" w:rsidRPr="000D47B9" w14:paraId="0FE2CD37" w14:textId="77777777" w:rsidTr="00BF1259">
        <w:trPr>
          <w:trHeight w:val="110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1A6088" w14:textId="77777777" w:rsidR="000D47B9" w:rsidRPr="000D47B9" w:rsidRDefault="000D47B9" w:rsidP="000D47B9">
            <w:pPr>
              <w:spacing w:after="0" w:line="360" w:lineRule="auto"/>
              <w:jc w:val="both"/>
              <w:rPr>
                <w:rFonts w:ascii="Arial" w:eastAsia="Times New Roman" w:hAnsi="Arial" w:cs="Arial"/>
                <w:sz w:val="24"/>
                <w:szCs w:val="24"/>
                <w:lang w:eastAsia="en-IN"/>
              </w:rPr>
            </w:pPr>
            <w:r w:rsidRPr="000D47B9">
              <w:rPr>
                <w:rFonts w:ascii="Arial" w:eastAsia="Times New Roman" w:hAnsi="Arial" w:cs="Arial"/>
                <w:b/>
                <w:bCs/>
                <w:sz w:val="24"/>
                <w:szCs w:val="24"/>
                <w:lang w:eastAsia="en-IN"/>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4DED3A" w14:textId="77777777" w:rsidR="000D47B9" w:rsidRPr="000D47B9" w:rsidRDefault="000D47B9" w:rsidP="000D47B9">
            <w:pPr>
              <w:numPr>
                <w:ilvl w:val="0"/>
                <w:numId w:val="12"/>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Compliance with labour laws and regulations </w:t>
            </w:r>
          </w:p>
          <w:p w14:paraId="2C92A2DD" w14:textId="77777777" w:rsidR="000D47B9" w:rsidRPr="000D47B9" w:rsidRDefault="000D47B9" w:rsidP="000D47B9">
            <w:pPr>
              <w:numPr>
                <w:ilvl w:val="0"/>
                <w:numId w:val="12"/>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UK's data protection law can impact employee retention</w:t>
            </w:r>
          </w:p>
          <w:p w14:paraId="107EB521" w14:textId="77777777" w:rsidR="000D47B9" w:rsidRPr="000D47B9" w:rsidRDefault="000D47B9" w:rsidP="000D47B9">
            <w:pPr>
              <w:numPr>
                <w:ilvl w:val="0"/>
                <w:numId w:val="12"/>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Compliances with safety regulations</w:t>
            </w:r>
          </w:p>
          <w:p w14:paraId="4B0EBFD9" w14:textId="77777777" w:rsidR="000D47B9" w:rsidRPr="000D47B9" w:rsidRDefault="000D47B9" w:rsidP="000D47B9">
            <w:pPr>
              <w:spacing w:after="0" w:line="360" w:lineRule="auto"/>
              <w:ind w:left="720"/>
              <w:jc w:val="both"/>
              <w:textAlignment w:val="baseline"/>
              <w:rPr>
                <w:rFonts w:ascii="Arial" w:eastAsia="Times New Roman" w:hAnsi="Arial" w:cs="Arial"/>
                <w:sz w:val="24"/>
                <w:szCs w:val="24"/>
                <w:lang w:eastAsia="en-IN"/>
              </w:rPr>
            </w:pPr>
          </w:p>
        </w:tc>
      </w:tr>
      <w:tr w:rsidR="000D47B9" w:rsidRPr="000D47B9" w14:paraId="67D4F6FB" w14:textId="77777777" w:rsidTr="00BF1259">
        <w:trPr>
          <w:trHeight w:val="108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7783F" w14:textId="77777777" w:rsidR="000D47B9" w:rsidRPr="000D47B9" w:rsidRDefault="000D47B9" w:rsidP="000D47B9">
            <w:pPr>
              <w:spacing w:after="0" w:line="360" w:lineRule="auto"/>
              <w:jc w:val="both"/>
              <w:rPr>
                <w:rFonts w:ascii="Arial" w:eastAsia="Times New Roman" w:hAnsi="Arial" w:cs="Arial"/>
                <w:sz w:val="24"/>
                <w:szCs w:val="24"/>
                <w:lang w:eastAsia="en-IN"/>
              </w:rPr>
            </w:pPr>
            <w:r w:rsidRPr="000D47B9">
              <w:rPr>
                <w:rFonts w:ascii="Arial" w:eastAsia="Times New Roman" w:hAnsi="Arial" w:cs="Arial"/>
                <w:b/>
                <w:bCs/>
                <w:sz w:val="24"/>
                <w:szCs w:val="24"/>
                <w:lang w:eastAsia="en-IN"/>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A1946" w14:textId="77777777" w:rsidR="000D47B9" w:rsidRPr="000D47B9" w:rsidRDefault="000D47B9" w:rsidP="000D47B9">
            <w:pPr>
              <w:numPr>
                <w:ilvl w:val="0"/>
                <w:numId w:val="7"/>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Non-adopting Sustainable practices can affect employee retention.</w:t>
            </w:r>
          </w:p>
          <w:p w14:paraId="7268545D" w14:textId="77777777" w:rsidR="000D47B9" w:rsidRPr="000D47B9" w:rsidRDefault="000D47B9" w:rsidP="000D47B9">
            <w:pPr>
              <w:numPr>
                <w:ilvl w:val="0"/>
                <w:numId w:val="7"/>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Compliance with environmental laws in the UK</w:t>
            </w:r>
          </w:p>
          <w:p w14:paraId="27796DFF" w14:textId="77777777" w:rsidR="000D47B9" w:rsidRPr="000D47B9" w:rsidRDefault="000D47B9" w:rsidP="000D47B9">
            <w:pPr>
              <w:numPr>
                <w:ilvl w:val="0"/>
                <w:numId w:val="7"/>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Impact of climate change on travel and hospitality</w:t>
            </w:r>
          </w:p>
          <w:p w14:paraId="71265D44" w14:textId="17B7E432" w:rsidR="000D47B9" w:rsidRPr="000D47B9" w:rsidRDefault="000D47B9" w:rsidP="000D47B9">
            <w:pPr>
              <w:spacing w:after="0" w:line="360" w:lineRule="auto"/>
              <w:ind w:left="720"/>
              <w:jc w:val="both"/>
              <w:textAlignment w:val="baseline"/>
              <w:rPr>
                <w:rFonts w:ascii="Arial" w:eastAsia="Times New Roman" w:hAnsi="Arial" w:cs="Arial"/>
                <w:sz w:val="24"/>
                <w:szCs w:val="24"/>
                <w:lang w:eastAsia="en-IN"/>
              </w:rPr>
            </w:pPr>
          </w:p>
        </w:tc>
      </w:tr>
    </w:tbl>
    <w:p w14:paraId="7013EFFF" w14:textId="26E43A25" w:rsidR="000D47B9" w:rsidRPr="000D47B9" w:rsidRDefault="000D47B9" w:rsidP="000D47B9">
      <w:pPr>
        <w:shd w:val="clear" w:color="auto" w:fill="FFFFFF"/>
        <w:spacing w:after="0" w:line="360" w:lineRule="auto"/>
        <w:jc w:val="center"/>
        <w:rPr>
          <w:rFonts w:ascii="Arial" w:eastAsia="Times New Roman" w:hAnsi="Arial" w:cs="Arial"/>
          <w:b/>
          <w:bCs/>
          <w:sz w:val="24"/>
          <w:szCs w:val="24"/>
          <w:lang w:eastAsia="en-IN"/>
        </w:rPr>
      </w:pPr>
      <w:r w:rsidRPr="000D47B9">
        <w:rPr>
          <w:rFonts w:ascii="Arial" w:eastAsia="Times New Roman" w:hAnsi="Arial" w:cs="Arial"/>
          <w:b/>
          <w:bCs/>
          <w:sz w:val="24"/>
          <w:szCs w:val="24"/>
          <w:lang w:eastAsia="en-IN"/>
        </w:rPr>
        <w:t>Table 1: PESTLE analysis</w:t>
      </w:r>
    </w:p>
    <w:p w14:paraId="2EE8D5E6" w14:textId="262765F0" w:rsidR="000D47B9" w:rsidRPr="000D47B9" w:rsidRDefault="000D47B9" w:rsidP="000D47B9">
      <w:pPr>
        <w:shd w:val="clear" w:color="auto" w:fill="FFFFFF"/>
        <w:spacing w:after="0" w:line="360" w:lineRule="auto"/>
        <w:jc w:val="center"/>
        <w:rPr>
          <w:rFonts w:ascii="Arial" w:eastAsia="Times New Roman" w:hAnsi="Arial" w:cs="Arial"/>
          <w:sz w:val="24"/>
          <w:szCs w:val="24"/>
          <w:lang w:eastAsia="en-IN"/>
        </w:rPr>
      </w:pPr>
      <w:r w:rsidRPr="000D47B9">
        <w:rPr>
          <w:rFonts w:ascii="Arial" w:eastAsia="Times New Roman" w:hAnsi="Arial" w:cs="Arial"/>
          <w:sz w:val="24"/>
          <w:szCs w:val="24"/>
          <w:lang w:eastAsia="en-IN"/>
        </w:rPr>
        <w:t>(Source: Self-created)</w:t>
      </w:r>
    </w:p>
    <w:p w14:paraId="28697352"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Political</w:t>
      </w:r>
    </w:p>
    <w:p w14:paraId="7079DA97"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lastRenderedPageBreak/>
        <w:t>According to Usman </w:t>
      </w:r>
      <w:r w:rsidRPr="000D47B9">
        <w:rPr>
          <w:rStyle w:val="Emphasis"/>
          <w:rFonts w:ascii="Arial" w:hAnsi="Arial" w:cs="Arial"/>
          <w:color w:val="0E101A"/>
        </w:rPr>
        <w:t>et al.</w:t>
      </w:r>
      <w:r w:rsidRPr="000D47B9">
        <w:rPr>
          <w:rFonts w:ascii="Arial" w:hAnsi="Arial" w:cs="Arial"/>
          <w:color w:val="0E101A"/>
        </w:rPr>
        <w:t> (2022), Potential instability in commerce, immigration, and regulations has been brought on by Brexit and the UK government's immigration policies. For instance, alterations to immigration regulations may make it more challenging for hotels to recruit and retain foreign expertise.</w:t>
      </w:r>
    </w:p>
    <w:p w14:paraId="0DC3CFD7"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Economic</w:t>
      </w:r>
    </w:p>
    <w:p w14:paraId="2C091DAF"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Since the tourism sector contributes significantly to the UK's economy, there may be more employment prospects in the hotel industry, making it more difficult for hotels to retain employees. </w:t>
      </w:r>
      <w:r w:rsidRPr="000D47B9">
        <w:rPr>
          <w:rStyle w:val="Emphasis"/>
          <w:rFonts w:ascii="Arial" w:hAnsi="Arial" w:cs="Arial"/>
          <w:b/>
          <w:bCs/>
          <w:color w:val="0E101A"/>
        </w:rPr>
        <w:t>Employee retention may affect the hotel industry, given that the UK's inflation rate was 14.8%.</w:t>
      </w:r>
    </w:p>
    <w:p w14:paraId="74C48D5A"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Social</w:t>
      </w:r>
    </w:p>
    <w:p w14:paraId="336F9A2D"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 xml:space="preserve">Many </w:t>
      </w:r>
      <w:proofErr w:type="gramStart"/>
      <w:r w:rsidRPr="000D47B9">
        <w:rPr>
          <w:rFonts w:ascii="Arial" w:hAnsi="Arial" w:cs="Arial"/>
          <w:color w:val="0E101A"/>
        </w:rPr>
        <w:t>hospitality</w:t>
      </w:r>
      <w:proofErr w:type="gramEnd"/>
      <w:r w:rsidRPr="000D47B9">
        <w:rPr>
          <w:rFonts w:ascii="Arial" w:hAnsi="Arial" w:cs="Arial"/>
          <w:color w:val="0E101A"/>
        </w:rPr>
        <w:t xml:space="preserve"> employees value work-life balance, and they could be more willing to stay with a hotel that provides flexible working conditions like shortened hours or staggered shifts.</w:t>
      </w:r>
    </w:p>
    <w:p w14:paraId="5B7A7A27"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Technological</w:t>
      </w:r>
    </w:p>
    <w:p w14:paraId="04AD00CA"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Some hotel industry employment may become automated as technology develops, resulting in job losses and greater competition for those requiring human labour. According to Ghani </w:t>
      </w:r>
      <w:r w:rsidRPr="000D47B9">
        <w:rPr>
          <w:rStyle w:val="Emphasis"/>
          <w:rFonts w:ascii="Arial" w:hAnsi="Arial" w:cs="Arial"/>
          <w:color w:val="0E101A"/>
        </w:rPr>
        <w:t>et al.</w:t>
      </w:r>
      <w:r w:rsidRPr="000D47B9">
        <w:rPr>
          <w:rFonts w:ascii="Arial" w:hAnsi="Arial" w:cs="Arial"/>
          <w:color w:val="0E101A"/>
        </w:rPr>
        <w:t> (2021), Employee turnover may increase at a hotel where employee members believe the future is uncertain, impacting employee retention.</w:t>
      </w:r>
    </w:p>
    <w:p w14:paraId="7C03F7F5"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Legal</w:t>
      </w:r>
    </w:p>
    <w:p w14:paraId="3F4C6325"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The UK's labour regulations, which govern matters like working conditions, pay, and employee rights, may impact the hotel industry's ability to retain employees. UK's data privacy rules may influence employee retention in the hospitality industry.</w:t>
      </w:r>
    </w:p>
    <w:p w14:paraId="70846711"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Environmental</w:t>
      </w:r>
    </w:p>
    <w:p w14:paraId="4C770027" w14:textId="19CD4108" w:rsid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 xml:space="preserve">While hotels that do not implement sustainable practices risk criticism and reputational harm, the growing emphasis on sustainability in the hospitality industry may affect employee retention, as </w:t>
      </w:r>
      <w:proofErr w:type="spellStart"/>
      <w:r w:rsidRPr="000D47B9">
        <w:rPr>
          <w:rFonts w:ascii="Arial" w:hAnsi="Arial" w:cs="Arial"/>
          <w:color w:val="0E101A"/>
        </w:rPr>
        <w:t>opinioned</w:t>
      </w:r>
      <w:proofErr w:type="spellEnd"/>
      <w:r w:rsidRPr="000D47B9">
        <w:rPr>
          <w:rFonts w:ascii="Arial" w:hAnsi="Arial" w:cs="Arial"/>
          <w:color w:val="0E101A"/>
        </w:rPr>
        <w:t xml:space="preserve"> by Cop </w:t>
      </w:r>
      <w:r w:rsidRPr="000D47B9">
        <w:rPr>
          <w:rStyle w:val="Emphasis"/>
          <w:rFonts w:ascii="Arial" w:hAnsi="Arial" w:cs="Arial"/>
          <w:color w:val="0E101A"/>
        </w:rPr>
        <w:t>et al.</w:t>
      </w:r>
      <w:r w:rsidRPr="000D47B9">
        <w:rPr>
          <w:rFonts w:ascii="Arial" w:hAnsi="Arial" w:cs="Arial"/>
          <w:color w:val="0E101A"/>
        </w:rPr>
        <w:t> (2020). Hotels that place a high priority on sustainability and environmental responsibility may attract employee members more readily.</w:t>
      </w:r>
    </w:p>
    <w:p w14:paraId="72448B2C"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p>
    <w:p w14:paraId="33E53E0A" w14:textId="77777777" w:rsidR="000D47B9" w:rsidRPr="000D47B9" w:rsidRDefault="000D47B9" w:rsidP="000D47B9">
      <w:pPr>
        <w:spacing w:after="0" w:line="360" w:lineRule="auto"/>
        <w:jc w:val="both"/>
        <w:rPr>
          <w:rFonts w:ascii="Arial" w:hAnsi="Arial" w:cs="Arial"/>
          <w:b/>
          <w:bCs/>
          <w:sz w:val="24"/>
          <w:szCs w:val="24"/>
        </w:rPr>
      </w:pPr>
      <w:r w:rsidRPr="000D47B9">
        <w:rPr>
          <w:rFonts w:ascii="Arial" w:hAnsi="Arial" w:cs="Arial"/>
          <w:b/>
          <w:bCs/>
          <w:sz w:val="24"/>
          <w:szCs w:val="24"/>
        </w:rPr>
        <w:t>SWOT Analysis</w:t>
      </w:r>
    </w:p>
    <w:tbl>
      <w:tblPr>
        <w:tblW w:w="9026" w:type="dxa"/>
        <w:tblCellMar>
          <w:top w:w="15" w:type="dxa"/>
          <w:left w:w="15" w:type="dxa"/>
          <w:bottom w:w="15" w:type="dxa"/>
          <w:right w:w="15" w:type="dxa"/>
        </w:tblCellMar>
        <w:tblLook w:val="04A0" w:firstRow="1" w:lastRow="0" w:firstColumn="1" w:lastColumn="0" w:noHBand="0" w:noVBand="1"/>
      </w:tblPr>
      <w:tblGrid>
        <w:gridCol w:w="4526"/>
        <w:gridCol w:w="4500"/>
      </w:tblGrid>
      <w:tr w:rsidR="000D47B9" w:rsidRPr="000D47B9" w14:paraId="511950E2" w14:textId="77777777" w:rsidTr="00BF1259">
        <w:trPr>
          <w:trHeight w:val="1881"/>
        </w:trPr>
        <w:tc>
          <w:tcPr>
            <w:tcW w:w="4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9E34A" w14:textId="77777777" w:rsidR="000D47B9" w:rsidRPr="000D47B9" w:rsidRDefault="000D47B9" w:rsidP="000D47B9">
            <w:pPr>
              <w:spacing w:after="0" w:line="360" w:lineRule="auto"/>
              <w:jc w:val="both"/>
              <w:rPr>
                <w:rFonts w:ascii="Arial" w:eastAsia="Times New Roman" w:hAnsi="Arial" w:cs="Arial"/>
                <w:b/>
                <w:bCs/>
                <w:i/>
                <w:iCs/>
                <w:sz w:val="24"/>
                <w:szCs w:val="24"/>
                <w:u w:val="single"/>
                <w:lang w:eastAsia="en-IN"/>
              </w:rPr>
            </w:pPr>
            <w:r w:rsidRPr="000D47B9">
              <w:rPr>
                <w:rFonts w:ascii="Arial" w:eastAsia="Times New Roman" w:hAnsi="Arial" w:cs="Arial"/>
                <w:b/>
                <w:bCs/>
                <w:i/>
                <w:iCs/>
                <w:sz w:val="24"/>
                <w:szCs w:val="24"/>
                <w:u w:val="single"/>
                <w:lang w:eastAsia="en-IN"/>
              </w:rPr>
              <w:lastRenderedPageBreak/>
              <w:t>Strengths</w:t>
            </w:r>
          </w:p>
          <w:p w14:paraId="50E19008" w14:textId="77777777" w:rsidR="000D47B9" w:rsidRPr="000D47B9" w:rsidRDefault="000D47B9" w:rsidP="000D47B9">
            <w:pPr>
              <w:spacing w:after="0" w:line="360" w:lineRule="auto"/>
              <w:jc w:val="both"/>
              <w:rPr>
                <w:rFonts w:ascii="Arial" w:eastAsia="Times New Roman" w:hAnsi="Arial" w:cs="Arial"/>
                <w:sz w:val="24"/>
                <w:szCs w:val="24"/>
                <w:lang w:eastAsia="en-IN"/>
              </w:rPr>
            </w:pPr>
          </w:p>
          <w:p w14:paraId="38C81C5F" w14:textId="77777777" w:rsidR="000D47B9" w:rsidRPr="000D47B9" w:rsidRDefault="000D47B9" w:rsidP="000D47B9">
            <w:pPr>
              <w:numPr>
                <w:ilvl w:val="0"/>
                <w:numId w:val="18"/>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A strong reputation as a luxury hotel so that it can provide various employee benefits.</w:t>
            </w:r>
          </w:p>
          <w:p w14:paraId="6FF547BE" w14:textId="77777777" w:rsidR="000D47B9" w:rsidRPr="000D47B9" w:rsidRDefault="000D47B9" w:rsidP="000D47B9">
            <w:pPr>
              <w:numPr>
                <w:ilvl w:val="0"/>
                <w:numId w:val="18"/>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203 Rooms, including 63 suit rooms (</w:t>
            </w:r>
            <w:proofErr w:type="spellStart"/>
            <w:r w:rsidRPr="000D47B9">
              <w:rPr>
                <w:rFonts w:ascii="Arial" w:eastAsia="Times New Roman" w:hAnsi="Arial" w:cs="Arial"/>
                <w:color w:val="0E101A"/>
                <w:sz w:val="24"/>
                <w:szCs w:val="24"/>
                <w:lang w:eastAsia="en-IN"/>
              </w:rPr>
              <w:t>Claridges</w:t>
            </w:r>
            <w:proofErr w:type="spellEnd"/>
            <w:r w:rsidRPr="000D47B9">
              <w:rPr>
                <w:rFonts w:ascii="Arial" w:eastAsia="Times New Roman" w:hAnsi="Arial" w:cs="Arial"/>
                <w:color w:val="0E101A"/>
                <w:sz w:val="24"/>
                <w:szCs w:val="24"/>
                <w:lang w:eastAsia="en-IN"/>
              </w:rPr>
              <w:t>, 2023)</w:t>
            </w:r>
          </w:p>
          <w:p w14:paraId="2FCE3F0F" w14:textId="77777777" w:rsidR="000D47B9" w:rsidRPr="000D47B9" w:rsidRDefault="000D47B9" w:rsidP="000D47B9">
            <w:pPr>
              <w:numPr>
                <w:ilvl w:val="0"/>
                <w:numId w:val="18"/>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Claridge's training and development program can help in retaining employees.</w:t>
            </w:r>
          </w:p>
          <w:p w14:paraId="76065874" w14:textId="77777777" w:rsidR="000D47B9" w:rsidRPr="000D47B9" w:rsidRDefault="000D47B9" w:rsidP="000D47B9">
            <w:pPr>
              <w:spacing w:after="0" w:line="360" w:lineRule="auto"/>
              <w:jc w:val="both"/>
              <w:rPr>
                <w:rFonts w:ascii="Arial" w:eastAsia="Times New Roman" w:hAnsi="Arial" w:cs="Arial"/>
                <w:sz w:val="24"/>
                <w:szCs w:val="24"/>
                <w:lang w:eastAsia="en-IN"/>
              </w:rPr>
            </w:pPr>
          </w:p>
        </w:tc>
        <w:tc>
          <w:tcPr>
            <w:tcW w:w="4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C58AF" w14:textId="77777777" w:rsidR="000D47B9" w:rsidRPr="000D47B9" w:rsidRDefault="000D47B9" w:rsidP="000D47B9">
            <w:pPr>
              <w:spacing w:after="0" w:line="360" w:lineRule="auto"/>
              <w:jc w:val="both"/>
              <w:rPr>
                <w:rFonts w:ascii="Arial" w:eastAsia="Times New Roman" w:hAnsi="Arial" w:cs="Arial"/>
                <w:b/>
                <w:bCs/>
                <w:i/>
                <w:iCs/>
                <w:sz w:val="24"/>
                <w:szCs w:val="24"/>
                <w:u w:val="single"/>
                <w:lang w:eastAsia="en-IN"/>
              </w:rPr>
            </w:pPr>
            <w:r w:rsidRPr="000D47B9">
              <w:rPr>
                <w:rFonts w:ascii="Arial" w:eastAsia="Times New Roman" w:hAnsi="Arial" w:cs="Arial"/>
                <w:b/>
                <w:bCs/>
                <w:i/>
                <w:iCs/>
                <w:sz w:val="24"/>
                <w:szCs w:val="24"/>
                <w:u w:val="single"/>
                <w:lang w:eastAsia="en-IN"/>
              </w:rPr>
              <w:t>Weaknesses</w:t>
            </w:r>
          </w:p>
          <w:p w14:paraId="79631A8C" w14:textId="77777777" w:rsidR="000D47B9" w:rsidRPr="000D47B9" w:rsidRDefault="000D47B9" w:rsidP="000D47B9">
            <w:pPr>
              <w:spacing w:after="0" w:line="360" w:lineRule="auto"/>
              <w:jc w:val="both"/>
              <w:rPr>
                <w:rFonts w:ascii="Arial" w:eastAsia="Times New Roman" w:hAnsi="Arial" w:cs="Arial"/>
                <w:sz w:val="24"/>
                <w:szCs w:val="24"/>
                <w:lang w:eastAsia="en-IN"/>
              </w:rPr>
            </w:pPr>
          </w:p>
          <w:p w14:paraId="4A2C143B" w14:textId="77777777" w:rsidR="000D47B9" w:rsidRPr="000D47B9" w:rsidRDefault="000D47B9" w:rsidP="000D47B9">
            <w:pPr>
              <w:numPr>
                <w:ilvl w:val="0"/>
                <w:numId w:val="15"/>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Limited Growth opportunities</w:t>
            </w:r>
          </w:p>
          <w:p w14:paraId="1810F713" w14:textId="77777777" w:rsidR="000D47B9" w:rsidRPr="000D47B9" w:rsidRDefault="000D47B9" w:rsidP="000D47B9">
            <w:pPr>
              <w:numPr>
                <w:ilvl w:val="0"/>
                <w:numId w:val="15"/>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Higher operating costs can impact employees' compensation budgets.</w:t>
            </w:r>
          </w:p>
          <w:p w14:paraId="5DE34CFF" w14:textId="77777777" w:rsidR="000D47B9" w:rsidRPr="000D47B9" w:rsidRDefault="000D47B9" w:rsidP="000D47B9">
            <w:pPr>
              <w:numPr>
                <w:ilvl w:val="0"/>
                <w:numId w:val="15"/>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Higher turnover rate</w:t>
            </w:r>
          </w:p>
          <w:p w14:paraId="740DBC35" w14:textId="77777777" w:rsidR="000D47B9" w:rsidRPr="000D47B9" w:rsidRDefault="000D47B9" w:rsidP="000D47B9">
            <w:pPr>
              <w:numPr>
                <w:ilvl w:val="0"/>
                <w:numId w:val="15"/>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Lack of recognition</w:t>
            </w:r>
          </w:p>
          <w:p w14:paraId="5284F0DE" w14:textId="6DCF70ED" w:rsidR="000D47B9" w:rsidRPr="000D47B9" w:rsidRDefault="000D47B9" w:rsidP="000D47B9">
            <w:pPr>
              <w:spacing w:after="0" w:line="360" w:lineRule="auto"/>
              <w:ind w:left="720"/>
              <w:jc w:val="both"/>
              <w:textAlignment w:val="baseline"/>
              <w:rPr>
                <w:rFonts w:ascii="Arial" w:eastAsia="Times New Roman" w:hAnsi="Arial" w:cs="Arial"/>
                <w:sz w:val="24"/>
                <w:szCs w:val="24"/>
                <w:lang w:eastAsia="en-IN"/>
              </w:rPr>
            </w:pPr>
          </w:p>
        </w:tc>
      </w:tr>
      <w:tr w:rsidR="000D47B9" w:rsidRPr="000D47B9" w14:paraId="6EF13675" w14:textId="77777777" w:rsidTr="00BF1259">
        <w:trPr>
          <w:trHeight w:val="1956"/>
        </w:trPr>
        <w:tc>
          <w:tcPr>
            <w:tcW w:w="4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40DEF1" w14:textId="77777777" w:rsidR="000D47B9" w:rsidRPr="000D47B9" w:rsidRDefault="000D47B9" w:rsidP="000D47B9">
            <w:pPr>
              <w:spacing w:after="0" w:line="360" w:lineRule="auto"/>
              <w:jc w:val="both"/>
              <w:rPr>
                <w:rFonts w:ascii="Arial" w:eastAsia="Times New Roman" w:hAnsi="Arial" w:cs="Arial"/>
                <w:b/>
                <w:bCs/>
                <w:i/>
                <w:iCs/>
                <w:sz w:val="24"/>
                <w:szCs w:val="24"/>
                <w:u w:val="single"/>
                <w:lang w:eastAsia="en-IN"/>
              </w:rPr>
            </w:pPr>
            <w:r w:rsidRPr="000D47B9">
              <w:rPr>
                <w:rFonts w:ascii="Arial" w:eastAsia="Times New Roman" w:hAnsi="Arial" w:cs="Arial"/>
                <w:b/>
                <w:bCs/>
                <w:i/>
                <w:iCs/>
                <w:sz w:val="24"/>
                <w:szCs w:val="24"/>
                <w:u w:val="single"/>
                <w:lang w:eastAsia="en-IN"/>
              </w:rPr>
              <w:t>Opportunities</w:t>
            </w:r>
          </w:p>
          <w:p w14:paraId="7AB5B284" w14:textId="77777777" w:rsidR="000D47B9" w:rsidRPr="000D47B9" w:rsidRDefault="000D47B9" w:rsidP="000D47B9">
            <w:pPr>
              <w:spacing w:after="0" w:line="360" w:lineRule="auto"/>
              <w:jc w:val="both"/>
              <w:rPr>
                <w:rFonts w:ascii="Arial" w:eastAsia="Times New Roman" w:hAnsi="Arial" w:cs="Arial"/>
                <w:sz w:val="24"/>
                <w:szCs w:val="24"/>
                <w:lang w:eastAsia="en-IN"/>
              </w:rPr>
            </w:pPr>
          </w:p>
          <w:p w14:paraId="0BAD5CF0" w14:textId="77777777" w:rsidR="000D47B9" w:rsidRPr="000D47B9" w:rsidRDefault="000D47B9" w:rsidP="000D47B9">
            <w:pPr>
              <w:numPr>
                <w:ilvl w:val="0"/>
                <w:numId w:val="16"/>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More opportunities to retain employees.</w:t>
            </w:r>
          </w:p>
          <w:p w14:paraId="14D3232E" w14:textId="77777777" w:rsidR="000D47B9" w:rsidRPr="000D47B9" w:rsidRDefault="000D47B9" w:rsidP="000D47B9">
            <w:pPr>
              <w:numPr>
                <w:ilvl w:val="0"/>
                <w:numId w:val="16"/>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Expansion of business by opening a new location can impact hiring and retaining employees</w:t>
            </w:r>
          </w:p>
          <w:p w14:paraId="02F953D6" w14:textId="77777777" w:rsidR="000D47B9" w:rsidRPr="000D47B9" w:rsidRDefault="000D47B9" w:rsidP="000D47B9">
            <w:pPr>
              <w:numPr>
                <w:ilvl w:val="0"/>
                <w:numId w:val="16"/>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Increasing trend of short-term rentals</w:t>
            </w:r>
          </w:p>
          <w:p w14:paraId="2A2BC7BC" w14:textId="4418EF9E" w:rsidR="000D47B9" w:rsidRPr="000D47B9" w:rsidRDefault="000D47B9" w:rsidP="000D47B9">
            <w:pPr>
              <w:spacing w:after="0" w:line="360" w:lineRule="auto"/>
              <w:ind w:left="720"/>
              <w:jc w:val="both"/>
              <w:textAlignment w:val="baseline"/>
              <w:rPr>
                <w:rFonts w:ascii="Arial" w:eastAsia="Times New Roman" w:hAnsi="Arial" w:cs="Arial"/>
                <w:sz w:val="24"/>
                <w:szCs w:val="24"/>
                <w:lang w:eastAsia="en-IN"/>
              </w:rPr>
            </w:pPr>
          </w:p>
        </w:tc>
        <w:tc>
          <w:tcPr>
            <w:tcW w:w="4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9A4765" w14:textId="77777777" w:rsidR="000D47B9" w:rsidRPr="000D47B9" w:rsidRDefault="000D47B9" w:rsidP="000D47B9">
            <w:pPr>
              <w:spacing w:after="0" w:line="360" w:lineRule="auto"/>
              <w:jc w:val="both"/>
              <w:rPr>
                <w:rFonts w:ascii="Arial" w:eastAsia="Times New Roman" w:hAnsi="Arial" w:cs="Arial"/>
                <w:b/>
                <w:bCs/>
                <w:i/>
                <w:iCs/>
                <w:sz w:val="24"/>
                <w:szCs w:val="24"/>
                <w:u w:val="single"/>
                <w:lang w:eastAsia="en-IN"/>
              </w:rPr>
            </w:pPr>
            <w:r w:rsidRPr="000D47B9">
              <w:rPr>
                <w:rFonts w:ascii="Arial" w:eastAsia="Times New Roman" w:hAnsi="Arial" w:cs="Arial"/>
                <w:b/>
                <w:bCs/>
                <w:i/>
                <w:iCs/>
                <w:sz w:val="24"/>
                <w:szCs w:val="24"/>
                <w:u w:val="single"/>
                <w:lang w:eastAsia="en-IN"/>
              </w:rPr>
              <w:t>Threats</w:t>
            </w:r>
          </w:p>
          <w:p w14:paraId="274D2D38" w14:textId="77777777" w:rsidR="000D47B9" w:rsidRPr="000D47B9" w:rsidRDefault="000D47B9" w:rsidP="000D47B9">
            <w:pPr>
              <w:numPr>
                <w:ilvl w:val="0"/>
                <w:numId w:val="17"/>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Increased competition has an adverse impact on retaining employees</w:t>
            </w:r>
          </w:p>
          <w:p w14:paraId="56CC7B3C" w14:textId="77777777" w:rsidR="000D47B9" w:rsidRPr="000D47B9" w:rsidRDefault="000D47B9" w:rsidP="000D47B9">
            <w:pPr>
              <w:numPr>
                <w:ilvl w:val="0"/>
                <w:numId w:val="17"/>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Changing workforce expectations</w:t>
            </w:r>
          </w:p>
          <w:p w14:paraId="7DA087FB" w14:textId="77777777" w:rsidR="000D47B9" w:rsidRPr="000D47B9" w:rsidRDefault="000D47B9" w:rsidP="000D47B9">
            <w:pPr>
              <w:numPr>
                <w:ilvl w:val="0"/>
                <w:numId w:val="17"/>
              </w:numPr>
              <w:spacing w:after="0" w:line="360" w:lineRule="auto"/>
              <w:jc w:val="both"/>
              <w:rPr>
                <w:rFonts w:ascii="Arial" w:eastAsia="Times New Roman" w:hAnsi="Arial" w:cs="Arial"/>
                <w:color w:val="0E101A"/>
                <w:sz w:val="24"/>
                <w:szCs w:val="24"/>
                <w:lang w:eastAsia="en-IN"/>
              </w:rPr>
            </w:pPr>
            <w:r w:rsidRPr="000D47B9">
              <w:rPr>
                <w:rFonts w:ascii="Arial" w:eastAsia="Times New Roman" w:hAnsi="Arial" w:cs="Arial"/>
                <w:color w:val="0E101A"/>
                <w:sz w:val="24"/>
                <w:szCs w:val="24"/>
                <w:lang w:eastAsia="en-IN"/>
              </w:rPr>
              <w:t>Economic downtowns</w:t>
            </w:r>
          </w:p>
          <w:p w14:paraId="012B232D" w14:textId="401CACE0" w:rsidR="000D47B9" w:rsidRPr="000D47B9" w:rsidRDefault="000D47B9" w:rsidP="000D47B9">
            <w:pPr>
              <w:spacing w:after="0" w:line="360" w:lineRule="auto"/>
              <w:ind w:left="720"/>
              <w:jc w:val="both"/>
              <w:textAlignment w:val="baseline"/>
              <w:rPr>
                <w:rFonts w:ascii="Arial" w:eastAsia="Times New Roman" w:hAnsi="Arial" w:cs="Arial"/>
                <w:sz w:val="24"/>
                <w:szCs w:val="24"/>
                <w:lang w:eastAsia="en-IN"/>
              </w:rPr>
            </w:pPr>
          </w:p>
        </w:tc>
      </w:tr>
    </w:tbl>
    <w:p w14:paraId="36C320CA" w14:textId="362790A1" w:rsidR="000D47B9" w:rsidRPr="000D47B9" w:rsidRDefault="000D47B9" w:rsidP="000D47B9">
      <w:pPr>
        <w:shd w:val="clear" w:color="auto" w:fill="FFFFFF"/>
        <w:spacing w:after="0" w:line="360" w:lineRule="auto"/>
        <w:jc w:val="center"/>
        <w:rPr>
          <w:rFonts w:ascii="Arial" w:eastAsia="Times New Roman" w:hAnsi="Arial" w:cs="Arial"/>
          <w:sz w:val="24"/>
          <w:szCs w:val="24"/>
          <w:lang w:eastAsia="en-IN"/>
        </w:rPr>
      </w:pPr>
      <w:r w:rsidRPr="000D47B9">
        <w:rPr>
          <w:rFonts w:ascii="Arial" w:eastAsia="Times New Roman" w:hAnsi="Arial" w:cs="Arial"/>
          <w:b/>
          <w:bCs/>
          <w:sz w:val="24"/>
          <w:szCs w:val="24"/>
          <w:lang w:eastAsia="en-IN"/>
        </w:rPr>
        <w:t>Table 2: SWOT analysis</w:t>
      </w:r>
    </w:p>
    <w:p w14:paraId="2B8BCA01" w14:textId="507E5D3C" w:rsidR="000D47B9" w:rsidRPr="000D47B9" w:rsidRDefault="000D47B9" w:rsidP="000D47B9">
      <w:pPr>
        <w:shd w:val="clear" w:color="auto" w:fill="FFFFFF"/>
        <w:spacing w:after="0" w:line="360" w:lineRule="auto"/>
        <w:jc w:val="center"/>
        <w:rPr>
          <w:rFonts w:ascii="Arial" w:eastAsia="Times New Roman" w:hAnsi="Arial" w:cs="Arial"/>
          <w:sz w:val="24"/>
          <w:szCs w:val="24"/>
          <w:lang w:eastAsia="en-IN"/>
        </w:rPr>
      </w:pPr>
      <w:r w:rsidRPr="000D47B9">
        <w:rPr>
          <w:rFonts w:ascii="Arial" w:eastAsia="Times New Roman" w:hAnsi="Arial" w:cs="Arial"/>
          <w:sz w:val="24"/>
          <w:szCs w:val="24"/>
          <w:lang w:eastAsia="en-IN"/>
        </w:rPr>
        <w:t>(Source: Self-created)</w:t>
      </w:r>
    </w:p>
    <w:p w14:paraId="11CEEC6F"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Strengths</w:t>
      </w:r>
    </w:p>
    <w:p w14:paraId="4A51074F"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The Claridge hotel may provide its employees with various benefits, including health insurance, retirement programs, and employee discounts. According to McCartney </w:t>
      </w:r>
      <w:r w:rsidRPr="000D47B9">
        <w:rPr>
          <w:rStyle w:val="Emphasis"/>
          <w:rFonts w:ascii="Arial" w:hAnsi="Arial" w:cs="Arial"/>
          <w:color w:val="0E101A"/>
        </w:rPr>
        <w:t>et al.</w:t>
      </w:r>
      <w:r w:rsidRPr="000D47B9">
        <w:rPr>
          <w:rFonts w:ascii="Arial" w:hAnsi="Arial" w:cs="Arial"/>
          <w:color w:val="0E101A"/>
        </w:rPr>
        <w:t> (2022), These incentives can aid in attracting and retaining employees by demonstrating the hotel's commitment to their well-being.</w:t>
      </w:r>
    </w:p>
    <w:p w14:paraId="21924941"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Weaknesses</w:t>
      </w:r>
    </w:p>
    <w:p w14:paraId="0410F724"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The Claridge hotel may provide lesser compensation than other luxury hotels, which could result in a greater employee turnover rate. There may be restricted prospects for career advancement at the Claridge Hotel, which could contribute to employee dissatisfaction and a higher turnover rate.</w:t>
      </w:r>
    </w:p>
    <w:p w14:paraId="19E5E038"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Opportunities</w:t>
      </w:r>
    </w:p>
    <w:p w14:paraId="22D78A67"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lastRenderedPageBreak/>
        <w:t>The Claridge hotel may boost employee engagement by incorporating them in decision-making and requesting input. The Claridge hotel may be able to create retention strategies such as career development plans, mentoring programmes, and employee appreciation programs.</w:t>
      </w:r>
    </w:p>
    <w:p w14:paraId="41E564E3"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Threats</w:t>
      </w:r>
    </w:p>
    <w:p w14:paraId="185C3FA5"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The luxury hotel market is highly competitive; therefore, it may be difficult for the Claridge hotel to retain personnel who are given higher wages or better perks elsewhere. Economic downturns may impact the hotel business, resulting in layoffs or reduced employee perks. </w:t>
      </w:r>
    </w:p>
    <w:p w14:paraId="260254FD"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p>
    <w:p w14:paraId="428342A7" w14:textId="77777777" w:rsidR="000D47B9" w:rsidRPr="000D47B9" w:rsidRDefault="000D47B9" w:rsidP="000D47B9">
      <w:pPr>
        <w:pStyle w:val="Heading2"/>
        <w:spacing w:before="0" w:beforeAutospacing="0" w:after="0" w:afterAutospacing="0" w:line="360" w:lineRule="auto"/>
        <w:jc w:val="both"/>
        <w:rPr>
          <w:rFonts w:ascii="Arial" w:hAnsi="Arial" w:cs="Arial"/>
          <w:b w:val="0"/>
          <w:bCs w:val="0"/>
          <w:color w:val="0E101A"/>
          <w:sz w:val="24"/>
          <w:szCs w:val="24"/>
        </w:rPr>
      </w:pPr>
      <w:bookmarkStart w:id="7" w:name="_Toc128772354"/>
      <w:r w:rsidRPr="000D47B9">
        <w:rPr>
          <w:rStyle w:val="Strong"/>
          <w:rFonts w:ascii="Arial" w:hAnsi="Arial" w:cs="Arial"/>
          <w:b/>
          <w:bCs/>
          <w:color w:val="0E101A"/>
          <w:sz w:val="24"/>
          <w:szCs w:val="24"/>
        </w:rPr>
        <w:t>2.3 Retention Rate</w:t>
      </w:r>
      <w:bookmarkEnd w:id="7"/>
    </w:p>
    <w:p w14:paraId="40A0EB37"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The term "retention rate" describes the percentage of employees who remain with a company after a given time frame. High turnover rates are a major problem in the hospitality industry because of the adverse effects on productivity, morale, and client satisfaction. There is a wide range of retention rates among hotel brands in the United Kingdom's hospitality sector. </w:t>
      </w:r>
      <w:r w:rsidRPr="000D47B9">
        <w:rPr>
          <w:rStyle w:val="Strong"/>
          <w:rFonts w:ascii="Arial" w:hAnsi="Arial" w:cs="Arial"/>
          <w:color w:val="0E101A"/>
        </w:rPr>
        <w:t xml:space="preserve">Hilton </w:t>
      </w:r>
      <w:proofErr w:type="spellStart"/>
      <w:r w:rsidRPr="000D47B9">
        <w:rPr>
          <w:rStyle w:val="Strong"/>
          <w:rFonts w:ascii="Arial" w:hAnsi="Arial" w:cs="Arial"/>
          <w:color w:val="0E101A"/>
        </w:rPr>
        <w:t>Worldwide's</w:t>
      </w:r>
      <w:proofErr w:type="spellEnd"/>
      <w:r w:rsidRPr="000D47B9">
        <w:rPr>
          <w:rStyle w:val="Strong"/>
          <w:rFonts w:ascii="Arial" w:hAnsi="Arial" w:cs="Arial"/>
          <w:color w:val="0E101A"/>
        </w:rPr>
        <w:t xml:space="preserve"> retention rate remained steady at 73% in 2019, as reported by the company </w:t>
      </w:r>
      <w:r w:rsidRPr="000D47B9">
        <w:rPr>
          <w:rFonts w:ascii="Arial" w:hAnsi="Arial" w:cs="Arial"/>
          <w:color w:val="0E101A"/>
        </w:rPr>
        <w:t>(Statista, 2022).</w:t>
      </w:r>
      <w:r w:rsidRPr="000D47B9">
        <w:rPr>
          <w:rStyle w:val="Strong"/>
          <w:rFonts w:ascii="Arial" w:hAnsi="Arial" w:cs="Arial"/>
          <w:color w:val="0E101A"/>
        </w:rPr>
        <w:t> </w:t>
      </w:r>
      <w:r w:rsidRPr="000D47B9">
        <w:rPr>
          <w:rFonts w:ascii="Arial" w:hAnsi="Arial" w:cs="Arial"/>
          <w:color w:val="0E101A"/>
        </w:rPr>
        <w:t>Retaining top talent in the hotel industry may increase client happiness, boost service quality, and cut down on expenses associated with recruitment and training. </w:t>
      </w:r>
      <w:r w:rsidRPr="000D47B9">
        <w:rPr>
          <w:rStyle w:val="Strong"/>
          <w:rFonts w:ascii="Arial" w:hAnsi="Arial" w:cs="Arial"/>
          <w:color w:val="0E101A"/>
        </w:rPr>
        <w:t>Premier Inn noted its retention rate at 72% </w:t>
      </w:r>
      <w:r w:rsidRPr="000D47B9">
        <w:rPr>
          <w:rFonts w:ascii="Arial" w:hAnsi="Arial" w:cs="Arial"/>
          <w:color w:val="0E101A"/>
        </w:rPr>
        <w:t>(Comparability, 2021)</w:t>
      </w:r>
      <w:r w:rsidRPr="000D47B9">
        <w:rPr>
          <w:rStyle w:val="Strong"/>
          <w:rFonts w:ascii="Arial" w:hAnsi="Arial" w:cs="Arial"/>
          <w:color w:val="0E101A"/>
        </w:rPr>
        <w:t>. </w:t>
      </w:r>
      <w:r w:rsidRPr="000D47B9">
        <w:rPr>
          <w:rFonts w:ascii="Arial" w:hAnsi="Arial" w:cs="Arial"/>
          <w:color w:val="0E101A"/>
        </w:rPr>
        <w:t>The COVID-19 pandemic substantially impacted the hotel business, leading to employee layoffs and reduced hours, which has harmed employee morale and made it harder to retain top employees. Due to the labour-intensive nature of customer service in the hospitality industry, retaining employees is essential to maintaining service quality and fostering brand loyalty.</w:t>
      </w:r>
    </w:p>
    <w:p w14:paraId="786C820E"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p>
    <w:p w14:paraId="75C6548F" w14:textId="77777777" w:rsidR="000D47B9" w:rsidRPr="000D47B9" w:rsidRDefault="000D47B9" w:rsidP="000D47B9">
      <w:pPr>
        <w:pStyle w:val="Heading2"/>
        <w:spacing w:before="0" w:beforeAutospacing="0" w:after="0" w:afterAutospacing="0" w:line="360" w:lineRule="auto"/>
        <w:jc w:val="both"/>
        <w:rPr>
          <w:rFonts w:ascii="Arial" w:hAnsi="Arial" w:cs="Arial"/>
          <w:b w:val="0"/>
          <w:bCs w:val="0"/>
          <w:color w:val="0E101A"/>
          <w:sz w:val="24"/>
          <w:szCs w:val="24"/>
        </w:rPr>
      </w:pPr>
      <w:bookmarkStart w:id="8" w:name="_Toc128772355"/>
      <w:r w:rsidRPr="000D47B9">
        <w:rPr>
          <w:rStyle w:val="Strong"/>
          <w:rFonts w:ascii="Arial" w:hAnsi="Arial" w:cs="Arial"/>
          <w:b/>
          <w:bCs/>
          <w:color w:val="0E101A"/>
          <w:sz w:val="24"/>
          <w:szCs w:val="24"/>
        </w:rPr>
        <w:t>2.4 Potential Solutions to the Issue</w:t>
      </w:r>
      <w:bookmarkEnd w:id="8"/>
      <w:r w:rsidRPr="000D47B9">
        <w:rPr>
          <w:rStyle w:val="Strong"/>
          <w:rFonts w:ascii="Arial" w:hAnsi="Arial" w:cs="Arial"/>
          <w:b/>
          <w:bCs/>
          <w:color w:val="0E101A"/>
          <w:sz w:val="24"/>
          <w:szCs w:val="24"/>
        </w:rPr>
        <w:t> </w:t>
      </w:r>
    </w:p>
    <w:p w14:paraId="54A6ED5B"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The hotel sector faces major employee management and retention issues. The industry's intense competition and reliance on service quality make trained and motivated personnel crucial for success. </w:t>
      </w:r>
    </w:p>
    <w:p w14:paraId="22EC9C32"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Offer Competitive Compensation and Benefits</w:t>
      </w:r>
    </w:p>
    <w:p w14:paraId="6A30DF5C"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Competitive pay, incentives, and benefits packages are among the most successful ways to attract and retain top personnel. </w:t>
      </w:r>
      <w:r w:rsidRPr="000D47B9">
        <w:rPr>
          <w:rStyle w:val="Emphasis"/>
          <w:rFonts w:ascii="Arial" w:hAnsi="Arial" w:cs="Arial"/>
          <w:b/>
          <w:bCs/>
          <w:color w:val="0E101A"/>
        </w:rPr>
        <w:t>Marriott, for example, provides a comprehensive benefits package that includes health and wellness initiatives, retirement savings plans, and paid time off </w:t>
      </w:r>
      <w:r w:rsidRPr="000D47B9">
        <w:rPr>
          <w:rFonts w:ascii="Arial" w:hAnsi="Arial" w:cs="Arial"/>
          <w:color w:val="0E101A"/>
        </w:rPr>
        <w:t>(</w:t>
      </w:r>
      <w:proofErr w:type="spellStart"/>
      <w:r w:rsidRPr="000D47B9">
        <w:rPr>
          <w:rFonts w:ascii="Arial" w:hAnsi="Arial" w:cs="Arial"/>
          <w:color w:val="0E101A"/>
        </w:rPr>
        <w:t>Careermarriott</w:t>
      </w:r>
      <w:proofErr w:type="spellEnd"/>
      <w:r w:rsidRPr="000D47B9">
        <w:rPr>
          <w:rFonts w:ascii="Arial" w:hAnsi="Arial" w:cs="Arial"/>
          <w:color w:val="0E101A"/>
        </w:rPr>
        <w:t>, 2023)</w:t>
      </w:r>
      <w:r w:rsidRPr="000D47B9">
        <w:rPr>
          <w:rStyle w:val="Emphasis"/>
          <w:rFonts w:ascii="Arial" w:hAnsi="Arial" w:cs="Arial"/>
          <w:color w:val="0E101A"/>
        </w:rPr>
        <w:t>.</w:t>
      </w:r>
      <w:r w:rsidRPr="000D47B9">
        <w:rPr>
          <w:rStyle w:val="Emphasis"/>
          <w:rFonts w:ascii="Arial" w:hAnsi="Arial" w:cs="Arial"/>
          <w:b/>
          <w:bCs/>
          <w:color w:val="0E101A"/>
        </w:rPr>
        <w:t> </w:t>
      </w:r>
      <w:r w:rsidRPr="000D47B9">
        <w:rPr>
          <w:rFonts w:ascii="Arial" w:hAnsi="Arial" w:cs="Arial"/>
          <w:color w:val="0E101A"/>
        </w:rPr>
        <w:t xml:space="preserve">Hotels can offer </w:t>
      </w:r>
      <w:r w:rsidRPr="000D47B9">
        <w:rPr>
          <w:rFonts w:ascii="Arial" w:hAnsi="Arial" w:cs="Arial"/>
          <w:color w:val="0E101A"/>
        </w:rPr>
        <w:lastRenderedPageBreak/>
        <w:t>competitive wage and benefits packages by analysing industry trends and comparing themselves to competitors. To increase employee engagement and retention, </w:t>
      </w:r>
    </w:p>
    <w:p w14:paraId="6FF5CB46"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Provide Opportunities for Career Development</w:t>
      </w:r>
    </w:p>
    <w:p w14:paraId="43842A20"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Employees highly value growth and development opportunities. Providing possibilities for professional growth and investing in employee training and development can increase work satisfaction and retention rates. </w:t>
      </w:r>
      <w:r w:rsidRPr="000D47B9">
        <w:rPr>
          <w:rStyle w:val="Emphasis"/>
          <w:rFonts w:ascii="Arial" w:hAnsi="Arial" w:cs="Arial"/>
          <w:b/>
          <w:bCs/>
          <w:color w:val="0E101A"/>
        </w:rPr>
        <w:t>IHG provides its employees with training and development opportunities to expand their skills and knowledge through a talent development program </w:t>
      </w:r>
      <w:r w:rsidRPr="000D47B9">
        <w:rPr>
          <w:rFonts w:ascii="Arial" w:hAnsi="Arial" w:cs="Arial"/>
          <w:color w:val="0E101A"/>
        </w:rPr>
        <w:t>(</w:t>
      </w:r>
      <w:proofErr w:type="spellStart"/>
      <w:r w:rsidRPr="000D47B9">
        <w:rPr>
          <w:rFonts w:ascii="Arial" w:hAnsi="Arial" w:cs="Arial"/>
          <w:color w:val="0E101A"/>
        </w:rPr>
        <w:t>Ihg</w:t>
      </w:r>
      <w:proofErr w:type="spellEnd"/>
      <w:r w:rsidRPr="000D47B9">
        <w:rPr>
          <w:rFonts w:ascii="Arial" w:hAnsi="Arial" w:cs="Arial"/>
          <w:color w:val="0E101A"/>
        </w:rPr>
        <w:t>, 2023). </w:t>
      </w:r>
    </w:p>
    <w:p w14:paraId="4050E478"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Create a Positive Work Environment</w:t>
      </w:r>
    </w:p>
    <w:p w14:paraId="7A599712"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A positive work atmosphere encourages teamwork, open communication, and work-life balance. Hotels can undertake activities that foster a culture that is positive and inclusive. For instance, </w:t>
      </w:r>
      <w:r w:rsidRPr="000D47B9">
        <w:rPr>
          <w:rStyle w:val="Emphasis"/>
          <w:rFonts w:ascii="Arial" w:hAnsi="Arial" w:cs="Arial"/>
          <w:b/>
          <w:bCs/>
          <w:color w:val="0E101A"/>
        </w:rPr>
        <w:t>Radisson Blu has created a service concept called "Yes I Can!" that promotes positivism, empathy, and teamwork (</w:t>
      </w:r>
      <w:proofErr w:type="spellStart"/>
      <w:r w:rsidRPr="000D47B9">
        <w:rPr>
          <w:rStyle w:val="Emphasis"/>
          <w:rFonts w:ascii="Arial" w:hAnsi="Arial" w:cs="Arial"/>
          <w:b/>
          <w:bCs/>
          <w:color w:val="0E101A"/>
        </w:rPr>
        <w:t>todaytravellers</w:t>
      </w:r>
      <w:proofErr w:type="spellEnd"/>
      <w:r w:rsidRPr="000D47B9">
        <w:rPr>
          <w:rStyle w:val="Emphasis"/>
          <w:rFonts w:ascii="Arial" w:hAnsi="Arial" w:cs="Arial"/>
          <w:b/>
          <w:bCs/>
          <w:color w:val="0E101A"/>
        </w:rPr>
        <w:t>, 2022).</w:t>
      </w:r>
      <w:r w:rsidRPr="000D47B9">
        <w:rPr>
          <w:rFonts w:ascii="Arial" w:hAnsi="Arial" w:cs="Arial"/>
          <w:color w:val="0E101A"/>
        </w:rPr>
        <w:t> This idea is mirrored in their everyday operations, training, and development initiatives, which have led to a healthy work environment for employees.</w:t>
      </w:r>
    </w:p>
    <w:p w14:paraId="5A0598AE"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Recognise and Reward Employee Performance</w:t>
      </w:r>
    </w:p>
    <w:p w14:paraId="23BF30E4" w14:textId="1ACBB7B7" w:rsid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Acknowledging and rewarding employees for their efforts and accomplishments can boost workplace satisfaction and motivation, resulting in greater employee retention. </w:t>
      </w:r>
      <w:r w:rsidRPr="000D47B9">
        <w:rPr>
          <w:rStyle w:val="Emphasis"/>
          <w:rFonts w:ascii="Arial" w:hAnsi="Arial" w:cs="Arial"/>
          <w:b/>
          <w:bCs/>
          <w:color w:val="0E101A"/>
        </w:rPr>
        <w:t>Marriott celebrates employee achievement through the Spirit to Serve program, which acknowledges employees who deliver exemplary service</w:t>
      </w:r>
      <w:r w:rsidRPr="000D47B9">
        <w:rPr>
          <w:rStyle w:val="Strong"/>
          <w:rFonts w:ascii="Arial" w:hAnsi="Arial" w:cs="Arial"/>
          <w:color w:val="0E101A"/>
        </w:rPr>
        <w:t> </w:t>
      </w:r>
      <w:r w:rsidRPr="000D47B9">
        <w:rPr>
          <w:rFonts w:ascii="Arial" w:hAnsi="Arial" w:cs="Arial"/>
          <w:color w:val="0E101A"/>
        </w:rPr>
        <w:t>(Marriott, 2023)</w:t>
      </w:r>
      <w:r w:rsidRPr="000D47B9">
        <w:rPr>
          <w:rStyle w:val="Emphasis"/>
          <w:rFonts w:ascii="Arial" w:hAnsi="Arial" w:cs="Arial"/>
          <w:color w:val="0E101A"/>
        </w:rPr>
        <w:t>.</w:t>
      </w:r>
      <w:r w:rsidRPr="000D47B9">
        <w:rPr>
          <w:rFonts w:ascii="Arial" w:hAnsi="Arial" w:cs="Arial"/>
          <w:color w:val="0E101A"/>
        </w:rPr>
        <w:t> </w:t>
      </w:r>
    </w:p>
    <w:p w14:paraId="1453B70F"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p>
    <w:p w14:paraId="78C360F5" w14:textId="77777777" w:rsidR="000D47B9" w:rsidRPr="000D47B9" w:rsidRDefault="000D47B9" w:rsidP="000D47B9">
      <w:pPr>
        <w:pStyle w:val="Heading1"/>
        <w:spacing w:before="0" w:beforeAutospacing="0" w:after="0" w:afterAutospacing="0" w:line="360" w:lineRule="auto"/>
        <w:jc w:val="both"/>
        <w:rPr>
          <w:rFonts w:ascii="Arial" w:hAnsi="Arial" w:cs="Arial"/>
          <w:b w:val="0"/>
          <w:bCs w:val="0"/>
          <w:color w:val="0E101A"/>
          <w:sz w:val="24"/>
          <w:szCs w:val="24"/>
        </w:rPr>
      </w:pPr>
      <w:bookmarkStart w:id="9" w:name="_Toc128772356"/>
      <w:r w:rsidRPr="000D47B9">
        <w:rPr>
          <w:rStyle w:val="Strong"/>
          <w:rFonts w:ascii="Arial" w:hAnsi="Arial" w:cs="Arial"/>
          <w:b/>
          <w:bCs/>
          <w:color w:val="0E101A"/>
          <w:sz w:val="24"/>
          <w:szCs w:val="24"/>
        </w:rPr>
        <w:t>3.0 Evaluation and Conclusion</w:t>
      </w:r>
      <w:bookmarkEnd w:id="9"/>
    </w:p>
    <w:p w14:paraId="7A6B97CD" w14:textId="77777777" w:rsidR="000D47B9" w:rsidRPr="000D47B9" w:rsidRDefault="000D47B9" w:rsidP="000D47B9">
      <w:pPr>
        <w:pStyle w:val="Heading2"/>
        <w:spacing w:before="0" w:beforeAutospacing="0" w:after="0" w:afterAutospacing="0" w:line="360" w:lineRule="auto"/>
        <w:jc w:val="both"/>
        <w:rPr>
          <w:rFonts w:ascii="Arial" w:hAnsi="Arial" w:cs="Arial"/>
          <w:b w:val="0"/>
          <w:bCs w:val="0"/>
          <w:color w:val="0E101A"/>
          <w:sz w:val="24"/>
          <w:szCs w:val="24"/>
        </w:rPr>
      </w:pPr>
      <w:bookmarkStart w:id="10" w:name="_Toc128772357"/>
      <w:r w:rsidRPr="000D47B9">
        <w:rPr>
          <w:rStyle w:val="Strong"/>
          <w:rFonts w:ascii="Arial" w:hAnsi="Arial" w:cs="Arial"/>
          <w:b/>
          <w:bCs/>
          <w:color w:val="0E101A"/>
          <w:sz w:val="24"/>
          <w:szCs w:val="24"/>
        </w:rPr>
        <w:t>3.1 Summary of key Findings</w:t>
      </w:r>
      <w:bookmarkEnd w:id="10"/>
    </w:p>
    <w:p w14:paraId="0CAB9CF8"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 xml:space="preserve">Claridge's, a UK-based luxury hotel, has faced issues with employee management and retention, a frequent problem in the hospitality industry. Offering competitive wage packages, giving training and development opportunities, fostering a happy work atmosphere, and rewarding employee success are a few measures the hotel's management employs to increase employee retention. The hotel sector continues to struggle with retaining employees, notably due to the impact of the COVID-19 pandemic. Consequently, the workforce's morale has suffered, making it far more difficult to keep key employees. Several hotel companies in the United Kingdom, such as Marriott, IHG, and Radisson, have also employed similar techniques to increase employee management and retention. Prioritising the satisfaction and well-being of </w:t>
      </w:r>
      <w:r w:rsidRPr="000D47B9">
        <w:rPr>
          <w:rFonts w:ascii="Arial" w:hAnsi="Arial" w:cs="Arial"/>
          <w:color w:val="0E101A"/>
        </w:rPr>
        <w:lastRenderedPageBreak/>
        <w:t>employees can lead to increased employee engagement and higher retention rates. Effective employee management and retention are critical to the success of hotels.</w:t>
      </w:r>
    </w:p>
    <w:p w14:paraId="2EB1958F"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p>
    <w:p w14:paraId="6DC36304" w14:textId="77777777" w:rsidR="000D47B9" w:rsidRPr="000D47B9" w:rsidRDefault="000D47B9" w:rsidP="000D47B9">
      <w:pPr>
        <w:pStyle w:val="Heading2"/>
        <w:spacing w:before="0" w:beforeAutospacing="0" w:after="0" w:afterAutospacing="0" w:line="360" w:lineRule="auto"/>
        <w:jc w:val="both"/>
        <w:rPr>
          <w:rFonts w:ascii="Arial" w:hAnsi="Arial" w:cs="Arial"/>
          <w:b w:val="0"/>
          <w:bCs w:val="0"/>
          <w:color w:val="0E101A"/>
          <w:sz w:val="24"/>
          <w:szCs w:val="24"/>
        </w:rPr>
      </w:pPr>
      <w:bookmarkStart w:id="11" w:name="_Toc128772358"/>
      <w:r w:rsidRPr="000D47B9">
        <w:rPr>
          <w:rStyle w:val="Strong"/>
          <w:rFonts w:ascii="Arial" w:hAnsi="Arial" w:cs="Arial"/>
          <w:b/>
          <w:bCs/>
          <w:color w:val="0E101A"/>
          <w:sz w:val="24"/>
          <w:szCs w:val="24"/>
        </w:rPr>
        <w:t>3.2 Expected outcomes of the proposal</w:t>
      </w:r>
      <w:bookmarkEnd w:id="11"/>
    </w:p>
    <w:p w14:paraId="7BBA8902"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The expected Outcome of the Proposal for employee management and retention at Claridge's hotel and across the hotel sector will have several beneficial effects. Claridge's anticipates increasing employee morale and engagement through providing competitive remuneration packages, delivering training and development opportunities, fostering a healthy work environment, and recognising employee performance. This can result in improved employee retention rates and lower hiring and training expenses for new hires. As happy and engaged employees are more likely to deliver great service, hotels can anticipate enhanced organisational performance and increased visitor satisfaction by prioritising employee happiness and well-being. </w:t>
      </w:r>
    </w:p>
    <w:p w14:paraId="3E271BF8"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p>
    <w:p w14:paraId="7D68D7E0" w14:textId="77777777" w:rsidR="000D47B9" w:rsidRPr="000D47B9" w:rsidRDefault="000D47B9" w:rsidP="000D47B9">
      <w:pPr>
        <w:pStyle w:val="Heading2"/>
        <w:spacing w:before="0" w:beforeAutospacing="0" w:after="0" w:afterAutospacing="0" w:line="360" w:lineRule="auto"/>
        <w:jc w:val="both"/>
        <w:rPr>
          <w:rFonts w:ascii="Arial" w:hAnsi="Arial" w:cs="Arial"/>
          <w:b w:val="0"/>
          <w:bCs w:val="0"/>
          <w:color w:val="0E101A"/>
          <w:sz w:val="24"/>
          <w:szCs w:val="24"/>
        </w:rPr>
      </w:pPr>
      <w:bookmarkStart w:id="12" w:name="_Toc128772359"/>
      <w:r w:rsidRPr="000D47B9">
        <w:rPr>
          <w:rStyle w:val="Strong"/>
          <w:rFonts w:ascii="Arial" w:hAnsi="Arial" w:cs="Arial"/>
          <w:b/>
          <w:bCs/>
          <w:color w:val="0E101A"/>
          <w:sz w:val="24"/>
          <w:szCs w:val="24"/>
        </w:rPr>
        <w:t>3.3 Recommendations to the Business</w:t>
      </w:r>
      <w:bookmarkEnd w:id="12"/>
    </w:p>
    <w:p w14:paraId="3A2EA3F6"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The Claridge Hotel can increase its retention rate by emphasising the importance of a positive work environment by providing opportunities for career growth and development; responding to employee concerns and grievances; encouraging work-life balance; and celebrating employee achievements.</w:t>
      </w:r>
    </w:p>
    <w:p w14:paraId="2A54EA50"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Promote Work-Life Balance </w:t>
      </w:r>
    </w:p>
    <w:p w14:paraId="16ADBFA7"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The Claridge Hotel can facilitate better work-life harmony by permitting telecommuting and shorter workweeks. When employees see that their employer values their well-being and work-life balance, it can boost their pleasure and commitment to staying with the company.</w:t>
      </w:r>
    </w:p>
    <w:p w14:paraId="229E332D"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Recognise and Celebrate Employee Achievements </w:t>
      </w:r>
    </w:p>
    <w:p w14:paraId="2A1E0018"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It is essential to show employees that their efforts and contributions are appreciated, and one method to do this is through celebrating employee accomplishments. The Claridge Hotel can celebrate important dates in the lives of its employee, such as birthdays and anniversaries of service. </w:t>
      </w:r>
    </w:p>
    <w:p w14:paraId="5BF65BC7"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Style w:val="Emphasis"/>
          <w:rFonts w:ascii="Arial" w:hAnsi="Arial" w:cs="Arial"/>
          <w:b/>
          <w:bCs/>
          <w:color w:val="0E101A"/>
        </w:rPr>
        <w:t>Address Employee Concerns and Grievances </w:t>
      </w:r>
    </w:p>
    <w:p w14:paraId="152BD0F0" w14:textId="77777777" w:rsidR="000D47B9" w:rsidRP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t>Keeping top employees by listening to and resolving their complaints and issues is essential. For an employee to voice their opinions and complaints, the Claridge Hotel might install a hotline or a box where ideas can be sent. </w:t>
      </w:r>
    </w:p>
    <w:p w14:paraId="4CFB5364" w14:textId="4A9C0AD3" w:rsidR="000D47B9" w:rsidRDefault="000D47B9" w:rsidP="000D47B9">
      <w:pPr>
        <w:pStyle w:val="NormalWeb"/>
        <w:spacing w:before="0" w:beforeAutospacing="0" w:after="0" w:afterAutospacing="0" w:line="360" w:lineRule="auto"/>
        <w:jc w:val="both"/>
        <w:rPr>
          <w:rFonts w:ascii="Arial" w:hAnsi="Arial" w:cs="Arial"/>
          <w:color w:val="0E101A"/>
        </w:rPr>
      </w:pPr>
      <w:r w:rsidRPr="000D47B9">
        <w:rPr>
          <w:rFonts w:ascii="Arial" w:hAnsi="Arial" w:cs="Arial"/>
          <w:color w:val="0E101A"/>
        </w:rPr>
        <w:lastRenderedPageBreak/>
        <w:t>These recommendations can help the Claridge Hotel create a more productive and devoted team by raising employee satisfaction, engagement, and retention.</w:t>
      </w:r>
    </w:p>
    <w:p w14:paraId="564451DD" w14:textId="5044F843" w:rsidR="000D47B9" w:rsidRPr="000D47B9" w:rsidRDefault="000D47B9" w:rsidP="000D47B9">
      <w:pPr>
        <w:rPr>
          <w:rFonts w:ascii="Arial" w:eastAsia="Times New Roman" w:hAnsi="Arial" w:cs="Arial"/>
          <w:color w:val="0E101A"/>
          <w:sz w:val="24"/>
          <w:szCs w:val="24"/>
          <w:lang w:eastAsia="en-IN"/>
        </w:rPr>
      </w:pPr>
      <w:r>
        <w:rPr>
          <w:rFonts w:ascii="Arial" w:hAnsi="Arial" w:cs="Arial"/>
          <w:color w:val="0E101A"/>
        </w:rPr>
        <w:br w:type="page"/>
      </w:r>
    </w:p>
    <w:p w14:paraId="5DC98B2C" w14:textId="6C2D0648" w:rsidR="000D47B9" w:rsidRPr="000D47B9" w:rsidRDefault="000D47B9" w:rsidP="000D47B9">
      <w:pPr>
        <w:pStyle w:val="Heading1"/>
        <w:jc w:val="both"/>
        <w:rPr>
          <w:rFonts w:ascii="Arial" w:hAnsi="Arial" w:cs="Arial"/>
          <w:sz w:val="24"/>
          <w:szCs w:val="24"/>
        </w:rPr>
      </w:pPr>
      <w:bookmarkStart w:id="13" w:name="_Toc128772360"/>
      <w:r w:rsidRPr="000D47B9">
        <w:rPr>
          <w:rFonts w:ascii="Arial" w:hAnsi="Arial" w:cs="Arial"/>
          <w:sz w:val="24"/>
          <w:szCs w:val="24"/>
        </w:rPr>
        <w:lastRenderedPageBreak/>
        <w:t>4.0 References</w:t>
      </w:r>
      <w:bookmarkEnd w:id="13"/>
    </w:p>
    <w:p w14:paraId="17ECFEEA" w14:textId="77777777" w:rsidR="000D47B9" w:rsidRPr="00F341B3" w:rsidRDefault="000D47B9" w:rsidP="000D47B9">
      <w:pPr>
        <w:spacing w:before="240"/>
        <w:jc w:val="both"/>
        <w:rPr>
          <w:rFonts w:ascii="Arial" w:hAnsi="Arial" w:cs="Arial"/>
          <w:sz w:val="24"/>
          <w:szCs w:val="24"/>
        </w:rPr>
      </w:pPr>
      <w:proofErr w:type="spellStart"/>
      <w:r w:rsidRPr="00F341B3">
        <w:rPr>
          <w:rFonts w:ascii="Arial" w:hAnsi="Arial" w:cs="Arial"/>
          <w:sz w:val="24"/>
          <w:szCs w:val="24"/>
        </w:rPr>
        <w:t>Apolotechnical</w:t>
      </w:r>
      <w:proofErr w:type="spellEnd"/>
      <w:r w:rsidRPr="00F341B3">
        <w:rPr>
          <w:rFonts w:ascii="Arial" w:hAnsi="Arial" w:cs="Arial"/>
          <w:sz w:val="24"/>
          <w:szCs w:val="24"/>
        </w:rPr>
        <w:t xml:space="preserve">., (2023).                                        Employee retention.               Available at: </w:t>
      </w:r>
      <w:hyperlink r:id="rId10" w:anchor=":~:text=Statistics%20on%20employee%20retention,looking%20at%20only%20high%2Dperformers" w:history="1">
        <w:r w:rsidRPr="00F341B3">
          <w:rPr>
            <w:rStyle w:val="Hyperlink"/>
            <w:rFonts w:ascii="Arial" w:hAnsi="Arial" w:cs="Arial"/>
            <w:color w:val="auto"/>
            <w:sz w:val="24"/>
            <w:szCs w:val="24"/>
          </w:rPr>
          <w:t>https://www.apollotechnical.com/employee-retention-statistics/#:~:text=Statistics%20on%20employee%20retention,looking%20at%20only%20high%2Dperformers</w:t>
        </w:r>
      </w:hyperlink>
      <w:r w:rsidRPr="00F341B3">
        <w:rPr>
          <w:rFonts w:ascii="Arial" w:hAnsi="Arial" w:cs="Arial"/>
          <w:sz w:val="24"/>
          <w:szCs w:val="24"/>
        </w:rPr>
        <w:t>.</w:t>
      </w:r>
    </w:p>
    <w:p w14:paraId="79FC0802" w14:textId="77777777" w:rsidR="000D47B9" w:rsidRPr="00F341B3" w:rsidRDefault="000D47B9" w:rsidP="000D47B9">
      <w:pPr>
        <w:spacing w:before="240"/>
        <w:jc w:val="both"/>
        <w:rPr>
          <w:rFonts w:ascii="Arial" w:hAnsi="Arial" w:cs="Arial"/>
          <w:sz w:val="24"/>
          <w:szCs w:val="24"/>
        </w:rPr>
      </w:pPr>
      <w:proofErr w:type="spellStart"/>
      <w:r w:rsidRPr="00F341B3">
        <w:rPr>
          <w:rFonts w:ascii="Arial" w:hAnsi="Arial" w:cs="Arial"/>
          <w:sz w:val="24"/>
          <w:szCs w:val="24"/>
        </w:rPr>
        <w:t>Careermarriott</w:t>
      </w:r>
      <w:proofErr w:type="spellEnd"/>
      <w:r w:rsidRPr="00F341B3">
        <w:rPr>
          <w:rFonts w:ascii="Arial" w:hAnsi="Arial" w:cs="Arial"/>
          <w:sz w:val="24"/>
          <w:szCs w:val="24"/>
        </w:rPr>
        <w:t xml:space="preserve">. (2023).                                           Employee benefit. Available at:      </w:t>
      </w:r>
      <w:hyperlink r:id="rId11" w:history="1">
        <w:r w:rsidRPr="00F341B3">
          <w:rPr>
            <w:rStyle w:val="Hyperlink"/>
            <w:rFonts w:ascii="Arial" w:hAnsi="Arial" w:cs="Arial"/>
            <w:color w:val="auto"/>
            <w:sz w:val="24"/>
            <w:szCs w:val="24"/>
          </w:rPr>
          <w:t>https://careers.marriott.com/blog/marriott-benefits/</w:t>
        </w:r>
      </w:hyperlink>
    </w:p>
    <w:p w14:paraId="54CC2CFC" w14:textId="77777777" w:rsidR="000D47B9" w:rsidRPr="00F341B3" w:rsidRDefault="000D47B9" w:rsidP="000D47B9">
      <w:pPr>
        <w:spacing w:before="240" w:after="0" w:line="360" w:lineRule="auto"/>
        <w:jc w:val="both"/>
        <w:rPr>
          <w:rFonts w:ascii="Arial" w:eastAsia="Times New Roman" w:hAnsi="Arial" w:cs="Arial"/>
          <w:sz w:val="24"/>
          <w:szCs w:val="24"/>
          <w:lang w:eastAsia="en-IN"/>
        </w:rPr>
      </w:pPr>
      <w:r w:rsidRPr="00F341B3">
        <w:rPr>
          <w:rFonts w:ascii="Arial" w:eastAsia="Times New Roman" w:hAnsi="Arial" w:cs="Arial"/>
          <w:sz w:val="24"/>
          <w:szCs w:val="24"/>
          <w:shd w:val="clear" w:color="auto" w:fill="FFFFFF"/>
          <w:lang w:eastAsia="en-IN"/>
        </w:rPr>
        <w:t xml:space="preserve">Clark, D, (2022). </w:t>
      </w:r>
      <w:r w:rsidRPr="00F341B3">
        <w:rPr>
          <w:rFonts w:ascii="Arial" w:eastAsia="Times New Roman" w:hAnsi="Arial" w:cs="Arial"/>
          <w:i/>
          <w:iCs/>
          <w:sz w:val="24"/>
          <w:szCs w:val="24"/>
          <w:shd w:val="clear" w:color="auto" w:fill="FFFFFF"/>
          <w:lang w:eastAsia="en-IN"/>
        </w:rPr>
        <w:t>Employment rate in the United Kingdom from March 1971 to October (2022)</w:t>
      </w:r>
      <w:r w:rsidRPr="00F341B3">
        <w:rPr>
          <w:rFonts w:ascii="Arial" w:eastAsia="Times New Roman" w:hAnsi="Arial" w:cs="Arial"/>
          <w:sz w:val="24"/>
          <w:szCs w:val="24"/>
          <w:shd w:val="clear" w:color="auto" w:fill="FFFFFF"/>
          <w:lang w:eastAsia="en-IN"/>
        </w:rPr>
        <w:t>. Available at:</w:t>
      </w:r>
      <w:hyperlink r:id="rId12" w:history="1">
        <w:r w:rsidRPr="00F341B3">
          <w:rPr>
            <w:rFonts w:ascii="Arial" w:eastAsia="Times New Roman" w:hAnsi="Arial" w:cs="Arial"/>
            <w:sz w:val="24"/>
            <w:szCs w:val="24"/>
            <w:u w:val="single"/>
            <w:shd w:val="clear" w:color="auto" w:fill="FFFFFF"/>
            <w:lang w:eastAsia="en-IN"/>
          </w:rPr>
          <w:t xml:space="preserve"> https://www.statista.com/statistics/281992/employment-rate-in-the-united-kingdom/</w:t>
        </w:r>
      </w:hyperlink>
      <w:r w:rsidRPr="00F341B3">
        <w:rPr>
          <w:rFonts w:ascii="Arial" w:eastAsia="Times New Roman" w:hAnsi="Arial" w:cs="Arial"/>
          <w:sz w:val="24"/>
          <w:szCs w:val="24"/>
          <w:shd w:val="clear" w:color="auto" w:fill="FFFFFF"/>
          <w:lang w:eastAsia="en-IN"/>
        </w:rPr>
        <w:t xml:space="preserve"> (Accessed: 2nd March (2023)</w:t>
      </w:r>
    </w:p>
    <w:p w14:paraId="37E6ADEB" w14:textId="77777777" w:rsidR="000D47B9" w:rsidRPr="00F341B3" w:rsidRDefault="000D47B9" w:rsidP="000D47B9">
      <w:pPr>
        <w:spacing w:before="240"/>
        <w:jc w:val="both"/>
        <w:rPr>
          <w:rFonts w:ascii="Arial" w:hAnsi="Arial" w:cs="Arial"/>
          <w:sz w:val="24"/>
          <w:szCs w:val="24"/>
        </w:rPr>
      </w:pPr>
      <w:r w:rsidRPr="00F341B3">
        <w:rPr>
          <w:rFonts w:ascii="Arial" w:hAnsi="Arial" w:cs="Arial"/>
          <w:sz w:val="24"/>
          <w:szCs w:val="24"/>
        </w:rPr>
        <w:t xml:space="preserve">Comparably., (2022).                                               Retention rate of </w:t>
      </w:r>
      <w:proofErr w:type="spellStart"/>
      <w:r w:rsidRPr="00F341B3">
        <w:rPr>
          <w:rFonts w:ascii="Arial" w:hAnsi="Arial" w:cs="Arial"/>
          <w:sz w:val="24"/>
          <w:szCs w:val="24"/>
        </w:rPr>
        <w:t>Premiem</w:t>
      </w:r>
      <w:proofErr w:type="spellEnd"/>
      <w:r w:rsidRPr="00F341B3">
        <w:rPr>
          <w:rFonts w:ascii="Arial" w:hAnsi="Arial" w:cs="Arial"/>
          <w:sz w:val="24"/>
          <w:szCs w:val="24"/>
        </w:rPr>
        <w:t xml:space="preserve"> Inn.              Available at: </w:t>
      </w:r>
      <w:hyperlink r:id="rId13" w:history="1">
        <w:r w:rsidRPr="00F341B3">
          <w:rPr>
            <w:rStyle w:val="Hyperlink"/>
            <w:rFonts w:ascii="Arial" w:hAnsi="Arial" w:cs="Arial"/>
            <w:color w:val="auto"/>
            <w:sz w:val="24"/>
            <w:szCs w:val="24"/>
          </w:rPr>
          <w:t>https://www.comparably.com/companies/premier-inn/retention</w:t>
        </w:r>
      </w:hyperlink>
    </w:p>
    <w:p w14:paraId="27AAD934" w14:textId="77777777" w:rsidR="000D47B9" w:rsidRPr="00F341B3" w:rsidRDefault="000D47B9" w:rsidP="000D47B9">
      <w:pPr>
        <w:spacing w:before="240"/>
        <w:jc w:val="both"/>
        <w:rPr>
          <w:rFonts w:ascii="Arial" w:hAnsi="Arial" w:cs="Arial"/>
          <w:sz w:val="24"/>
          <w:szCs w:val="24"/>
          <w:shd w:val="clear" w:color="auto" w:fill="FFFFFF"/>
        </w:rPr>
      </w:pPr>
      <w:r w:rsidRPr="00F341B3">
        <w:rPr>
          <w:rFonts w:ascii="Arial" w:hAnsi="Arial" w:cs="Arial"/>
          <w:sz w:val="24"/>
          <w:szCs w:val="24"/>
          <w:shd w:val="clear" w:color="auto" w:fill="FFFFFF"/>
        </w:rPr>
        <w:t xml:space="preserve">Cop, S., Alola, U.V. and Alola, A.A., (2020). Perceived </w:t>
      </w:r>
      <w:proofErr w:type="spellStart"/>
      <w:r w:rsidRPr="00F341B3">
        <w:rPr>
          <w:rFonts w:ascii="Arial" w:hAnsi="Arial" w:cs="Arial"/>
          <w:sz w:val="24"/>
          <w:szCs w:val="24"/>
          <w:shd w:val="clear" w:color="auto" w:fill="FFFFFF"/>
        </w:rPr>
        <w:t>behavioral</w:t>
      </w:r>
      <w:proofErr w:type="spellEnd"/>
      <w:r w:rsidRPr="00F341B3">
        <w:rPr>
          <w:rFonts w:ascii="Arial" w:hAnsi="Arial" w:cs="Arial"/>
          <w:sz w:val="24"/>
          <w:szCs w:val="24"/>
          <w:shd w:val="clear" w:color="auto" w:fill="FFFFFF"/>
        </w:rPr>
        <w:t xml:space="preserve"> control as a mediator of hotels' green training, environmental commitment, and organizational citizenship </w:t>
      </w:r>
      <w:proofErr w:type="spellStart"/>
      <w:r w:rsidRPr="00F341B3">
        <w:rPr>
          <w:rFonts w:ascii="Arial" w:hAnsi="Arial" w:cs="Arial"/>
          <w:sz w:val="24"/>
          <w:szCs w:val="24"/>
          <w:shd w:val="clear" w:color="auto" w:fill="FFFFFF"/>
        </w:rPr>
        <w:t>behavior</w:t>
      </w:r>
      <w:proofErr w:type="spellEnd"/>
      <w:r w:rsidRPr="00F341B3">
        <w:rPr>
          <w:rFonts w:ascii="Arial" w:hAnsi="Arial" w:cs="Arial"/>
          <w:sz w:val="24"/>
          <w:szCs w:val="24"/>
          <w:shd w:val="clear" w:color="auto" w:fill="FFFFFF"/>
        </w:rPr>
        <w:t>: A sustainable environmental practice. </w:t>
      </w:r>
      <w:r w:rsidRPr="00F341B3">
        <w:rPr>
          <w:rFonts w:ascii="Arial" w:hAnsi="Arial" w:cs="Arial"/>
          <w:i/>
          <w:iCs/>
          <w:sz w:val="24"/>
          <w:szCs w:val="24"/>
          <w:shd w:val="clear" w:color="auto" w:fill="FFFFFF"/>
        </w:rPr>
        <w:t>Business Strategy and the Environment</w:t>
      </w:r>
      <w:r w:rsidRPr="00F341B3">
        <w:rPr>
          <w:rFonts w:ascii="Arial" w:hAnsi="Arial" w:cs="Arial"/>
          <w:sz w:val="24"/>
          <w:szCs w:val="24"/>
          <w:shd w:val="clear" w:color="auto" w:fill="FFFFFF"/>
        </w:rPr>
        <w:t>, </w:t>
      </w:r>
      <w:r w:rsidRPr="00F341B3">
        <w:rPr>
          <w:rFonts w:ascii="Arial" w:hAnsi="Arial" w:cs="Arial"/>
          <w:i/>
          <w:iCs/>
          <w:sz w:val="24"/>
          <w:szCs w:val="24"/>
          <w:shd w:val="clear" w:color="auto" w:fill="FFFFFF"/>
        </w:rPr>
        <w:t>29</w:t>
      </w:r>
      <w:r w:rsidRPr="00F341B3">
        <w:rPr>
          <w:rFonts w:ascii="Arial" w:hAnsi="Arial" w:cs="Arial"/>
          <w:sz w:val="24"/>
          <w:szCs w:val="24"/>
          <w:shd w:val="clear" w:color="auto" w:fill="FFFFFF"/>
        </w:rPr>
        <w:t xml:space="preserve">(8), pp.3495-3508. </w:t>
      </w:r>
      <w:hyperlink r:id="rId14" w:history="1">
        <w:r w:rsidRPr="00F341B3">
          <w:rPr>
            <w:rStyle w:val="Hyperlink"/>
            <w:rFonts w:ascii="Arial" w:hAnsi="Arial" w:cs="Arial"/>
            <w:color w:val="auto"/>
            <w:sz w:val="24"/>
            <w:szCs w:val="24"/>
            <w:shd w:val="clear" w:color="auto" w:fill="FFFFFF"/>
          </w:rPr>
          <w:t>https://onlinelibrary.wiley.com/doi/abs/10.1002/bse.2592</w:t>
        </w:r>
      </w:hyperlink>
    </w:p>
    <w:p w14:paraId="605B68A5" w14:textId="77777777" w:rsidR="000D47B9" w:rsidRPr="00F341B3" w:rsidRDefault="000D47B9" w:rsidP="000D47B9">
      <w:pPr>
        <w:spacing w:before="240"/>
        <w:jc w:val="both"/>
        <w:rPr>
          <w:rFonts w:ascii="Arial" w:hAnsi="Arial" w:cs="Arial"/>
          <w:sz w:val="24"/>
          <w:szCs w:val="24"/>
          <w:shd w:val="clear" w:color="auto" w:fill="FFFFFF"/>
        </w:rPr>
      </w:pPr>
      <w:r w:rsidRPr="00F341B3">
        <w:rPr>
          <w:rFonts w:ascii="Arial" w:hAnsi="Arial" w:cs="Arial"/>
          <w:sz w:val="24"/>
          <w:szCs w:val="24"/>
          <w:shd w:val="clear" w:color="auto" w:fill="FFFFFF"/>
        </w:rPr>
        <w:t>Ghani, B., Zada, M., Memon, K.R., Ullah, R., Khattak, A., Han, H., Ariza-Montes, A. and Araya-Castillo, L., (2022). Challenges and strategies for employee retention in the hospitality industry: A review. </w:t>
      </w:r>
      <w:r w:rsidRPr="00F341B3">
        <w:rPr>
          <w:rFonts w:ascii="Arial" w:hAnsi="Arial" w:cs="Arial"/>
          <w:i/>
          <w:iCs/>
          <w:sz w:val="24"/>
          <w:szCs w:val="24"/>
          <w:shd w:val="clear" w:color="auto" w:fill="FFFFFF"/>
        </w:rPr>
        <w:t>Sustainability</w:t>
      </w:r>
      <w:r w:rsidRPr="00F341B3">
        <w:rPr>
          <w:rFonts w:ascii="Arial" w:hAnsi="Arial" w:cs="Arial"/>
          <w:sz w:val="24"/>
          <w:szCs w:val="24"/>
          <w:shd w:val="clear" w:color="auto" w:fill="FFFFFF"/>
        </w:rPr>
        <w:t>, </w:t>
      </w:r>
      <w:r w:rsidRPr="00F341B3">
        <w:rPr>
          <w:rFonts w:ascii="Arial" w:hAnsi="Arial" w:cs="Arial"/>
          <w:i/>
          <w:iCs/>
          <w:sz w:val="24"/>
          <w:szCs w:val="24"/>
          <w:shd w:val="clear" w:color="auto" w:fill="FFFFFF"/>
        </w:rPr>
        <w:t>14</w:t>
      </w:r>
      <w:r w:rsidRPr="00F341B3">
        <w:rPr>
          <w:rFonts w:ascii="Arial" w:hAnsi="Arial" w:cs="Arial"/>
          <w:sz w:val="24"/>
          <w:szCs w:val="24"/>
          <w:shd w:val="clear" w:color="auto" w:fill="FFFFFF"/>
        </w:rPr>
        <w:t xml:space="preserve">(5), p.2885. </w:t>
      </w:r>
      <w:hyperlink r:id="rId15" w:history="1">
        <w:r w:rsidRPr="00F341B3">
          <w:rPr>
            <w:rStyle w:val="Hyperlink"/>
            <w:rFonts w:ascii="Arial" w:hAnsi="Arial" w:cs="Arial"/>
            <w:color w:val="auto"/>
            <w:sz w:val="24"/>
            <w:szCs w:val="24"/>
            <w:shd w:val="clear" w:color="auto" w:fill="FFFFFF"/>
          </w:rPr>
          <w:t>https://www.mdpi.com/2071-1050/14/5/2885</w:t>
        </w:r>
      </w:hyperlink>
    </w:p>
    <w:p w14:paraId="2DCA6A18" w14:textId="77777777" w:rsidR="000D47B9" w:rsidRPr="00F341B3" w:rsidRDefault="000D47B9" w:rsidP="000D47B9">
      <w:pPr>
        <w:spacing w:before="240"/>
        <w:jc w:val="both"/>
        <w:rPr>
          <w:rFonts w:ascii="Arial" w:hAnsi="Arial" w:cs="Arial"/>
          <w:sz w:val="24"/>
          <w:szCs w:val="24"/>
          <w:shd w:val="clear" w:color="auto" w:fill="FFFFFF"/>
        </w:rPr>
      </w:pPr>
      <w:proofErr w:type="spellStart"/>
      <w:r w:rsidRPr="00F341B3">
        <w:rPr>
          <w:rFonts w:ascii="Arial" w:hAnsi="Arial" w:cs="Arial"/>
          <w:sz w:val="24"/>
          <w:szCs w:val="24"/>
          <w:shd w:val="clear" w:color="auto" w:fill="FFFFFF"/>
        </w:rPr>
        <w:t>Girdwichai</w:t>
      </w:r>
      <w:proofErr w:type="spellEnd"/>
      <w:r w:rsidRPr="00F341B3">
        <w:rPr>
          <w:rFonts w:ascii="Arial" w:hAnsi="Arial" w:cs="Arial"/>
          <w:sz w:val="24"/>
          <w:szCs w:val="24"/>
          <w:shd w:val="clear" w:color="auto" w:fill="FFFFFF"/>
        </w:rPr>
        <w:t xml:space="preserve">, L. and </w:t>
      </w:r>
      <w:proofErr w:type="spellStart"/>
      <w:r w:rsidRPr="00F341B3">
        <w:rPr>
          <w:rFonts w:ascii="Arial" w:hAnsi="Arial" w:cs="Arial"/>
          <w:sz w:val="24"/>
          <w:szCs w:val="24"/>
          <w:shd w:val="clear" w:color="auto" w:fill="FFFFFF"/>
        </w:rPr>
        <w:t>Sriviboon</w:t>
      </w:r>
      <w:proofErr w:type="spellEnd"/>
      <w:r w:rsidRPr="00F341B3">
        <w:rPr>
          <w:rFonts w:ascii="Arial" w:hAnsi="Arial" w:cs="Arial"/>
          <w:sz w:val="24"/>
          <w:szCs w:val="24"/>
          <w:shd w:val="clear" w:color="auto" w:fill="FFFFFF"/>
        </w:rPr>
        <w:t>, C., (2020). Employee motivation and performance: Do the work environment and the training matter?. </w:t>
      </w:r>
      <w:r w:rsidRPr="00F341B3">
        <w:rPr>
          <w:rFonts w:ascii="Arial" w:hAnsi="Arial" w:cs="Arial"/>
          <w:i/>
          <w:iCs/>
          <w:sz w:val="24"/>
          <w:szCs w:val="24"/>
          <w:shd w:val="clear" w:color="auto" w:fill="FFFFFF"/>
        </w:rPr>
        <w:t>Journal of Security &amp; Sustainability Issues</w:t>
      </w:r>
      <w:r w:rsidRPr="00F341B3">
        <w:rPr>
          <w:rFonts w:ascii="Arial" w:hAnsi="Arial" w:cs="Arial"/>
          <w:sz w:val="24"/>
          <w:szCs w:val="24"/>
          <w:shd w:val="clear" w:color="auto" w:fill="FFFFFF"/>
        </w:rPr>
        <w:t>, </w:t>
      </w:r>
      <w:r w:rsidRPr="00F341B3">
        <w:rPr>
          <w:rFonts w:ascii="Arial" w:hAnsi="Arial" w:cs="Arial"/>
          <w:i/>
          <w:iCs/>
          <w:sz w:val="24"/>
          <w:szCs w:val="24"/>
          <w:shd w:val="clear" w:color="auto" w:fill="FFFFFF"/>
        </w:rPr>
        <w:t>9</w:t>
      </w:r>
      <w:r w:rsidRPr="00F341B3">
        <w:rPr>
          <w:rFonts w:ascii="Arial" w:hAnsi="Arial" w:cs="Arial"/>
          <w:sz w:val="24"/>
          <w:szCs w:val="24"/>
          <w:shd w:val="clear" w:color="auto" w:fill="FFFFFF"/>
        </w:rPr>
        <w:t xml:space="preserve">. </w:t>
      </w:r>
      <w:hyperlink r:id="rId16" w:history="1">
        <w:r w:rsidRPr="00F341B3">
          <w:rPr>
            <w:rStyle w:val="Hyperlink"/>
            <w:rFonts w:ascii="Arial" w:hAnsi="Arial" w:cs="Arial"/>
            <w:color w:val="auto"/>
            <w:sz w:val="24"/>
            <w:szCs w:val="24"/>
            <w:shd w:val="clear" w:color="auto" w:fill="FFFFFF"/>
          </w:rPr>
          <w:t>https://search.ebscohost.com/login.aspx?direct=true&amp;profile=ehost&amp;scope=site&amp;authtype=crawler&amp;jrnl=20297017&amp;AN=141606530&amp;h=GgKpCbj2teR4EstpuNZV0a0FOzbZh5FFkJkKhM4S2%2FlZ64In7hud4LZXLQu7bcjmVaj6V6RZ7XBvfSla9KJG0g%3D%3D&amp;crl=c</w:t>
        </w:r>
      </w:hyperlink>
    </w:p>
    <w:p w14:paraId="4954E0A0" w14:textId="77777777" w:rsidR="000D47B9" w:rsidRPr="00F341B3" w:rsidRDefault="000D47B9" w:rsidP="000D47B9">
      <w:pPr>
        <w:spacing w:before="240"/>
        <w:jc w:val="both"/>
        <w:rPr>
          <w:rFonts w:ascii="Arial" w:hAnsi="Arial" w:cs="Arial"/>
          <w:sz w:val="24"/>
          <w:szCs w:val="24"/>
        </w:rPr>
      </w:pPr>
      <w:r w:rsidRPr="00F341B3">
        <w:rPr>
          <w:rFonts w:ascii="Arial" w:hAnsi="Arial" w:cs="Arial"/>
          <w:sz w:val="24"/>
          <w:szCs w:val="24"/>
        </w:rPr>
        <w:t xml:space="preserve">IHG., (2023).                                                         Employee programme.                          Available at: </w:t>
      </w:r>
      <w:hyperlink r:id="rId17" w:history="1">
        <w:r w:rsidRPr="00F341B3">
          <w:rPr>
            <w:rStyle w:val="Hyperlink"/>
            <w:rFonts w:ascii="Arial" w:hAnsi="Arial" w:cs="Arial"/>
            <w:color w:val="auto"/>
            <w:sz w:val="24"/>
            <w:szCs w:val="24"/>
          </w:rPr>
          <w:t>https://www.ihg.com/content/us/en/corporate/employee</w:t>
        </w:r>
      </w:hyperlink>
    </w:p>
    <w:p w14:paraId="583A4605" w14:textId="77777777" w:rsidR="000D47B9" w:rsidRPr="00F341B3" w:rsidRDefault="000D47B9" w:rsidP="000D47B9">
      <w:pPr>
        <w:spacing w:before="240"/>
        <w:jc w:val="both"/>
        <w:rPr>
          <w:rFonts w:ascii="Arial" w:hAnsi="Arial" w:cs="Arial"/>
          <w:sz w:val="24"/>
          <w:szCs w:val="24"/>
          <w:shd w:val="clear" w:color="auto" w:fill="FFFFFF"/>
        </w:rPr>
      </w:pPr>
      <w:r w:rsidRPr="00F341B3">
        <w:rPr>
          <w:rFonts w:ascii="Arial" w:hAnsi="Arial" w:cs="Arial"/>
          <w:sz w:val="24"/>
          <w:szCs w:val="24"/>
          <w:shd w:val="clear" w:color="auto" w:fill="FFFFFF"/>
        </w:rPr>
        <w:t xml:space="preserve">Irabor, </w:t>
      </w:r>
      <w:proofErr w:type="gramStart"/>
      <w:r w:rsidRPr="00F341B3">
        <w:rPr>
          <w:rFonts w:ascii="Arial" w:hAnsi="Arial" w:cs="Arial"/>
          <w:sz w:val="24"/>
          <w:szCs w:val="24"/>
          <w:shd w:val="clear" w:color="auto" w:fill="FFFFFF"/>
        </w:rPr>
        <w:t>I.E.</w:t>
      </w:r>
      <w:proofErr w:type="gramEnd"/>
      <w:r w:rsidRPr="00F341B3">
        <w:rPr>
          <w:rFonts w:ascii="Arial" w:hAnsi="Arial" w:cs="Arial"/>
          <w:sz w:val="24"/>
          <w:szCs w:val="24"/>
          <w:shd w:val="clear" w:color="auto" w:fill="FFFFFF"/>
        </w:rPr>
        <w:t xml:space="preserve"> and Okolie, U.C., (2019). A review of employees’ job satisfaction and its </w:t>
      </w:r>
      <w:proofErr w:type="spellStart"/>
      <w:r w:rsidRPr="00F341B3">
        <w:rPr>
          <w:rFonts w:ascii="Arial" w:hAnsi="Arial" w:cs="Arial"/>
          <w:sz w:val="24"/>
          <w:szCs w:val="24"/>
          <w:shd w:val="clear" w:color="auto" w:fill="FFFFFF"/>
        </w:rPr>
        <w:t>affect</w:t>
      </w:r>
      <w:proofErr w:type="spellEnd"/>
      <w:r w:rsidRPr="00F341B3">
        <w:rPr>
          <w:rFonts w:ascii="Arial" w:hAnsi="Arial" w:cs="Arial"/>
          <w:sz w:val="24"/>
          <w:szCs w:val="24"/>
          <w:shd w:val="clear" w:color="auto" w:fill="FFFFFF"/>
        </w:rPr>
        <w:t xml:space="preserve"> on their retention. </w:t>
      </w:r>
      <w:r w:rsidRPr="00F341B3">
        <w:rPr>
          <w:rFonts w:ascii="Arial" w:hAnsi="Arial" w:cs="Arial"/>
          <w:i/>
          <w:iCs/>
          <w:sz w:val="24"/>
          <w:szCs w:val="24"/>
          <w:shd w:val="clear" w:color="auto" w:fill="FFFFFF"/>
        </w:rPr>
        <w:t>Annals of Spiru Haret University. Economic Series</w:t>
      </w:r>
      <w:r w:rsidRPr="00F341B3">
        <w:rPr>
          <w:rFonts w:ascii="Arial" w:hAnsi="Arial" w:cs="Arial"/>
          <w:sz w:val="24"/>
          <w:szCs w:val="24"/>
          <w:shd w:val="clear" w:color="auto" w:fill="FFFFFF"/>
        </w:rPr>
        <w:t>, </w:t>
      </w:r>
      <w:r w:rsidRPr="00F341B3">
        <w:rPr>
          <w:rFonts w:ascii="Arial" w:hAnsi="Arial" w:cs="Arial"/>
          <w:i/>
          <w:iCs/>
          <w:sz w:val="24"/>
          <w:szCs w:val="24"/>
          <w:shd w:val="clear" w:color="auto" w:fill="FFFFFF"/>
        </w:rPr>
        <w:t>19</w:t>
      </w:r>
      <w:r w:rsidRPr="00F341B3">
        <w:rPr>
          <w:rFonts w:ascii="Arial" w:hAnsi="Arial" w:cs="Arial"/>
          <w:sz w:val="24"/>
          <w:szCs w:val="24"/>
          <w:shd w:val="clear" w:color="auto" w:fill="FFFFFF"/>
        </w:rPr>
        <w:t xml:space="preserve">(2), pp.93-114. </w:t>
      </w:r>
      <w:hyperlink r:id="rId18" w:history="1">
        <w:r w:rsidRPr="00F341B3">
          <w:rPr>
            <w:rStyle w:val="Hyperlink"/>
            <w:rFonts w:ascii="Arial" w:hAnsi="Arial" w:cs="Arial"/>
            <w:color w:val="auto"/>
            <w:sz w:val="24"/>
            <w:szCs w:val="24"/>
            <w:shd w:val="clear" w:color="auto" w:fill="FFFFFF"/>
          </w:rPr>
          <w:t>https://www.ceeol.com/search/article-detail?id=881121</w:t>
        </w:r>
      </w:hyperlink>
    </w:p>
    <w:p w14:paraId="4E9D1D3C" w14:textId="77777777" w:rsidR="000D47B9" w:rsidRPr="00F341B3" w:rsidRDefault="000D47B9" w:rsidP="000D47B9">
      <w:pPr>
        <w:spacing w:before="240"/>
        <w:jc w:val="both"/>
        <w:rPr>
          <w:rFonts w:ascii="Arial" w:hAnsi="Arial" w:cs="Arial"/>
          <w:sz w:val="24"/>
          <w:szCs w:val="24"/>
        </w:rPr>
      </w:pPr>
      <w:r w:rsidRPr="00F341B3">
        <w:rPr>
          <w:rFonts w:ascii="Arial" w:hAnsi="Arial" w:cs="Arial"/>
          <w:sz w:val="24"/>
          <w:szCs w:val="24"/>
        </w:rPr>
        <w:t xml:space="preserve">Marriott., (2023).                                                        Sprit to serve.                                Available at: </w:t>
      </w:r>
      <w:hyperlink r:id="rId19" w:history="1">
        <w:r w:rsidRPr="00F341B3">
          <w:rPr>
            <w:rStyle w:val="Hyperlink"/>
            <w:rFonts w:ascii="Arial" w:hAnsi="Arial" w:cs="Arial"/>
            <w:color w:val="auto"/>
            <w:sz w:val="24"/>
            <w:szCs w:val="24"/>
          </w:rPr>
          <w:t>https://www.marriott.com/culture-and-values/awards-of-excellence.mi</w:t>
        </w:r>
      </w:hyperlink>
    </w:p>
    <w:p w14:paraId="7C776474" w14:textId="77777777" w:rsidR="000D47B9" w:rsidRPr="00F341B3" w:rsidRDefault="000D47B9" w:rsidP="000D47B9">
      <w:pPr>
        <w:spacing w:before="240"/>
        <w:jc w:val="both"/>
        <w:rPr>
          <w:rFonts w:ascii="Arial" w:hAnsi="Arial" w:cs="Arial"/>
          <w:sz w:val="24"/>
          <w:szCs w:val="24"/>
          <w:shd w:val="clear" w:color="auto" w:fill="FFFFFF"/>
        </w:rPr>
      </w:pPr>
      <w:r w:rsidRPr="00F341B3">
        <w:rPr>
          <w:rFonts w:ascii="Arial" w:hAnsi="Arial" w:cs="Arial"/>
          <w:sz w:val="24"/>
          <w:szCs w:val="24"/>
          <w:shd w:val="clear" w:color="auto" w:fill="FFFFFF"/>
        </w:rPr>
        <w:lastRenderedPageBreak/>
        <w:t>McCartney, G., Chi In, C.L. and Pinto, J.S.D.A.F., (2022). COVID-19 impact on hospitality retail employees’ turnover intentions. </w:t>
      </w:r>
      <w:r w:rsidRPr="00F341B3">
        <w:rPr>
          <w:rFonts w:ascii="Arial" w:hAnsi="Arial" w:cs="Arial"/>
          <w:i/>
          <w:iCs/>
          <w:sz w:val="24"/>
          <w:szCs w:val="24"/>
          <w:shd w:val="clear" w:color="auto" w:fill="FFFFFF"/>
        </w:rPr>
        <w:t>International Journal of Contemporary Hospitality Management</w:t>
      </w:r>
      <w:r w:rsidRPr="00F341B3">
        <w:rPr>
          <w:rFonts w:ascii="Arial" w:hAnsi="Arial" w:cs="Arial"/>
          <w:sz w:val="24"/>
          <w:szCs w:val="24"/>
          <w:shd w:val="clear" w:color="auto" w:fill="FFFFFF"/>
        </w:rPr>
        <w:t>, </w:t>
      </w:r>
      <w:r w:rsidRPr="00F341B3">
        <w:rPr>
          <w:rFonts w:ascii="Arial" w:hAnsi="Arial" w:cs="Arial"/>
          <w:i/>
          <w:iCs/>
          <w:sz w:val="24"/>
          <w:szCs w:val="24"/>
          <w:shd w:val="clear" w:color="auto" w:fill="FFFFFF"/>
        </w:rPr>
        <w:t>34</w:t>
      </w:r>
      <w:r w:rsidRPr="00F341B3">
        <w:rPr>
          <w:rFonts w:ascii="Arial" w:hAnsi="Arial" w:cs="Arial"/>
          <w:sz w:val="24"/>
          <w:szCs w:val="24"/>
          <w:shd w:val="clear" w:color="auto" w:fill="FFFFFF"/>
        </w:rPr>
        <w:t xml:space="preserve">(6), pp.2092-2112. </w:t>
      </w:r>
      <w:hyperlink r:id="rId20" w:history="1">
        <w:r w:rsidRPr="00F341B3">
          <w:rPr>
            <w:rStyle w:val="Hyperlink"/>
            <w:rFonts w:ascii="Arial" w:hAnsi="Arial" w:cs="Arial"/>
            <w:color w:val="auto"/>
            <w:sz w:val="24"/>
            <w:szCs w:val="24"/>
            <w:shd w:val="clear" w:color="auto" w:fill="FFFFFF"/>
          </w:rPr>
          <w:t>https://www.emerald.com/insight/content/doi/10.1108/IJCHM-08-</w:t>
        </w:r>
        <w:r w:rsidRPr="00F341B3">
          <w:rPr>
            <w:rStyle w:val="Hyperlink"/>
            <w:rFonts w:ascii="Arial" w:hAnsi="Arial" w:cs="Arial"/>
            <w:sz w:val="24"/>
            <w:szCs w:val="24"/>
            <w:shd w:val="clear" w:color="auto" w:fill="FFFFFF"/>
          </w:rPr>
          <w:t>(2021)</w:t>
        </w:r>
        <w:r w:rsidRPr="00F341B3">
          <w:rPr>
            <w:rStyle w:val="Hyperlink"/>
            <w:rFonts w:ascii="Arial" w:hAnsi="Arial" w:cs="Arial"/>
            <w:color w:val="auto"/>
            <w:sz w:val="24"/>
            <w:szCs w:val="24"/>
            <w:shd w:val="clear" w:color="auto" w:fill="FFFFFF"/>
          </w:rPr>
          <w:t>-1053/full/html</w:t>
        </w:r>
      </w:hyperlink>
    </w:p>
    <w:p w14:paraId="0B55B84B" w14:textId="77777777" w:rsidR="000D47B9" w:rsidRPr="00F341B3" w:rsidRDefault="000D47B9" w:rsidP="000D47B9">
      <w:pPr>
        <w:spacing w:before="240" w:after="0" w:line="360" w:lineRule="auto"/>
        <w:jc w:val="both"/>
        <w:rPr>
          <w:rFonts w:ascii="Arial" w:eastAsia="Times New Roman" w:hAnsi="Arial" w:cs="Arial"/>
          <w:sz w:val="24"/>
          <w:szCs w:val="24"/>
          <w:lang w:eastAsia="en-IN"/>
        </w:rPr>
      </w:pPr>
      <w:r w:rsidRPr="00F341B3">
        <w:rPr>
          <w:rFonts w:ascii="Arial" w:eastAsia="Times New Roman" w:hAnsi="Arial" w:cs="Arial"/>
          <w:sz w:val="24"/>
          <w:szCs w:val="24"/>
          <w:shd w:val="clear" w:color="auto" w:fill="FFFFFF"/>
          <w:lang w:eastAsia="en-IN"/>
        </w:rPr>
        <w:t xml:space="preserve">Ons.gov.uk, (2023). </w:t>
      </w:r>
      <w:r w:rsidRPr="00F341B3">
        <w:rPr>
          <w:rFonts w:ascii="Arial" w:eastAsia="Times New Roman" w:hAnsi="Arial" w:cs="Arial"/>
          <w:i/>
          <w:iCs/>
          <w:sz w:val="24"/>
          <w:szCs w:val="24"/>
          <w:shd w:val="clear" w:color="auto" w:fill="FFFFFF"/>
          <w:lang w:eastAsia="en-IN"/>
        </w:rPr>
        <w:t>Consumer price inflation, UK: October (2022)</w:t>
      </w:r>
      <w:r w:rsidRPr="00F341B3">
        <w:rPr>
          <w:rFonts w:ascii="Arial" w:eastAsia="Times New Roman" w:hAnsi="Arial" w:cs="Arial"/>
          <w:sz w:val="24"/>
          <w:szCs w:val="24"/>
          <w:shd w:val="clear" w:color="auto" w:fill="FFFFFF"/>
          <w:lang w:eastAsia="en-IN"/>
        </w:rPr>
        <w:t xml:space="preserve">. Available at:  </w:t>
      </w:r>
      <w:hyperlink r:id="rId21" w:history="1">
        <w:r w:rsidRPr="00F341B3">
          <w:rPr>
            <w:rFonts w:ascii="Arial" w:eastAsia="Times New Roman" w:hAnsi="Arial" w:cs="Arial"/>
            <w:sz w:val="24"/>
            <w:szCs w:val="24"/>
            <w:u w:val="single"/>
            <w:shd w:val="clear" w:color="auto" w:fill="FFFFFF"/>
            <w:lang w:eastAsia="en-IN"/>
          </w:rPr>
          <w:t>https://www.ons.gov.uk/economy/inflationandpriceindices/bulletins/consumerpriceinflation/october(2022)</w:t>
        </w:r>
      </w:hyperlink>
      <w:r w:rsidRPr="00F341B3">
        <w:rPr>
          <w:rFonts w:ascii="Arial" w:eastAsia="Times New Roman" w:hAnsi="Arial" w:cs="Arial"/>
          <w:sz w:val="24"/>
          <w:szCs w:val="24"/>
          <w:shd w:val="clear" w:color="auto" w:fill="FFFFFF"/>
          <w:lang w:eastAsia="en-IN"/>
        </w:rPr>
        <w:t xml:space="preserve"> (Accessed: 2nd March (2023)</w:t>
      </w:r>
    </w:p>
    <w:p w14:paraId="728BDC5A" w14:textId="77777777" w:rsidR="000D47B9" w:rsidRPr="00F341B3" w:rsidRDefault="000D47B9" w:rsidP="000D47B9">
      <w:pPr>
        <w:spacing w:before="240" w:after="0" w:line="360" w:lineRule="auto"/>
        <w:jc w:val="both"/>
        <w:rPr>
          <w:rFonts w:ascii="Arial" w:eastAsia="Times New Roman" w:hAnsi="Arial" w:cs="Arial"/>
          <w:sz w:val="24"/>
          <w:szCs w:val="24"/>
          <w:lang w:eastAsia="en-IN"/>
        </w:rPr>
      </w:pPr>
      <w:bookmarkStart w:id="14" w:name="_Hlk128766625"/>
      <w:r w:rsidRPr="00F341B3">
        <w:rPr>
          <w:rFonts w:ascii="Arial" w:eastAsia="Times New Roman" w:hAnsi="Arial" w:cs="Arial"/>
          <w:sz w:val="24"/>
          <w:szCs w:val="24"/>
          <w:shd w:val="clear" w:color="auto" w:fill="FFFFFF"/>
          <w:lang w:eastAsia="en-IN"/>
        </w:rPr>
        <w:t xml:space="preserve">Ons.gov.uk, (2023). </w:t>
      </w:r>
      <w:r w:rsidRPr="00F341B3">
        <w:rPr>
          <w:rFonts w:ascii="Arial" w:eastAsia="Times New Roman" w:hAnsi="Arial" w:cs="Arial"/>
          <w:i/>
          <w:iCs/>
          <w:sz w:val="24"/>
          <w:szCs w:val="24"/>
          <w:shd w:val="clear" w:color="auto" w:fill="FFFFFF"/>
          <w:lang w:eastAsia="en-IN"/>
        </w:rPr>
        <w:t>Consumer price inflation, UK: October (2022)</w:t>
      </w:r>
      <w:r w:rsidRPr="00F341B3">
        <w:rPr>
          <w:rFonts w:ascii="Arial" w:eastAsia="Times New Roman" w:hAnsi="Arial" w:cs="Arial"/>
          <w:sz w:val="24"/>
          <w:szCs w:val="24"/>
          <w:shd w:val="clear" w:color="auto" w:fill="FFFFFF"/>
          <w:lang w:eastAsia="en-IN"/>
        </w:rPr>
        <w:t xml:space="preserve">. Available at:  </w:t>
      </w:r>
      <w:hyperlink r:id="rId22" w:history="1">
        <w:r w:rsidRPr="00F341B3">
          <w:rPr>
            <w:rFonts w:ascii="Arial" w:eastAsia="Times New Roman" w:hAnsi="Arial" w:cs="Arial"/>
            <w:sz w:val="24"/>
            <w:szCs w:val="24"/>
            <w:u w:val="single"/>
            <w:shd w:val="clear" w:color="auto" w:fill="FFFFFF"/>
            <w:lang w:eastAsia="en-IN"/>
          </w:rPr>
          <w:t>https://www.ons.gov.uk/economy/inflationandpriceindices/bulletins/consumerpriceinflation/october(2022)</w:t>
        </w:r>
      </w:hyperlink>
      <w:r w:rsidRPr="00F341B3">
        <w:rPr>
          <w:rFonts w:ascii="Arial" w:eastAsia="Times New Roman" w:hAnsi="Arial" w:cs="Arial"/>
          <w:sz w:val="24"/>
          <w:szCs w:val="24"/>
          <w:shd w:val="clear" w:color="auto" w:fill="FFFFFF"/>
          <w:lang w:eastAsia="en-IN"/>
        </w:rPr>
        <w:t xml:space="preserve"> (Accessed: 2nd March (2023)</w:t>
      </w:r>
    </w:p>
    <w:bookmarkEnd w:id="14"/>
    <w:p w14:paraId="7A9150FE" w14:textId="77777777" w:rsidR="000D47B9" w:rsidRPr="00F341B3" w:rsidRDefault="000D47B9" w:rsidP="000D47B9">
      <w:pPr>
        <w:spacing w:before="240"/>
        <w:jc w:val="both"/>
        <w:rPr>
          <w:rFonts w:ascii="Arial" w:hAnsi="Arial" w:cs="Arial"/>
          <w:sz w:val="24"/>
          <w:szCs w:val="24"/>
        </w:rPr>
      </w:pPr>
      <w:r w:rsidRPr="00F341B3">
        <w:rPr>
          <w:rFonts w:ascii="Arial" w:hAnsi="Arial" w:cs="Arial"/>
          <w:sz w:val="24"/>
          <w:szCs w:val="24"/>
        </w:rPr>
        <w:t xml:space="preserve">Statista., (2022).                                         Tourism Contribution in UK’S GDP.              Available at: </w:t>
      </w:r>
      <w:hyperlink r:id="rId23" w:anchor="topicOverview" w:history="1">
        <w:r w:rsidRPr="00F341B3">
          <w:rPr>
            <w:rStyle w:val="Hyperlink"/>
            <w:rFonts w:ascii="Arial" w:hAnsi="Arial" w:cs="Arial"/>
            <w:color w:val="auto"/>
            <w:sz w:val="24"/>
            <w:szCs w:val="24"/>
          </w:rPr>
          <w:t>https://www.statista.com/topics/3269/travel-and-tourism-in-the-united-kingdom-uk/#topicOverview</w:t>
        </w:r>
      </w:hyperlink>
    </w:p>
    <w:p w14:paraId="33DD1A7C" w14:textId="77777777" w:rsidR="000D47B9" w:rsidRPr="00F341B3" w:rsidRDefault="000D47B9" w:rsidP="000D47B9">
      <w:pPr>
        <w:spacing w:before="240"/>
        <w:jc w:val="both"/>
        <w:rPr>
          <w:rFonts w:ascii="Arial" w:hAnsi="Arial" w:cs="Arial"/>
          <w:sz w:val="24"/>
          <w:szCs w:val="24"/>
        </w:rPr>
      </w:pPr>
      <w:proofErr w:type="spellStart"/>
      <w:r w:rsidRPr="00F341B3">
        <w:rPr>
          <w:rFonts w:ascii="Arial" w:hAnsi="Arial" w:cs="Arial"/>
          <w:sz w:val="24"/>
          <w:szCs w:val="24"/>
        </w:rPr>
        <w:t>Todaystraveller</w:t>
      </w:r>
      <w:proofErr w:type="spellEnd"/>
      <w:r w:rsidRPr="00F341B3">
        <w:rPr>
          <w:rFonts w:ascii="Arial" w:hAnsi="Arial" w:cs="Arial"/>
          <w:sz w:val="24"/>
          <w:szCs w:val="24"/>
        </w:rPr>
        <w:t xml:space="preserve">., (2022).                                        Raddison </w:t>
      </w:r>
      <w:proofErr w:type="spellStart"/>
      <w:r w:rsidRPr="00F341B3">
        <w:rPr>
          <w:rFonts w:ascii="Arial" w:hAnsi="Arial" w:cs="Arial"/>
          <w:sz w:val="24"/>
          <w:szCs w:val="24"/>
        </w:rPr>
        <w:t>blu</w:t>
      </w:r>
      <w:proofErr w:type="spellEnd"/>
      <w:r w:rsidRPr="00F341B3">
        <w:rPr>
          <w:rFonts w:ascii="Arial" w:hAnsi="Arial" w:cs="Arial"/>
          <w:sz w:val="24"/>
          <w:szCs w:val="24"/>
        </w:rPr>
        <w:t xml:space="preserve"> concept.                    Available at: </w:t>
      </w:r>
      <w:hyperlink r:id="rId24" w:history="1">
        <w:r w:rsidRPr="00F341B3">
          <w:rPr>
            <w:rStyle w:val="Hyperlink"/>
            <w:rFonts w:ascii="Arial" w:hAnsi="Arial" w:cs="Arial"/>
            <w:color w:val="auto"/>
            <w:sz w:val="24"/>
            <w:szCs w:val="24"/>
          </w:rPr>
          <w:t>https://www.todaystraveller.net/wp-content/uploads/</w:t>
        </w:r>
        <w:r w:rsidRPr="00F341B3">
          <w:rPr>
            <w:rStyle w:val="Hyperlink"/>
            <w:rFonts w:ascii="Arial" w:hAnsi="Arial" w:cs="Arial"/>
            <w:sz w:val="24"/>
            <w:szCs w:val="24"/>
          </w:rPr>
          <w:t>(2023)</w:t>
        </w:r>
        <w:r w:rsidRPr="00F341B3">
          <w:rPr>
            <w:rStyle w:val="Hyperlink"/>
            <w:rFonts w:ascii="Arial" w:hAnsi="Arial" w:cs="Arial"/>
            <w:color w:val="auto"/>
            <w:sz w:val="24"/>
            <w:szCs w:val="24"/>
          </w:rPr>
          <w:t>/02/Todays-Traveller-Collectors-Issue-Champions-of-Change.pdf</w:t>
        </w:r>
      </w:hyperlink>
    </w:p>
    <w:p w14:paraId="444DC46A" w14:textId="77777777" w:rsidR="000D47B9" w:rsidRPr="00F341B3" w:rsidRDefault="000D47B9" w:rsidP="000D47B9">
      <w:pPr>
        <w:spacing w:before="240"/>
        <w:jc w:val="both"/>
        <w:rPr>
          <w:rFonts w:ascii="Arial" w:hAnsi="Arial" w:cs="Arial"/>
          <w:sz w:val="24"/>
          <w:szCs w:val="24"/>
          <w:shd w:val="clear" w:color="auto" w:fill="FFFFFF"/>
        </w:rPr>
      </w:pPr>
      <w:r w:rsidRPr="00F341B3">
        <w:rPr>
          <w:rFonts w:ascii="Arial" w:hAnsi="Arial" w:cs="Arial"/>
          <w:sz w:val="24"/>
          <w:szCs w:val="24"/>
          <w:shd w:val="clear" w:color="auto" w:fill="FFFFFF"/>
        </w:rPr>
        <w:t>Usman, H., Junaid Ilyas, M. and Naseem Anwar, M., (2022). The Conundrum of Sovereignty and Integration: Examining the Implications of Brexit on International Trade Relations. </w:t>
      </w:r>
      <w:r w:rsidRPr="00F341B3">
        <w:rPr>
          <w:rFonts w:ascii="Arial" w:hAnsi="Arial" w:cs="Arial"/>
          <w:i/>
          <w:iCs/>
          <w:sz w:val="24"/>
          <w:szCs w:val="24"/>
          <w:shd w:val="clear" w:color="auto" w:fill="FFFFFF"/>
        </w:rPr>
        <w:t>Global Strategic &amp; Security Studies Review</w:t>
      </w:r>
      <w:r w:rsidRPr="00F341B3">
        <w:rPr>
          <w:rFonts w:ascii="Arial" w:hAnsi="Arial" w:cs="Arial"/>
          <w:sz w:val="24"/>
          <w:szCs w:val="24"/>
          <w:shd w:val="clear" w:color="auto" w:fill="FFFFFF"/>
        </w:rPr>
        <w:t>, </w:t>
      </w:r>
      <w:r w:rsidRPr="00F341B3">
        <w:rPr>
          <w:rFonts w:ascii="Arial" w:hAnsi="Arial" w:cs="Arial"/>
          <w:i/>
          <w:iCs/>
          <w:sz w:val="24"/>
          <w:szCs w:val="24"/>
          <w:shd w:val="clear" w:color="auto" w:fill="FFFFFF"/>
        </w:rPr>
        <w:t>7</w:t>
      </w:r>
      <w:r w:rsidRPr="00F341B3">
        <w:rPr>
          <w:rFonts w:ascii="Arial" w:hAnsi="Arial" w:cs="Arial"/>
          <w:sz w:val="24"/>
          <w:szCs w:val="24"/>
          <w:shd w:val="clear" w:color="auto" w:fill="FFFFFF"/>
        </w:rPr>
        <w:t xml:space="preserve">(4). </w:t>
      </w:r>
      <w:hyperlink r:id="rId25" w:history="1">
        <w:r w:rsidRPr="00F341B3">
          <w:rPr>
            <w:rStyle w:val="Hyperlink"/>
            <w:rFonts w:ascii="Arial" w:hAnsi="Arial" w:cs="Arial"/>
            <w:color w:val="auto"/>
            <w:sz w:val="24"/>
            <w:szCs w:val="24"/>
            <w:shd w:val="clear" w:color="auto" w:fill="FFFFFF"/>
          </w:rPr>
          <w:t>https://papers.ssrn.com/sol3/papers.cfm?abstract_id=4364669</w:t>
        </w:r>
      </w:hyperlink>
    </w:p>
    <w:p w14:paraId="7674E747" w14:textId="77777777" w:rsidR="000D47B9" w:rsidRPr="00F341B3" w:rsidRDefault="000D47B9" w:rsidP="000D47B9">
      <w:pPr>
        <w:spacing w:before="240" w:after="0" w:line="360" w:lineRule="auto"/>
        <w:jc w:val="both"/>
        <w:rPr>
          <w:rFonts w:ascii="Arial" w:eastAsia="Times New Roman" w:hAnsi="Arial" w:cs="Arial"/>
          <w:sz w:val="24"/>
          <w:szCs w:val="24"/>
          <w:lang w:eastAsia="en-IN"/>
        </w:rPr>
      </w:pPr>
      <w:r w:rsidRPr="00F341B3">
        <w:rPr>
          <w:rFonts w:ascii="Arial" w:eastAsia="Times New Roman" w:hAnsi="Arial" w:cs="Arial"/>
          <w:sz w:val="24"/>
          <w:szCs w:val="24"/>
          <w:shd w:val="clear" w:color="auto" w:fill="FFFFFF"/>
          <w:lang w:eastAsia="en-IN"/>
        </w:rPr>
        <w:t xml:space="preserve">World Intellectual Property Organisation (2021). </w:t>
      </w:r>
      <w:r w:rsidRPr="00F341B3">
        <w:rPr>
          <w:rFonts w:ascii="Arial" w:eastAsia="Times New Roman" w:hAnsi="Arial" w:cs="Arial"/>
          <w:i/>
          <w:iCs/>
          <w:sz w:val="24"/>
          <w:szCs w:val="24"/>
          <w:shd w:val="clear" w:color="auto" w:fill="FFFFFF"/>
          <w:lang w:eastAsia="en-IN"/>
        </w:rPr>
        <w:t>The UK ranks 4th in the Global Innovation Index (2021)</w:t>
      </w:r>
      <w:r w:rsidRPr="00F341B3">
        <w:rPr>
          <w:rFonts w:ascii="Arial" w:eastAsia="Times New Roman" w:hAnsi="Arial" w:cs="Arial"/>
          <w:sz w:val="24"/>
          <w:szCs w:val="24"/>
          <w:shd w:val="clear" w:color="auto" w:fill="FFFFFF"/>
          <w:lang w:eastAsia="en-IN"/>
        </w:rPr>
        <w:t>. Available at:</w:t>
      </w:r>
      <w:hyperlink r:id="rId26" w:history="1">
        <w:r w:rsidRPr="00F341B3">
          <w:rPr>
            <w:rFonts w:ascii="Arial" w:eastAsia="Times New Roman" w:hAnsi="Arial" w:cs="Arial"/>
            <w:sz w:val="24"/>
            <w:szCs w:val="24"/>
            <w:u w:val="single"/>
            <w:shd w:val="clear" w:color="auto" w:fill="FFFFFF"/>
            <w:lang w:eastAsia="en-IN"/>
          </w:rPr>
          <w:t xml:space="preserve"> https://www.innovolo.co.uk/statistics/the-uk-ranks-4th-in-the-global-innovation-index-(2021)</w:t>
        </w:r>
      </w:hyperlink>
      <w:r w:rsidRPr="00F341B3">
        <w:rPr>
          <w:rFonts w:ascii="Arial" w:eastAsia="Times New Roman" w:hAnsi="Arial" w:cs="Arial"/>
          <w:sz w:val="24"/>
          <w:szCs w:val="24"/>
          <w:shd w:val="clear" w:color="auto" w:fill="FFFFFF"/>
          <w:lang w:eastAsia="en-IN"/>
        </w:rPr>
        <w:t xml:space="preserve"> (Accessed: 2nd March (2023)</w:t>
      </w:r>
    </w:p>
    <w:p w14:paraId="7DD987A6" w14:textId="77777777" w:rsidR="000D47B9" w:rsidRPr="00F341B3" w:rsidRDefault="000D47B9" w:rsidP="000D47B9">
      <w:pPr>
        <w:jc w:val="both"/>
        <w:rPr>
          <w:rFonts w:ascii="Arial" w:hAnsi="Arial" w:cs="Arial"/>
          <w:sz w:val="24"/>
          <w:szCs w:val="24"/>
        </w:rPr>
      </w:pPr>
    </w:p>
    <w:p w14:paraId="464EF583" w14:textId="77777777" w:rsidR="000D47B9" w:rsidRPr="000D47B9" w:rsidRDefault="000D47B9" w:rsidP="000D47B9">
      <w:pPr>
        <w:spacing w:line="360" w:lineRule="auto"/>
        <w:jc w:val="both"/>
        <w:rPr>
          <w:rFonts w:ascii="Arial" w:hAnsi="Arial" w:cs="Arial"/>
          <w:sz w:val="24"/>
          <w:szCs w:val="24"/>
        </w:rPr>
      </w:pPr>
    </w:p>
    <w:sectPr w:rsidR="000D47B9" w:rsidRPr="000D47B9" w:rsidSect="000D47B9">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C25FE" w14:textId="77777777" w:rsidR="000D47B9" w:rsidRDefault="000D47B9" w:rsidP="000D47B9">
      <w:pPr>
        <w:spacing w:after="0" w:line="240" w:lineRule="auto"/>
      </w:pPr>
      <w:r>
        <w:separator/>
      </w:r>
    </w:p>
  </w:endnote>
  <w:endnote w:type="continuationSeparator" w:id="0">
    <w:p w14:paraId="48C54915" w14:textId="77777777" w:rsidR="000D47B9" w:rsidRDefault="000D47B9" w:rsidP="000D4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102601"/>
      <w:docPartObj>
        <w:docPartGallery w:val="Page Numbers (Bottom of Page)"/>
        <w:docPartUnique/>
      </w:docPartObj>
    </w:sdtPr>
    <w:sdtEndPr/>
    <w:sdtContent>
      <w:sdt>
        <w:sdtPr>
          <w:id w:val="-1769616900"/>
          <w:docPartObj>
            <w:docPartGallery w:val="Page Numbers (Top of Page)"/>
            <w:docPartUnique/>
          </w:docPartObj>
        </w:sdtPr>
        <w:sdtEndPr/>
        <w:sdtContent>
          <w:p w14:paraId="40D860EB" w14:textId="35F5ECD3" w:rsidR="000D47B9" w:rsidRDefault="000D47B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95E372D" w14:textId="77777777" w:rsidR="000D47B9" w:rsidRDefault="000D4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066D3" w14:textId="77777777" w:rsidR="000D47B9" w:rsidRDefault="000D47B9" w:rsidP="000D47B9">
      <w:pPr>
        <w:spacing w:after="0" w:line="240" w:lineRule="auto"/>
      </w:pPr>
      <w:r>
        <w:separator/>
      </w:r>
    </w:p>
  </w:footnote>
  <w:footnote w:type="continuationSeparator" w:id="0">
    <w:p w14:paraId="705CA7A7" w14:textId="77777777" w:rsidR="000D47B9" w:rsidRDefault="000D47B9" w:rsidP="000D47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6584"/>
    <w:multiLevelType w:val="multilevel"/>
    <w:tmpl w:val="65FE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51B07"/>
    <w:multiLevelType w:val="multilevel"/>
    <w:tmpl w:val="20CC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B2439"/>
    <w:multiLevelType w:val="multilevel"/>
    <w:tmpl w:val="D434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C44E8"/>
    <w:multiLevelType w:val="multilevel"/>
    <w:tmpl w:val="9320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4654A"/>
    <w:multiLevelType w:val="multilevel"/>
    <w:tmpl w:val="1BA4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B8034E"/>
    <w:multiLevelType w:val="multilevel"/>
    <w:tmpl w:val="06869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5159D5"/>
    <w:multiLevelType w:val="multilevel"/>
    <w:tmpl w:val="FF864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EB2F76"/>
    <w:multiLevelType w:val="multilevel"/>
    <w:tmpl w:val="02F0E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044485"/>
    <w:multiLevelType w:val="multilevel"/>
    <w:tmpl w:val="ED068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4570C0"/>
    <w:multiLevelType w:val="multilevel"/>
    <w:tmpl w:val="A3BE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46044B"/>
    <w:multiLevelType w:val="multilevel"/>
    <w:tmpl w:val="B06E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E01A51"/>
    <w:multiLevelType w:val="multilevel"/>
    <w:tmpl w:val="8F04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665510"/>
    <w:multiLevelType w:val="multilevel"/>
    <w:tmpl w:val="15DC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526D92"/>
    <w:multiLevelType w:val="multilevel"/>
    <w:tmpl w:val="A780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44741B"/>
    <w:multiLevelType w:val="multilevel"/>
    <w:tmpl w:val="E6EC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C024D1"/>
    <w:multiLevelType w:val="multilevel"/>
    <w:tmpl w:val="33EE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FD39C8"/>
    <w:multiLevelType w:val="multilevel"/>
    <w:tmpl w:val="D286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B50B09"/>
    <w:multiLevelType w:val="multilevel"/>
    <w:tmpl w:val="1F7E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3C7446"/>
    <w:multiLevelType w:val="multilevel"/>
    <w:tmpl w:val="CFB8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72514C"/>
    <w:multiLevelType w:val="multilevel"/>
    <w:tmpl w:val="52E8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7C0506"/>
    <w:multiLevelType w:val="multilevel"/>
    <w:tmpl w:val="D1FA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6100591">
    <w:abstractNumId w:val="18"/>
  </w:num>
  <w:num w:numId="2" w16cid:durableId="1048072015">
    <w:abstractNumId w:val="1"/>
  </w:num>
  <w:num w:numId="3" w16cid:durableId="1024944771">
    <w:abstractNumId w:val="20"/>
  </w:num>
  <w:num w:numId="4" w16cid:durableId="1833908537">
    <w:abstractNumId w:val="0"/>
  </w:num>
  <w:num w:numId="5" w16cid:durableId="296031310">
    <w:abstractNumId w:val="15"/>
  </w:num>
  <w:num w:numId="6" w16cid:durableId="791443839">
    <w:abstractNumId w:val="8"/>
  </w:num>
  <w:num w:numId="7" w16cid:durableId="1450660277">
    <w:abstractNumId w:val="10"/>
  </w:num>
  <w:num w:numId="8" w16cid:durableId="619843257">
    <w:abstractNumId w:val="7"/>
  </w:num>
  <w:num w:numId="9" w16cid:durableId="878782710">
    <w:abstractNumId w:val="12"/>
  </w:num>
  <w:num w:numId="10" w16cid:durableId="2104177442">
    <w:abstractNumId w:val="6"/>
  </w:num>
  <w:num w:numId="11" w16cid:durableId="212890127">
    <w:abstractNumId w:val="4"/>
  </w:num>
  <w:num w:numId="12" w16cid:durableId="1074012848">
    <w:abstractNumId w:val="5"/>
  </w:num>
  <w:num w:numId="13" w16cid:durableId="1687710898">
    <w:abstractNumId w:val="3"/>
  </w:num>
  <w:num w:numId="14" w16cid:durableId="880434115">
    <w:abstractNumId w:val="19"/>
  </w:num>
  <w:num w:numId="15" w16cid:durableId="50734470">
    <w:abstractNumId w:val="17"/>
  </w:num>
  <w:num w:numId="16" w16cid:durableId="1178037498">
    <w:abstractNumId w:val="16"/>
  </w:num>
  <w:num w:numId="17" w16cid:durableId="2010714318">
    <w:abstractNumId w:val="13"/>
  </w:num>
  <w:num w:numId="18" w16cid:durableId="1492482950">
    <w:abstractNumId w:val="9"/>
  </w:num>
  <w:num w:numId="19" w16cid:durableId="1230770009">
    <w:abstractNumId w:val="2"/>
  </w:num>
  <w:num w:numId="20" w16cid:durableId="1230842645">
    <w:abstractNumId w:val="14"/>
  </w:num>
  <w:num w:numId="21" w16cid:durableId="2898669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7B9"/>
    <w:rsid w:val="000B3BF7"/>
    <w:rsid w:val="000D47B9"/>
    <w:rsid w:val="002E1197"/>
    <w:rsid w:val="00307C92"/>
    <w:rsid w:val="003F07F9"/>
    <w:rsid w:val="00444F23"/>
    <w:rsid w:val="00580494"/>
    <w:rsid w:val="005B66EF"/>
    <w:rsid w:val="006B473A"/>
    <w:rsid w:val="008630E2"/>
    <w:rsid w:val="00864DDA"/>
    <w:rsid w:val="008B5EC7"/>
    <w:rsid w:val="00A73D7C"/>
    <w:rsid w:val="00A74217"/>
    <w:rsid w:val="00B37A95"/>
    <w:rsid w:val="00C64942"/>
    <w:rsid w:val="00C66884"/>
    <w:rsid w:val="00E63C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A2686"/>
  <w15:chartTrackingRefBased/>
  <w15:docId w15:val="{E1D16442-D0F0-4BC4-AC0C-BA47EB028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D47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0D47B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7B9"/>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0D47B9"/>
    <w:rPr>
      <w:rFonts w:ascii="Times New Roman" w:eastAsia="Times New Roman" w:hAnsi="Times New Roman" w:cs="Times New Roman"/>
      <w:b/>
      <w:bCs/>
      <w:sz w:val="36"/>
      <w:szCs w:val="36"/>
      <w:lang w:eastAsia="en-IN"/>
    </w:rPr>
  </w:style>
  <w:style w:type="character" w:styleId="Strong">
    <w:name w:val="Strong"/>
    <w:basedOn w:val="DefaultParagraphFont"/>
    <w:uiPriority w:val="22"/>
    <w:qFormat/>
    <w:rsid w:val="000D47B9"/>
    <w:rPr>
      <w:b/>
      <w:bCs/>
    </w:rPr>
  </w:style>
  <w:style w:type="paragraph" w:styleId="NormalWeb">
    <w:name w:val="Normal (Web)"/>
    <w:basedOn w:val="Normal"/>
    <w:uiPriority w:val="99"/>
    <w:unhideWhenUsed/>
    <w:rsid w:val="000D47B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0D47B9"/>
    <w:rPr>
      <w:i/>
      <w:iCs/>
    </w:rPr>
  </w:style>
  <w:style w:type="paragraph" w:styleId="TOCHeading">
    <w:name w:val="TOC Heading"/>
    <w:basedOn w:val="Heading1"/>
    <w:next w:val="Normal"/>
    <w:uiPriority w:val="39"/>
    <w:unhideWhenUsed/>
    <w:qFormat/>
    <w:rsid w:val="000D47B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0D47B9"/>
    <w:pPr>
      <w:spacing w:after="100"/>
    </w:pPr>
  </w:style>
  <w:style w:type="paragraph" w:styleId="TOC2">
    <w:name w:val="toc 2"/>
    <w:basedOn w:val="Normal"/>
    <w:next w:val="Normal"/>
    <w:autoRedefine/>
    <w:uiPriority w:val="39"/>
    <w:unhideWhenUsed/>
    <w:rsid w:val="000D47B9"/>
    <w:pPr>
      <w:spacing w:after="100"/>
      <w:ind w:left="220"/>
    </w:pPr>
  </w:style>
  <w:style w:type="character" w:styleId="Hyperlink">
    <w:name w:val="Hyperlink"/>
    <w:basedOn w:val="DefaultParagraphFont"/>
    <w:uiPriority w:val="99"/>
    <w:unhideWhenUsed/>
    <w:rsid w:val="000D47B9"/>
    <w:rPr>
      <w:color w:val="0563C1" w:themeColor="hyperlink"/>
      <w:u w:val="single"/>
    </w:rPr>
  </w:style>
  <w:style w:type="paragraph" w:styleId="Header">
    <w:name w:val="header"/>
    <w:basedOn w:val="Normal"/>
    <w:link w:val="HeaderChar"/>
    <w:uiPriority w:val="99"/>
    <w:unhideWhenUsed/>
    <w:rsid w:val="000D4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7B9"/>
  </w:style>
  <w:style w:type="paragraph" w:styleId="Footer">
    <w:name w:val="footer"/>
    <w:basedOn w:val="Normal"/>
    <w:link w:val="FooterChar"/>
    <w:uiPriority w:val="99"/>
    <w:unhideWhenUsed/>
    <w:rsid w:val="000D4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4723">
      <w:bodyDiv w:val="1"/>
      <w:marLeft w:val="0"/>
      <w:marRight w:val="0"/>
      <w:marTop w:val="0"/>
      <w:marBottom w:val="0"/>
      <w:divBdr>
        <w:top w:val="none" w:sz="0" w:space="0" w:color="auto"/>
        <w:left w:val="none" w:sz="0" w:space="0" w:color="auto"/>
        <w:bottom w:val="none" w:sz="0" w:space="0" w:color="auto"/>
        <w:right w:val="none" w:sz="0" w:space="0" w:color="auto"/>
      </w:divBdr>
    </w:div>
    <w:div w:id="220213933">
      <w:bodyDiv w:val="1"/>
      <w:marLeft w:val="0"/>
      <w:marRight w:val="0"/>
      <w:marTop w:val="0"/>
      <w:marBottom w:val="0"/>
      <w:divBdr>
        <w:top w:val="none" w:sz="0" w:space="0" w:color="auto"/>
        <w:left w:val="none" w:sz="0" w:space="0" w:color="auto"/>
        <w:bottom w:val="none" w:sz="0" w:space="0" w:color="auto"/>
        <w:right w:val="none" w:sz="0" w:space="0" w:color="auto"/>
      </w:divBdr>
    </w:div>
    <w:div w:id="329528394">
      <w:bodyDiv w:val="1"/>
      <w:marLeft w:val="0"/>
      <w:marRight w:val="0"/>
      <w:marTop w:val="0"/>
      <w:marBottom w:val="0"/>
      <w:divBdr>
        <w:top w:val="none" w:sz="0" w:space="0" w:color="auto"/>
        <w:left w:val="none" w:sz="0" w:space="0" w:color="auto"/>
        <w:bottom w:val="none" w:sz="0" w:space="0" w:color="auto"/>
        <w:right w:val="none" w:sz="0" w:space="0" w:color="auto"/>
      </w:divBdr>
    </w:div>
    <w:div w:id="989946877">
      <w:bodyDiv w:val="1"/>
      <w:marLeft w:val="0"/>
      <w:marRight w:val="0"/>
      <w:marTop w:val="0"/>
      <w:marBottom w:val="0"/>
      <w:divBdr>
        <w:top w:val="none" w:sz="0" w:space="0" w:color="auto"/>
        <w:left w:val="none" w:sz="0" w:space="0" w:color="auto"/>
        <w:bottom w:val="none" w:sz="0" w:space="0" w:color="auto"/>
        <w:right w:val="none" w:sz="0" w:space="0" w:color="auto"/>
      </w:divBdr>
    </w:div>
    <w:div w:id="992682919">
      <w:bodyDiv w:val="1"/>
      <w:marLeft w:val="0"/>
      <w:marRight w:val="0"/>
      <w:marTop w:val="0"/>
      <w:marBottom w:val="0"/>
      <w:divBdr>
        <w:top w:val="none" w:sz="0" w:space="0" w:color="auto"/>
        <w:left w:val="none" w:sz="0" w:space="0" w:color="auto"/>
        <w:bottom w:val="none" w:sz="0" w:space="0" w:color="auto"/>
        <w:right w:val="none" w:sz="0" w:space="0" w:color="auto"/>
      </w:divBdr>
    </w:div>
    <w:div w:id="998073127">
      <w:bodyDiv w:val="1"/>
      <w:marLeft w:val="0"/>
      <w:marRight w:val="0"/>
      <w:marTop w:val="0"/>
      <w:marBottom w:val="0"/>
      <w:divBdr>
        <w:top w:val="none" w:sz="0" w:space="0" w:color="auto"/>
        <w:left w:val="none" w:sz="0" w:space="0" w:color="auto"/>
        <w:bottom w:val="none" w:sz="0" w:space="0" w:color="auto"/>
        <w:right w:val="none" w:sz="0" w:space="0" w:color="auto"/>
      </w:divBdr>
    </w:div>
    <w:div w:id="1089891180">
      <w:bodyDiv w:val="1"/>
      <w:marLeft w:val="0"/>
      <w:marRight w:val="0"/>
      <w:marTop w:val="0"/>
      <w:marBottom w:val="0"/>
      <w:divBdr>
        <w:top w:val="none" w:sz="0" w:space="0" w:color="auto"/>
        <w:left w:val="none" w:sz="0" w:space="0" w:color="auto"/>
        <w:bottom w:val="none" w:sz="0" w:space="0" w:color="auto"/>
        <w:right w:val="none" w:sz="0" w:space="0" w:color="auto"/>
      </w:divBdr>
    </w:div>
    <w:div w:id="1326859496">
      <w:bodyDiv w:val="1"/>
      <w:marLeft w:val="0"/>
      <w:marRight w:val="0"/>
      <w:marTop w:val="0"/>
      <w:marBottom w:val="0"/>
      <w:divBdr>
        <w:top w:val="none" w:sz="0" w:space="0" w:color="auto"/>
        <w:left w:val="none" w:sz="0" w:space="0" w:color="auto"/>
        <w:bottom w:val="none" w:sz="0" w:space="0" w:color="auto"/>
        <w:right w:val="none" w:sz="0" w:space="0" w:color="auto"/>
      </w:divBdr>
    </w:div>
    <w:div w:id="1346134402">
      <w:bodyDiv w:val="1"/>
      <w:marLeft w:val="0"/>
      <w:marRight w:val="0"/>
      <w:marTop w:val="0"/>
      <w:marBottom w:val="0"/>
      <w:divBdr>
        <w:top w:val="none" w:sz="0" w:space="0" w:color="auto"/>
        <w:left w:val="none" w:sz="0" w:space="0" w:color="auto"/>
        <w:bottom w:val="none" w:sz="0" w:space="0" w:color="auto"/>
        <w:right w:val="none" w:sz="0" w:space="0" w:color="auto"/>
      </w:divBdr>
    </w:div>
    <w:div w:id="1392539180">
      <w:bodyDiv w:val="1"/>
      <w:marLeft w:val="0"/>
      <w:marRight w:val="0"/>
      <w:marTop w:val="0"/>
      <w:marBottom w:val="0"/>
      <w:divBdr>
        <w:top w:val="none" w:sz="0" w:space="0" w:color="auto"/>
        <w:left w:val="none" w:sz="0" w:space="0" w:color="auto"/>
        <w:bottom w:val="none" w:sz="0" w:space="0" w:color="auto"/>
        <w:right w:val="none" w:sz="0" w:space="0" w:color="auto"/>
      </w:divBdr>
    </w:div>
    <w:div w:id="1563326045">
      <w:bodyDiv w:val="1"/>
      <w:marLeft w:val="0"/>
      <w:marRight w:val="0"/>
      <w:marTop w:val="0"/>
      <w:marBottom w:val="0"/>
      <w:divBdr>
        <w:top w:val="none" w:sz="0" w:space="0" w:color="auto"/>
        <w:left w:val="none" w:sz="0" w:space="0" w:color="auto"/>
        <w:bottom w:val="none" w:sz="0" w:space="0" w:color="auto"/>
        <w:right w:val="none" w:sz="0" w:space="0" w:color="auto"/>
      </w:divBdr>
    </w:div>
    <w:div w:id="1613900362">
      <w:bodyDiv w:val="1"/>
      <w:marLeft w:val="0"/>
      <w:marRight w:val="0"/>
      <w:marTop w:val="0"/>
      <w:marBottom w:val="0"/>
      <w:divBdr>
        <w:top w:val="none" w:sz="0" w:space="0" w:color="auto"/>
        <w:left w:val="none" w:sz="0" w:space="0" w:color="auto"/>
        <w:bottom w:val="none" w:sz="0" w:space="0" w:color="auto"/>
        <w:right w:val="none" w:sz="0" w:space="0" w:color="auto"/>
      </w:divBdr>
    </w:div>
    <w:div w:id="1708336209">
      <w:bodyDiv w:val="1"/>
      <w:marLeft w:val="0"/>
      <w:marRight w:val="0"/>
      <w:marTop w:val="0"/>
      <w:marBottom w:val="0"/>
      <w:divBdr>
        <w:top w:val="none" w:sz="0" w:space="0" w:color="auto"/>
        <w:left w:val="none" w:sz="0" w:space="0" w:color="auto"/>
        <w:bottom w:val="none" w:sz="0" w:space="0" w:color="auto"/>
        <w:right w:val="none" w:sz="0" w:space="0" w:color="auto"/>
      </w:divBdr>
    </w:div>
    <w:div w:id="188594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omparably.com/companies/premier-inn/retention" TargetMode="External"/><Relationship Id="rId18" Type="http://schemas.openxmlformats.org/officeDocument/2006/relationships/hyperlink" Target="https://www.ceeol.com/search/article-detail?id=881121" TargetMode="External"/><Relationship Id="rId26" Type="http://schemas.openxmlformats.org/officeDocument/2006/relationships/hyperlink" Target="https://www.innovolo.co.uk/statistics/the-uk-ranks-4th-in-the-global-innovation-index-2021" TargetMode="External"/><Relationship Id="rId3" Type="http://schemas.openxmlformats.org/officeDocument/2006/relationships/styles" Target="styles.xml"/><Relationship Id="rId21" Type="http://schemas.openxmlformats.org/officeDocument/2006/relationships/hyperlink" Target="https://www.ons.gov.uk/economy/inflationandpriceindices/bulletins/consumerpriceinflation/october2022" TargetMode="External"/><Relationship Id="rId7" Type="http://schemas.openxmlformats.org/officeDocument/2006/relationships/endnotes" Target="endnotes.xml"/><Relationship Id="rId12" Type="http://schemas.openxmlformats.org/officeDocument/2006/relationships/hyperlink" Target="https://www.statista.com/statistics/281992/employment-rate-in-the-united-kingdom/" TargetMode="External"/><Relationship Id="rId17" Type="http://schemas.openxmlformats.org/officeDocument/2006/relationships/hyperlink" Target="https://www.ihg.com/content/us/en/corporate/employee" TargetMode="External"/><Relationship Id="rId25" Type="http://schemas.openxmlformats.org/officeDocument/2006/relationships/hyperlink" Target="https://papers.ssrn.com/sol3/papers.cfm?abstract_id=4364669" TargetMode="External"/><Relationship Id="rId2" Type="http://schemas.openxmlformats.org/officeDocument/2006/relationships/numbering" Target="numbering.xml"/><Relationship Id="rId16" Type="http://schemas.openxmlformats.org/officeDocument/2006/relationships/hyperlink" Target="https://search.ebscohost.com/login.aspx?direct=true&amp;profile=ehost&amp;scope=site&amp;authtype=crawler&amp;jrnl=20297017&amp;AN=141606530&amp;h=GgKpCbj2teR4EstpuNZV0a0FOzbZh5FFkJkKhM4S2%2FlZ64In7hud4LZXLQu7bcjmVaj6V6RZ7XBvfSla9KJG0g%3D%3D&amp;crl=c" TargetMode="External"/><Relationship Id="rId20" Type="http://schemas.openxmlformats.org/officeDocument/2006/relationships/hyperlink" Target="https://www.emerald.com/insight/content/doi/10.1108/IJCHM-08-2021-1053/full/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ers.marriott.com/blog/marriott-benefits/" TargetMode="External"/><Relationship Id="rId24" Type="http://schemas.openxmlformats.org/officeDocument/2006/relationships/hyperlink" Target="https://www.todaystraveller.net/wp-content/uploads/2023/02/Todays-Traveller-Collectors-Issue-Champions-of-Change.pdf" TargetMode="External"/><Relationship Id="rId5" Type="http://schemas.openxmlformats.org/officeDocument/2006/relationships/webSettings" Target="webSettings.xml"/><Relationship Id="rId15" Type="http://schemas.openxmlformats.org/officeDocument/2006/relationships/hyperlink" Target="https://www.mdpi.com/2071-1050/14/5/2885" TargetMode="External"/><Relationship Id="rId23" Type="http://schemas.openxmlformats.org/officeDocument/2006/relationships/hyperlink" Target="https://www.statista.com/topics/3269/travel-and-tourism-in-the-united-kingdom-uk/" TargetMode="External"/><Relationship Id="rId28" Type="http://schemas.openxmlformats.org/officeDocument/2006/relationships/fontTable" Target="fontTable.xml"/><Relationship Id="rId10" Type="http://schemas.openxmlformats.org/officeDocument/2006/relationships/hyperlink" Target="https://www.apollotechnical.com/employee-retention-statistics/" TargetMode="External"/><Relationship Id="rId19" Type="http://schemas.openxmlformats.org/officeDocument/2006/relationships/hyperlink" Target="https://www.marriott.com/culture-and-values/awards-of-excellence.m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doi/abs/10.1002/bse.2592" TargetMode="External"/><Relationship Id="rId22" Type="http://schemas.openxmlformats.org/officeDocument/2006/relationships/hyperlink" Target="https://www.ons.gov.uk/economy/inflationandpriceindices/bulletins/consumerpriceinflation/october202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7A3C0-EE46-4BB3-B953-8D764910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3573</Words>
  <Characters>20368</Characters>
  <Application>Microsoft Office Word</Application>
  <DocSecurity>0</DocSecurity>
  <Lines>169</Lines>
  <Paragraphs>47</Paragraphs>
  <ScaleCrop>false</ScaleCrop>
  <Company/>
  <LinksUpToDate>false</LinksUpToDate>
  <CharactersWithSpaces>23894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Neeraj Soni</dc:creator>
  <cp:keywords/>
  <dc:description/>
  <cp:lastModifiedBy>baicu.f@yahoo.com</cp:lastModifiedBy>
  <cp:revision>2</cp:revision>
  <dcterms:created xsi:type="dcterms:W3CDTF">2023-03-05T13:06:00Z</dcterms:created>
  <dcterms:modified xsi:type="dcterms:W3CDTF">2023-03-05T13:06:00Z</dcterms:modified>
</cp:coreProperties>
</file>