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98"/>
        <w:gridCol w:w="3818"/>
      </w:tblGrid>
      <w:tr w:rsidR="00602C4B" w:rsidRPr="00330917"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38B116F5" w:rsidR="00A60F09" w:rsidRPr="000A7D84" w:rsidRDefault="00602C4B" w:rsidP="00A60F09">
            <w:pPr>
              <w:rPr>
                <w:rFonts w:cs="Times New Roman"/>
                <w:b/>
                <w:bCs/>
                <w:i/>
                <w:iCs/>
                <w:color w:val="BFBFBF" w:themeColor="background1" w:themeShade="BF"/>
                <w:sz w:val="22"/>
              </w:rPr>
            </w:pPr>
            <w:r w:rsidRPr="000A7D84">
              <w:rPr>
                <w:rFonts w:eastAsia="Times New Roman" w:cs="Times New Roman"/>
                <w:b/>
                <w:bCs/>
                <w:color w:val="auto"/>
                <w:sz w:val="22"/>
              </w:rPr>
              <w:t>Student Name:</w:t>
            </w:r>
            <w:r w:rsidR="00A60F09" w:rsidRPr="000A7D84">
              <w:rPr>
                <w:rFonts w:eastAsia="Times New Roman" w:cs="Times New Roman"/>
                <w:b/>
                <w:bCs/>
                <w:color w:val="auto"/>
                <w:sz w:val="22"/>
              </w:rPr>
              <w:t xml:space="preserve"> </w:t>
            </w:r>
            <w:r w:rsidR="00537D63">
              <w:rPr>
                <w:rFonts w:cs="Times New Roman"/>
                <w:b/>
                <w:bCs/>
                <w:color w:val="auto"/>
                <w:sz w:val="22"/>
              </w:rPr>
              <w:t>Selina Akhter Seema</w:t>
            </w:r>
          </w:p>
          <w:p w14:paraId="0225E82F" w14:textId="43A3225B" w:rsidR="00602C4B" w:rsidRPr="000A7D84" w:rsidRDefault="00602C4B" w:rsidP="00675DCB">
            <w:pPr>
              <w:keepNext/>
              <w:spacing w:before="120" w:after="0" w:line="276" w:lineRule="auto"/>
              <w:rPr>
                <w:rFonts w:cs="Times New Roman"/>
                <w:b/>
                <w:bCs/>
                <w:noProof/>
                <w:sz w:val="22"/>
                <w:lang w:eastAsia="en-GB"/>
              </w:rPr>
            </w:pPr>
            <w:r w:rsidRPr="000A7D84">
              <w:rPr>
                <w:rFonts w:eastAsia="Times New Roman" w:cs="Times New Roman"/>
                <w:b/>
                <w:bCs/>
                <w:color w:val="auto"/>
                <w:sz w:val="22"/>
                <w:lang w:val="en-AU"/>
              </w:rPr>
              <w:t>Student ID:</w:t>
            </w:r>
            <w:r w:rsidRPr="000A7D84">
              <w:rPr>
                <w:rFonts w:cs="Times New Roman"/>
                <w:b/>
                <w:bCs/>
                <w:noProof/>
                <w:sz w:val="22"/>
                <w:lang w:eastAsia="en-GB"/>
              </w:rPr>
              <w:t xml:space="preserve"> </w:t>
            </w:r>
            <w:r w:rsidR="00537D63">
              <w:rPr>
                <w:rFonts w:cs="Times New Roman"/>
                <w:b/>
                <w:bCs/>
                <w:noProof/>
                <w:sz w:val="22"/>
              </w:rPr>
              <w:t>2225106</w:t>
            </w:r>
          </w:p>
          <w:p w14:paraId="0348FFA9" w14:textId="5F71E6F4" w:rsidR="00602C4B" w:rsidRPr="00537D63" w:rsidRDefault="00602C4B" w:rsidP="00602C4B">
            <w:pPr>
              <w:keepNext/>
              <w:spacing w:before="120" w:after="0" w:line="276" w:lineRule="auto"/>
              <w:rPr>
                <w:rFonts w:eastAsia="Times New Roman" w:cs="Times New Roman"/>
                <w:b/>
                <w:bCs/>
                <w:sz w:val="22"/>
                <w:lang w:val="en-AU"/>
              </w:rPr>
            </w:pPr>
            <w:r w:rsidRPr="000A7D84">
              <w:rPr>
                <w:rFonts w:eastAsia="Times New Roman" w:cs="Times New Roman"/>
                <w:b/>
                <w:bCs/>
                <w:color w:val="auto"/>
                <w:sz w:val="22"/>
                <w:lang w:val="en-AU"/>
              </w:rPr>
              <w:t>Module Title:</w:t>
            </w:r>
            <w:r w:rsidR="00537D63">
              <w:rPr>
                <w:rFonts w:cs="Times New Roman"/>
                <w:b/>
                <w:bCs/>
                <w:color w:val="auto"/>
                <w:sz w:val="22"/>
                <w:lang w:val="en-AU"/>
              </w:rPr>
              <w:t xml:space="preserve"> </w:t>
            </w:r>
            <w:r w:rsidR="00537D63" w:rsidRPr="00537D63">
              <w:rPr>
                <w:rFonts w:eastAsia="Times New Roman" w:cs="Times New Roman"/>
                <w:b/>
                <w:bCs/>
                <w:sz w:val="22"/>
              </w:rPr>
              <w:t>Foreign Languages &amp; Cultural Awareness</w:t>
            </w:r>
          </w:p>
          <w:p w14:paraId="2284ACCC" w14:textId="3CFA0A82"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Code:</w:t>
            </w:r>
            <w:r w:rsidR="00537D63">
              <w:rPr>
                <w:rFonts w:cs="Times New Roman"/>
                <w:b/>
                <w:bCs/>
                <w:color w:val="auto"/>
                <w:sz w:val="22"/>
                <w:lang w:val="en-AU"/>
              </w:rPr>
              <w:t xml:space="preserve"> BMIH5003</w:t>
            </w:r>
          </w:p>
          <w:p w14:paraId="489EC369" w14:textId="5B164C2E"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Lecturer:</w:t>
            </w:r>
            <w:r w:rsidR="00537D63">
              <w:rPr>
                <w:rFonts w:cs="Times New Roman"/>
                <w:b/>
                <w:bCs/>
                <w:color w:val="auto"/>
                <w:sz w:val="22"/>
                <w:lang w:val="en-AU"/>
              </w:rPr>
              <w:t xml:space="preserve"> Lisa-Marie </w:t>
            </w:r>
            <w:proofErr w:type="spellStart"/>
            <w:r w:rsidR="00537D63">
              <w:rPr>
                <w:rFonts w:cs="Times New Roman"/>
                <w:b/>
                <w:bCs/>
                <w:color w:val="auto"/>
                <w:sz w:val="22"/>
                <w:lang w:val="en-AU"/>
              </w:rPr>
              <w:t>Bassler</w:t>
            </w:r>
            <w:proofErr w:type="spellEnd"/>
          </w:p>
          <w:p w14:paraId="0260DAF0" w14:textId="118C0C32" w:rsidR="00DA485D" w:rsidRDefault="00DA485D" w:rsidP="00602C4B">
            <w:pPr>
              <w:keepNext/>
              <w:spacing w:before="120" w:after="0" w:line="276" w:lineRule="auto"/>
              <w:rPr>
                <w:rFonts w:asciiTheme="minorHAnsi" w:hAnsiTheme="minorHAnsi"/>
                <w:b/>
                <w:bCs/>
                <w:noProof/>
              </w:rPr>
            </w:pPr>
            <w:r w:rsidRPr="000A7D84">
              <w:rPr>
                <w:rFonts w:cs="Times New Roman"/>
                <w:b/>
                <w:bCs/>
                <w:noProof/>
                <w:sz w:val="22"/>
              </w:rPr>
              <w:t>Date:</w:t>
            </w:r>
            <w:r w:rsidR="00537D63">
              <w:rPr>
                <w:rFonts w:cs="Times New Roman"/>
                <w:b/>
                <w:bCs/>
                <w:noProof/>
                <w:sz w:val="22"/>
              </w:rPr>
              <w:t xml:space="preserve"> 16/02/24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0FCBF245"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5A458B2" w14:textId="77777777" w:rsidR="004D31A7" w:rsidRPr="00C51AC8" w:rsidRDefault="004D31A7" w:rsidP="004D31A7">
            <w:pPr>
              <w:spacing w:line="276" w:lineRule="auto"/>
              <w:jc w:val="both"/>
            </w:pPr>
            <w:r w:rsidRPr="00C51AC8">
              <w:rPr>
                <w:b/>
                <w:bCs/>
              </w:rPr>
              <w:t>Scenario:</w:t>
            </w:r>
            <w:r w:rsidRPr="00C51AC8">
              <w:t xml:space="preserve"> In the Premier Inn near the Midlands Airport, Derby, lots of audiences visit regularly. Due to the nearby airport, customers come from different countries having different cultural preferences and languages. As a waiter at Premier Inn, I have faced a problem regarding cultural and language misunderstandings. During the dinner, a French guest ordered a dish assuming that the dish had a specialty in France. As I didn't know much about the French language, I couldn't clearly understand the guest's expectations. The guest became very disappointed when the food arrived because the food couldn't meet the expectations of French cuisine.</w:t>
            </w:r>
          </w:p>
          <w:p w14:paraId="139AE4AB" w14:textId="2E769370" w:rsidR="00085A4E" w:rsidRDefault="004D31A7" w:rsidP="004D31A7">
            <w:pPr>
              <w:spacing w:line="276" w:lineRule="auto"/>
              <w:jc w:val="both"/>
            </w:pPr>
            <w:r w:rsidRPr="00C51AC8">
              <w:rPr>
                <w:b/>
                <w:bCs/>
              </w:rPr>
              <w:t>Cultural misunderstanding:</w:t>
            </w:r>
            <w:r w:rsidRPr="00C51AC8">
              <w:t xml:space="preserve"> In the above situation, cultural misunderstanding arose from my limitation of knowledge. If I could understand the French language decently, I could have understood the expectations of the guest. At the same time, I would have better knowledge about the culinary expectations and preferences of the French guests. The guest might think that I had enough knowledge about the different country’s culinary preferences as I had been working in a branch near the international airport (</w:t>
            </w:r>
            <w:proofErr w:type="spellStart"/>
            <w:r w:rsidRPr="00C51AC8">
              <w:rPr>
                <w:lang w:val="en-US"/>
              </w:rPr>
              <w:t>Deresky</w:t>
            </w:r>
            <w:proofErr w:type="spellEnd"/>
            <w:r w:rsidRPr="00C51AC8">
              <w:rPr>
                <w:lang w:val="en-US"/>
              </w:rPr>
              <w:t>, 2017)</w:t>
            </w:r>
            <w:r w:rsidRPr="00C51AC8">
              <w:t>. By the way, due to limitations in the understanding of the French language and culinary preferences, the guest left the place with a bad experience.</w:t>
            </w:r>
          </w:p>
          <w:p w14:paraId="029AAFDA" w14:textId="77777777" w:rsidR="004D31A7" w:rsidRPr="00C51AC8" w:rsidRDefault="004D31A7" w:rsidP="004D31A7">
            <w:pPr>
              <w:spacing w:after="0" w:line="276" w:lineRule="auto"/>
              <w:jc w:val="both"/>
            </w:pPr>
            <w:r w:rsidRPr="00C51AC8">
              <w:rPr>
                <w:b/>
                <w:bCs/>
              </w:rPr>
              <w:t>Experience reflection:</w:t>
            </w:r>
            <w:r w:rsidRPr="00C51AC8">
              <w:t xml:space="preserve"> To prevent these kinds of misunderstandings in the future, lots of behavioural changes and skill development should be brought. Some of them are:   </w:t>
            </w:r>
          </w:p>
          <w:p w14:paraId="0358F353" w14:textId="77777777" w:rsidR="004D31A7" w:rsidRPr="00C51AC8" w:rsidRDefault="004D31A7" w:rsidP="004D31A7">
            <w:pPr>
              <w:spacing w:after="0" w:line="276" w:lineRule="auto"/>
              <w:jc w:val="both"/>
            </w:pPr>
            <w:r w:rsidRPr="00C51AC8">
              <w:t xml:space="preserve">After the incident, I realised that I have to develop my knowledge of diverse cuisines including French dishes. In this case, I can collaborate with experienced employees, participate in culinary workshops, and understand different cultural preferences including </w:t>
            </w:r>
            <w:r w:rsidRPr="00C51AC8">
              <w:lastRenderedPageBreak/>
              <w:t>the French culture (</w:t>
            </w:r>
            <w:proofErr w:type="spellStart"/>
            <w:r w:rsidRPr="00C51AC8">
              <w:rPr>
                <w:shd w:val="clear" w:color="auto" w:fill="FFFFFF"/>
              </w:rPr>
              <w:t>Linnanen</w:t>
            </w:r>
            <w:proofErr w:type="spellEnd"/>
            <w:r w:rsidRPr="00C51AC8">
              <w:rPr>
                <w:shd w:val="clear" w:color="auto" w:fill="FFFFFF"/>
              </w:rPr>
              <w:t>, 2018)</w:t>
            </w:r>
            <w:r w:rsidRPr="00C51AC8">
              <w:t>. I can attend the training sessions on international culinary trends.</w:t>
            </w:r>
          </w:p>
          <w:p w14:paraId="067B6251" w14:textId="77777777" w:rsidR="004D31A7" w:rsidRPr="00C51AC8" w:rsidRDefault="004D31A7" w:rsidP="004D31A7">
            <w:pPr>
              <w:spacing w:after="0" w:line="276" w:lineRule="auto"/>
              <w:jc w:val="both"/>
            </w:pPr>
            <w:r w:rsidRPr="00C51AC8">
              <w:t>It is tough to have good fluency in different international languages. However, I can ensure a basic understanding of different languages out of fluency in English. Because I can facilitate smooth interactions with the guests if understand their language and can understand them (</w:t>
            </w:r>
            <w:r w:rsidRPr="00C51AC8">
              <w:rPr>
                <w:shd w:val="clear" w:color="auto" w:fill="FFFFFF"/>
              </w:rPr>
              <w:t>Leslie and Russell, 2016)</w:t>
            </w:r>
            <w:r w:rsidRPr="00C51AC8">
              <w:t xml:space="preserve">. The above scenario may be the opposite if one could understand the French language.  </w:t>
            </w:r>
          </w:p>
          <w:p w14:paraId="46777982" w14:textId="77777777" w:rsidR="004D31A7" w:rsidRPr="00C51AC8" w:rsidRDefault="004D31A7" w:rsidP="004D31A7">
            <w:pPr>
              <w:spacing w:after="0" w:line="276" w:lineRule="auto"/>
              <w:jc w:val="both"/>
            </w:pPr>
            <w:r w:rsidRPr="00C51AC8">
              <w:t xml:space="preserve">Then, different cultural people are very sensitive to cultural awareness. For example, vegetarians from India are very much sensitive to taking the protein. So, I have to engage myself with the cultural sensitivity training sessions and capture experiences from the old employees. </w:t>
            </w:r>
          </w:p>
          <w:p w14:paraId="707D54BB" w14:textId="77777777" w:rsidR="004D31A7" w:rsidRPr="00C51AC8" w:rsidRDefault="004D31A7" w:rsidP="004D31A7">
            <w:pPr>
              <w:spacing w:after="0" w:line="276" w:lineRule="auto"/>
              <w:jc w:val="both"/>
            </w:pPr>
            <w:r w:rsidRPr="00C51AC8">
              <w:t xml:space="preserve">Proactive communication is also significant. In the future, if this kind of occurrence comes to me, I will make open communication including clarification about the queries, and suggest the best alternatives. In case of failure, I will take help from senior or experienced employees (Ball, 2019). </w:t>
            </w:r>
          </w:p>
          <w:p w14:paraId="13FAC177" w14:textId="0EADCCBF" w:rsidR="004D31A7" w:rsidRPr="004D31A7" w:rsidRDefault="004D31A7" w:rsidP="004D31A7">
            <w:pPr>
              <w:spacing w:line="276" w:lineRule="auto"/>
              <w:jc w:val="both"/>
            </w:pPr>
            <w:r w:rsidRPr="00C51AC8">
              <w:t xml:space="preserve">To sum up, to develop the area of cultural understanding, I have to commit myself to continuous learning and adapting to the continuous changing. I have to stay connected with global trends, learn from the guest's feedback, and seek opportunities for professional development regularly. By following these, I can ensure an authentic and positive experience within the Premier Inn.       </w:t>
            </w:r>
          </w:p>
          <w:p w14:paraId="036CC918" w14:textId="586AA2D3" w:rsidR="00085A4E" w:rsidRDefault="003164B2" w:rsidP="007C2128">
            <w:pPr>
              <w:rPr>
                <w:b/>
                <w:bCs/>
                <w:sz w:val="28"/>
                <w:szCs w:val="24"/>
              </w:rPr>
            </w:pPr>
            <w:r>
              <w:rPr>
                <w:b/>
                <w:bCs/>
                <w:sz w:val="28"/>
                <w:szCs w:val="24"/>
              </w:rPr>
              <w:t>References:</w:t>
            </w:r>
          </w:p>
          <w:p w14:paraId="6AE7C1F6" w14:textId="77777777" w:rsidR="004D31A7" w:rsidRPr="00C51AC8" w:rsidRDefault="004D31A7" w:rsidP="004D31A7">
            <w:pPr>
              <w:spacing w:after="0" w:line="276" w:lineRule="auto"/>
              <w:jc w:val="both"/>
              <w:rPr>
                <w:lang w:val="en-US"/>
              </w:rPr>
            </w:pPr>
            <w:r w:rsidRPr="00C51AC8">
              <w:t xml:space="preserve">Ball, S., Horner, S. and </w:t>
            </w:r>
            <w:proofErr w:type="spellStart"/>
            <w:r w:rsidRPr="00C51AC8">
              <w:t>Nield</w:t>
            </w:r>
            <w:proofErr w:type="spellEnd"/>
            <w:r w:rsidRPr="00C51AC8">
              <w:t xml:space="preserve">, K. (2019). </w:t>
            </w:r>
            <w:r w:rsidRPr="00C51AC8">
              <w:rPr>
                <w:iCs/>
              </w:rPr>
              <w:t>Contemporary Hospitality and Tourism Management Issues in China and India</w:t>
            </w:r>
            <w:r w:rsidRPr="00C51AC8">
              <w:t>. 4th ed. Routledge, pp.17–83.</w:t>
            </w:r>
          </w:p>
          <w:p w14:paraId="5808EB48" w14:textId="77777777" w:rsidR="004D31A7" w:rsidRPr="00C51AC8" w:rsidRDefault="004D31A7" w:rsidP="004D31A7">
            <w:pPr>
              <w:spacing w:after="0" w:line="276" w:lineRule="auto"/>
              <w:jc w:val="both"/>
              <w:rPr>
                <w:lang w:val="en-US"/>
              </w:rPr>
            </w:pPr>
            <w:proofErr w:type="spellStart"/>
            <w:r w:rsidRPr="00C51AC8">
              <w:rPr>
                <w:lang w:val="en-US"/>
              </w:rPr>
              <w:t>Deresky</w:t>
            </w:r>
            <w:proofErr w:type="spellEnd"/>
            <w:r w:rsidRPr="00C51AC8">
              <w:rPr>
                <w:lang w:val="en-US"/>
              </w:rPr>
              <w:t>, H. (2017) International Management: Managing Across Borders and Cultures: Text and Cases. 9th Ed. Harlow: Pearson Education Ltd.</w:t>
            </w:r>
          </w:p>
          <w:p w14:paraId="69371F2B" w14:textId="77777777" w:rsidR="004D31A7" w:rsidRPr="00C51AC8" w:rsidRDefault="004D31A7" w:rsidP="004D31A7">
            <w:pPr>
              <w:spacing w:after="0" w:line="276" w:lineRule="auto"/>
              <w:jc w:val="both"/>
              <w:rPr>
                <w:shd w:val="clear" w:color="auto" w:fill="FFFFFF"/>
              </w:rPr>
            </w:pPr>
            <w:r w:rsidRPr="00C51AC8">
              <w:rPr>
                <w:shd w:val="clear" w:color="auto" w:fill="FFFFFF"/>
              </w:rPr>
              <w:t>Leslie, D. and Russell, H., (2016). The importance of foreign language skills in the tourism sector: A comparative study of student perceptions in the UK and continental Europe. </w:t>
            </w:r>
            <w:r w:rsidRPr="00C51AC8">
              <w:rPr>
                <w:iCs/>
                <w:shd w:val="clear" w:color="auto" w:fill="FFFFFF"/>
              </w:rPr>
              <w:t>Tourism Management</w:t>
            </w:r>
            <w:r w:rsidRPr="00C51AC8">
              <w:rPr>
                <w:shd w:val="clear" w:color="auto" w:fill="FFFFFF"/>
              </w:rPr>
              <w:t>, </w:t>
            </w:r>
            <w:r w:rsidRPr="00C51AC8">
              <w:rPr>
                <w:iCs/>
                <w:shd w:val="clear" w:color="auto" w:fill="FFFFFF"/>
              </w:rPr>
              <w:t>27</w:t>
            </w:r>
            <w:r w:rsidRPr="00C51AC8">
              <w:rPr>
                <w:shd w:val="clear" w:color="auto" w:fill="FFFFFF"/>
              </w:rPr>
              <w:t>(6), pp.1397-1407.</w:t>
            </w:r>
          </w:p>
          <w:p w14:paraId="02B391B0" w14:textId="77777777" w:rsidR="004D31A7" w:rsidRDefault="004D31A7" w:rsidP="004D31A7">
            <w:pPr>
              <w:spacing w:line="276" w:lineRule="auto"/>
              <w:jc w:val="both"/>
              <w:rPr>
                <w:b/>
                <w:bCs/>
                <w:sz w:val="28"/>
                <w:szCs w:val="24"/>
              </w:rPr>
            </w:pPr>
            <w:proofErr w:type="spellStart"/>
            <w:r w:rsidRPr="00C51AC8">
              <w:rPr>
                <w:shd w:val="clear" w:color="auto" w:fill="FFFFFF"/>
              </w:rPr>
              <w:t>Linnanen</w:t>
            </w:r>
            <w:proofErr w:type="spellEnd"/>
            <w:r w:rsidRPr="00C51AC8">
              <w:rPr>
                <w:shd w:val="clear" w:color="auto" w:fill="FFFFFF"/>
              </w:rPr>
              <w:t>, P., (2018). Understanding cross-cultural service encounters between Finnish hotel employees and Chinese guests: The perception of hotel managers in Helsinki and Rovaniemi.</w:t>
            </w:r>
          </w:p>
          <w:p w14:paraId="12177265" w14:textId="77777777" w:rsidR="00DA485D" w:rsidRDefault="00DA485D" w:rsidP="007C2128">
            <w:pPr>
              <w:rPr>
                <w:b/>
                <w:bCs/>
                <w:sz w:val="28"/>
                <w:szCs w:val="24"/>
              </w:rPr>
            </w:pPr>
          </w:p>
          <w:p w14:paraId="28A5F65D" w14:textId="77777777" w:rsidR="00F97F0D" w:rsidRDefault="00F97F0D" w:rsidP="007C2128">
            <w:pPr>
              <w:rPr>
                <w:b/>
                <w:bCs/>
                <w:sz w:val="28"/>
                <w:szCs w:val="24"/>
              </w:rPr>
            </w:pPr>
          </w:p>
          <w:p w14:paraId="644C68B7" w14:textId="77777777" w:rsidR="00F97F0D" w:rsidRDefault="00F97F0D" w:rsidP="007C2128">
            <w:pPr>
              <w:rPr>
                <w:b/>
                <w:bCs/>
                <w:sz w:val="28"/>
                <w:szCs w:val="24"/>
              </w:rPr>
            </w:pPr>
          </w:p>
          <w:p w14:paraId="367F2A76" w14:textId="77777777" w:rsidR="00F97F0D" w:rsidRDefault="00F97F0D" w:rsidP="007C2128">
            <w:pPr>
              <w:rPr>
                <w:b/>
                <w:bCs/>
                <w:sz w:val="28"/>
                <w:szCs w:val="24"/>
              </w:rPr>
            </w:pPr>
          </w:p>
          <w:p w14:paraId="44A016D5" w14:textId="625A1FB4" w:rsidR="00F97F0D" w:rsidRDefault="00F97F0D" w:rsidP="007C2128">
            <w:pPr>
              <w:rPr>
                <w:b/>
                <w:bCs/>
                <w:sz w:val="28"/>
                <w:szCs w:val="24"/>
              </w:rPr>
            </w:pP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5CFEE328"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5E661CE6" w:rsidR="005C77A4" w:rsidRDefault="00723301" w:rsidP="005C77A4">
            <w:pPr>
              <w:rPr>
                <w:b/>
                <w:bCs/>
                <w:sz w:val="28"/>
                <w:szCs w:val="24"/>
              </w:rPr>
            </w:pPr>
            <w:r>
              <w:rPr>
                <w:b/>
                <w:bCs/>
                <w:sz w:val="28"/>
                <w:szCs w:val="24"/>
              </w:rPr>
              <w:t>Identified</w:t>
            </w:r>
            <w:r w:rsidR="00B3346C">
              <w:rPr>
                <w:b/>
                <w:bCs/>
                <w:sz w:val="28"/>
                <w:szCs w:val="24"/>
              </w:rPr>
              <w:t xml:space="preserve"> cultural misunderstanding</w:t>
            </w:r>
            <w:r>
              <w:rPr>
                <w:b/>
                <w:bCs/>
                <w:sz w:val="28"/>
                <w:szCs w:val="24"/>
              </w:rPr>
              <w:t xml:space="preserve"> (in a few words</w:t>
            </w:r>
            <w:proofErr w:type="gramStart"/>
            <w:r>
              <w:rPr>
                <w:b/>
                <w:bCs/>
                <w:sz w:val="28"/>
                <w:szCs w:val="24"/>
              </w:rPr>
              <w:t>)</w:t>
            </w:r>
            <w:r w:rsidR="00B3346C">
              <w:rPr>
                <w:b/>
                <w:bCs/>
                <w:sz w:val="28"/>
                <w:szCs w:val="24"/>
              </w:rPr>
              <w:t xml:space="preserve"> :</w:t>
            </w:r>
            <w:proofErr w:type="gramEnd"/>
          </w:p>
          <w:p w14:paraId="36C029D2" w14:textId="63B96362" w:rsidR="00A135A5" w:rsidRPr="00F97F0D" w:rsidRDefault="00F97F0D" w:rsidP="00F97F0D">
            <w:pPr>
              <w:spacing w:line="276" w:lineRule="auto"/>
              <w:jc w:val="both"/>
            </w:pPr>
            <w:r w:rsidRPr="00C51AC8">
              <w:t xml:space="preserve">My limited knowledge of the French language and French cuisine created a disappointment for a French guest during dinner time at Premier Inn, East Midlands Airport, Derby. </w:t>
            </w:r>
          </w:p>
          <w:p w14:paraId="1F51BD1E" w14:textId="357B2AB3" w:rsidR="00723301" w:rsidRDefault="00723301" w:rsidP="005C77A4">
            <w:pPr>
              <w:rPr>
                <w:b/>
                <w:bCs/>
                <w:sz w:val="28"/>
                <w:szCs w:val="24"/>
              </w:rPr>
            </w:pPr>
            <w:r>
              <w:rPr>
                <w:b/>
                <w:bCs/>
                <w:sz w:val="28"/>
                <w:szCs w:val="24"/>
              </w:rPr>
              <w:t>Training plan (Why/What</w:t>
            </w:r>
            <w:r w:rsidR="00A135A5">
              <w:rPr>
                <w:b/>
                <w:bCs/>
                <w:sz w:val="28"/>
                <w:szCs w:val="24"/>
              </w:rPr>
              <w:t>/</w:t>
            </w:r>
            <w:r>
              <w:rPr>
                <w:b/>
                <w:bCs/>
                <w:sz w:val="28"/>
                <w:szCs w:val="24"/>
              </w:rPr>
              <w:t>/Who/Where/When):</w:t>
            </w:r>
          </w:p>
          <w:p w14:paraId="6D48D3EB" w14:textId="77777777" w:rsidR="00F97F0D" w:rsidRPr="00C51AC8" w:rsidRDefault="00F97F0D" w:rsidP="00F97F0D">
            <w:pPr>
              <w:spacing w:line="276" w:lineRule="auto"/>
              <w:jc w:val="both"/>
            </w:pPr>
            <w:r w:rsidRPr="00C51AC8">
              <w:rPr>
                <w:b/>
                <w:bCs/>
              </w:rPr>
              <w:t xml:space="preserve">Why: </w:t>
            </w:r>
            <w:r w:rsidRPr="00C51AC8">
              <w:t>The objective of the training is to introduce the necessary skills required to understand different country's cultural preferences, basic aspects of language, cultural sensitivity, and diverse culinary preferences. The training is appropriate for those employees who face customers coming from other countries having diver cultures, languages, and cuisine preferences (</w:t>
            </w:r>
            <w:r w:rsidRPr="00C51AC8">
              <w:rPr>
                <w:shd w:val="clear" w:color="auto" w:fill="FFFFFF"/>
              </w:rPr>
              <w:t>Brown and Schoffstall, 2016)</w:t>
            </w:r>
            <w:r w:rsidRPr="00C51AC8">
              <w:t xml:space="preserve">.    </w:t>
            </w:r>
          </w:p>
          <w:p w14:paraId="1DF6C4F3" w14:textId="77777777" w:rsidR="00F97F0D" w:rsidRPr="00C51AC8" w:rsidRDefault="00F97F0D" w:rsidP="00F97F0D">
            <w:pPr>
              <w:spacing w:after="0" w:line="276" w:lineRule="auto"/>
              <w:jc w:val="both"/>
            </w:pPr>
            <w:r w:rsidRPr="00C51AC8">
              <w:rPr>
                <w:b/>
                <w:bCs/>
              </w:rPr>
              <w:t>What:</w:t>
            </w:r>
            <w:r w:rsidRPr="00C51AC8">
              <w:t xml:space="preserve"> The training is completed within two days and ongoing support is provided. </w:t>
            </w:r>
          </w:p>
          <w:p w14:paraId="1EEE6B62" w14:textId="77777777" w:rsidR="00F97F0D" w:rsidRPr="00C51AC8" w:rsidRDefault="00F97F0D" w:rsidP="00F97F0D">
            <w:pPr>
              <w:spacing w:after="0" w:line="276" w:lineRule="auto"/>
              <w:jc w:val="both"/>
            </w:pPr>
            <w:r w:rsidRPr="00C51AC8">
              <w:rPr>
                <w:b/>
                <w:bCs/>
              </w:rPr>
              <w:t>Day 1:</w:t>
            </w:r>
            <w:r w:rsidRPr="00C51AC8">
              <w:t xml:space="preserve"> Throughout the formal training sessions, day 1 is very crucial. In the morning session, the employees can learn about the key cultural dimensions including the French culture that influence dining preferences. Some case studies highlight the key mistakes made by the employees while serving the guests (</w:t>
            </w:r>
            <w:r w:rsidRPr="00C51AC8">
              <w:rPr>
                <w:lang w:val="en-US"/>
              </w:rPr>
              <w:t xml:space="preserve">Christiansen, Branch, and </w:t>
            </w:r>
            <w:proofErr w:type="spellStart"/>
            <w:r w:rsidRPr="00C51AC8">
              <w:rPr>
                <w:lang w:val="en-US"/>
              </w:rPr>
              <w:t>Karmowska</w:t>
            </w:r>
            <w:proofErr w:type="spellEnd"/>
            <w:r w:rsidRPr="00C51AC8">
              <w:rPr>
                <w:lang w:val="en-US"/>
              </w:rPr>
              <w:t>, 2020)</w:t>
            </w:r>
            <w:r w:rsidRPr="00C51AC8">
              <w:t xml:space="preserve">. In the afternoon session, the employees can learn about the popular dishes of diverse cultures. There is also a collaboration with the kitchen employees so that the waiters can get a basic idea about the ingredients and preparation process. This session is a kind of hands-on experience.      </w:t>
            </w:r>
          </w:p>
          <w:p w14:paraId="3B9A3E8E" w14:textId="77777777" w:rsidR="00F97F0D" w:rsidRPr="00C51AC8" w:rsidRDefault="00F97F0D" w:rsidP="00F97F0D">
            <w:pPr>
              <w:spacing w:after="0" w:line="276" w:lineRule="auto"/>
              <w:jc w:val="both"/>
            </w:pPr>
            <w:r w:rsidRPr="00C51AC8">
              <w:rPr>
                <w:b/>
                <w:bCs/>
              </w:rPr>
              <w:t>Day 2:</w:t>
            </w:r>
            <w:r w:rsidRPr="00C51AC8">
              <w:t xml:space="preserve"> The second day is related to communication, adaptability, and proficiency. In the morning session of the second day, the employees can get the basic ideas of the key terms of different languages including French language related to food and beverage. There is also an exercise session to simulate the real-world interactions. In the afternoon session, the employees are trained about the ways of making proactive communication and strategies to deal with diverse guests. Scenario-based exercise is effective in this case (</w:t>
            </w:r>
            <w:r w:rsidRPr="00C51AC8">
              <w:rPr>
                <w:shd w:val="clear" w:color="auto" w:fill="FFFFFF"/>
              </w:rPr>
              <w:t>Chen, 2016)</w:t>
            </w:r>
            <w:r w:rsidRPr="00C51AC8">
              <w:t xml:space="preserve">. The employees also get a clear idea about continuous learning and nursing the skills of adaptability. </w:t>
            </w:r>
          </w:p>
          <w:p w14:paraId="275EB105" w14:textId="77777777" w:rsidR="00F97F0D" w:rsidRPr="00C51AC8" w:rsidRDefault="00F97F0D" w:rsidP="00F97F0D">
            <w:pPr>
              <w:spacing w:line="276" w:lineRule="auto"/>
              <w:jc w:val="both"/>
            </w:pPr>
            <w:r w:rsidRPr="00C51AC8">
              <w:rPr>
                <w:b/>
                <w:bCs/>
              </w:rPr>
              <w:t>Ongoing support:</w:t>
            </w:r>
            <w:r w:rsidRPr="00C51AC8">
              <w:t xml:space="preserve"> The employees get access to online materials of the hotel to understand more about different cultures, languages, and culinary preferences. The employees also get regular feedback based on their performance and can reduce their learning gap as well as being professional.  </w:t>
            </w:r>
          </w:p>
          <w:p w14:paraId="76B9C1B6" w14:textId="77777777" w:rsidR="00F97F0D" w:rsidRPr="00C51AC8" w:rsidRDefault="00F97F0D" w:rsidP="00F97F0D">
            <w:pPr>
              <w:spacing w:line="276" w:lineRule="auto"/>
              <w:jc w:val="both"/>
            </w:pPr>
            <w:r w:rsidRPr="00C51AC8">
              <w:rPr>
                <w:b/>
                <w:bCs/>
              </w:rPr>
              <w:t>Who:</w:t>
            </w:r>
            <w:r w:rsidRPr="00C51AC8">
              <w:t xml:space="preserve"> The training sessions may not be open for all the employees of this </w:t>
            </w:r>
            <w:proofErr w:type="gramStart"/>
            <w:r w:rsidRPr="00C51AC8">
              <w:t>organisation.</w:t>
            </w:r>
            <w:proofErr w:type="gramEnd"/>
            <w:r w:rsidRPr="00C51AC8">
              <w:t xml:space="preserve"> As these training sessions have specific contents about the creation of positive interaction and </w:t>
            </w:r>
            <w:r w:rsidRPr="00C51AC8">
              <w:lastRenderedPageBreak/>
              <w:t xml:space="preserve">experience with the foreign guests, employees serving as receptionists, waiters, and managers are under the coverage of this training program.      </w:t>
            </w:r>
          </w:p>
          <w:p w14:paraId="4F496C76" w14:textId="77777777" w:rsidR="00F97F0D" w:rsidRPr="00C51AC8" w:rsidRDefault="00F97F0D" w:rsidP="00F97F0D">
            <w:pPr>
              <w:spacing w:line="276" w:lineRule="auto"/>
              <w:jc w:val="both"/>
              <w:rPr>
                <w:b/>
                <w:bCs/>
              </w:rPr>
            </w:pPr>
            <w:r w:rsidRPr="00C51AC8">
              <w:rPr>
                <w:b/>
                <w:bCs/>
              </w:rPr>
              <w:t xml:space="preserve">Where: </w:t>
            </w:r>
            <w:r w:rsidRPr="00C51AC8">
              <w:t xml:space="preserve">The premises of the hotel will be the location for this training program. To get hands-on culinary training and support, on-the-job training will be appropriate. The workshops also will be arranged within the premises.  </w:t>
            </w:r>
          </w:p>
          <w:p w14:paraId="5066B4DD" w14:textId="024C7C21" w:rsidR="005C77A4" w:rsidRDefault="00F97F0D" w:rsidP="00F97F0D">
            <w:pPr>
              <w:spacing w:line="276" w:lineRule="auto"/>
              <w:jc w:val="both"/>
              <w:rPr>
                <w:rFonts w:cs="Arial"/>
                <w:szCs w:val="16"/>
                <w:lang w:val="en-US"/>
              </w:rPr>
            </w:pPr>
            <w:r w:rsidRPr="00C51AC8">
              <w:rPr>
                <w:b/>
                <w:bCs/>
              </w:rPr>
              <w:t xml:space="preserve">When: </w:t>
            </w:r>
            <w:r w:rsidRPr="00C51AC8">
              <w:t xml:space="preserve">The training sessions mainly continue for two days. The first day will focus on cultural awareness and the second day will be focused on language proficiency. Most importantly, the post-training support will be continued by providing regular feedback for continuous improvement (Cannon, Gustafson, and American, 2018). </w:t>
            </w:r>
            <w:r w:rsidRPr="00C51AC8">
              <w:rPr>
                <w:rFonts w:ascii="Arial" w:eastAsia="Times New Roman" w:hAnsi="Arial" w:cs="Arial"/>
                <w:vanish/>
                <w:sz w:val="16"/>
                <w:szCs w:val="16"/>
                <w:lang w:val="en-US"/>
              </w:rPr>
              <w:t>Top of Form</w:t>
            </w:r>
          </w:p>
          <w:p w14:paraId="4B42B369" w14:textId="77777777" w:rsidR="00F97F0D" w:rsidRPr="00F97F0D" w:rsidRDefault="00F97F0D" w:rsidP="00F97F0D">
            <w:pPr>
              <w:spacing w:line="276" w:lineRule="auto"/>
              <w:jc w:val="both"/>
              <w:rPr>
                <w:rFonts w:cs="Arial"/>
                <w:szCs w:val="16"/>
                <w:lang w:val="en-US"/>
              </w:rPr>
            </w:pPr>
          </w:p>
          <w:p w14:paraId="0F3568B7" w14:textId="77777777" w:rsidR="005C77A4" w:rsidRDefault="005C77A4" w:rsidP="005C77A4">
            <w:pPr>
              <w:rPr>
                <w:b/>
                <w:bCs/>
                <w:sz w:val="28"/>
                <w:szCs w:val="24"/>
              </w:rPr>
            </w:pPr>
            <w:r>
              <w:rPr>
                <w:b/>
                <w:bCs/>
                <w:sz w:val="28"/>
                <w:szCs w:val="24"/>
              </w:rPr>
              <w:t>References:</w:t>
            </w:r>
          </w:p>
          <w:p w14:paraId="29369DFE" w14:textId="77777777" w:rsidR="00F97F0D" w:rsidRPr="00C51AC8" w:rsidRDefault="00F97F0D" w:rsidP="00334EB7">
            <w:pPr>
              <w:spacing w:after="0" w:line="276" w:lineRule="auto"/>
              <w:jc w:val="both"/>
              <w:rPr>
                <w:shd w:val="clear" w:color="auto" w:fill="FFFFFF"/>
              </w:rPr>
            </w:pPr>
            <w:r w:rsidRPr="00C51AC8">
              <w:rPr>
                <w:shd w:val="clear" w:color="auto" w:fill="FFFFFF"/>
              </w:rPr>
              <w:t>Brown, E.A. and Schoffstall, D.G., (2016). The Importance of Training and Working with Others: A Case of Resolving Guest Issues. International CHRIE.</w:t>
            </w:r>
          </w:p>
          <w:p w14:paraId="2F57D72A" w14:textId="77777777" w:rsidR="00F97F0D" w:rsidRPr="00C51AC8" w:rsidRDefault="00F97F0D" w:rsidP="00334EB7">
            <w:pPr>
              <w:spacing w:after="0" w:line="276" w:lineRule="auto"/>
              <w:jc w:val="both"/>
            </w:pPr>
            <w:r w:rsidRPr="00C51AC8">
              <w:t xml:space="preserve">Cannon, D.F., Gustafson, C.M. and American (2018). </w:t>
            </w:r>
            <w:r w:rsidRPr="00C51AC8">
              <w:rPr>
                <w:iCs/>
              </w:rPr>
              <w:t>Training and Development for the Hospitality Industry (AHLEI)</w:t>
            </w:r>
            <w:r w:rsidRPr="00C51AC8">
              <w:t>. 3rd ed. Pearson Higher Ed, pp.31–77.</w:t>
            </w:r>
          </w:p>
          <w:p w14:paraId="57E64172" w14:textId="77777777" w:rsidR="00F97F0D" w:rsidRPr="00C51AC8" w:rsidRDefault="00F97F0D" w:rsidP="00334EB7">
            <w:pPr>
              <w:spacing w:after="0" w:line="276" w:lineRule="auto"/>
              <w:jc w:val="both"/>
              <w:rPr>
                <w:lang w:val="en-US"/>
              </w:rPr>
            </w:pPr>
            <w:r w:rsidRPr="00C51AC8">
              <w:rPr>
                <w:shd w:val="clear" w:color="auto" w:fill="FFFFFF"/>
              </w:rPr>
              <w:t xml:space="preserve">Chen, W.J., (2016). The model of service-oriented organizational citizenship </w:t>
            </w:r>
            <w:proofErr w:type="spellStart"/>
            <w:r w:rsidRPr="00C51AC8">
              <w:rPr>
                <w:shd w:val="clear" w:color="auto" w:fill="FFFFFF"/>
              </w:rPr>
              <w:t>behavior</w:t>
            </w:r>
            <w:proofErr w:type="spellEnd"/>
            <w:r w:rsidRPr="00C51AC8">
              <w:rPr>
                <w:shd w:val="clear" w:color="auto" w:fill="FFFFFF"/>
              </w:rPr>
              <w:t xml:space="preserve"> among international tourist hotels. </w:t>
            </w:r>
            <w:r w:rsidRPr="00C51AC8">
              <w:rPr>
                <w:iCs/>
                <w:shd w:val="clear" w:color="auto" w:fill="FFFFFF"/>
              </w:rPr>
              <w:t>Journal of Hospitality and Tourism Management</w:t>
            </w:r>
            <w:r w:rsidRPr="00C51AC8">
              <w:rPr>
                <w:shd w:val="clear" w:color="auto" w:fill="FFFFFF"/>
              </w:rPr>
              <w:t>, </w:t>
            </w:r>
            <w:r w:rsidRPr="00C51AC8">
              <w:rPr>
                <w:iCs/>
                <w:shd w:val="clear" w:color="auto" w:fill="FFFFFF"/>
              </w:rPr>
              <w:t>29</w:t>
            </w:r>
            <w:r w:rsidRPr="00C51AC8">
              <w:rPr>
                <w:shd w:val="clear" w:color="auto" w:fill="FFFFFF"/>
              </w:rPr>
              <w:t>, pp.24-32.</w:t>
            </w:r>
          </w:p>
          <w:p w14:paraId="262BDF63" w14:textId="37698E6D" w:rsidR="005C77A4" w:rsidRDefault="00F97F0D" w:rsidP="00334EB7">
            <w:pPr>
              <w:spacing w:line="276" w:lineRule="auto"/>
              <w:jc w:val="both"/>
              <w:rPr>
                <w:b/>
                <w:bCs/>
                <w:sz w:val="28"/>
                <w:szCs w:val="24"/>
              </w:rPr>
            </w:pPr>
            <w:r w:rsidRPr="00C51AC8">
              <w:rPr>
                <w:lang w:val="en-US"/>
              </w:rPr>
              <w:t xml:space="preserve">Christiansen, B., Branch, J.D. and </w:t>
            </w:r>
            <w:proofErr w:type="spellStart"/>
            <w:r w:rsidRPr="00C51AC8">
              <w:rPr>
                <w:lang w:val="en-US"/>
              </w:rPr>
              <w:t>Karmowska</w:t>
            </w:r>
            <w:proofErr w:type="spellEnd"/>
            <w:r w:rsidRPr="00C51AC8">
              <w:rPr>
                <w:lang w:val="en-US"/>
              </w:rPr>
              <w:t>, J. (2020) Cultural Factors and Performance in 21st Century Businesses. Hershey: IGI Global.</w:t>
            </w:r>
          </w:p>
          <w:p w14:paraId="4D1E3C72" w14:textId="77777777" w:rsidR="005C77A4" w:rsidRDefault="005C77A4" w:rsidP="006C0FE2">
            <w:pPr>
              <w:rPr>
                <w:b/>
                <w:bCs/>
                <w:sz w:val="28"/>
                <w:szCs w:val="24"/>
              </w:rPr>
            </w:pPr>
          </w:p>
          <w:p w14:paraId="0CEED675" w14:textId="77777777" w:rsidR="005C77A4" w:rsidRDefault="005C77A4" w:rsidP="006C0FE2">
            <w:pPr>
              <w:rPr>
                <w:b/>
                <w:bCs/>
                <w:sz w:val="28"/>
                <w:szCs w:val="24"/>
              </w:rPr>
            </w:pPr>
          </w:p>
          <w:p w14:paraId="16E42A53" w14:textId="77777777" w:rsidR="005C77A4" w:rsidRDefault="005C77A4" w:rsidP="006C0FE2">
            <w:pPr>
              <w:rPr>
                <w:b/>
                <w:bCs/>
                <w:sz w:val="28"/>
                <w:szCs w:val="24"/>
              </w:rPr>
            </w:pPr>
          </w:p>
          <w:p w14:paraId="72B08B5D" w14:textId="77777777" w:rsidR="005C77A4" w:rsidRDefault="005C77A4" w:rsidP="006C0FE2">
            <w:pPr>
              <w:rPr>
                <w:b/>
                <w:bCs/>
                <w:sz w:val="28"/>
                <w:szCs w:val="24"/>
              </w:rPr>
            </w:pPr>
          </w:p>
          <w:p w14:paraId="0739A522" w14:textId="77777777" w:rsidR="005C77A4" w:rsidRDefault="005C77A4" w:rsidP="006C0FE2">
            <w:pPr>
              <w:rPr>
                <w:b/>
                <w:bCs/>
                <w:sz w:val="28"/>
                <w:szCs w:val="24"/>
              </w:rPr>
            </w:pPr>
          </w:p>
          <w:p w14:paraId="43B7D59C" w14:textId="77777777" w:rsidR="005C77A4" w:rsidRDefault="005C77A4" w:rsidP="006C0FE2">
            <w:pPr>
              <w:rPr>
                <w:b/>
                <w:bCs/>
                <w:sz w:val="28"/>
                <w:szCs w:val="24"/>
              </w:rPr>
            </w:pPr>
          </w:p>
          <w:p w14:paraId="11346116" w14:textId="77777777" w:rsidR="005C77A4" w:rsidRDefault="005C77A4" w:rsidP="006C0FE2">
            <w:pPr>
              <w:rPr>
                <w:b/>
                <w:bCs/>
                <w:sz w:val="28"/>
                <w:szCs w:val="24"/>
              </w:rPr>
            </w:pPr>
          </w:p>
          <w:p w14:paraId="5F70F7A4" w14:textId="77777777" w:rsidR="005C77A4" w:rsidRDefault="005C77A4" w:rsidP="006C0FE2">
            <w:pPr>
              <w:rPr>
                <w:b/>
                <w:bCs/>
                <w:sz w:val="28"/>
                <w:szCs w:val="24"/>
              </w:rPr>
            </w:pPr>
          </w:p>
          <w:p w14:paraId="702103C5" w14:textId="77777777" w:rsidR="005C77A4" w:rsidRDefault="005C77A4" w:rsidP="006C0FE2">
            <w:pPr>
              <w:rPr>
                <w:b/>
                <w:bCs/>
                <w:sz w:val="28"/>
                <w:szCs w:val="24"/>
              </w:rPr>
            </w:pPr>
          </w:p>
          <w:p w14:paraId="6ECACB54" w14:textId="77777777" w:rsidR="005C77A4" w:rsidRDefault="005C77A4" w:rsidP="006C0FE2">
            <w:pPr>
              <w:rPr>
                <w:b/>
                <w:bCs/>
                <w:sz w:val="28"/>
                <w:szCs w:val="24"/>
              </w:rPr>
            </w:pPr>
          </w:p>
          <w:p w14:paraId="68D630C4" w14:textId="77777777" w:rsidR="005C77A4" w:rsidRDefault="005C77A4" w:rsidP="006C0FE2">
            <w:pPr>
              <w:rPr>
                <w:b/>
                <w:bCs/>
                <w:sz w:val="28"/>
                <w:szCs w:val="24"/>
              </w:rPr>
            </w:pPr>
          </w:p>
          <w:p w14:paraId="2634E57F" w14:textId="77777777" w:rsidR="005C77A4" w:rsidRDefault="005C77A4" w:rsidP="006C0FE2">
            <w:pPr>
              <w:rPr>
                <w:b/>
                <w:bCs/>
                <w:sz w:val="28"/>
                <w:szCs w:val="24"/>
              </w:rPr>
            </w:pPr>
          </w:p>
          <w:p w14:paraId="193DBD3D" w14:textId="77777777" w:rsidR="005C77A4" w:rsidRDefault="005C77A4" w:rsidP="006C0FE2">
            <w:pPr>
              <w:rPr>
                <w:b/>
                <w:bCs/>
                <w:sz w:val="28"/>
                <w:szCs w:val="24"/>
              </w:rPr>
            </w:pP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DB6B503" w14:textId="4AC6EF22" w:rsidR="005C77A4" w:rsidRPr="00FA18FF" w:rsidRDefault="005C77A4" w:rsidP="005C77A4">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5C77A4" w:rsidRDefault="005C77A4" w:rsidP="005C77A4">
            <w:pPr>
              <w:spacing w:after="0" w:line="240" w:lineRule="auto"/>
              <w:rPr>
                <w:rFonts w:eastAsia="Carlito" w:cs="Times New Roman"/>
                <w:b/>
                <w:color w:val="auto"/>
                <w:sz w:val="28"/>
                <w:szCs w:val="28"/>
                <w:lang w:val="en-US"/>
              </w:rPr>
            </w:pPr>
          </w:p>
          <w:p w14:paraId="35DBB160" w14:textId="4B6DB49D"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02108527" w14:textId="77777777" w:rsidR="00EB146C" w:rsidRPr="00C51AC8" w:rsidRDefault="00EB146C" w:rsidP="00EB146C">
            <w:pPr>
              <w:spacing w:line="276" w:lineRule="auto"/>
              <w:jc w:val="both"/>
            </w:pPr>
            <w:r w:rsidRPr="00C51AC8">
              <w:t>A reflection is a kind of purposeful activity through which one can analyse the experiences and skills to find out the improvement and learning areas (</w:t>
            </w:r>
            <w:proofErr w:type="spellStart"/>
            <w:r w:rsidRPr="00C51AC8">
              <w:rPr>
                <w:shd w:val="clear" w:color="auto" w:fill="FFFFFF"/>
              </w:rPr>
              <w:t>Adeani</w:t>
            </w:r>
            <w:proofErr w:type="spellEnd"/>
            <w:r w:rsidRPr="00C51AC8">
              <w:rPr>
                <w:shd w:val="clear" w:color="auto" w:fill="FFFFFF"/>
              </w:rPr>
              <w:t xml:space="preserve">, </w:t>
            </w:r>
            <w:proofErr w:type="spellStart"/>
            <w:r w:rsidRPr="00C51AC8">
              <w:rPr>
                <w:shd w:val="clear" w:color="auto" w:fill="FFFFFF"/>
              </w:rPr>
              <w:t>Febriani</w:t>
            </w:r>
            <w:proofErr w:type="spellEnd"/>
            <w:r w:rsidRPr="00C51AC8">
              <w:rPr>
                <w:shd w:val="clear" w:color="auto" w:fill="FFFFFF"/>
              </w:rPr>
              <w:t xml:space="preserve">, and </w:t>
            </w:r>
            <w:proofErr w:type="spellStart"/>
            <w:r w:rsidRPr="00C51AC8">
              <w:rPr>
                <w:shd w:val="clear" w:color="auto" w:fill="FFFFFF"/>
              </w:rPr>
              <w:t>Syafryadin</w:t>
            </w:r>
            <w:proofErr w:type="spellEnd"/>
            <w:r w:rsidRPr="00C51AC8">
              <w:rPr>
                <w:shd w:val="clear" w:color="auto" w:fill="FFFFFF"/>
              </w:rPr>
              <w:t>, 2020)</w:t>
            </w:r>
            <w:r w:rsidRPr="00C51AC8">
              <w:t xml:space="preserve">. Through reflection, I can feel and think about a particular subject. In the hospitality industry understanding cultural </w:t>
            </w:r>
            <w:r w:rsidRPr="00C51AC8">
              <w:rPr>
                <w:lang w:val="en-US"/>
              </w:rPr>
              <w:t xml:space="preserve">awareness is very crucial. It is very important </w:t>
            </w:r>
            <w:r w:rsidRPr="00C51AC8">
              <w:t xml:space="preserve">in a hotel branch </w:t>
            </w:r>
            <w:r w:rsidRPr="00C51AC8">
              <w:rPr>
                <w:lang w:val="en-US"/>
              </w:rPr>
              <w:t xml:space="preserve">located near the international airport as diverse cultural and language people are coming continuously. By applying Gibb's Reflection Cycle, I critically reflect on my understanding of cultural awareness over time including my learning, importance and action plan.     </w:t>
            </w:r>
            <w:r w:rsidRPr="00C51AC8">
              <w:t xml:space="preserve">  </w:t>
            </w:r>
          </w:p>
          <w:p w14:paraId="4ED0CE8E" w14:textId="77777777" w:rsidR="00EB146C" w:rsidRPr="00C51AC8" w:rsidRDefault="00EB146C" w:rsidP="00EB146C">
            <w:pPr>
              <w:spacing w:after="0" w:line="276" w:lineRule="auto"/>
              <w:jc w:val="both"/>
            </w:pPr>
            <w:r w:rsidRPr="00C51AC8">
              <w:rPr>
                <w:b/>
                <w:bCs/>
              </w:rPr>
              <w:t>Description:</w:t>
            </w:r>
            <w:r w:rsidRPr="00C51AC8">
              <w:t xml:space="preserve"> At the beginning of my career in the hospitality industry, I have little knowledge about cultural awareness including diverse culinary experience and languages. I just recognised the significance of polite and respectful behaviour with foreign guests. After encountering the cultural misunderstanding due to my lack of understanding of the French language and expected dishes, my level of awareness heightened (Jodi and Malthouse, 2013). The disappointment of the guests encouraged me to go deeper into the intricacies of diverse cultures including the French culture. </w:t>
            </w:r>
          </w:p>
          <w:p w14:paraId="3B910FEE" w14:textId="77777777" w:rsidR="00EB146C" w:rsidRPr="00C51AC8" w:rsidRDefault="00EB146C" w:rsidP="00EB146C">
            <w:pPr>
              <w:spacing w:after="0" w:line="276" w:lineRule="auto"/>
              <w:jc w:val="both"/>
            </w:pPr>
            <w:r w:rsidRPr="00C51AC8">
              <w:rPr>
                <w:b/>
                <w:bCs/>
              </w:rPr>
              <w:t>Feelings:</w:t>
            </w:r>
            <w:r w:rsidRPr="00C51AC8">
              <w:t xml:space="preserve"> The bad experience created a sense of curiosity and a realisation in my mind about continuous improvement. I felt the motivation to reduce the gap of cultural misunderstanding and create a better experience with the foreign guests including the French guests. This incident is a self-reflection and challenge me to research my approach and the standard approach. </w:t>
            </w:r>
          </w:p>
          <w:p w14:paraId="471CEEFC" w14:textId="77777777" w:rsidR="00EB146C" w:rsidRPr="00C51AC8" w:rsidRDefault="00EB146C" w:rsidP="00EB146C">
            <w:pPr>
              <w:spacing w:after="0" w:line="276" w:lineRule="auto"/>
              <w:jc w:val="both"/>
            </w:pPr>
            <w:r w:rsidRPr="00C51AC8">
              <w:rPr>
                <w:b/>
                <w:bCs/>
              </w:rPr>
              <w:t>Evaluation:</w:t>
            </w:r>
            <w:r w:rsidRPr="00C51AC8">
              <w:t xml:space="preserve"> The experience I captured during dinner time with the French guest was a bad experience for me. After that incident, I have made a lot of research and find out some strategies to avoid that kind of experience. I have to engage in culinary training, cultural awareness programs, and language proficiency to ensure better interpersonal communication and better customer experience (Kumar, 2016). I can attain some tangible skills through practical experience like role-playing language exercises and hands-on culinary sessions. </w:t>
            </w:r>
          </w:p>
          <w:p w14:paraId="3C090500" w14:textId="77777777" w:rsidR="00EB146C" w:rsidRPr="00C51AC8" w:rsidRDefault="00EB146C" w:rsidP="00EB146C">
            <w:pPr>
              <w:spacing w:after="0" w:line="276" w:lineRule="auto"/>
              <w:jc w:val="both"/>
            </w:pPr>
            <w:r w:rsidRPr="00C51AC8">
              <w:rPr>
                <w:b/>
                <w:bCs/>
              </w:rPr>
              <w:t>Analysis:</w:t>
            </w:r>
            <w:r w:rsidRPr="00C51AC8">
              <w:t xml:space="preserve"> This is the phase that recognises the interconnection of cultural awareness with the satisfaction of the guests and the reputation of the organisation. I can face diverse guests and provide the service accordingly which can attract a broader guest and spread positive words. </w:t>
            </w:r>
          </w:p>
          <w:p w14:paraId="4111A778" w14:textId="77777777" w:rsidR="00EB146C" w:rsidRPr="00C51AC8" w:rsidRDefault="00EB146C" w:rsidP="00EB146C">
            <w:pPr>
              <w:spacing w:after="0" w:line="276" w:lineRule="auto"/>
              <w:jc w:val="both"/>
            </w:pPr>
            <w:r>
              <w:rPr>
                <w:b/>
                <w:bCs/>
              </w:rPr>
              <w:t>C</w:t>
            </w:r>
            <w:r w:rsidRPr="00C51AC8">
              <w:rPr>
                <w:b/>
                <w:bCs/>
              </w:rPr>
              <w:t>onclusion:</w:t>
            </w:r>
            <w:r w:rsidRPr="00C51AC8">
              <w:t xml:space="preserve"> My reflective journey can help me to play a critical role in cultural awareness in the hospitality industry. After working on the development areas, I can contribute a lot to better guest satisfaction, the interconnection between cultural awareness, and positive interactions with the guests which bring organisational success (</w:t>
            </w:r>
            <w:r w:rsidRPr="00C51AC8">
              <w:rPr>
                <w:shd w:val="clear" w:color="auto" w:fill="FFFFFF"/>
              </w:rPr>
              <w:t>Wang and Xu, 2021)</w:t>
            </w:r>
            <w:r w:rsidRPr="00C51AC8">
              <w:t xml:space="preserve">. </w:t>
            </w:r>
          </w:p>
          <w:p w14:paraId="5D527198" w14:textId="77777777" w:rsidR="00EB146C" w:rsidRPr="00C51AC8" w:rsidRDefault="00EB146C" w:rsidP="00EB146C">
            <w:pPr>
              <w:spacing w:line="276" w:lineRule="auto"/>
              <w:jc w:val="both"/>
            </w:pPr>
            <w:r w:rsidRPr="00C51AC8">
              <w:rPr>
                <w:b/>
                <w:bCs/>
              </w:rPr>
              <w:t>Action Plan:</w:t>
            </w:r>
            <w:r w:rsidRPr="00C51AC8">
              <w:t xml:space="preserve"> After participating in the two-day training program, I can get clear and deep ideas about the different aspects of cultural awareness. I have to nurse those experiences and communicate with experienced employees whenever I face new issues while serving foreign </w:t>
            </w:r>
            <w:r w:rsidRPr="00C51AC8">
              <w:lastRenderedPageBreak/>
              <w:t xml:space="preserve">guests. To develop my professional career, I have to research and implement foreign cultural people including their approaches, cuisine preferences, basic terms of language, etc.  </w:t>
            </w:r>
          </w:p>
          <w:p w14:paraId="030DD6DC" w14:textId="77777777" w:rsidR="005C77A4" w:rsidRDefault="005C77A4" w:rsidP="005C77A4">
            <w:pPr>
              <w:rPr>
                <w:b/>
                <w:bCs/>
                <w:sz w:val="28"/>
                <w:szCs w:val="24"/>
              </w:rPr>
            </w:pPr>
          </w:p>
          <w:p w14:paraId="44F8565E" w14:textId="77777777" w:rsidR="005C77A4" w:rsidRDefault="005C77A4" w:rsidP="005C77A4">
            <w:pPr>
              <w:rPr>
                <w:b/>
                <w:bCs/>
                <w:sz w:val="28"/>
                <w:szCs w:val="24"/>
              </w:rPr>
            </w:pPr>
          </w:p>
          <w:p w14:paraId="06162095" w14:textId="77777777" w:rsidR="005C77A4" w:rsidRDefault="005C77A4" w:rsidP="005C77A4">
            <w:pPr>
              <w:rPr>
                <w:b/>
                <w:bCs/>
                <w:sz w:val="28"/>
                <w:szCs w:val="24"/>
              </w:rPr>
            </w:pPr>
            <w:r>
              <w:rPr>
                <w:b/>
                <w:bCs/>
                <w:sz w:val="28"/>
                <w:szCs w:val="24"/>
              </w:rPr>
              <w:t>References:</w:t>
            </w:r>
          </w:p>
          <w:p w14:paraId="18695B67" w14:textId="7B0153C3" w:rsidR="00EB146C" w:rsidRPr="00C51AC8" w:rsidRDefault="00EB146C" w:rsidP="00EB146C">
            <w:pPr>
              <w:spacing w:after="0" w:line="276" w:lineRule="auto"/>
              <w:jc w:val="both"/>
            </w:pPr>
            <w:proofErr w:type="spellStart"/>
            <w:r w:rsidRPr="00C51AC8">
              <w:rPr>
                <w:shd w:val="clear" w:color="auto" w:fill="FFFFFF"/>
              </w:rPr>
              <w:t>Adeani</w:t>
            </w:r>
            <w:proofErr w:type="spellEnd"/>
            <w:r w:rsidRPr="00C51AC8">
              <w:rPr>
                <w:shd w:val="clear" w:color="auto" w:fill="FFFFFF"/>
              </w:rPr>
              <w:t xml:space="preserve">, I.S., </w:t>
            </w:r>
            <w:proofErr w:type="spellStart"/>
            <w:r w:rsidRPr="00C51AC8">
              <w:rPr>
                <w:shd w:val="clear" w:color="auto" w:fill="FFFFFF"/>
              </w:rPr>
              <w:t>Febriani</w:t>
            </w:r>
            <w:proofErr w:type="spellEnd"/>
            <w:r w:rsidRPr="00C51AC8">
              <w:rPr>
                <w:shd w:val="clear" w:color="auto" w:fill="FFFFFF"/>
              </w:rPr>
              <w:t xml:space="preserve">, R.B. and </w:t>
            </w:r>
            <w:proofErr w:type="spellStart"/>
            <w:r w:rsidRPr="00C51AC8">
              <w:rPr>
                <w:shd w:val="clear" w:color="auto" w:fill="FFFFFF"/>
              </w:rPr>
              <w:t>Syafryadin</w:t>
            </w:r>
            <w:proofErr w:type="spellEnd"/>
            <w:r w:rsidRPr="00C51AC8">
              <w:rPr>
                <w:shd w:val="clear" w:color="auto" w:fill="FFFFFF"/>
              </w:rPr>
              <w:t xml:space="preserve">, S., (2020). Using </w:t>
            </w:r>
            <w:r w:rsidRPr="00C51AC8">
              <w:rPr>
                <w:shd w:val="clear" w:color="auto" w:fill="FFFFFF"/>
              </w:rPr>
              <w:t>GIBBS’ reflective</w:t>
            </w:r>
            <w:r w:rsidRPr="00C51AC8">
              <w:rPr>
                <w:shd w:val="clear" w:color="auto" w:fill="FFFFFF"/>
              </w:rPr>
              <w:t xml:space="preserve"> cycle in making reflections of literary analysis. </w:t>
            </w:r>
            <w:r w:rsidRPr="00C51AC8">
              <w:rPr>
                <w:iCs/>
                <w:shd w:val="clear" w:color="auto" w:fill="FFFFFF"/>
              </w:rPr>
              <w:t>Indonesian EFL Journal</w:t>
            </w:r>
            <w:r w:rsidRPr="00C51AC8">
              <w:rPr>
                <w:shd w:val="clear" w:color="auto" w:fill="FFFFFF"/>
              </w:rPr>
              <w:t>, </w:t>
            </w:r>
            <w:r w:rsidRPr="00C51AC8">
              <w:rPr>
                <w:iCs/>
                <w:shd w:val="clear" w:color="auto" w:fill="FFFFFF"/>
              </w:rPr>
              <w:t>6</w:t>
            </w:r>
            <w:r w:rsidRPr="00C51AC8">
              <w:rPr>
                <w:shd w:val="clear" w:color="auto" w:fill="FFFFFF"/>
              </w:rPr>
              <w:t>(2), pp.139-148.</w:t>
            </w:r>
          </w:p>
          <w:p w14:paraId="1CE43485" w14:textId="77777777" w:rsidR="00EB146C" w:rsidRPr="00C51AC8" w:rsidRDefault="00EB146C" w:rsidP="00EB146C">
            <w:pPr>
              <w:spacing w:after="0" w:line="276" w:lineRule="auto"/>
              <w:jc w:val="both"/>
            </w:pPr>
            <w:r w:rsidRPr="00C51AC8">
              <w:t xml:space="preserve">Jodi, R. and Malthouse, R. (2013). </w:t>
            </w:r>
            <w:r w:rsidRPr="00C51AC8">
              <w:rPr>
                <w:iCs/>
              </w:rPr>
              <w:t>Reflective Practice in Education and Training</w:t>
            </w:r>
            <w:r w:rsidRPr="00C51AC8">
              <w:t>. 8th ed. 14-73: Learning Matters.</w:t>
            </w:r>
          </w:p>
          <w:p w14:paraId="79BF8B55" w14:textId="77777777" w:rsidR="00EB146C" w:rsidRPr="00C51AC8" w:rsidRDefault="00EB146C" w:rsidP="00EB146C">
            <w:pPr>
              <w:spacing w:after="0" w:line="276" w:lineRule="auto"/>
              <w:jc w:val="both"/>
            </w:pPr>
            <w:r w:rsidRPr="00C51AC8">
              <w:t>Kumar, K. (2016). Reflection and its uses in Problem Solving and Personal Development. 3rd ed. GRIN Verlag.</w:t>
            </w:r>
          </w:p>
          <w:p w14:paraId="2C6F710B" w14:textId="445144D9" w:rsidR="005C77A4" w:rsidRDefault="00EB146C" w:rsidP="00EB146C">
            <w:pPr>
              <w:spacing w:line="276" w:lineRule="auto"/>
              <w:jc w:val="both"/>
              <w:rPr>
                <w:b/>
                <w:bCs/>
                <w:sz w:val="28"/>
                <w:szCs w:val="24"/>
              </w:rPr>
            </w:pPr>
            <w:r w:rsidRPr="00C51AC8">
              <w:rPr>
                <w:shd w:val="clear" w:color="auto" w:fill="FFFFFF"/>
              </w:rPr>
              <w:t>Wang, X. and Xu, J., (2021). Deterrence and leadership factors: Which are important for information security policy compliance in the hotel industry. </w:t>
            </w:r>
            <w:r w:rsidRPr="00C51AC8">
              <w:rPr>
                <w:iCs/>
                <w:shd w:val="clear" w:color="auto" w:fill="FFFFFF"/>
              </w:rPr>
              <w:t>Tourism Management</w:t>
            </w:r>
            <w:r w:rsidRPr="00C51AC8">
              <w:rPr>
                <w:shd w:val="clear" w:color="auto" w:fill="FFFFFF"/>
              </w:rPr>
              <w:t>, </w:t>
            </w:r>
            <w:r w:rsidRPr="00C51AC8">
              <w:rPr>
                <w:iCs/>
                <w:shd w:val="clear" w:color="auto" w:fill="FFFFFF"/>
              </w:rPr>
              <w:t>84</w:t>
            </w:r>
            <w:r w:rsidRPr="00C51AC8">
              <w:rPr>
                <w:shd w:val="clear" w:color="auto" w:fill="FFFFFF"/>
              </w:rPr>
              <w:t>, p.104282.</w:t>
            </w:r>
          </w:p>
          <w:p w14:paraId="0A721662" w14:textId="77777777" w:rsidR="005C77A4" w:rsidRDefault="005C77A4" w:rsidP="005C77A4">
            <w:pPr>
              <w:rPr>
                <w:b/>
                <w:bCs/>
                <w:sz w:val="28"/>
                <w:szCs w:val="24"/>
              </w:rPr>
            </w:pPr>
          </w:p>
          <w:p w14:paraId="5A78059A" w14:textId="77777777" w:rsidR="005C77A4" w:rsidRDefault="005C77A4" w:rsidP="005C77A4">
            <w:pPr>
              <w:rPr>
                <w:b/>
                <w:bCs/>
                <w:sz w:val="28"/>
                <w:szCs w:val="24"/>
              </w:rPr>
            </w:pPr>
          </w:p>
          <w:p w14:paraId="2F0A6BE3" w14:textId="77777777" w:rsidR="005C77A4" w:rsidRDefault="005C77A4" w:rsidP="005C77A4">
            <w:pPr>
              <w:rPr>
                <w:b/>
                <w:bCs/>
                <w:sz w:val="28"/>
                <w:szCs w:val="24"/>
              </w:rPr>
            </w:pPr>
          </w:p>
          <w:p w14:paraId="61FBB0A4" w14:textId="77777777" w:rsidR="005C77A4" w:rsidRDefault="005C77A4" w:rsidP="005C77A4">
            <w:pPr>
              <w:rPr>
                <w:b/>
                <w:bCs/>
                <w:sz w:val="28"/>
                <w:szCs w:val="24"/>
              </w:rPr>
            </w:pPr>
          </w:p>
          <w:p w14:paraId="16DDB31F" w14:textId="77777777" w:rsidR="005C77A4" w:rsidRDefault="005C77A4" w:rsidP="005C77A4">
            <w:pPr>
              <w:rPr>
                <w:b/>
                <w:bCs/>
                <w:sz w:val="28"/>
                <w:szCs w:val="24"/>
              </w:rPr>
            </w:pPr>
          </w:p>
          <w:p w14:paraId="33BB7071" w14:textId="77777777" w:rsidR="005C77A4" w:rsidRDefault="005C77A4" w:rsidP="005C77A4">
            <w:pPr>
              <w:rPr>
                <w:b/>
                <w:bCs/>
                <w:sz w:val="28"/>
                <w:szCs w:val="24"/>
              </w:rPr>
            </w:pPr>
          </w:p>
          <w:p w14:paraId="7066362E" w14:textId="77777777" w:rsidR="005C77A4" w:rsidRDefault="005C77A4" w:rsidP="005C77A4">
            <w:pPr>
              <w:rPr>
                <w:b/>
                <w:bCs/>
                <w:sz w:val="28"/>
                <w:szCs w:val="24"/>
              </w:rPr>
            </w:pPr>
          </w:p>
          <w:p w14:paraId="61D6A56A" w14:textId="77777777" w:rsidR="005C77A4" w:rsidRDefault="005C77A4" w:rsidP="005C77A4">
            <w:pPr>
              <w:rPr>
                <w:b/>
                <w:bCs/>
                <w:sz w:val="28"/>
                <w:szCs w:val="24"/>
              </w:rPr>
            </w:pPr>
          </w:p>
          <w:p w14:paraId="218AEA4D" w14:textId="77777777" w:rsidR="005C77A4" w:rsidRDefault="005C77A4" w:rsidP="005C77A4">
            <w:pPr>
              <w:rPr>
                <w:b/>
                <w:bCs/>
                <w:sz w:val="28"/>
                <w:szCs w:val="24"/>
              </w:rPr>
            </w:pPr>
          </w:p>
          <w:p w14:paraId="09F5C31D" w14:textId="77777777" w:rsidR="005C77A4" w:rsidRDefault="005C77A4" w:rsidP="005C77A4">
            <w:pPr>
              <w:rPr>
                <w:b/>
                <w:bCs/>
                <w:sz w:val="28"/>
                <w:szCs w:val="24"/>
              </w:rPr>
            </w:pPr>
          </w:p>
          <w:p w14:paraId="3B355642" w14:textId="77777777" w:rsidR="005C77A4" w:rsidRDefault="005C77A4" w:rsidP="005C77A4">
            <w:pPr>
              <w:rPr>
                <w:b/>
                <w:bCs/>
                <w:sz w:val="28"/>
                <w:szCs w:val="24"/>
              </w:rPr>
            </w:pPr>
          </w:p>
          <w:p w14:paraId="58E9DD76" w14:textId="77777777" w:rsidR="005C77A4" w:rsidRDefault="005C77A4" w:rsidP="005C77A4">
            <w:pPr>
              <w:rPr>
                <w:b/>
                <w:bCs/>
                <w:sz w:val="28"/>
                <w:szCs w:val="24"/>
              </w:rPr>
            </w:pPr>
          </w:p>
          <w:p w14:paraId="58481DA6" w14:textId="77777777" w:rsidR="005C77A4" w:rsidRDefault="005C77A4" w:rsidP="005C77A4">
            <w:pPr>
              <w:rPr>
                <w:b/>
                <w:bCs/>
                <w:sz w:val="28"/>
                <w:szCs w:val="24"/>
              </w:rPr>
            </w:pPr>
          </w:p>
          <w:p w14:paraId="44649D5A" w14:textId="77777777" w:rsidR="005C77A4" w:rsidRDefault="005C77A4" w:rsidP="005C77A4">
            <w:pPr>
              <w:rPr>
                <w:b/>
                <w:bCs/>
                <w:sz w:val="28"/>
                <w:szCs w:val="24"/>
              </w:rPr>
            </w:pPr>
          </w:p>
          <w:p w14:paraId="7AD79702" w14:textId="77777777" w:rsidR="005C77A4" w:rsidRDefault="005C77A4" w:rsidP="005C77A4">
            <w:pPr>
              <w:rPr>
                <w:b/>
                <w:bCs/>
                <w:sz w:val="28"/>
                <w:szCs w:val="24"/>
              </w:rPr>
            </w:pPr>
          </w:p>
          <w:p w14:paraId="7082BAD0" w14:textId="77777777" w:rsidR="005C77A4" w:rsidRPr="00FA18FF" w:rsidRDefault="005C77A4" w:rsidP="005C77A4">
            <w:pPr>
              <w:rPr>
                <w:b/>
                <w:bCs/>
                <w:sz w:val="28"/>
                <w:szCs w:val="24"/>
              </w:rPr>
            </w:pP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8860851" w14:textId="028DFEEE" w:rsidR="005C77A4" w:rsidRPr="00FA18FF" w:rsidRDefault="005C77A4" w:rsidP="005C77A4">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5C77A4" w:rsidRDefault="005C77A4" w:rsidP="005C77A4">
            <w:pPr>
              <w:spacing w:after="0" w:line="240" w:lineRule="auto"/>
              <w:rPr>
                <w:rFonts w:eastAsia="Carlito" w:cs="Times New Roman"/>
                <w:b/>
                <w:color w:val="auto"/>
                <w:sz w:val="28"/>
                <w:szCs w:val="28"/>
                <w:lang w:val="en-US"/>
              </w:rPr>
            </w:pPr>
          </w:p>
          <w:p w14:paraId="379BB746" w14:textId="7641DA4F"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38D9A8D5" w:rsidR="00E73500" w:rsidRDefault="00EB146C" w:rsidP="006C0FE2">
            <w:pPr>
              <w:rPr>
                <w:b/>
                <w:bCs/>
                <w:sz w:val="28"/>
                <w:szCs w:val="24"/>
              </w:rPr>
            </w:pPr>
            <w:r>
              <w:rPr>
                <w:noProof/>
                <w14:ligatures w14:val="standardContextual"/>
              </w:rPr>
              <w:drawing>
                <wp:inline distT="0" distB="0" distL="0" distR="0" wp14:anchorId="112ED89C" wp14:editId="4D389B5C">
                  <wp:extent cx="5731510" cy="3223895"/>
                  <wp:effectExtent l="0" t="0" r="2540" b="0"/>
                  <wp:docPr id="102590431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904317"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D9FB8A" w14:textId="1F72F245" w:rsidR="003164B2" w:rsidRDefault="00EB146C" w:rsidP="003164B2">
            <w:pPr>
              <w:rPr>
                <w:b/>
                <w:bCs/>
                <w:sz w:val="28"/>
                <w:szCs w:val="24"/>
              </w:rPr>
            </w:pPr>
            <w:r w:rsidRPr="00C51AC8">
              <w:rPr>
                <w:noProof/>
                <w:lang w:val="en-US"/>
              </w:rPr>
              <w:drawing>
                <wp:inline distT="0" distB="0" distL="0" distR="0" wp14:anchorId="17C50E78" wp14:editId="7DC8DD6B">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16DFB093" w14:textId="77777777" w:rsidR="00EB146C" w:rsidRPr="00C51AC8" w:rsidRDefault="00EB146C" w:rsidP="00EB146C">
            <w:pPr>
              <w:spacing w:after="0" w:line="276" w:lineRule="auto"/>
              <w:jc w:val="both"/>
            </w:pPr>
            <w:r w:rsidRPr="00C51AC8">
              <w:t>In the global hospitality industry, multilingual skills and cultural awareness are valuable assets for employees. It becomes easier to face diverse cultural people by knowing their culture and language which also creates a good image in the market.</w:t>
            </w:r>
          </w:p>
          <w:p w14:paraId="4377CD8A" w14:textId="77777777" w:rsidR="003164B2" w:rsidRDefault="00EB146C" w:rsidP="00EB146C">
            <w:pPr>
              <w:spacing w:line="276" w:lineRule="auto"/>
              <w:jc w:val="both"/>
            </w:pPr>
            <w:r w:rsidRPr="00C51AC8">
              <w:lastRenderedPageBreak/>
              <w:t>If an employee can communicate with the guests in their native language, it ensures a better welcoming experience and spreads a positive impression. Solving different issues and providing information as per the customer's language can create better customer satisfaction. Multilingual employees can create a positive global reputation for their hotel by attracting foreign guests through standard hospitality services.</w:t>
            </w:r>
          </w:p>
          <w:p w14:paraId="59CB256C" w14:textId="44491A03" w:rsidR="00EB146C" w:rsidRPr="00E73500" w:rsidRDefault="00EB146C" w:rsidP="00EB146C">
            <w:pPr>
              <w:rPr>
                <w:b/>
                <w:bCs/>
                <w:i/>
                <w:iCs/>
                <w:color w:val="BFBFBF" w:themeColor="background1" w:themeShade="BF"/>
                <w:sz w:val="28"/>
                <w:szCs w:val="24"/>
              </w:rPr>
            </w:pP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309CF798" w14:textId="7B3700EA" w:rsidR="003164B2" w:rsidRDefault="00EB146C" w:rsidP="00EB146C">
            <w:pPr>
              <w:spacing w:line="276" w:lineRule="auto"/>
              <w:jc w:val="both"/>
              <w:rPr>
                <w:b/>
                <w:bCs/>
                <w:i/>
                <w:iCs/>
                <w:color w:val="BFBFBF" w:themeColor="background1" w:themeShade="BF"/>
                <w:sz w:val="28"/>
                <w:szCs w:val="24"/>
              </w:rPr>
            </w:pPr>
            <w:r w:rsidRPr="00C51AC8">
              <w:rPr>
                <w:noProof/>
                <w:lang w:val="en-US"/>
              </w:rPr>
              <w:lastRenderedPageBreak/>
              <w:drawing>
                <wp:inline distT="0" distB="0" distL="0" distR="0" wp14:anchorId="132CD044" wp14:editId="393E718F">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r>
              <w:rPr>
                <w:b/>
                <w:bCs/>
                <w:i/>
                <w:iCs/>
                <w:color w:val="BFBFBF" w:themeColor="background1" w:themeShade="BF"/>
                <w:sz w:val="28"/>
                <w:szCs w:val="24"/>
              </w:rPr>
              <w:t xml:space="preserve"> </w:t>
            </w:r>
            <w:r w:rsidRPr="00C51AC8">
              <w:t>Multilingual employees can communicate with diverse guests by reducing the level of misunderstanding and ensuring smooth interaction. This skill of the employees can help to attract a broader range of clients including the frequent foreign visitors that create competitive advantages for the firm. Understanding multiple languages helps to be cautious about cultural sensitivity and allows the employees to honour cultural preferences and nuances. These employees also can effectively highlight the premium services via guests' preferred language helping to enhance the revenue stream (</w:t>
            </w:r>
            <w:proofErr w:type="spellStart"/>
            <w:r w:rsidRPr="00C51AC8">
              <w:rPr>
                <w:shd w:val="clear" w:color="auto" w:fill="FFFFFF"/>
              </w:rPr>
              <w:t>Žerajić</w:t>
            </w:r>
            <w:proofErr w:type="spellEnd"/>
            <w:r w:rsidRPr="00C51AC8">
              <w:rPr>
                <w:shd w:val="clear" w:color="auto" w:fill="FFFFFF"/>
              </w:rPr>
              <w:t>, 2019)</w:t>
            </w:r>
            <w:r w:rsidRPr="00C51AC8">
              <w:t xml:space="preserve">. When the revenue streams of the firm are stable, the employees get on-time salaries and other benefits which is crucial for employee satisfaction. This also increases the booking rates of the organisation and helps the firm to adapt to the changing market trends.     </w:t>
            </w: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01928DD" w14:textId="77777777" w:rsidR="003164B2" w:rsidRDefault="00EB146C" w:rsidP="003164B2">
            <w:pPr>
              <w:rPr>
                <w:b/>
                <w:bCs/>
                <w:i/>
                <w:iCs/>
                <w:color w:val="BFBFBF" w:themeColor="background1" w:themeShade="BF"/>
                <w:sz w:val="28"/>
                <w:szCs w:val="24"/>
              </w:rPr>
            </w:pPr>
            <w:r w:rsidRPr="00C51AC8">
              <w:rPr>
                <w:noProof/>
                <w:lang w:val="en-US"/>
              </w:rPr>
              <w:lastRenderedPageBreak/>
              <w:drawing>
                <wp:inline distT="0" distB="0" distL="0" distR="0" wp14:anchorId="39EC15A8" wp14:editId="3107943E">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12856E31" w14:textId="77777777" w:rsidR="004E7C34" w:rsidRPr="00C51AC8" w:rsidRDefault="004E7C34" w:rsidP="004E7C34">
            <w:pPr>
              <w:spacing w:after="0" w:line="276" w:lineRule="auto"/>
              <w:jc w:val="both"/>
            </w:pPr>
            <w:r w:rsidRPr="00C51AC8">
              <w:rPr>
                <w:b/>
                <w:bCs/>
              </w:rPr>
              <w:t>Geographical relevance:</w:t>
            </w:r>
            <w:r w:rsidRPr="00C51AC8">
              <w:t xml:space="preserve"> French is one of the most widely spoken languages throughout the world. It is officially used in more than twenty countries. By the way, it is spoken in France, Switzerland, Belgium, Canada, and many other African countries. </w:t>
            </w:r>
          </w:p>
          <w:p w14:paraId="550F9BC1" w14:textId="23E0FB36" w:rsidR="004E7C34" w:rsidRDefault="004E7C34" w:rsidP="004E7C34">
            <w:pPr>
              <w:spacing w:line="276" w:lineRule="auto"/>
              <w:jc w:val="both"/>
              <w:rPr>
                <w:b/>
                <w:bCs/>
                <w:i/>
                <w:iCs/>
                <w:color w:val="BFBFBF" w:themeColor="background1" w:themeShade="BF"/>
                <w:sz w:val="28"/>
                <w:szCs w:val="24"/>
              </w:rPr>
            </w:pPr>
            <w:r w:rsidRPr="00C51AC8">
              <w:rPr>
                <w:b/>
                <w:bCs/>
              </w:rPr>
              <w:t>Perceived Difficulty:</w:t>
            </w:r>
            <w:r w:rsidRPr="00C51AC8">
              <w:t xml:space="preserve"> The most challenging parts of France language are the French pronunciation and grammatical norms. However, the employees in the Premier Inn hotel can acquire the necessary skills with the help of continuous practice and dedicated training (Newby </w:t>
            </w:r>
            <w:r w:rsidRPr="004E7C34">
              <w:rPr>
                <w:i/>
              </w:rPr>
              <w:t>et al,</w:t>
            </w:r>
            <w:r w:rsidRPr="00C51AC8">
              <w:t xml:space="preserve"> 2011).</w:t>
            </w: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139F2A3" w14:textId="77777777" w:rsidR="003164B2" w:rsidRDefault="004E7C34" w:rsidP="004E7C34">
            <w:pPr>
              <w:rPr>
                <w:b/>
                <w:bCs/>
                <w:i/>
                <w:iCs/>
                <w:color w:val="BFBFBF" w:themeColor="background1" w:themeShade="BF"/>
                <w:sz w:val="28"/>
                <w:szCs w:val="24"/>
              </w:rPr>
            </w:pPr>
            <w:r w:rsidRPr="00C51AC8">
              <w:rPr>
                <w:noProof/>
                <w:lang w:val="en-US"/>
              </w:rPr>
              <w:drawing>
                <wp:inline distT="0" distB="0" distL="0" distR="0" wp14:anchorId="73CFD6CA" wp14:editId="076FF6B4">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7B8D3E5D" w14:textId="77777777" w:rsidR="004E7C34" w:rsidRPr="00C51AC8" w:rsidRDefault="004E7C34" w:rsidP="004E7C34">
            <w:pPr>
              <w:spacing w:after="0" w:line="276" w:lineRule="auto"/>
              <w:jc w:val="both"/>
              <w:rPr>
                <w:lang w:val="en-US"/>
              </w:rPr>
            </w:pPr>
            <w:r w:rsidRPr="00C51AC8">
              <w:t>In the French language, politeness is highly recommended in every sector. The employees can address the employees with polite words like "</w:t>
            </w:r>
            <w:r w:rsidRPr="00C51AC8">
              <w:rPr>
                <w:lang w:val="en-US"/>
              </w:rPr>
              <w:t xml:space="preserve">Monsieur and Madame” (Mr. and Mrs.). The employees also need to use different phrases related to courtesy like </w:t>
            </w:r>
            <w:proofErr w:type="spellStart"/>
            <w:r w:rsidRPr="00C51AC8">
              <w:rPr>
                <w:lang w:val="en-US"/>
              </w:rPr>
              <w:t>s'il</w:t>
            </w:r>
            <w:proofErr w:type="spellEnd"/>
            <w:r w:rsidRPr="00C51AC8">
              <w:rPr>
                <w:lang w:val="en-US"/>
              </w:rPr>
              <w:t xml:space="preserve"> </w:t>
            </w:r>
            <w:proofErr w:type="spellStart"/>
            <w:r w:rsidRPr="00C51AC8">
              <w:rPr>
                <w:lang w:val="en-US"/>
              </w:rPr>
              <w:t>vous</w:t>
            </w:r>
            <w:proofErr w:type="spellEnd"/>
            <w:r w:rsidRPr="00C51AC8">
              <w:rPr>
                <w:lang w:val="en-US"/>
              </w:rPr>
              <w:t xml:space="preserve"> plait </w:t>
            </w:r>
            <w:r w:rsidRPr="00C51AC8">
              <w:rPr>
                <w:lang w:val="en-US"/>
              </w:rPr>
              <w:lastRenderedPageBreak/>
              <w:t>(please), merci (thank you), etc. (</w:t>
            </w:r>
            <w:proofErr w:type="spellStart"/>
            <w:r w:rsidRPr="00C51AC8">
              <w:rPr>
                <w:shd w:val="clear" w:color="auto" w:fill="FFFFFF"/>
              </w:rPr>
              <w:t>Pikhart</w:t>
            </w:r>
            <w:proofErr w:type="spellEnd"/>
            <w:r w:rsidRPr="00C51AC8">
              <w:rPr>
                <w:shd w:val="clear" w:color="auto" w:fill="FFFFFF"/>
              </w:rPr>
              <w:t xml:space="preserve"> and </w:t>
            </w:r>
            <w:proofErr w:type="spellStart"/>
            <w:r w:rsidRPr="00C51AC8">
              <w:rPr>
                <w:shd w:val="clear" w:color="auto" w:fill="FFFFFF"/>
              </w:rPr>
              <w:t>Koblizkova</w:t>
            </w:r>
            <w:proofErr w:type="spellEnd"/>
            <w:r w:rsidRPr="00C51AC8">
              <w:rPr>
                <w:shd w:val="clear" w:color="auto" w:fill="FFFFFF"/>
              </w:rPr>
              <w:t>, 2017).</w:t>
            </w:r>
            <w:r w:rsidRPr="00C51AC8">
              <w:rPr>
                <w:lang w:val="en-US"/>
              </w:rPr>
              <w:t xml:space="preserve"> The employees also need to ensure a formal and respectful tone in both spoken and written communication along with maintaining seniority.  </w:t>
            </w:r>
          </w:p>
          <w:p w14:paraId="59A6DDC8" w14:textId="749E6FD7" w:rsidR="004E7C34" w:rsidRDefault="004E7C34" w:rsidP="004E7C34">
            <w:pPr>
              <w:spacing w:line="276" w:lineRule="auto"/>
              <w:jc w:val="both"/>
              <w:rPr>
                <w:b/>
                <w:bCs/>
                <w:i/>
                <w:iCs/>
                <w:color w:val="BFBFBF" w:themeColor="background1" w:themeShade="BF"/>
                <w:sz w:val="28"/>
                <w:szCs w:val="24"/>
              </w:rPr>
            </w:pPr>
            <w:r w:rsidRPr="00C51AC8">
              <w:rPr>
                <w:lang w:val="en-US"/>
              </w:rPr>
              <w:t>The employees should avoid informal pronouns in the professional setting. The employees should not neglect the use of proper greetings and titles at the time of making formal communication. The employees should not use any language that hurts the clients towards the language (</w:t>
            </w:r>
            <w:proofErr w:type="spellStart"/>
            <w:r w:rsidRPr="00C51AC8">
              <w:rPr>
                <w:shd w:val="clear" w:color="auto" w:fill="FFFFFF"/>
              </w:rPr>
              <w:t>Hofweber</w:t>
            </w:r>
            <w:proofErr w:type="spellEnd"/>
            <w:r w:rsidRPr="00C51AC8">
              <w:rPr>
                <w:shd w:val="clear" w:color="auto" w:fill="FFFFFF"/>
              </w:rPr>
              <w:t xml:space="preserve"> and </w:t>
            </w:r>
            <w:proofErr w:type="spellStart"/>
            <w:r w:rsidRPr="00C51AC8">
              <w:rPr>
                <w:shd w:val="clear" w:color="auto" w:fill="FFFFFF"/>
              </w:rPr>
              <w:t>Jaworska</w:t>
            </w:r>
            <w:proofErr w:type="spellEnd"/>
            <w:r w:rsidRPr="00C51AC8">
              <w:rPr>
                <w:shd w:val="clear" w:color="auto" w:fill="FFFFFF"/>
              </w:rPr>
              <w:t>, 2022)</w:t>
            </w:r>
            <w:r w:rsidRPr="00C51AC8">
              <w:rPr>
                <w:lang w:val="en-US"/>
              </w:rPr>
              <w:t>. While dealing with clients or interacting with superiors, the employees should maintain the hierarchical structure.</w:t>
            </w:r>
          </w:p>
        </w:tc>
      </w:tr>
      <w:tr w:rsidR="003164B2" w:rsidRPr="00330917"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709B625F" w14:textId="77777777" w:rsidR="003164B2" w:rsidRDefault="004E7C34" w:rsidP="006C0FE2">
            <w:pPr>
              <w:rPr>
                <w:b/>
                <w:bCs/>
                <w:sz w:val="28"/>
                <w:szCs w:val="24"/>
              </w:rPr>
            </w:pPr>
            <w:r w:rsidRPr="00C51AC8">
              <w:rPr>
                <w:noProof/>
                <w:lang w:val="en-US"/>
              </w:rPr>
              <w:lastRenderedPageBreak/>
              <w:drawing>
                <wp:inline distT="0" distB="0" distL="0" distR="0" wp14:anchorId="446743B9" wp14:editId="489DDA63">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298A71A0" w14:textId="668F1D60" w:rsidR="004E7C34" w:rsidRPr="003164B2" w:rsidRDefault="004E7C34" w:rsidP="004E7C34">
            <w:pPr>
              <w:spacing w:line="276" w:lineRule="auto"/>
              <w:jc w:val="both"/>
              <w:rPr>
                <w:b/>
                <w:bCs/>
                <w:sz w:val="28"/>
                <w:szCs w:val="24"/>
              </w:rPr>
            </w:pPr>
            <w:r w:rsidRPr="00C51AC8">
              <w:t xml:space="preserve">For the Premier Inn, integrating the French language and cultural awareness among the employees helps to increase the guest's satisfaction and promote the reputation of the firm. Incorporating multilingualism contributes a lot to personalised services to foreign guests.    </w:t>
            </w:r>
          </w:p>
        </w:tc>
      </w:tr>
      <w:tr w:rsidR="006C0FE2" w:rsidRPr="00330917"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32F640E9" w14:textId="2C2505D5" w:rsidR="004E7C34" w:rsidRDefault="003164B2" w:rsidP="003164B2">
            <w:pPr>
              <w:rPr>
                <w:b/>
                <w:bCs/>
                <w:sz w:val="28"/>
                <w:szCs w:val="24"/>
              </w:rPr>
            </w:pPr>
            <w:r>
              <w:rPr>
                <w:b/>
                <w:bCs/>
                <w:sz w:val="28"/>
                <w:szCs w:val="24"/>
              </w:rPr>
              <w:t>References</w:t>
            </w:r>
            <w:r w:rsidR="00834656">
              <w:rPr>
                <w:b/>
                <w:bCs/>
                <w:sz w:val="28"/>
                <w:szCs w:val="24"/>
              </w:rPr>
              <w:t xml:space="preserve"> (no screenshots)</w:t>
            </w:r>
            <w:r>
              <w:rPr>
                <w:b/>
                <w:bCs/>
                <w:sz w:val="28"/>
                <w:szCs w:val="24"/>
              </w:rPr>
              <w:t>:</w:t>
            </w:r>
            <w:bookmarkStart w:id="0" w:name="_GoBack"/>
            <w:bookmarkEnd w:id="0"/>
          </w:p>
          <w:p w14:paraId="158AA319" w14:textId="77777777" w:rsidR="004E7C34" w:rsidRPr="00C51AC8" w:rsidRDefault="004E7C34" w:rsidP="004E7C34">
            <w:pPr>
              <w:spacing w:after="0" w:line="276" w:lineRule="auto"/>
              <w:jc w:val="both"/>
            </w:pPr>
            <w:proofErr w:type="spellStart"/>
            <w:r w:rsidRPr="00C51AC8">
              <w:rPr>
                <w:shd w:val="clear" w:color="auto" w:fill="FFFFFF"/>
              </w:rPr>
              <w:t>Hofweber</w:t>
            </w:r>
            <w:proofErr w:type="spellEnd"/>
            <w:r w:rsidRPr="00C51AC8">
              <w:rPr>
                <w:shd w:val="clear" w:color="auto" w:fill="FFFFFF"/>
              </w:rPr>
              <w:t xml:space="preserve">, J. and </w:t>
            </w:r>
            <w:proofErr w:type="spellStart"/>
            <w:r w:rsidRPr="00C51AC8">
              <w:rPr>
                <w:shd w:val="clear" w:color="auto" w:fill="FFFFFF"/>
              </w:rPr>
              <w:t>Jaworska</w:t>
            </w:r>
            <w:proofErr w:type="spellEnd"/>
            <w:r w:rsidRPr="00C51AC8">
              <w:rPr>
                <w:shd w:val="clear" w:color="auto" w:fill="FFFFFF"/>
              </w:rPr>
              <w:t>, S., (2022). Polite impoliteness? How power, gender and language background shape request strategies in English as a Business Lingua Franca (BELF) in corporate email exchanges. </w:t>
            </w:r>
            <w:r w:rsidRPr="00C51AC8">
              <w:rPr>
                <w:iCs/>
                <w:shd w:val="clear" w:color="auto" w:fill="FFFFFF"/>
              </w:rPr>
              <w:t>Journal of English as a Lingua Franca</w:t>
            </w:r>
            <w:r w:rsidRPr="00C51AC8">
              <w:rPr>
                <w:shd w:val="clear" w:color="auto" w:fill="FFFFFF"/>
              </w:rPr>
              <w:t>, </w:t>
            </w:r>
            <w:r w:rsidRPr="00C51AC8">
              <w:rPr>
                <w:iCs/>
                <w:shd w:val="clear" w:color="auto" w:fill="FFFFFF"/>
              </w:rPr>
              <w:t>11</w:t>
            </w:r>
            <w:r w:rsidRPr="00C51AC8">
              <w:rPr>
                <w:shd w:val="clear" w:color="auto" w:fill="FFFFFF"/>
              </w:rPr>
              <w:t>(2), pp.223-253.</w:t>
            </w:r>
          </w:p>
          <w:p w14:paraId="029FA1FE" w14:textId="77777777" w:rsidR="004E7C34" w:rsidRPr="00C51AC8" w:rsidRDefault="004E7C34" w:rsidP="004E7C34">
            <w:pPr>
              <w:spacing w:after="0" w:line="276" w:lineRule="auto"/>
              <w:jc w:val="both"/>
            </w:pPr>
            <w:r w:rsidRPr="00C51AC8">
              <w:t xml:space="preserve">Newby, D., </w:t>
            </w:r>
            <w:proofErr w:type="spellStart"/>
            <w:r w:rsidRPr="00C51AC8">
              <w:t>Penz</w:t>
            </w:r>
            <w:proofErr w:type="spellEnd"/>
            <w:r w:rsidRPr="00C51AC8">
              <w:t xml:space="preserve">, H., </w:t>
            </w:r>
            <w:proofErr w:type="spellStart"/>
            <w:r w:rsidRPr="00C51AC8">
              <w:t>Matzer</w:t>
            </w:r>
            <w:proofErr w:type="spellEnd"/>
            <w:r w:rsidRPr="00C51AC8">
              <w:t xml:space="preserve">, E., Council of Europe and European Centre for Modern Languages (2011). </w:t>
            </w:r>
            <w:r w:rsidRPr="00C51AC8">
              <w:rPr>
                <w:iCs/>
              </w:rPr>
              <w:t>Languages for social cohesion: language education in a multilingual and multicultural Europe</w:t>
            </w:r>
            <w:r w:rsidRPr="00C51AC8">
              <w:t>. 7th ed. Strasbourg: Council of Europe.</w:t>
            </w:r>
          </w:p>
          <w:p w14:paraId="411651AF" w14:textId="77777777" w:rsidR="004E7C34" w:rsidRPr="00C51AC8" w:rsidRDefault="004E7C34" w:rsidP="004E7C34">
            <w:pPr>
              <w:spacing w:line="276" w:lineRule="auto"/>
              <w:jc w:val="both"/>
            </w:pPr>
            <w:proofErr w:type="spellStart"/>
            <w:r w:rsidRPr="00C51AC8">
              <w:rPr>
                <w:shd w:val="clear" w:color="auto" w:fill="FFFFFF"/>
              </w:rPr>
              <w:t>Pikhart</w:t>
            </w:r>
            <w:proofErr w:type="spellEnd"/>
            <w:r w:rsidRPr="00C51AC8">
              <w:rPr>
                <w:shd w:val="clear" w:color="auto" w:fill="FFFFFF"/>
              </w:rPr>
              <w:t xml:space="preserve">, M. and </w:t>
            </w:r>
            <w:proofErr w:type="spellStart"/>
            <w:r w:rsidRPr="00C51AC8">
              <w:rPr>
                <w:shd w:val="clear" w:color="auto" w:fill="FFFFFF"/>
              </w:rPr>
              <w:t>Koblizkova</w:t>
            </w:r>
            <w:proofErr w:type="spellEnd"/>
            <w:r w:rsidRPr="00C51AC8">
              <w:rPr>
                <w:shd w:val="clear" w:color="auto" w:fill="FFFFFF"/>
              </w:rPr>
              <w:t>, A., (2017). The Central Role of Politeness in Business Communication: The Appropriateness Principle as the Way to Enhance Business Communication Efficiency. </w:t>
            </w:r>
            <w:r w:rsidRPr="00C51AC8">
              <w:rPr>
                <w:iCs/>
                <w:shd w:val="clear" w:color="auto" w:fill="FFFFFF"/>
              </w:rPr>
              <w:t>Journal of Intercultural Communication</w:t>
            </w:r>
            <w:r w:rsidRPr="00C51AC8">
              <w:rPr>
                <w:shd w:val="clear" w:color="auto" w:fill="FFFFFF"/>
              </w:rPr>
              <w:t>, (45).</w:t>
            </w:r>
          </w:p>
          <w:p w14:paraId="10487A33" w14:textId="77777777" w:rsidR="004E7C34" w:rsidRPr="00C51AC8" w:rsidRDefault="004E7C34" w:rsidP="004E7C34">
            <w:pPr>
              <w:spacing w:after="0" w:line="276" w:lineRule="auto"/>
              <w:jc w:val="both"/>
            </w:pPr>
            <w:proofErr w:type="spellStart"/>
            <w:r w:rsidRPr="00C51AC8">
              <w:t>Suhaimi</w:t>
            </w:r>
            <w:proofErr w:type="spellEnd"/>
            <w:r w:rsidRPr="00C51AC8">
              <w:t>, N.I.B. and Abdullah, A.B., (2017). The Role of Multilingualism in Enhancing Tourism Sector in UK. </w:t>
            </w:r>
            <w:r w:rsidRPr="00C51AC8">
              <w:rPr>
                <w:iCs/>
              </w:rPr>
              <w:t>International Journal of Academic Research in Business and Social Sciences</w:t>
            </w:r>
            <w:r w:rsidRPr="00C51AC8">
              <w:t>, </w:t>
            </w:r>
            <w:r w:rsidRPr="00C51AC8">
              <w:rPr>
                <w:iCs/>
              </w:rPr>
              <w:t>7</w:t>
            </w:r>
            <w:r w:rsidRPr="00C51AC8">
              <w:t>(7), pp.2222-6990.</w:t>
            </w:r>
          </w:p>
          <w:p w14:paraId="7879583C" w14:textId="4784B5EB" w:rsidR="006C0FE2" w:rsidRDefault="004E7C34" w:rsidP="004E7C34">
            <w:pPr>
              <w:spacing w:line="276" w:lineRule="auto"/>
              <w:jc w:val="both"/>
              <w:rPr>
                <w:b/>
                <w:bCs/>
                <w:sz w:val="28"/>
                <w:szCs w:val="24"/>
              </w:rPr>
            </w:pPr>
            <w:proofErr w:type="spellStart"/>
            <w:r w:rsidRPr="00C51AC8">
              <w:rPr>
                <w:shd w:val="clear" w:color="auto" w:fill="FFFFFF"/>
              </w:rPr>
              <w:lastRenderedPageBreak/>
              <w:t>Žerajić</w:t>
            </w:r>
            <w:proofErr w:type="spellEnd"/>
            <w:r w:rsidRPr="00C51AC8">
              <w:rPr>
                <w:shd w:val="clear" w:color="auto" w:fill="FFFFFF"/>
              </w:rPr>
              <w:t>, A., (2019), June. Intercultural management and the importance of foreign languages in modern hotel industry. In </w:t>
            </w:r>
            <w:r w:rsidRPr="00C51AC8">
              <w:rPr>
                <w:iCs/>
                <w:shd w:val="clear" w:color="auto" w:fill="FFFFFF"/>
              </w:rPr>
              <w:t xml:space="preserve">Tourism International Scientific Conference </w:t>
            </w:r>
            <w:proofErr w:type="spellStart"/>
            <w:r w:rsidRPr="00C51AC8">
              <w:rPr>
                <w:iCs/>
                <w:shd w:val="clear" w:color="auto" w:fill="FFFFFF"/>
              </w:rPr>
              <w:t>Vrnjačka</w:t>
            </w:r>
            <w:proofErr w:type="spellEnd"/>
            <w:r w:rsidRPr="00C51AC8">
              <w:rPr>
                <w:iCs/>
                <w:shd w:val="clear" w:color="auto" w:fill="FFFFFF"/>
              </w:rPr>
              <w:t xml:space="preserve"> Banja-TISC</w:t>
            </w:r>
            <w:r w:rsidRPr="00C51AC8">
              <w:rPr>
                <w:shd w:val="clear" w:color="auto" w:fill="FFFFFF"/>
              </w:rPr>
              <w:t> (Vol. 4, No. 1, pp. 360-377).</w:t>
            </w:r>
          </w:p>
          <w:p w14:paraId="0980C0D2" w14:textId="77777777" w:rsidR="0064455E" w:rsidRDefault="0064455E" w:rsidP="006C0FE2">
            <w:pPr>
              <w:rPr>
                <w:b/>
                <w:bCs/>
                <w:sz w:val="28"/>
                <w:szCs w:val="24"/>
              </w:rPr>
            </w:pPr>
          </w:p>
          <w:p w14:paraId="4E7118BA" w14:textId="77777777" w:rsidR="0064455E" w:rsidRDefault="0064455E" w:rsidP="006C0FE2">
            <w:pPr>
              <w:rPr>
                <w:b/>
                <w:bCs/>
                <w:sz w:val="28"/>
                <w:szCs w:val="24"/>
              </w:rPr>
            </w:pPr>
          </w:p>
          <w:p w14:paraId="00800ABA" w14:textId="77777777" w:rsidR="0064455E" w:rsidRDefault="0064455E" w:rsidP="006C0FE2">
            <w:pPr>
              <w:rPr>
                <w:b/>
                <w:bCs/>
                <w:sz w:val="28"/>
                <w:szCs w:val="24"/>
              </w:rPr>
            </w:pPr>
          </w:p>
          <w:p w14:paraId="0CD767EF" w14:textId="77777777" w:rsidR="0064455E" w:rsidRDefault="0064455E" w:rsidP="006C0FE2">
            <w:pPr>
              <w:rPr>
                <w:b/>
                <w:bCs/>
                <w:sz w:val="28"/>
                <w:szCs w:val="24"/>
              </w:rPr>
            </w:pPr>
          </w:p>
          <w:p w14:paraId="69F50AFE" w14:textId="77777777" w:rsidR="003164B2" w:rsidRDefault="003164B2" w:rsidP="006C0FE2">
            <w:pPr>
              <w:rPr>
                <w:b/>
                <w:bCs/>
                <w:sz w:val="28"/>
                <w:szCs w:val="24"/>
              </w:rPr>
            </w:pPr>
          </w:p>
          <w:p w14:paraId="20A4C610" w14:textId="77777777" w:rsidR="003164B2" w:rsidRDefault="003164B2" w:rsidP="006C0FE2">
            <w:pPr>
              <w:rPr>
                <w:b/>
                <w:bCs/>
                <w:sz w:val="28"/>
                <w:szCs w:val="24"/>
              </w:rPr>
            </w:pPr>
          </w:p>
          <w:p w14:paraId="2419730B" w14:textId="77777777" w:rsidR="0064455E" w:rsidRDefault="0064455E" w:rsidP="006C0FE2">
            <w:pPr>
              <w:rPr>
                <w:b/>
                <w:bCs/>
                <w:sz w:val="28"/>
                <w:szCs w:val="24"/>
              </w:rPr>
            </w:pPr>
          </w:p>
          <w:p w14:paraId="031C6937" w14:textId="77777777" w:rsidR="0064455E" w:rsidRDefault="0064455E" w:rsidP="006C0FE2">
            <w:pPr>
              <w:rPr>
                <w:b/>
                <w:bCs/>
                <w:sz w:val="28"/>
                <w:szCs w:val="24"/>
              </w:rPr>
            </w:pPr>
          </w:p>
          <w:p w14:paraId="4DEEE837" w14:textId="77777777" w:rsidR="0064455E" w:rsidRDefault="0064455E" w:rsidP="006C0FE2">
            <w:pPr>
              <w:rPr>
                <w:b/>
                <w:bCs/>
                <w:sz w:val="28"/>
                <w:szCs w:val="24"/>
              </w:rPr>
            </w:pPr>
          </w:p>
          <w:p w14:paraId="3C9792E9" w14:textId="77777777" w:rsidR="0064455E" w:rsidRDefault="0064455E" w:rsidP="006C0FE2">
            <w:pPr>
              <w:rPr>
                <w:b/>
                <w:bCs/>
                <w:sz w:val="28"/>
                <w:szCs w:val="24"/>
              </w:rPr>
            </w:pPr>
          </w:p>
          <w:p w14:paraId="20170FE7" w14:textId="77777777" w:rsidR="005C77A4" w:rsidRDefault="005C77A4" w:rsidP="006C0FE2">
            <w:pPr>
              <w:rPr>
                <w:b/>
                <w:bCs/>
                <w:sz w:val="28"/>
                <w:szCs w:val="24"/>
              </w:rPr>
            </w:pPr>
          </w:p>
          <w:p w14:paraId="6F936DE8" w14:textId="77777777" w:rsidR="005C77A4" w:rsidRDefault="005C77A4" w:rsidP="006C0FE2">
            <w:pPr>
              <w:rPr>
                <w:b/>
                <w:bCs/>
                <w:sz w:val="28"/>
                <w:szCs w:val="24"/>
              </w:rPr>
            </w:pPr>
          </w:p>
          <w:p w14:paraId="5489954C" w14:textId="77777777" w:rsidR="005C77A4" w:rsidRDefault="005C77A4" w:rsidP="006C0FE2">
            <w:pPr>
              <w:rPr>
                <w:b/>
                <w:bCs/>
                <w:sz w:val="28"/>
                <w:szCs w:val="24"/>
              </w:rPr>
            </w:pPr>
          </w:p>
          <w:p w14:paraId="2BDB7E1D" w14:textId="77777777" w:rsidR="005C77A4" w:rsidRDefault="005C77A4" w:rsidP="006C0FE2">
            <w:pPr>
              <w:rPr>
                <w:b/>
                <w:bCs/>
                <w:sz w:val="28"/>
                <w:szCs w:val="24"/>
              </w:rPr>
            </w:pPr>
          </w:p>
          <w:p w14:paraId="76E69D4D" w14:textId="77777777" w:rsidR="005C77A4" w:rsidRDefault="005C77A4" w:rsidP="006C0FE2">
            <w:pPr>
              <w:rPr>
                <w:b/>
                <w:bCs/>
                <w:sz w:val="28"/>
                <w:szCs w:val="24"/>
              </w:rPr>
            </w:pPr>
          </w:p>
          <w:p w14:paraId="547FF908" w14:textId="77777777" w:rsidR="005C77A4" w:rsidRDefault="005C77A4" w:rsidP="006C0FE2">
            <w:pPr>
              <w:rPr>
                <w:b/>
                <w:bCs/>
                <w:sz w:val="28"/>
                <w:szCs w:val="24"/>
              </w:rPr>
            </w:pPr>
          </w:p>
          <w:p w14:paraId="7C298544" w14:textId="77777777" w:rsidR="005C77A4" w:rsidRDefault="005C77A4" w:rsidP="006C0FE2">
            <w:pPr>
              <w:rPr>
                <w:b/>
                <w:bCs/>
                <w:sz w:val="28"/>
                <w:szCs w:val="24"/>
              </w:rPr>
            </w:pPr>
          </w:p>
          <w:p w14:paraId="79F5C15F" w14:textId="77777777" w:rsidR="0064455E" w:rsidRDefault="0064455E" w:rsidP="006C0FE2">
            <w:pPr>
              <w:rPr>
                <w:b/>
                <w:bCs/>
                <w:sz w:val="28"/>
                <w:szCs w:val="24"/>
              </w:rPr>
            </w:pPr>
          </w:p>
          <w:p w14:paraId="2E91DCCC" w14:textId="77777777" w:rsidR="0064455E" w:rsidRDefault="0064455E" w:rsidP="006C0FE2">
            <w:pPr>
              <w:rPr>
                <w:b/>
                <w:bCs/>
                <w:sz w:val="28"/>
                <w:szCs w:val="24"/>
              </w:rPr>
            </w:pPr>
          </w:p>
          <w:p w14:paraId="507A2F0F" w14:textId="77777777" w:rsidR="0064455E" w:rsidRDefault="0064455E" w:rsidP="006C0FE2">
            <w:pPr>
              <w:rPr>
                <w:b/>
                <w:bCs/>
                <w:sz w:val="28"/>
                <w:szCs w:val="24"/>
              </w:rPr>
            </w:pPr>
          </w:p>
          <w:p w14:paraId="256CE7B8" w14:textId="77777777" w:rsidR="0064455E" w:rsidRDefault="0064455E" w:rsidP="006C0FE2">
            <w:pPr>
              <w:rPr>
                <w:b/>
                <w:bCs/>
                <w:sz w:val="28"/>
                <w:szCs w:val="24"/>
              </w:rPr>
            </w:pPr>
          </w:p>
          <w:p w14:paraId="155EA623" w14:textId="77777777" w:rsidR="0064455E" w:rsidRDefault="0064455E" w:rsidP="006C0FE2">
            <w:pPr>
              <w:rPr>
                <w:b/>
                <w:bCs/>
                <w:sz w:val="28"/>
                <w:szCs w:val="24"/>
              </w:rPr>
            </w:pPr>
          </w:p>
          <w:p w14:paraId="1CB3E5DB" w14:textId="77777777" w:rsidR="0064455E" w:rsidRDefault="0064455E" w:rsidP="006C0FE2">
            <w:pPr>
              <w:rPr>
                <w:b/>
                <w:bCs/>
                <w:sz w:val="28"/>
                <w:szCs w:val="24"/>
              </w:rPr>
            </w:pPr>
          </w:p>
          <w:p w14:paraId="376E4F65" w14:textId="77777777" w:rsidR="0064455E" w:rsidRDefault="0064455E" w:rsidP="006C0FE2">
            <w:pPr>
              <w:rPr>
                <w:b/>
                <w:bCs/>
                <w:sz w:val="28"/>
                <w:szCs w:val="24"/>
              </w:rPr>
            </w:pPr>
          </w:p>
        </w:tc>
      </w:tr>
    </w:tbl>
    <w:p w14:paraId="5DD504A2" w14:textId="77777777" w:rsidR="00091775" w:rsidRDefault="00091775"/>
    <w:sectPr w:rsidR="00091775">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AE24FB" w14:textId="77777777" w:rsidR="00645AF6" w:rsidRDefault="00645AF6" w:rsidP="007C2128">
      <w:pPr>
        <w:spacing w:after="0" w:line="240" w:lineRule="auto"/>
      </w:pPr>
      <w:r>
        <w:separator/>
      </w:r>
    </w:p>
  </w:endnote>
  <w:endnote w:type="continuationSeparator" w:id="0">
    <w:p w14:paraId="78A54572" w14:textId="77777777" w:rsidR="00645AF6" w:rsidRDefault="00645AF6"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libri"/>
    <w:charset w:val="00"/>
    <w:family w:val="swiss"/>
    <w:pitch w:val="variable"/>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75F832" w14:textId="77777777" w:rsidR="00645AF6" w:rsidRDefault="00645AF6" w:rsidP="007C2128">
      <w:pPr>
        <w:spacing w:after="0" w:line="240" w:lineRule="auto"/>
      </w:pPr>
      <w:r>
        <w:separator/>
      </w:r>
    </w:p>
  </w:footnote>
  <w:footnote w:type="continuationSeparator" w:id="0">
    <w:p w14:paraId="66A385C7" w14:textId="77777777" w:rsidR="00645AF6" w:rsidRDefault="00645AF6" w:rsidP="007C21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544C5"/>
    <w:rsid w:val="00085A4E"/>
    <w:rsid w:val="00091775"/>
    <w:rsid w:val="000A23B0"/>
    <w:rsid w:val="000A7D84"/>
    <w:rsid w:val="00136D1F"/>
    <w:rsid w:val="001C05B9"/>
    <w:rsid w:val="002F762E"/>
    <w:rsid w:val="003164B2"/>
    <w:rsid w:val="00334EB7"/>
    <w:rsid w:val="003439EA"/>
    <w:rsid w:val="00373FD2"/>
    <w:rsid w:val="00452F90"/>
    <w:rsid w:val="004D31A7"/>
    <w:rsid w:val="004E7C34"/>
    <w:rsid w:val="004F3356"/>
    <w:rsid w:val="00537D63"/>
    <w:rsid w:val="005671B3"/>
    <w:rsid w:val="0059363C"/>
    <w:rsid w:val="005C77A4"/>
    <w:rsid w:val="00602C4B"/>
    <w:rsid w:val="0064455E"/>
    <w:rsid w:val="00645AF6"/>
    <w:rsid w:val="00675DCB"/>
    <w:rsid w:val="006B575E"/>
    <w:rsid w:val="006C0FE2"/>
    <w:rsid w:val="006D765B"/>
    <w:rsid w:val="00723301"/>
    <w:rsid w:val="007A0095"/>
    <w:rsid w:val="007C2128"/>
    <w:rsid w:val="00833B1F"/>
    <w:rsid w:val="00834656"/>
    <w:rsid w:val="00847B3C"/>
    <w:rsid w:val="008C0A30"/>
    <w:rsid w:val="00903A18"/>
    <w:rsid w:val="00910929"/>
    <w:rsid w:val="009C5BA7"/>
    <w:rsid w:val="009E74DD"/>
    <w:rsid w:val="00A135A5"/>
    <w:rsid w:val="00A60F09"/>
    <w:rsid w:val="00AA645D"/>
    <w:rsid w:val="00B3346C"/>
    <w:rsid w:val="00C91424"/>
    <w:rsid w:val="00C974B9"/>
    <w:rsid w:val="00DA485D"/>
    <w:rsid w:val="00E73500"/>
    <w:rsid w:val="00E95FE6"/>
    <w:rsid w:val="00EB146C"/>
    <w:rsid w:val="00F97F0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sv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11</Pages>
  <Words>2482</Words>
  <Characters>14151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Kaamil Ahmed</cp:lastModifiedBy>
  <cp:revision>5</cp:revision>
  <dcterms:created xsi:type="dcterms:W3CDTF">2024-02-16T22:24:00Z</dcterms:created>
  <dcterms:modified xsi:type="dcterms:W3CDTF">2024-02-16T22:51:00Z</dcterms:modified>
</cp:coreProperties>
</file>