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D3CE9B9" w14:textId="77777777" w:rsidR="007C1B9A" w:rsidRPr="007C1B9A" w:rsidRDefault="007C1B9A" w:rsidP="007C1B9A">
      <w:pPr>
        <w:keepNext/>
        <w:keepLines/>
        <w:suppressAutoHyphens w:val="0"/>
        <w:spacing w:before="40"/>
        <w:outlineLvl w:val="6"/>
        <w:rPr>
          <w:rFonts w:eastAsia="Times New Roman"/>
          <w:b/>
          <w:bCs/>
          <w:color w:val="auto"/>
          <w:sz w:val="28"/>
          <w:szCs w:val="28"/>
          <w:lang w:eastAsia="en-US"/>
        </w:rPr>
      </w:pPr>
      <w:r w:rsidRPr="007C1B9A">
        <w:rPr>
          <w:rFonts w:eastAsia="Times New Roman"/>
          <w:b/>
          <w:bCs/>
          <w:color w:val="auto"/>
          <w:sz w:val="28"/>
          <w:szCs w:val="28"/>
          <w:lang w:eastAsia="en-US"/>
        </w:rPr>
        <w:t>Miss Anda-Maria Mircevi</w:t>
      </w:r>
    </w:p>
    <w:p w14:paraId="54DF61A1" w14:textId="77777777" w:rsidR="007C1B9A" w:rsidRPr="007C1B9A" w:rsidRDefault="007C1B9A" w:rsidP="007C1B9A">
      <w:pPr>
        <w:keepNext/>
        <w:keepLines/>
        <w:numPr>
          <w:ilvl w:val="0"/>
          <w:numId w:val="1"/>
        </w:numPr>
        <w:tabs>
          <w:tab w:val="clear" w:pos="0"/>
        </w:tabs>
        <w:suppressAutoHyphens w:val="0"/>
        <w:spacing w:before="40"/>
        <w:ind w:left="0" w:firstLine="0"/>
        <w:outlineLvl w:val="6"/>
        <w:rPr>
          <w:rFonts w:eastAsia="Times New Roman"/>
          <w:b/>
          <w:bCs/>
          <w:color w:val="auto"/>
          <w:sz w:val="28"/>
          <w:szCs w:val="28"/>
          <w:lang w:eastAsia="en-US"/>
        </w:rPr>
      </w:pPr>
      <w:r w:rsidRPr="007C1B9A">
        <w:rPr>
          <w:rFonts w:eastAsia="Times New Roman"/>
          <w:b/>
          <w:bCs/>
          <w:color w:val="auto"/>
          <w:sz w:val="28"/>
          <w:szCs w:val="28"/>
          <w:lang w:eastAsia="en-US"/>
        </w:rPr>
        <w:t>Student Number: 1920426</w:t>
      </w:r>
    </w:p>
    <w:p w14:paraId="18B14E68" w14:textId="77777777" w:rsidR="007C1B9A" w:rsidRPr="007C1B9A" w:rsidRDefault="007C1B9A" w:rsidP="007C1B9A">
      <w:pPr>
        <w:keepNext/>
        <w:keepLines/>
        <w:numPr>
          <w:ilvl w:val="0"/>
          <w:numId w:val="1"/>
        </w:numPr>
        <w:tabs>
          <w:tab w:val="clear" w:pos="0"/>
        </w:tabs>
        <w:suppressAutoHyphens w:val="0"/>
        <w:spacing w:before="40"/>
        <w:ind w:left="0" w:firstLine="0"/>
        <w:outlineLvl w:val="6"/>
        <w:rPr>
          <w:rFonts w:eastAsia="Times New Roman"/>
          <w:b/>
          <w:bCs/>
          <w:color w:val="auto"/>
          <w:sz w:val="28"/>
          <w:szCs w:val="28"/>
          <w:lang w:eastAsia="en-US"/>
        </w:rPr>
      </w:pPr>
      <w:r w:rsidRPr="007C1B9A">
        <w:rPr>
          <w:rFonts w:eastAsia="Times New Roman"/>
          <w:b/>
          <w:bCs/>
          <w:color w:val="auto"/>
          <w:sz w:val="28"/>
          <w:szCs w:val="28"/>
          <w:lang w:eastAsia="en-US"/>
        </w:rPr>
        <w:t>Programme: BA Business Management</w:t>
      </w:r>
    </w:p>
    <w:p w14:paraId="6519BB5A" w14:textId="143D08A9" w:rsidR="007C1B9A" w:rsidRPr="007C1B9A" w:rsidRDefault="007C1B9A" w:rsidP="007C1B9A">
      <w:pPr>
        <w:keepNext/>
        <w:keepLines/>
        <w:numPr>
          <w:ilvl w:val="0"/>
          <w:numId w:val="1"/>
        </w:numPr>
        <w:tabs>
          <w:tab w:val="clear" w:pos="0"/>
        </w:tabs>
        <w:suppressAutoHyphens w:val="0"/>
        <w:spacing w:before="40"/>
        <w:ind w:left="0" w:firstLine="0"/>
        <w:outlineLvl w:val="6"/>
        <w:rPr>
          <w:rFonts w:eastAsia="Times New Roman"/>
          <w:b/>
          <w:bCs/>
          <w:color w:val="auto"/>
          <w:sz w:val="28"/>
          <w:szCs w:val="28"/>
          <w:lang w:eastAsia="en-US"/>
        </w:rPr>
      </w:pPr>
      <w:r w:rsidRPr="007C1B9A">
        <w:rPr>
          <w:rFonts w:eastAsia="Times New Roman"/>
          <w:b/>
          <w:bCs/>
          <w:color w:val="auto"/>
          <w:sz w:val="28"/>
          <w:szCs w:val="28"/>
          <w:lang w:eastAsia="en-US"/>
        </w:rPr>
        <w:t>Module:</w:t>
      </w:r>
      <w:r>
        <w:rPr>
          <w:rFonts w:eastAsia="Times New Roman"/>
          <w:b/>
          <w:bCs/>
          <w:color w:val="auto"/>
          <w:sz w:val="28"/>
          <w:szCs w:val="28"/>
          <w:lang w:eastAsia="en-US"/>
        </w:rPr>
        <w:t xml:space="preserve"> I</w:t>
      </w:r>
      <w:r w:rsidRPr="007C1B9A">
        <w:rPr>
          <w:rFonts w:eastAsia="Times New Roman"/>
          <w:b/>
          <w:bCs/>
          <w:color w:val="auto"/>
          <w:sz w:val="28"/>
          <w:szCs w:val="28"/>
          <w:lang w:eastAsia="en-US"/>
        </w:rPr>
        <w:t>nternational Financial Management/ LCBB6002</w:t>
      </w:r>
    </w:p>
    <w:p w14:paraId="27356827" w14:textId="77777777" w:rsidR="007C1B9A" w:rsidRPr="007C1B9A" w:rsidRDefault="007C1B9A" w:rsidP="007C1B9A">
      <w:pPr>
        <w:keepNext/>
        <w:keepLines/>
        <w:numPr>
          <w:ilvl w:val="0"/>
          <w:numId w:val="1"/>
        </w:numPr>
        <w:tabs>
          <w:tab w:val="clear" w:pos="0"/>
        </w:tabs>
        <w:suppressAutoHyphens w:val="0"/>
        <w:spacing w:before="40"/>
        <w:ind w:left="0" w:firstLine="0"/>
        <w:outlineLvl w:val="6"/>
        <w:rPr>
          <w:rFonts w:eastAsia="Times New Roman"/>
          <w:b/>
          <w:bCs/>
          <w:color w:val="auto"/>
          <w:sz w:val="28"/>
          <w:szCs w:val="28"/>
          <w:lang w:eastAsia="en-US"/>
        </w:rPr>
      </w:pPr>
      <w:r w:rsidRPr="007C1B9A">
        <w:rPr>
          <w:rFonts w:eastAsia="Times New Roman"/>
          <w:b/>
          <w:bCs/>
          <w:color w:val="auto"/>
          <w:sz w:val="28"/>
          <w:szCs w:val="28"/>
          <w:lang w:eastAsia="en-US"/>
        </w:rPr>
        <w:t>Assignment Title: Assessment 1</w:t>
      </w:r>
    </w:p>
    <w:p w14:paraId="46E96EB1" w14:textId="710D1A0F" w:rsidR="007C1B9A" w:rsidRPr="007C1B9A" w:rsidRDefault="007C1B9A" w:rsidP="007C1B9A">
      <w:pPr>
        <w:keepNext/>
        <w:keepLines/>
        <w:numPr>
          <w:ilvl w:val="0"/>
          <w:numId w:val="1"/>
        </w:numPr>
        <w:tabs>
          <w:tab w:val="clear" w:pos="0"/>
        </w:tabs>
        <w:suppressAutoHyphens w:val="0"/>
        <w:spacing w:before="40"/>
        <w:ind w:left="0" w:firstLine="0"/>
        <w:outlineLvl w:val="6"/>
        <w:rPr>
          <w:rFonts w:eastAsia="Times New Roman"/>
          <w:b/>
          <w:bCs/>
          <w:color w:val="auto"/>
          <w:sz w:val="28"/>
          <w:szCs w:val="28"/>
          <w:lang w:eastAsia="en-US"/>
        </w:rPr>
      </w:pPr>
      <w:r w:rsidRPr="007C1B9A">
        <w:rPr>
          <w:rFonts w:eastAsia="Times New Roman"/>
          <w:b/>
          <w:bCs/>
          <w:color w:val="auto"/>
          <w:sz w:val="28"/>
          <w:szCs w:val="28"/>
          <w:lang w:eastAsia="en-US"/>
        </w:rPr>
        <w:t xml:space="preserve">Module Lecturer: </w:t>
      </w:r>
      <w:r>
        <w:rPr>
          <w:rFonts w:eastAsia="Times New Roman"/>
          <w:b/>
          <w:bCs/>
          <w:color w:val="auto"/>
          <w:sz w:val="28"/>
          <w:szCs w:val="28"/>
          <w:lang w:eastAsia="en-US"/>
        </w:rPr>
        <w:t>I</w:t>
      </w:r>
      <w:r w:rsidRPr="007C1B9A">
        <w:rPr>
          <w:rFonts w:eastAsia="Times New Roman"/>
          <w:b/>
          <w:bCs/>
          <w:color w:val="auto"/>
          <w:sz w:val="28"/>
          <w:szCs w:val="28"/>
          <w:lang w:eastAsia="en-US"/>
        </w:rPr>
        <w:t xml:space="preserve">saiah </w:t>
      </w:r>
      <w:proofErr w:type="spellStart"/>
      <w:r w:rsidRPr="007C1B9A">
        <w:rPr>
          <w:rFonts w:eastAsia="Times New Roman"/>
          <w:b/>
          <w:bCs/>
          <w:color w:val="auto"/>
          <w:sz w:val="28"/>
          <w:szCs w:val="28"/>
          <w:lang w:eastAsia="en-US"/>
        </w:rPr>
        <w:t>Oino</w:t>
      </w:r>
      <w:proofErr w:type="spellEnd"/>
    </w:p>
    <w:p w14:paraId="044863EE" w14:textId="77777777" w:rsidR="007C1B9A" w:rsidRPr="007C1B9A" w:rsidRDefault="007C1B9A" w:rsidP="007C1B9A">
      <w:pPr>
        <w:suppressAutoHyphens w:val="0"/>
        <w:jc w:val="center"/>
        <w:rPr>
          <w:rFonts w:eastAsia="Times New Roman"/>
          <w:b/>
          <w:color w:val="auto"/>
          <w:sz w:val="32"/>
          <w:szCs w:val="24"/>
          <w:lang w:eastAsia="en-US"/>
        </w:rPr>
      </w:pPr>
    </w:p>
    <w:p w14:paraId="682E5CF4" w14:textId="77777777" w:rsidR="007C1B9A" w:rsidRPr="007C1B9A" w:rsidRDefault="007C1B9A" w:rsidP="007C1B9A">
      <w:pPr>
        <w:suppressAutoHyphens w:val="0"/>
        <w:jc w:val="center"/>
        <w:rPr>
          <w:rFonts w:eastAsia="Times New Roman"/>
          <w:b/>
          <w:color w:val="auto"/>
          <w:sz w:val="32"/>
          <w:szCs w:val="24"/>
          <w:lang w:eastAsia="en-US"/>
        </w:rPr>
      </w:pPr>
    </w:p>
    <w:p w14:paraId="55B0DF05" w14:textId="77777777" w:rsidR="007C1B9A" w:rsidRPr="007C1B9A" w:rsidRDefault="007C1B9A" w:rsidP="007C1B9A">
      <w:pPr>
        <w:suppressAutoHyphens w:val="0"/>
        <w:rPr>
          <w:rFonts w:eastAsia="Times New Roman"/>
          <w:b/>
          <w:color w:val="auto"/>
          <w:sz w:val="32"/>
          <w:szCs w:val="24"/>
          <w:lang w:eastAsia="en-US"/>
        </w:rPr>
      </w:pPr>
    </w:p>
    <w:p w14:paraId="7D68AF9C" w14:textId="77777777" w:rsidR="007C1B9A" w:rsidRPr="007C1B9A" w:rsidRDefault="007C1B9A" w:rsidP="007C1B9A">
      <w:pPr>
        <w:suppressAutoHyphens w:val="0"/>
        <w:rPr>
          <w:rFonts w:eastAsia="Times New Roman"/>
          <w:b/>
          <w:color w:val="auto"/>
          <w:sz w:val="32"/>
          <w:szCs w:val="24"/>
          <w:lang w:eastAsia="en-US"/>
        </w:rPr>
      </w:pPr>
    </w:p>
    <w:p w14:paraId="3425E9FC" w14:textId="6D1776AE" w:rsidR="007C1B9A" w:rsidRPr="007C1B9A" w:rsidRDefault="00543C03" w:rsidP="007C1B9A">
      <w:pPr>
        <w:suppressAutoHyphens w:val="0"/>
        <w:jc w:val="center"/>
        <w:rPr>
          <w:rFonts w:eastAsia="Times New Roman"/>
          <w:b/>
          <w:color w:val="auto"/>
          <w:sz w:val="28"/>
          <w:szCs w:val="24"/>
          <w:lang w:eastAsia="en-US"/>
        </w:rPr>
      </w:pPr>
      <w:r>
        <w:rPr>
          <w:rFonts w:eastAsia="Times New Roman"/>
          <w:b/>
          <w:bCs/>
          <w:color w:val="auto"/>
          <w:sz w:val="28"/>
          <w:szCs w:val="28"/>
          <w:lang w:eastAsia="en-US"/>
        </w:rPr>
        <w:t>I</w:t>
      </w:r>
      <w:r w:rsidRPr="007C1B9A">
        <w:rPr>
          <w:rFonts w:eastAsia="Times New Roman"/>
          <w:b/>
          <w:bCs/>
          <w:color w:val="auto"/>
          <w:sz w:val="28"/>
          <w:szCs w:val="28"/>
          <w:lang w:eastAsia="en-US"/>
        </w:rPr>
        <w:t>nternational Financial Management</w:t>
      </w:r>
    </w:p>
    <w:p w14:paraId="2D8E3B32" w14:textId="77777777" w:rsidR="007C1B9A" w:rsidRPr="007C1B9A" w:rsidRDefault="007C1B9A" w:rsidP="007C1B9A">
      <w:pPr>
        <w:suppressAutoHyphens w:val="0"/>
        <w:jc w:val="center"/>
        <w:rPr>
          <w:rFonts w:eastAsia="Times New Roman"/>
          <w:b/>
          <w:color w:val="auto"/>
          <w:sz w:val="28"/>
          <w:szCs w:val="24"/>
          <w:lang w:eastAsia="en-US"/>
        </w:rPr>
      </w:pPr>
      <w:r w:rsidRPr="007C1B9A">
        <w:rPr>
          <w:rFonts w:eastAsia="Times New Roman"/>
          <w:b/>
          <w:color w:val="auto"/>
          <w:sz w:val="28"/>
          <w:szCs w:val="24"/>
          <w:lang w:eastAsia="en-US"/>
        </w:rPr>
        <w:t xml:space="preserve">Assessment 1 </w:t>
      </w:r>
    </w:p>
    <w:p w14:paraId="1EA3FBFB" w14:textId="77777777" w:rsidR="005136C8" w:rsidRDefault="005136C8">
      <w:pPr>
        <w:pStyle w:val="NoSpacing"/>
        <w:jc w:val="center"/>
        <w:rPr>
          <w:rFonts w:ascii="Times New Roman" w:hAnsi="Times New Roman" w:cs="Times New Roman"/>
          <w:b/>
          <w:bCs/>
          <w:i/>
          <w:iCs/>
          <w:color w:val="333333"/>
          <w:sz w:val="96"/>
          <w:szCs w:val="96"/>
        </w:rPr>
      </w:pPr>
    </w:p>
    <w:p w14:paraId="1406819C" w14:textId="77777777" w:rsidR="005136C8" w:rsidRDefault="005136C8">
      <w:pPr>
        <w:pStyle w:val="NoSpacing"/>
        <w:jc w:val="right"/>
        <w:rPr>
          <w:rFonts w:ascii="Times New Roman" w:hAnsi="Times New Roman" w:cs="Times New Roman"/>
          <w:color w:val="000000"/>
          <w:sz w:val="96"/>
          <w:szCs w:val="96"/>
        </w:rPr>
      </w:pPr>
    </w:p>
    <w:p w14:paraId="58A704B4" w14:textId="77777777" w:rsidR="005136C8" w:rsidRDefault="005136C8">
      <w:pPr>
        <w:pStyle w:val="NoSpacing"/>
        <w:jc w:val="right"/>
        <w:rPr>
          <w:rFonts w:ascii="Times New Roman" w:hAnsi="Times New Roman" w:cs="Times New Roman"/>
          <w:color w:val="000000"/>
          <w:sz w:val="96"/>
          <w:szCs w:val="96"/>
        </w:rPr>
      </w:pPr>
    </w:p>
    <w:p w14:paraId="1A6C4EBA" w14:textId="77777777" w:rsidR="005136C8" w:rsidRDefault="005136C8">
      <w:pPr>
        <w:pStyle w:val="NoSpacing"/>
        <w:jc w:val="right"/>
        <w:rPr>
          <w:rFonts w:ascii="Times New Roman" w:hAnsi="Times New Roman" w:cs="Times New Roman"/>
          <w:color w:val="000000"/>
          <w:sz w:val="96"/>
          <w:szCs w:val="96"/>
        </w:rPr>
      </w:pPr>
    </w:p>
    <w:p w14:paraId="4814E72C" w14:textId="77777777" w:rsidR="005136C8" w:rsidRDefault="005136C8">
      <w:pPr>
        <w:jc w:val="center"/>
        <w:rPr>
          <w:b/>
          <w:bCs/>
          <w:sz w:val="72"/>
          <w:szCs w:val="72"/>
        </w:rPr>
      </w:pPr>
    </w:p>
    <w:p w14:paraId="64F56643" w14:textId="77777777" w:rsidR="005136C8" w:rsidRDefault="00EF104B">
      <w:pPr>
        <w:pStyle w:val="ContentsHeading"/>
        <w:pageBreakBefore/>
      </w:pPr>
      <w:r>
        <w:lastRenderedPageBreak/>
        <w:t>Table of Contents</w:t>
      </w:r>
    </w:p>
    <w:p w14:paraId="35610C08" w14:textId="77777777" w:rsidR="005136C8" w:rsidRDefault="00EF104B">
      <w:pPr>
        <w:pStyle w:val="TOC1"/>
      </w:pPr>
      <w:r>
        <w:fldChar w:fldCharType="begin"/>
      </w:r>
      <w:r>
        <w:instrText xml:space="preserve"> TOC \f \o "1-9" \o "1-9" </w:instrText>
      </w:r>
      <w:r>
        <w:fldChar w:fldCharType="separate"/>
      </w:r>
      <w:r>
        <w:t xml:space="preserve">INTRODUCTION </w:t>
      </w:r>
      <w:r>
        <w:tab/>
      </w:r>
      <w:hyperlink w:anchor="__RefHeading__1186_1477409005" w:history="1">
        <w:r>
          <w:rPr>
            <w:rStyle w:val="IndexLink"/>
          </w:rPr>
          <w:t>3</w:t>
        </w:r>
      </w:hyperlink>
    </w:p>
    <w:p w14:paraId="671753C3" w14:textId="77777777" w:rsidR="005136C8" w:rsidRDefault="00EF104B">
      <w:pPr>
        <w:pStyle w:val="TOC1"/>
      </w:pPr>
      <w:r>
        <w:t>MAIN BODY</w:t>
      </w:r>
      <w:r>
        <w:tab/>
      </w:r>
      <w:hyperlink w:anchor="__RefHeading__1188_1477409005" w:history="1">
        <w:r>
          <w:rPr>
            <w:rStyle w:val="IndexLink"/>
          </w:rPr>
          <w:t>3</w:t>
        </w:r>
      </w:hyperlink>
    </w:p>
    <w:p w14:paraId="04F55D46" w14:textId="77777777" w:rsidR="005136C8" w:rsidRDefault="00EF104B">
      <w:pPr>
        <w:pStyle w:val="TOC2"/>
        <w:tabs>
          <w:tab w:val="clear" w:pos="9355"/>
          <w:tab w:val="right" w:leader="dot" w:pos="9360"/>
        </w:tabs>
      </w:pPr>
      <w:r>
        <w:t>Discuss the dividend distribution policy of Amazon</w:t>
      </w:r>
      <w:r>
        <w:tab/>
      </w:r>
      <w:hyperlink w:anchor="__RefHeading__1190_1477409005" w:history="1">
        <w:r>
          <w:rPr>
            <w:rStyle w:val="IndexLink"/>
          </w:rPr>
          <w:t>3</w:t>
        </w:r>
      </w:hyperlink>
    </w:p>
    <w:p w14:paraId="5407FC74" w14:textId="77777777" w:rsidR="005136C8" w:rsidRDefault="00EF104B">
      <w:pPr>
        <w:pStyle w:val="TOC2"/>
        <w:tabs>
          <w:tab w:val="clear" w:pos="9355"/>
          <w:tab w:val="right" w:leader="dot" w:pos="9360"/>
        </w:tabs>
      </w:pPr>
      <w:r>
        <w:t>Explain the Market Hypothesis theory of Amazon</w:t>
      </w:r>
      <w:r>
        <w:tab/>
      </w:r>
      <w:hyperlink w:anchor="__RefHeading__1192_1477409005" w:history="1">
        <w:r>
          <w:rPr>
            <w:rStyle w:val="IndexLink"/>
          </w:rPr>
          <w:t>4</w:t>
        </w:r>
      </w:hyperlink>
    </w:p>
    <w:p w14:paraId="516CC68E" w14:textId="77777777" w:rsidR="005136C8" w:rsidRDefault="00EF104B">
      <w:pPr>
        <w:pStyle w:val="TOC2"/>
        <w:tabs>
          <w:tab w:val="clear" w:pos="9355"/>
          <w:tab w:val="right" w:leader="dot" w:pos="9360"/>
        </w:tabs>
      </w:pPr>
      <w:r>
        <w:t>Analyse and evaluate the chosen multinational corporation method of appraising projects</w:t>
      </w:r>
      <w:r>
        <w:tab/>
      </w:r>
      <w:hyperlink w:anchor="__RefHeading__1194_1477409005" w:history="1">
        <w:r>
          <w:rPr>
            <w:rStyle w:val="IndexLink"/>
          </w:rPr>
          <w:t>5</w:t>
        </w:r>
      </w:hyperlink>
    </w:p>
    <w:p w14:paraId="550A1C50" w14:textId="77777777" w:rsidR="005136C8" w:rsidRDefault="00EF104B">
      <w:pPr>
        <w:pStyle w:val="TOC1"/>
      </w:pPr>
      <w:r>
        <w:t xml:space="preserve">CONCLUSION </w:t>
      </w:r>
      <w:r>
        <w:tab/>
      </w:r>
      <w:hyperlink w:anchor="__RefHeading__1196_1477409005" w:history="1">
        <w:r>
          <w:rPr>
            <w:rStyle w:val="IndexLink"/>
          </w:rPr>
          <w:t>6</w:t>
        </w:r>
      </w:hyperlink>
    </w:p>
    <w:p w14:paraId="7FED0406" w14:textId="77777777" w:rsidR="005136C8" w:rsidRDefault="00EF104B">
      <w:pPr>
        <w:pStyle w:val="TOC1"/>
      </w:pPr>
      <w:r>
        <w:t>REFERENCES</w:t>
      </w:r>
      <w:r>
        <w:tab/>
      </w:r>
      <w:hyperlink w:anchor="__RefHeading__1198_1477409005" w:history="1">
        <w:r>
          <w:rPr>
            <w:rStyle w:val="IndexLink"/>
          </w:rPr>
          <w:t>7</w:t>
        </w:r>
      </w:hyperlink>
    </w:p>
    <w:p w14:paraId="42C047A6" w14:textId="77777777" w:rsidR="005136C8" w:rsidRDefault="00EF104B">
      <w:pPr>
        <w:pStyle w:val="Heading1"/>
        <w:rPr>
          <w:shd w:val="clear" w:color="auto" w:fill="FFFFFF"/>
        </w:rPr>
      </w:pPr>
      <w:r>
        <w:fldChar w:fldCharType="end"/>
      </w:r>
    </w:p>
    <w:p w14:paraId="658993AE" w14:textId="77777777" w:rsidR="005136C8" w:rsidRDefault="00EF104B">
      <w:pPr>
        <w:pStyle w:val="Heading1"/>
        <w:pageBreakBefore/>
        <w:rPr>
          <w:shd w:val="clear" w:color="auto" w:fill="FFFFFF"/>
        </w:rPr>
      </w:pPr>
      <w:bookmarkStart w:id="0" w:name="__RefHeading__1186_1477409005"/>
      <w:bookmarkEnd w:id="0"/>
      <w:r>
        <w:rPr>
          <w:shd w:val="clear" w:color="auto" w:fill="FFFFFF"/>
        </w:rPr>
        <w:lastRenderedPageBreak/>
        <w:t xml:space="preserve">INTRODUCTION </w:t>
      </w:r>
    </w:p>
    <w:p w14:paraId="69F35506" w14:textId="0533657C" w:rsidR="005136C8" w:rsidRDefault="00EF104B">
      <w:pPr>
        <w:rPr>
          <w:shd w:val="clear" w:color="auto" w:fill="FFFFFF"/>
        </w:rPr>
      </w:pPr>
      <w:r>
        <w:rPr>
          <w:shd w:val="clear" w:color="auto" w:fill="FFFFFF"/>
        </w:rPr>
        <w:tab/>
        <w:t xml:space="preserve">International financial management is the activity of planning, organizing, and controlling international business environment. Exchange of goods and services, investments in other countries, currency exchange and various other methods of mobilizing resources between economies around world is international business. These all activities are done to keep harmony between economies, maintaining trade relationship, to eliminate difficulties due to scarce resources. Though all </w:t>
      </w:r>
      <w:r w:rsidR="00F93EBA">
        <w:rPr>
          <w:shd w:val="clear" w:color="auto" w:fill="FFFFFF"/>
        </w:rPr>
        <w:t>these processes</w:t>
      </w:r>
      <w:r>
        <w:rPr>
          <w:shd w:val="clear" w:color="auto" w:fill="FFFFFF"/>
        </w:rPr>
        <w:t xml:space="preserve"> are </w:t>
      </w:r>
      <w:proofErr w:type="gramStart"/>
      <w:r>
        <w:rPr>
          <w:shd w:val="clear" w:color="auto" w:fill="FFFFFF"/>
        </w:rPr>
        <w:t>really important</w:t>
      </w:r>
      <w:proofErr w:type="gramEnd"/>
      <w:r>
        <w:rPr>
          <w:shd w:val="clear" w:color="auto" w:fill="FFFFFF"/>
        </w:rPr>
        <w:t xml:space="preserve"> and contribute a lot in development, it has its own setbacks too. The trading between two different economies creates trade disruption </w:t>
      </w:r>
      <w:r>
        <w:rPr>
          <w:color w:val="222222"/>
          <w:szCs w:val="24"/>
          <w:shd w:val="clear" w:color="auto" w:fill="FFFFFF"/>
        </w:rPr>
        <w:t xml:space="preserve">(Castro and </w:t>
      </w:r>
      <w:r w:rsidR="00F93EBA">
        <w:rPr>
          <w:color w:val="222222"/>
          <w:szCs w:val="24"/>
          <w:shd w:val="clear" w:color="auto" w:fill="FFFFFF"/>
        </w:rPr>
        <w:t>Santana 2018</w:t>
      </w:r>
      <w:r>
        <w:rPr>
          <w:color w:val="222222"/>
          <w:szCs w:val="24"/>
          <w:shd w:val="clear" w:color="auto" w:fill="FFFFFF"/>
        </w:rPr>
        <w:t xml:space="preserve">). </w:t>
      </w:r>
      <w:r>
        <w:rPr>
          <w:shd w:val="clear" w:color="auto" w:fill="FFFFFF"/>
        </w:rPr>
        <w:t xml:space="preserve">In the essay it will be described how international financial management is important for organisation chosen. What is its dividend distribution policy, efficient hypothesis for the market and method of appraising </w:t>
      </w:r>
      <w:proofErr w:type="gramStart"/>
      <w:r>
        <w:rPr>
          <w:shd w:val="clear" w:color="auto" w:fill="FFFFFF"/>
        </w:rPr>
        <w:t>project.</w:t>
      </w:r>
      <w:proofErr w:type="gramEnd"/>
    </w:p>
    <w:p w14:paraId="3711A6B7" w14:textId="77777777" w:rsidR="005136C8" w:rsidRDefault="005136C8">
      <w:pPr>
        <w:rPr>
          <w:shd w:val="clear" w:color="auto" w:fill="FFFFFF"/>
        </w:rPr>
      </w:pPr>
    </w:p>
    <w:p w14:paraId="3B3584A9" w14:textId="77777777" w:rsidR="005136C8" w:rsidRDefault="00EF104B">
      <w:pPr>
        <w:pStyle w:val="Heading1"/>
      </w:pPr>
      <w:bookmarkStart w:id="1" w:name="__RefHeading__1188_1477409005"/>
      <w:bookmarkEnd w:id="1"/>
      <w:r>
        <w:t>MAIN BODY</w:t>
      </w:r>
    </w:p>
    <w:p w14:paraId="0F2F1A7E" w14:textId="455626C5" w:rsidR="005136C8" w:rsidRDefault="00EF104B">
      <w:pPr>
        <w:rPr>
          <w:shd w:val="clear" w:color="auto" w:fill="FFFFFF"/>
        </w:rPr>
      </w:pPr>
      <w:r>
        <w:t xml:space="preserve">Amazon is a multinational technology company which works for e-commerce, cloud computing, digital surfing, and artificial intelligence. It is an American company operating since 1994. it has its functioning over the world and is a renowned brand. The organisation is mega-cap stock with a market of $1.4 trillion </w:t>
      </w:r>
      <w:r>
        <w:rPr>
          <w:color w:val="222222"/>
          <w:szCs w:val="24"/>
          <w:shd w:val="clear" w:color="auto" w:fill="FFFFFF"/>
        </w:rPr>
        <w:t>(Duque-</w:t>
      </w:r>
      <w:proofErr w:type="spellStart"/>
      <w:r>
        <w:rPr>
          <w:color w:val="222222"/>
          <w:szCs w:val="24"/>
          <w:shd w:val="clear" w:color="auto" w:fill="FFFFFF"/>
        </w:rPr>
        <w:t>Grisales</w:t>
      </w:r>
      <w:proofErr w:type="spellEnd"/>
      <w:r>
        <w:rPr>
          <w:color w:val="222222"/>
          <w:szCs w:val="24"/>
          <w:shd w:val="clear" w:color="auto" w:fill="FFFFFF"/>
        </w:rPr>
        <w:t xml:space="preserve"> and Aguilera-</w:t>
      </w:r>
      <w:proofErr w:type="spellStart"/>
      <w:r>
        <w:rPr>
          <w:color w:val="222222"/>
          <w:szCs w:val="24"/>
          <w:shd w:val="clear" w:color="auto" w:fill="FFFFFF"/>
        </w:rPr>
        <w:t>Caracuel</w:t>
      </w:r>
      <w:proofErr w:type="spellEnd"/>
      <w:r>
        <w:rPr>
          <w:color w:val="222222"/>
          <w:szCs w:val="24"/>
          <w:shd w:val="clear" w:color="auto" w:fill="FFFFFF"/>
        </w:rPr>
        <w:t xml:space="preserve"> 2021)</w:t>
      </w:r>
      <w:r>
        <w:t xml:space="preserve">. It sells the company's product internationally through its website, web services. Amazon is highly technology advanced cooperation within small amount of period it was able to cover a </w:t>
      </w:r>
      <w:r w:rsidR="00F93EBA">
        <w:t>lot of</w:t>
      </w:r>
      <w:r>
        <w:t xml:space="preserve"> profit. From starting as book </w:t>
      </w:r>
      <w:r w:rsidR="00F93EBA">
        <w:t>seller,</w:t>
      </w:r>
      <w:r>
        <w:t xml:space="preserve"> it has </w:t>
      </w:r>
      <w:r w:rsidR="00F93EBA">
        <w:t>covered</w:t>
      </w:r>
      <w:r>
        <w:t xml:space="preserve"> such successful journey. </w:t>
      </w:r>
      <w:r>
        <w:rPr>
          <w:shd w:val="clear" w:color="auto" w:fill="FFFFFF"/>
        </w:rPr>
        <w:t xml:space="preserve">Amazon uses international financial management to expand its business worldwide, manage the business in the other country.   </w:t>
      </w:r>
    </w:p>
    <w:p w14:paraId="1D18181C" w14:textId="507D03EE" w:rsidR="005136C8" w:rsidRDefault="00EF104B">
      <w:r>
        <w:rPr>
          <w:shd w:val="clear" w:color="auto" w:fill="FFFFFF"/>
        </w:rPr>
        <w:t xml:space="preserve">International business is regulated by authority like WTO and World Bank. </w:t>
      </w:r>
      <w:r w:rsidR="00F93EBA">
        <w:rPr>
          <w:shd w:val="clear" w:color="auto" w:fill="FFFFFF"/>
        </w:rPr>
        <w:t>These authorities</w:t>
      </w:r>
      <w:r>
        <w:rPr>
          <w:shd w:val="clear" w:color="auto" w:fill="FFFFFF"/>
        </w:rPr>
        <w:t xml:space="preserve"> look after fair and fraud free business between economies. Currency exchange often becomes matter of distribution among the entrepreneurs. Such management thus becomes important so that less ambiguity and disturbance </w:t>
      </w:r>
      <w:r w:rsidR="00F93EBA">
        <w:rPr>
          <w:shd w:val="clear" w:color="auto" w:fill="FFFFFF"/>
        </w:rPr>
        <w:t>take</w:t>
      </w:r>
      <w:r>
        <w:rPr>
          <w:shd w:val="clear" w:color="auto" w:fill="FFFFFF"/>
        </w:rPr>
        <w:t xml:space="preserve"> place. And objective of international business which maintaining harmony channelizing resources, increment in profit both sides </w:t>
      </w:r>
      <w:r w:rsidR="00F93EBA">
        <w:rPr>
          <w:shd w:val="clear" w:color="auto" w:fill="FFFFFF"/>
        </w:rPr>
        <w:t>take</w:t>
      </w:r>
      <w:r>
        <w:rPr>
          <w:shd w:val="clear" w:color="auto" w:fill="FFFFFF"/>
        </w:rPr>
        <w:t xml:space="preserve"> place. Amazon works in about most of all the country has become popular across the world. It welcomes investors from overseas and grantees them a good amount of profit. Since it is a high revenue generating organisation </w:t>
      </w:r>
      <w:r>
        <w:rPr>
          <w:color w:val="222222"/>
          <w:szCs w:val="24"/>
          <w:shd w:val="clear" w:color="auto" w:fill="FFFFFF"/>
        </w:rPr>
        <w:t>(</w:t>
      </w:r>
      <w:proofErr w:type="gramStart"/>
      <w:r>
        <w:rPr>
          <w:color w:val="222222"/>
          <w:szCs w:val="24"/>
          <w:shd w:val="clear" w:color="auto" w:fill="FFFFFF"/>
        </w:rPr>
        <w:t>Guo  and</w:t>
      </w:r>
      <w:proofErr w:type="gramEnd"/>
      <w:r>
        <w:rPr>
          <w:color w:val="222222"/>
          <w:szCs w:val="24"/>
          <w:shd w:val="clear" w:color="auto" w:fill="FFFFFF"/>
        </w:rPr>
        <w:t xml:space="preserve"> et al.,2019)</w:t>
      </w:r>
      <w:r>
        <w:rPr>
          <w:shd w:val="clear" w:color="auto" w:fill="FFFFFF"/>
        </w:rPr>
        <w:t>.</w:t>
      </w:r>
      <w:r>
        <w:rPr>
          <w:shd w:val="clear" w:color="auto" w:fill="FFFFFF"/>
        </w:rPr>
        <w:tab/>
      </w:r>
    </w:p>
    <w:p w14:paraId="4061B6D3" w14:textId="77777777" w:rsidR="005136C8" w:rsidRDefault="00EF104B">
      <w:pPr>
        <w:pStyle w:val="Heading2"/>
      </w:pPr>
      <w:bookmarkStart w:id="2" w:name="__RefHeading__1190_1477409005"/>
      <w:bookmarkEnd w:id="2"/>
      <w:r>
        <w:lastRenderedPageBreak/>
        <w:t>Discuss the dividend distribution policy of Amazon</w:t>
      </w:r>
    </w:p>
    <w:p w14:paraId="7FAF8F85" w14:textId="50108313" w:rsidR="005136C8" w:rsidRDefault="00EF104B">
      <w:r>
        <w:tab/>
        <w:t xml:space="preserve">Dividend distribution policy of the company includes about surplus profit distribution to the shareholders of organisation. Dividend distribution is </w:t>
      </w:r>
      <w:r w:rsidR="00F93EBA">
        <w:t>not, mandatory</w:t>
      </w:r>
      <w:r>
        <w:t xml:space="preserve"> every year by law but it </w:t>
      </w:r>
      <w:r w:rsidR="00F93EBA">
        <w:t>is expectation</w:t>
      </w:r>
      <w:r>
        <w:t xml:space="preserve"> that </w:t>
      </w:r>
      <w:r w:rsidR="00F93EBA">
        <w:t>investors</w:t>
      </w:r>
      <w:r>
        <w:t xml:space="preserve"> keep from their investments. Distribution of surplus profit is depended on choice of the company directors. Decision is made between investments, bonus issue or cash distribution of the profit as dividend. There is need to announce dividend by the organisation as it increases the company's reputation. It helps in improving company's goodwill and getting popular among investors. But this policy is formed by proper analysis and evaluation of profit from past and trends in future. The dividend distribution is dependent on the </w:t>
      </w:r>
      <w:r w:rsidR="00F93EBA">
        <w:t>discretion</w:t>
      </w:r>
      <w:r>
        <w:t xml:space="preserve"> of the director of company </w:t>
      </w:r>
      <w:r>
        <w:rPr>
          <w:color w:val="222222"/>
          <w:szCs w:val="24"/>
          <w:shd w:val="clear" w:color="auto" w:fill="FFFFFF"/>
        </w:rPr>
        <w:t>(</w:t>
      </w:r>
      <w:proofErr w:type="spellStart"/>
      <w:r>
        <w:rPr>
          <w:color w:val="222222"/>
          <w:szCs w:val="24"/>
          <w:shd w:val="clear" w:color="auto" w:fill="FFFFFF"/>
        </w:rPr>
        <w:t>Liapis</w:t>
      </w:r>
      <w:proofErr w:type="spellEnd"/>
      <w:r>
        <w:rPr>
          <w:color w:val="222222"/>
          <w:szCs w:val="24"/>
          <w:shd w:val="clear" w:color="auto" w:fill="FFFFFF"/>
        </w:rPr>
        <w:t xml:space="preserve">, </w:t>
      </w:r>
      <w:proofErr w:type="spellStart"/>
      <w:r>
        <w:rPr>
          <w:color w:val="222222"/>
          <w:szCs w:val="24"/>
          <w:shd w:val="clear" w:color="auto" w:fill="FFFFFF"/>
        </w:rPr>
        <w:t>Trigas</w:t>
      </w:r>
      <w:proofErr w:type="spellEnd"/>
      <w:r>
        <w:rPr>
          <w:color w:val="222222"/>
          <w:szCs w:val="24"/>
          <w:shd w:val="clear" w:color="auto" w:fill="FFFFFF"/>
        </w:rPr>
        <w:t xml:space="preserve"> and </w:t>
      </w:r>
      <w:proofErr w:type="spellStart"/>
      <w:r>
        <w:rPr>
          <w:color w:val="222222"/>
          <w:szCs w:val="24"/>
          <w:shd w:val="clear" w:color="auto" w:fill="FFFFFF"/>
        </w:rPr>
        <w:t>Patsis</w:t>
      </w:r>
      <w:proofErr w:type="spellEnd"/>
      <w:r>
        <w:rPr>
          <w:color w:val="222222"/>
          <w:szCs w:val="24"/>
          <w:shd w:val="clear" w:color="auto" w:fill="FFFFFF"/>
        </w:rPr>
        <w:t>, 2018).</w:t>
      </w:r>
    </w:p>
    <w:p w14:paraId="0D21DD7A" w14:textId="47DF15E6" w:rsidR="005136C8" w:rsidRDefault="00EF104B">
      <w:r>
        <w:t xml:space="preserve">Amazon is one of the most growing </w:t>
      </w:r>
      <w:r w:rsidR="00F93EBA">
        <w:t>companies</w:t>
      </w:r>
      <w:r>
        <w:t xml:space="preserve"> in recent past, the organisation lacks in profit distribution. These does not harm the investor in any way because the company's stock shows about 30% growth rate over past 10 year. As it is a mainly a </w:t>
      </w:r>
      <w:r w:rsidR="00F93EBA">
        <w:t>technology-based</w:t>
      </w:r>
      <w:r>
        <w:t xml:space="preserve"> company, growth of the business entity is its </w:t>
      </w:r>
      <w:r w:rsidR="00F93EBA">
        <w:t>priority</w:t>
      </w:r>
      <w:r>
        <w:t xml:space="preserve">. This type of industry usually fast </w:t>
      </w:r>
      <w:r w:rsidR="00F93EBA">
        <w:t>moving,</w:t>
      </w:r>
      <w:r>
        <w:t xml:space="preserve"> and dynamism is a lot. Due to this reason the company believes in investing in technology and new project. Amazon has collaborated with companies like Apple and Cisco which are high profit generating company. For example, in a situation if Amazon announces a dividend </w:t>
      </w:r>
      <w:proofErr w:type="spellStart"/>
      <w:r>
        <w:t>payout</w:t>
      </w:r>
      <w:proofErr w:type="spellEnd"/>
      <w:r>
        <w:t xml:space="preserve"> ratio of 50% </w:t>
      </w:r>
      <w:r w:rsidR="00F93EBA">
        <w:t>(this</w:t>
      </w:r>
      <w:r>
        <w:t xml:space="preserve"> is not possible in case of highly </w:t>
      </w:r>
      <w:r w:rsidR="00F93EBA">
        <w:t>growth-oriented</w:t>
      </w:r>
      <w:r>
        <w:t xml:space="preserve"> company) the dividend of $32.40 per share would represent just a 1.1% yield. Being </w:t>
      </w:r>
      <w:r w:rsidR="00F93EBA">
        <w:t>such profitable company,</w:t>
      </w:r>
      <w:r>
        <w:t xml:space="preserve"> the company has a need to announce dividend in near future.</w:t>
      </w:r>
    </w:p>
    <w:p w14:paraId="673A440B" w14:textId="77777777" w:rsidR="005136C8" w:rsidRDefault="00EF104B">
      <w:pPr>
        <w:pStyle w:val="Heading2"/>
      </w:pPr>
      <w:bookmarkStart w:id="3" w:name="__RefHeading__1192_1477409005"/>
      <w:bookmarkEnd w:id="3"/>
      <w:r>
        <w:t>Explain the Market Hypothesis theory of Amazon</w:t>
      </w:r>
    </w:p>
    <w:p w14:paraId="41515913" w14:textId="4CD2A02C" w:rsidR="005136C8" w:rsidRDefault="00EF104B">
      <w:pPr>
        <w:rPr>
          <w:i/>
          <w:iCs/>
        </w:rPr>
      </w:pPr>
      <w:r>
        <w:tab/>
        <w:t xml:space="preserve">Market Hypothesis is a theory which describes that the </w:t>
      </w:r>
      <w:r w:rsidR="00F93EBA">
        <w:t>economy is</w:t>
      </w:r>
      <w:r>
        <w:t xml:space="preserve"> working on optimum productivity and there is no further scope of earning an extra income. According to theory assumptions are these that the stock price of the company is at </w:t>
      </w:r>
      <w:proofErr w:type="spellStart"/>
      <w:r>
        <w:t>it</w:t>
      </w:r>
      <w:proofErr w:type="spellEnd"/>
      <w:r>
        <w:t xml:space="preserve"> highest level and now there will no further increment in it. The stocks are valued at fair price there is no undervaluation or overvaluation of stock. There is three forms of the efficient market theory namely weak form, Semi-strong </w:t>
      </w:r>
      <w:proofErr w:type="gramStart"/>
      <w:r>
        <w:t>form</w:t>
      </w:r>
      <w:proofErr w:type="gramEnd"/>
      <w:r>
        <w:t xml:space="preserve"> and strong form </w:t>
      </w:r>
      <w:r>
        <w:rPr>
          <w:color w:val="222222"/>
          <w:szCs w:val="24"/>
          <w:shd w:val="clear" w:color="auto" w:fill="FFFFFF"/>
        </w:rPr>
        <w:t>(</w:t>
      </w:r>
      <w:proofErr w:type="spellStart"/>
      <w:r>
        <w:rPr>
          <w:color w:val="222222"/>
          <w:szCs w:val="24"/>
          <w:shd w:val="clear" w:color="auto" w:fill="FFFFFF"/>
        </w:rPr>
        <w:t>Safkaur</w:t>
      </w:r>
      <w:proofErr w:type="spellEnd"/>
      <w:r>
        <w:rPr>
          <w:color w:val="222222"/>
          <w:szCs w:val="24"/>
          <w:shd w:val="clear" w:color="auto" w:fill="FFFFFF"/>
        </w:rPr>
        <w:t xml:space="preserve"> and et al.,2019).</w:t>
      </w:r>
    </w:p>
    <w:p w14:paraId="68D30A23" w14:textId="1897FE5F" w:rsidR="005136C8" w:rsidRDefault="00EF104B">
      <w:pPr>
        <w:rPr>
          <w:i/>
          <w:iCs/>
        </w:rPr>
      </w:pPr>
      <w:r>
        <w:rPr>
          <w:i/>
          <w:iCs/>
        </w:rPr>
        <w:t>Weak form</w:t>
      </w:r>
      <w:r>
        <w:t xml:space="preserve"> – in this version of market technical analysis is not considered useful and past prices cannot be used for making trading decisions. In </w:t>
      </w:r>
      <w:r w:rsidR="00F93EBA">
        <w:t xml:space="preserve">these </w:t>
      </w:r>
      <w:r w:rsidR="007C1B9A">
        <w:t>situations,</w:t>
      </w:r>
      <w:r>
        <w:t xml:space="preserve"> fundamental analysis is used to see the overvaluation and undervaluation of the stock price so that efficient market decision can be made. Amazon is growing company and has shown a magnificent growth ever since. If an </w:t>
      </w:r>
      <w:r w:rsidR="00F93EBA">
        <w:lastRenderedPageBreak/>
        <w:t>investor</w:t>
      </w:r>
      <w:r>
        <w:t xml:space="preserve"> wants </w:t>
      </w:r>
      <w:r w:rsidR="00F93EBA">
        <w:t>to</w:t>
      </w:r>
      <w:r>
        <w:t xml:space="preserve"> earn by investing in the weak form can go for more fundamental analysis about the company. In which balance sheet, books of </w:t>
      </w:r>
      <w:r w:rsidR="00F93EBA">
        <w:t>accounts and</w:t>
      </w:r>
      <w:r>
        <w:t xml:space="preserve"> other accounts are used for analysis to make the investing </w:t>
      </w:r>
      <w:r w:rsidR="00F93EBA">
        <w:t>decision in</w:t>
      </w:r>
      <w:r>
        <w:t xml:space="preserve"> the company.</w:t>
      </w:r>
    </w:p>
    <w:p w14:paraId="0338D190" w14:textId="77777777" w:rsidR="005136C8" w:rsidRDefault="00EF104B">
      <w:pPr>
        <w:rPr>
          <w:i/>
          <w:iCs/>
        </w:rPr>
      </w:pPr>
      <w:r>
        <w:rPr>
          <w:i/>
          <w:iCs/>
        </w:rPr>
        <w:t xml:space="preserve">Semi-strong form </w:t>
      </w:r>
      <w:r>
        <w:t>– in this situation it is believed that no analysis neither technical nor fundamental analysis can be used for making investment decisions. Investors believes that it is only some secret information that is not public can be useful for boasting investment.</w:t>
      </w:r>
      <w:r>
        <w:rPr>
          <w:i/>
          <w:iCs/>
        </w:rPr>
        <w:t xml:space="preserve"> </w:t>
      </w:r>
      <w:r>
        <w:t xml:space="preserve">Some information about Amazon which is not available publicly is that observing research development, efficiency of the company and development pace of the company. </w:t>
      </w:r>
    </w:p>
    <w:p w14:paraId="35CC238E" w14:textId="719976F5" w:rsidR="005136C8" w:rsidRDefault="00EF104B">
      <w:r>
        <w:rPr>
          <w:i/>
          <w:iCs/>
        </w:rPr>
        <w:t>Strong Form</w:t>
      </w:r>
      <w:r>
        <w:t xml:space="preserve"> – this version of theory suggests that there is no information available publicly and not publicly be useful for getting </w:t>
      </w:r>
      <w:r w:rsidR="007C1B9A">
        <w:t>a</w:t>
      </w:r>
      <w:r>
        <w:t xml:space="preserve"> higher investment. The situation in which return on investment </w:t>
      </w:r>
      <w:r w:rsidR="00F93EBA">
        <w:t>cannot</w:t>
      </w:r>
      <w:r>
        <w:t xml:space="preserve"> exceed the normal market return regardless of information collected. If Amazon is thinking of announcing a new product the information if leaked will not raise the share price once the product is </w:t>
      </w:r>
      <w:r w:rsidR="00F93EBA">
        <w:t>in</w:t>
      </w:r>
      <w:r>
        <w:t xml:space="preserve"> market. Therefore such </w:t>
      </w:r>
      <w:r w:rsidR="00F93EBA">
        <w:t>information’s</w:t>
      </w:r>
      <w:r>
        <w:t xml:space="preserve"> are kept secret so that it does not jeopardize </w:t>
      </w:r>
      <w:r>
        <w:rPr>
          <w:color w:val="222222"/>
          <w:szCs w:val="24"/>
          <w:shd w:val="clear" w:color="auto" w:fill="FFFFFF"/>
        </w:rPr>
        <w:t>(</w:t>
      </w:r>
      <w:proofErr w:type="gramStart"/>
      <w:r>
        <w:rPr>
          <w:color w:val="222222"/>
          <w:szCs w:val="24"/>
          <w:shd w:val="clear" w:color="auto" w:fill="FFFFFF"/>
        </w:rPr>
        <w:t xml:space="preserve">Vena,  </w:t>
      </w:r>
      <w:proofErr w:type="spellStart"/>
      <w:r>
        <w:rPr>
          <w:color w:val="222222"/>
          <w:szCs w:val="24"/>
          <w:shd w:val="clear" w:color="auto" w:fill="FFFFFF"/>
        </w:rPr>
        <w:t>Sciascia</w:t>
      </w:r>
      <w:proofErr w:type="spellEnd"/>
      <w:proofErr w:type="gramEnd"/>
      <w:r>
        <w:rPr>
          <w:color w:val="222222"/>
          <w:szCs w:val="24"/>
          <w:shd w:val="clear" w:color="auto" w:fill="FFFFFF"/>
        </w:rPr>
        <w:t xml:space="preserve">, and </w:t>
      </w:r>
      <w:proofErr w:type="spellStart"/>
      <w:r>
        <w:rPr>
          <w:color w:val="222222"/>
          <w:szCs w:val="24"/>
          <w:shd w:val="clear" w:color="auto" w:fill="FFFFFF"/>
        </w:rPr>
        <w:t>Cortesi</w:t>
      </w:r>
      <w:proofErr w:type="spellEnd"/>
      <w:r>
        <w:rPr>
          <w:color w:val="222222"/>
          <w:szCs w:val="24"/>
          <w:shd w:val="clear" w:color="auto" w:fill="FFFFFF"/>
        </w:rPr>
        <w:t>, 2020).</w:t>
      </w:r>
    </w:p>
    <w:p w14:paraId="737CD8CD" w14:textId="77777777" w:rsidR="005136C8" w:rsidRDefault="00EF104B">
      <w:pPr>
        <w:pStyle w:val="Heading2"/>
      </w:pPr>
      <w:bookmarkStart w:id="4" w:name="__RefHeading__1194_1477409005"/>
      <w:bookmarkEnd w:id="4"/>
      <w:r>
        <w:t>Analyse and evaluate the chosen multinational corporation method of appraising projects</w:t>
      </w:r>
    </w:p>
    <w:p w14:paraId="179615A1" w14:textId="1F4FE094" w:rsidR="005136C8" w:rsidRDefault="00EF104B">
      <w:r>
        <w:tab/>
        <w:t xml:space="preserve">Project appraisal is a cost and benefit evaluation of a projected investment with an aim to increase efficiency. For appraising a project, its economic, financial, technical, market, managerial and social aspects are analysed. Amazon is one of the fastest growing technology </w:t>
      </w:r>
      <w:r w:rsidR="007C1B9A">
        <w:t>brands</w:t>
      </w:r>
      <w:r>
        <w:t xml:space="preserve">, it uses various tools and techniques to improve its efficiency. </w:t>
      </w:r>
    </w:p>
    <w:p w14:paraId="73C87D5A" w14:textId="13A454A1" w:rsidR="005136C8" w:rsidRDefault="00EF104B">
      <w:pPr>
        <w:numPr>
          <w:ilvl w:val="0"/>
          <w:numId w:val="3"/>
        </w:numPr>
      </w:pPr>
      <w:r>
        <w:t xml:space="preserve">Economic analysis: Under this aspect of project analysis organisation's requirement for raw material, level of capacity, expected sales and estimated expenses. This analysis states that volume of profit should be determined by the organisation. Based on which economic variables and other strategies can be used. Amazon uses economic analysis to predict future estimates sales and expenses so that no confusion takes place afterward. This analysis helps organisation to estimate its future expenses so that it can keep out the amount and invest the surplus </w:t>
      </w:r>
      <w:r w:rsidR="007C1B9A">
        <w:t xml:space="preserve">amount </w:t>
      </w:r>
      <w:r w:rsidR="007C1B9A">
        <w:rPr>
          <w:color w:val="222222"/>
          <w:szCs w:val="24"/>
          <w:shd w:val="clear" w:color="auto" w:fill="FFFFFF"/>
        </w:rPr>
        <w:t>(</w:t>
      </w:r>
      <w:proofErr w:type="spellStart"/>
      <w:r>
        <w:rPr>
          <w:color w:val="222222"/>
          <w:szCs w:val="24"/>
          <w:shd w:val="clear" w:color="auto" w:fill="FFFFFF"/>
        </w:rPr>
        <w:t>Weetman</w:t>
      </w:r>
      <w:proofErr w:type="spellEnd"/>
      <w:r>
        <w:rPr>
          <w:color w:val="222222"/>
          <w:szCs w:val="24"/>
          <w:shd w:val="clear" w:color="auto" w:fill="FFFFFF"/>
        </w:rPr>
        <w:t>, 2018)</w:t>
      </w:r>
      <w:r>
        <w:t xml:space="preserve">.  </w:t>
      </w:r>
    </w:p>
    <w:p w14:paraId="6D7DEAEA" w14:textId="59A53415" w:rsidR="005136C8" w:rsidRDefault="00EF104B">
      <w:pPr>
        <w:numPr>
          <w:ilvl w:val="0"/>
          <w:numId w:val="3"/>
        </w:numPr>
      </w:pPr>
      <w:r>
        <w:t xml:space="preserve">Financial Analysis: finance is the most important pre-requisite to maintain in a business. Maintenance and managing proper financial needs of the company is </w:t>
      </w:r>
      <w:r w:rsidR="007C1B9A">
        <w:t>important</w:t>
      </w:r>
      <w:r>
        <w:t xml:space="preserve"> to carry on smooth flow of operation. Amazon keeps track record of its current ratio, operating ratios, cash flow management and other ratios. These helps company to meet its working capital requirement, optimum utilization of resources and invest in the best projects </w:t>
      </w:r>
      <w:r>
        <w:lastRenderedPageBreak/>
        <w:t xml:space="preserve">available in the market. Such analysis includes demand forecasting, which is another important tool for running a successful enterprise.  </w:t>
      </w:r>
    </w:p>
    <w:p w14:paraId="12AA11B7" w14:textId="2A83B213" w:rsidR="005136C8" w:rsidRDefault="00EF104B">
      <w:pPr>
        <w:numPr>
          <w:ilvl w:val="0"/>
          <w:numId w:val="3"/>
        </w:numPr>
      </w:pPr>
      <w:r>
        <w:t xml:space="preserve">Market Analysis: Analysing the market properly before </w:t>
      </w:r>
      <w:r w:rsidR="007C1B9A">
        <w:t>entering</w:t>
      </w:r>
      <w:r>
        <w:t xml:space="preserve"> market is </w:t>
      </w:r>
      <w:proofErr w:type="gramStart"/>
      <w:r>
        <w:t>really important</w:t>
      </w:r>
      <w:proofErr w:type="gramEnd"/>
      <w:r>
        <w:t xml:space="preserve"> to successfully introduce and survive in the market. Finding out the needs of the customer fulfilling it and using it as opportunity is possible through environment scanning. Amazon is highly technology advanced multinational </w:t>
      </w:r>
      <w:r w:rsidR="007C1B9A">
        <w:t>organisation,</w:t>
      </w:r>
      <w:r>
        <w:t xml:space="preserve"> it believes in investing and generating income. </w:t>
      </w:r>
      <w:r w:rsidR="007C1B9A">
        <w:t>Therefore,</w:t>
      </w:r>
      <w:r>
        <w:t xml:space="preserve"> it believes in excellent customer services and advanced technology delivered to the consumers </w:t>
      </w:r>
      <w:r>
        <w:rPr>
          <w:color w:val="222222"/>
          <w:szCs w:val="24"/>
          <w:shd w:val="clear" w:color="auto" w:fill="FFFFFF"/>
        </w:rPr>
        <w:t>(</w:t>
      </w:r>
      <w:r>
        <w:rPr>
          <w:szCs w:val="24"/>
          <w:shd w:val="clear" w:color="auto" w:fill="FFFFFF"/>
        </w:rPr>
        <w:t>Wong, 2021).</w:t>
      </w:r>
      <w:r>
        <w:t xml:space="preserve"> </w:t>
      </w:r>
    </w:p>
    <w:p w14:paraId="217652F4" w14:textId="77777777" w:rsidR="005136C8" w:rsidRDefault="00EF104B">
      <w:r>
        <w:tab/>
      </w:r>
    </w:p>
    <w:p w14:paraId="53591A54" w14:textId="77777777" w:rsidR="005136C8" w:rsidRDefault="005136C8"/>
    <w:p w14:paraId="1C53F17E" w14:textId="77777777" w:rsidR="005136C8" w:rsidRDefault="00EF104B">
      <w:pPr>
        <w:pStyle w:val="Heading1"/>
      </w:pPr>
      <w:bookmarkStart w:id="5" w:name="__RefHeading__1196_1477409005"/>
      <w:bookmarkEnd w:id="5"/>
      <w:r>
        <w:rPr>
          <w:shd w:val="clear" w:color="auto" w:fill="FFFFFF"/>
        </w:rPr>
        <w:t xml:space="preserve">CONCLUSION </w:t>
      </w:r>
    </w:p>
    <w:p w14:paraId="5B64349B" w14:textId="53A151C8" w:rsidR="005136C8" w:rsidRDefault="00EF104B" w:rsidP="007C1B9A">
      <w:r>
        <w:t xml:space="preserve">Amazon is a magnificent growing company in today's market because of its excellent management. In this essay it was discussed that Amazon lacks in providing dividend to the investors yet gives higher returns to the investors. Efficient market hypothesis theory of organisation is that it wants to provide high returns to the investor but by investing in new projects. The company is of </w:t>
      </w:r>
      <w:r w:rsidR="007C1B9A">
        <w:t>mind’s</w:t>
      </w:r>
      <w:r>
        <w:t xml:space="preserve"> sake that it </w:t>
      </w:r>
      <w:proofErr w:type="gramStart"/>
      <w:r>
        <w:t>want</w:t>
      </w:r>
      <w:proofErr w:type="gramEnd"/>
      <w:r>
        <w:t xml:space="preserve"> to invest more the profit rather </w:t>
      </w:r>
      <w:r w:rsidR="007C1B9A">
        <w:t>than</w:t>
      </w:r>
      <w:r>
        <w:t xml:space="preserve"> distributing it. The company uses economic analysis, technical and market analysis as appraising the affectivity of the projects.  </w:t>
      </w:r>
    </w:p>
    <w:p w14:paraId="2E43033D" w14:textId="77777777" w:rsidR="005136C8" w:rsidRDefault="00EF104B">
      <w:pPr>
        <w:pStyle w:val="Heading1"/>
        <w:pageBreakBefore/>
        <w:rPr>
          <w:u w:val="single"/>
        </w:rPr>
      </w:pPr>
      <w:bookmarkStart w:id="6" w:name="__RefHeading__1198_1477409005"/>
      <w:bookmarkEnd w:id="6"/>
      <w:r>
        <w:lastRenderedPageBreak/>
        <w:t>REFERENCES</w:t>
      </w:r>
    </w:p>
    <w:p w14:paraId="5BE00856" w14:textId="77777777" w:rsidR="005136C8" w:rsidRDefault="00EF104B">
      <w:pPr>
        <w:rPr>
          <w:color w:val="222222"/>
          <w:szCs w:val="24"/>
        </w:rPr>
      </w:pPr>
      <w:r>
        <w:rPr>
          <w:u w:val="single"/>
        </w:rPr>
        <w:t>Books and Journals</w:t>
      </w:r>
    </w:p>
    <w:p w14:paraId="3CACA887" w14:textId="77777777" w:rsidR="005136C8" w:rsidRDefault="00EF104B">
      <w:pPr>
        <w:ind w:left="855" w:hanging="825"/>
        <w:jc w:val="left"/>
        <w:rPr>
          <w:color w:val="222222"/>
          <w:szCs w:val="24"/>
        </w:rPr>
      </w:pPr>
      <w:r>
        <w:rPr>
          <w:color w:val="222222"/>
          <w:szCs w:val="24"/>
        </w:rPr>
        <w:t>Castro, F.H. and Santana, V., 2018. Informativeness of stock prices after IFRS adoption in Brazil. </w:t>
      </w:r>
      <w:r>
        <w:rPr>
          <w:i/>
          <w:color w:val="222222"/>
          <w:szCs w:val="24"/>
        </w:rPr>
        <w:t>Journal of Multinational Financial Management.</w:t>
      </w:r>
      <w:r>
        <w:rPr>
          <w:color w:val="222222"/>
          <w:szCs w:val="24"/>
        </w:rPr>
        <w:t> 47</w:t>
      </w:r>
      <w:r>
        <w:rPr>
          <w:i/>
          <w:color w:val="222222"/>
          <w:szCs w:val="24"/>
        </w:rPr>
        <w:t>.</w:t>
      </w:r>
      <w:r>
        <w:rPr>
          <w:color w:val="222222"/>
          <w:szCs w:val="24"/>
        </w:rPr>
        <w:t xml:space="preserve"> pp.46-59.</w:t>
      </w:r>
    </w:p>
    <w:p w14:paraId="46CA225A" w14:textId="77777777" w:rsidR="005136C8" w:rsidRDefault="00EF104B">
      <w:pPr>
        <w:ind w:left="855" w:hanging="825"/>
        <w:jc w:val="left"/>
        <w:rPr>
          <w:color w:val="222222"/>
          <w:szCs w:val="24"/>
        </w:rPr>
      </w:pPr>
      <w:r>
        <w:rPr>
          <w:color w:val="222222"/>
          <w:szCs w:val="24"/>
        </w:rPr>
        <w:t>Duque-</w:t>
      </w:r>
      <w:proofErr w:type="spellStart"/>
      <w:r>
        <w:rPr>
          <w:color w:val="222222"/>
          <w:szCs w:val="24"/>
        </w:rPr>
        <w:t>Grisales</w:t>
      </w:r>
      <w:proofErr w:type="spellEnd"/>
      <w:r>
        <w:rPr>
          <w:color w:val="222222"/>
          <w:szCs w:val="24"/>
        </w:rPr>
        <w:t>, E. and Aguilera-</w:t>
      </w:r>
      <w:proofErr w:type="spellStart"/>
      <w:r>
        <w:rPr>
          <w:color w:val="222222"/>
          <w:szCs w:val="24"/>
        </w:rPr>
        <w:t>Caracuel</w:t>
      </w:r>
      <w:proofErr w:type="spellEnd"/>
      <w:r>
        <w:rPr>
          <w:color w:val="222222"/>
          <w:szCs w:val="24"/>
        </w:rPr>
        <w:t xml:space="preserve">, J., 2021. Environmental, social and governance (ESG) scores and financial performance of </w:t>
      </w:r>
      <w:proofErr w:type="spellStart"/>
      <w:r>
        <w:rPr>
          <w:color w:val="222222"/>
          <w:szCs w:val="24"/>
        </w:rPr>
        <w:t>multilatinas</w:t>
      </w:r>
      <w:proofErr w:type="spellEnd"/>
      <w:r>
        <w:rPr>
          <w:color w:val="222222"/>
          <w:szCs w:val="24"/>
        </w:rPr>
        <w:t>: Moderating effects of geographic international diversification and financial slack. </w:t>
      </w:r>
      <w:r>
        <w:rPr>
          <w:i/>
          <w:color w:val="222222"/>
          <w:szCs w:val="24"/>
        </w:rPr>
        <w:t>Journal of Business Ethics</w:t>
      </w:r>
      <w:r>
        <w:rPr>
          <w:color w:val="222222"/>
          <w:szCs w:val="24"/>
        </w:rPr>
        <w:t>, 168(2</w:t>
      </w:r>
      <w:proofErr w:type="gramStart"/>
      <w:r>
        <w:rPr>
          <w:color w:val="222222"/>
          <w:szCs w:val="24"/>
        </w:rPr>
        <w:t>).pp.</w:t>
      </w:r>
      <w:proofErr w:type="gramEnd"/>
      <w:r>
        <w:rPr>
          <w:color w:val="222222"/>
          <w:szCs w:val="24"/>
        </w:rPr>
        <w:t>315-334.</w:t>
      </w:r>
    </w:p>
    <w:p w14:paraId="5394B255" w14:textId="77777777" w:rsidR="005136C8" w:rsidRDefault="00EF104B">
      <w:pPr>
        <w:ind w:left="855" w:hanging="825"/>
        <w:jc w:val="left"/>
        <w:rPr>
          <w:color w:val="222222"/>
          <w:szCs w:val="24"/>
        </w:rPr>
      </w:pPr>
      <w:r>
        <w:rPr>
          <w:color w:val="222222"/>
          <w:szCs w:val="24"/>
        </w:rPr>
        <w:t xml:space="preserve">Guo, Y. </w:t>
      </w:r>
      <w:proofErr w:type="gramStart"/>
      <w:r>
        <w:rPr>
          <w:color w:val="222222"/>
          <w:szCs w:val="24"/>
        </w:rPr>
        <w:t>and et al.</w:t>
      </w:r>
      <w:proofErr w:type="gramEnd"/>
      <w:r>
        <w:rPr>
          <w:color w:val="222222"/>
          <w:szCs w:val="24"/>
        </w:rPr>
        <w:t>,2019. Equity Financial Assets: A Tool for Earnings Management—A Case Study of a Chinese Corporation. </w:t>
      </w:r>
      <w:r>
        <w:rPr>
          <w:i/>
          <w:color w:val="222222"/>
          <w:szCs w:val="24"/>
        </w:rPr>
        <w:t>Abacus</w:t>
      </w:r>
      <w:r>
        <w:rPr>
          <w:color w:val="222222"/>
          <w:szCs w:val="24"/>
        </w:rPr>
        <w:t>, 55(1). pp.180-204.</w:t>
      </w:r>
    </w:p>
    <w:p w14:paraId="0A8A4657" w14:textId="77777777" w:rsidR="005136C8" w:rsidRDefault="00EF104B">
      <w:pPr>
        <w:ind w:left="855" w:hanging="825"/>
        <w:jc w:val="left"/>
        <w:rPr>
          <w:color w:val="222222"/>
          <w:szCs w:val="24"/>
        </w:rPr>
      </w:pPr>
      <w:proofErr w:type="spellStart"/>
      <w:r>
        <w:rPr>
          <w:color w:val="222222"/>
          <w:szCs w:val="24"/>
        </w:rPr>
        <w:t>Liapis</w:t>
      </w:r>
      <w:proofErr w:type="spellEnd"/>
      <w:r>
        <w:rPr>
          <w:color w:val="222222"/>
          <w:szCs w:val="24"/>
        </w:rPr>
        <w:t xml:space="preserve">, K.J., </w:t>
      </w:r>
      <w:proofErr w:type="spellStart"/>
      <w:r>
        <w:rPr>
          <w:color w:val="222222"/>
          <w:szCs w:val="24"/>
        </w:rPr>
        <w:t>Trigas</w:t>
      </w:r>
      <w:proofErr w:type="spellEnd"/>
      <w:r>
        <w:rPr>
          <w:color w:val="222222"/>
          <w:szCs w:val="24"/>
        </w:rPr>
        <w:t xml:space="preserve">, S.J. and </w:t>
      </w:r>
      <w:proofErr w:type="spellStart"/>
      <w:r>
        <w:rPr>
          <w:color w:val="222222"/>
          <w:szCs w:val="24"/>
        </w:rPr>
        <w:t>Patsis</w:t>
      </w:r>
      <w:proofErr w:type="spellEnd"/>
      <w:r>
        <w:rPr>
          <w:color w:val="222222"/>
          <w:szCs w:val="24"/>
        </w:rPr>
        <w:t>, P.A., 2018. Financial and spatial analysis of the Greek systemic banks before and during the financial crisis. In </w:t>
      </w:r>
      <w:r>
        <w:rPr>
          <w:i/>
          <w:color w:val="222222"/>
          <w:szCs w:val="24"/>
        </w:rPr>
        <w:t xml:space="preserve">The political economy of development in </w:t>
      </w:r>
      <w:proofErr w:type="spellStart"/>
      <w:r>
        <w:rPr>
          <w:i/>
          <w:color w:val="222222"/>
          <w:szCs w:val="24"/>
        </w:rPr>
        <w:t>Southeastern</w:t>
      </w:r>
      <w:proofErr w:type="spellEnd"/>
      <w:r>
        <w:rPr>
          <w:i/>
          <w:color w:val="222222"/>
          <w:szCs w:val="24"/>
        </w:rPr>
        <w:t xml:space="preserve"> Europe</w:t>
      </w:r>
      <w:r>
        <w:rPr>
          <w:color w:val="222222"/>
          <w:szCs w:val="24"/>
        </w:rPr>
        <w:t> (pp. 109-126). Springer, Cham.</w:t>
      </w:r>
    </w:p>
    <w:p w14:paraId="75B93AD0" w14:textId="77777777" w:rsidR="005136C8" w:rsidRDefault="00EF104B">
      <w:pPr>
        <w:ind w:left="855" w:hanging="825"/>
        <w:jc w:val="left"/>
        <w:rPr>
          <w:color w:val="222222"/>
          <w:szCs w:val="24"/>
        </w:rPr>
      </w:pPr>
      <w:proofErr w:type="spellStart"/>
      <w:r>
        <w:rPr>
          <w:color w:val="222222"/>
          <w:szCs w:val="24"/>
        </w:rPr>
        <w:t>Safkaur</w:t>
      </w:r>
      <w:proofErr w:type="spellEnd"/>
      <w:r>
        <w:rPr>
          <w:color w:val="222222"/>
          <w:szCs w:val="24"/>
        </w:rPr>
        <w:t xml:space="preserve">, O. </w:t>
      </w:r>
      <w:proofErr w:type="gramStart"/>
      <w:r>
        <w:rPr>
          <w:color w:val="222222"/>
          <w:szCs w:val="24"/>
        </w:rPr>
        <w:t>and et al.</w:t>
      </w:r>
      <w:proofErr w:type="gramEnd"/>
      <w:r>
        <w:rPr>
          <w:color w:val="222222"/>
          <w:szCs w:val="24"/>
        </w:rPr>
        <w:t>,2019. The effect of quality financial reporting on good governance. </w:t>
      </w:r>
      <w:r>
        <w:rPr>
          <w:i/>
          <w:color w:val="222222"/>
          <w:szCs w:val="24"/>
        </w:rPr>
        <w:t>International Journal of Economics and Financial Issues.</w:t>
      </w:r>
      <w:r>
        <w:rPr>
          <w:color w:val="222222"/>
          <w:szCs w:val="24"/>
        </w:rPr>
        <w:t> </w:t>
      </w:r>
      <w:r>
        <w:rPr>
          <w:i/>
          <w:color w:val="222222"/>
          <w:szCs w:val="24"/>
        </w:rPr>
        <w:t>9</w:t>
      </w:r>
      <w:r>
        <w:rPr>
          <w:color w:val="222222"/>
          <w:szCs w:val="24"/>
        </w:rPr>
        <w:t>(3). p.277.</w:t>
      </w:r>
    </w:p>
    <w:p w14:paraId="5E123B24" w14:textId="77777777" w:rsidR="005136C8" w:rsidRDefault="00EF104B">
      <w:pPr>
        <w:ind w:left="855" w:hanging="825"/>
        <w:jc w:val="left"/>
        <w:rPr>
          <w:color w:val="222222"/>
          <w:szCs w:val="24"/>
        </w:rPr>
      </w:pPr>
      <w:r>
        <w:rPr>
          <w:color w:val="222222"/>
          <w:szCs w:val="24"/>
        </w:rPr>
        <w:t xml:space="preserve">Vena, L., </w:t>
      </w:r>
      <w:proofErr w:type="spellStart"/>
      <w:r>
        <w:rPr>
          <w:color w:val="222222"/>
          <w:szCs w:val="24"/>
        </w:rPr>
        <w:t>Sciascia</w:t>
      </w:r>
      <w:proofErr w:type="spellEnd"/>
      <w:r>
        <w:rPr>
          <w:color w:val="222222"/>
          <w:szCs w:val="24"/>
        </w:rPr>
        <w:t xml:space="preserve">, S. and </w:t>
      </w:r>
      <w:proofErr w:type="spellStart"/>
      <w:r>
        <w:rPr>
          <w:color w:val="222222"/>
          <w:szCs w:val="24"/>
        </w:rPr>
        <w:t>Cortesi</w:t>
      </w:r>
      <w:proofErr w:type="spellEnd"/>
      <w:r>
        <w:rPr>
          <w:color w:val="222222"/>
          <w:szCs w:val="24"/>
        </w:rPr>
        <w:t>, A., 2020. Integrated reporting and cost of capital: The moderating role of cultural dimensions. </w:t>
      </w:r>
      <w:r>
        <w:rPr>
          <w:i/>
          <w:color w:val="222222"/>
          <w:szCs w:val="24"/>
        </w:rPr>
        <w:t>Journal of international financial management &amp; accounting</w:t>
      </w:r>
      <w:r>
        <w:rPr>
          <w:color w:val="222222"/>
          <w:szCs w:val="24"/>
        </w:rPr>
        <w:t>. 31(2). pp.191-214.</w:t>
      </w:r>
    </w:p>
    <w:p w14:paraId="7C73BE66" w14:textId="77777777" w:rsidR="005136C8" w:rsidRDefault="00EF104B">
      <w:pPr>
        <w:ind w:left="855" w:hanging="825"/>
        <w:jc w:val="left"/>
        <w:rPr>
          <w:color w:val="222222"/>
          <w:szCs w:val="24"/>
        </w:rPr>
      </w:pPr>
      <w:proofErr w:type="spellStart"/>
      <w:r>
        <w:rPr>
          <w:color w:val="222222"/>
          <w:szCs w:val="24"/>
        </w:rPr>
        <w:t>Weetman</w:t>
      </w:r>
      <w:proofErr w:type="spellEnd"/>
      <w:r>
        <w:rPr>
          <w:color w:val="222222"/>
          <w:szCs w:val="24"/>
        </w:rPr>
        <w:t>, P., 2018. Financial reporting in Europe: Prospects for research. </w:t>
      </w:r>
      <w:r>
        <w:rPr>
          <w:i/>
          <w:color w:val="222222"/>
          <w:szCs w:val="24"/>
        </w:rPr>
        <w:t>European Management Journal</w:t>
      </w:r>
      <w:r>
        <w:rPr>
          <w:color w:val="222222"/>
          <w:szCs w:val="24"/>
        </w:rPr>
        <w:t>. 36(2). pp.153-160.</w:t>
      </w:r>
    </w:p>
    <w:p w14:paraId="7F5C4596" w14:textId="77777777" w:rsidR="005136C8" w:rsidRDefault="00EF104B">
      <w:pPr>
        <w:ind w:left="855" w:hanging="825"/>
        <w:jc w:val="left"/>
        <w:rPr>
          <w:szCs w:val="24"/>
        </w:rPr>
      </w:pPr>
      <w:r>
        <w:rPr>
          <w:color w:val="222222"/>
          <w:szCs w:val="24"/>
        </w:rPr>
        <w:t xml:space="preserve">Wong, W.K., 2021. Editorial statement and research ideas for </w:t>
      </w:r>
      <w:proofErr w:type="spellStart"/>
      <w:r>
        <w:rPr>
          <w:color w:val="222222"/>
          <w:szCs w:val="24"/>
        </w:rPr>
        <w:t>behavioral</w:t>
      </w:r>
      <w:proofErr w:type="spellEnd"/>
      <w:r>
        <w:rPr>
          <w:color w:val="222222"/>
          <w:szCs w:val="24"/>
        </w:rPr>
        <w:t xml:space="preserve"> financial economics in the emerging market. </w:t>
      </w:r>
      <w:r>
        <w:rPr>
          <w:i/>
          <w:color w:val="222222"/>
          <w:szCs w:val="24"/>
        </w:rPr>
        <w:t>International Journal of Emerging Markets</w:t>
      </w:r>
      <w:r>
        <w:rPr>
          <w:color w:val="222222"/>
          <w:szCs w:val="24"/>
        </w:rPr>
        <w:t>.</w:t>
      </w:r>
    </w:p>
    <w:p w14:paraId="11E6997C" w14:textId="77777777" w:rsidR="005136C8" w:rsidRDefault="005136C8">
      <w:pPr>
        <w:ind w:left="855" w:hanging="825"/>
        <w:jc w:val="left"/>
        <w:rPr>
          <w:szCs w:val="24"/>
        </w:rPr>
      </w:pPr>
    </w:p>
    <w:sectPr w:rsidR="005136C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AA548" w14:textId="77777777" w:rsidR="00B51410" w:rsidRDefault="00B51410" w:rsidP="00EF104B">
      <w:pPr>
        <w:spacing w:line="240" w:lineRule="auto"/>
      </w:pPr>
      <w:r>
        <w:separator/>
      </w:r>
    </w:p>
  </w:endnote>
  <w:endnote w:type="continuationSeparator" w:id="0">
    <w:p w14:paraId="66E7ED6A" w14:textId="77777777" w:rsidR="00B51410" w:rsidRDefault="00B51410" w:rsidP="00EF10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00"/>
    <w:family w:val="auto"/>
    <w:pitch w:val="default"/>
  </w:font>
  <w:font w:name="DejaVu Sans">
    <w:altName w:val="MS Gothic"/>
    <w:charset w:val="00"/>
    <w:family w:val="swiss"/>
    <w:pitch w:val="variable"/>
  </w:font>
  <w:font w:name="Tinos">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A89B6" w14:textId="77777777" w:rsidR="00EF104B" w:rsidRDefault="00EF10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8BAF0" w14:textId="77777777" w:rsidR="00EF104B" w:rsidRDefault="00EF10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DAFCA" w14:textId="77777777" w:rsidR="00EF104B" w:rsidRDefault="00EF1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6C1C2" w14:textId="77777777" w:rsidR="00B51410" w:rsidRDefault="00B51410" w:rsidP="00EF104B">
      <w:pPr>
        <w:spacing w:line="240" w:lineRule="auto"/>
      </w:pPr>
      <w:r>
        <w:separator/>
      </w:r>
    </w:p>
  </w:footnote>
  <w:footnote w:type="continuationSeparator" w:id="0">
    <w:p w14:paraId="28FA9982" w14:textId="77777777" w:rsidR="00B51410" w:rsidRDefault="00B51410" w:rsidP="00EF10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CEBA4" w14:textId="77777777" w:rsidR="00EF104B" w:rsidRDefault="00EF10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99433" w14:textId="77777777" w:rsidR="00EF104B" w:rsidRDefault="00EF10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3CCEF" w14:textId="77777777" w:rsidR="00EF104B" w:rsidRDefault="00EF10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decimal"/>
      <w:lvlText w:val="%1."/>
      <w:lvlJc w:val="left"/>
      <w:pPr>
        <w:tabs>
          <w:tab w:val="num" w:pos="780"/>
        </w:tabs>
        <w:ind w:left="780" w:hanging="360"/>
      </w:pPr>
      <w:rPr>
        <w:rFonts w:ascii="Symbol" w:hAnsi="Symbol" w:cs="OpenSymbol"/>
        <w:b w:val="0"/>
        <w:bCs w:val="0"/>
        <w:i w:val="0"/>
        <w:iCs w:val="0"/>
        <w:caps w:val="0"/>
        <w:smallCaps w:val="0"/>
        <w:color w:val="000000"/>
        <w:spacing w:val="0"/>
        <w:sz w:val="24"/>
        <w:szCs w:val="24"/>
        <w:shd w:val="clear" w:color="auto" w:fill="FFFFFF"/>
      </w:rPr>
    </w:lvl>
    <w:lvl w:ilvl="1">
      <w:start w:val="1"/>
      <w:numFmt w:val="decimal"/>
      <w:lvlText w:val="%2."/>
      <w:lvlJc w:val="left"/>
      <w:pPr>
        <w:tabs>
          <w:tab w:val="num" w:pos="1140"/>
        </w:tabs>
        <w:ind w:left="1140" w:hanging="360"/>
      </w:pPr>
      <w:rPr>
        <w:rFonts w:ascii="OpenSymbol" w:hAnsi="OpenSymbol" w:cs="OpenSymbol"/>
      </w:rPr>
    </w:lvl>
    <w:lvl w:ilvl="2">
      <w:start w:val="1"/>
      <w:numFmt w:val="decimal"/>
      <w:lvlText w:val="%3."/>
      <w:lvlJc w:val="left"/>
      <w:pPr>
        <w:tabs>
          <w:tab w:val="num" w:pos="1500"/>
        </w:tabs>
        <w:ind w:left="1500" w:hanging="360"/>
      </w:pPr>
    </w:lvl>
    <w:lvl w:ilvl="3">
      <w:start w:val="1"/>
      <w:numFmt w:val="decimal"/>
      <w:lvlText w:val="%4."/>
      <w:lvlJc w:val="left"/>
      <w:pPr>
        <w:tabs>
          <w:tab w:val="num" w:pos="1860"/>
        </w:tabs>
        <w:ind w:left="1860" w:hanging="360"/>
      </w:pPr>
    </w:lvl>
    <w:lvl w:ilvl="4">
      <w:start w:val="1"/>
      <w:numFmt w:val="decimal"/>
      <w:lvlText w:val="%5."/>
      <w:lvlJc w:val="left"/>
      <w:pPr>
        <w:tabs>
          <w:tab w:val="num" w:pos="2220"/>
        </w:tabs>
        <w:ind w:left="2220" w:hanging="360"/>
      </w:pPr>
    </w:lvl>
    <w:lvl w:ilvl="5">
      <w:start w:val="1"/>
      <w:numFmt w:val="decimal"/>
      <w:lvlText w:val="%6."/>
      <w:lvlJc w:val="left"/>
      <w:pPr>
        <w:tabs>
          <w:tab w:val="num" w:pos="2580"/>
        </w:tabs>
        <w:ind w:left="2580" w:hanging="360"/>
      </w:pPr>
    </w:lvl>
    <w:lvl w:ilvl="6">
      <w:start w:val="1"/>
      <w:numFmt w:val="decimal"/>
      <w:lvlText w:val="%7."/>
      <w:lvlJc w:val="left"/>
      <w:pPr>
        <w:tabs>
          <w:tab w:val="num" w:pos="2940"/>
        </w:tabs>
        <w:ind w:left="2940" w:hanging="360"/>
      </w:pPr>
    </w:lvl>
    <w:lvl w:ilvl="7">
      <w:start w:val="1"/>
      <w:numFmt w:val="decimal"/>
      <w:lvlText w:val="%8."/>
      <w:lvlJc w:val="left"/>
      <w:pPr>
        <w:tabs>
          <w:tab w:val="num" w:pos="3300"/>
        </w:tabs>
        <w:ind w:left="3300" w:hanging="360"/>
      </w:pPr>
    </w:lvl>
    <w:lvl w:ilvl="8">
      <w:start w:val="1"/>
      <w:numFmt w:val="decimal"/>
      <w:lvlText w:val="%9."/>
      <w:lvlJc w:val="left"/>
      <w:pPr>
        <w:tabs>
          <w:tab w:val="num" w:pos="3660"/>
        </w:tabs>
        <w:ind w:left="366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1440"/>
        </w:tabs>
        <w:ind w:left="1440" w:hanging="360"/>
      </w:pPr>
      <w:rPr>
        <w:rFonts w:cs="Times New Roman"/>
        <w:caps w:val="0"/>
        <w:smallCaps w:val="0"/>
      </w:r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num w:numId="1" w16cid:durableId="1159885473">
    <w:abstractNumId w:val="0"/>
  </w:num>
  <w:num w:numId="2" w16cid:durableId="1417432790">
    <w:abstractNumId w:val="1"/>
  </w:num>
  <w:num w:numId="3" w16cid:durableId="785924227">
    <w:abstractNumId w:val="2"/>
  </w:num>
  <w:num w:numId="4" w16cid:durableId="3775093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04B"/>
    <w:rsid w:val="005136C8"/>
    <w:rsid w:val="00543C03"/>
    <w:rsid w:val="007C1B9A"/>
    <w:rsid w:val="00B51410"/>
    <w:rsid w:val="00EF104B"/>
    <w:rsid w:val="00F93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E07D8A2"/>
  <w15:chartTrackingRefBased/>
  <w15:docId w15:val="{83FC3FEC-5D9E-9F48-A6CD-651152B6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b w:val="0"/>
      <w:bCs w:val="0"/>
      <w:i w:val="0"/>
      <w:iCs w:val="0"/>
      <w:caps w:val="0"/>
      <w:smallCaps w:val="0"/>
      <w:color w:val="000000"/>
      <w:spacing w:val="0"/>
      <w:sz w:val="24"/>
      <w:szCs w:val="24"/>
      <w:shd w:val="clear" w:color="auto" w:fill="FFFFFF"/>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caps w:val="0"/>
      <w:smallCaps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efaultParagraphFont1">
    <w:name w:val="Default Paragraph Font1"/>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hAnsi="Times New Roman" w:cs="Times New Roman"/>
      <w:b w:val="0"/>
      <w:bCs w:val="0"/>
      <w:i w:val="0"/>
      <w:iCs w:val="0"/>
      <w:caps w:val="0"/>
      <w:smallCaps w:val="0"/>
      <w:color w:val="000000"/>
      <w:spacing w:val="0"/>
      <w:sz w:val="24"/>
      <w:szCs w:val="24"/>
      <w:shd w:val="clear" w:color="auto" w:fill="FFFFFF"/>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1">
    <w:name w:val="toc 1"/>
    <w:basedOn w:val="Index"/>
    <w:pPr>
      <w:tabs>
        <w:tab w:val="right" w:leader="dot" w:pos="9360"/>
      </w:tabs>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1696</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Maria Mircevi (1920426)</dc:creator>
  <cp:keywords/>
  <cp:lastModifiedBy>Anda Maria Mircevi (1920426)</cp:lastModifiedBy>
  <cp:revision>2</cp:revision>
  <cp:lastPrinted>1900-01-01T00:00:00Z</cp:lastPrinted>
  <dcterms:created xsi:type="dcterms:W3CDTF">2022-07-27T20:32:00Z</dcterms:created>
  <dcterms:modified xsi:type="dcterms:W3CDTF">2022-07-27T20:32:00Z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H4sIAAAAAAAEAKtWcslP9kxRslIyNDayMDMyN7A0sDQxNjUwM7ZQ0lEKTi0uzszPAykwrAUAdrRpMywAAAA=</vt:lpwstr>
  </property>
  <property fmtid="{D5CDD505-2E9C-101B-9397-08002B2CF9AE}" pid="3" name="__Grammarly_42____i">
    <vt:lpwstr>H4sIAAAAAAAEAKtWckksSQxILCpxzi/NK1GyMqwFAAEhoTITAAAA</vt:lpwstr>
  </property>
</Properties>
</file>