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8"/>
          <w:szCs w:val="22"/>
        </w:rPr>
      </w:sdtEndPr>
      <w:sdtContent>
        <w:p w14:paraId="13A64A92" w14:textId="1CEE5B45" w:rsidR="00A930CB" w:rsidRDefault="00A930CB" w:rsidP="003A310D">
          <w:pPr>
            <w:spacing w:after="165" w:line="360" w:lineRule="auto"/>
            <w:jc w:val="center"/>
            <w:rPr>
              <w:rFonts w:ascii="Tahoma" w:hAnsi="Tahoma" w:cs="Tahoma"/>
              <w:color w:val="000000"/>
              <w:sz w:val="40"/>
              <w:szCs w:val="40"/>
            </w:rPr>
          </w:pPr>
          <w:r>
            <w:rPr>
              <w:b/>
              <w:noProof/>
              <w:lang w:eastAsia="en-GB"/>
            </w:rPr>
            <w:drawing>
              <wp:inline distT="0" distB="0" distL="0" distR="0" wp14:anchorId="232E464C" wp14:editId="148E6FEF">
                <wp:extent cx="3305175" cy="781050"/>
                <wp:effectExtent l="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3305175" cy="781050"/>
                        </a:xfrm>
                        <a:prstGeom prst="rect">
                          <a:avLst/>
                        </a:prstGeom>
                        <a:noFill/>
                        <a:ln w="9525">
                          <a:noFill/>
                          <a:miter lim="800000"/>
                          <a:headEnd/>
                          <a:tailEnd/>
                        </a:ln>
                      </pic:spPr>
                    </pic:pic>
                  </a:graphicData>
                </a:graphic>
              </wp:inline>
            </w:drawing>
          </w:r>
        </w:p>
        <w:p w14:paraId="6D878F9D" w14:textId="3DA638DC" w:rsidR="00A930CB" w:rsidRPr="000E7B2A" w:rsidRDefault="00277B18" w:rsidP="000E7B2A">
          <w:pPr>
            <w:spacing w:after="165" w:line="360" w:lineRule="auto"/>
            <w:jc w:val="center"/>
            <w:rPr>
              <w:rFonts w:ascii="Tahoma" w:hAnsi="Tahoma" w:cs="Tahoma"/>
              <w:sz w:val="36"/>
              <w:szCs w:val="36"/>
            </w:rPr>
          </w:pPr>
          <w:hyperlink r:id="rId12" w:tooltip="Home " w:history="1">
            <w:r w:rsidR="000E7B2A" w:rsidRPr="005860BE">
              <w:rPr>
                <w:rStyle w:val="Hyperlink"/>
                <w:rFonts w:ascii="Tahoma" w:hAnsi="Tahoma" w:cs="Tahoma"/>
                <w:color w:val="auto"/>
                <w:sz w:val="36"/>
                <w:szCs w:val="36"/>
                <w:u w:val="none"/>
                <w:shd w:val="clear" w:color="auto" w:fill="FFFFFF"/>
              </w:rPr>
              <w:t>MBA Human Resource Management</w:t>
            </w:r>
          </w:hyperlink>
          <w:r w:rsidR="003A310D" w:rsidRPr="003A310D">
            <w:rPr>
              <w:rFonts w:ascii="Tahoma" w:hAnsi="Tahoma" w:cs="Tahoma"/>
              <w:color w:val="000000"/>
              <w:sz w:val="36"/>
              <w:szCs w:val="36"/>
            </w:rPr>
            <w:br/>
            <w:t xml:space="preserve">Module Assignment Submission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0E7B2A">
            <w:trPr>
              <w:jc w:val="center"/>
            </w:trPr>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F522AAC" w:rsidR="00A930CB" w:rsidRPr="00A930CB" w:rsidRDefault="0004503C" w:rsidP="00A930CB">
                <w:pPr>
                  <w:spacing w:before="120" w:after="120" w:line="360" w:lineRule="auto"/>
                  <w:rPr>
                    <w:rFonts w:ascii="Tahoma" w:hAnsi="Tahoma" w:cs="Tahoma"/>
                    <w:sz w:val="32"/>
                    <w:szCs w:val="32"/>
                  </w:rPr>
                </w:pPr>
                <w:r>
                  <w:rPr>
                    <w:rFonts w:ascii="Tahoma" w:hAnsi="Tahoma" w:cs="Tahoma"/>
                    <w:sz w:val="32"/>
                    <w:szCs w:val="32"/>
                  </w:rPr>
                  <w:t>Carol Vaughan-Roberts</w:t>
                </w:r>
              </w:p>
            </w:tc>
          </w:tr>
          <w:tr w:rsidR="00A930CB" w:rsidRPr="00A930CB" w14:paraId="47B8061E" w14:textId="77777777" w:rsidTr="000E7B2A">
            <w:trPr>
              <w:jc w:val="center"/>
            </w:trPr>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48FD93E" w:rsidR="00A930CB" w:rsidRPr="00A930CB" w:rsidRDefault="0004503C" w:rsidP="00A930CB">
                <w:pPr>
                  <w:spacing w:before="120" w:after="120" w:line="360" w:lineRule="auto"/>
                  <w:rPr>
                    <w:rFonts w:ascii="Tahoma" w:hAnsi="Tahoma" w:cs="Tahoma"/>
                    <w:sz w:val="32"/>
                    <w:szCs w:val="32"/>
                  </w:rPr>
                </w:pPr>
                <w:r>
                  <w:rPr>
                    <w:rFonts w:ascii="Tahoma" w:hAnsi="Tahoma" w:cs="Tahoma"/>
                    <w:sz w:val="32"/>
                    <w:szCs w:val="32"/>
                  </w:rPr>
                  <w:t>1604568</w:t>
                </w:r>
              </w:p>
            </w:tc>
          </w:tr>
          <w:tr w:rsidR="00A930CB" w:rsidRPr="00A930CB" w14:paraId="349EAAAF" w14:textId="77777777" w:rsidTr="000E7B2A">
            <w:trPr>
              <w:jc w:val="center"/>
            </w:trPr>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353E522" w:rsidR="00A930CB" w:rsidRPr="000F57DD" w:rsidRDefault="000F57DD" w:rsidP="00A930CB">
                <w:pPr>
                  <w:spacing w:before="120" w:after="120" w:line="360" w:lineRule="auto"/>
                  <w:rPr>
                    <w:rFonts w:ascii="Tahoma" w:hAnsi="Tahoma" w:cs="Tahoma"/>
                    <w:sz w:val="32"/>
                    <w:szCs w:val="32"/>
                  </w:rPr>
                </w:pPr>
                <w:r w:rsidRPr="000F57DD">
                  <w:rPr>
                    <w:rFonts w:ascii="Tahoma" w:hAnsi="Tahoma" w:cs="Tahoma"/>
                    <w:sz w:val="32"/>
                    <w:szCs w:val="32"/>
                  </w:rPr>
                  <w:t>LCMB7011</w:t>
                </w:r>
              </w:p>
            </w:tc>
          </w:tr>
          <w:tr w:rsidR="00A930CB" w:rsidRPr="00A930CB" w14:paraId="485DA616" w14:textId="77777777" w:rsidTr="000E7B2A">
            <w:trPr>
              <w:trHeight w:val="413"/>
              <w:jc w:val="center"/>
            </w:trPr>
            <w:tc>
              <w:tcPr>
                <w:tcW w:w="3438" w:type="dxa"/>
                <w:shd w:val="clear" w:color="auto" w:fill="D9D9D9"/>
              </w:tcPr>
              <w:p w14:paraId="4606D4BD" w14:textId="1A0F60DE" w:rsidR="00A930CB" w:rsidRPr="00A930CB" w:rsidRDefault="003A310D" w:rsidP="00A930CB">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0F1C3659" w14:textId="2AFEB130" w:rsidR="003A310D" w:rsidRPr="000F57DD" w:rsidRDefault="000F57DD" w:rsidP="00A930CB">
                <w:pPr>
                  <w:spacing w:before="120" w:after="120" w:line="360" w:lineRule="auto"/>
                  <w:rPr>
                    <w:rFonts w:ascii="Tahoma" w:hAnsi="Tahoma" w:cs="Tahoma"/>
                    <w:sz w:val="32"/>
                    <w:szCs w:val="32"/>
                  </w:rPr>
                </w:pPr>
                <w:r w:rsidRPr="000F57DD">
                  <w:rPr>
                    <w:rFonts w:ascii="Tahoma" w:hAnsi="Tahoma" w:cs="Tahoma"/>
                    <w:sz w:val="32"/>
                    <w:szCs w:val="32"/>
                  </w:rPr>
                  <w:t>Mary March</w:t>
                </w:r>
              </w:p>
            </w:tc>
          </w:tr>
          <w:tr w:rsidR="003A310D" w:rsidRPr="00A930CB" w14:paraId="65A08038" w14:textId="77777777" w:rsidTr="000E7B2A">
            <w:trPr>
              <w:trHeight w:val="413"/>
              <w:jc w:val="center"/>
            </w:trPr>
            <w:tc>
              <w:tcPr>
                <w:tcW w:w="3438" w:type="dxa"/>
                <w:shd w:val="clear" w:color="auto" w:fill="D9D9D9"/>
              </w:tcPr>
              <w:p w14:paraId="66AA12DC" w14:textId="1FF80C8A" w:rsidR="003A310D" w:rsidRPr="00A930CB" w:rsidRDefault="003A310D"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5A27CF5" w14:textId="49D35F04" w:rsidR="000E7B2A" w:rsidRPr="000F57DD" w:rsidRDefault="000F57DD" w:rsidP="00A930CB">
                <w:pPr>
                  <w:spacing w:before="120" w:after="120" w:line="360" w:lineRule="auto"/>
                  <w:rPr>
                    <w:rFonts w:ascii="Tahoma" w:hAnsi="Tahoma" w:cs="Tahoma"/>
                    <w:sz w:val="32"/>
                    <w:szCs w:val="32"/>
                  </w:rPr>
                </w:pPr>
                <w:r w:rsidRPr="000F57DD">
                  <w:rPr>
                    <w:rFonts w:ascii="Tahoma" w:hAnsi="Tahoma" w:cs="Tahoma"/>
                    <w:sz w:val="32"/>
                    <w:szCs w:val="32"/>
                  </w:rPr>
                  <w:t>Managing People</w:t>
                </w:r>
              </w:p>
            </w:tc>
          </w:tr>
          <w:tr w:rsidR="000E7B2A" w:rsidRPr="00A930CB" w14:paraId="0C1F4014" w14:textId="77777777" w:rsidTr="000E7B2A">
            <w:trPr>
              <w:trHeight w:val="413"/>
              <w:jc w:val="center"/>
            </w:trPr>
            <w:tc>
              <w:tcPr>
                <w:tcW w:w="3438" w:type="dxa"/>
                <w:shd w:val="clear" w:color="auto" w:fill="D9D9D9"/>
              </w:tcPr>
              <w:p w14:paraId="17AEE9CF" w14:textId="5C4DB0B9" w:rsidR="000E7B2A" w:rsidRPr="00A930CB" w:rsidRDefault="000E7B2A" w:rsidP="00A930CB">
                <w:pPr>
                  <w:spacing w:before="120" w:after="120" w:line="360" w:lineRule="auto"/>
                  <w:rPr>
                    <w:rFonts w:ascii="Tahoma" w:hAnsi="Tahoma" w:cs="Tahoma"/>
                    <w:sz w:val="32"/>
                    <w:szCs w:val="32"/>
                  </w:rPr>
                </w:pPr>
                <w:r>
                  <w:rPr>
                    <w:rFonts w:ascii="Tahoma" w:hAnsi="Tahoma" w:cs="Tahoma"/>
                    <w:sz w:val="32"/>
                    <w:szCs w:val="32"/>
                  </w:rPr>
                  <w:t>Number of words</w:t>
                </w:r>
              </w:p>
            </w:tc>
            <w:tc>
              <w:tcPr>
                <w:tcW w:w="6055" w:type="dxa"/>
              </w:tcPr>
              <w:p w14:paraId="2C4C7488" w14:textId="5F4A0158" w:rsidR="000E7B2A" w:rsidRPr="000F57DD" w:rsidRDefault="004B7188" w:rsidP="00A930CB">
                <w:pPr>
                  <w:spacing w:before="120" w:after="120" w:line="360" w:lineRule="auto"/>
                  <w:rPr>
                    <w:rFonts w:ascii="Tahoma" w:hAnsi="Tahoma" w:cs="Tahoma"/>
                    <w:sz w:val="32"/>
                    <w:szCs w:val="32"/>
                  </w:rPr>
                </w:pPr>
                <w:r>
                  <w:rPr>
                    <w:rFonts w:ascii="Tahoma" w:hAnsi="Tahoma" w:cs="Tahoma"/>
                    <w:sz w:val="32"/>
                    <w:szCs w:val="32"/>
                  </w:rPr>
                  <w:t>4748</w:t>
                </w:r>
              </w:p>
            </w:tc>
          </w:tr>
        </w:tbl>
        <w:p w14:paraId="769984D9" w14:textId="77777777" w:rsidR="000E7B2A" w:rsidRDefault="000E7B2A" w:rsidP="007606F5">
          <w:pPr>
            <w:pStyle w:val="Heading2"/>
            <w:numPr>
              <w:ilvl w:val="0"/>
              <w:numId w:val="0"/>
            </w:numPr>
          </w:pPr>
        </w:p>
        <w:p w14:paraId="225E9DEB" w14:textId="74297C7C" w:rsidR="00A930CB" w:rsidRDefault="00A930CB" w:rsidP="00115414">
          <w:pPr>
            <w:jc w:val="center"/>
          </w:pPr>
          <w:r w:rsidRPr="00A930CB">
            <w:t>Statement of Confirmation of Authenticity</w:t>
          </w:r>
        </w:p>
        <w:p w14:paraId="307ADAD2" w14:textId="77777777" w:rsidR="000E7B2A" w:rsidRPr="000E7B2A" w:rsidRDefault="000E7B2A" w:rsidP="000E7B2A"/>
        <w:p w14:paraId="22DD05FB" w14:textId="77777777" w:rsidR="00A930CB" w:rsidRPr="00A930CB" w:rsidRDefault="00A930CB" w:rsidP="0075273F">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75273F">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5EC6DA77" w:rsidR="007A0F0B" w:rsidRDefault="007A0F0B">
          <w:pPr>
            <w:rPr>
              <w:rFonts w:ascii="Tahoma" w:hAnsi="Tahoma" w:cs="Tahoma"/>
              <w:color w:val="000000"/>
              <w:sz w:val="24"/>
              <w:szCs w:val="24"/>
            </w:rPr>
          </w:pPr>
          <w:bookmarkStart w:id="0" w:name="_GoBack"/>
          <w:bookmarkEnd w:id="0"/>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8"/>
            </w:rPr>
          </w:sdtEndPr>
          <w:sdtContent>
            <w:p w14:paraId="1E6C77B6" w14:textId="2330A893" w:rsidR="00885114" w:rsidRDefault="00885114">
              <w:pPr>
                <w:pStyle w:val="TOCHeading"/>
              </w:pPr>
              <w:r>
                <w:t>Table of Contents</w:t>
              </w:r>
            </w:p>
            <w:p w14:paraId="1CBFCC9F" w14:textId="77777777" w:rsidR="00115414" w:rsidRPr="00115414" w:rsidRDefault="00115414" w:rsidP="00115414">
              <w:pPr>
                <w:rPr>
                  <w:lang w:val="en-US"/>
                </w:rPr>
              </w:pPr>
            </w:p>
            <w:p w14:paraId="2F87465C" w14:textId="07201C96" w:rsidR="00115414" w:rsidRDefault="0088511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1112605" w:history="1">
                <w:r w:rsidR="00115414" w:rsidRPr="00F23399">
                  <w:rPr>
                    <w:rStyle w:val="Hyperlink"/>
                    <w:noProof/>
                  </w:rPr>
                  <w:t>Executive Summary</w:t>
                </w:r>
                <w:r w:rsidR="00115414">
                  <w:rPr>
                    <w:noProof/>
                    <w:webHidden/>
                  </w:rPr>
                  <w:tab/>
                </w:r>
                <w:r w:rsidR="00115414">
                  <w:rPr>
                    <w:noProof/>
                    <w:webHidden/>
                  </w:rPr>
                  <w:fldChar w:fldCharType="begin"/>
                </w:r>
                <w:r w:rsidR="00115414">
                  <w:rPr>
                    <w:noProof/>
                    <w:webHidden/>
                  </w:rPr>
                  <w:instrText xml:space="preserve"> PAGEREF _Toc41112605 \h </w:instrText>
                </w:r>
                <w:r w:rsidR="00115414">
                  <w:rPr>
                    <w:noProof/>
                    <w:webHidden/>
                  </w:rPr>
                </w:r>
                <w:r w:rsidR="00115414">
                  <w:rPr>
                    <w:noProof/>
                    <w:webHidden/>
                  </w:rPr>
                  <w:fldChar w:fldCharType="separate"/>
                </w:r>
                <w:r w:rsidR="00115414">
                  <w:rPr>
                    <w:noProof/>
                    <w:webHidden/>
                  </w:rPr>
                  <w:t>3</w:t>
                </w:r>
                <w:r w:rsidR="00115414">
                  <w:rPr>
                    <w:noProof/>
                    <w:webHidden/>
                  </w:rPr>
                  <w:fldChar w:fldCharType="end"/>
                </w:r>
              </w:hyperlink>
            </w:p>
            <w:p w14:paraId="73A30AAA" w14:textId="7F3B0CBA" w:rsidR="00115414" w:rsidRDefault="00115414">
              <w:pPr>
                <w:pStyle w:val="TOC1"/>
                <w:tabs>
                  <w:tab w:val="left" w:pos="560"/>
                  <w:tab w:val="right" w:leader="dot" w:pos="9350"/>
                </w:tabs>
                <w:rPr>
                  <w:rFonts w:asciiTheme="minorHAnsi" w:eastAsiaTheme="minorEastAsia" w:hAnsiTheme="minorHAnsi"/>
                  <w:noProof/>
                  <w:sz w:val="22"/>
                  <w:lang w:eastAsia="en-GB"/>
                </w:rPr>
              </w:pPr>
              <w:hyperlink w:anchor="_Toc41112606" w:history="1">
                <w:r w:rsidRPr="00F23399">
                  <w:rPr>
                    <w:rStyle w:val="Hyperlink"/>
                    <w:noProof/>
                  </w:rPr>
                  <w:t>1</w:t>
                </w:r>
                <w:r>
                  <w:rPr>
                    <w:rFonts w:asciiTheme="minorHAnsi" w:eastAsiaTheme="minorEastAsia" w:hAnsiTheme="minorHAnsi"/>
                    <w:noProof/>
                    <w:sz w:val="22"/>
                    <w:lang w:eastAsia="en-GB"/>
                  </w:rPr>
                  <w:tab/>
                </w:r>
                <w:r w:rsidRPr="00F23399">
                  <w:rPr>
                    <w:rStyle w:val="Hyperlink"/>
                    <w:noProof/>
                  </w:rPr>
                  <w:t>Introduction</w:t>
                </w:r>
                <w:r>
                  <w:rPr>
                    <w:noProof/>
                    <w:webHidden/>
                  </w:rPr>
                  <w:tab/>
                </w:r>
                <w:r>
                  <w:rPr>
                    <w:noProof/>
                    <w:webHidden/>
                  </w:rPr>
                  <w:fldChar w:fldCharType="begin"/>
                </w:r>
                <w:r>
                  <w:rPr>
                    <w:noProof/>
                    <w:webHidden/>
                  </w:rPr>
                  <w:instrText xml:space="preserve"> PAGEREF _Toc41112606 \h </w:instrText>
                </w:r>
                <w:r>
                  <w:rPr>
                    <w:noProof/>
                    <w:webHidden/>
                  </w:rPr>
                </w:r>
                <w:r>
                  <w:rPr>
                    <w:noProof/>
                    <w:webHidden/>
                  </w:rPr>
                  <w:fldChar w:fldCharType="separate"/>
                </w:r>
                <w:r>
                  <w:rPr>
                    <w:noProof/>
                    <w:webHidden/>
                  </w:rPr>
                  <w:t>3</w:t>
                </w:r>
                <w:r>
                  <w:rPr>
                    <w:noProof/>
                    <w:webHidden/>
                  </w:rPr>
                  <w:fldChar w:fldCharType="end"/>
                </w:r>
              </w:hyperlink>
            </w:p>
            <w:p w14:paraId="50DD1464" w14:textId="5711777F" w:rsidR="00115414" w:rsidRDefault="00115414">
              <w:pPr>
                <w:pStyle w:val="TOC1"/>
                <w:tabs>
                  <w:tab w:val="left" w:pos="560"/>
                  <w:tab w:val="right" w:leader="dot" w:pos="9350"/>
                </w:tabs>
                <w:rPr>
                  <w:rFonts w:asciiTheme="minorHAnsi" w:eastAsiaTheme="minorEastAsia" w:hAnsiTheme="minorHAnsi"/>
                  <w:noProof/>
                  <w:sz w:val="22"/>
                  <w:lang w:eastAsia="en-GB"/>
                </w:rPr>
              </w:pPr>
              <w:hyperlink w:anchor="_Toc41112607" w:history="1">
                <w:r w:rsidRPr="00F23399">
                  <w:rPr>
                    <w:rStyle w:val="Hyperlink"/>
                    <w:rFonts w:cs="Arial"/>
                    <w:noProof/>
                  </w:rPr>
                  <w:t>2</w:t>
                </w:r>
                <w:r>
                  <w:rPr>
                    <w:rFonts w:asciiTheme="minorHAnsi" w:eastAsiaTheme="minorEastAsia" w:hAnsiTheme="minorHAnsi"/>
                    <w:noProof/>
                    <w:sz w:val="22"/>
                    <w:lang w:eastAsia="en-GB"/>
                  </w:rPr>
                  <w:tab/>
                </w:r>
                <w:r w:rsidRPr="00F23399">
                  <w:rPr>
                    <w:rStyle w:val="Hyperlink"/>
                    <w:noProof/>
                  </w:rPr>
                  <w:t>HR Strategic Planning</w:t>
                </w:r>
                <w:r>
                  <w:rPr>
                    <w:noProof/>
                    <w:webHidden/>
                  </w:rPr>
                  <w:tab/>
                </w:r>
                <w:r>
                  <w:rPr>
                    <w:noProof/>
                    <w:webHidden/>
                  </w:rPr>
                  <w:fldChar w:fldCharType="begin"/>
                </w:r>
                <w:r>
                  <w:rPr>
                    <w:noProof/>
                    <w:webHidden/>
                  </w:rPr>
                  <w:instrText xml:space="preserve"> PAGEREF _Toc41112607 \h </w:instrText>
                </w:r>
                <w:r>
                  <w:rPr>
                    <w:noProof/>
                    <w:webHidden/>
                  </w:rPr>
                </w:r>
                <w:r>
                  <w:rPr>
                    <w:noProof/>
                    <w:webHidden/>
                  </w:rPr>
                  <w:fldChar w:fldCharType="separate"/>
                </w:r>
                <w:r>
                  <w:rPr>
                    <w:noProof/>
                    <w:webHidden/>
                  </w:rPr>
                  <w:t>5</w:t>
                </w:r>
                <w:r>
                  <w:rPr>
                    <w:noProof/>
                    <w:webHidden/>
                  </w:rPr>
                  <w:fldChar w:fldCharType="end"/>
                </w:r>
              </w:hyperlink>
            </w:p>
            <w:p w14:paraId="4C642B40" w14:textId="7F426BE6" w:rsidR="00115414" w:rsidRDefault="00115414">
              <w:pPr>
                <w:pStyle w:val="TOC2"/>
                <w:tabs>
                  <w:tab w:val="left" w:pos="880"/>
                  <w:tab w:val="right" w:leader="dot" w:pos="9350"/>
                </w:tabs>
                <w:rPr>
                  <w:rFonts w:asciiTheme="minorHAnsi" w:eastAsiaTheme="minorEastAsia" w:hAnsiTheme="minorHAnsi"/>
                  <w:noProof/>
                  <w:sz w:val="22"/>
                  <w:lang w:eastAsia="en-GB"/>
                </w:rPr>
              </w:pPr>
              <w:hyperlink w:anchor="_Toc41112608" w:history="1">
                <w:r w:rsidRPr="00F23399">
                  <w:rPr>
                    <w:rStyle w:val="Hyperlink"/>
                    <w:noProof/>
                  </w:rPr>
                  <w:t>2.1</w:t>
                </w:r>
                <w:r>
                  <w:rPr>
                    <w:rFonts w:asciiTheme="minorHAnsi" w:eastAsiaTheme="minorEastAsia" w:hAnsiTheme="minorHAnsi"/>
                    <w:noProof/>
                    <w:sz w:val="22"/>
                    <w:lang w:eastAsia="en-GB"/>
                  </w:rPr>
                  <w:tab/>
                </w:r>
                <w:r w:rsidRPr="00F23399">
                  <w:rPr>
                    <w:rStyle w:val="Hyperlink"/>
                    <w:noProof/>
                  </w:rPr>
                  <w:t>Recruitment and Turnover</w:t>
                </w:r>
                <w:r>
                  <w:rPr>
                    <w:noProof/>
                    <w:webHidden/>
                  </w:rPr>
                  <w:tab/>
                </w:r>
                <w:r>
                  <w:rPr>
                    <w:noProof/>
                    <w:webHidden/>
                  </w:rPr>
                  <w:fldChar w:fldCharType="begin"/>
                </w:r>
                <w:r>
                  <w:rPr>
                    <w:noProof/>
                    <w:webHidden/>
                  </w:rPr>
                  <w:instrText xml:space="preserve"> PAGEREF _Toc41112608 \h </w:instrText>
                </w:r>
                <w:r>
                  <w:rPr>
                    <w:noProof/>
                    <w:webHidden/>
                  </w:rPr>
                </w:r>
                <w:r>
                  <w:rPr>
                    <w:noProof/>
                    <w:webHidden/>
                  </w:rPr>
                  <w:fldChar w:fldCharType="separate"/>
                </w:r>
                <w:r>
                  <w:rPr>
                    <w:noProof/>
                    <w:webHidden/>
                  </w:rPr>
                  <w:t>6</w:t>
                </w:r>
                <w:r>
                  <w:rPr>
                    <w:noProof/>
                    <w:webHidden/>
                  </w:rPr>
                  <w:fldChar w:fldCharType="end"/>
                </w:r>
              </w:hyperlink>
            </w:p>
            <w:p w14:paraId="39DC17CF" w14:textId="2D0BC19B" w:rsidR="00115414" w:rsidRDefault="00115414">
              <w:pPr>
                <w:pStyle w:val="TOC2"/>
                <w:tabs>
                  <w:tab w:val="left" w:pos="880"/>
                  <w:tab w:val="right" w:leader="dot" w:pos="9350"/>
                </w:tabs>
                <w:rPr>
                  <w:rFonts w:asciiTheme="minorHAnsi" w:eastAsiaTheme="minorEastAsia" w:hAnsiTheme="minorHAnsi"/>
                  <w:noProof/>
                  <w:sz w:val="22"/>
                  <w:lang w:eastAsia="en-GB"/>
                </w:rPr>
              </w:pPr>
              <w:hyperlink w:anchor="_Toc41112609" w:history="1">
                <w:r w:rsidRPr="00F23399">
                  <w:rPr>
                    <w:rStyle w:val="Hyperlink"/>
                    <w:noProof/>
                  </w:rPr>
                  <w:t>2.2</w:t>
                </w:r>
                <w:r>
                  <w:rPr>
                    <w:rFonts w:asciiTheme="minorHAnsi" w:eastAsiaTheme="minorEastAsia" w:hAnsiTheme="minorHAnsi"/>
                    <w:noProof/>
                    <w:sz w:val="22"/>
                    <w:lang w:eastAsia="en-GB"/>
                  </w:rPr>
                  <w:tab/>
                </w:r>
                <w:r w:rsidRPr="00F23399">
                  <w:rPr>
                    <w:rStyle w:val="Hyperlink"/>
                    <w:noProof/>
                  </w:rPr>
                  <w:t>Employer Branding</w:t>
                </w:r>
                <w:r>
                  <w:rPr>
                    <w:noProof/>
                    <w:webHidden/>
                  </w:rPr>
                  <w:tab/>
                </w:r>
                <w:r>
                  <w:rPr>
                    <w:noProof/>
                    <w:webHidden/>
                  </w:rPr>
                  <w:fldChar w:fldCharType="begin"/>
                </w:r>
                <w:r>
                  <w:rPr>
                    <w:noProof/>
                    <w:webHidden/>
                  </w:rPr>
                  <w:instrText xml:space="preserve"> PAGEREF _Toc41112609 \h </w:instrText>
                </w:r>
                <w:r>
                  <w:rPr>
                    <w:noProof/>
                    <w:webHidden/>
                  </w:rPr>
                </w:r>
                <w:r>
                  <w:rPr>
                    <w:noProof/>
                    <w:webHidden/>
                  </w:rPr>
                  <w:fldChar w:fldCharType="separate"/>
                </w:r>
                <w:r>
                  <w:rPr>
                    <w:noProof/>
                    <w:webHidden/>
                  </w:rPr>
                  <w:t>6</w:t>
                </w:r>
                <w:r>
                  <w:rPr>
                    <w:noProof/>
                    <w:webHidden/>
                  </w:rPr>
                  <w:fldChar w:fldCharType="end"/>
                </w:r>
              </w:hyperlink>
            </w:p>
            <w:p w14:paraId="4B8A26B5" w14:textId="3B949A94" w:rsidR="00115414" w:rsidRDefault="00115414">
              <w:pPr>
                <w:pStyle w:val="TOC2"/>
                <w:tabs>
                  <w:tab w:val="left" w:pos="880"/>
                  <w:tab w:val="right" w:leader="dot" w:pos="9350"/>
                </w:tabs>
                <w:rPr>
                  <w:rFonts w:asciiTheme="minorHAnsi" w:eastAsiaTheme="minorEastAsia" w:hAnsiTheme="minorHAnsi"/>
                  <w:noProof/>
                  <w:sz w:val="22"/>
                  <w:lang w:eastAsia="en-GB"/>
                </w:rPr>
              </w:pPr>
              <w:hyperlink w:anchor="_Toc41112610" w:history="1">
                <w:r w:rsidRPr="00F23399">
                  <w:rPr>
                    <w:rStyle w:val="Hyperlink"/>
                    <w:noProof/>
                  </w:rPr>
                  <w:t>2.3</w:t>
                </w:r>
                <w:r>
                  <w:rPr>
                    <w:rFonts w:asciiTheme="minorHAnsi" w:eastAsiaTheme="minorEastAsia" w:hAnsiTheme="minorHAnsi"/>
                    <w:noProof/>
                    <w:sz w:val="22"/>
                    <w:lang w:eastAsia="en-GB"/>
                  </w:rPr>
                  <w:tab/>
                </w:r>
                <w:r w:rsidRPr="00F23399">
                  <w:rPr>
                    <w:rStyle w:val="Hyperlink"/>
                    <w:noProof/>
                  </w:rPr>
                  <w:t>New Interview Technology</w:t>
                </w:r>
                <w:r>
                  <w:rPr>
                    <w:noProof/>
                    <w:webHidden/>
                  </w:rPr>
                  <w:tab/>
                </w:r>
                <w:r>
                  <w:rPr>
                    <w:noProof/>
                    <w:webHidden/>
                  </w:rPr>
                  <w:fldChar w:fldCharType="begin"/>
                </w:r>
                <w:r>
                  <w:rPr>
                    <w:noProof/>
                    <w:webHidden/>
                  </w:rPr>
                  <w:instrText xml:space="preserve"> PAGEREF _Toc41112610 \h </w:instrText>
                </w:r>
                <w:r>
                  <w:rPr>
                    <w:noProof/>
                    <w:webHidden/>
                  </w:rPr>
                </w:r>
                <w:r>
                  <w:rPr>
                    <w:noProof/>
                    <w:webHidden/>
                  </w:rPr>
                  <w:fldChar w:fldCharType="separate"/>
                </w:r>
                <w:r>
                  <w:rPr>
                    <w:noProof/>
                    <w:webHidden/>
                  </w:rPr>
                  <w:t>7</w:t>
                </w:r>
                <w:r>
                  <w:rPr>
                    <w:noProof/>
                    <w:webHidden/>
                  </w:rPr>
                  <w:fldChar w:fldCharType="end"/>
                </w:r>
              </w:hyperlink>
            </w:p>
            <w:p w14:paraId="0DFBC4AD" w14:textId="40DA1546" w:rsidR="00115414" w:rsidRDefault="00115414">
              <w:pPr>
                <w:pStyle w:val="TOC2"/>
                <w:tabs>
                  <w:tab w:val="left" w:pos="880"/>
                  <w:tab w:val="right" w:leader="dot" w:pos="9350"/>
                </w:tabs>
                <w:rPr>
                  <w:rFonts w:asciiTheme="minorHAnsi" w:eastAsiaTheme="minorEastAsia" w:hAnsiTheme="minorHAnsi"/>
                  <w:noProof/>
                  <w:sz w:val="22"/>
                  <w:lang w:eastAsia="en-GB"/>
                </w:rPr>
              </w:pPr>
              <w:hyperlink w:anchor="_Toc41112611" w:history="1">
                <w:r w:rsidRPr="00F23399">
                  <w:rPr>
                    <w:rStyle w:val="Hyperlink"/>
                    <w:noProof/>
                  </w:rPr>
                  <w:t>2.4</w:t>
                </w:r>
                <w:r>
                  <w:rPr>
                    <w:rFonts w:asciiTheme="minorHAnsi" w:eastAsiaTheme="minorEastAsia" w:hAnsiTheme="minorHAnsi"/>
                    <w:noProof/>
                    <w:sz w:val="22"/>
                    <w:lang w:eastAsia="en-GB"/>
                  </w:rPr>
                  <w:tab/>
                </w:r>
                <w:r w:rsidRPr="00F23399">
                  <w:rPr>
                    <w:rStyle w:val="Hyperlink"/>
                    <w:rFonts w:eastAsia="Times New Roman"/>
                    <w:noProof/>
                  </w:rPr>
                  <w:t>Employee Retention</w:t>
                </w:r>
                <w:r>
                  <w:rPr>
                    <w:noProof/>
                    <w:webHidden/>
                  </w:rPr>
                  <w:tab/>
                </w:r>
                <w:r>
                  <w:rPr>
                    <w:noProof/>
                    <w:webHidden/>
                  </w:rPr>
                  <w:fldChar w:fldCharType="begin"/>
                </w:r>
                <w:r>
                  <w:rPr>
                    <w:noProof/>
                    <w:webHidden/>
                  </w:rPr>
                  <w:instrText xml:space="preserve"> PAGEREF _Toc41112611 \h </w:instrText>
                </w:r>
                <w:r>
                  <w:rPr>
                    <w:noProof/>
                    <w:webHidden/>
                  </w:rPr>
                </w:r>
                <w:r>
                  <w:rPr>
                    <w:noProof/>
                    <w:webHidden/>
                  </w:rPr>
                  <w:fldChar w:fldCharType="separate"/>
                </w:r>
                <w:r>
                  <w:rPr>
                    <w:noProof/>
                    <w:webHidden/>
                  </w:rPr>
                  <w:t>7</w:t>
                </w:r>
                <w:r>
                  <w:rPr>
                    <w:noProof/>
                    <w:webHidden/>
                  </w:rPr>
                  <w:fldChar w:fldCharType="end"/>
                </w:r>
              </w:hyperlink>
            </w:p>
            <w:p w14:paraId="0EB4C8F0" w14:textId="7E2F274B" w:rsidR="00115414" w:rsidRDefault="00115414">
              <w:pPr>
                <w:pStyle w:val="TOC3"/>
                <w:tabs>
                  <w:tab w:val="left" w:pos="1540"/>
                  <w:tab w:val="right" w:leader="dot" w:pos="9350"/>
                </w:tabs>
                <w:rPr>
                  <w:rFonts w:asciiTheme="minorHAnsi" w:eastAsiaTheme="minorEastAsia" w:hAnsiTheme="minorHAnsi"/>
                  <w:noProof/>
                  <w:sz w:val="22"/>
                  <w:lang w:eastAsia="en-GB"/>
                </w:rPr>
              </w:pPr>
              <w:hyperlink w:anchor="_Toc41112612" w:history="1">
                <w:r w:rsidRPr="00F23399">
                  <w:rPr>
                    <w:rStyle w:val="Hyperlink"/>
                    <w:noProof/>
                  </w:rPr>
                  <w:t>2.4.1</w:t>
                </w:r>
                <w:r>
                  <w:rPr>
                    <w:rFonts w:asciiTheme="minorHAnsi" w:eastAsiaTheme="minorEastAsia" w:hAnsiTheme="minorHAnsi"/>
                    <w:noProof/>
                    <w:sz w:val="22"/>
                    <w:lang w:eastAsia="en-GB"/>
                  </w:rPr>
                  <w:tab/>
                </w:r>
                <w:r w:rsidRPr="00F23399">
                  <w:rPr>
                    <w:rStyle w:val="Hyperlink"/>
                    <w:noProof/>
                  </w:rPr>
                  <w:t>Contracts</w:t>
                </w:r>
                <w:r>
                  <w:rPr>
                    <w:noProof/>
                    <w:webHidden/>
                  </w:rPr>
                  <w:tab/>
                </w:r>
                <w:r>
                  <w:rPr>
                    <w:noProof/>
                    <w:webHidden/>
                  </w:rPr>
                  <w:fldChar w:fldCharType="begin"/>
                </w:r>
                <w:r>
                  <w:rPr>
                    <w:noProof/>
                    <w:webHidden/>
                  </w:rPr>
                  <w:instrText xml:space="preserve"> PAGEREF _Toc41112612 \h </w:instrText>
                </w:r>
                <w:r>
                  <w:rPr>
                    <w:noProof/>
                    <w:webHidden/>
                  </w:rPr>
                </w:r>
                <w:r>
                  <w:rPr>
                    <w:noProof/>
                    <w:webHidden/>
                  </w:rPr>
                  <w:fldChar w:fldCharType="separate"/>
                </w:r>
                <w:r>
                  <w:rPr>
                    <w:noProof/>
                    <w:webHidden/>
                  </w:rPr>
                  <w:t>8</w:t>
                </w:r>
                <w:r>
                  <w:rPr>
                    <w:noProof/>
                    <w:webHidden/>
                  </w:rPr>
                  <w:fldChar w:fldCharType="end"/>
                </w:r>
              </w:hyperlink>
            </w:p>
            <w:p w14:paraId="488D597B" w14:textId="4B0D1A08" w:rsidR="00115414" w:rsidRDefault="00115414">
              <w:pPr>
                <w:pStyle w:val="TOC3"/>
                <w:tabs>
                  <w:tab w:val="left" w:pos="1540"/>
                  <w:tab w:val="right" w:leader="dot" w:pos="9350"/>
                </w:tabs>
                <w:rPr>
                  <w:rFonts w:asciiTheme="minorHAnsi" w:eastAsiaTheme="minorEastAsia" w:hAnsiTheme="minorHAnsi"/>
                  <w:noProof/>
                  <w:sz w:val="22"/>
                  <w:lang w:eastAsia="en-GB"/>
                </w:rPr>
              </w:pPr>
              <w:hyperlink w:anchor="_Toc41112613" w:history="1">
                <w:r w:rsidRPr="00F23399">
                  <w:rPr>
                    <w:rStyle w:val="Hyperlink"/>
                    <w:noProof/>
                  </w:rPr>
                  <w:t>2.4.2</w:t>
                </w:r>
                <w:r>
                  <w:rPr>
                    <w:rFonts w:asciiTheme="minorHAnsi" w:eastAsiaTheme="minorEastAsia" w:hAnsiTheme="minorHAnsi"/>
                    <w:noProof/>
                    <w:sz w:val="22"/>
                    <w:lang w:eastAsia="en-GB"/>
                  </w:rPr>
                  <w:tab/>
                </w:r>
                <w:r w:rsidRPr="00F23399">
                  <w:rPr>
                    <w:rStyle w:val="Hyperlink"/>
                    <w:noProof/>
                  </w:rPr>
                  <w:t>Employee Dismissal</w:t>
                </w:r>
                <w:r>
                  <w:rPr>
                    <w:noProof/>
                    <w:webHidden/>
                  </w:rPr>
                  <w:tab/>
                </w:r>
                <w:r>
                  <w:rPr>
                    <w:noProof/>
                    <w:webHidden/>
                  </w:rPr>
                  <w:fldChar w:fldCharType="begin"/>
                </w:r>
                <w:r>
                  <w:rPr>
                    <w:noProof/>
                    <w:webHidden/>
                  </w:rPr>
                  <w:instrText xml:space="preserve"> PAGEREF _Toc41112613 \h </w:instrText>
                </w:r>
                <w:r>
                  <w:rPr>
                    <w:noProof/>
                    <w:webHidden/>
                  </w:rPr>
                </w:r>
                <w:r>
                  <w:rPr>
                    <w:noProof/>
                    <w:webHidden/>
                  </w:rPr>
                  <w:fldChar w:fldCharType="separate"/>
                </w:r>
                <w:r>
                  <w:rPr>
                    <w:noProof/>
                    <w:webHidden/>
                  </w:rPr>
                  <w:t>8</w:t>
                </w:r>
                <w:r>
                  <w:rPr>
                    <w:noProof/>
                    <w:webHidden/>
                  </w:rPr>
                  <w:fldChar w:fldCharType="end"/>
                </w:r>
              </w:hyperlink>
            </w:p>
            <w:p w14:paraId="71AEA9A9" w14:textId="76B5BE4B" w:rsidR="00115414" w:rsidRDefault="00115414">
              <w:pPr>
                <w:pStyle w:val="TOC3"/>
                <w:tabs>
                  <w:tab w:val="left" w:pos="1540"/>
                  <w:tab w:val="right" w:leader="dot" w:pos="9350"/>
                </w:tabs>
                <w:rPr>
                  <w:rFonts w:asciiTheme="minorHAnsi" w:eastAsiaTheme="minorEastAsia" w:hAnsiTheme="minorHAnsi"/>
                  <w:noProof/>
                  <w:sz w:val="22"/>
                  <w:lang w:eastAsia="en-GB"/>
                </w:rPr>
              </w:pPr>
              <w:hyperlink w:anchor="_Toc41112614" w:history="1">
                <w:r w:rsidRPr="00F23399">
                  <w:rPr>
                    <w:rStyle w:val="Hyperlink"/>
                    <w:noProof/>
                  </w:rPr>
                  <w:t>2.4.3</w:t>
                </w:r>
                <w:r>
                  <w:rPr>
                    <w:rFonts w:asciiTheme="minorHAnsi" w:eastAsiaTheme="minorEastAsia" w:hAnsiTheme="minorHAnsi"/>
                    <w:noProof/>
                    <w:sz w:val="22"/>
                    <w:lang w:eastAsia="en-GB"/>
                  </w:rPr>
                  <w:tab/>
                </w:r>
                <w:r w:rsidRPr="00F23399">
                  <w:rPr>
                    <w:rStyle w:val="Hyperlink"/>
                    <w:noProof/>
                  </w:rPr>
                  <w:t>Turnover Deterrence</w:t>
                </w:r>
                <w:r>
                  <w:rPr>
                    <w:noProof/>
                    <w:webHidden/>
                  </w:rPr>
                  <w:tab/>
                </w:r>
                <w:r>
                  <w:rPr>
                    <w:noProof/>
                    <w:webHidden/>
                  </w:rPr>
                  <w:fldChar w:fldCharType="begin"/>
                </w:r>
                <w:r>
                  <w:rPr>
                    <w:noProof/>
                    <w:webHidden/>
                  </w:rPr>
                  <w:instrText xml:space="preserve"> PAGEREF _Toc41112614 \h </w:instrText>
                </w:r>
                <w:r>
                  <w:rPr>
                    <w:noProof/>
                    <w:webHidden/>
                  </w:rPr>
                </w:r>
                <w:r>
                  <w:rPr>
                    <w:noProof/>
                    <w:webHidden/>
                  </w:rPr>
                  <w:fldChar w:fldCharType="separate"/>
                </w:r>
                <w:r>
                  <w:rPr>
                    <w:noProof/>
                    <w:webHidden/>
                  </w:rPr>
                  <w:t>9</w:t>
                </w:r>
                <w:r>
                  <w:rPr>
                    <w:noProof/>
                    <w:webHidden/>
                  </w:rPr>
                  <w:fldChar w:fldCharType="end"/>
                </w:r>
              </w:hyperlink>
            </w:p>
            <w:p w14:paraId="54AF9A66" w14:textId="64BBFAF7" w:rsidR="00115414" w:rsidRDefault="00115414">
              <w:pPr>
                <w:pStyle w:val="TOC1"/>
                <w:tabs>
                  <w:tab w:val="left" w:pos="560"/>
                  <w:tab w:val="right" w:leader="dot" w:pos="9350"/>
                </w:tabs>
                <w:rPr>
                  <w:rFonts w:asciiTheme="minorHAnsi" w:eastAsiaTheme="minorEastAsia" w:hAnsiTheme="minorHAnsi"/>
                  <w:noProof/>
                  <w:sz w:val="22"/>
                  <w:lang w:eastAsia="en-GB"/>
                </w:rPr>
              </w:pPr>
              <w:hyperlink w:anchor="_Toc41112615" w:history="1">
                <w:r w:rsidRPr="00F23399">
                  <w:rPr>
                    <w:rStyle w:val="Hyperlink"/>
                    <w:noProof/>
                  </w:rPr>
                  <w:t>3</w:t>
                </w:r>
                <w:r>
                  <w:rPr>
                    <w:rFonts w:asciiTheme="minorHAnsi" w:eastAsiaTheme="minorEastAsia" w:hAnsiTheme="minorHAnsi"/>
                    <w:noProof/>
                    <w:sz w:val="22"/>
                    <w:lang w:eastAsia="en-GB"/>
                  </w:rPr>
                  <w:tab/>
                </w:r>
                <w:r w:rsidRPr="00F23399">
                  <w:rPr>
                    <w:rStyle w:val="Hyperlink"/>
                    <w:noProof/>
                  </w:rPr>
                  <w:t>Development and Diversity</w:t>
                </w:r>
                <w:r>
                  <w:rPr>
                    <w:noProof/>
                    <w:webHidden/>
                  </w:rPr>
                  <w:tab/>
                </w:r>
                <w:r>
                  <w:rPr>
                    <w:noProof/>
                    <w:webHidden/>
                  </w:rPr>
                  <w:fldChar w:fldCharType="begin"/>
                </w:r>
                <w:r>
                  <w:rPr>
                    <w:noProof/>
                    <w:webHidden/>
                  </w:rPr>
                  <w:instrText xml:space="preserve"> PAGEREF _Toc41112615 \h </w:instrText>
                </w:r>
                <w:r>
                  <w:rPr>
                    <w:noProof/>
                    <w:webHidden/>
                  </w:rPr>
                </w:r>
                <w:r>
                  <w:rPr>
                    <w:noProof/>
                    <w:webHidden/>
                  </w:rPr>
                  <w:fldChar w:fldCharType="separate"/>
                </w:r>
                <w:r>
                  <w:rPr>
                    <w:noProof/>
                    <w:webHidden/>
                  </w:rPr>
                  <w:t>10</w:t>
                </w:r>
                <w:r>
                  <w:rPr>
                    <w:noProof/>
                    <w:webHidden/>
                  </w:rPr>
                  <w:fldChar w:fldCharType="end"/>
                </w:r>
              </w:hyperlink>
            </w:p>
            <w:p w14:paraId="6FC32B5F" w14:textId="5311A075" w:rsidR="00115414" w:rsidRDefault="00115414">
              <w:pPr>
                <w:pStyle w:val="TOC2"/>
                <w:tabs>
                  <w:tab w:val="left" w:pos="880"/>
                  <w:tab w:val="right" w:leader="dot" w:pos="9350"/>
                </w:tabs>
                <w:rPr>
                  <w:rFonts w:asciiTheme="minorHAnsi" w:eastAsiaTheme="minorEastAsia" w:hAnsiTheme="minorHAnsi"/>
                  <w:noProof/>
                  <w:sz w:val="22"/>
                  <w:lang w:eastAsia="en-GB"/>
                </w:rPr>
              </w:pPr>
              <w:hyperlink w:anchor="_Toc41112616" w:history="1">
                <w:r w:rsidRPr="00F23399">
                  <w:rPr>
                    <w:rStyle w:val="Hyperlink"/>
                    <w:noProof/>
                  </w:rPr>
                  <w:t>3.1</w:t>
                </w:r>
                <w:r>
                  <w:rPr>
                    <w:rFonts w:asciiTheme="minorHAnsi" w:eastAsiaTheme="minorEastAsia" w:hAnsiTheme="minorHAnsi"/>
                    <w:noProof/>
                    <w:sz w:val="22"/>
                    <w:lang w:eastAsia="en-GB"/>
                  </w:rPr>
                  <w:tab/>
                </w:r>
                <w:r w:rsidRPr="00F23399">
                  <w:rPr>
                    <w:rStyle w:val="Hyperlink"/>
                    <w:noProof/>
                  </w:rPr>
                  <w:t>Training and Development</w:t>
                </w:r>
                <w:r>
                  <w:rPr>
                    <w:noProof/>
                    <w:webHidden/>
                  </w:rPr>
                  <w:tab/>
                </w:r>
                <w:r>
                  <w:rPr>
                    <w:noProof/>
                    <w:webHidden/>
                  </w:rPr>
                  <w:fldChar w:fldCharType="begin"/>
                </w:r>
                <w:r>
                  <w:rPr>
                    <w:noProof/>
                    <w:webHidden/>
                  </w:rPr>
                  <w:instrText xml:space="preserve"> PAGEREF _Toc41112616 \h </w:instrText>
                </w:r>
                <w:r>
                  <w:rPr>
                    <w:noProof/>
                    <w:webHidden/>
                  </w:rPr>
                </w:r>
                <w:r>
                  <w:rPr>
                    <w:noProof/>
                    <w:webHidden/>
                  </w:rPr>
                  <w:fldChar w:fldCharType="separate"/>
                </w:r>
                <w:r>
                  <w:rPr>
                    <w:noProof/>
                    <w:webHidden/>
                  </w:rPr>
                  <w:t>10</w:t>
                </w:r>
                <w:r>
                  <w:rPr>
                    <w:noProof/>
                    <w:webHidden/>
                  </w:rPr>
                  <w:fldChar w:fldCharType="end"/>
                </w:r>
              </w:hyperlink>
            </w:p>
            <w:p w14:paraId="2D63C011" w14:textId="55C5307F" w:rsidR="00115414" w:rsidRDefault="00115414">
              <w:pPr>
                <w:pStyle w:val="TOC2"/>
                <w:tabs>
                  <w:tab w:val="left" w:pos="880"/>
                  <w:tab w:val="right" w:leader="dot" w:pos="9350"/>
                </w:tabs>
                <w:rPr>
                  <w:rFonts w:asciiTheme="minorHAnsi" w:eastAsiaTheme="minorEastAsia" w:hAnsiTheme="minorHAnsi"/>
                  <w:noProof/>
                  <w:sz w:val="22"/>
                  <w:lang w:eastAsia="en-GB"/>
                </w:rPr>
              </w:pPr>
              <w:hyperlink w:anchor="_Toc41112617" w:history="1">
                <w:r w:rsidRPr="00F23399">
                  <w:rPr>
                    <w:rStyle w:val="Hyperlink"/>
                    <w:noProof/>
                  </w:rPr>
                  <w:t>3.2</w:t>
                </w:r>
                <w:r>
                  <w:rPr>
                    <w:rFonts w:asciiTheme="minorHAnsi" w:eastAsiaTheme="minorEastAsia" w:hAnsiTheme="minorHAnsi"/>
                    <w:noProof/>
                    <w:sz w:val="22"/>
                    <w:lang w:eastAsia="en-GB"/>
                  </w:rPr>
                  <w:tab/>
                </w:r>
                <w:r w:rsidRPr="00F23399">
                  <w:rPr>
                    <w:rStyle w:val="Hyperlink"/>
                    <w:noProof/>
                  </w:rPr>
                  <w:t>Diversity</w:t>
                </w:r>
                <w:r>
                  <w:rPr>
                    <w:noProof/>
                    <w:webHidden/>
                  </w:rPr>
                  <w:tab/>
                </w:r>
                <w:r>
                  <w:rPr>
                    <w:noProof/>
                    <w:webHidden/>
                  </w:rPr>
                  <w:fldChar w:fldCharType="begin"/>
                </w:r>
                <w:r>
                  <w:rPr>
                    <w:noProof/>
                    <w:webHidden/>
                  </w:rPr>
                  <w:instrText xml:space="preserve"> PAGEREF _Toc41112617 \h </w:instrText>
                </w:r>
                <w:r>
                  <w:rPr>
                    <w:noProof/>
                    <w:webHidden/>
                  </w:rPr>
                </w:r>
                <w:r>
                  <w:rPr>
                    <w:noProof/>
                    <w:webHidden/>
                  </w:rPr>
                  <w:fldChar w:fldCharType="separate"/>
                </w:r>
                <w:r>
                  <w:rPr>
                    <w:noProof/>
                    <w:webHidden/>
                  </w:rPr>
                  <w:t>12</w:t>
                </w:r>
                <w:r>
                  <w:rPr>
                    <w:noProof/>
                    <w:webHidden/>
                  </w:rPr>
                  <w:fldChar w:fldCharType="end"/>
                </w:r>
              </w:hyperlink>
            </w:p>
            <w:p w14:paraId="66CC1D05" w14:textId="31FA8584" w:rsidR="00115414" w:rsidRDefault="00115414">
              <w:pPr>
                <w:pStyle w:val="TOC2"/>
                <w:tabs>
                  <w:tab w:val="left" w:pos="880"/>
                  <w:tab w:val="right" w:leader="dot" w:pos="9350"/>
                </w:tabs>
                <w:rPr>
                  <w:rFonts w:asciiTheme="minorHAnsi" w:eastAsiaTheme="minorEastAsia" w:hAnsiTheme="minorHAnsi"/>
                  <w:noProof/>
                  <w:sz w:val="22"/>
                  <w:lang w:eastAsia="en-GB"/>
                </w:rPr>
              </w:pPr>
              <w:hyperlink w:anchor="_Toc41112618" w:history="1">
                <w:r w:rsidRPr="00F23399">
                  <w:rPr>
                    <w:rStyle w:val="Hyperlink"/>
                    <w:rFonts w:ascii="Comic Sans MS" w:hAnsi="Comic Sans MS"/>
                    <w:noProof/>
                  </w:rPr>
                  <w:t>3.3</w:t>
                </w:r>
                <w:r>
                  <w:rPr>
                    <w:rFonts w:asciiTheme="minorHAnsi" w:eastAsiaTheme="minorEastAsia" w:hAnsiTheme="minorHAnsi"/>
                    <w:noProof/>
                    <w:sz w:val="22"/>
                    <w:lang w:eastAsia="en-GB"/>
                  </w:rPr>
                  <w:tab/>
                </w:r>
                <w:r w:rsidRPr="00F23399">
                  <w:rPr>
                    <w:rStyle w:val="Hyperlink"/>
                    <w:noProof/>
                  </w:rPr>
                  <w:t>Stress and Anxiety of the Workforce</w:t>
                </w:r>
                <w:r>
                  <w:rPr>
                    <w:noProof/>
                    <w:webHidden/>
                  </w:rPr>
                  <w:tab/>
                </w:r>
                <w:r>
                  <w:rPr>
                    <w:noProof/>
                    <w:webHidden/>
                  </w:rPr>
                  <w:fldChar w:fldCharType="begin"/>
                </w:r>
                <w:r>
                  <w:rPr>
                    <w:noProof/>
                    <w:webHidden/>
                  </w:rPr>
                  <w:instrText xml:space="preserve"> PAGEREF _Toc41112618 \h </w:instrText>
                </w:r>
                <w:r>
                  <w:rPr>
                    <w:noProof/>
                    <w:webHidden/>
                  </w:rPr>
                </w:r>
                <w:r>
                  <w:rPr>
                    <w:noProof/>
                    <w:webHidden/>
                  </w:rPr>
                  <w:fldChar w:fldCharType="separate"/>
                </w:r>
                <w:r>
                  <w:rPr>
                    <w:noProof/>
                    <w:webHidden/>
                  </w:rPr>
                  <w:t>13</w:t>
                </w:r>
                <w:r>
                  <w:rPr>
                    <w:noProof/>
                    <w:webHidden/>
                  </w:rPr>
                  <w:fldChar w:fldCharType="end"/>
                </w:r>
              </w:hyperlink>
            </w:p>
            <w:p w14:paraId="3F8248A5" w14:textId="7B4F7F77" w:rsidR="00115414" w:rsidRDefault="00115414">
              <w:pPr>
                <w:pStyle w:val="TOC2"/>
                <w:tabs>
                  <w:tab w:val="left" w:pos="880"/>
                  <w:tab w:val="right" w:leader="dot" w:pos="9350"/>
                </w:tabs>
                <w:rPr>
                  <w:rFonts w:asciiTheme="minorHAnsi" w:eastAsiaTheme="minorEastAsia" w:hAnsiTheme="minorHAnsi"/>
                  <w:noProof/>
                  <w:sz w:val="22"/>
                  <w:lang w:eastAsia="en-GB"/>
                </w:rPr>
              </w:pPr>
              <w:hyperlink w:anchor="_Toc41112619" w:history="1">
                <w:r w:rsidRPr="00F23399">
                  <w:rPr>
                    <w:rStyle w:val="Hyperlink"/>
                    <w:noProof/>
                  </w:rPr>
                  <w:t>3.4</w:t>
                </w:r>
                <w:r>
                  <w:rPr>
                    <w:rFonts w:asciiTheme="minorHAnsi" w:eastAsiaTheme="minorEastAsia" w:hAnsiTheme="minorHAnsi"/>
                    <w:noProof/>
                    <w:sz w:val="22"/>
                    <w:lang w:eastAsia="en-GB"/>
                  </w:rPr>
                  <w:tab/>
                </w:r>
                <w:r w:rsidRPr="00F23399">
                  <w:rPr>
                    <w:rStyle w:val="Hyperlink"/>
                    <w:noProof/>
                  </w:rPr>
                  <w:t>Practices and Policies</w:t>
                </w:r>
                <w:r>
                  <w:rPr>
                    <w:noProof/>
                    <w:webHidden/>
                  </w:rPr>
                  <w:tab/>
                </w:r>
                <w:r>
                  <w:rPr>
                    <w:noProof/>
                    <w:webHidden/>
                  </w:rPr>
                  <w:fldChar w:fldCharType="begin"/>
                </w:r>
                <w:r>
                  <w:rPr>
                    <w:noProof/>
                    <w:webHidden/>
                  </w:rPr>
                  <w:instrText xml:space="preserve"> PAGEREF _Toc41112619 \h </w:instrText>
                </w:r>
                <w:r>
                  <w:rPr>
                    <w:noProof/>
                    <w:webHidden/>
                  </w:rPr>
                </w:r>
                <w:r>
                  <w:rPr>
                    <w:noProof/>
                    <w:webHidden/>
                  </w:rPr>
                  <w:fldChar w:fldCharType="separate"/>
                </w:r>
                <w:r>
                  <w:rPr>
                    <w:noProof/>
                    <w:webHidden/>
                  </w:rPr>
                  <w:t>13</w:t>
                </w:r>
                <w:r>
                  <w:rPr>
                    <w:noProof/>
                    <w:webHidden/>
                  </w:rPr>
                  <w:fldChar w:fldCharType="end"/>
                </w:r>
              </w:hyperlink>
            </w:p>
            <w:p w14:paraId="0429B724" w14:textId="523A6420" w:rsidR="00115414" w:rsidRDefault="00115414">
              <w:pPr>
                <w:pStyle w:val="TOC3"/>
                <w:tabs>
                  <w:tab w:val="right" w:leader="dot" w:pos="9350"/>
                </w:tabs>
                <w:rPr>
                  <w:rFonts w:asciiTheme="minorHAnsi" w:eastAsiaTheme="minorEastAsia" w:hAnsiTheme="minorHAnsi"/>
                  <w:noProof/>
                  <w:sz w:val="22"/>
                  <w:lang w:eastAsia="en-GB"/>
                </w:rPr>
              </w:pPr>
              <w:hyperlink w:anchor="_Toc41112620" w:history="1">
                <w:r w:rsidRPr="00F23399">
                  <w:rPr>
                    <w:rStyle w:val="Hyperlink"/>
                    <w:noProof/>
                  </w:rPr>
                  <w:t>Employment starts</w:t>
                </w:r>
                <w:r>
                  <w:rPr>
                    <w:noProof/>
                    <w:webHidden/>
                  </w:rPr>
                  <w:tab/>
                </w:r>
                <w:r>
                  <w:rPr>
                    <w:noProof/>
                    <w:webHidden/>
                  </w:rPr>
                  <w:fldChar w:fldCharType="begin"/>
                </w:r>
                <w:r>
                  <w:rPr>
                    <w:noProof/>
                    <w:webHidden/>
                  </w:rPr>
                  <w:instrText xml:space="preserve"> PAGEREF _Toc41112620 \h </w:instrText>
                </w:r>
                <w:r>
                  <w:rPr>
                    <w:noProof/>
                    <w:webHidden/>
                  </w:rPr>
                </w:r>
                <w:r>
                  <w:rPr>
                    <w:noProof/>
                    <w:webHidden/>
                  </w:rPr>
                  <w:fldChar w:fldCharType="separate"/>
                </w:r>
                <w:r>
                  <w:rPr>
                    <w:noProof/>
                    <w:webHidden/>
                  </w:rPr>
                  <w:t>14</w:t>
                </w:r>
                <w:r>
                  <w:rPr>
                    <w:noProof/>
                    <w:webHidden/>
                  </w:rPr>
                  <w:fldChar w:fldCharType="end"/>
                </w:r>
              </w:hyperlink>
            </w:p>
            <w:p w14:paraId="4F638158" w14:textId="6BFEBD2F" w:rsidR="00115414" w:rsidRDefault="00115414">
              <w:pPr>
                <w:pStyle w:val="TOC3"/>
                <w:tabs>
                  <w:tab w:val="right" w:leader="dot" w:pos="9350"/>
                </w:tabs>
                <w:rPr>
                  <w:rFonts w:asciiTheme="minorHAnsi" w:eastAsiaTheme="minorEastAsia" w:hAnsiTheme="minorHAnsi"/>
                  <w:noProof/>
                  <w:sz w:val="22"/>
                  <w:lang w:eastAsia="en-GB"/>
                </w:rPr>
              </w:pPr>
              <w:hyperlink w:anchor="_Toc41112621" w:history="1">
                <w:r w:rsidRPr="00F23399">
                  <w:rPr>
                    <w:rStyle w:val="Hyperlink"/>
                    <w:noProof/>
                  </w:rPr>
                  <w:t>While in employment</w:t>
                </w:r>
                <w:r>
                  <w:rPr>
                    <w:noProof/>
                    <w:webHidden/>
                  </w:rPr>
                  <w:tab/>
                </w:r>
                <w:r>
                  <w:rPr>
                    <w:noProof/>
                    <w:webHidden/>
                  </w:rPr>
                  <w:fldChar w:fldCharType="begin"/>
                </w:r>
                <w:r>
                  <w:rPr>
                    <w:noProof/>
                    <w:webHidden/>
                  </w:rPr>
                  <w:instrText xml:space="preserve"> PAGEREF _Toc41112621 \h </w:instrText>
                </w:r>
                <w:r>
                  <w:rPr>
                    <w:noProof/>
                    <w:webHidden/>
                  </w:rPr>
                </w:r>
                <w:r>
                  <w:rPr>
                    <w:noProof/>
                    <w:webHidden/>
                  </w:rPr>
                  <w:fldChar w:fldCharType="separate"/>
                </w:r>
                <w:r>
                  <w:rPr>
                    <w:noProof/>
                    <w:webHidden/>
                  </w:rPr>
                  <w:t>14</w:t>
                </w:r>
                <w:r>
                  <w:rPr>
                    <w:noProof/>
                    <w:webHidden/>
                  </w:rPr>
                  <w:fldChar w:fldCharType="end"/>
                </w:r>
              </w:hyperlink>
            </w:p>
            <w:p w14:paraId="3765FFAF" w14:textId="3AF28F9C" w:rsidR="00115414" w:rsidRDefault="00115414">
              <w:pPr>
                <w:pStyle w:val="TOC3"/>
                <w:tabs>
                  <w:tab w:val="right" w:leader="dot" w:pos="9350"/>
                </w:tabs>
                <w:rPr>
                  <w:rFonts w:asciiTheme="minorHAnsi" w:eastAsiaTheme="minorEastAsia" w:hAnsiTheme="minorHAnsi"/>
                  <w:noProof/>
                  <w:sz w:val="22"/>
                  <w:lang w:eastAsia="en-GB"/>
                </w:rPr>
              </w:pPr>
              <w:hyperlink w:anchor="_Toc41112622" w:history="1">
                <w:r w:rsidRPr="00F23399">
                  <w:rPr>
                    <w:rStyle w:val="Hyperlink"/>
                    <w:noProof/>
                    <w:lang w:eastAsia="en-GB"/>
                  </w:rPr>
                  <w:t>Health and well-being programmes</w:t>
                </w:r>
                <w:r>
                  <w:rPr>
                    <w:noProof/>
                    <w:webHidden/>
                  </w:rPr>
                  <w:tab/>
                </w:r>
                <w:r>
                  <w:rPr>
                    <w:noProof/>
                    <w:webHidden/>
                  </w:rPr>
                  <w:fldChar w:fldCharType="begin"/>
                </w:r>
                <w:r>
                  <w:rPr>
                    <w:noProof/>
                    <w:webHidden/>
                  </w:rPr>
                  <w:instrText xml:space="preserve"> PAGEREF _Toc41112622 \h </w:instrText>
                </w:r>
                <w:r>
                  <w:rPr>
                    <w:noProof/>
                    <w:webHidden/>
                  </w:rPr>
                </w:r>
                <w:r>
                  <w:rPr>
                    <w:noProof/>
                    <w:webHidden/>
                  </w:rPr>
                  <w:fldChar w:fldCharType="separate"/>
                </w:r>
                <w:r>
                  <w:rPr>
                    <w:noProof/>
                    <w:webHidden/>
                  </w:rPr>
                  <w:t>14</w:t>
                </w:r>
                <w:r>
                  <w:rPr>
                    <w:noProof/>
                    <w:webHidden/>
                  </w:rPr>
                  <w:fldChar w:fldCharType="end"/>
                </w:r>
              </w:hyperlink>
            </w:p>
            <w:p w14:paraId="5F0EB9EF" w14:textId="5F0F2C24" w:rsidR="00115414" w:rsidRDefault="00115414">
              <w:pPr>
                <w:pStyle w:val="TOC3"/>
                <w:tabs>
                  <w:tab w:val="right" w:leader="dot" w:pos="9350"/>
                </w:tabs>
                <w:rPr>
                  <w:rFonts w:asciiTheme="minorHAnsi" w:eastAsiaTheme="minorEastAsia" w:hAnsiTheme="minorHAnsi"/>
                  <w:noProof/>
                  <w:sz w:val="22"/>
                  <w:lang w:eastAsia="en-GB"/>
                </w:rPr>
              </w:pPr>
              <w:hyperlink w:anchor="_Toc41112623" w:history="1">
                <w:r w:rsidRPr="00F23399">
                  <w:rPr>
                    <w:rStyle w:val="Hyperlink"/>
                    <w:noProof/>
                  </w:rPr>
                  <w:t>HR staff interactions</w:t>
                </w:r>
                <w:r>
                  <w:rPr>
                    <w:noProof/>
                    <w:webHidden/>
                  </w:rPr>
                  <w:tab/>
                </w:r>
                <w:r>
                  <w:rPr>
                    <w:noProof/>
                    <w:webHidden/>
                  </w:rPr>
                  <w:fldChar w:fldCharType="begin"/>
                </w:r>
                <w:r>
                  <w:rPr>
                    <w:noProof/>
                    <w:webHidden/>
                  </w:rPr>
                  <w:instrText xml:space="preserve"> PAGEREF _Toc41112623 \h </w:instrText>
                </w:r>
                <w:r>
                  <w:rPr>
                    <w:noProof/>
                    <w:webHidden/>
                  </w:rPr>
                </w:r>
                <w:r>
                  <w:rPr>
                    <w:noProof/>
                    <w:webHidden/>
                  </w:rPr>
                  <w:fldChar w:fldCharType="separate"/>
                </w:r>
                <w:r>
                  <w:rPr>
                    <w:noProof/>
                    <w:webHidden/>
                  </w:rPr>
                  <w:t>14</w:t>
                </w:r>
                <w:r>
                  <w:rPr>
                    <w:noProof/>
                    <w:webHidden/>
                  </w:rPr>
                  <w:fldChar w:fldCharType="end"/>
                </w:r>
              </w:hyperlink>
            </w:p>
            <w:p w14:paraId="52FFEC1A" w14:textId="7BD5F98A" w:rsidR="00115414" w:rsidRDefault="00115414">
              <w:pPr>
                <w:pStyle w:val="TOC3"/>
                <w:tabs>
                  <w:tab w:val="right" w:leader="dot" w:pos="9350"/>
                </w:tabs>
                <w:rPr>
                  <w:rFonts w:asciiTheme="minorHAnsi" w:eastAsiaTheme="minorEastAsia" w:hAnsiTheme="minorHAnsi"/>
                  <w:noProof/>
                  <w:sz w:val="22"/>
                  <w:lang w:eastAsia="en-GB"/>
                </w:rPr>
              </w:pPr>
              <w:hyperlink w:anchor="_Toc41112624" w:history="1">
                <w:r w:rsidRPr="00F23399">
                  <w:rPr>
                    <w:rStyle w:val="Hyperlink"/>
                    <w:noProof/>
                    <w:lang w:eastAsia="en-GB"/>
                  </w:rPr>
                  <w:t>Education and preparation</w:t>
                </w:r>
                <w:r>
                  <w:rPr>
                    <w:noProof/>
                    <w:webHidden/>
                  </w:rPr>
                  <w:tab/>
                </w:r>
                <w:r>
                  <w:rPr>
                    <w:noProof/>
                    <w:webHidden/>
                  </w:rPr>
                  <w:fldChar w:fldCharType="begin"/>
                </w:r>
                <w:r>
                  <w:rPr>
                    <w:noProof/>
                    <w:webHidden/>
                  </w:rPr>
                  <w:instrText xml:space="preserve"> PAGEREF _Toc41112624 \h </w:instrText>
                </w:r>
                <w:r>
                  <w:rPr>
                    <w:noProof/>
                    <w:webHidden/>
                  </w:rPr>
                </w:r>
                <w:r>
                  <w:rPr>
                    <w:noProof/>
                    <w:webHidden/>
                  </w:rPr>
                  <w:fldChar w:fldCharType="separate"/>
                </w:r>
                <w:r>
                  <w:rPr>
                    <w:noProof/>
                    <w:webHidden/>
                  </w:rPr>
                  <w:t>14</w:t>
                </w:r>
                <w:r>
                  <w:rPr>
                    <w:noProof/>
                    <w:webHidden/>
                  </w:rPr>
                  <w:fldChar w:fldCharType="end"/>
                </w:r>
              </w:hyperlink>
            </w:p>
            <w:p w14:paraId="3F1178F6" w14:textId="50BA8455" w:rsidR="00115414" w:rsidRDefault="00115414">
              <w:pPr>
                <w:pStyle w:val="TOC3"/>
                <w:tabs>
                  <w:tab w:val="right" w:leader="dot" w:pos="9350"/>
                </w:tabs>
                <w:rPr>
                  <w:rFonts w:asciiTheme="minorHAnsi" w:eastAsiaTheme="minorEastAsia" w:hAnsiTheme="minorHAnsi"/>
                  <w:noProof/>
                  <w:sz w:val="22"/>
                  <w:lang w:eastAsia="en-GB"/>
                </w:rPr>
              </w:pPr>
              <w:hyperlink w:anchor="_Toc41112625" w:history="1">
                <w:r w:rsidRPr="00F23399">
                  <w:rPr>
                    <w:rStyle w:val="Hyperlink"/>
                    <w:noProof/>
                  </w:rPr>
                  <w:t>Ending employment</w:t>
                </w:r>
                <w:r>
                  <w:rPr>
                    <w:noProof/>
                    <w:webHidden/>
                  </w:rPr>
                  <w:tab/>
                </w:r>
                <w:r>
                  <w:rPr>
                    <w:noProof/>
                    <w:webHidden/>
                  </w:rPr>
                  <w:fldChar w:fldCharType="begin"/>
                </w:r>
                <w:r>
                  <w:rPr>
                    <w:noProof/>
                    <w:webHidden/>
                  </w:rPr>
                  <w:instrText xml:space="preserve"> PAGEREF _Toc41112625 \h </w:instrText>
                </w:r>
                <w:r>
                  <w:rPr>
                    <w:noProof/>
                    <w:webHidden/>
                  </w:rPr>
                </w:r>
                <w:r>
                  <w:rPr>
                    <w:noProof/>
                    <w:webHidden/>
                  </w:rPr>
                  <w:fldChar w:fldCharType="separate"/>
                </w:r>
                <w:r>
                  <w:rPr>
                    <w:noProof/>
                    <w:webHidden/>
                  </w:rPr>
                  <w:t>14</w:t>
                </w:r>
                <w:r>
                  <w:rPr>
                    <w:noProof/>
                    <w:webHidden/>
                  </w:rPr>
                  <w:fldChar w:fldCharType="end"/>
                </w:r>
              </w:hyperlink>
            </w:p>
            <w:p w14:paraId="1C5A5534" w14:textId="693A25E4" w:rsidR="00115414" w:rsidRDefault="00115414">
              <w:pPr>
                <w:pStyle w:val="TOC3"/>
                <w:tabs>
                  <w:tab w:val="right" w:leader="dot" w:pos="9350"/>
                </w:tabs>
                <w:rPr>
                  <w:rFonts w:asciiTheme="minorHAnsi" w:eastAsiaTheme="minorEastAsia" w:hAnsiTheme="minorHAnsi"/>
                  <w:noProof/>
                  <w:sz w:val="22"/>
                  <w:lang w:eastAsia="en-GB"/>
                </w:rPr>
              </w:pPr>
              <w:hyperlink w:anchor="_Toc41112626" w:history="1">
                <w:r w:rsidRPr="00F23399">
                  <w:rPr>
                    <w:rStyle w:val="Hyperlink"/>
                    <w:noProof/>
                  </w:rPr>
                  <w:t>Manage equal rights, integration and participation</w:t>
                </w:r>
                <w:r>
                  <w:rPr>
                    <w:noProof/>
                    <w:webHidden/>
                  </w:rPr>
                  <w:tab/>
                </w:r>
                <w:r>
                  <w:rPr>
                    <w:noProof/>
                    <w:webHidden/>
                  </w:rPr>
                  <w:fldChar w:fldCharType="begin"/>
                </w:r>
                <w:r>
                  <w:rPr>
                    <w:noProof/>
                    <w:webHidden/>
                  </w:rPr>
                  <w:instrText xml:space="preserve"> PAGEREF _Toc41112626 \h </w:instrText>
                </w:r>
                <w:r>
                  <w:rPr>
                    <w:noProof/>
                    <w:webHidden/>
                  </w:rPr>
                </w:r>
                <w:r>
                  <w:rPr>
                    <w:noProof/>
                    <w:webHidden/>
                  </w:rPr>
                  <w:fldChar w:fldCharType="separate"/>
                </w:r>
                <w:r>
                  <w:rPr>
                    <w:noProof/>
                    <w:webHidden/>
                  </w:rPr>
                  <w:t>14</w:t>
                </w:r>
                <w:r>
                  <w:rPr>
                    <w:noProof/>
                    <w:webHidden/>
                  </w:rPr>
                  <w:fldChar w:fldCharType="end"/>
                </w:r>
              </w:hyperlink>
            </w:p>
            <w:p w14:paraId="50836B94" w14:textId="301A4171" w:rsidR="00115414" w:rsidRDefault="00115414">
              <w:pPr>
                <w:pStyle w:val="TOC1"/>
                <w:tabs>
                  <w:tab w:val="left" w:pos="560"/>
                  <w:tab w:val="right" w:leader="dot" w:pos="9350"/>
                </w:tabs>
                <w:rPr>
                  <w:rFonts w:asciiTheme="minorHAnsi" w:eastAsiaTheme="minorEastAsia" w:hAnsiTheme="minorHAnsi"/>
                  <w:noProof/>
                  <w:sz w:val="22"/>
                  <w:lang w:eastAsia="en-GB"/>
                </w:rPr>
              </w:pPr>
              <w:hyperlink w:anchor="_Toc41112627" w:history="1">
                <w:r w:rsidRPr="00F23399">
                  <w:rPr>
                    <w:rStyle w:val="Hyperlink"/>
                    <w:noProof/>
                  </w:rPr>
                  <w:t>4</w:t>
                </w:r>
                <w:r>
                  <w:rPr>
                    <w:rFonts w:asciiTheme="minorHAnsi" w:eastAsiaTheme="minorEastAsia" w:hAnsiTheme="minorHAnsi"/>
                    <w:noProof/>
                    <w:sz w:val="22"/>
                    <w:lang w:eastAsia="en-GB"/>
                  </w:rPr>
                  <w:tab/>
                </w:r>
                <w:r w:rsidRPr="00F23399">
                  <w:rPr>
                    <w:rStyle w:val="Hyperlink"/>
                    <w:noProof/>
                  </w:rPr>
                  <w:t>Conclusion and Recommendations</w:t>
                </w:r>
                <w:r>
                  <w:rPr>
                    <w:noProof/>
                    <w:webHidden/>
                  </w:rPr>
                  <w:tab/>
                </w:r>
                <w:r>
                  <w:rPr>
                    <w:noProof/>
                    <w:webHidden/>
                  </w:rPr>
                  <w:fldChar w:fldCharType="begin"/>
                </w:r>
                <w:r>
                  <w:rPr>
                    <w:noProof/>
                    <w:webHidden/>
                  </w:rPr>
                  <w:instrText xml:space="preserve"> PAGEREF _Toc41112627 \h </w:instrText>
                </w:r>
                <w:r>
                  <w:rPr>
                    <w:noProof/>
                    <w:webHidden/>
                  </w:rPr>
                </w:r>
                <w:r>
                  <w:rPr>
                    <w:noProof/>
                    <w:webHidden/>
                  </w:rPr>
                  <w:fldChar w:fldCharType="separate"/>
                </w:r>
                <w:r>
                  <w:rPr>
                    <w:noProof/>
                    <w:webHidden/>
                  </w:rPr>
                  <w:t>15</w:t>
                </w:r>
                <w:r>
                  <w:rPr>
                    <w:noProof/>
                    <w:webHidden/>
                  </w:rPr>
                  <w:fldChar w:fldCharType="end"/>
                </w:r>
              </w:hyperlink>
            </w:p>
            <w:p w14:paraId="5CC2F5BD" w14:textId="4C92C541" w:rsidR="00115414" w:rsidRDefault="00115414">
              <w:pPr>
                <w:pStyle w:val="TOC1"/>
                <w:tabs>
                  <w:tab w:val="right" w:leader="dot" w:pos="9350"/>
                </w:tabs>
                <w:rPr>
                  <w:rFonts w:asciiTheme="minorHAnsi" w:eastAsiaTheme="minorEastAsia" w:hAnsiTheme="minorHAnsi"/>
                  <w:noProof/>
                  <w:sz w:val="22"/>
                  <w:lang w:eastAsia="en-GB"/>
                </w:rPr>
              </w:pPr>
              <w:hyperlink w:anchor="_Toc41112628" w:history="1">
                <w:r w:rsidRPr="00F23399">
                  <w:rPr>
                    <w:rStyle w:val="Hyperlink"/>
                    <w:noProof/>
                  </w:rPr>
                  <w:t>References</w:t>
                </w:r>
                <w:r>
                  <w:rPr>
                    <w:noProof/>
                    <w:webHidden/>
                  </w:rPr>
                  <w:tab/>
                </w:r>
                <w:r>
                  <w:rPr>
                    <w:noProof/>
                    <w:webHidden/>
                  </w:rPr>
                  <w:fldChar w:fldCharType="begin"/>
                </w:r>
                <w:r>
                  <w:rPr>
                    <w:noProof/>
                    <w:webHidden/>
                  </w:rPr>
                  <w:instrText xml:space="preserve"> PAGEREF _Toc41112628 \h </w:instrText>
                </w:r>
                <w:r>
                  <w:rPr>
                    <w:noProof/>
                    <w:webHidden/>
                  </w:rPr>
                </w:r>
                <w:r>
                  <w:rPr>
                    <w:noProof/>
                    <w:webHidden/>
                  </w:rPr>
                  <w:fldChar w:fldCharType="separate"/>
                </w:r>
                <w:r>
                  <w:rPr>
                    <w:noProof/>
                    <w:webHidden/>
                  </w:rPr>
                  <w:t>16</w:t>
                </w:r>
                <w:r>
                  <w:rPr>
                    <w:noProof/>
                    <w:webHidden/>
                  </w:rPr>
                  <w:fldChar w:fldCharType="end"/>
                </w:r>
              </w:hyperlink>
            </w:p>
            <w:p w14:paraId="1A7CBFC3" w14:textId="3E5A3FDB" w:rsidR="00F53EF8" w:rsidRPr="00115414" w:rsidRDefault="00885114" w:rsidP="00115414">
              <w:r>
                <w:rPr>
                  <w:b/>
                  <w:bCs/>
                  <w:noProof/>
                </w:rPr>
                <w:lastRenderedPageBreak/>
                <w:fldChar w:fldCharType="end"/>
              </w:r>
            </w:p>
          </w:sdtContent>
        </w:sdt>
      </w:sdtContent>
    </w:sdt>
    <w:p w14:paraId="6E981C93" w14:textId="4F0ECC5E" w:rsidR="000927BA" w:rsidRDefault="000927BA" w:rsidP="007606F5">
      <w:pPr>
        <w:pStyle w:val="Heading1"/>
        <w:numPr>
          <w:ilvl w:val="0"/>
          <w:numId w:val="0"/>
        </w:numPr>
        <w:ind w:left="432"/>
      </w:pPr>
      <w:bookmarkStart w:id="1" w:name="_Toc456901515"/>
      <w:bookmarkStart w:id="2" w:name="_Toc41112605"/>
      <w:r>
        <w:t>Executive Summary</w:t>
      </w:r>
      <w:bookmarkEnd w:id="2"/>
    </w:p>
    <w:p w14:paraId="05C3125C" w14:textId="77777777" w:rsidR="000927BA" w:rsidRPr="000927BA" w:rsidRDefault="000927BA" w:rsidP="000927BA"/>
    <w:p w14:paraId="5C8D35A0" w14:textId="779A9EE1" w:rsidR="000927BA" w:rsidRDefault="000927BA" w:rsidP="000927BA">
      <w:pPr>
        <w:jc w:val="both"/>
      </w:pPr>
      <w:r w:rsidRPr="004B1F2B">
        <w:t>A new approach to business is needed with an appointment of the HR manager to resolve the presented problems. HR removes the difficulties from the management table, opening the business to a massive opportunity for development. Ensuring less chances for risks and thereby providing the opportunity to implement strategies and best practi</w:t>
      </w:r>
      <w:r w:rsidRPr="000927BA">
        <w:t>c</w:t>
      </w:r>
      <w:r w:rsidRPr="004B1F2B">
        <w:t>es that will affect the business in the long run.</w:t>
      </w:r>
    </w:p>
    <w:p w14:paraId="4A4906D6" w14:textId="77777777" w:rsidR="000927BA" w:rsidRDefault="000927BA" w:rsidP="007606F5">
      <w:pPr>
        <w:pStyle w:val="Heading1"/>
        <w:numPr>
          <w:ilvl w:val="0"/>
          <w:numId w:val="0"/>
        </w:numPr>
      </w:pPr>
    </w:p>
    <w:p w14:paraId="3ED55503" w14:textId="57F76E23" w:rsidR="00D2291D" w:rsidRPr="0030173B" w:rsidRDefault="0006008A" w:rsidP="007606F5">
      <w:pPr>
        <w:pStyle w:val="Heading1"/>
      </w:pPr>
      <w:bookmarkStart w:id="3" w:name="_Toc41112606"/>
      <w:r w:rsidRPr="0030173B">
        <w:t>Introduction</w:t>
      </w:r>
      <w:bookmarkEnd w:id="1"/>
      <w:bookmarkEnd w:id="3"/>
      <w:r w:rsidRPr="0030173B">
        <w:t xml:space="preserve"> </w:t>
      </w:r>
    </w:p>
    <w:p w14:paraId="47219298" w14:textId="24E3D630" w:rsidR="0030173B" w:rsidRDefault="0030173B" w:rsidP="00380C98">
      <w:pPr>
        <w:jc w:val="both"/>
      </w:pPr>
    </w:p>
    <w:p w14:paraId="539CAA08" w14:textId="56712458" w:rsidR="00377B1D" w:rsidRPr="00AB5895" w:rsidRDefault="00980432" w:rsidP="00380C98">
      <w:pPr>
        <w:jc w:val="both"/>
      </w:pPr>
      <w:r w:rsidRPr="00AB5895">
        <w:t xml:space="preserve">Company X </w:t>
      </w:r>
      <w:r w:rsidR="00525209">
        <w:t>a hospitality company c</w:t>
      </w:r>
      <w:r w:rsidRPr="00AB5895">
        <w:t xml:space="preserve">ame to the realisation for the need of a </w:t>
      </w:r>
      <w:r w:rsidRPr="00AB5895">
        <w:rPr>
          <w:rFonts w:cs="Arial"/>
          <w:szCs w:val="28"/>
          <w:shd w:val="clear" w:color="auto" w:fill="FFFFFF"/>
        </w:rPr>
        <w:t>Human Resources (</w:t>
      </w:r>
      <w:r w:rsidRPr="00AB5895">
        <w:t>HR) consultant to advi</w:t>
      </w:r>
      <w:r w:rsidR="008C70AD">
        <w:t>s</w:t>
      </w:r>
      <w:r w:rsidRPr="00AB5895">
        <w:t xml:space="preserve">e on what they could do for </w:t>
      </w:r>
      <w:r w:rsidR="008C70AD">
        <w:t>the</w:t>
      </w:r>
      <w:r w:rsidRPr="00AB5895">
        <w:t xml:space="preserve"> organisation. They were having staff morale and motivational problems as well as performance issues. </w:t>
      </w:r>
    </w:p>
    <w:p w14:paraId="42A391B0" w14:textId="13018424" w:rsidR="0004503C" w:rsidRPr="00AB5895" w:rsidRDefault="003A5D4C" w:rsidP="00380C98">
      <w:pPr>
        <w:spacing w:line="240" w:lineRule="auto"/>
        <w:jc w:val="both"/>
        <w:rPr>
          <w:rFonts w:cs="Arial"/>
          <w:sz w:val="24"/>
          <w:szCs w:val="24"/>
        </w:rPr>
      </w:pPr>
      <w:r w:rsidRPr="00AB5895">
        <w:t xml:space="preserve">HR eliminates a lot of hassle from the managements table, it </w:t>
      </w:r>
      <w:proofErr w:type="gramStart"/>
      <w:r w:rsidRPr="00AB5895">
        <w:t>opens up</w:t>
      </w:r>
      <w:proofErr w:type="gramEnd"/>
      <w:r w:rsidRPr="00AB5895">
        <w:t xml:space="preserve"> the business to a massive development opportunity. Assuring less opportunities for liabilities and therefore given the opportunity to introduce policies and best practises that will have </w:t>
      </w:r>
      <w:r w:rsidR="008C70AD">
        <w:t xml:space="preserve">a </w:t>
      </w:r>
      <w:r w:rsidRPr="00AB5895">
        <w:t>long-term impact on the company.</w:t>
      </w:r>
    </w:p>
    <w:p w14:paraId="36EB061E" w14:textId="5B57BF43" w:rsidR="006F34E9" w:rsidRPr="00AB5895" w:rsidRDefault="00D179CF" w:rsidP="00380C98">
      <w:pPr>
        <w:jc w:val="both"/>
        <w:rPr>
          <w:rFonts w:cs="Arial"/>
          <w:szCs w:val="28"/>
          <w:shd w:val="clear" w:color="auto" w:fill="FFFFFF"/>
        </w:rPr>
      </w:pPr>
      <w:r w:rsidRPr="00AB5895">
        <w:rPr>
          <w:rFonts w:cs="Arial"/>
          <w:szCs w:val="28"/>
          <w:shd w:val="clear" w:color="auto" w:fill="FFFFFF"/>
        </w:rPr>
        <w:t xml:space="preserve">HR is the </w:t>
      </w:r>
      <w:r w:rsidR="00CA4DD7" w:rsidRPr="00AB5895">
        <w:rPr>
          <w:rFonts w:cs="Arial"/>
          <w:szCs w:val="28"/>
          <w:shd w:val="clear" w:color="auto" w:fill="FFFFFF"/>
        </w:rPr>
        <w:t xml:space="preserve">part of the </w:t>
      </w:r>
      <w:r w:rsidRPr="00AB5895">
        <w:rPr>
          <w:rFonts w:cs="Arial"/>
          <w:szCs w:val="28"/>
          <w:shd w:val="clear" w:color="auto" w:fill="FFFFFF"/>
        </w:rPr>
        <w:t xml:space="preserve">organisation that is responsible for identifying, presenting, hiring and educating career applicants and overseeing employee-profit activities. </w:t>
      </w:r>
      <w:r w:rsidR="00CA4DD7" w:rsidRPr="00AB5895">
        <w:rPr>
          <w:rFonts w:cs="Arial"/>
          <w:szCs w:val="28"/>
          <w:shd w:val="clear" w:color="auto" w:fill="FFFFFF"/>
        </w:rPr>
        <w:t>Also</w:t>
      </w:r>
      <w:r w:rsidR="008C70AD">
        <w:rPr>
          <w:rFonts w:cs="Arial"/>
          <w:szCs w:val="28"/>
          <w:shd w:val="clear" w:color="auto" w:fill="FFFFFF"/>
        </w:rPr>
        <w:t>,</w:t>
      </w:r>
      <w:r w:rsidR="00CA4DD7" w:rsidRPr="00AB5895">
        <w:rPr>
          <w:rFonts w:cs="Arial"/>
          <w:szCs w:val="28"/>
          <w:shd w:val="clear" w:color="auto" w:fill="FFFFFF"/>
        </w:rPr>
        <w:t xml:space="preserve"> w</w:t>
      </w:r>
      <w:r w:rsidR="008C70AD">
        <w:rPr>
          <w:rFonts w:cs="Arial"/>
          <w:szCs w:val="28"/>
          <w:shd w:val="clear" w:color="auto" w:fill="FFFFFF"/>
        </w:rPr>
        <w:t>h</w:t>
      </w:r>
      <w:r w:rsidR="00CA4DD7" w:rsidRPr="00AB5895">
        <w:rPr>
          <w:rFonts w:cs="Arial"/>
          <w:szCs w:val="28"/>
          <w:shd w:val="clear" w:color="auto" w:fill="FFFFFF"/>
        </w:rPr>
        <w:t>ere</w:t>
      </w:r>
      <w:r w:rsidRPr="00AB5895">
        <w:rPr>
          <w:rFonts w:cs="Arial"/>
          <w:szCs w:val="28"/>
          <w:shd w:val="clear" w:color="auto" w:fill="FFFFFF"/>
        </w:rPr>
        <w:t xml:space="preserve"> businesses modify themselves to improve their productivity, HR play a major role in ensuring businesses deal with the constantly shifting climate and recruiting additional top-quality workers. </w:t>
      </w:r>
    </w:p>
    <w:p w14:paraId="26BAC4C2" w14:textId="4328D27A" w:rsidR="00126A73" w:rsidRPr="00AB5895" w:rsidRDefault="006F34E9" w:rsidP="00456680">
      <w:pPr>
        <w:jc w:val="both"/>
        <w:rPr>
          <w:rFonts w:cs="Arial"/>
          <w:shd w:val="clear" w:color="auto" w:fill="FFFFFF"/>
        </w:rPr>
      </w:pPr>
      <w:r w:rsidRPr="00AB5895">
        <w:rPr>
          <w:rFonts w:cs="Arial"/>
          <w:shd w:val="clear" w:color="auto" w:fill="FFFFFF"/>
        </w:rPr>
        <w:t>Based on the 2018 HR Benchmarks Report released in June 2018 by Bloomberg Law, there should be a total of 1.5 HR employees per 100 employees.</w:t>
      </w:r>
      <w:sdt>
        <w:sdtPr>
          <w:rPr>
            <w:rFonts w:cs="Arial"/>
            <w:shd w:val="clear" w:color="auto" w:fill="FFFFFF"/>
          </w:rPr>
          <w:id w:val="-306858758"/>
          <w:citation/>
        </w:sdtPr>
        <w:sdtEndPr/>
        <w:sdtContent>
          <w:r w:rsidRPr="00AB5895">
            <w:rPr>
              <w:rFonts w:cs="Arial"/>
              <w:shd w:val="clear" w:color="auto" w:fill="FFFFFF"/>
            </w:rPr>
            <w:fldChar w:fldCharType="begin"/>
          </w:r>
          <w:r w:rsidRPr="00AB5895">
            <w:rPr>
              <w:rFonts w:cs="Arial"/>
              <w:shd w:val="clear" w:color="auto" w:fill="FFFFFF"/>
            </w:rPr>
            <w:instrText xml:space="preserve"> CITATION Mar18 \l 2057 </w:instrText>
          </w:r>
          <w:r w:rsidRPr="00AB5895">
            <w:rPr>
              <w:rFonts w:cs="Arial"/>
              <w:shd w:val="clear" w:color="auto" w:fill="FFFFFF"/>
            </w:rPr>
            <w:fldChar w:fldCharType="separate"/>
          </w:r>
          <w:r w:rsidR="00115414">
            <w:rPr>
              <w:rFonts w:cs="Arial"/>
              <w:noProof/>
              <w:shd w:val="clear" w:color="auto" w:fill="FFFFFF"/>
            </w:rPr>
            <w:t xml:space="preserve"> </w:t>
          </w:r>
          <w:r w:rsidR="00115414" w:rsidRPr="00115414">
            <w:rPr>
              <w:rFonts w:cs="Arial"/>
              <w:noProof/>
              <w:shd w:val="clear" w:color="auto" w:fill="FFFFFF"/>
            </w:rPr>
            <w:t>(Fayoumi, 2018)</w:t>
          </w:r>
          <w:r w:rsidRPr="00AB5895">
            <w:rPr>
              <w:rFonts w:cs="Arial"/>
              <w:shd w:val="clear" w:color="auto" w:fill="FFFFFF"/>
            </w:rPr>
            <w:fldChar w:fldCharType="end"/>
          </w:r>
        </w:sdtContent>
      </w:sdt>
      <w:r w:rsidRPr="00AB5895">
        <w:rPr>
          <w:rFonts w:cs="Arial"/>
          <w:shd w:val="clear" w:color="auto" w:fill="FFFFFF"/>
        </w:rPr>
        <w:t>.</w:t>
      </w:r>
      <w:r w:rsidR="00684C35" w:rsidRPr="00AB5895">
        <w:rPr>
          <w:rFonts w:cs="Arial"/>
          <w:shd w:val="clear" w:color="auto" w:fill="FFFFFF"/>
        </w:rPr>
        <w:t xml:space="preserve"> Since company X had never had a HR post before it is safe to assume the HR duties would have been outsourced</w:t>
      </w:r>
      <w:r w:rsidR="00816469">
        <w:rPr>
          <w:rFonts w:cs="Arial"/>
          <w:shd w:val="clear" w:color="auto" w:fill="FFFFFF"/>
        </w:rPr>
        <w:t>.</w:t>
      </w:r>
      <w:r w:rsidR="00684C35" w:rsidRPr="008C70AD">
        <w:rPr>
          <w:rFonts w:cs="Arial"/>
          <w:shd w:val="clear" w:color="auto" w:fill="FFFFFF"/>
        </w:rPr>
        <w:t xml:space="preserve"> </w:t>
      </w:r>
    </w:p>
    <w:p w14:paraId="2E984518" w14:textId="26134EEB" w:rsidR="003175A2" w:rsidRPr="00AB5895" w:rsidRDefault="00356F5C" w:rsidP="00231986">
      <w:pPr>
        <w:pStyle w:val="NormalWeb"/>
        <w:jc w:val="both"/>
        <w:rPr>
          <w:rFonts w:ascii="Arial" w:hAnsi="Arial" w:cs="Arial"/>
        </w:rPr>
      </w:pPr>
      <w:r w:rsidRPr="00AB5895">
        <w:rPr>
          <w:rFonts w:ascii="Arial" w:hAnsi="Arial" w:cs="Arial"/>
        </w:rPr>
        <w:lastRenderedPageBreak/>
        <w:t xml:space="preserve">Often small and medium-sized companies HR are outsourced, as opposed to recruiting or maintaining a full-time, in-house HR team. </w:t>
      </w:r>
      <w:r w:rsidR="00D414EF" w:rsidRPr="00AB5895">
        <w:rPr>
          <w:rFonts w:ascii="Arial" w:hAnsi="Arial" w:cs="Arial"/>
        </w:rPr>
        <w:t xml:space="preserve">With no in-house HR department, a company could lose on a variety of tangible and intangible benefits. </w:t>
      </w:r>
      <w:r w:rsidR="00074CE3" w:rsidRPr="00AB5895">
        <w:rPr>
          <w:rFonts w:ascii="Arial" w:hAnsi="Arial" w:cs="Arial"/>
        </w:rPr>
        <w:t xml:space="preserve"> </w:t>
      </w:r>
      <w:r w:rsidR="00AC6776" w:rsidRPr="00AB5895">
        <w:rPr>
          <w:rFonts w:ascii="Arial" w:hAnsi="Arial" w:cs="Arial"/>
        </w:rPr>
        <w:t>For example, an in-house HR individual could offer 'soft services' and benefits which an HR vendor does not generally offer</w:t>
      </w:r>
      <w:r w:rsidR="00456680" w:rsidRPr="00AB5895">
        <w:rPr>
          <w:rFonts w:ascii="Arial" w:hAnsi="Arial" w:cs="Arial"/>
        </w:rPr>
        <w:t>,</w:t>
      </w:r>
      <w:r w:rsidR="00AC6776" w:rsidRPr="00AB5895">
        <w:rPr>
          <w:rFonts w:ascii="Arial" w:hAnsi="Arial" w:cs="Arial"/>
        </w:rPr>
        <w:t xml:space="preserve"> such as </w:t>
      </w:r>
      <w:r w:rsidR="00456680" w:rsidRPr="00AB5895">
        <w:rPr>
          <w:rFonts w:ascii="Arial" w:hAnsi="Arial" w:cs="Arial"/>
        </w:rPr>
        <w:t>e</w:t>
      </w:r>
      <w:r w:rsidR="00AC6776" w:rsidRPr="00AB5895">
        <w:rPr>
          <w:rFonts w:ascii="Arial" w:hAnsi="Arial" w:cs="Arial"/>
        </w:rPr>
        <w:t>xplore group offers, design incentive schemes for employees</w:t>
      </w:r>
      <w:r w:rsidR="00456680" w:rsidRPr="00AB5895">
        <w:rPr>
          <w:rFonts w:ascii="Arial" w:hAnsi="Arial" w:cs="Arial"/>
        </w:rPr>
        <w:t xml:space="preserve">. Additionally, employees also enjoy seeing an unbiased co-worker through whom they could develop a trusting relationship and interact on a consistent basis, particularly when engaging with work-related concerns and conflicts with fellow co-workers, and when looking at benefits.  </w:t>
      </w:r>
      <w:r w:rsidR="008C70AD">
        <w:rPr>
          <w:rFonts w:ascii="Arial" w:hAnsi="Arial" w:cs="Arial"/>
        </w:rPr>
        <w:t>C</w:t>
      </w:r>
      <w:r w:rsidR="00456680" w:rsidRPr="00AB5895">
        <w:rPr>
          <w:rFonts w:ascii="Arial" w:hAnsi="Arial" w:cs="Arial"/>
        </w:rPr>
        <w:t>ompan</w:t>
      </w:r>
      <w:r w:rsidR="008C70AD">
        <w:rPr>
          <w:rFonts w:ascii="Arial" w:hAnsi="Arial" w:cs="Arial"/>
        </w:rPr>
        <w:t>ies with</w:t>
      </w:r>
      <w:r w:rsidR="00456680" w:rsidRPr="00AB5895">
        <w:rPr>
          <w:rFonts w:ascii="Arial" w:hAnsi="Arial" w:cs="Arial"/>
        </w:rPr>
        <w:t xml:space="preserve"> in-house HR staff are often better able to identify the </w:t>
      </w:r>
      <w:r w:rsidR="00944776" w:rsidRPr="00AB5895">
        <w:rPr>
          <w:rFonts w:ascii="Arial" w:hAnsi="Arial" w:cs="Arial"/>
        </w:rPr>
        <w:t xml:space="preserve">behaviour </w:t>
      </w:r>
      <w:r w:rsidR="00456680" w:rsidRPr="00AB5895">
        <w:rPr>
          <w:rFonts w:ascii="Arial" w:hAnsi="Arial" w:cs="Arial"/>
        </w:rPr>
        <w:t>of employees and play a vital role with recommendation and mediation on benefits to strengthening employee engagement.</w:t>
      </w:r>
      <w:r w:rsidR="00944776" w:rsidRPr="00AB5895">
        <w:t xml:space="preserve"> </w:t>
      </w:r>
      <w:r w:rsidR="00944776" w:rsidRPr="00AB5895">
        <w:rPr>
          <w:rFonts w:ascii="Arial" w:hAnsi="Arial" w:cs="Arial"/>
        </w:rPr>
        <w:t>In-house HR staff will also build up a bank of appropriate data and information, they are a source of social capital that is beneficial to the business and its management team</w:t>
      </w:r>
      <w:sdt>
        <w:sdtPr>
          <w:rPr>
            <w:rFonts w:ascii="Arial" w:hAnsi="Arial" w:cs="Arial"/>
          </w:rPr>
          <w:id w:val="1738896004"/>
          <w:citation/>
        </w:sdtPr>
        <w:sdtEndPr/>
        <w:sdtContent>
          <w:r w:rsidR="00074CE3" w:rsidRPr="00AB5895">
            <w:rPr>
              <w:rFonts w:ascii="Arial" w:hAnsi="Arial" w:cs="Arial"/>
            </w:rPr>
            <w:fldChar w:fldCharType="begin"/>
          </w:r>
          <w:r w:rsidR="00713EBA">
            <w:rPr>
              <w:rFonts w:ascii="Arial" w:hAnsi="Arial" w:cs="Arial"/>
            </w:rPr>
            <w:instrText xml:space="preserve">CITATION Col09 \l 2057 </w:instrText>
          </w:r>
          <w:r w:rsidR="00074CE3" w:rsidRPr="00AB5895">
            <w:rPr>
              <w:rFonts w:ascii="Arial" w:hAnsi="Arial" w:cs="Arial"/>
            </w:rPr>
            <w:fldChar w:fldCharType="separate"/>
          </w:r>
          <w:r w:rsidR="00115414">
            <w:rPr>
              <w:rFonts w:ascii="Arial" w:hAnsi="Arial" w:cs="Arial"/>
              <w:noProof/>
            </w:rPr>
            <w:t xml:space="preserve"> </w:t>
          </w:r>
          <w:r w:rsidR="00115414" w:rsidRPr="00115414">
            <w:rPr>
              <w:rFonts w:ascii="Arial" w:hAnsi="Arial" w:cs="Arial"/>
              <w:noProof/>
            </w:rPr>
            <w:t>(Jiang &amp; Liu , 2015)</w:t>
          </w:r>
          <w:r w:rsidR="00074CE3" w:rsidRPr="00AB5895">
            <w:rPr>
              <w:rFonts w:ascii="Arial" w:hAnsi="Arial" w:cs="Arial"/>
            </w:rPr>
            <w:fldChar w:fldCharType="end"/>
          </w:r>
        </w:sdtContent>
      </w:sdt>
      <w:r w:rsidR="008C70AD" w:rsidRPr="008C70AD">
        <w:rPr>
          <w:rFonts w:ascii="Arial" w:hAnsi="Arial" w:cs="Arial"/>
          <w:color w:val="FF0000"/>
        </w:rPr>
        <w:t xml:space="preserve"> </w:t>
      </w:r>
      <w:r w:rsidR="00074CE3" w:rsidRPr="00AB5895">
        <w:rPr>
          <w:rFonts w:ascii="Arial" w:hAnsi="Arial" w:cs="Arial"/>
        </w:rPr>
        <w:t>.</w:t>
      </w:r>
      <w:r w:rsidR="00231986" w:rsidRPr="00AB5895">
        <w:rPr>
          <w:rFonts w:ascii="Arial" w:hAnsi="Arial" w:cs="Arial"/>
        </w:rPr>
        <w:t xml:space="preserve"> </w:t>
      </w:r>
      <w:r w:rsidR="00582735" w:rsidRPr="00AB5895">
        <w:rPr>
          <w:rFonts w:ascii="Arial" w:hAnsi="Arial" w:cs="Arial"/>
        </w:rPr>
        <w:t xml:space="preserve">Vanessa Robinson, organization and resourcing adviser at the CIPD </w:t>
      </w:r>
      <w:r w:rsidR="003175A2" w:rsidRPr="00AB5895">
        <w:rPr>
          <w:rFonts w:ascii="Arial" w:hAnsi="Arial" w:cs="Arial"/>
        </w:rPr>
        <w:t>People</w:t>
      </w:r>
      <w:r w:rsidR="00CA4DD7" w:rsidRPr="00AB5895">
        <w:rPr>
          <w:rFonts w:ascii="Arial" w:hAnsi="Arial" w:cs="Arial"/>
        </w:rPr>
        <w:t xml:space="preserve"> states that</w:t>
      </w:r>
      <w:r w:rsidR="003175A2" w:rsidRPr="00AB5895">
        <w:rPr>
          <w:rFonts w:ascii="Arial" w:hAnsi="Arial" w:cs="Arial"/>
        </w:rPr>
        <w:t xml:space="preserve"> </w:t>
      </w:r>
      <w:r w:rsidR="00944776" w:rsidRPr="00AB5895">
        <w:rPr>
          <w:rFonts w:ascii="Arial" w:hAnsi="Arial" w:cs="Arial"/>
        </w:rPr>
        <w:t>HR plays a key part in achieving corporate efficiency in today's mode</w:t>
      </w:r>
      <w:r w:rsidR="008C70AD">
        <w:rPr>
          <w:rFonts w:ascii="Arial" w:hAnsi="Arial" w:cs="Arial"/>
        </w:rPr>
        <w:t>rn world</w:t>
      </w:r>
      <w:r w:rsidR="00944776" w:rsidRPr="00AB5895">
        <w:rPr>
          <w:rFonts w:ascii="Arial" w:hAnsi="Arial" w:cs="Arial"/>
        </w:rPr>
        <w:t xml:space="preserve">, which is more true than it has ever been in this knowledge based economy </w:t>
      </w:r>
      <w:sdt>
        <w:sdtPr>
          <w:rPr>
            <w:rFonts w:ascii="Arial" w:hAnsi="Arial" w:cs="Arial"/>
          </w:rPr>
          <w:id w:val="-1840384380"/>
          <w:citation/>
        </w:sdtPr>
        <w:sdtEndPr/>
        <w:sdtContent>
          <w:r w:rsidR="005575CF" w:rsidRPr="00AB5895">
            <w:rPr>
              <w:rFonts w:ascii="Arial" w:hAnsi="Arial" w:cs="Arial"/>
            </w:rPr>
            <w:fldChar w:fldCharType="begin"/>
          </w:r>
          <w:r w:rsidR="005575CF" w:rsidRPr="00AB5895">
            <w:rPr>
              <w:rFonts w:ascii="Arial" w:hAnsi="Arial" w:cs="Arial"/>
            </w:rPr>
            <w:instrText xml:space="preserve"> CITATION Ala07 \l 2057 </w:instrText>
          </w:r>
          <w:r w:rsidR="005575CF" w:rsidRPr="00AB5895">
            <w:rPr>
              <w:rFonts w:ascii="Arial" w:hAnsi="Arial" w:cs="Arial"/>
            </w:rPr>
            <w:fldChar w:fldCharType="separate"/>
          </w:r>
          <w:r w:rsidR="00115414" w:rsidRPr="00115414">
            <w:rPr>
              <w:rFonts w:ascii="Arial" w:hAnsi="Arial" w:cs="Arial"/>
              <w:noProof/>
            </w:rPr>
            <w:t>(Price, 2007)</w:t>
          </w:r>
          <w:r w:rsidR="005575CF" w:rsidRPr="00AB5895">
            <w:rPr>
              <w:rFonts w:ascii="Arial" w:hAnsi="Arial" w:cs="Arial"/>
            </w:rPr>
            <w:fldChar w:fldCharType="end"/>
          </w:r>
        </w:sdtContent>
      </w:sdt>
      <w:r w:rsidR="00582735" w:rsidRPr="00AB5895">
        <w:rPr>
          <w:rFonts w:ascii="Arial" w:hAnsi="Arial" w:cs="Arial"/>
        </w:rPr>
        <w:t>.</w:t>
      </w:r>
    </w:p>
    <w:p w14:paraId="50018099" w14:textId="2F9051AF" w:rsidR="005575CF" w:rsidRPr="00AB5895" w:rsidRDefault="00461C95" w:rsidP="005575CF">
      <w:pPr>
        <w:rPr>
          <w:rFonts w:eastAsia="Times New Roman" w:cs="Arial"/>
          <w:szCs w:val="28"/>
          <w:lang w:eastAsia="en-GB"/>
        </w:rPr>
      </w:pPr>
      <w:r w:rsidRPr="00AB5895">
        <w:rPr>
          <w:rFonts w:eastAsia="Times New Roman" w:cs="Arial"/>
          <w:szCs w:val="28"/>
          <w:lang w:eastAsia="en-GB"/>
        </w:rPr>
        <w:t xml:space="preserve">There have been indications that show the impact of outsourcing of HR as opposed to in-house HR </w:t>
      </w:r>
      <w:r w:rsidR="008C70AD">
        <w:rPr>
          <w:rFonts w:eastAsia="Times New Roman" w:cs="Arial"/>
          <w:szCs w:val="28"/>
          <w:lang w:eastAsia="en-GB"/>
        </w:rPr>
        <w:t xml:space="preserve">The data </w:t>
      </w:r>
      <w:r w:rsidRPr="00AB5895">
        <w:rPr>
          <w:rFonts w:eastAsia="Times New Roman" w:cs="Arial"/>
          <w:szCs w:val="28"/>
          <w:lang w:eastAsia="en-GB"/>
        </w:rPr>
        <w:t>has shown a decline in HR task efficiency, a stagnation in transactional HR processing time, also a decline in HR managers' satisfaction and job intensification</w:t>
      </w:r>
      <w:r w:rsidR="005575CF" w:rsidRPr="00AB5895">
        <w:rPr>
          <w:rFonts w:eastAsia="Times New Roman" w:cs="Arial"/>
          <w:szCs w:val="28"/>
          <w:lang w:eastAsia="en-GB"/>
        </w:rPr>
        <w:t>.</w:t>
      </w:r>
      <w:r w:rsidR="005575CF" w:rsidRPr="00AB5895">
        <w:rPr>
          <w:rFonts w:ascii="Comic Sans MS" w:eastAsia="Times New Roman" w:hAnsi="Comic Sans MS" w:cs="Times New Roman"/>
          <w:szCs w:val="28"/>
          <w:lang w:eastAsia="en-GB"/>
        </w:rPr>
        <w:t xml:space="preserve"> </w:t>
      </w:r>
      <w:r w:rsidRPr="00AB5895">
        <w:rPr>
          <w:rFonts w:eastAsia="Times New Roman" w:cs="Arial"/>
          <w:szCs w:val="28"/>
          <w:lang w:eastAsia="en-GB"/>
        </w:rPr>
        <w:t xml:space="preserve">Furthermore, whether the HR role has been able to boost a competitive advantage by outsourcing remains unclear </w:t>
      </w:r>
      <w:sdt>
        <w:sdtPr>
          <w:rPr>
            <w:rFonts w:eastAsia="Times New Roman" w:cs="Arial"/>
            <w:szCs w:val="28"/>
            <w:lang w:eastAsia="en-GB"/>
          </w:rPr>
          <w:id w:val="569397758"/>
          <w:citation/>
        </w:sdtPr>
        <w:sdtEndPr/>
        <w:sdtContent>
          <w:r w:rsidR="005575CF" w:rsidRPr="00AB5895">
            <w:rPr>
              <w:rFonts w:eastAsia="Times New Roman" w:cs="Arial"/>
              <w:szCs w:val="28"/>
              <w:lang w:eastAsia="en-GB"/>
            </w:rPr>
            <w:fldChar w:fldCharType="begin"/>
          </w:r>
          <w:r w:rsidR="005575CF" w:rsidRPr="00AB5895">
            <w:rPr>
              <w:rFonts w:eastAsia="Times New Roman" w:cs="Arial"/>
              <w:szCs w:val="28"/>
              <w:lang w:eastAsia="en-GB"/>
            </w:rPr>
            <w:instrText xml:space="preserve"> CITATION Pat19 \l 2057 </w:instrText>
          </w:r>
          <w:r w:rsidR="005575CF" w:rsidRPr="00AB5895">
            <w:rPr>
              <w:rFonts w:eastAsia="Times New Roman" w:cs="Arial"/>
              <w:szCs w:val="28"/>
              <w:lang w:eastAsia="en-GB"/>
            </w:rPr>
            <w:fldChar w:fldCharType="separate"/>
          </w:r>
          <w:r w:rsidR="00115414" w:rsidRPr="00115414">
            <w:rPr>
              <w:rFonts w:eastAsia="Times New Roman" w:cs="Arial"/>
              <w:noProof/>
              <w:szCs w:val="28"/>
              <w:lang w:eastAsia="en-GB"/>
            </w:rPr>
            <w:t>(Patel, et al., 2019)</w:t>
          </w:r>
          <w:r w:rsidR="005575CF" w:rsidRPr="00AB5895">
            <w:rPr>
              <w:rFonts w:eastAsia="Times New Roman" w:cs="Arial"/>
              <w:szCs w:val="28"/>
              <w:lang w:eastAsia="en-GB"/>
            </w:rPr>
            <w:fldChar w:fldCharType="end"/>
          </w:r>
        </w:sdtContent>
      </w:sdt>
      <w:r w:rsidR="005575CF" w:rsidRPr="00AB5895">
        <w:rPr>
          <w:rFonts w:eastAsia="Times New Roman" w:cs="Arial"/>
          <w:szCs w:val="28"/>
          <w:lang w:eastAsia="en-GB"/>
        </w:rPr>
        <w:t xml:space="preserve">.  </w:t>
      </w:r>
    </w:p>
    <w:p w14:paraId="77744EE4" w14:textId="0EE5B2A8" w:rsidR="00582735" w:rsidRPr="00AB5895" w:rsidRDefault="002959BB" w:rsidP="00B4390C">
      <w:pPr>
        <w:pStyle w:val="NormalWeb"/>
        <w:jc w:val="both"/>
        <w:rPr>
          <w:rFonts w:ascii="Arial" w:hAnsi="Arial" w:cs="Arial"/>
        </w:rPr>
      </w:pPr>
      <w:r w:rsidRPr="00AB5895">
        <w:rPr>
          <w:rFonts w:ascii="Arial" w:hAnsi="Arial" w:cs="Arial"/>
        </w:rPr>
        <w:t>With today's focus on organisational culture and loyalty, the task of managing human capital and the kinds of benefits that an organisation provides seems to have become extraordinarily essential for the success of a business.</w:t>
      </w:r>
      <w:r w:rsidR="00B737DE" w:rsidRPr="00AB5895">
        <w:rPr>
          <w:rFonts w:ascii="Arial" w:hAnsi="Arial" w:cs="Arial"/>
        </w:rPr>
        <w:t xml:space="preserve"> People management should guide and not pursue company policy by developing skill levels through selection, assessment, promotion and growth</w:t>
      </w:r>
      <w:sdt>
        <w:sdtPr>
          <w:rPr>
            <w:rFonts w:ascii="Arial" w:hAnsi="Arial" w:cs="Arial"/>
          </w:rPr>
          <w:id w:val="106930937"/>
          <w:citation/>
        </w:sdtPr>
        <w:sdtEndPr/>
        <w:sdtContent>
          <w:r w:rsidR="005575CF" w:rsidRPr="00AB5895">
            <w:rPr>
              <w:rFonts w:ascii="Arial" w:hAnsi="Arial" w:cs="Arial"/>
            </w:rPr>
            <w:fldChar w:fldCharType="begin"/>
          </w:r>
          <w:r w:rsidR="005575CF" w:rsidRPr="00AB5895">
            <w:rPr>
              <w:rFonts w:ascii="Arial" w:hAnsi="Arial" w:cs="Arial"/>
            </w:rPr>
            <w:instrText xml:space="preserve"> CITATION Ala07 \l 2057 </w:instrText>
          </w:r>
          <w:r w:rsidR="005575CF" w:rsidRPr="00AB5895">
            <w:rPr>
              <w:rFonts w:ascii="Arial" w:hAnsi="Arial" w:cs="Arial"/>
            </w:rPr>
            <w:fldChar w:fldCharType="separate"/>
          </w:r>
          <w:r w:rsidR="00115414">
            <w:rPr>
              <w:rFonts w:ascii="Arial" w:hAnsi="Arial" w:cs="Arial"/>
              <w:noProof/>
            </w:rPr>
            <w:t xml:space="preserve"> </w:t>
          </w:r>
          <w:r w:rsidR="00115414" w:rsidRPr="00115414">
            <w:rPr>
              <w:rFonts w:ascii="Arial" w:hAnsi="Arial" w:cs="Arial"/>
              <w:noProof/>
            </w:rPr>
            <w:t>(Price, 2007)</w:t>
          </w:r>
          <w:r w:rsidR="005575CF" w:rsidRPr="00AB5895">
            <w:rPr>
              <w:rFonts w:ascii="Arial" w:hAnsi="Arial" w:cs="Arial"/>
            </w:rPr>
            <w:fldChar w:fldCharType="end"/>
          </w:r>
        </w:sdtContent>
      </w:sdt>
      <w:r w:rsidR="00582735" w:rsidRPr="00AB5895">
        <w:rPr>
          <w:rFonts w:ascii="Arial" w:hAnsi="Arial" w:cs="Arial"/>
        </w:rPr>
        <w:t>.</w:t>
      </w:r>
    </w:p>
    <w:p w14:paraId="3360AF8A" w14:textId="3BBE1F6C" w:rsidR="00B4390C" w:rsidRPr="00AB5895" w:rsidRDefault="00B4390C" w:rsidP="0002497B">
      <w:pPr>
        <w:jc w:val="both"/>
        <w:rPr>
          <w:rFonts w:cs="Arial"/>
          <w:shd w:val="clear" w:color="auto" w:fill="FFFFFF"/>
        </w:rPr>
      </w:pPr>
      <w:r w:rsidRPr="00AB5895">
        <w:rPr>
          <w:rFonts w:cs="Arial"/>
          <w:shd w:val="clear" w:color="auto" w:fill="FFFFFF"/>
        </w:rPr>
        <w:t xml:space="preserve">The business owner felt the need to hire a HR person with the ability to manage strategic HR projects which should improve things for </w:t>
      </w:r>
      <w:r w:rsidR="008C70AD">
        <w:rPr>
          <w:rFonts w:cs="Arial"/>
          <w:shd w:val="clear" w:color="auto" w:fill="FFFFFF"/>
        </w:rPr>
        <w:t xml:space="preserve">the </w:t>
      </w:r>
      <w:r w:rsidRPr="00AB5895">
        <w:rPr>
          <w:rFonts w:cs="Arial"/>
          <w:shd w:val="clear" w:color="auto" w:fill="FFFFFF"/>
        </w:rPr>
        <w:t>organisation.</w:t>
      </w:r>
      <w:r w:rsidR="00386933" w:rsidRPr="00AB5895">
        <w:t xml:space="preserve"> </w:t>
      </w:r>
      <w:r w:rsidR="00C6371C">
        <w:rPr>
          <w:rFonts w:cs="Arial"/>
          <w:shd w:val="clear" w:color="auto" w:fill="FFFFFF"/>
        </w:rPr>
        <w:t>This</w:t>
      </w:r>
      <w:r w:rsidR="00386933" w:rsidRPr="00AB5895">
        <w:rPr>
          <w:rFonts w:cs="Arial"/>
          <w:shd w:val="clear" w:color="auto" w:fill="FFFFFF"/>
        </w:rPr>
        <w:t xml:space="preserve"> include</w:t>
      </w:r>
      <w:r w:rsidR="00C6371C">
        <w:rPr>
          <w:rFonts w:cs="Arial"/>
          <w:shd w:val="clear" w:color="auto" w:fill="FFFFFF"/>
        </w:rPr>
        <w:t>s</w:t>
      </w:r>
      <w:r w:rsidR="00386933" w:rsidRPr="00AB5895">
        <w:rPr>
          <w:rFonts w:cs="Arial"/>
          <w:shd w:val="clear" w:color="auto" w:fill="FFFFFF"/>
        </w:rPr>
        <w:t xml:space="preserve"> measures to keep employees secure, to ensure that they would have the ability to learn new skills to make them more effective, and to concentrate on </w:t>
      </w:r>
      <w:r w:rsidR="00C552D0" w:rsidRPr="00AB5895">
        <w:rPr>
          <w:rFonts w:cs="Arial"/>
          <w:shd w:val="clear" w:color="auto" w:fill="FFFFFF"/>
        </w:rPr>
        <w:t xml:space="preserve">very much </w:t>
      </w:r>
      <w:r w:rsidR="00386933" w:rsidRPr="00AB5895">
        <w:rPr>
          <w:rFonts w:cs="Arial"/>
          <w:shd w:val="clear" w:color="auto" w:fill="FFFFFF"/>
        </w:rPr>
        <w:t>needed employee handbook.</w:t>
      </w:r>
      <w:r w:rsidR="00386933" w:rsidRPr="00AB5895">
        <w:t xml:space="preserve"> </w:t>
      </w:r>
      <w:r w:rsidR="00386933" w:rsidRPr="00AB5895">
        <w:rPr>
          <w:rFonts w:cs="Arial"/>
          <w:shd w:val="clear" w:color="auto" w:fill="FFFFFF"/>
        </w:rPr>
        <w:t xml:space="preserve">The </w:t>
      </w:r>
      <w:r w:rsidR="00386933" w:rsidRPr="00AB5895">
        <w:rPr>
          <w:rFonts w:cs="Arial"/>
          <w:shd w:val="clear" w:color="auto" w:fill="FFFFFF"/>
        </w:rPr>
        <w:lastRenderedPageBreak/>
        <w:t>above specifications are best filled in-house, since the</w:t>
      </w:r>
      <w:r w:rsidR="00C6371C">
        <w:rPr>
          <w:rFonts w:cs="Arial"/>
          <w:shd w:val="clear" w:color="auto" w:fill="FFFFFF"/>
        </w:rPr>
        <w:t>y are</w:t>
      </w:r>
      <w:r w:rsidR="00386933" w:rsidRPr="00AB5895">
        <w:rPr>
          <w:rFonts w:cs="Arial"/>
          <w:shd w:val="clear" w:color="auto" w:fill="FFFFFF"/>
        </w:rPr>
        <w:t xml:space="preserve"> so unique to each business.</w:t>
      </w:r>
      <w:r w:rsidR="0002497B" w:rsidRPr="00AB5895">
        <w:t xml:space="preserve"> </w:t>
      </w:r>
      <w:r w:rsidR="0002497B" w:rsidRPr="00AB5895">
        <w:rPr>
          <w:rFonts w:cs="Arial"/>
          <w:shd w:val="clear" w:color="auto" w:fill="FFFFFF"/>
        </w:rPr>
        <w:t xml:space="preserve"> However, there is also a role for outsourcing. Although you may sense an urge for bringing it all in-house, payroll consultants are costly and usually </w:t>
      </w:r>
      <w:r w:rsidR="00C552D0" w:rsidRPr="00AB5895">
        <w:rPr>
          <w:rFonts w:cs="Arial"/>
          <w:shd w:val="clear" w:color="auto" w:fill="FFFFFF"/>
        </w:rPr>
        <w:t>not required to be in-house</w:t>
      </w:r>
      <w:r w:rsidR="0002497B" w:rsidRPr="00AB5895">
        <w:rPr>
          <w:rFonts w:cs="Arial"/>
          <w:shd w:val="clear" w:color="auto" w:fill="FFFFFF"/>
        </w:rPr>
        <w:t>.</w:t>
      </w:r>
      <w:r w:rsidR="0002497B" w:rsidRPr="00AB5895">
        <w:t xml:space="preserve"> </w:t>
      </w:r>
      <w:r w:rsidR="0002497B" w:rsidRPr="00AB5895">
        <w:rPr>
          <w:rFonts w:cs="Arial"/>
          <w:shd w:val="clear" w:color="auto" w:fill="FFFFFF"/>
        </w:rPr>
        <w:t> </w:t>
      </w:r>
      <w:r w:rsidR="00C6371C">
        <w:rPr>
          <w:rFonts w:cs="Arial"/>
          <w:shd w:val="clear" w:color="auto" w:fill="FFFFFF"/>
        </w:rPr>
        <w:t>Nonetheless</w:t>
      </w:r>
      <w:r w:rsidR="0002497B" w:rsidRPr="00AB5895">
        <w:rPr>
          <w:rFonts w:cs="Arial"/>
          <w:shd w:val="clear" w:color="auto" w:fill="FFFFFF"/>
        </w:rPr>
        <w:t xml:space="preserve">, there is also a position for outsourcing. </w:t>
      </w:r>
      <w:r w:rsidR="00C6371C">
        <w:rPr>
          <w:rFonts w:cs="Arial"/>
          <w:shd w:val="clear" w:color="auto" w:fill="FFFFFF"/>
        </w:rPr>
        <w:t>B</w:t>
      </w:r>
      <w:r w:rsidR="0002497B" w:rsidRPr="00AB5895">
        <w:rPr>
          <w:rFonts w:cs="Arial"/>
          <w:shd w:val="clear" w:color="auto" w:fill="FFFFFF"/>
        </w:rPr>
        <w:t>asic compliance is another service that could</w:t>
      </w:r>
      <w:r w:rsidR="0002497B" w:rsidRPr="00AB5895">
        <w:rPr>
          <w:rFonts w:ascii="Comic Sans MS" w:hAnsi="Comic Sans MS" w:cs="Segoe UI"/>
          <w:shd w:val="clear" w:color="auto" w:fill="FFFFFF"/>
        </w:rPr>
        <w:t xml:space="preserve"> </w:t>
      </w:r>
      <w:r w:rsidR="0002497B" w:rsidRPr="00AB5895">
        <w:rPr>
          <w:rFonts w:cs="Arial"/>
          <w:shd w:val="clear" w:color="auto" w:fill="FFFFFF"/>
        </w:rPr>
        <w:t xml:space="preserve">remain </w:t>
      </w:r>
      <w:r w:rsidR="0002497B" w:rsidRPr="00AB5895">
        <w:rPr>
          <w:rFonts w:eastAsia="Times New Roman" w:cs="Arial"/>
          <w:szCs w:val="28"/>
          <w:lang w:eastAsia="en-GB"/>
        </w:rPr>
        <w:t>outsourced.</w:t>
      </w:r>
      <w:r w:rsidR="006C3650" w:rsidRPr="00AB5895">
        <w:rPr>
          <w:rFonts w:eastAsia="Times New Roman" w:cs="Arial"/>
          <w:szCs w:val="28"/>
          <w:lang w:eastAsia="en-GB"/>
        </w:rPr>
        <w:t xml:space="preserve"> If the business has a legal team it must </w:t>
      </w:r>
      <w:r w:rsidR="006C3650" w:rsidRPr="00AB5895">
        <w:rPr>
          <w:rStyle w:val="nd-word"/>
          <w:rFonts w:cs="Arial"/>
        </w:rPr>
        <w:t xml:space="preserve">concentrate on the </w:t>
      </w:r>
      <w:r w:rsidR="0026342B" w:rsidRPr="00AB5895">
        <w:rPr>
          <w:rStyle w:val="nd-word"/>
          <w:rFonts w:cs="Arial"/>
        </w:rPr>
        <w:t>company’s</w:t>
      </w:r>
      <w:r w:rsidR="006C3650" w:rsidRPr="00AB5895">
        <w:rPr>
          <w:rStyle w:val="nd-word"/>
          <w:rFonts w:cs="Arial"/>
        </w:rPr>
        <w:t xml:space="preserve"> compliance and not payroll taxes</w:t>
      </w:r>
      <w:r w:rsidR="00B40047" w:rsidRPr="00AB5895">
        <w:rPr>
          <w:rStyle w:val="nd-word"/>
          <w:rFonts w:cs="Arial"/>
        </w:rPr>
        <w:t>.</w:t>
      </w:r>
      <w:r w:rsidR="00500C09" w:rsidRPr="00AB5895">
        <w:rPr>
          <w:rStyle w:val="nd-word"/>
          <w:rFonts w:cs="Arial"/>
        </w:rPr>
        <w:t xml:space="preserve"> </w:t>
      </w:r>
      <w:r w:rsidR="00B40047" w:rsidRPr="00AB5895">
        <w:rPr>
          <w:rStyle w:val="nd-word"/>
          <w:rFonts w:cs="Arial"/>
        </w:rPr>
        <w:t>T</w:t>
      </w:r>
      <w:r w:rsidR="00500C09" w:rsidRPr="00AB5895">
        <w:rPr>
          <w:rStyle w:val="nd-word"/>
          <w:rFonts w:cs="Arial"/>
        </w:rPr>
        <w:t>here is software available</w:t>
      </w:r>
      <w:r w:rsidR="00B40047" w:rsidRPr="00AB5895">
        <w:rPr>
          <w:rStyle w:val="nd-word"/>
          <w:rFonts w:cs="Arial"/>
        </w:rPr>
        <w:t xml:space="preserve"> with the capability of conducti</w:t>
      </w:r>
      <w:r w:rsidR="00C552D0" w:rsidRPr="00AB5895">
        <w:rPr>
          <w:rStyle w:val="nd-word"/>
          <w:rFonts w:cs="Arial"/>
        </w:rPr>
        <w:t>ng</w:t>
      </w:r>
      <w:r w:rsidR="00B40047" w:rsidRPr="00AB5895">
        <w:rPr>
          <w:rStyle w:val="nd-word"/>
          <w:rFonts w:cs="Arial"/>
        </w:rPr>
        <w:t xml:space="preserve"> that duty which would save time and money. </w:t>
      </w:r>
      <w:r w:rsidR="00500C09" w:rsidRPr="00AB5895">
        <w:rPr>
          <w:rStyle w:val="nd-word"/>
          <w:rFonts w:cs="Arial"/>
        </w:rPr>
        <w:t xml:space="preserve">  </w:t>
      </w:r>
    </w:p>
    <w:p w14:paraId="3B697293" w14:textId="3589BB3E" w:rsidR="007D0B70" w:rsidRDefault="00B40047" w:rsidP="007D0B70">
      <w:pPr>
        <w:jc w:val="both"/>
        <w:rPr>
          <w:rFonts w:cs="Arial"/>
          <w:shd w:val="clear" w:color="auto" w:fill="FFFFFF"/>
        </w:rPr>
      </w:pPr>
      <w:r w:rsidRPr="00AB5895">
        <w:rPr>
          <w:rFonts w:cs="Arial"/>
          <w:shd w:val="clear" w:color="auto" w:fill="FFFFFF"/>
        </w:rPr>
        <w:t>Employee Morale is an essential part of an organisation 's success in fulfilling its objectives.</w:t>
      </w:r>
      <w:r w:rsidRPr="00AB5895">
        <w:rPr>
          <w:rFonts w:cs="Arial"/>
        </w:rPr>
        <w:t xml:space="preserve"> </w:t>
      </w:r>
      <w:r w:rsidRPr="00AB5895">
        <w:rPr>
          <w:rFonts w:cs="Arial"/>
          <w:shd w:val="clear" w:color="auto" w:fill="FFFFFF"/>
        </w:rPr>
        <w:t>When employee morale is highest, company operations are at their peak.</w:t>
      </w:r>
      <w:r w:rsidR="008E031C">
        <w:rPr>
          <w:rFonts w:cs="Arial"/>
          <w:shd w:val="clear" w:color="auto" w:fill="FFFFFF"/>
        </w:rPr>
        <w:t xml:space="preserve"> </w:t>
      </w:r>
      <w:r w:rsidR="00C8668C" w:rsidRPr="00AB5895">
        <w:rPr>
          <w:rFonts w:cs="Arial"/>
        </w:rPr>
        <w:t>A study concludes that low mor</w:t>
      </w:r>
      <w:r w:rsidR="00C6371C">
        <w:rPr>
          <w:rFonts w:cs="Arial"/>
        </w:rPr>
        <w:t>ale</w:t>
      </w:r>
      <w:r w:rsidR="00C8668C" w:rsidRPr="00AB5895">
        <w:rPr>
          <w:rFonts w:cs="Arial"/>
        </w:rPr>
        <w:t xml:space="preserve"> and low motivation </w:t>
      </w:r>
      <w:r w:rsidR="00C6371C">
        <w:rPr>
          <w:rFonts w:cs="Arial"/>
        </w:rPr>
        <w:t xml:space="preserve">negatively </w:t>
      </w:r>
      <w:r w:rsidR="00C8668C" w:rsidRPr="00AB5895">
        <w:rPr>
          <w:rFonts w:cs="Arial"/>
        </w:rPr>
        <w:t xml:space="preserve">impacts efficiency and profitability and further suggests that management can strive to improve productivity by increasing the happiness of workers by way of re-engineering structures and procedures and delivering benefits, education and training. </w:t>
      </w:r>
      <w:sdt>
        <w:sdtPr>
          <w:rPr>
            <w:rFonts w:cs="Arial"/>
          </w:rPr>
          <w:id w:val="-1637176295"/>
          <w:citation/>
        </w:sdtPr>
        <w:sdtEndPr/>
        <w:sdtContent>
          <w:r w:rsidR="00102F9C" w:rsidRPr="00AB5895">
            <w:rPr>
              <w:rFonts w:cs="Arial"/>
            </w:rPr>
            <w:fldChar w:fldCharType="begin"/>
          </w:r>
          <w:r w:rsidR="00102F9C" w:rsidRPr="00AB5895">
            <w:rPr>
              <w:rFonts w:cs="Arial"/>
            </w:rPr>
            <w:instrText xml:space="preserve"> CITATION Sha17 \l 2057 </w:instrText>
          </w:r>
          <w:r w:rsidR="00102F9C" w:rsidRPr="00AB5895">
            <w:rPr>
              <w:rFonts w:cs="Arial"/>
            </w:rPr>
            <w:fldChar w:fldCharType="separate"/>
          </w:r>
          <w:r w:rsidR="00115414" w:rsidRPr="00115414">
            <w:rPr>
              <w:rFonts w:cs="Arial"/>
              <w:noProof/>
            </w:rPr>
            <w:t>(Shaban, et al., 2017)</w:t>
          </w:r>
          <w:r w:rsidR="00102F9C" w:rsidRPr="00AB5895">
            <w:rPr>
              <w:rFonts w:cs="Arial"/>
            </w:rPr>
            <w:fldChar w:fldCharType="end"/>
          </w:r>
        </w:sdtContent>
      </w:sdt>
      <w:r w:rsidR="00102F9C" w:rsidRPr="00AB5895">
        <w:rPr>
          <w:rFonts w:cs="Arial"/>
        </w:rPr>
        <w:t>.</w:t>
      </w:r>
      <w:r w:rsidR="00732F5B" w:rsidRPr="00AB5895">
        <w:rPr>
          <w:rFonts w:cs="Arial"/>
        </w:rPr>
        <w:t xml:space="preserve"> </w:t>
      </w:r>
      <w:proofErr w:type="gramStart"/>
      <w:r w:rsidR="00732F5B" w:rsidRPr="00AB5895">
        <w:rPr>
          <w:rFonts w:cs="Arial"/>
        </w:rPr>
        <w:t>With this in mind this</w:t>
      </w:r>
      <w:proofErr w:type="gramEnd"/>
      <w:r w:rsidR="00732F5B" w:rsidRPr="00AB5895">
        <w:rPr>
          <w:rFonts w:cs="Arial"/>
        </w:rPr>
        <w:t xml:space="preserve"> report will address the concerns </w:t>
      </w:r>
      <w:r w:rsidR="00377B1D" w:rsidRPr="00AB5895">
        <w:rPr>
          <w:rFonts w:cs="Arial"/>
        </w:rPr>
        <w:t>of the owner who has recognised the need to address the issues faced by the company.</w:t>
      </w:r>
    </w:p>
    <w:p w14:paraId="114C5734" w14:textId="5EE4438D" w:rsidR="00B57B98" w:rsidRPr="00E1787E" w:rsidRDefault="008C4EFA" w:rsidP="007D0B70">
      <w:pPr>
        <w:pStyle w:val="Heading1"/>
        <w:rPr>
          <w:rFonts w:cs="Arial"/>
          <w:sz w:val="24"/>
          <w:szCs w:val="24"/>
        </w:rPr>
      </w:pPr>
      <w:bookmarkStart w:id="4" w:name="_Toc41112607"/>
      <w:r>
        <w:t>HR</w:t>
      </w:r>
      <w:r w:rsidR="00B57B98">
        <w:t xml:space="preserve"> Strategic Planning</w:t>
      </w:r>
      <w:bookmarkEnd w:id="4"/>
      <w:r>
        <w:t xml:space="preserve"> </w:t>
      </w:r>
    </w:p>
    <w:p w14:paraId="5D495767" w14:textId="423099A9" w:rsidR="008C4EFA" w:rsidRDefault="008C4EFA" w:rsidP="00B57B98">
      <w:pPr>
        <w:autoSpaceDE w:val="0"/>
        <w:autoSpaceDN w:val="0"/>
        <w:adjustRightInd w:val="0"/>
        <w:spacing w:after="0" w:line="240" w:lineRule="auto"/>
        <w:rPr>
          <w:rFonts w:ascii="MinionPro-Bold" w:hAnsi="MinionPro-Bold" w:cs="MinionPro-Bold"/>
          <w:b/>
          <w:bCs/>
          <w:sz w:val="22"/>
        </w:rPr>
      </w:pPr>
    </w:p>
    <w:p w14:paraId="5D83CB73" w14:textId="62223478" w:rsidR="008C4EFA" w:rsidRPr="001E0035" w:rsidRDefault="008C4EFA" w:rsidP="00FA6966">
      <w:pPr>
        <w:autoSpaceDE w:val="0"/>
        <w:autoSpaceDN w:val="0"/>
        <w:adjustRightInd w:val="0"/>
        <w:spacing w:after="0" w:line="240" w:lineRule="auto"/>
        <w:jc w:val="both"/>
        <w:rPr>
          <w:rFonts w:cs="Arial"/>
          <w:szCs w:val="28"/>
        </w:rPr>
      </w:pPr>
      <w:r w:rsidRPr="001E0035">
        <w:rPr>
          <w:rFonts w:cs="Arial"/>
          <w:szCs w:val="28"/>
        </w:rPr>
        <w:t>In order to put a plan in place there needs to be a strategy,</w:t>
      </w:r>
      <w:r w:rsidR="00FA6966" w:rsidRPr="001E0035">
        <w:t xml:space="preserve"> </w:t>
      </w:r>
      <w:r w:rsidR="00FA6966" w:rsidRPr="001E0035">
        <w:rPr>
          <w:rFonts w:cs="Arial"/>
          <w:szCs w:val="28"/>
        </w:rPr>
        <w:t>the management of HR must relate directly to the strategic plan of the organisation.</w:t>
      </w:r>
      <w:r w:rsidR="00FA6966" w:rsidRPr="001E0035">
        <w:t xml:space="preserve"> The aim of a </w:t>
      </w:r>
      <w:r w:rsidR="00FA6966" w:rsidRPr="001E0035">
        <w:rPr>
          <w:rFonts w:cs="Arial"/>
          <w:szCs w:val="28"/>
        </w:rPr>
        <w:t xml:space="preserve">strategic plan is to efficiently fulfil goals of the organisation. In error of judgement often a workforce strategy </w:t>
      </w:r>
      <w:r w:rsidR="00700ABC" w:rsidRPr="001E0035">
        <w:rPr>
          <w:rFonts w:cs="Arial"/>
          <w:szCs w:val="28"/>
        </w:rPr>
        <w:t>is</w:t>
      </w:r>
      <w:r w:rsidR="00FA6966" w:rsidRPr="001E0035">
        <w:rPr>
          <w:rFonts w:cs="Arial"/>
          <w:szCs w:val="28"/>
        </w:rPr>
        <w:t xml:space="preserve"> still not </w:t>
      </w:r>
      <w:r w:rsidR="00700ABC" w:rsidRPr="001E0035">
        <w:rPr>
          <w:rFonts w:cs="Arial"/>
          <w:szCs w:val="28"/>
        </w:rPr>
        <w:t>considered</w:t>
      </w:r>
      <w:r w:rsidR="00FA6966" w:rsidRPr="001E0035">
        <w:rPr>
          <w:rFonts w:cs="Arial"/>
          <w:szCs w:val="28"/>
        </w:rPr>
        <w:t>.</w:t>
      </w:r>
      <w:r w:rsidR="00700ABC" w:rsidRPr="001E0035">
        <w:t xml:space="preserve"> </w:t>
      </w:r>
      <w:r w:rsidR="00700ABC" w:rsidRPr="001E0035">
        <w:rPr>
          <w:rFonts w:cs="Arial"/>
          <w:szCs w:val="28"/>
        </w:rPr>
        <w:t>Incorporating human capital management techniques as well as other corporate processes tends to achieve an overall change as the needs of the employee are being addressed</w:t>
      </w:r>
      <w:sdt>
        <w:sdtPr>
          <w:rPr>
            <w:rFonts w:cs="Arial"/>
            <w:szCs w:val="28"/>
          </w:rPr>
          <w:id w:val="2038235687"/>
          <w:citation/>
        </w:sdtPr>
        <w:sdtEndPr/>
        <w:sdtContent>
          <w:r w:rsidR="00700ABC" w:rsidRPr="001E0035">
            <w:rPr>
              <w:rFonts w:cs="Arial"/>
              <w:szCs w:val="28"/>
            </w:rPr>
            <w:fldChar w:fldCharType="begin"/>
          </w:r>
          <w:r w:rsidR="00700ABC" w:rsidRPr="001E0035">
            <w:rPr>
              <w:rFonts w:cs="Arial"/>
              <w:szCs w:val="28"/>
            </w:rPr>
            <w:instrText xml:space="preserve"> CITATION Ese16 \l 2057 </w:instrText>
          </w:r>
          <w:r w:rsidR="00700ABC" w:rsidRPr="001E0035">
            <w:rPr>
              <w:rFonts w:cs="Arial"/>
              <w:szCs w:val="28"/>
            </w:rPr>
            <w:fldChar w:fldCharType="separate"/>
          </w:r>
          <w:r w:rsidR="00115414">
            <w:rPr>
              <w:rFonts w:cs="Arial"/>
              <w:noProof/>
              <w:szCs w:val="28"/>
            </w:rPr>
            <w:t xml:space="preserve"> </w:t>
          </w:r>
          <w:r w:rsidR="00115414" w:rsidRPr="00115414">
            <w:rPr>
              <w:rFonts w:cs="Arial"/>
              <w:noProof/>
              <w:szCs w:val="28"/>
            </w:rPr>
            <w:t>(Esenyel &amp; Mahafzah, 2016)</w:t>
          </w:r>
          <w:r w:rsidR="00700ABC" w:rsidRPr="001E0035">
            <w:rPr>
              <w:rFonts w:cs="Arial"/>
              <w:szCs w:val="28"/>
            </w:rPr>
            <w:fldChar w:fldCharType="end"/>
          </w:r>
        </w:sdtContent>
      </w:sdt>
      <w:r w:rsidR="00700ABC" w:rsidRPr="001E0035">
        <w:rPr>
          <w:rFonts w:cs="Arial"/>
          <w:szCs w:val="28"/>
        </w:rPr>
        <w:t>.</w:t>
      </w:r>
    </w:p>
    <w:p w14:paraId="761751B8" w14:textId="77777777" w:rsidR="008C4EFA" w:rsidRPr="001E0035" w:rsidRDefault="008C4EFA" w:rsidP="00B57B98">
      <w:pPr>
        <w:autoSpaceDE w:val="0"/>
        <w:autoSpaceDN w:val="0"/>
        <w:adjustRightInd w:val="0"/>
        <w:spacing w:after="0" w:line="240" w:lineRule="auto"/>
        <w:rPr>
          <w:rFonts w:ascii="MinionPro-Bold" w:hAnsi="MinionPro-Bold" w:cs="MinionPro-Bold"/>
          <w:b/>
          <w:bCs/>
          <w:sz w:val="22"/>
        </w:rPr>
      </w:pPr>
    </w:p>
    <w:p w14:paraId="705F7DF4" w14:textId="76BBA512" w:rsidR="00B57B98" w:rsidRPr="001E0035" w:rsidRDefault="00700ABC" w:rsidP="00982E10">
      <w:pPr>
        <w:autoSpaceDE w:val="0"/>
        <w:autoSpaceDN w:val="0"/>
        <w:adjustRightInd w:val="0"/>
        <w:spacing w:after="0" w:line="240" w:lineRule="auto"/>
        <w:jc w:val="both"/>
        <w:rPr>
          <w:rFonts w:cs="Arial"/>
          <w:szCs w:val="28"/>
        </w:rPr>
      </w:pPr>
      <w:r w:rsidRPr="001E0035">
        <w:rPr>
          <w:rFonts w:cs="Arial"/>
          <w:szCs w:val="28"/>
        </w:rPr>
        <w:t xml:space="preserve">It is important to be aware that just as businesses are continually changing the </w:t>
      </w:r>
      <w:r w:rsidR="000B50BC" w:rsidRPr="001E0035">
        <w:rPr>
          <w:rFonts w:cs="Arial"/>
          <w:szCs w:val="28"/>
        </w:rPr>
        <w:t>HR</w:t>
      </w:r>
      <w:r w:rsidRPr="001E0035">
        <w:rPr>
          <w:rFonts w:cs="Arial"/>
          <w:szCs w:val="28"/>
        </w:rPr>
        <w:t xml:space="preserve"> plan needs to change</w:t>
      </w:r>
      <w:r w:rsidR="00AE6BB8" w:rsidRPr="001E0035">
        <w:rPr>
          <w:rFonts w:cs="Arial"/>
          <w:szCs w:val="28"/>
        </w:rPr>
        <w:t>; i</w:t>
      </w:r>
      <w:r w:rsidR="00982E10" w:rsidRPr="001E0035">
        <w:rPr>
          <w:rFonts w:cs="Arial"/>
          <w:szCs w:val="28"/>
        </w:rPr>
        <w:t xml:space="preserve">t is part of a continuous cycle which seeks to define </w:t>
      </w:r>
      <w:r w:rsidR="00AE6BB8" w:rsidRPr="001E0035">
        <w:rPr>
          <w:rFonts w:cs="Arial"/>
          <w:szCs w:val="28"/>
        </w:rPr>
        <w:t xml:space="preserve">the </w:t>
      </w:r>
      <w:r w:rsidR="00982E10" w:rsidRPr="001E0035">
        <w:rPr>
          <w:rStyle w:val="nd-word"/>
          <w:rFonts w:cs="Arial"/>
          <w:szCs w:val="28"/>
        </w:rPr>
        <w:t>current and potential of HR.</w:t>
      </w:r>
      <w:r w:rsidR="00982E10" w:rsidRPr="001E0035">
        <w:t xml:space="preserve"> </w:t>
      </w:r>
      <w:r w:rsidR="00982E10" w:rsidRPr="001E0035">
        <w:rPr>
          <w:rStyle w:val="nd-word"/>
          <w:rFonts w:cs="Arial"/>
          <w:szCs w:val="28"/>
        </w:rPr>
        <w:t>The aim of this development is to achieve the organisational objectives</w:t>
      </w:r>
      <w:sdt>
        <w:sdtPr>
          <w:rPr>
            <w:rStyle w:val="nd-word"/>
            <w:rFonts w:cs="Arial"/>
            <w:szCs w:val="28"/>
          </w:rPr>
          <w:id w:val="1017891608"/>
          <w:citation/>
        </w:sdtPr>
        <w:sdtEndPr>
          <w:rPr>
            <w:rStyle w:val="nd-word"/>
          </w:rPr>
        </w:sdtEndPr>
        <w:sdtContent>
          <w:r w:rsidR="00982E10" w:rsidRPr="001E0035">
            <w:rPr>
              <w:rStyle w:val="nd-word"/>
              <w:rFonts w:cs="Arial"/>
              <w:szCs w:val="28"/>
            </w:rPr>
            <w:fldChar w:fldCharType="begin"/>
          </w:r>
          <w:r w:rsidR="00982E10" w:rsidRPr="001E0035">
            <w:rPr>
              <w:rStyle w:val="nd-word"/>
              <w:rFonts w:cs="Arial"/>
              <w:szCs w:val="28"/>
            </w:rPr>
            <w:instrText xml:space="preserve"> CITATION Bib14 \l 2057 </w:instrText>
          </w:r>
          <w:r w:rsidR="00982E10" w:rsidRPr="001E0035">
            <w:rPr>
              <w:rStyle w:val="nd-word"/>
              <w:rFonts w:cs="Arial"/>
              <w:szCs w:val="28"/>
            </w:rPr>
            <w:fldChar w:fldCharType="separate"/>
          </w:r>
          <w:r w:rsidR="00115414">
            <w:rPr>
              <w:rStyle w:val="nd-word"/>
              <w:rFonts w:cs="Arial"/>
              <w:noProof/>
              <w:szCs w:val="28"/>
            </w:rPr>
            <w:t xml:space="preserve"> </w:t>
          </w:r>
          <w:r w:rsidR="00115414" w:rsidRPr="00115414">
            <w:rPr>
              <w:rFonts w:cs="Arial"/>
              <w:noProof/>
              <w:szCs w:val="28"/>
            </w:rPr>
            <w:t>(Bibiano &amp; Marco-Simó, 2014)</w:t>
          </w:r>
          <w:r w:rsidR="00982E10" w:rsidRPr="001E0035">
            <w:rPr>
              <w:rStyle w:val="nd-word"/>
              <w:rFonts w:cs="Arial"/>
              <w:szCs w:val="28"/>
            </w:rPr>
            <w:fldChar w:fldCharType="end"/>
          </w:r>
        </w:sdtContent>
      </w:sdt>
      <w:r w:rsidR="00982E10" w:rsidRPr="001E0035">
        <w:rPr>
          <w:rStyle w:val="nd-word"/>
          <w:rFonts w:cs="Arial"/>
          <w:szCs w:val="28"/>
        </w:rPr>
        <w:t>.</w:t>
      </w:r>
    </w:p>
    <w:p w14:paraId="5F869C29" w14:textId="2B19391E" w:rsidR="00B57B98" w:rsidRPr="001E0035" w:rsidRDefault="00B57B98" w:rsidP="00700ABC">
      <w:pPr>
        <w:autoSpaceDE w:val="0"/>
        <w:autoSpaceDN w:val="0"/>
        <w:adjustRightInd w:val="0"/>
        <w:spacing w:after="0" w:line="240" w:lineRule="auto"/>
        <w:rPr>
          <w:rFonts w:ascii="MinionPro-Regular" w:hAnsi="MinionPro-Regular" w:cs="MinionPro-Regular"/>
          <w:sz w:val="24"/>
          <w:szCs w:val="24"/>
        </w:rPr>
      </w:pPr>
      <w:r w:rsidRPr="001E0035">
        <w:rPr>
          <w:rFonts w:ascii="MinionPro-Regular" w:hAnsi="MinionPro-Regular" w:cs="MinionPro-Regular"/>
          <w:sz w:val="24"/>
          <w:szCs w:val="24"/>
        </w:rPr>
        <w:t xml:space="preserve"> </w:t>
      </w:r>
    </w:p>
    <w:p w14:paraId="66CE1297" w14:textId="2231E5E7" w:rsidR="00A31A40" w:rsidRPr="001E0035" w:rsidRDefault="000B50BC" w:rsidP="00A31A40">
      <w:pPr>
        <w:autoSpaceDE w:val="0"/>
        <w:autoSpaceDN w:val="0"/>
        <w:adjustRightInd w:val="0"/>
        <w:spacing w:after="0" w:line="240" w:lineRule="auto"/>
        <w:jc w:val="both"/>
        <w:rPr>
          <w:rFonts w:ascii="MinionPro-Regular" w:hAnsi="MinionPro-Regular" w:cs="MinionPro-Regular"/>
          <w:sz w:val="24"/>
          <w:szCs w:val="24"/>
        </w:rPr>
      </w:pPr>
      <w:r w:rsidRPr="001E0035">
        <w:rPr>
          <w:rFonts w:cs="Arial"/>
          <w:szCs w:val="28"/>
        </w:rPr>
        <w:t>S</w:t>
      </w:r>
      <w:r w:rsidR="00982E10" w:rsidRPr="001E0035">
        <w:rPr>
          <w:rFonts w:cs="Arial"/>
          <w:szCs w:val="28"/>
        </w:rPr>
        <w:t xml:space="preserve">trategic </w:t>
      </w:r>
      <w:r w:rsidRPr="001E0035">
        <w:rPr>
          <w:rFonts w:cs="Arial"/>
          <w:szCs w:val="28"/>
        </w:rPr>
        <w:t>human resource management (SHRM)</w:t>
      </w:r>
      <w:r w:rsidR="00982E10" w:rsidRPr="001E0035">
        <w:rPr>
          <w:rFonts w:cs="Arial"/>
          <w:szCs w:val="28"/>
        </w:rPr>
        <w:t xml:space="preserve"> has various roles for enhanced staff relationships. </w:t>
      </w:r>
      <w:r w:rsidRPr="001E0035">
        <w:rPr>
          <w:rFonts w:cs="Arial"/>
          <w:szCs w:val="28"/>
        </w:rPr>
        <w:t>The r</w:t>
      </w:r>
      <w:r w:rsidR="00982E10" w:rsidRPr="001E0035">
        <w:rPr>
          <w:rFonts w:cs="Arial"/>
          <w:szCs w:val="28"/>
        </w:rPr>
        <w:t xml:space="preserve">ight </w:t>
      </w:r>
      <w:r w:rsidR="00365C44" w:rsidRPr="001E0035">
        <w:rPr>
          <w:rStyle w:val="nd-word"/>
          <w:rFonts w:cs="Arial"/>
          <w:szCs w:val="28"/>
        </w:rPr>
        <w:t>environment for</w:t>
      </w:r>
      <w:r w:rsidR="00982E10" w:rsidRPr="001E0035">
        <w:rPr>
          <w:rFonts w:cs="Arial"/>
          <w:szCs w:val="28"/>
        </w:rPr>
        <w:t xml:space="preserve"> employers </w:t>
      </w:r>
      <w:r w:rsidR="00365C44" w:rsidRPr="001E0035">
        <w:rPr>
          <w:rFonts w:cs="Arial"/>
          <w:szCs w:val="28"/>
        </w:rPr>
        <w:t>tends</w:t>
      </w:r>
      <w:r w:rsidR="00982E10" w:rsidRPr="001E0035">
        <w:rPr>
          <w:rFonts w:cs="Arial"/>
          <w:szCs w:val="28"/>
        </w:rPr>
        <w:t xml:space="preserve"> to </w:t>
      </w:r>
      <w:r w:rsidR="00365C44" w:rsidRPr="001E0035">
        <w:rPr>
          <w:rFonts w:cs="Arial"/>
          <w:szCs w:val="28"/>
        </w:rPr>
        <w:t xml:space="preserve">grow </w:t>
      </w:r>
      <w:r w:rsidR="00982E10" w:rsidRPr="001E0035">
        <w:rPr>
          <w:rFonts w:cs="Arial"/>
          <w:szCs w:val="28"/>
        </w:rPr>
        <w:t>f</w:t>
      </w:r>
      <w:r w:rsidR="00A520D6" w:rsidRPr="001E0035">
        <w:rPr>
          <w:rFonts w:cs="Arial"/>
          <w:szCs w:val="28"/>
        </w:rPr>
        <w:t>ro</w:t>
      </w:r>
      <w:r w:rsidR="00982E10" w:rsidRPr="001E0035">
        <w:rPr>
          <w:rFonts w:cs="Arial"/>
          <w:szCs w:val="28"/>
        </w:rPr>
        <w:t>m unions in the work</w:t>
      </w:r>
      <w:r w:rsidR="00365C44" w:rsidRPr="001E0035">
        <w:rPr>
          <w:rFonts w:cs="Arial"/>
          <w:szCs w:val="28"/>
        </w:rPr>
        <w:t>place</w:t>
      </w:r>
      <w:r w:rsidR="00982E10" w:rsidRPr="001E0035">
        <w:rPr>
          <w:rFonts w:cs="Arial"/>
          <w:szCs w:val="28"/>
        </w:rPr>
        <w:t>.</w:t>
      </w:r>
      <w:r w:rsidR="00984A0F" w:rsidRPr="001E0035">
        <w:t xml:space="preserve"> </w:t>
      </w:r>
      <w:r w:rsidR="00984A0F" w:rsidRPr="001E0035">
        <w:rPr>
          <w:rFonts w:cs="Arial"/>
          <w:szCs w:val="28"/>
        </w:rPr>
        <w:t>HR blend</w:t>
      </w:r>
      <w:r w:rsidR="00A520D6" w:rsidRPr="001E0035">
        <w:rPr>
          <w:rFonts w:cs="Arial"/>
          <w:szCs w:val="28"/>
        </w:rPr>
        <w:t>s</w:t>
      </w:r>
      <w:r w:rsidR="00365C44" w:rsidRPr="001E0035">
        <w:rPr>
          <w:rFonts w:cs="Arial"/>
          <w:szCs w:val="28"/>
        </w:rPr>
        <w:t xml:space="preserve"> </w:t>
      </w:r>
      <w:r w:rsidR="00984A0F" w:rsidRPr="001E0035">
        <w:rPr>
          <w:rFonts w:cs="Arial"/>
          <w:szCs w:val="28"/>
        </w:rPr>
        <w:t>work and career training programs</w:t>
      </w:r>
      <w:r w:rsidR="00A143A4" w:rsidRPr="001E0035">
        <w:rPr>
          <w:rFonts w:cs="Arial"/>
          <w:szCs w:val="28"/>
        </w:rPr>
        <w:t xml:space="preserve"> </w:t>
      </w:r>
      <w:r w:rsidR="00365C44" w:rsidRPr="001E0035">
        <w:rPr>
          <w:rFonts w:cs="Arial"/>
          <w:szCs w:val="28"/>
        </w:rPr>
        <w:t>and disciplinary</w:t>
      </w:r>
      <w:r w:rsidR="00A143A4" w:rsidRPr="001E0035">
        <w:rPr>
          <w:rFonts w:cs="Arial"/>
          <w:szCs w:val="28"/>
        </w:rPr>
        <w:t xml:space="preserve"> </w:t>
      </w:r>
      <w:r w:rsidR="00365C44" w:rsidRPr="001E0035">
        <w:rPr>
          <w:rFonts w:cs="Arial"/>
          <w:szCs w:val="28"/>
        </w:rPr>
        <w:t>is</w:t>
      </w:r>
      <w:r w:rsidR="00A143A4" w:rsidRPr="001E0035">
        <w:rPr>
          <w:rFonts w:cs="Arial"/>
          <w:szCs w:val="28"/>
        </w:rPr>
        <w:t xml:space="preserve"> dealt with separately,</w:t>
      </w:r>
      <w:r w:rsidR="00A143A4" w:rsidRPr="001E0035">
        <w:t xml:space="preserve"> </w:t>
      </w:r>
      <w:r w:rsidR="00A143A4" w:rsidRPr="001E0035">
        <w:rPr>
          <w:rFonts w:cs="Arial"/>
          <w:szCs w:val="28"/>
        </w:rPr>
        <w:t xml:space="preserve">HR  is </w:t>
      </w:r>
      <w:r w:rsidR="00365C44" w:rsidRPr="001E0035">
        <w:rPr>
          <w:rFonts w:cs="Arial"/>
          <w:szCs w:val="28"/>
        </w:rPr>
        <w:t xml:space="preserve">also </w:t>
      </w:r>
      <w:r w:rsidR="00A143A4" w:rsidRPr="001E0035">
        <w:rPr>
          <w:rFonts w:cs="Arial"/>
          <w:szCs w:val="28"/>
        </w:rPr>
        <w:t xml:space="preserve">involved with employee motivation </w:t>
      </w:r>
      <w:sdt>
        <w:sdtPr>
          <w:rPr>
            <w:rFonts w:cs="Arial"/>
            <w:szCs w:val="28"/>
          </w:rPr>
          <w:id w:val="546412549"/>
          <w:citation/>
        </w:sdtPr>
        <w:sdtEndPr/>
        <w:sdtContent>
          <w:r w:rsidR="00A143A4" w:rsidRPr="001E0035">
            <w:rPr>
              <w:rFonts w:cs="Arial"/>
              <w:szCs w:val="28"/>
            </w:rPr>
            <w:fldChar w:fldCharType="begin"/>
          </w:r>
          <w:r w:rsidR="00A143A4" w:rsidRPr="001E0035">
            <w:rPr>
              <w:rFonts w:cs="Arial"/>
              <w:szCs w:val="28"/>
            </w:rPr>
            <w:instrText xml:space="preserve"> CITATION AlH14 \l 2057 </w:instrText>
          </w:r>
          <w:r w:rsidR="00A143A4" w:rsidRPr="001E0035">
            <w:rPr>
              <w:rFonts w:cs="Arial"/>
              <w:szCs w:val="28"/>
            </w:rPr>
            <w:fldChar w:fldCharType="separate"/>
          </w:r>
          <w:r w:rsidR="00115414" w:rsidRPr="00115414">
            <w:rPr>
              <w:rFonts w:cs="Arial"/>
              <w:noProof/>
              <w:szCs w:val="28"/>
            </w:rPr>
            <w:t>(Al Hrout &amp; Mohamed, 2014)</w:t>
          </w:r>
          <w:r w:rsidR="00A143A4" w:rsidRPr="001E0035">
            <w:rPr>
              <w:rFonts w:cs="Arial"/>
              <w:szCs w:val="28"/>
            </w:rPr>
            <w:fldChar w:fldCharType="end"/>
          </w:r>
        </w:sdtContent>
      </w:sdt>
      <w:r w:rsidR="00A143A4" w:rsidRPr="001E0035">
        <w:rPr>
          <w:rFonts w:cs="Arial"/>
          <w:szCs w:val="28"/>
        </w:rPr>
        <w:t>.</w:t>
      </w:r>
      <w:r w:rsidR="00A143A4" w:rsidRPr="001E0035">
        <w:t xml:space="preserve"> </w:t>
      </w:r>
      <w:r w:rsidR="00A143A4" w:rsidRPr="001E0035">
        <w:rPr>
          <w:rFonts w:cs="Arial"/>
          <w:szCs w:val="28"/>
        </w:rPr>
        <w:t xml:space="preserve">In addition, the SHRM is </w:t>
      </w:r>
      <w:r w:rsidR="00A143A4" w:rsidRPr="001E0035">
        <w:rPr>
          <w:rFonts w:cs="Arial"/>
          <w:szCs w:val="28"/>
        </w:rPr>
        <w:lastRenderedPageBreak/>
        <w:t>undertaking to enhance workplace adherence, training, health, recruitment, wages and benefits.</w:t>
      </w:r>
      <w:r w:rsidR="004D6609" w:rsidRPr="001E0035">
        <w:rPr>
          <w:rFonts w:cs="Arial"/>
          <w:szCs w:val="28"/>
        </w:rPr>
        <w:t xml:space="preserve"> The strategy framework is implemented by HR.</w:t>
      </w:r>
      <w:r w:rsidR="00A31A40" w:rsidRPr="001E0035">
        <w:rPr>
          <w:rFonts w:ascii="MinionPro-Regular" w:hAnsi="MinionPro-Regular" w:cs="MinionPro-Regular"/>
          <w:sz w:val="24"/>
          <w:szCs w:val="24"/>
        </w:rPr>
        <w:t xml:space="preserve"> </w:t>
      </w:r>
    </w:p>
    <w:p w14:paraId="08C91DF6" w14:textId="77777777" w:rsidR="00A31A40" w:rsidRPr="001E0035" w:rsidRDefault="00A31A40" w:rsidP="00A31A40">
      <w:pPr>
        <w:autoSpaceDE w:val="0"/>
        <w:autoSpaceDN w:val="0"/>
        <w:adjustRightInd w:val="0"/>
        <w:spacing w:after="0" w:line="240" w:lineRule="auto"/>
        <w:jc w:val="both"/>
        <w:rPr>
          <w:rFonts w:ascii="MinionPro-Regular" w:hAnsi="MinionPro-Regular" w:cs="MinionPro-Regular"/>
          <w:sz w:val="24"/>
          <w:szCs w:val="24"/>
        </w:rPr>
      </w:pPr>
    </w:p>
    <w:p w14:paraId="0FDDD729" w14:textId="5A40B934" w:rsidR="007606F5" w:rsidRDefault="00A31A40" w:rsidP="00CA6542">
      <w:pPr>
        <w:autoSpaceDE w:val="0"/>
        <w:autoSpaceDN w:val="0"/>
        <w:adjustRightInd w:val="0"/>
        <w:spacing w:after="0" w:line="240" w:lineRule="auto"/>
        <w:jc w:val="both"/>
        <w:rPr>
          <w:rStyle w:val="Heading2Char"/>
        </w:rPr>
      </w:pPr>
      <w:r w:rsidRPr="001E0035">
        <w:rPr>
          <w:rFonts w:cs="Arial"/>
          <w:szCs w:val="28"/>
        </w:rPr>
        <w:t>Performance management is comparatively important for HR.</w:t>
      </w:r>
      <w:r w:rsidR="003E3087" w:rsidRPr="001E0035">
        <w:t xml:space="preserve"> </w:t>
      </w:r>
      <w:r w:rsidR="003E3087" w:rsidRPr="001E0035">
        <w:rPr>
          <w:rFonts w:cs="Arial"/>
          <w:szCs w:val="28"/>
        </w:rPr>
        <w:t>The performance plan is usually a joint effort involving both the employee and the line manager, which aims to ass</w:t>
      </w:r>
      <w:r w:rsidR="00C76B7A" w:rsidRPr="001E0035">
        <w:rPr>
          <w:rFonts w:cs="Arial"/>
          <w:szCs w:val="28"/>
        </w:rPr>
        <w:t>ist</w:t>
      </w:r>
      <w:r w:rsidR="003E3087" w:rsidRPr="001E0035">
        <w:rPr>
          <w:rFonts w:cs="Arial"/>
          <w:szCs w:val="28"/>
        </w:rPr>
        <w:t xml:space="preserve"> the employee performance and aspirations through the achievement of the goals </w:t>
      </w:r>
      <w:r w:rsidR="00C76B7A" w:rsidRPr="001E0035">
        <w:rPr>
          <w:rFonts w:cs="Arial"/>
          <w:szCs w:val="28"/>
        </w:rPr>
        <w:t xml:space="preserve">which would be </w:t>
      </w:r>
      <w:r w:rsidR="003E3087" w:rsidRPr="001E0035">
        <w:rPr>
          <w:rFonts w:cs="Arial"/>
          <w:szCs w:val="28"/>
        </w:rPr>
        <w:t>set over the fixed time.</w:t>
      </w:r>
      <w:r w:rsidR="003E3087" w:rsidRPr="001E0035">
        <w:t xml:space="preserve"> </w:t>
      </w:r>
      <w:r w:rsidR="003E3087" w:rsidRPr="001E0035">
        <w:rPr>
          <w:rFonts w:cs="Arial"/>
          <w:szCs w:val="28"/>
        </w:rPr>
        <w:t xml:space="preserve">Throughout the actual formulation of the strategic plans, the origination will create assessment models, such as the SWOT </w:t>
      </w:r>
      <w:r w:rsidR="00097006" w:rsidRPr="001E0035">
        <w:rPr>
          <w:rFonts w:cs="Arial"/>
          <w:szCs w:val="28"/>
        </w:rPr>
        <w:t xml:space="preserve">analysis </w:t>
      </w:r>
      <w:r w:rsidR="003E3087" w:rsidRPr="001E0035">
        <w:rPr>
          <w:rFonts w:cs="Arial"/>
          <w:szCs w:val="28"/>
        </w:rPr>
        <w:t xml:space="preserve">assessment tool, which would allow the company to evaluate its success and </w:t>
      </w:r>
      <w:r w:rsidR="00C76B7A" w:rsidRPr="001E0035">
        <w:rPr>
          <w:rFonts w:cs="Arial"/>
          <w:szCs w:val="28"/>
        </w:rPr>
        <w:t xml:space="preserve">its </w:t>
      </w:r>
      <w:r w:rsidR="003E3087" w:rsidRPr="001E0035">
        <w:rPr>
          <w:rFonts w:cs="Arial"/>
          <w:szCs w:val="28"/>
        </w:rPr>
        <w:t>place in the market</w:t>
      </w:r>
      <w:r w:rsidR="00D812A8" w:rsidRPr="001E0035">
        <w:rPr>
          <w:rFonts w:ascii="MinionPro-Regular" w:hAnsi="MinionPro-Regular" w:cs="MinionPro-Regular"/>
          <w:sz w:val="24"/>
          <w:szCs w:val="24"/>
        </w:rPr>
        <w:t xml:space="preserve"> </w:t>
      </w:r>
      <w:sdt>
        <w:sdtPr>
          <w:rPr>
            <w:rFonts w:cs="Arial"/>
            <w:szCs w:val="28"/>
          </w:rPr>
          <w:id w:val="1280999066"/>
          <w:citation/>
        </w:sdtPr>
        <w:sdtEndPr/>
        <w:sdtContent>
          <w:r w:rsidR="00D812A8" w:rsidRPr="001E0035">
            <w:rPr>
              <w:rFonts w:cs="Arial"/>
              <w:szCs w:val="28"/>
            </w:rPr>
            <w:fldChar w:fldCharType="begin"/>
          </w:r>
          <w:r w:rsidR="00D812A8" w:rsidRPr="001E0035">
            <w:rPr>
              <w:rFonts w:cs="Arial"/>
              <w:szCs w:val="28"/>
            </w:rPr>
            <w:instrText xml:space="preserve"> CITATION Kil05 \l 2057 </w:instrText>
          </w:r>
          <w:r w:rsidR="00D812A8" w:rsidRPr="001E0035">
            <w:rPr>
              <w:rFonts w:cs="Arial"/>
              <w:szCs w:val="28"/>
            </w:rPr>
            <w:fldChar w:fldCharType="separate"/>
          </w:r>
          <w:r w:rsidR="00115414" w:rsidRPr="00115414">
            <w:rPr>
              <w:rFonts w:cs="Arial"/>
              <w:noProof/>
              <w:szCs w:val="28"/>
            </w:rPr>
            <w:t>(Kilic &amp; Okumus , 2005)</w:t>
          </w:r>
          <w:r w:rsidR="00D812A8" w:rsidRPr="001E0035">
            <w:rPr>
              <w:rFonts w:cs="Arial"/>
              <w:szCs w:val="28"/>
            </w:rPr>
            <w:fldChar w:fldCharType="end"/>
          </w:r>
        </w:sdtContent>
      </w:sdt>
      <w:r w:rsidR="00CA6542" w:rsidRPr="001E0035">
        <w:rPr>
          <w:rFonts w:cs="Arial"/>
          <w:szCs w:val="28"/>
        </w:rPr>
        <w:t>.</w:t>
      </w:r>
      <w:r w:rsidR="007112D2" w:rsidRPr="001E0035">
        <w:br/>
      </w:r>
    </w:p>
    <w:p w14:paraId="163E19C1" w14:textId="410C4C74" w:rsidR="00E1787E" w:rsidRPr="007606F5" w:rsidRDefault="00AE6BB8" w:rsidP="007606F5">
      <w:pPr>
        <w:pStyle w:val="Heading2"/>
      </w:pPr>
      <w:bookmarkStart w:id="5" w:name="_Toc41112608"/>
      <w:r w:rsidRPr="001E0035">
        <w:rPr>
          <w:rStyle w:val="Heading2Char"/>
        </w:rPr>
        <w:t>R</w:t>
      </w:r>
      <w:r w:rsidR="00630DB9" w:rsidRPr="001E0035">
        <w:rPr>
          <w:rStyle w:val="Heading2Char"/>
        </w:rPr>
        <w:t>ecruitment</w:t>
      </w:r>
      <w:r w:rsidR="003D6134" w:rsidRPr="001E0035">
        <w:rPr>
          <w:rStyle w:val="Heading2Char"/>
        </w:rPr>
        <w:t xml:space="preserve"> and </w:t>
      </w:r>
      <w:r w:rsidR="00CB6538" w:rsidRPr="001E0035">
        <w:rPr>
          <w:rStyle w:val="Heading2Char"/>
        </w:rPr>
        <w:t>T</w:t>
      </w:r>
      <w:r w:rsidR="003D6134" w:rsidRPr="001E0035">
        <w:rPr>
          <w:rStyle w:val="Heading2Char"/>
        </w:rPr>
        <w:t>urnover</w:t>
      </w:r>
      <w:bookmarkEnd w:id="5"/>
      <w:r w:rsidR="007112D2" w:rsidRPr="001E0035">
        <w:br/>
      </w:r>
    </w:p>
    <w:p w14:paraId="295A902D" w14:textId="03ABDE69" w:rsidR="005230A5" w:rsidRPr="001E0035" w:rsidRDefault="003B18F9" w:rsidP="00780382">
      <w:pPr>
        <w:pStyle w:val="Default"/>
        <w:jc w:val="both"/>
        <w:rPr>
          <w:rFonts w:ascii="Arial" w:hAnsi="Arial" w:cs="Arial"/>
          <w:sz w:val="28"/>
          <w:szCs w:val="28"/>
        </w:rPr>
      </w:pPr>
      <w:r w:rsidRPr="001E0035">
        <w:rPr>
          <w:rFonts w:ascii="Arial" w:hAnsi="Arial" w:cs="Arial"/>
          <w:sz w:val="28"/>
          <w:szCs w:val="28"/>
        </w:rPr>
        <w:t xml:space="preserve">The recruitment and planning processes involved in HR, </w:t>
      </w:r>
      <w:r w:rsidR="00A520D6" w:rsidRPr="001E0035">
        <w:rPr>
          <w:rFonts w:ascii="Arial" w:hAnsi="Arial" w:cs="Arial"/>
          <w:sz w:val="28"/>
          <w:szCs w:val="28"/>
        </w:rPr>
        <w:t xml:space="preserve">are such that </w:t>
      </w:r>
      <w:r w:rsidRPr="001E0035">
        <w:rPr>
          <w:rFonts w:ascii="Arial" w:hAnsi="Arial" w:cs="Arial"/>
          <w:sz w:val="28"/>
          <w:szCs w:val="28"/>
        </w:rPr>
        <w:t>management must be conscious of the possibilities of explicit or tacit discrimination against any parts of society. People 1</w:t>
      </w:r>
      <w:r w:rsidRPr="001E0035">
        <w:rPr>
          <w:rFonts w:ascii="Arial" w:hAnsi="Arial" w:cs="Arial"/>
          <w:sz w:val="28"/>
          <w:szCs w:val="28"/>
          <w:vertAlign w:val="superscript"/>
        </w:rPr>
        <w:t>st</w:t>
      </w:r>
      <w:r w:rsidRPr="001E0035">
        <w:rPr>
          <w:rFonts w:ascii="Arial" w:hAnsi="Arial" w:cs="Arial"/>
          <w:sz w:val="28"/>
          <w:szCs w:val="28"/>
        </w:rPr>
        <w:t xml:space="preserve"> (2016) research show</w:t>
      </w:r>
      <w:r w:rsidR="0006460D" w:rsidRPr="001E0035">
        <w:rPr>
          <w:rFonts w:ascii="Arial" w:hAnsi="Arial" w:cs="Arial"/>
          <w:sz w:val="28"/>
          <w:szCs w:val="28"/>
        </w:rPr>
        <w:t xml:space="preserve"> in the hospitality sector w</w:t>
      </w:r>
      <w:r w:rsidRPr="001E0035">
        <w:rPr>
          <w:rFonts w:ascii="Arial" w:hAnsi="Arial" w:cs="Arial"/>
          <w:sz w:val="28"/>
          <w:szCs w:val="28"/>
        </w:rPr>
        <w:t>omen make up sixty percent of the employees.</w:t>
      </w:r>
      <w:r w:rsidR="0006460D" w:rsidRPr="001E0035">
        <w:rPr>
          <w:rFonts w:ascii="Arial" w:hAnsi="Arial" w:cs="Arial"/>
          <w:sz w:val="28"/>
          <w:szCs w:val="28"/>
        </w:rPr>
        <w:t xml:space="preserve"> Forty-six percent of employees were aged between sixteen and twenty-nine. Just six percent were aged sixty and over.</w:t>
      </w:r>
    </w:p>
    <w:p w14:paraId="1D36163C" w14:textId="77777777" w:rsidR="005230A5" w:rsidRDefault="005230A5" w:rsidP="00780382">
      <w:pPr>
        <w:pStyle w:val="Default"/>
        <w:jc w:val="both"/>
        <w:rPr>
          <w:rFonts w:ascii="MinionPro-Regular" w:hAnsi="MinionPro-Regular" w:cs="MinionPro-Regular"/>
          <w:sz w:val="18"/>
          <w:szCs w:val="18"/>
        </w:rPr>
      </w:pPr>
    </w:p>
    <w:p w14:paraId="4EA577EB" w14:textId="336966DE" w:rsidR="00E1787E" w:rsidRDefault="0006460D" w:rsidP="00780382">
      <w:pPr>
        <w:pStyle w:val="NormalWeb"/>
        <w:jc w:val="both"/>
        <w:rPr>
          <w:rFonts w:ascii="Arial" w:hAnsi="Arial" w:cs="Arial"/>
        </w:rPr>
      </w:pPr>
      <w:r w:rsidRPr="00D96792">
        <w:rPr>
          <w:rFonts w:ascii="Arial" w:hAnsi="Arial" w:cs="Arial"/>
        </w:rPr>
        <w:t>The various aspects and personalities of the employees that make up the workplace in order to practise effective and productive management</w:t>
      </w:r>
      <w:r w:rsidR="00A520D6">
        <w:rPr>
          <w:rFonts w:ascii="Arial" w:hAnsi="Arial" w:cs="Arial"/>
        </w:rPr>
        <w:t xml:space="preserve"> also</w:t>
      </w:r>
      <w:r w:rsidRPr="00D96792">
        <w:rPr>
          <w:rFonts w:ascii="Arial" w:hAnsi="Arial" w:cs="Arial"/>
        </w:rPr>
        <w:t xml:space="preserve"> within the hospitality industry.</w:t>
      </w:r>
      <w:sdt>
        <w:sdtPr>
          <w:rPr>
            <w:rFonts w:ascii="Arial" w:hAnsi="Arial" w:cs="Arial"/>
          </w:rPr>
          <w:id w:val="1056354437"/>
          <w:citation/>
        </w:sdtPr>
        <w:sdtEndPr/>
        <w:sdtContent>
          <w:r w:rsidR="00221CD2" w:rsidRPr="00D96792">
            <w:rPr>
              <w:rFonts w:ascii="Arial" w:hAnsi="Arial" w:cs="Arial"/>
            </w:rPr>
            <w:fldChar w:fldCharType="begin"/>
          </w:r>
          <w:r w:rsidR="00221CD2" w:rsidRPr="00D96792">
            <w:rPr>
              <w:rFonts w:ascii="Arial" w:hAnsi="Arial" w:cs="Arial"/>
            </w:rPr>
            <w:instrText xml:space="preserve"> CITATION Boe20 \l 2057 </w:instrText>
          </w:r>
          <w:r w:rsidR="00221CD2" w:rsidRPr="00D96792">
            <w:rPr>
              <w:rFonts w:ascii="Arial" w:hAnsi="Arial" w:cs="Arial"/>
            </w:rPr>
            <w:fldChar w:fldCharType="separate"/>
          </w:r>
          <w:r w:rsidR="00115414">
            <w:rPr>
              <w:rFonts w:ascii="Arial" w:hAnsi="Arial" w:cs="Arial"/>
              <w:noProof/>
            </w:rPr>
            <w:t xml:space="preserve"> </w:t>
          </w:r>
          <w:r w:rsidR="00115414" w:rsidRPr="00115414">
            <w:rPr>
              <w:rFonts w:ascii="Arial" w:hAnsi="Arial" w:cs="Arial"/>
              <w:noProof/>
            </w:rPr>
            <w:t>(Boella &amp; Goss-Turner, 2020)</w:t>
          </w:r>
          <w:r w:rsidR="00221CD2" w:rsidRPr="00D96792">
            <w:rPr>
              <w:rFonts w:ascii="Arial" w:hAnsi="Arial" w:cs="Arial"/>
            </w:rPr>
            <w:fldChar w:fldCharType="end"/>
          </w:r>
        </w:sdtContent>
      </w:sdt>
      <w:r w:rsidR="00AE6BB8" w:rsidRPr="00D96792">
        <w:rPr>
          <w:rFonts w:ascii="Arial" w:hAnsi="Arial" w:cs="Arial"/>
        </w:rPr>
        <w:t>.</w:t>
      </w:r>
      <w:r w:rsidRPr="00D96792">
        <w:rPr>
          <w:rFonts w:ascii="Arial" w:hAnsi="Arial" w:cs="Arial"/>
        </w:rPr>
        <w:t xml:space="preserve"> </w:t>
      </w:r>
      <w:r w:rsidR="00D96792" w:rsidRPr="00D96792">
        <w:rPr>
          <w:rFonts w:ascii="Arial" w:hAnsi="Arial" w:cs="Arial"/>
        </w:rPr>
        <w:t>HR need to keep this in mind with any recruitment plan.</w:t>
      </w:r>
    </w:p>
    <w:p w14:paraId="038F1914" w14:textId="01CC86A5" w:rsidR="00D96792" w:rsidRDefault="00D96792" w:rsidP="00780382">
      <w:pPr>
        <w:pStyle w:val="NormalWeb"/>
        <w:jc w:val="both"/>
        <w:rPr>
          <w:rFonts w:ascii="Arial" w:hAnsi="Arial" w:cs="Arial"/>
        </w:rPr>
      </w:pPr>
      <w:r w:rsidRPr="00D96792">
        <w:rPr>
          <w:rFonts w:ascii="Arial" w:hAnsi="Arial" w:cs="Arial"/>
        </w:rPr>
        <w:t>Recruitment is the mechanism required to draw a pool of candidates by which one picks the most appropriate individual for a specific position.</w:t>
      </w:r>
      <w:r>
        <w:rPr>
          <w:rFonts w:ascii="Arial" w:hAnsi="Arial" w:cs="Arial"/>
        </w:rPr>
        <w:t xml:space="preserve"> The correct information is required </w:t>
      </w:r>
      <w:r w:rsidR="00A520D6">
        <w:rPr>
          <w:rFonts w:ascii="Arial" w:hAnsi="Arial" w:cs="Arial"/>
        </w:rPr>
        <w:t>a</w:t>
      </w:r>
      <w:r>
        <w:rPr>
          <w:rFonts w:ascii="Arial" w:hAnsi="Arial" w:cs="Arial"/>
        </w:rPr>
        <w:t>long with a job description.</w:t>
      </w:r>
      <w:r w:rsidR="00C13BA5" w:rsidRPr="00C13BA5">
        <w:t xml:space="preserve"> </w:t>
      </w:r>
      <w:r w:rsidR="00C13BA5" w:rsidRPr="00C13BA5">
        <w:rPr>
          <w:rFonts w:ascii="Arial" w:hAnsi="Arial" w:cs="Arial"/>
        </w:rPr>
        <w:t>The cycle begins with the development of a list of staff based on a work requirement or role classification and concludes with the selection of a suitable</w:t>
      </w:r>
      <w:r w:rsidR="00C13BA5">
        <w:rPr>
          <w:rFonts w:ascii="Arial" w:hAnsi="Arial" w:cs="Arial"/>
        </w:rPr>
        <w:t xml:space="preserve"> </w:t>
      </w:r>
      <w:r w:rsidR="00C13BA5" w:rsidRPr="00C13BA5">
        <w:rPr>
          <w:rFonts w:ascii="Arial" w:hAnsi="Arial" w:cs="Arial"/>
        </w:rPr>
        <w:t>applicant.</w:t>
      </w:r>
      <w:r w:rsidR="00C13BA5">
        <w:rPr>
          <w:rFonts w:ascii="Arial" w:hAnsi="Arial" w:cs="Arial"/>
        </w:rPr>
        <w:t xml:space="preserve"> </w:t>
      </w:r>
      <w:r w:rsidR="00C13BA5" w:rsidRPr="00C13BA5">
        <w:rPr>
          <w:rFonts w:ascii="Arial" w:hAnsi="Arial" w:cs="Arial"/>
        </w:rPr>
        <w:t xml:space="preserve">While the simplest alternative may be to swap 'like with like,' </w:t>
      </w:r>
      <w:r w:rsidR="00C13BA5">
        <w:rPr>
          <w:rFonts w:ascii="Arial" w:hAnsi="Arial" w:cs="Arial"/>
        </w:rPr>
        <w:t xml:space="preserve">however </w:t>
      </w:r>
      <w:r w:rsidR="00C13BA5" w:rsidRPr="00C13BA5">
        <w:rPr>
          <w:rFonts w:ascii="Arial" w:hAnsi="Arial" w:cs="Arial"/>
        </w:rPr>
        <w:t>thi</w:t>
      </w:r>
      <w:r w:rsidR="00C13BA5">
        <w:rPr>
          <w:rFonts w:ascii="Arial" w:hAnsi="Arial" w:cs="Arial"/>
        </w:rPr>
        <w:t>s is</w:t>
      </w:r>
      <w:r w:rsidR="00C13BA5" w:rsidRPr="00C13BA5">
        <w:rPr>
          <w:rFonts w:ascii="Arial" w:hAnsi="Arial" w:cs="Arial"/>
        </w:rPr>
        <w:t xml:space="preserve"> not </w:t>
      </w:r>
      <w:r w:rsidR="00C13BA5">
        <w:rPr>
          <w:rFonts w:ascii="Arial" w:hAnsi="Arial" w:cs="Arial"/>
        </w:rPr>
        <w:t xml:space="preserve">always </w:t>
      </w:r>
      <w:r w:rsidR="00C13BA5" w:rsidRPr="00C13BA5">
        <w:rPr>
          <w:rFonts w:ascii="Arial" w:hAnsi="Arial" w:cs="Arial"/>
        </w:rPr>
        <w:t>the right choice.</w:t>
      </w:r>
      <w:r w:rsidR="00C13BA5" w:rsidRPr="00C13BA5">
        <w:t xml:space="preserve"> </w:t>
      </w:r>
      <w:r w:rsidR="00C13BA5" w:rsidRPr="00C13BA5">
        <w:rPr>
          <w:rFonts w:ascii="Arial" w:hAnsi="Arial" w:cs="Arial"/>
        </w:rPr>
        <w:t>Every recruiting event needs to be carefully assessed and evaluated, considering future market predictions, operating plans and required skill</w:t>
      </w:r>
      <w:r w:rsidR="00C13BA5">
        <w:rPr>
          <w:rFonts w:ascii="Arial" w:hAnsi="Arial" w:cs="Arial"/>
        </w:rPr>
        <w:t>s</w:t>
      </w:r>
      <w:sdt>
        <w:sdtPr>
          <w:rPr>
            <w:rFonts w:ascii="Arial" w:hAnsi="Arial" w:cs="Arial"/>
          </w:rPr>
          <w:id w:val="-1747177297"/>
          <w:citation/>
        </w:sdtPr>
        <w:sdtEndPr/>
        <w:sdtContent>
          <w:r w:rsidR="00C13BA5" w:rsidRPr="00C13BA5">
            <w:rPr>
              <w:rFonts w:ascii="Arial" w:hAnsi="Arial" w:cs="Arial"/>
            </w:rPr>
            <w:fldChar w:fldCharType="begin"/>
          </w:r>
          <w:r w:rsidR="00C13BA5" w:rsidRPr="00C13BA5">
            <w:rPr>
              <w:rFonts w:ascii="Arial" w:hAnsi="Arial" w:cs="Arial"/>
            </w:rPr>
            <w:instrText xml:space="preserve"> CITATION Boe20 \l 2057 </w:instrText>
          </w:r>
          <w:r w:rsidR="00C13BA5" w:rsidRPr="00C13BA5">
            <w:rPr>
              <w:rFonts w:ascii="Arial" w:hAnsi="Arial" w:cs="Arial"/>
            </w:rPr>
            <w:fldChar w:fldCharType="separate"/>
          </w:r>
          <w:r w:rsidR="00115414">
            <w:rPr>
              <w:rFonts w:ascii="Arial" w:hAnsi="Arial" w:cs="Arial"/>
              <w:noProof/>
            </w:rPr>
            <w:t xml:space="preserve"> </w:t>
          </w:r>
          <w:r w:rsidR="00115414" w:rsidRPr="00115414">
            <w:rPr>
              <w:rFonts w:ascii="Arial" w:hAnsi="Arial" w:cs="Arial"/>
              <w:noProof/>
            </w:rPr>
            <w:t>(Boella &amp; Goss-Turner, 2020)</w:t>
          </w:r>
          <w:r w:rsidR="00C13BA5" w:rsidRPr="00C13BA5">
            <w:rPr>
              <w:rFonts w:ascii="Arial" w:hAnsi="Arial" w:cs="Arial"/>
            </w:rPr>
            <w:fldChar w:fldCharType="end"/>
          </w:r>
        </w:sdtContent>
      </w:sdt>
      <w:r w:rsidR="00C13BA5">
        <w:rPr>
          <w:rFonts w:ascii="Arial" w:hAnsi="Arial" w:cs="Arial"/>
        </w:rPr>
        <w:t>.</w:t>
      </w:r>
    </w:p>
    <w:p w14:paraId="22F5384F" w14:textId="77777777" w:rsidR="003C0D02" w:rsidRDefault="003C0D02" w:rsidP="003C0D02">
      <w:pPr>
        <w:pStyle w:val="Heading2"/>
      </w:pPr>
      <w:bookmarkStart w:id="6" w:name="_Toc41112609"/>
      <w:r>
        <w:t>Employer Branding</w:t>
      </w:r>
      <w:bookmarkEnd w:id="6"/>
      <w:r>
        <w:t xml:space="preserve"> </w:t>
      </w:r>
    </w:p>
    <w:p w14:paraId="347DF848" w14:textId="61048EBE" w:rsidR="003C0D02" w:rsidRDefault="003C0D02" w:rsidP="003C0D02">
      <w:pPr>
        <w:jc w:val="both"/>
        <w:rPr>
          <w:rFonts w:cs="Arial"/>
        </w:rPr>
      </w:pPr>
      <w:r w:rsidRPr="00CB0C8E">
        <w:rPr>
          <w:rFonts w:cs="Arial"/>
        </w:rPr>
        <w:t xml:space="preserve">Changing demographics and economic conditions have given rise to ever more competitive labour markets in many developed economies, where </w:t>
      </w:r>
      <w:r w:rsidRPr="00CB0C8E">
        <w:rPr>
          <w:rFonts w:cs="Arial"/>
        </w:rPr>
        <w:lastRenderedPageBreak/>
        <w:t>rivalry for quality workers is strong.</w:t>
      </w:r>
      <w:r w:rsidRPr="00CB0C8E">
        <w:t xml:space="preserve"> </w:t>
      </w:r>
      <w:r w:rsidRPr="00CB0C8E">
        <w:rPr>
          <w:rFonts w:cs="Arial"/>
        </w:rPr>
        <w:t xml:space="preserve">Therefore, major investments are advised in recruiting suitably trained and qualified workers. Another approach is </w:t>
      </w:r>
      <w:r>
        <w:rPr>
          <w:rFonts w:cs="Arial"/>
        </w:rPr>
        <w:t xml:space="preserve">employer </w:t>
      </w:r>
      <w:r w:rsidRPr="00CB0C8E">
        <w:rPr>
          <w:rFonts w:cs="Arial"/>
        </w:rPr>
        <w:t>brandin</w:t>
      </w:r>
      <w:r>
        <w:rPr>
          <w:rFonts w:cs="Arial"/>
        </w:rPr>
        <w:t>g.</w:t>
      </w:r>
      <w:r w:rsidRPr="00F73A04">
        <w:t xml:space="preserve"> </w:t>
      </w:r>
      <w:r w:rsidRPr="00F73A04">
        <w:rPr>
          <w:rFonts w:cs="Arial"/>
        </w:rPr>
        <w:t>Employer branding in the recruiting sense is the bundle of social , economic and practical advantages that prospective workers identify with a given organisation in terms of employment</w:t>
      </w:r>
      <w:sdt>
        <w:sdtPr>
          <w:rPr>
            <w:rFonts w:cs="Arial"/>
          </w:rPr>
          <w:id w:val="-112135357"/>
          <w:citation/>
        </w:sdtPr>
        <w:sdtEndPr/>
        <w:sdtContent>
          <w:r>
            <w:rPr>
              <w:rFonts w:cs="Arial"/>
            </w:rPr>
            <w:fldChar w:fldCharType="begin"/>
          </w:r>
          <w:r>
            <w:rPr>
              <w:rFonts w:cs="Arial"/>
            </w:rPr>
            <w:instrText xml:space="preserve"> CITATION Wil10 \l 2057 </w:instrText>
          </w:r>
          <w:r>
            <w:rPr>
              <w:rFonts w:cs="Arial"/>
            </w:rPr>
            <w:fldChar w:fldCharType="separate"/>
          </w:r>
          <w:r w:rsidR="00115414">
            <w:rPr>
              <w:rFonts w:cs="Arial"/>
              <w:noProof/>
            </w:rPr>
            <w:t xml:space="preserve"> </w:t>
          </w:r>
          <w:r w:rsidR="00115414" w:rsidRPr="00115414">
            <w:rPr>
              <w:rFonts w:cs="Arial"/>
              <w:noProof/>
            </w:rPr>
            <w:t>(Wilden , et al., 2010)</w:t>
          </w:r>
          <w:r>
            <w:rPr>
              <w:rFonts w:cs="Arial"/>
            </w:rPr>
            <w:fldChar w:fldCharType="end"/>
          </w:r>
        </w:sdtContent>
      </w:sdt>
    </w:p>
    <w:p w14:paraId="0B9B374C" w14:textId="14444ACF" w:rsidR="003C0D02" w:rsidRDefault="003C0D02" w:rsidP="00887FA6">
      <w:pPr>
        <w:jc w:val="both"/>
        <w:rPr>
          <w:rFonts w:cs="Arial"/>
        </w:rPr>
      </w:pPr>
      <w:r w:rsidRPr="00002E27">
        <w:rPr>
          <w:rFonts w:cs="Arial"/>
        </w:rPr>
        <w:t>Employee branding is frequently used to evaluate a credibility as an employer and its attractiveness to its workers.</w:t>
      </w:r>
      <w:r w:rsidRPr="009B551C">
        <w:t xml:space="preserve"> </w:t>
      </w:r>
      <w:r w:rsidRPr="009B551C">
        <w:rPr>
          <w:rFonts w:cs="Arial"/>
        </w:rPr>
        <w:t xml:space="preserve">Contrary to its more general business brand the </w:t>
      </w:r>
      <w:bookmarkStart w:id="7" w:name="_Hlk41063104"/>
      <w:r w:rsidRPr="009B551C">
        <w:rPr>
          <w:rFonts w:cs="Arial"/>
        </w:rPr>
        <w:t>brand image and customer value proposition</w:t>
      </w:r>
      <w:bookmarkEnd w:id="7"/>
      <w:r w:rsidRPr="009B551C">
        <w:rPr>
          <w:rFonts w:cs="Arial"/>
        </w:rPr>
        <w:t>.</w:t>
      </w:r>
      <w:r>
        <w:rPr>
          <w:rFonts w:cs="Arial"/>
        </w:rPr>
        <w:t xml:space="preserve"> It’s the picture portrayed by the current staff and key stakeholders of a great place to work. </w:t>
      </w:r>
      <w:r w:rsidRPr="009B551C">
        <w:rPr>
          <w:rFonts w:cs="Arial"/>
        </w:rPr>
        <w:t>It is about the interaction engagement and retention initiatives.</w:t>
      </w:r>
      <w:r w:rsidRPr="0052136B">
        <w:t xml:space="preserve"> </w:t>
      </w:r>
      <w:r w:rsidRPr="0052136B">
        <w:rPr>
          <w:rFonts w:cs="Arial"/>
        </w:rPr>
        <w:t>Brand management has been gradually utilised by HR and talent recruitment culture to recruit qualified applicants and staff to connect and retain them.</w:t>
      </w:r>
      <w:r>
        <w:rPr>
          <w:rFonts w:cs="Arial"/>
        </w:rPr>
        <w:t xml:space="preserve"> </w:t>
      </w:r>
      <w:r w:rsidRPr="0052136B">
        <w:rPr>
          <w:rFonts w:cs="Arial"/>
        </w:rPr>
        <w:t>In 2008, CIPD Director-General Jackie Orme affirmed the increasing discipline and business plan status</w:t>
      </w:r>
      <w:sdt>
        <w:sdtPr>
          <w:rPr>
            <w:rFonts w:cs="Arial"/>
          </w:rPr>
          <w:id w:val="-1129936992"/>
          <w:citation/>
        </w:sdtPr>
        <w:sdtEndPr/>
        <w:sdtContent>
          <w:r>
            <w:rPr>
              <w:rFonts w:cs="Arial"/>
            </w:rPr>
            <w:fldChar w:fldCharType="begin"/>
          </w:r>
          <w:r>
            <w:rPr>
              <w:rFonts w:cs="Arial"/>
            </w:rPr>
            <w:instrText xml:space="preserve"> CITATION The17 \l 2057 </w:instrText>
          </w:r>
          <w:r>
            <w:rPr>
              <w:rFonts w:cs="Arial"/>
            </w:rPr>
            <w:fldChar w:fldCharType="separate"/>
          </w:r>
          <w:r w:rsidR="00115414">
            <w:rPr>
              <w:rFonts w:cs="Arial"/>
              <w:noProof/>
            </w:rPr>
            <w:t xml:space="preserve"> </w:t>
          </w:r>
          <w:r w:rsidR="00115414" w:rsidRPr="00115414">
            <w:rPr>
              <w:rFonts w:cs="Arial"/>
              <w:noProof/>
            </w:rPr>
            <w:t>(Audiopedia, 2017)</w:t>
          </w:r>
          <w:r>
            <w:rPr>
              <w:rFonts w:cs="Arial"/>
            </w:rPr>
            <w:fldChar w:fldCharType="end"/>
          </w:r>
        </w:sdtContent>
      </w:sdt>
      <w:r w:rsidRPr="0052136B">
        <w:rPr>
          <w:rFonts w:cs="Arial"/>
        </w:rPr>
        <w:t>.</w:t>
      </w:r>
      <w:r w:rsidRPr="00CB0C8E">
        <w:t xml:space="preserve"> </w:t>
      </w:r>
    </w:p>
    <w:p w14:paraId="29078AAA" w14:textId="5901A60E" w:rsidR="00B714A7" w:rsidRDefault="00B714A7" w:rsidP="00B714A7">
      <w:pPr>
        <w:pStyle w:val="Heading2"/>
      </w:pPr>
      <w:bookmarkStart w:id="8" w:name="_Toc41112610"/>
      <w:r>
        <w:t xml:space="preserve">New Interview </w:t>
      </w:r>
      <w:r w:rsidR="00615588">
        <w:t>T</w:t>
      </w:r>
      <w:r>
        <w:t>ech</w:t>
      </w:r>
      <w:r w:rsidR="000927BA">
        <w:t>nology</w:t>
      </w:r>
      <w:bookmarkEnd w:id="8"/>
    </w:p>
    <w:p w14:paraId="49ADBBB9" w14:textId="694A9FC6" w:rsidR="00B714A7" w:rsidRDefault="000927BA" w:rsidP="00C632B9">
      <w:pPr>
        <w:spacing w:line="240" w:lineRule="auto"/>
        <w:jc w:val="both"/>
        <w:rPr>
          <w:rFonts w:cs="Arial"/>
        </w:rPr>
      </w:pPr>
      <w:proofErr w:type="gramStart"/>
      <w:r>
        <w:t>In order for</w:t>
      </w:r>
      <w:proofErr w:type="gramEnd"/>
      <w:r>
        <w:t xml:space="preserve"> h</w:t>
      </w:r>
      <w:r w:rsidR="00B714A7" w:rsidRPr="00C87DAD">
        <w:t xml:space="preserve">ospitality companies, to recruit the right applicants, </w:t>
      </w:r>
      <w:r>
        <w:t>they</w:t>
      </w:r>
      <w:r w:rsidR="00B714A7" w:rsidRPr="00C87DAD">
        <w:t xml:space="preserve"> a range of screening methods. Hospitality recruiters have historically focused on face-to - face interviews to select the most suitable applicants to represent the company</w:t>
      </w:r>
      <w:r w:rsidR="00B714A7">
        <w:t>.</w:t>
      </w:r>
      <w:r w:rsidR="00B714A7" w:rsidRPr="00C43C38">
        <w:t xml:space="preserve"> Although internet-based interviewing tools are progressively being used in real-time by hospitality organisations, an interviewing trend focused around cutting-edge technology has surfaced:</w:t>
      </w:r>
      <w:r>
        <w:t xml:space="preserve"> the</w:t>
      </w:r>
      <w:r w:rsidR="00B714A7" w:rsidRPr="00C43C38">
        <w:t xml:space="preserve"> </w:t>
      </w:r>
      <w:r>
        <w:t>u</w:t>
      </w:r>
      <w:r w:rsidR="00B714A7" w:rsidRPr="00C43C38">
        <w:t xml:space="preserve">sage of AVIs (Asynchronous Video Interviews) </w:t>
      </w:r>
      <w:r w:rsidR="00E37EB4">
        <w:t>e</w:t>
      </w:r>
      <w:r w:rsidR="00B714A7" w:rsidRPr="00C43C38">
        <w:t xml:space="preserve">mployers submit text-based questions remotely to execute this interview modality, and the candidate documents their answers using a webcam through numerous proprietary technology channels. Regarding the pledge of lowering costs and growing efficiencies, many companies have embraced this interviewing method; </w:t>
      </w:r>
      <w:r>
        <w:t>n</w:t>
      </w:r>
      <w:r w:rsidR="00B714A7" w:rsidRPr="00C43C38">
        <w:t xml:space="preserve">evertheless, there has not been much work on the efficiency for </w:t>
      </w:r>
      <w:r w:rsidR="00E37EB4">
        <w:t>both</w:t>
      </w:r>
      <w:r w:rsidR="00B714A7" w:rsidRPr="00C43C38">
        <w:t xml:space="preserve"> providers and</w:t>
      </w:r>
      <w:r w:rsidR="00B714A7">
        <w:t xml:space="preserve"> </w:t>
      </w:r>
      <w:r w:rsidR="00B714A7" w:rsidRPr="00C43C38">
        <w:t>consumers.</w:t>
      </w:r>
      <w:r w:rsidR="00B714A7" w:rsidRPr="00B714A7">
        <w:t xml:space="preserve"> In addition, </w:t>
      </w:r>
      <w:bookmarkStart w:id="9" w:name="_Hlk41065375"/>
      <w:r w:rsidR="00B714A7" w:rsidRPr="00B714A7">
        <w:t>the suitability and compatibility of AVI in the hospitality sector should be examined for the purpose of appointing service representatives</w:t>
      </w:r>
      <w:r w:rsidR="00B714A7">
        <w:t xml:space="preserve"> </w:t>
      </w:r>
      <w:bookmarkEnd w:id="9"/>
      <w:sdt>
        <w:sdtPr>
          <w:rPr>
            <w:rFonts w:cs="Arial"/>
          </w:rPr>
          <w:id w:val="-1593778976"/>
          <w:citation/>
        </w:sdtPr>
        <w:sdtEndPr/>
        <w:sdtContent>
          <w:r w:rsidR="00B714A7" w:rsidRPr="00B714A7">
            <w:rPr>
              <w:rFonts w:cs="Arial"/>
            </w:rPr>
            <w:fldChar w:fldCharType="begin"/>
          </w:r>
          <w:r w:rsidR="00B714A7" w:rsidRPr="00B714A7">
            <w:rPr>
              <w:rFonts w:cs="Arial"/>
            </w:rPr>
            <w:instrText xml:space="preserve"> CITATION Tor17 \l 2057 </w:instrText>
          </w:r>
          <w:r w:rsidR="00B714A7" w:rsidRPr="00B714A7">
            <w:rPr>
              <w:rFonts w:cs="Arial"/>
            </w:rPr>
            <w:fldChar w:fldCharType="separate"/>
          </w:r>
          <w:r w:rsidR="00115414" w:rsidRPr="00115414">
            <w:rPr>
              <w:rFonts w:cs="Arial"/>
              <w:noProof/>
            </w:rPr>
            <w:t>(Torres &amp; Mejia, 2017)</w:t>
          </w:r>
          <w:r w:rsidR="00B714A7" w:rsidRPr="00B714A7">
            <w:rPr>
              <w:rFonts w:cs="Arial"/>
            </w:rPr>
            <w:fldChar w:fldCharType="end"/>
          </w:r>
        </w:sdtContent>
      </w:sdt>
      <w:r w:rsidR="00B714A7" w:rsidRPr="00B714A7">
        <w:rPr>
          <w:rFonts w:cs="Arial"/>
        </w:rPr>
        <w:t>.</w:t>
      </w:r>
    </w:p>
    <w:p w14:paraId="6AE6AD7F" w14:textId="0661BD0B" w:rsidR="00A364DD" w:rsidRPr="00D96792" w:rsidRDefault="00A364DD" w:rsidP="00A364DD">
      <w:pPr>
        <w:pStyle w:val="Heading2"/>
      </w:pPr>
      <w:bookmarkStart w:id="10" w:name="_Toc41112611"/>
      <w:r w:rsidRPr="000F1666">
        <w:rPr>
          <w:rFonts w:eastAsia="Times New Roman"/>
        </w:rPr>
        <w:t xml:space="preserve">Employee </w:t>
      </w:r>
      <w:r w:rsidR="00737FC4">
        <w:rPr>
          <w:rFonts w:eastAsia="Times New Roman"/>
        </w:rPr>
        <w:t>R</w:t>
      </w:r>
      <w:r w:rsidRPr="000F1666">
        <w:rPr>
          <w:rFonts w:eastAsia="Times New Roman"/>
        </w:rPr>
        <w:t>etention</w:t>
      </w:r>
      <w:bookmarkEnd w:id="10"/>
    </w:p>
    <w:p w14:paraId="132EFB1B" w14:textId="0F2C2A9F" w:rsidR="00F632B5" w:rsidRPr="002A53C8" w:rsidRDefault="000F1666" w:rsidP="00780382">
      <w:pPr>
        <w:spacing w:before="100" w:beforeAutospacing="1" w:after="100" w:afterAutospacing="1" w:line="240" w:lineRule="auto"/>
        <w:jc w:val="both"/>
        <w:rPr>
          <w:rFonts w:eastAsia="Times New Roman" w:cs="Arial"/>
          <w:szCs w:val="28"/>
          <w:lang w:eastAsia="en-GB"/>
        </w:rPr>
      </w:pPr>
      <w:r w:rsidRPr="000F1666">
        <w:rPr>
          <w:rFonts w:eastAsia="Times New Roman" w:cs="Arial"/>
          <w:szCs w:val="28"/>
          <w:lang w:eastAsia="en-GB"/>
        </w:rPr>
        <w:t xml:space="preserve">Employee retention is among the biggest issues facing the Hospitality sector as a result employee's turnover rate </w:t>
      </w:r>
      <w:r w:rsidR="00A520D6">
        <w:rPr>
          <w:rFonts w:eastAsia="Times New Roman" w:cs="Arial"/>
          <w:szCs w:val="28"/>
          <w:lang w:eastAsia="en-GB"/>
        </w:rPr>
        <w:t xml:space="preserve">has </w:t>
      </w:r>
      <w:r w:rsidRPr="000F1666">
        <w:rPr>
          <w:rFonts w:eastAsia="Times New Roman" w:cs="Arial"/>
          <w:szCs w:val="28"/>
          <w:lang w:eastAsia="en-GB"/>
        </w:rPr>
        <w:t>rise</w:t>
      </w:r>
      <w:r>
        <w:rPr>
          <w:rFonts w:eastAsia="Times New Roman" w:cs="Arial"/>
          <w:szCs w:val="28"/>
          <w:lang w:eastAsia="en-GB"/>
        </w:rPr>
        <w:t>n.</w:t>
      </w:r>
      <w:r w:rsidR="00A364DD">
        <w:rPr>
          <w:rFonts w:eastAsia="Times New Roman" w:cs="Arial"/>
          <w:szCs w:val="28"/>
          <w:lang w:eastAsia="en-GB"/>
        </w:rPr>
        <w:t xml:space="preserve"> </w:t>
      </w:r>
      <w:sdt>
        <w:sdtPr>
          <w:id w:val="1533532945"/>
          <w:citation/>
        </w:sdtPr>
        <w:sdtEndPr/>
        <w:sdtContent>
          <w:r w:rsidR="00A364DD">
            <w:fldChar w:fldCharType="begin"/>
          </w:r>
          <w:r w:rsidR="00A364DD">
            <w:instrText xml:space="preserve"> CITATION Far18 \l 2057 </w:instrText>
          </w:r>
          <w:r w:rsidR="00A364DD">
            <w:fldChar w:fldCharType="separate"/>
          </w:r>
          <w:r w:rsidR="00115414" w:rsidRPr="00115414">
            <w:rPr>
              <w:noProof/>
            </w:rPr>
            <w:t>(Farid &amp; El-Sawalhy, 2018)</w:t>
          </w:r>
          <w:r w:rsidR="00A364DD">
            <w:fldChar w:fldCharType="end"/>
          </w:r>
        </w:sdtContent>
      </w:sdt>
      <w:r w:rsidR="00A364DD">
        <w:rPr>
          <w:rFonts w:eastAsia="Times New Roman" w:cs="Arial"/>
          <w:szCs w:val="28"/>
          <w:lang w:eastAsia="en-GB"/>
        </w:rPr>
        <w:t xml:space="preserve"> </w:t>
      </w:r>
      <w:r w:rsidR="006508B6">
        <w:t xml:space="preserve">refers to </w:t>
      </w:r>
      <w:proofErr w:type="spellStart"/>
      <w:r w:rsidR="006508B6" w:rsidRPr="0084581B">
        <w:t>Griffeth</w:t>
      </w:r>
      <w:proofErr w:type="spellEnd"/>
      <w:r w:rsidR="006508B6" w:rsidRPr="0084581B">
        <w:t xml:space="preserve"> and Horn</w:t>
      </w:r>
      <w:r w:rsidR="006508B6">
        <w:t xml:space="preserve"> (</w:t>
      </w:r>
      <w:r w:rsidR="006508B6" w:rsidRPr="0084581B">
        <w:t>2001)</w:t>
      </w:r>
      <w:r w:rsidR="006508B6">
        <w:t xml:space="preserve"> </w:t>
      </w:r>
      <w:r w:rsidR="006508B6">
        <w:rPr>
          <w:rFonts w:eastAsia="Times New Roman" w:cs="Arial"/>
          <w:szCs w:val="28"/>
          <w:lang w:eastAsia="en-GB"/>
        </w:rPr>
        <w:t>finding that</w:t>
      </w:r>
      <w:r w:rsidR="006508B6" w:rsidRPr="006508B6">
        <w:rPr>
          <w:rFonts w:eastAsia="Times New Roman" w:cs="Arial"/>
          <w:szCs w:val="28"/>
          <w:lang w:eastAsia="en-GB"/>
        </w:rPr>
        <w:t xml:space="preserve"> substitute for possible inertia, minimise internal tensions, improve autonomy and morality, remove poor </w:t>
      </w:r>
      <w:r w:rsidR="006508B6" w:rsidRPr="006508B6">
        <w:rPr>
          <w:rFonts w:eastAsia="Times New Roman" w:cs="Arial"/>
          <w:szCs w:val="28"/>
          <w:lang w:eastAsia="en-GB"/>
        </w:rPr>
        <w:lastRenderedPageBreak/>
        <w:t>performers and promote competition with introduction of new employees.</w:t>
      </w:r>
      <w:r w:rsidR="006508B6">
        <w:rPr>
          <w:rFonts w:eastAsia="Times New Roman" w:cs="Arial"/>
          <w:szCs w:val="28"/>
          <w:lang w:eastAsia="en-GB"/>
        </w:rPr>
        <w:t xml:space="preserve"> Also, </w:t>
      </w:r>
      <w:r w:rsidR="006508B6" w:rsidRPr="0084581B">
        <w:t xml:space="preserve">Echols </w:t>
      </w:r>
      <w:r w:rsidR="006508B6">
        <w:t>(</w:t>
      </w:r>
      <w:r w:rsidR="006508B6" w:rsidRPr="0084581B">
        <w:t>2007)</w:t>
      </w:r>
      <w:r w:rsidR="002A53C8">
        <w:t xml:space="preserve"> Employee retention is not easy to control, employees</w:t>
      </w:r>
      <w:r w:rsidR="002A53C8" w:rsidRPr="002A53C8">
        <w:t xml:space="preserve"> are restless, </w:t>
      </w:r>
      <w:r w:rsidR="002A53C8">
        <w:t>having a</w:t>
      </w:r>
      <w:r w:rsidR="002A53C8" w:rsidRPr="002A53C8">
        <w:t xml:space="preserve"> constant desire for change, </w:t>
      </w:r>
      <w:r w:rsidR="002A53C8">
        <w:t>having an</w:t>
      </w:r>
      <w:r w:rsidR="002A53C8" w:rsidRPr="002A53C8">
        <w:t xml:space="preserve"> unreasonable perception of their employment</w:t>
      </w:r>
      <w:r w:rsidR="002A53C8">
        <w:t>,</w:t>
      </w:r>
      <w:r w:rsidR="002A53C8" w:rsidRPr="002A53C8">
        <w:t xml:space="preserve"> companies </w:t>
      </w:r>
      <w:r w:rsidR="00780382" w:rsidRPr="002A53C8">
        <w:t>are</w:t>
      </w:r>
      <w:r w:rsidR="002A53C8" w:rsidRPr="002A53C8">
        <w:t xml:space="preserve"> misrepresented workplace recruiting and hiring processes that can contribute to </w:t>
      </w:r>
      <w:r w:rsidR="00246EEE">
        <w:t xml:space="preserve">the selection of </w:t>
      </w:r>
      <w:r w:rsidR="002A53C8" w:rsidRPr="002A53C8">
        <w:t>unsuitable workers</w:t>
      </w:r>
      <w:r w:rsidR="002A53C8">
        <w:t xml:space="preserve">. </w:t>
      </w:r>
      <w:sdt>
        <w:sdtPr>
          <w:id w:val="1153945168"/>
          <w:citation/>
        </w:sdtPr>
        <w:sdtEndPr/>
        <w:sdtContent>
          <w:r w:rsidR="009A7B03">
            <w:fldChar w:fldCharType="begin"/>
          </w:r>
          <w:r w:rsidR="009A7B03">
            <w:instrText xml:space="preserve"> CITATION Far18 \l 2057 </w:instrText>
          </w:r>
          <w:r w:rsidR="009A7B03">
            <w:fldChar w:fldCharType="separate"/>
          </w:r>
          <w:r w:rsidR="00115414" w:rsidRPr="00115414">
            <w:rPr>
              <w:noProof/>
            </w:rPr>
            <w:t>(Farid &amp; El-Sawalhy, 2018)</w:t>
          </w:r>
          <w:r w:rsidR="009A7B03">
            <w:fldChar w:fldCharType="end"/>
          </w:r>
        </w:sdtContent>
      </w:sdt>
    </w:p>
    <w:p w14:paraId="150FD5AB" w14:textId="2AB365AD" w:rsidR="009835D5" w:rsidRDefault="001957AD" w:rsidP="001957AD">
      <w:pPr>
        <w:spacing w:before="100" w:beforeAutospacing="1" w:after="100" w:afterAutospacing="1" w:line="240" w:lineRule="auto"/>
        <w:jc w:val="both"/>
        <w:rPr>
          <w:rFonts w:cs="Arial"/>
          <w:szCs w:val="28"/>
        </w:rPr>
      </w:pPr>
      <w:r>
        <w:rPr>
          <w:rFonts w:eastAsia="Times New Roman" w:cs="Arial"/>
          <w:szCs w:val="28"/>
          <w:lang w:eastAsia="en-GB"/>
        </w:rPr>
        <w:t>A report</w:t>
      </w:r>
      <w:r w:rsidR="00800E48" w:rsidRPr="00780382">
        <w:rPr>
          <w:rFonts w:eastAsia="Times New Roman" w:cs="Arial"/>
          <w:szCs w:val="28"/>
          <w:lang w:eastAsia="en-GB"/>
        </w:rPr>
        <w:t xml:space="preserve"> </w:t>
      </w:r>
      <w:r>
        <w:rPr>
          <w:rFonts w:eastAsia="Times New Roman" w:cs="Arial"/>
          <w:szCs w:val="28"/>
          <w:lang w:eastAsia="en-GB"/>
        </w:rPr>
        <w:t>by</w:t>
      </w:r>
      <w:r>
        <w:rPr>
          <w:noProof/>
        </w:rPr>
        <w:t xml:space="preserve"> </w:t>
      </w:r>
      <w:r>
        <w:rPr>
          <w:rFonts w:eastAsia="Times New Roman"/>
          <w:noProof/>
        </w:rPr>
        <w:t>Sangaran &amp; Kumar (2017)</w:t>
      </w:r>
      <w:r w:rsidRPr="00780382">
        <w:rPr>
          <w:rFonts w:eastAsia="Times New Roman" w:cs="Arial"/>
          <w:szCs w:val="28"/>
          <w:lang w:eastAsia="en-GB"/>
        </w:rPr>
        <w:t xml:space="preserve"> </w:t>
      </w:r>
      <w:r w:rsidR="00800E48" w:rsidRPr="00780382">
        <w:rPr>
          <w:rFonts w:eastAsia="Times New Roman" w:cs="Arial"/>
          <w:szCs w:val="28"/>
          <w:lang w:eastAsia="en-GB"/>
        </w:rPr>
        <w:t>has shown that affected work engagement, and salary dissatisfaction contributes to high turnover.</w:t>
      </w:r>
      <w:r w:rsidR="00615B80" w:rsidRPr="00615B80">
        <w:t xml:space="preserve"> </w:t>
      </w:r>
      <w:r w:rsidR="00615B80">
        <w:rPr>
          <w:rFonts w:eastAsia="Times New Roman" w:cs="Arial"/>
          <w:szCs w:val="28"/>
          <w:lang w:eastAsia="en-GB"/>
        </w:rPr>
        <w:t>The a</w:t>
      </w:r>
      <w:r w:rsidR="00615B80" w:rsidRPr="00615B80">
        <w:rPr>
          <w:rFonts w:eastAsia="Times New Roman" w:cs="Arial"/>
          <w:szCs w:val="28"/>
          <w:lang w:eastAsia="en-GB"/>
        </w:rPr>
        <w:t>bsence of enough training and development cause the workers to leave the company.</w:t>
      </w:r>
      <w:r w:rsidR="00615B80">
        <w:rPr>
          <w:rFonts w:eastAsia="Times New Roman" w:cs="Arial"/>
          <w:szCs w:val="28"/>
          <w:lang w:eastAsia="en-GB"/>
        </w:rPr>
        <w:t xml:space="preserve"> </w:t>
      </w:r>
      <w:r w:rsidR="00615B80" w:rsidRPr="00615B80">
        <w:rPr>
          <w:rFonts w:eastAsia="Times New Roman" w:cs="Arial"/>
          <w:szCs w:val="28"/>
          <w:lang w:eastAsia="en-GB"/>
        </w:rPr>
        <w:t>Work-life balance seems to be an important element for the high staff turnover.</w:t>
      </w:r>
      <w:r>
        <w:rPr>
          <w:rFonts w:eastAsia="Times New Roman" w:cs="Arial"/>
          <w:szCs w:val="28"/>
          <w:lang w:eastAsia="en-GB"/>
        </w:rPr>
        <w:t xml:space="preserve"> Excluded as a reason for employees leaving is </w:t>
      </w:r>
      <w:r w:rsidRPr="009A7B03">
        <w:rPr>
          <w:rFonts w:eastAsia="Times New Roman" w:cs="Arial"/>
          <w:szCs w:val="28"/>
          <w:lang w:eastAsia="en-GB"/>
        </w:rPr>
        <w:t>age, gender and length of service</w:t>
      </w:r>
      <w:r w:rsidR="0017372F">
        <w:t>.</w:t>
      </w:r>
      <w:r w:rsidR="00C93F6D" w:rsidRPr="00C93F6D">
        <w:rPr>
          <w:rFonts w:cs="Arial"/>
          <w:szCs w:val="28"/>
        </w:rPr>
        <w:t xml:space="preserve"> </w:t>
      </w:r>
      <w:r w:rsidR="00C93F6D" w:rsidRPr="00F95542">
        <w:rPr>
          <w:rFonts w:cs="Arial"/>
          <w:szCs w:val="28"/>
        </w:rPr>
        <w:t>People primarily enter the business because of its welcoming qualities, the wide variety of employment available and the broad demands for personnel.</w:t>
      </w:r>
      <w:r w:rsidR="00C93F6D" w:rsidRPr="00F95542">
        <w:t xml:space="preserve"> </w:t>
      </w:r>
      <w:r w:rsidR="00C93F6D" w:rsidRPr="00F95542">
        <w:rPr>
          <w:noProof/>
        </w:rPr>
        <w:t xml:space="preserve">Dr Partington, (2017) refers to several </w:t>
      </w:r>
      <w:r w:rsidR="00C93F6D" w:rsidRPr="00F95542">
        <w:rPr>
          <w:rFonts w:cs="Arial"/>
        </w:rPr>
        <w:t>authors</w:t>
      </w:r>
      <w:r w:rsidR="00C93F6D" w:rsidRPr="00F95542">
        <w:rPr>
          <w:rFonts w:ascii="Comic Sans MS" w:hAnsi="Comic Sans MS"/>
        </w:rPr>
        <w:t xml:space="preserve"> </w:t>
      </w:r>
      <w:r w:rsidR="00C93F6D" w:rsidRPr="00F95542">
        <w:rPr>
          <w:noProof/>
        </w:rPr>
        <w:t xml:space="preserve">who </w:t>
      </w:r>
      <w:r w:rsidR="00C93F6D" w:rsidRPr="00F95542">
        <w:rPr>
          <w:rFonts w:cs="Arial"/>
          <w:szCs w:val="28"/>
        </w:rPr>
        <w:t>maintain that minimal payment is frequently complemented by additional perks such as meals and accommodation, tips and 'fiddles' in certain professions, this should not be overlooked. Larger hotels give uniforms to the workers,</w:t>
      </w:r>
      <w:r w:rsidR="00C93F6D" w:rsidRPr="00F95542">
        <w:t xml:space="preserve"> </w:t>
      </w:r>
      <w:r w:rsidR="00C93F6D" w:rsidRPr="00F95542">
        <w:rPr>
          <w:rFonts w:cs="Arial"/>
          <w:szCs w:val="28"/>
        </w:rPr>
        <w:t>some include laundry, regular meals and benefits from overnight breaks, pensions, sick leave, health care and gym membership </w:t>
      </w:r>
      <w:sdt>
        <w:sdtPr>
          <w:rPr>
            <w:rFonts w:cs="Arial"/>
            <w:szCs w:val="28"/>
          </w:rPr>
          <w:id w:val="-764914569"/>
          <w:citation/>
        </w:sdtPr>
        <w:sdtEndPr/>
        <w:sdtContent>
          <w:r w:rsidR="00C93F6D" w:rsidRPr="00F95542">
            <w:rPr>
              <w:rFonts w:cs="Arial"/>
              <w:szCs w:val="28"/>
            </w:rPr>
            <w:fldChar w:fldCharType="begin"/>
          </w:r>
          <w:r w:rsidR="00C93F6D" w:rsidRPr="00F95542">
            <w:rPr>
              <w:rFonts w:cs="Arial"/>
              <w:szCs w:val="28"/>
            </w:rPr>
            <w:instrText xml:space="preserve"> CITATION DrP17 \l 2057 </w:instrText>
          </w:r>
          <w:r w:rsidR="00C93F6D" w:rsidRPr="00F95542">
            <w:rPr>
              <w:rFonts w:cs="Arial"/>
              <w:szCs w:val="28"/>
            </w:rPr>
            <w:fldChar w:fldCharType="separate"/>
          </w:r>
          <w:r w:rsidR="00115414" w:rsidRPr="00115414">
            <w:rPr>
              <w:rFonts w:cs="Arial"/>
              <w:noProof/>
              <w:szCs w:val="28"/>
            </w:rPr>
            <w:t>(Dr Partington, 2017)</w:t>
          </w:r>
          <w:r w:rsidR="00C93F6D" w:rsidRPr="00F95542">
            <w:rPr>
              <w:rFonts w:cs="Arial"/>
              <w:szCs w:val="28"/>
            </w:rPr>
            <w:fldChar w:fldCharType="end"/>
          </w:r>
        </w:sdtContent>
      </w:sdt>
      <w:r w:rsidR="00C93F6D" w:rsidRPr="00F95542">
        <w:rPr>
          <w:rFonts w:cs="Arial"/>
          <w:szCs w:val="28"/>
        </w:rPr>
        <w:t>.</w:t>
      </w:r>
    </w:p>
    <w:p w14:paraId="25952922" w14:textId="77777777" w:rsidR="003C25C3" w:rsidRPr="00677D6B" w:rsidRDefault="003C25C3" w:rsidP="003C25C3">
      <w:pPr>
        <w:pStyle w:val="Heading3"/>
      </w:pPr>
      <w:bookmarkStart w:id="11" w:name="_Toc41112612"/>
      <w:r>
        <w:t>Contracts</w:t>
      </w:r>
      <w:bookmarkEnd w:id="11"/>
    </w:p>
    <w:p w14:paraId="04FE29C5" w14:textId="178B4CFB" w:rsidR="003C25C3" w:rsidRPr="003C25C3" w:rsidRDefault="003C25C3" w:rsidP="003C25C3">
      <w:pPr>
        <w:spacing w:line="240" w:lineRule="auto"/>
        <w:jc w:val="both"/>
        <w:rPr>
          <w:rFonts w:ascii="Comic Sans MS" w:hAnsi="Comic Sans MS"/>
        </w:rPr>
      </w:pPr>
      <w:r w:rsidRPr="00677D6B">
        <w:rPr>
          <w:rFonts w:cs="Arial"/>
          <w:szCs w:val="28"/>
        </w:rPr>
        <w:t>Caterer Director Peter Flaxman of Solutions Four said: "although it may appear to some as if zero-hour contracts are unjust and could even make it hard for workers to manage their financial lives, there is still a strong argument for retaining them, especially in the hospitality sector.</w:t>
      </w:r>
      <w:r w:rsidRPr="00677D6B">
        <w:t xml:space="preserve"> </w:t>
      </w:r>
      <w:r w:rsidRPr="00677D6B">
        <w:rPr>
          <w:rFonts w:cs="Arial"/>
          <w:szCs w:val="28"/>
        </w:rPr>
        <w:t>The hospitality sector is seasonal and is affected by influences such as local climatic conditions and activities, which is why workers need to adapt according to these variations.</w:t>
      </w:r>
      <w:r w:rsidRPr="00677D6B">
        <w:t xml:space="preserve"> </w:t>
      </w:r>
      <w:r w:rsidRPr="00677D6B">
        <w:rPr>
          <w:rFonts w:cs="Arial"/>
          <w:szCs w:val="28"/>
        </w:rPr>
        <w:t>Offering zero-hour contracts become extremely valuable, and are used widely to deal with this, while key workers can remain as salary-earners and have secured hours. Employers can manage wages according to fluctuating business levels by using zero-hour contracts. All this indicates in the current economic environment for companies is that they have a greater chance of growth, but still getting the potential to generate more employment as needed</w:t>
      </w:r>
      <w:r w:rsidRPr="00677D6B">
        <w:rPr>
          <w:rFonts w:ascii="Comic Sans MS" w:hAnsi="Comic Sans MS"/>
        </w:rPr>
        <w:t xml:space="preserve"> </w:t>
      </w:r>
      <w:sdt>
        <w:sdtPr>
          <w:rPr>
            <w:rFonts w:ascii="Comic Sans MS" w:hAnsi="Comic Sans MS"/>
          </w:rPr>
          <w:id w:val="-1823570898"/>
          <w:citation/>
        </w:sdtPr>
        <w:sdtEndPr>
          <w:rPr>
            <w:rFonts w:ascii="Arial" w:hAnsi="Arial" w:cs="Arial"/>
          </w:rPr>
        </w:sdtEndPr>
        <w:sdtContent>
          <w:r w:rsidRPr="00677D6B">
            <w:rPr>
              <w:rFonts w:cs="Arial"/>
            </w:rPr>
            <w:fldChar w:fldCharType="begin"/>
          </w:r>
          <w:r w:rsidRPr="00677D6B">
            <w:rPr>
              <w:rFonts w:cs="Arial"/>
            </w:rPr>
            <w:instrText xml:space="preserve"> CITATION Luk13 \l 2057 </w:instrText>
          </w:r>
          <w:r w:rsidRPr="00677D6B">
            <w:rPr>
              <w:rFonts w:cs="Arial"/>
            </w:rPr>
            <w:fldChar w:fldCharType="separate"/>
          </w:r>
          <w:r w:rsidR="00115414" w:rsidRPr="00115414">
            <w:rPr>
              <w:rFonts w:cs="Arial"/>
              <w:noProof/>
            </w:rPr>
            <w:t>(Nicholls, 2013)</w:t>
          </w:r>
          <w:r w:rsidRPr="00677D6B">
            <w:rPr>
              <w:rFonts w:cs="Arial"/>
            </w:rPr>
            <w:fldChar w:fldCharType="end"/>
          </w:r>
        </w:sdtContent>
      </w:sdt>
      <w:r>
        <w:rPr>
          <w:rFonts w:cs="Arial"/>
        </w:rPr>
        <w:t>.</w:t>
      </w:r>
    </w:p>
    <w:p w14:paraId="1388BA5E" w14:textId="1F79E6B2" w:rsidR="00A364DD" w:rsidRDefault="00A364DD" w:rsidP="00615588">
      <w:pPr>
        <w:pStyle w:val="Heading3"/>
        <w:spacing w:line="240" w:lineRule="auto"/>
      </w:pPr>
      <w:bookmarkStart w:id="12" w:name="_Toc41112613"/>
      <w:r>
        <w:t xml:space="preserve">Employee </w:t>
      </w:r>
      <w:r w:rsidR="00615588">
        <w:t>D</w:t>
      </w:r>
      <w:r>
        <w:t>ismissa</w:t>
      </w:r>
      <w:r w:rsidR="00615588">
        <w:t>l</w:t>
      </w:r>
      <w:bookmarkEnd w:id="12"/>
    </w:p>
    <w:p w14:paraId="71AE46C3" w14:textId="73377AE1" w:rsidR="002F6B60" w:rsidRDefault="002F6B60" w:rsidP="001957AD">
      <w:pPr>
        <w:spacing w:before="100" w:beforeAutospacing="1" w:after="100" w:afterAutospacing="1" w:line="240" w:lineRule="auto"/>
        <w:jc w:val="both"/>
      </w:pPr>
      <w:r>
        <w:t xml:space="preserve">Employee dismissal </w:t>
      </w:r>
      <w:r w:rsidRPr="002F6B60">
        <w:t xml:space="preserve">can be due to one of five clear grounds in order to be held as a 'just' dismissal. The contractor would have to have behaved </w:t>
      </w:r>
      <w:r w:rsidR="00246EEE">
        <w:lastRenderedPageBreak/>
        <w:t>im</w:t>
      </w:r>
      <w:r w:rsidRPr="002F6B60">
        <w:t xml:space="preserve">morally and </w:t>
      </w:r>
      <w:r w:rsidR="00246EEE">
        <w:t>in</w:t>
      </w:r>
      <w:r w:rsidRPr="002F6B60">
        <w:t xml:space="preserve">appropriately in the conduct of </w:t>
      </w:r>
      <w:r w:rsidR="00246EEE">
        <w:t>his/her duties</w:t>
      </w:r>
      <w:r w:rsidRPr="002F6B60">
        <w:t xml:space="preserve">. More constructive strategies, such as coaching and counselling, can lead to alternative action in some situations, and should be </w:t>
      </w:r>
      <w:r w:rsidR="00A364DD">
        <w:t xml:space="preserve">attempted </w:t>
      </w:r>
      <w:r w:rsidRPr="002F6B60">
        <w:t xml:space="preserve">prior to </w:t>
      </w:r>
      <w:r w:rsidR="00A364DD" w:rsidRPr="002F6B60">
        <w:t>dismissal</w:t>
      </w:r>
      <w:sdt>
        <w:sdtPr>
          <w:id w:val="-207722884"/>
          <w:citation/>
        </w:sdtPr>
        <w:sdtEndPr/>
        <w:sdtContent>
          <w:r w:rsidR="00A85730">
            <w:fldChar w:fldCharType="begin"/>
          </w:r>
          <w:r w:rsidR="00A85730">
            <w:instrText xml:space="preserve"> CITATION CIP191 \l 2057 </w:instrText>
          </w:r>
          <w:r w:rsidR="00A85730">
            <w:fldChar w:fldCharType="separate"/>
          </w:r>
          <w:r w:rsidR="00115414">
            <w:rPr>
              <w:noProof/>
            </w:rPr>
            <w:t xml:space="preserve"> </w:t>
          </w:r>
          <w:r w:rsidR="00115414" w:rsidRPr="00115414">
            <w:rPr>
              <w:noProof/>
            </w:rPr>
            <w:t>(CIPD, 2019)</w:t>
          </w:r>
          <w:r w:rsidR="00A85730">
            <w:fldChar w:fldCharType="end"/>
          </w:r>
        </w:sdtContent>
      </w:sdt>
      <w:r w:rsidRPr="002F6B60">
        <w:t>.</w:t>
      </w:r>
    </w:p>
    <w:p w14:paraId="6BE0B6E1" w14:textId="1B409F34" w:rsidR="00677D6B" w:rsidRPr="00677D6B" w:rsidRDefault="008152B0" w:rsidP="003C25C3">
      <w:pPr>
        <w:pStyle w:val="Heading3"/>
      </w:pPr>
      <w:bookmarkStart w:id="13" w:name="_Toc41112614"/>
      <w:r>
        <w:t xml:space="preserve">Turnover </w:t>
      </w:r>
      <w:r w:rsidR="00164510">
        <w:t>D</w:t>
      </w:r>
      <w:r>
        <w:t>eterrence</w:t>
      </w:r>
      <w:bookmarkEnd w:id="13"/>
      <w:r>
        <w:t xml:space="preserve"> </w:t>
      </w:r>
      <w:r w:rsidR="009835D5" w:rsidRPr="009835D5">
        <w:t xml:space="preserve"> </w:t>
      </w:r>
    </w:p>
    <w:p w14:paraId="683EC2E8" w14:textId="77777777" w:rsidR="00677D6B" w:rsidRPr="00677D6B" w:rsidRDefault="00677D6B" w:rsidP="00677D6B">
      <w:pPr>
        <w:shd w:val="clear" w:color="auto" w:fill="FFFFFF"/>
        <w:rPr>
          <w:rFonts w:cs="Arial"/>
          <w:szCs w:val="28"/>
        </w:rPr>
      </w:pPr>
      <w:r>
        <w:rPr>
          <w:rStyle w:val="nd-word"/>
          <w:rFonts w:cs="Arial"/>
        </w:rPr>
        <w:t>One thousand and six</w:t>
      </w:r>
      <w:r w:rsidRPr="00677D6B">
        <w:rPr>
          <w:rStyle w:val="nd-word"/>
          <w:rFonts w:cs="Arial"/>
        </w:rPr>
        <w:t xml:space="preserve"> employees from the hospitality sector were interviewed</w:t>
      </w:r>
      <w:r w:rsidRPr="00677D6B">
        <w:rPr>
          <w:rFonts w:cs="Arial"/>
          <w:szCs w:val="28"/>
        </w:rPr>
        <w:t xml:space="preserve"> and asked what will lessen the chance that staff would leave the company. The response was as follows:</w:t>
      </w:r>
    </w:p>
    <w:p w14:paraId="4AC82036" w14:textId="77777777" w:rsidR="00677D6B" w:rsidRPr="00677D6B" w:rsidRDefault="00677D6B" w:rsidP="00677D6B">
      <w:pPr>
        <w:pStyle w:val="ListParagraph"/>
        <w:numPr>
          <w:ilvl w:val="0"/>
          <w:numId w:val="13"/>
        </w:numPr>
        <w:shd w:val="clear" w:color="auto" w:fill="FFFFFF"/>
        <w:rPr>
          <w:rFonts w:cs="Arial"/>
          <w:sz w:val="24"/>
        </w:rPr>
      </w:pPr>
      <w:r w:rsidRPr="00677D6B">
        <w:rPr>
          <w:rFonts w:cs="Arial"/>
        </w:rPr>
        <w:t>Better pay and benefits sixty-three percent</w:t>
      </w:r>
    </w:p>
    <w:p w14:paraId="7A88A0F7" w14:textId="77777777" w:rsidR="00677D6B" w:rsidRPr="00677D6B" w:rsidRDefault="00677D6B" w:rsidP="00677D6B">
      <w:pPr>
        <w:pStyle w:val="ListParagraph"/>
        <w:numPr>
          <w:ilvl w:val="0"/>
          <w:numId w:val="13"/>
        </w:numPr>
        <w:spacing w:line="240" w:lineRule="auto"/>
        <w:jc w:val="both"/>
        <w:rPr>
          <w:rFonts w:cs="Arial"/>
          <w:szCs w:val="28"/>
          <w:shd w:val="clear" w:color="auto" w:fill="FFFFFF"/>
        </w:rPr>
      </w:pPr>
      <w:r w:rsidRPr="00677D6B">
        <w:rPr>
          <w:rFonts w:cs="Arial"/>
          <w:szCs w:val="28"/>
          <w:shd w:val="clear" w:color="auto" w:fill="FFFFFF"/>
        </w:rPr>
        <w:t>More influence around shifts patterns fifty-five percent</w:t>
      </w:r>
    </w:p>
    <w:p w14:paraId="66940C67" w14:textId="77777777" w:rsidR="00677D6B" w:rsidRPr="00A27378" w:rsidRDefault="00677D6B" w:rsidP="00677D6B">
      <w:pPr>
        <w:pStyle w:val="ListParagraph"/>
        <w:numPr>
          <w:ilvl w:val="0"/>
          <w:numId w:val="13"/>
        </w:numPr>
        <w:spacing w:line="240" w:lineRule="auto"/>
        <w:jc w:val="both"/>
        <w:rPr>
          <w:rFonts w:cs="Arial"/>
          <w:szCs w:val="28"/>
          <w:shd w:val="clear" w:color="auto" w:fill="FFFFFF"/>
        </w:rPr>
      </w:pPr>
      <w:r w:rsidRPr="00A27378">
        <w:rPr>
          <w:rFonts w:cs="Arial"/>
          <w:szCs w:val="28"/>
          <w:shd w:val="clear" w:color="auto" w:fill="FFFFFF"/>
        </w:rPr>
        <w:t>A more secure salary and assured work fifty-two percent</w:t>
      </w:r>
    </w:p>
    <w:p w14:paraId="58ACC22E" w14:textId="77777777" w:rsidR="00677D6B" w:rsidRPr="00A27378" w:rsidRDefault="00677D6B" w:rsidP="00677D6B">
      <w:pPr>
        <w:pStyle w:val="ListParagraph"/>
        <w:numPr>
          <w:ilvl w:val="0"/>
          <w:numId w:val="13"/>
        </w:numPr>
        <w:spacing w:line="240" w:lineRule="auto"/>
        <w:jc w:val="both"/>
        <w:rPr>
          <w:rFonts w:cs="Arial"/>
          <w:szCs w:val="28"/>
          <w:shd w:val="clear" w:color="auto" w:fill="FFFFFF"/>
        </w:rPr>
      </w:pPr>
      <w:r w:rsidRPr="00A27378">
        <w:rPr>
          <w:rFonts w:cs="Arial"/>
          <w:szCs w:val="28"/>
          <w:shd w:val="clear" w:color="auto" w:fill="FFFFFF"/>
        </w:rPr>
        <w:t>Improving career opportunities forty-two percent</w:t>
      </w:r>
    </w:p>
    <w:p w14:paraId="76A234BA" w14:textId="77777777" w:rsidR="00677D6B" w:rsidRPr="00A27378" w:rsidRDefault="00677D6B" w:rsidP="00677D6B">
      <w:pPr>
        <w:pStyle w:val="ListParagraph"/>
        <w:numPr>
          <w:ilvl w:val="0"/>
          <w:numId w:val="13"/>
        </w:numPr>
        <w:spacing w:line="240" w:lineRule="auto"/>
        <w:jc w:val="both"/>
        <w:rPr>
          <w:rFonts w:cs="Arial"/>
        </w:rPr>
      </w:pPr>
      <w:r w:rsidRPr="00A27378">
        <w:rPr>
          <w:rFonts w:cs="Arial"/>
        </w:rPr>
        <w:t>Greater transparency regarding shifts and scheduling thirty-two percent</w:t>
      </w:r>
    </w:p>
    <w:p w14:paraId="47CDB17D" w14:textId="77777777" w:rsidR="00677D6B" w:rsidRPr="00A27378" w:rsidRDefault="00677D6B" w:rsidP="00677D6B">
      <w:pPr>
        <w:pStyle w:val="ListParagraph"/>
        <w:numPr>
          <w:ilvl w:val="0"/>
          <w:numId w:val="13"/>
        </w:numPr>
        <w:spacing w:line="240" w:lineRule="auto"/>
        <w:jc w:val="both"/>
        <w:rPr>
          <w:rFonts w:cs="Arial"/>
        </w:rPr>
      </w:pPr>
      <w:r w:rsidRPr="00A27378">
        <w:rPr>
          <w:rFonts w:cs="Arial"/>
        </w:rPr>
        <w:t>Sixty-two percent of the employees believed in a long-term future in the industry in hospitality.</w:t>
      </w:r>
    </w:p>
    <w:p w14:paraId="4CC6DB49" w14:textId="0EF3F4A8" w:rsidR="009835D5" w:rsidRPr="00677D6B" w:rsidRDefault="00677D6B" w:rsidP="00677D6B">
      <w:pPr>
        <w:spacing w:line="240" w:lineRule="auto"/>
        <w:jc w:val="both"/>
        <w:rPr>
          <w:rFonts w:cs="Arial"/>
        </w:rPr>
      </w:pPr>
      <w:r w:rsidRPr="005474D9">
        <w:rPr>
          <w:rFonts w:cs="Arial"/>
        </w:rPr>
        <w:t xml:space="preserve">What was discovered is beyond better salary is that employees would like more influence </w:t>
      </w:r>
      <w:r>
        <w:rPr>
          <w:rFonts w:cs="Arial"/>
        </w:rPr>
        <w:t>over</w:t>
      </w:r>
      <w:r w:rsidRPr="005474D9">
        <w:rPr>
          <w:rFonts w:cs="Arial"/>
        </w:rPr>
        <w:t xml:space="preserve"> their working lives as well as more securit</w:t>
      </w:r>
      <w:r>
        <w:rPr>
          <w:rFonts w:cs="Arial"/>
        </w:rPr>
        <w:t>y</w:t>
      </w:r>
      <w:sdt>
        <w:sdtPr>
          <w:rPr>
            <w:rFonts w:cs="Arial"/>
          </w:rPr>
          <w:id w:val="-905761945"/>
          <w:citation/>
        </w:sdtPr>
        <w:sdtEndPr/>
        <w:sdtContent>
          <w:r w:rsidRPr="005474D9">
            <w:rPr>
              <w:rFonts w:cs="Arial"/>
            </w:rPr>
            <w:fldChar w:fldCharType="begin"/>
          </w:r>
          <w:r w:rsidRPr="005474D9">
            <w:rPr>
              <w:rFonts w:cs="Arial"/>
            </w:rPr>
            <w:instrText xml:space="preserve"> CITATION Rac18 \l 2057 </w:instrText>
          </w:r>
          <w:r w:rsidRPr="005474D9">
            <w:rPr>
              <w:rFonts w:cs="Arial"/>
            </w:rPr>
            <w:fldChar w:fldCharType="separate"/>
          </w:r>
          <w:r w:rsidR="00115414">
            <w:rPr>
              <w:rFonts w:cs="Arial"/>
              <w:noProof/>
            </w:rPr>
            <w:t xml:space="preserve"> </w:t>
          </w:r>
          <w:r w:rsidR="00115414" w:rsidRPr="00115414">
            <w:rPr>
              <w:rFonts w:cs="Arial"/>
              <w:noProof/>
            </w:rPr>
            <w:t>(Muller-Heyndyk, 2018)</w:t>
          </w:r>
          <w:r w:rsidRPr="005474D9">
            <w:rPr>
              <w:rFonts w:cs="Arial"/>
            </w:rPr>
            <w:fldChar w:fldCharType="end"/>
          </w:r>
        </w:sdtContent>
      </w:sdt>
      <w:r>
        <w:rPr>
          <w:rFonts w:cs="Arial"/>
        </w:rPr>
        <w:t>.</w:t>
      </w:r>
    </w:p>
    <w:p w14:paraId="7A25126F" w14:textId="443596A0" w:rsidR="009835D5" w:rsidRPr="00677D6B" w:rsidRDefault="00D524CF" w:rsidP="00F0302B">
      <w:pPr>
        <w:spacing w:before="100" w:beforeAutospacing="1" w:after="100" w:afterAutospacing="1" w:line="240" w:lineRule="auto"/>
        <w:jc w:val="both"/>
        <w:rPr>
          <w:rFonts w:eastAsia="Times New Roman" w:cs="Arial"/>
          <w:szCs w:val="28"/>
          <w:lang w:eastAsia="en-GB"/>
        </w:rPr>
      </w:pPr>
      <w:r w:rsidRPr="00677D6B">
        <w:rPr>
          <w:rFonts w:eastAsia="Times New Roman" w:cs="Arial"/>
          <w:noProof/>
          <w:szCs w:val="28"/>
          <w:lang w:eastAsia="en-GB"/>
        </w:rPr>
        <w:t>It is quite clear from the results of Sangaran &amp; Kumar (2017) study that wages are among the key considerations which will affect the turnover choice. Hence, a minimum pay framework is proposed when opposed to the commonly established point pay scheme.</w:t>
      </w:r>
      <w:r w:rsidR="00246EEE" w:rsidRPr="00677D6B">
        <w:t xml:space="preserve"> </w:t>
      </w:r>
      <w:r w:rsidR="00C54D47" w:rsidRPr="00677D6B">
        <w:rPr>
          <w:rFonts w:eastAsia="Times New Roman" w:cs="Arial"/>
          <w:noProof/>
          <w:szCs w:val="28"/>
          <w:lang w:eastAsia="en-GB"/>
        </w:rPr>
        <w:t>Work satisfaction can be influenced by prospects with upward progression. When there is the since of hampered or reduced progress and upward progression that will have an impact on work morale which ultimately may contribute to turnover.</w:t>
      </w:r>
      <w:r w:rsidR="00F0302B" w:rsidRPr="00677D6B">
        <w:t xml:space="preserve"> </w:t>
      </w:r>
      <w:r w:rsidR="00F0302B" w:rsidRPr="00677D6B">
        <w:rPr>
          <w:rFonts w:eastAsia="Times New Roman" w:cs="Arial"/>
          <w:noProof/>
          <w:szCs w:val="28"/>
          <w:lang w:eastAsia="en-GB"/>
        </w:rPr>
        <w:t>The possibility of future progression between the younger and older employees needs to be measured and balanced out for the employees to grow and it will impact motivation.</w:t>
      </w:r>
      <w:r w:rsidR="00F0302B" w:rsidRPr="00677D6B">
        <w:t xml:space="preserve"> </w:t>
      </w:r>
      <w:r w:rsidR="00F0302B" w:rsidRPr="00677D6B">
        <w:rPr>
          <w:rFonts w:eastAsia="Times New Roman" w:cs="Arial"/>
          <w:noProof/>
          <w:szCs w:val="28"/>
          <w:lang w:eastAsia="en-GB"/>
        </w:rPr>
        <w:t>If an individual is inspired, they should be efficient, cooperative and performance-enhancing</w:t>
      </w:r>
      <w:sdt>
        <w:sdtPr>
          <w:rPr>
            <w:rFonts w:eastAsia="Times New Roman" w:cs="Arial"/>
            <w:szCs w:val="28"/>
            <w:lang w:eastAsia="en-GB"/>
          </w:rPr>
          <w:id w:val="1723403706"/>
          <w:citation/>
        </w:sdtPr>
        <w:sdtEndPr/>
        <w:sdtContent>
          <w:r w:rsidR="000C100F" w:rsidRPr="00677D6B">
            <w:rPr>
              <w:rFonts w:eastAsia="Times New Roman" w:cs="Arial"/>
              <w:szCs w:val="28"/>
              <w:lang w:eastAsia="en-GB"/>
            </w:rPr>
            <w:fldChar w:fldCharType="begin"/>
          </w:r>
          <w:r w:rsidR="000C100F" w:rsidRPr="00677D6B">
            <w:rPr>
              <w:rFonts w:eastAsia="Times New Roman" w:cs="Arial"/>
              <w:szCs w:val="28"/>
              <w:lang w:eastAsia="en-GB"/>
            </w:rPr>
            <w:instrText xml:space="preserve"> CITATION San17 \l 2057 </w:instrText>
          </w:r>
          <w:r w:rsidR="000C100F" w:rsidRPr="00677D6B">
            <w:rPr>
              <w:rFonts w:eastAsia="Times New Roman" w:cs="Arial"/>
              <w:szCs w:val="28"/>
              <w:lang w:eastAsia="en-GB"/>
            </w:rPr>
            <w:fldChar w:fldCharType="separate"/>
          </w:r>
          <w:r w:rsidR="00115414">
            <w:rPr>
              <w:rFonts w:eastAsia="Times New Roman" w:cs="Arial"/>
              <w:noProof/>
              <w:szCs w:val="28"/>
              <w:lang w:eastAsia="en-GB"/>
            </w:rPr>
            <w:t xml:space="preserve"> </w:t>
          </w:r>
          <w:r w:rsidR="00115414" w:rsidRPr="00115414">
            <w:rPr>
              <w:rFonts w:eastAsia="Times New Roman" w:cs="Arial"/>
              <w:noProof/>
              <w:szCs w:val="28"/>
              <w:lang w:eastAsia="en-GB"/>
            </w:rPr>
            <w:t>(Sangaran &amp; Kumar, 2017)</w:t>
          </w:r>
          <w:r w:rsidR="000C100F" w:rsidRPr="00677D6B">
            <w:rPr>
              <w:rFonts w:eastAsia="Times New Roman" w:cs="Arial"/>
              <w:szCs w:val="28"/>
              <w:lang w:eastAsia="en-GB"/>
            </w:rPr>
            <w:fldChar w:fldCharType="end"/>
          </w:r>
        </w:sdtContent>
      </w:sdt>
      <w:r w:rsidR="009835D5" w:rsidRPr="00677D6B">
        <w:rPr>
          <w:rFonts w:eastAsia="Times New Roman" w:cs="Arial"/>
          <w:szCs w:val="28"/>
          <w:lang w:eastAsia="en-GB"/>
        </w:rPr>
        <w:t>.</w:t>
      </w:r>
    </w:p>
    <w:p w14:paraId="19E7BB05" w14:textId="2CEED3CD" w:rsidR="007140B8" w:rsidRDefault="00A23745" w:rsidP="00F0302B">
      <w:pPr>
        <w:spacing w:before="100" w:beforeAutospacing="1" w:after="100" w:afterAutospacing="1" w:line="240" w:lineRule="auto"/>
        <w:jc w:val="both"/>
        <w:rPr>
          <w:rFonts w:eastAsia="Times New Roman" w:cs="Arial"/>
          <w:szCs w:val="28"/>
          <w:lang w:eastAsia="en-GB"/>
        </w:rPr>
      </w:pPr>
      <w:r w:rsidRPr="00677D6B">
        <w:rPr>
          <w:rFonts w:eastAsia="Times New Roman" w:cs="Arial"/>
          <w:szCs w:val="28"/>
          <w:lang w:eastAsia="en-GB"/>
        </w:rPr>
        <w:t xml:space="preserve">The results </w:t>
      </w:r>
      <w:r w:rsidR="003F1278">
        <w:rPr>
          <w:rFonts w:eastAsia="Times New Roman" w:cs="Arial"/>
          <w:szCs w:val="28"/>
          <w:lang w:eastAsia="en-GB"/>
        </w:rPr>
        <w:t>from</w:t>
      </w:r>
      <w:r w:rsidR="003F1278">
        <w:rPr>
          <w:rFonts w:eastAsia="Times New Roman" w:cs="Arial"/>
          <w:noProof/>
          <w:szCs w:val="28"/>
          <w:lang w:eastAsia="en-GB"/>
        </w:rPr>
        <w:t xml:space="preserve"> </w:t>
      </w:r>
      <w:r w:rsidR="003F1278" w:rsidRPr="00677D6B">
        <w:rPr>
          <w:rFonts w:eastAsia="Times New Roman" w:cs="Arial"/>
          <w:noProof/>
          <w:szCs w:val="28"/>
          <w:lang w:eastAsia="en-GB"/>
        </w:rPr>
        <w:t>Putra, et al.</w:t>
      </w:r>
      <w:r w:rsidR="003F1278">
        <w:rPr>
          <w:rFonts w:eastAsia="Times New Roman" w:cs="Arial"/>
          <w:noProof/>
          <w:szCs w:val="28"/>
          <w:lang w:eastAsia="en-GB"/>
        </w:rPr>
        <w:t>(</w:t>
      </w:r>
      <w:r w:rsidR="003F1278" w:rsidRPr="00677D6B">
        <w:rPr>
          <w:rFonts w:eastAsia="Times New Roman" w:cs="Arial"/>
          <w:noProof/>
          <w:szCs w:val="28"/>
          <w:lang w:eastAsia="en-GB"/>
        </w:rPr>
        <w:t>2017</w:t>
      </w:r>
      <w:r w:rsidR="003F1278">
        <w:rPr>
          <w:rFonts w:eastAsia="Times New Roman" w:cs="Arial"/>
          <w:noProof/>
          <w:szCs w:val="28"/>
          <w:lang w:eastAsia="en-GB"/>
        </w:rPr>
        <w:t xml:space="preserve">) </w:t>
      </w:r>
      <w:r w:rsidRPr="00677D6B">
        <w:rPr>
          <w:rFonts w:eastAsia="Times New Roman" w:cs="Arial"/>
          <w:szCs w:val="28"/>
          <w:lang w:eastAsia="en-GB"/>
        </w:rPr>
        <w:t>found that fundamental</w:t>
      </w:r>
      <w:r w:rsidR="00246EEE" w:rsidRPr="00677D6B">
        <w:rPr>
          <w:rFonts w:eastAsia="Times New Roman" w:cs="Arial"/>
          <w:szCs w:val="28"/>
          <w:lang w:eastAsia="en-GB"/>
        </w:rPr>
        <w:t>ly</w:t>
      </w:r>
      <w:r w:rsidRPr="00677D6B">
        <w:rPr>
          <w:rFonts w:eastAsia="Times New Roman" w:cs="Arial"/>
          <w:szCs w:val="28"/>
          <w:lang w:eastAsia="en-GB"/>
        </w:rPr>
        <w:t xml:space="preserve"> motivation played a major role in increasing employee satisfaction in the job.</w:t>
      </w:r>
      <w:r w:rsidRPr="00677D6B">
        <w:t xml:space="preserve"> </w:t>
      </w:r>
      <w:r w:rsidRPr="00677D6B">
        <w:rPr>
          <w:rFonts w:eastAsia="Times New Roman" w:cs="Arial"/>
          <w:szCs w:val="28"/>
          <w:lang w:eastAsia="en-GB"/>
        </w:rPr>
        <w:t>The research also indicates no evidence that the inherent motivation of the worker decreases as extrinsic motivation emerges.</w:t>
      </w:r>
      <w:r w:rsidRPr="00677D6B">
        <w:t xml:space="preserve"> </w:t>
      </w:r>
      <w:r w:rsidRPr="00677D6B">
        <w:rPr>
          <w:rFonts w:eastAsia="Times New Roman" w:cs="Arial"/>
          <w:szCs w:val="28"/>
          <w:lang w:eastAsia="en-GB"/>
        </w:rPr>
        <w:t xml:space="preserve">It is proposed that managers need to realise that developing a positive working atmosphere and </w:t>
      </w:r>
      <w:r w:rsidRPr="00677D6B">
        <w:rPr>
          <w:rFonts w:eastAsia="Times New Roman" w:cs="Arial"/>
          <w:szCs w:val="28"/>
          <w:lang w:eastAsia="en-GB"/>
        </w:rPr>
        <w:lastRenderedPageBreak/>
        <w:t>making employment more exciting and enjoyable would increase the innate morale of employees, which could help individuals feel more involved at work</w:t>
      </w:r>
      <w:sdt>
        <w:sdtPr>
          <w:rPr>
            <w:rFonts w:eastAsia="Times New Roman" w:cs="Arial"/>
            <w:szCs w:val="28"/>
            <w:lang w:eastAsia="en-GB"/>
          </w:rPr>
          <w:id w:val="-605657354"/>
          <w:citation/>
        </w:sdtPr>
        <w:sdtEndPr/>
        <w:sdtContent>
          <w:r w:rsidRPr="00677D6B">
            <w:rPr>
              <w:rFonts w:eastAsia="Times New Roman" w:cs="Arial"/>
              <w:szCs w:val="28"/>
              <w:lang w:eastAsia="en-GB"/>
            </w:rPr>
            <w:fldChar w:fldCharType="begin"/>
          </w:r>
          <w:r w:rsidRPr="00677D6B">
            <w:rPr>
              <w:rFonts w:eastAsia="Times New Roman" w:cs="Arial"/>
              <w:szCs w:val="28"/>
              <w:lang w:eastAsia="en-GB"/>
            </w:rPr>
            <w:instrText xml:space="preserve"> CITATION Put17 \l 2057 </w:instrText>
          </w:r>
          <w:r w:rsidRPr="00677D6B">
            <w:rPr>
              <w:rFonts w:eastAsia="Times New Roman" w:cs="Arial"/>
              <w:szCs w:val="28"/>
              <w:lang w:eastAsia="en-GB"/>
            </w:rPr>
            <w:fldChar w:fldCharType="separate"/>
          </w:r>
          <w:r w:rsidR="00115414">
            <w:rPr>
              <w:rFonts w:eastAsia="Times New Roman" w:cs="Arial"/>
              <w:noProof/>
              <w:szCs w:val="28"/>
              <w:lang w:eastAsia="en-GB"/>
            </w:rPr>
            <w:t xml:space="preserve"> </w:t>
          </w:r>
          <w:r w:rsidR="00115414" w:rsidRPr="00115414">
            <w:rPr>
              <w:rFonts w:eastAsia="Times New Roman" w:cs="Arial"/>
              <w:noProof/>
              <w:szCs w:val="28"/>
              <w:lang w:eastAsia="en-GB"/>
            </w:rPr>
            <w:t>(Putra, et al., 2017)</w:t>
          </w:r>
          <w:r w:rsidRPr="00677D6B">
            <w:rPr>
              <w:rFonts w:eastAsia="Times New Roman" w:cs="Arial"/>
              <w:szCs w:val="28"/>
              <w:lang w:eastAsia="en-GB"/>
            </w:rPr>
            <w:fldChar w:fldCharType="end"/>
          </w:r>
        </w:sdtContent>
      </w:sdt>
      <w:r w:rsidRPr="00677D6B">
        <w:rPr>
          <w:rFonts w:eastAsia="Times New Roman" w:cs="Arial"/>
          <w:szCs w:val="28"/>
          <w:lang w:eastAsia="en-GB"/>
        </w:rPr>
        <w:t>.</w:t>
      </w:r>
    </w:p>
    <w:p w14:paraId="7D8D15AF" w14:textId="45BB2A71" w:rsidR="009835D5" w:rsidRPr="003C25C3" w:rsidRDefault="003F1278" w:rsidP="003C25C3">
      <w:pPr>
        <w:spacing w:line="240" w:lineRule="auto"/>
        <w:jc w:val="both"/>
        <w:rPr>
          <w:rFonts w:cs="Arial"/>
        </w:rPr>
      </w:pPr>
      <w:r>
        <w:rPr>
          <w:rFonts w:cs="Arial"/>
        </w:rPr>
        <w:t>Looking from a different angle e</w:t>
      </w:r>
      <w:r w:rsidR="00677D6B" w:rsidRPr="00525D33">
        <w:rPr>
          <w:rFonts w:cs="Arial"/>
        </w:rPr>
        <w:t>mpowering workers via mobile applications makes for easier work time scheduling and shift schedules, enabling staff to quickly choose from available shifts., colleagues can exchange shifts, report in sick, request holiday and so on</w:t>
      </w:r>
      <w:sdt>
        <w:sdtPr>
          <w:rPr>
            <w:rFonts w:cs="Arial"/>
          </w:rPr>
          <w:id w:val="-1162545619"/>
          <w:citation/>
        </w:sdtPr>
        <w:sdtEndPr/>
        <w:sdtContent>
          <w:r w:rsidR="00677D6B" w:rsidRPr="00525D33">
            <w:rPr>
              <w:rFonts w:cs="Arial"/>
            </w:rPr>
            <w:fldChar w:fldCharType="begin"/>
          </w:r>
          <w:r w:rsidR="00677D6B" w:rsidRPr="00525D33">
            <w:rPr>
              <w:rFonts w:cs="Arial"/>
            </w:rPr>
            <w:instrText xml:space="preserve"> CITATION Hei19 \l 2057 </w:instrText>
          </w:r>
          <w:r w:rsidR="00677D6B" w:rsidRPr="00525D33">
            <w:rPr>
              <w:rFonts w:cs="Arial"/>
            </w:rPr>
            <w:fldChar w:fldCharType="separate"/>
          </w:r>
          <w:r w:rsidR="00115414">
            <w:rPr>
              <w:rFonts w:cs="Arial"/>
              <w:noProof/>
            </w:rPr>
            <w:t xml:space="preserve"> </w:t>
          </w:r>
          <w:r w:rsidR="00115414" w:rsidRPr="00115414">
            <w:rPr>
              <w:rFonts w:cs="Arial"/>
              <w:noProof/>
            </w:rPr>
            <w:t>(Birkin, 2019)</w:t>
          </w:r>
          <w:r w:rsidR="00677D6B" w:rsidRPr="00525D33">
            <w:rPr>
              <w:rFonts w:cs="Arial"/>
            </w:rPr>
            <w:fldChar w:fldCharType="end"/>
          </w:r>
        </w:sdtContent>
      </w:sdt>
      <w:r w:rsidR="00677D6B" w:rsidRPr="00525D33">
        <w:rPr>
          <w:rFonts w:cs="Arial"/>
        </w:rPr>
        <w:t>.</w:t>
      </w:r>
    </w:p>
    <w:p w14:paraId="4EF37C32" w14:textId="6B71857B" w:rsidR="00A85730" w:rsidRDefault="009B3465" w:rsidP="009B3465">
      <w:pPr>
        <w:pStyle w:val="Heading1"/>
      </w:pPr>
      <w:bookmarkStart w:id="14" w:name="_Toc41112615"/>
      <w:r>
        <w:t>D</w:t>
      </w:r>
      <w:r w:rsidRPr="001400A2">
        <w:t xml:space="preserve">evelopment and </w:t>
      </w:r>
      <w:r>
        <w:t>D</w:t>
      </w:r>
      <w:r w:rsidRPr="001400A2">
        <w:t>iversity</w:t>
      </w:r>
      <w:bookmarkEnd w:id="14"/>
      <w:r w:rsidRPr="001400A2">
        <w:t xml:space="preserve"> </w:t>
      </w:r>
    </w:p>
    <w:p w14:paraId="2A168138" w14:textId="77777777" w:rsidR="009B3465" w:rsidRPr="009B3465" w:rsidRDefault="009B3465" w:rsidP="009B3465"/>
    <w:p w14:paraId="39EE8F66" w14:textId="33456CF4" w:rsidR="00A85730" w:rsidRPr="00A90A91" w:rsidRDefault="00A85730" w:rsidP="00A90A91">
      <w:pPr>
        <w:spacing w:line="240" w:lineRule="auto"/>
        <w:jc w:val="both"/>
        <w:rPr>
          <w:rFonts w:cs="Arial"/>
          <w:szCs w:val="28"/>
        </w:rPr>
      </w:pPr>
      <w:r w:rsidRPr="00A90A91">
        <w:rPr>
          <w:rFonts w:cs="Arial"/>
          <w:szCs w:val="28"/>
        </w:rPr>
        <w:t>According to the 2017 Employers Skills Survey, chefs were the most in-demand professional profession in the UK</w:t>
      </w:r>
      <w:sdt>
        <w:sdtPr>
          <w:rPr>
            <w:rFonts w:cs="Arial"/>
            <w:szCs w:val="28"/>
          </w:rPr>
          <w:id w:val="1046106470"/>
          <w:citation/>
        </w:sdtPr>
        <w:sdtEndPr/>
        <w:sdtContent>
          <w:r w:rsidR="002D4CC3" w:rsidRPr="00A90A91">
            <w:rPr>
              <w:rFonts w:cs="Arial"/>
              <w:szCs w:val="28"/>
            </w:rPr>
            <w:fldChar w:fldCharType="begin"/>
          </w:r>
          <w:r w:rsidR="002D4CC3" w:rsidRPr="00A90A91">
            <w:rPr>
              <w:rFonts w:cs="Arial"/>
              <w:szCs w:val="28"/>
            </w:rPr>
            <w:instrText xml:space="preserve"> CITATION Byr18 \l 2057 </w:instrText>
          </w:r>
          <w:r w:rsidR="002D4CC3" w:rsidRPr="00A90A91">
            <w:rPr>
              <w:rFonts w:cs="Arial"/>
              <w:szCs w:val="28"/>
            </w:rPr>
            <w:fldChar w:fldCharType="separate"/>
          </w:r>
          <w:r w:rsidR="00115414">
            <w:rPr>
              <w:rFonts w:cs="Arial"/>
              <w:noProof/>
              <w:szCs w:val="28"/>
            </w:rPr>
            <w:t xml:space="preserve"> </w:t>
          </w:r>
          <w:r w:rsidR="00115414" w:rsidRPr="00115414">
            <w:rPr>
              <w:rFonts w:cs="Arial"/>
              <w:noProof/>
              <w:szCs w:val="28"/>
            </w:rPr>
            <w:t>(Byrne, et al., 2018)</w:t>
          </w:r>
          <w:r w:rsidR="002D4CC3" w:rsidRPr="00A90A91">
            <w:rPr>
              <w:rFonts w:cs="Arial"/>
              <w:szCs w:val="28"/>
            </w:rPr>
            <w:fldChar w:fldCharType="end"/>
          </w:r>
        </w:sdtContent>
      </w:sdt>
      <w:r w:rsidRPr="00A90A91">
        <w:rPr>
          <w:rFonts w:cs="Arial"/>
          <w:szCs w:val="28"/>
        </w:rPr>
        <w:t>.</w:t>
      </w:r>
      <w:r w:rsidR="008F48D3" w:rsidRPr="00A90A91">
        <w:rPr>
          <w:rFonts w:cs="Arial"/>
          <w:szCs w:val="28"/>
        </w:rPr>
        <w:t xml:space="preserve"> Hence why, the restaurant and hotel </w:t>
      </w:r>
      <w:r w:rsidR="00246EEE">
        <w:rPr>
          <w:rFonts w:cs="Arial"/>
          <w:szCs w:val="28"/>
        </w:rPr>
        <w:t xml:space="preserve">sector </w:t>
      </w:r>
      <w:r w:rsidR="008F48D3" w:rsidRPr="00A90A91">
        <w:rPr>
          <w:rFonts w:cs="Arial"/>
          <w:szCs w:val="28"/>
        </w:rPr>
        <w:t>had the highest number of the hard-to-fill vacancies above all o</w:t>
      </w:r>
      <w:r w:rsidR="00246EEE">
        <w:rPr>
          <w:rFonts w:cs="Arial"/>
          <w:szCs w:val="28"/>
        </w:rPr>
        <w:t>ther</w:t>
      </w:r>
      <w:r w:rsidR="008F48D3" w:rsidRPr="00A90A91">
        <w:rPr>
          <w:rFonts w:cs="Arial"/>
          <w:szCs w:val="28"/>
        </w:rPr>
        <w:t xml:space="preserve"> sector</w:t>
      </w:r>
      <w:r w:rsidR="00246EEE">
        <w:rPr>
          <w:rFonts w:cs="Arial"/>
          <w:szCs w:val="28"/>
        </w:rPr>
        <w:t>s</w:t>
      </w:r>
      <w:r w:rsidR="008F48D3" w:rsidRPr="00A90A91">
        <w:rPr>
          <w:rFonts w:cs="Arial"/>
          <w:szCs w:val="28"/>
        </w:rPr>
        <w:t xml:space="preserve"> of the British economy.</w:t>
      </w:r>
      <w:r w:rsidR="002614CF" w:rsidRPr="00A90A91">
        <w:rPr>
          <w:rFonts w:cs="Arial"/>
          <w:szCs w:val="28"/>
        </w:rPr>
        <w:t xml:space="preserve"> This is still the case to date</w:t>
      </w:r>
      <w:r w:rsidR="002D4CC3" w:rsidRPr="00A90A91">
        <w:rPr>
          <w:rFonts w:cs="Arial"/>
          <w:szCs w:val="28"/>
        </w:rPr>
        <w:t xml:space="preserve"> as supported by latest official labour market statistics.</w:t>
      </w:r>
    </w:p>
    <w:p w14:paraId="32E5D6CC" w14:textId="7942DE90" w:rsidR="00615588" w:rsidRDefault="002D4CC3" w:rsidP="00442F92">
      <w:pPr>
        <w:spacing w:line="240" w:lineRule="auto"/>
        <w:jc w:val="both"/>
        <w:rPr>
          <w:rFonts w:cs="Arial"/>
          <w:szCs w:val="28"/>
        </w:rPr>
      </w:pPr>
      <w:r w:rsidRPr="00A90A91">
        <w:rPr>
          <w:rFonts w:cs="Arial"/>
          <w:noProof/>
          <w:szCs w:val="28"/>
        </w:rPr>
        <w:t>Jackson a writier of the Financial Times</w:t>
      </w:r>
      <w:r w:rsidRPr="00A90A91">
        <w:rPr>
          <w:rFonts w:cs="Arial"/>
          <w:szCs w:val="28"/>
        </w:rPr>
        <w:t xml:space="preserve"> quotes Kate Nicholls a</w:t>
      </w:r>
      <w:r w:rsidRPr="00A90A91">
        <w:rPr>
          <w:rFonts w:cs="Arial"/>
          <w:sz w:val="24"/>
          <w:szCs w:val="24"/>
        </w:rPr>
        <w:t xml:space="preserve"> </w:t>
      </w:r>
      <w:r w:rsidRPr="00A90A91">
        <w:rPr>
          <w:rFonts w:cs="Arial"/>
        </w:rPr>
        <w:t xml:space="preserve">chief executive of Hospitality UK, stating that </w:t>
      </w:r>
      <w:r w:rsidR="00A90A91" w:rsidRPr="00A90A91">
        <w:rPr>
          <w:rFonts w:cs="Arial"/>
        </w:rPr>
        <w:t xml:space="preserve">Demographics is the issue, over fifty percent of the employees in the industry this includes coffee bars </w:t>
      </w:r>
      <w:r w:rsidR="00246EEE">
        <w:rPr>
          <w:rFonts w:cs="Arial"/>
        </w:rPr>
        <w:t>and</w:t>
      </w:r>
      <w:r w:rsidR="00A90A91" w:rsidRPr="00A90A91">
        <w:rPr>
          <w:rFonts w:cs="Arial"/>
        </w:rPr>
        <w:t xml:space="preserve"> nightclubs are under the age of thirty</w:t>
      </w:r>
      <w:r w:rsidR="00246EEE">
        <w:rPr>
          <w:rFonts w:cs="Arial"/>
        </w:rPr>
        <w:t>.</w:t>
      </w:r>
      <w:r w:rsidR="00A90A91" w:rsidRPr="00A90A91">
        <w:rPr>
          <w:rFonts w:cs="Arial"/>
        </w:rPr>
        <w:t xml:space="preserve"> </w:t>
      </w:r>
      <w:r w:rsidR="00246EEE">
        <w:rPr>
          <w:rFonts w:cs="Arial"/>
        </w:rPr>
        <w:t>T</w:t>
      </w:r>
      <w:r w:rsidR="00A90A91" w:rsidRPr="00A90A91">
        <w:rPr>
          <w:rFonts w:cs="Arial"/>
        </w:rPr>
        <w:t>here are far less eighteen to twenty—four year-olds joining the labour force owing to a decrease in population growth across the millennium</w:t>
      </w:r>
      <w:sdt>
        <w:sdtPr>
          <w:rPr>
            <w:rFonts w:cs="Arial"/>
          </w:rPr>
          <w:id w:val="1249388874"/>
          <w:citation/>
        </w:sdtPr>
        <w:sdtEndPr/>
        <w:sdtContent>
          <w:r w:rsidR="00A90A91" w:rsidRPr="00A90A91">
            <w:rPr>
              <w:rFonts w:cs="Arial"/>
            </w:rPr>
            <w:fldChar w:fldCharType="begin"/>
          </w:r>
          <w:r w:rsidR="00A90A91" w:rsidRPr="00A90A91">
            <w:rPr>
              <w:rFonts w:cs="Arial"/>
            </w:rPr>
            <w:instrText xml:space="preserve"> CITATION Gav18 \l 2057 </w:instrText>
          </w:r>
          <w:r w:rsidR="00A90A91" w:rsidRPr="00A90A91">
            <w:rPr>
              <w:rFonts w:cs="Arial"/>
            </w:rPr>
            <w:fldChar w:fldCharType="separate"/>
          </w:r>
          <w:r w:rsidR="00115414">
            <w:rPr>
              <w:rFonts w:cs="Arial"/>
              <w:noProof/>
            </w:rPr>
            <w:t xml:space="preserve"> </w:t>
          </w:r>
          <w:r w:rsidR="00115414" w:rsidRPr="00115414">
            <w:rPr>
              <w:rFonts w:cs="Arial"/>
              <w:noProof/>
            </w:rPr>
            <w:t>(Jackson, 2018)</w:t>
          </w:r>
          <w:r w:rsidR="00A90A91" w:rsidRPr="00A90A91">
            <w:rPr>
              <w:rFonts w:cs="Arial"/>
            </w:rPr>
            <w:fldChar w:fldCharType="end"/>
          </w:r>
        </w:sdtContent>
      </w:sdt>
      <w:r w:rsidR="00A90A91" w:rsidRPr="00A90A91">
        <w:rPr>
          <w:rFonts w:cs="Arial"/>
        </w:rPr>
        <w:t xml:space="preserve">. He continues to say Brexit helps make it very worrisome for hospitality,' with Ms Nichols adding </w:t>
      </w:r>
      <w:r w:rsidR="002B0058" w:rsidRPr="00442F92">
        <w:rPr>
          <w:rFonts w:cs="Arial"/>
          <w:szCs w:val="28"/>
        </w:rPr>
        <w:t xml:space="preserve">“It’s not skill shortages, not a failure to upskill our workers, simply a shortage of bodies available.” </w:t>
      </w:r>
      <w:r w:rsidR="00442F92" w:rsidRPr="00442F92">
        <w:rPr>
          <w:rFonts w:cs="Arial"/>
          <w:szCs w:val="28"/>
        </w:rPr>
        <w:t xml:space="preserve">Nonetheless, there is now a lack of trained chefs, because the people who went to culinary schools </w:t>
      </w:r>
      <w:r w:rsidR="00246EEE">
        <w:rPr>
          <w:rFonts w:cs="Arial"/>
          <w:szCs w:val="28"/>
        </w:rPr>
        <w:t>have</w:t>
      </w:r>
      <w:r w:rsidR="00442F92" w:rsidRPr="00442F92">
        <w:rPr>
          <w:rFonts w:cs="Arial"/>
          <w:szCs w:val="28"/>
        </w:rPr>
        <w:t xml:space="preserve"> decreased</w:t>
      </w:r>
      <w:sdt>
        <w:sdtPr>
          <w:rPr>
            <w:rFonts w:cs="Arial"/>
            <w:szCs w:val="28"/>
          </w:rPr>
          <w:id w:val="288101247"/>
          <w:citation/>
        </w:sdtPr>
        <w:sdtEndPr/>
        <w:sdtContent>
          <w:r w:rsidR="002B0058" w:rsidRPr="00442F92">
            <w:rPr>
              <w:rFonts w:cs="Arial"/>
              <w:szCs w:val="28"/>
            </w:rPr>
            <w:fldChar w:fldCharType="begin"/>
          </w:r>
          <w:r w:rsidR="002B0058" w:rsidRPr="00442F92">
            <w:rPr>
              <w:rFonts w:cs="Arial"/>
              <w:szCs w:val="28"/>
            </w:rPr>
            <w:instrText xml:space="preserve"> CITATION Gav18 \l 2057 </w:instrText>
          </w:r>
          <w:r w:rsidR="002B0058" w:rsidRPr="00442F92">
            <w:rPr>
              <w:rFonts w:cs="Arial"/>
              <w:szCs w:val="28"/>
            </w:rPr>
            <w:fldChar w:fldCharType="separate"/>
          </w:r>
          <w:r w:rsidR="00115414">
            <w:rPr>
              <w:rFonts w:cs="Arial"/>
              <w:noProof/>
              <w:szCs w:val="28"/>
            </w:rPr>
            <w:t xml:space="preserve"> </w:t>
          </w:r>
          <w:r w:rsidR="00115414" w:rsidRPr="00115414">
            <w:rPr>
              <w:rFonts w:cs="Arial"/>
              <w:noProof/>
              <w:szCs w:val="28"/>
            </w:rPr>
            <w:t>(Jackson, 2018)</w:t>
          </w:r>
          <w:r w:rsidR="002B0058" w:rsidRPr="00442F92">
            <w:rPr>
              <w:rFonts w:cs="Arial"/>
              <w:szCs w:val="28"/>
            </w:rPr>
            <w:fldChar w:fldCharType="end"/>
          </w:r>
        </w:sdtContent>
      </w:sdt>
      <w:r w:rsidR="002B0058" w:rsidRPr="00442F92">
        <w:rPr>
          <w:rFonts w:cs="Arial"/>
          <w:szCs w:val="28"/>
        </w:rPr>
        <w:t>.</w:t>
      </w:r>
    </w:p>
    <w:p w14:paraId="6D51472B" w14:textId="2EF5CBE6" w:rsidR="00737FC4" w:rsidRDefault="00737FC4" w:rsidP="0022781A">
      <w:pPr>
        <w:pStyle w:val="Heading2"/>
      </w:pPr>
      <w:bookmarkStart w:id="15" w:name="_Toc41112616"/>
      <w:r>
        <w:t>Train</w:t>
      </w:r>
      <w:r w:rsidR="00441F2C">
        <w:t xml:space="preserve">ing </w:t>
      </w:r>
      <w:r w:rsidR="0022781A">
        <w:t>and Development</w:t>
      </w:r>
      <w:bookmarkEnd w:id="15"/>
    </w:p>
    <w:p w14:paraId="269C09E0" w14:textId="77777777" w:rsidR="0022781A" w:rsidRPr="0022781A" w:rsidRDefault="0022781A" w:rsidP="0022781A"/>
    <w:p w14:paraId="499074DB" w14:textId="7F09A2CE" w:rsidR="0022781A" w:rsidRDefault="0022781A" w:rsidP="00442F92">
      <w:pPr>
        <w:spacing w:line="240" w:lineRule="auto"/>
        <w:jc w:val="both"/>
        <w:rPr>
          <w:rFonts w:cs="Arial"/>
          <w:szCs w:val="28"/>
        </w:rPr>
      </w:pPr>
      <w:r w:rsidRPr="0022781A">
        <w:rPr>
          <w:rFonts w:cs="Arial"/>
          <w:szCs w:val="28"/>
        </w:rPr>
        <w:t>Training in hospitality companies has many advantages, namely better working results, increased employee satisfaction, increased guest satisfaction and reduced company costs.</w:t>
      </w:r>
    </w:p>
    <w:p w14:paraId="33AD6420" w14:textId="6FE26D8D" w:rsidR="00F95542" w:rsidRPr="00F95542" w:rsidRDefault="00F95542" w:rsidP="00F95542">
      <w:pPr>
        <w:spacing w:line="240" w:lineRule="auto"/>
        <w:jc w:val="both"/>
        <w:rPr>
          <w:rFonts w:cs="Arial"/>
        </w:rPr>
      </w:pPr>
      <w:r w:rsidRPr="00F95542">
        <w:rPr>
          <w:rFonts w:cs="Arial"/>
          <w:szCs w:val="28"/>
        </w:rPr>
        <w:t xml:space="preserve">The sector is often also characterised as a busy, extremely competitive industry which needs employees to be responsive and able to adapt to challenges to satisfy ever-changing customer requirements, although this is not inherently bad and can be deemed a compelling factor for employment. Employment in hospitality is frequently described as low-paid: low-skilled, part-time and temporary, poorly managed and without a </w:t>
      </w:r>
      <w:r w:rsidRPr="00F95542">
        <w:rPr>
          <w:rFonts w:cs="Arial"/>
          <w:szCs w:val="28"/>
        </w:rPr>
        <w:lastRenderedPageBreak/>
        <w:t>consistent career direction.</w:t>
      </w:r>
      <w:r w:rsidRPr="00F95542">
        <w:t xml:space="preserve"> </w:t>
      </w:r>
      <w:r w:rsidRPr="00F95542">
        <w:rPr>
          <w:rFonts w:cs="Arial"/>
          <w:szCs w:val="28"/>
        </w:rPr>
        <w:t xml:space="preserve">The majority of workers in the business, however, are commonly known as semi- or unqualified </w:t>
      </w:r>
      <w:sdt>
        <w:sdtPr>
          <w:rPr>
            <w:rFonts w:cs="Arial"/>
            <w:szCs w:val="28"/>
          </w:rPr>
          <w:id w:val="-802682762"/>
          <w:citation/>
        </w:sdtPr>
        <w:sdtEndPr/>
        <w:sdtContent>
          <w:r w:rsidRPr="00F95542">
            <w:rPr>
              <w:rFonts w:cs="Arial"/>
              <w:szCs w:val="28"/>
            </w:rPr>
            <w:fldChar w:fldCharType="begin"/>
          </w:r>
          <w:r w:rsidRPr="00F95542">
            <w:rPr>
              <w:rFonts w:cs="Arial"/>
              <w:szCs w:val="28"/>
            </w:rPr>
            <w:instrText xml:space="preserve"> CITATION Mic111 \l 2057 </w:instrText>
          </w:r>
          <w:r w:rsidRPr="00F95542">
            <w:rPr>
              <w:rFonts w:cs="Arial"/>
              <w:szCs w:val="28"/>
            </w:rPr>
            <w:fldChar w:fldCharType="separate"/>
          </w:r>
          <w:r w:rsidR="00115414" w:rsidRPr="00115414">
            <w:rPr>
              <w:rFonts w:cs="Arial"/>
              <w:noProof/>
              <w:szCs w:val="28"/>
            </w:rPr>
            <w:t>(Riley, 2011)</w:t>
          </w:r>
          <w:r w:rsidRPr="00F95542">
            <w:rPr>
              <w:rFonts w:cs="Arial"/>
              <w:szCs w:val="28"/>
            </w:rPr>
            <w:fldChar w:fldCharType="end"/>
          </w:r>
        </w:sdtContent>
      </w:sdt>
      <w:r w:rsidRPr="00F95542">
        <w:rPr>
          <w:rFonts w:cs="Arial"/>
          <w:szCs w:val="28"/>
        </w:rPr>
        <w:t>.</w:t>
      </w:r>
      <w:r w:rsidRPr="00F95542">
        <w:rPr>
          <w:rFonts w:cs="Arial"/>
        </w:rPr>
        <w:t>Surveys of previous employers found that employers in the hospitality sector only respect basic qualities, such as ability to obey orders, a desire to learn and resilience and adaptability.</w:t>
      </w:r>
    </w:p>
    <w:p w14:paraId="2FB7A7CE" w14:textId="52801BA7" w:rsidR="00F95542" w:rsidRDefault="00F95542" w:rsidP="00E1690F">
      <w:pPr>
        <w:spacing w:before="100" w:beforeAutospacing="1" w:after="100" w:afterAutospacing="1" w:line="240" w:lineRule="auto"/>
        <w:jc w:val="both"/>
        <w:rPr>
          <w:rFonts w:cs="Arial"/>
          <w:szCs w:val="28"/>
        </w:rPr>
      </w:pPr>
      <w:r w:rsidRPr="00F95542">
        <w:rPr>
          <w:rFonts w:cs="Arial"/>
          <w:noProof/>
        </w:rPr>
        <w:t>Dr Partington (2017)</w:t>
      </w:r>
      <w:r w:rsidRPr="00F95542">
        <w:rPr>
          <w:rFonts w:cs="Arial"/>
        </w:rPr>
        <w:t xml:space="preserve"> reference </w:t>
      </w:r>
      <w:r w:rsidRPr="00F95542">
        <w:rPr>
          <w:rFonts w:eastAsia="Times New Roman" w:cs="Arial"/>
          <w:szCs w:val="28"/>
          <w:lang w:eastAsia="en-GB"/>
        </w:rPr>
        <w:t>People 1st (2013) who has established generally three skill groups which are hard to hire  job-specific abilities, these include culinary skills; leadership skills or softer skills for example communication, customer support and teamwork;</w:t>
      </w:r>
      <w:r w:rsidRPr="00F95542">
        <w:t xml:space="preserve"> </w:t>
      </w:r>
      <w:r w:rsidRPr="00F95542">
        <w:rPr>
          <w:rFonts w:eastAsia="Times New Roman" w:cs="Arial"/>
          <w:szCs w:val="28"/>
          <w:lang w:eastAsia="en-GB"/>
        </w:rPr>
        <w:t>and competencies in management and leadership.</w:t>
      </w:r>
      <w:r w:rsidRPr="00F95542">
        <w:t xml:space="preserve"> </w:t>
      </w:r>
      <w:r w:rsidRPr="00F95542">
        <w:rPr>
          <w:rFonts w:eastAsia="Times New Roman" w:cs="Arial"/>
          <w:szCs w:val="28"/>
          <w:lang w:eastAsia="en-GB"/>
        </w:rPr>
        <w:t xml:space="preserve">Customer handling skills have been identified as the most frequently needed development and possible top skills, preceded by leadership and management. With stronger focus currently getting put on soft skills, the conceptualisation of soft skills needs to be strengthened to establish if they are deserving of the classification of being judged as skilled </w:t>
      </w:r>
      <w:sdt>
        <w:sdtPr>
          <w:rPr>
            <w:rFonts w:eastAsia="Times New Roman" w:cs="Arial"/>
            <w:szCs w:val="28"/>
            <w:lang w:eastAsia="en-GB"/>
          </w:rPr>
          <w:id w:val="-357439330"/>
          <w:citation/>
        </w:sdtPr>
        <w:sdtEndPr/>
        <w:sdtContent>
          <w:r w:rsidRPr="00F95542">
            <w:rPr>
              <w:rFonts w:eastAsia="Times New Roman" w:cs="Arial"/>
              <w:szCs w:val="28"/>
              <w:lang w:eastAsia="en-GB"/>
            </w:rPr>
            <w:fldChar w:fldCharType="begin"/>
          </w:r>
          <w:r w:rsidRPr="00F95542">
            <w:rPr>
              <w:rFonts w:eastAsia="Times New Roman" w:cs="Arial"/>
              <w:szCs w:val="28"/>
              <w:lang w:eastAsia="en-GB"/>
            </w:rPr>
            <w:instrText xml:space="preserve"> CITATION Hur13 \l 2057 </w:instrText>
          </w:r>
          <w:r w:rsidRPr="00F95542">
            <w:rPr>
              <w:rFonts w:eastAsia="Times New Roman" w:cs="Arial"/>
              <w:szCs w:val="28"/>
              <w:lang w:eastAsia="en-GB"/>
            </w:rPr>
            <w:fldChar w:fldCharType="separate"/>
          </w:r>
          <w:r w:rsidR="00115414" w:rsidRPr="00115414">
            <w:rPr>
              <w:rFonts w:eastAsia="Times New Roman" w:cs="Arial"/>
              <w:noProof/>
              <w:szCs w:val="28"/>
              <w:lang w:eastAsia="en-GB"/>
            </w:rPr>
            <w:t>(Hurrell, et al., 2013)</w:t>
          </w:r>
          <w:r w:rsidRPr="00F95542">
            <w:rPr>
              <w:rFonts w:eastAsia="Times New Roman" w:cs="Arial"/>
              <w:szCs w:val="28"/>
              <w:lang w:eastAsia="en-GB"/>
            </w:rPr>
            <w:fldChar w:fldCharType="end"/>
          </w:r>
        </w:sdtContent>
      </w:sdt>
      <w:r w:rsidRPr="00F95542">
        <w:rPr>
          <w:rFonts w:eastAsia="Times New Roman" w:cs="Arial"/>
          <w:szCs w:val="28"/>
          <w:lang w:eastAsia="en-GB"/>
        </w:rPr>
        <w:t>. It means that there needs to be a more aggressive recruiting strategy for the hospitality business.</w:t>
      </w:r>
      <w:r w:rsidRPr="00F95542">
        <w:t xml:space="preserve"> </w:t>
      </w:r>
      <w:r w:rsidRPr="00F95542">
        <w:rPr>
          <w:rFonts w:eastAsia="Times New Roman" w:cs="Arial"/>
          <w:szCs w:val="28"/>
          <w:lang w:eastAsia="en-GB"/>
        </w:rPr>
        <w:t>Alternatively, recruiting strategies are anything but followed effectively.</w:t>
      </w:r>
      <w:r w:rsidRPr="00F95542">
        <w:rPr>
          <w:rFonts w:cs="Arial"/>
          <w:szCs w:val="28"/>
        </w:rPr>
        <w:t xml:space="preserve"> Studies have shown the general lack of comprehensive interview process for the hospitality industry, especially with smaller hoteliers, has illustrated the low quality of recruitment practises as the primary cause of the high employee turnover in the sector. People primarily enter the business because of its welcoming qualities, the wide variety of employment available and the broad demands for personnel.</w:t>
      </w:r>
      <w:r w:rsidRPr="00F95542">
        <w:t xml:space="preserve"> </w:t>
      </w:r>
      <w:r w:rsidRPr="00F95542">
        <w:rPr>
          <w:noProof/>
        </w:rPr>
        <w:t xml:space="preserve">Dr Partington, (2017) refers to several </w:t>
      </w:r>
      <w:r w:rsidRPr="00F95542">
        <w:rPr>
          <w:rFonts w:cs="Arial"/>
        </w:rPr>
        <w:t>authors</w:t>
      </w:r>
      <w:r w:rsidRPr="00F95542">
        <w:rPr>
          <w:rFonts w:ascii="Comic Sans MS" w:hAnsi="Comic Sans MS"/>
        </w:rPr>
        <w:t xml:space="preserve"> </w:t>
      </w:r>
      <w:r w:rsidRPr="00F95542">
        <w:rPr>
          <w:noProof/>
        </w:rPr>
        <w:t xml:space="preserve">who </w:t>
      </w:r>
      <w:r w:rsidRPr="00F95542">
        <w:rPr>
          <w:rFonts w:cs="Arial"/>
          <w:szCs w:val="28"/>
        </w:rPr>
        <w:t>maintain that minimal payment is frequently complemented by additional perks such as meals and accommodation, tips and 'fiddles' in certain professions, this should not be overlooked. Larger hotels give uniforms to the workers,</w:t>
      </w:r>
      <w:r w:rsidRPr="00F95542">
        <w:t xml:space="preserve"> </w:t>
      </w:r>
      <w:r w:rsidRPr="00F95542">
        <w:rPr>
          <w:rFonts w:cs="Arial"/>
          <w:szCs w:val="28"/>
        </w:rPr>
        <w:t>some include laundry, regular meals and benefits from overnight breaks, pensions, sick leave, health care and gym membership </w:t>
      </w:r>
      <w:sdt>
        <w:sdtPr>
          <w:rPr>
            <w:rFonts w:cs="Arial"/>
            <w:szCs w:val="28"/>
          </w:rPr>
          <w:id w:val="706686100"/>
          <w:citation/>
        </w:sdtPr>
        <w:sdtEndPr/>
        <w:sdtContent>
          <w:r w:rsidRPr="00F95542">
            <w:rPr>
              <w:rFonts w:cs="Arial"/>
              <w:szCs w:val="28"/>
            </w:rPr>
            <w:fldChar w:fldCharType="begin"/>
          </w:r>
          <w:r w:rsidRPr="00F95542">
            <w:rPr>
              <w:rFonts w:cs="Arial"/>
              <w:szCs w:val="28"/>
            </w:rPr>
            <w:instrText xml:space="preserve"> CITATION DrP17 \l 2057 </w:instrText>
          </w:r>
          <w:r w:rsidRPr="00F95542">
            <w:rPr>
              <w:rFonts w:cs="Arial"/>
              <w:szCs w:val="28"/>
            </w:rPr>
            <w:fldChar w:fldCharType="separate"/>
          </w:r>
          <w:r w:rsidR="00115414" w:rsidRPr="00115414">
            <w:rPr>
              <w:rFonts w:cs="Arial"/>
              <w:noProof/>
              <w:szCs w:val="28"/>
            </w:rPr>
            <w:t>(Dr Partington, 2017)</w:t>
          </w:r>
          <w:r w:rsidRPr="00F95542">
            <w:rPr>
              <w:rFonts w:cs="Arial"/>
              <w:szCs w:val="28"/>
            </w:rPr>
            <w:fldChar w:fldCharType="end"/>
          </w:r>
        </w:sdtContent>
      </w:sdt>
      <w:r w:rsidRPr="00F95542">
        <w:rPr>
          <w:rFonts w:cs="Arial"/>
          <w:szCs w:val="28"/>
        </w:rPr>
        <w:t>.</w:t>
      </w:r>
    </w:p>
    <w:p w14:paraId="08F91D01" w14:textId="15789647" w:rsidR="00746100" w:rsidRDefault="00746100" w:rsidP="00442F92">
      <w:pPr>
        <w:spacing w:line="240" w:lineRule="auto"/>
        <w:jc w:val="both"/>
        <w:rPr>
          <w:rFonts w:cs="Arial"/>
          <w:szCs w:val="28"/>
        </w:rPr>
      </w:pPr>
      <w:r>
        <w:rPr>
          <w:rFonts w:cs="Arial"/>
          <w:szCs w:val="28"/>
        </w:rPr>
        <w:t xml:space="preserve">The method in which training is delivered </w:t>
      </w:r>
      <w:r w:rsidRPr="00746100">
        <w:rPr>
          <w:rFonts w:cs="Arial"/>
          <w:szCs w:val="28"/>
        </w:rPr>
        <w:t>affect</w:t>
      </w:r>
      <w:r>
        <w:rPr>
          <w:rFonts w:cs="Arial"/>
          <w:szCs w:val="28"/>
        </w:rPr>
        <w:t>s</w:t>
      </w:r>
      <w:r w:rsidRPr="00746100">
        <w:rPr>
          <w:rFonts w:cs="Arial"/>
          <w:szCs w:val="28"/>
        </w:rPr>
        <w:t xml:space="preserve"> overall </w:t>
      </w:r>
      <w:r>
        <w:rPr>
          <w:rFonts w:cs="Arial"/>
          <w:szCs w:val="28"/>
        </w:rPr>
        <w:t xml:space="preserve">the </w:t>
      </w:r>
      <w:r w:rsidRPr="00746100">
        <w:rPr>
          <w:rFonts w:cs="Arial"/>
          <w:szCs w:val="28"/>
        </w:rPr>
        <w:t xml:space="preserve">workplace quality substantially </w:t>
      </w:r>
      <w:r>
        <w:rPr>
          <w:rFonts w:cs="Arial"/>
          <w:szCs w:val="28"/>
        </w:rPr>
        <w:t xml:space="preserve">one of two methods </w:t>
      </w:r>
      <w:r w:rsidR="00246EEE">
        <w:rPr>
          <w:rFonts w:cs="Arial"/>
          <w:szCs w:val="28"/>
        </w:rPr>
        <w:t>is</w:t>
      </w:r>
      <w:r>
        <w:rPr>
          <w:rFonts w:cs="Arial"/>
          <w:szCs w:val="28"/>
        </w:rPr>
        <w:t xml:space="preserve"> favourable </w:t>
      </w:r>
      <w:r w:rsidRPr="00746100">
        <w:rPr>
          <w:rFonts w:cs="Arial"/>
          <w:szCs w:val="28"/>
        </w:rPr>
        <w:t>on-the-job training and work shadowing</w:t>
      </w:r>
      <w:r>
        <w:rPr>
          <w:rFonts w:cs="Arial"/>
          <w:szCs w:val="28"/>
        </w:rPr>
        <w:t>.</w:t>
      </w:r>
      <w:r w:rsidR="003629D9">
        <w:rPr>
          <w:rFonts w:cs="Arial"/>
          <w:szCs w:val="28"/>
        </w:rPr>
        <w:t xml:space="preserve"> </w:t>
      </w:r>
      <w:r w:rsidRPr="00746100">
        <w:rPr>
          <w:rFonts w:cs="Arial"/>
          <w:szCs w:val="28"/>
        </w:rPr>
        <w:t xml:space="preserve">An advantage of </w:t>
      </w:r>
      <w:r w:rsidR="003629D9">
        <w:rPr>
          <w:rFonts w:cs="Arial"/>
          <w:szCs w:val="28"/>
        </w:rPr>
        <w:t>one</w:t>
      </w:r>
      <w:r w:rsidRPr="00746100">
        <w:rPr>
          <w:rFonts w:cs="Arial"/>
          <w:szCs w:val="28"/>
        </w:rPr>
        <w:t xml:space="preserve"> on one training is that it can reduce or alleviate the cost</w:t>
      </w:r>
      <w:r w:rsidR="00246EEE">
        <w:rPr>
          <w:rFonts w:cs="Arial"/>
          <w:szCs w:val="28"/>
        </w:rPr>
        <w:t>.</w:t>
      </w:r>
      <w:r w:rsidRPr="00746100">
        <w:rPr>
          <w:rFonts w:cs="Arial"/>
          <w:szCs w:val="28"/>
        </w:rPr>
        <w:t xml:space="preserve"> </w:t>
      </w:r>
      <w:r w:rsidR="00246EEE">
        <w:rPr>
          <w:rFonts w:cs="Arial"/>
          <w:szCs w:val="28"/>
        </w:rPr>
        <w:t>A</w:t>
      </w:r>
      <w:r w:rsidR="003629D9" w:rsidRPr="003629D9">
        <w:rPr>
          <w:rFonts w:cs="Arial"/>
          <w:szCs w:val="28"/>
        </w:rPr>
        <w:t>dditionally</w:t>
      </w:r>
      <w:r w:rsidR="003629D9">
        <w:rPr>
          <w:rFonts w:cs="Arial"/>
          <w:szCs w:val="28"/>
        </w:rPr>
        <w:t>,</w:t>
      </w:r>
      <w:r w:rsidR="003629D9" w:rsidRPr="003629D9">
        <w:rPr>
          <w:rFonts w:cs="Arial"/>
          <w:szCs w:val="28"/>
        </w:rPr>
        <w:t xml:space="preserve"> the employee is conducting the</w:t>
      </w:r>
      <w:r w:rsidR="00246EEE">
        <w:rPr>
          <w:rFonts w:cs="Arial"/>
          <w:szCs w:val="28"/>
        </w:rPr>
        <w:t>ir</w:t>
      </w:r>
      <w:r w:rsidR="003629D9" w:rsidRPr="003629D9">
        <w:rPr>
          <w:rFonts w:cs="Arial"/>
          <w:szCs w:val="28"/>
        </w:rPr>
        <w:t xml:space="preserve"> rol</w:t>
      </w:r>
      <w:r w:rsidR="00246EEE">
        <w:rPr>
          <w:rFonts w:cs="Arial"/>
          <w:szCs w:val="28"/>
        </w:rPr>
        <w:t>e</w:t>
      </w:r>
      <w:r w:rsidR="003629D9">
        <w:rPr>
          <w:rFonts w:cs="Arial"/>
          <w:szCs w:val="28"/>
        </w:rPr>
        <w:t xml:space="preserve"> w</w:t>
      </w:r>
      <w:r w:rsidR="003629D9" w:rsidRPr="003629D9">
        <w:rPr>
          <w:rFonts w:cs="Arial"/>
          <w:szCs w:val="28"/>
        </w:rPr>
        <w:t xml:space="preserve">hich gives the employee the opportunity </w:t>
      </w:r>
      <w:r w:rsidR="003629D9">
        <w:rPr>
          <w:rFonts w:cs="Arial"/>
          <w:szCs w:val="28"/>
        </w:rPr>
        <w:t>to</w:t>
      </w:r>
      <w:r w:rsidR="003629D9" w:rsidRPr="003629D9">
        <w:rPr>
          <w:rFonts w:cs="Arial"/>
          <w:szCs w:val="28"/>
        </w:rPr>
        <w:t xml:space="preserve"> show their skills </w:t>
      </w:r>
      <w:r w:rsidR="003629D9">
        <w:rPr>
          <w:rFonts w:cs="Arial"/>
          <w:szCs w:val="28"/>
        </w:rPr>
        <w:t xml:space="preserve">and </w:t>
      </w:r>
      <w:r w:rsidR="003629D9" w:rsidRPr="003629D9">
        <w:rPr>
          <w:rFonts w:cs="Arial"/>
          <w:szCs w:val="28"/>
        </w:rPr>
        <w:t>capabilities</w:t>
      </w:r>
      <w:r w:rsidR="003629D9">
        <w:rPr>
          <w:rFonts w:cs="Arial"/>
          <w:szCs w:val="28"/>
        </w:rPr>
        <w:t>.</w:t>
      </w:r>
      <w:r w:rsidR="003629D9" w:rsidRPr="003629D9">
        <w:rPr>
          <w:rFonts w:cs="Arial"/>
          <w:szCs w:val="28"/>
        </w:rPr>
        <w:t xml:space="preserve"> ongoing training programme to ensure continued achievement of the organisational goals of the training initiative is recommended</w:t>
      </w:r>
      <w:sdt>
        <w:sdtPr>
          <w:rPr>
            <w:rFonts w:cs="Arial"/>
            <w:szCs w:val="28"/>
          </w:rPr>
          <w:id w:val="-238864435"/>
          <w:citation/>
        </w:sdtPr>
        <w:sdtEndPr/>
        <w:sdtContent>
          <w:r w:rsidR="005119AA">
            <w:rPr>
              <w:rFonts w:cs="Arial"/>
              <w:szCs w:val="28"/>
            </w:rPr>
            <w:fldChar w:fldCharType="begin"/>
          </w:r>
          <w:r w:rsidR="005119AA">
            <w:rPr>
              <w:rFonts w:cs="Arial"/>
              <w:szCs w:val="28"/>
            </w:rPr>
            <w:instrText xml:space="preserve"> CITATION Jaw18 \l 2057 </w:instrText>
          </w:r>
          <w:r w:rsidR="005119AA">
            <w:rPr>
              <w:rFonts w:cs="Arial"/>
              <w:szCs w:val="28"/>
            </w:rPr>
            <w:fldChar w:fldCharType="separate"/>
          </w:r>
          <w:r w:rsidR="00115414">
            <w:rPr>
              <w:rFonts w:cs="Arial"/>
              <w:noProof/>
              <w:szCs w:val="28"/>
            </w:rPr>
            <w:t xml:space="preserve"> </w:t>
          </w:r>
          <w:r w:rsidR="00115414" w:rsidRPr="00115414">
            <w:rPr>
              <w:rFonts w:cs="Arial"/>
              <w:noProof/>
              <w:szCs w:val="28"/>
            </w:rPr>
            <w:t>(Jaworski, et al., 2018)</w:t>
          </w:r>
          <w:r w:rsidR="005119AA">
            <w:rPr>
              <w:rFonts w:cs="Arial"/>
              <w:szCs w:val="28"/>
            </w:rPr>
            <w:fldChar w:fldCharType="end"/>
          </w:r>
        </w:sdtContent>
      </w:sdt>
      <w:r w:rsidR="003629D9" w:rsidRPr="003629D9">
        <w:rPr>
          <w:rFonts w:cs="Arial"/>
          <w:szCs w:val="28"/>
        </w:rPr>
        <w:t xml:space="preserve">.       </w:t>
      </w:r>
    </w:p>
    <w:p w14:paraId="5FC74097" w14:textId="63DD57AA" w:rsidR="00BF1B7B" w:rsidRDefault="00674FC6" w:rsidP="00442F92">
      <w:pPr>
        <w:spacing w:line="240" w:lineRule="auto"/>
        <w:jc w:val="both"/>
        <w:rPr>
          <w:rFonts w:ascii="Comic Sans MS" w:hAnsi="Comic Sans MS"/>
        </w:rPr>
      </w:pPr>
      <w:r w:rsidRPr="00674FC6">
        <w:rPr>
          <w:rFonts w:cs="Arial"/>
          <w:noProof/>
        </w:rPr>
        <w:lastRenderedPageBreak/>
        <w:t>Jaworski, et al.,</w:t>
      </w:r>
      <w:r>
        <w:rPr>
          <w:rFonts w:cs="Arial"/>
          <w:noProof/>
        </w:rPr>
        <w:t>(</w:t>
      </w:r>
      <w:r w:rsidRPr="00674FC6">
        <w:rPr>
          <w:rFonts w:cs="Arial"/>
          <w:noProof/>
        </w:rPr>
        <w:t>2018)</w:t>
      </w:r>
      <w:r>
        <w:rPr>
          <w:rFonts w:cs="Arial"/>
        </w:rPr>
        <w:t xml:space="preserve"> report </w:t>
      </w:r>
      <w:r w:rsidR="00BF1B7B">
        <w:rPr>
          <w:rFonts w:cs="Arial"/>
        </w:rPr>
        <w:t>r</w:t>
      </w:r>
      <w:r w:rsidR="00BF1B7B" w:rsidRPr="00BF1B7B">
        <w:rPr>
          <w:rFonts w:cs="Arial"/>
        </w:rPr>
        <w:t>ecommen</w:t>
      </w:r>
      <w:r>
        <w:rPr>
          <w:rFonts w:cs="Arial"/>
        </w:rPr>
        <w:t>ds</w:t>
      </w:r>
      <w:r w:rsidR="00BF1B7B" w:rsidRPr="00BF1B7B">
        <w:rPr>
          <w:rFonts w:cs="Arial"/>
        </w:rPr>
        <w:t xml:space="preserve"> that employers appreciate the work achievements of workers by </w:t>
      </w:r>
      <w:bookmarkStart w:id="16" w:name="_Hlk41061362"/>
      <w:r w:rsidR="00BF1B7B" w:rsidRPr="00BF1B7B">
        <w:rPr>
          <w:rFonts w:cs="Arial"/>
        </w:rPr>
        <w:t>offering financial bonuses, rewards, appreciation and career</w:t>
      </w:r>
      <w:r w:rsidR="00BF1B7B">
        <w:rPr>
          <w:rFonts w:ascii="Comic Sans MS" w:hAnsi="Comic Sans MS"/>
        </w:rPr>
        <w:t xml:space="preserve"> </w:t>
      </w:r>
      <w:r w:rsidR="00BF1B7B">
        <w:rPr>
          <w:rFonts w:cs="Arial"/>
        </w:rPr>
        <w:t>e</w:t>
      </w:r>
      <w:r w:rsidR="00BF1B7B" w:rsidRPr="00BF1B7B">
        <w:rPr>
          <w:rFonts w:cs="Arial"/>
        </w:rPr>
        <w:t xml:space="preserve">nhancement to increase job satisfaction </w:t>
      </w:r>
      <w:bookmarkEnd w:id="16"/>
      <w:r w:rsidR="00BF1B7B" w:rsidRPr="00BF1B7B">
        <w:rPr>
          <w:rFonts w:cs="Arial"/>
        </w:rPr>
        <w:t>for workers and thus relation</w:t>
      </w:r>
      <w:r w:rsidR="00246EEE">
        <w:rPr>
          <w:rFonts w:cs="Arial"/>
        </w:rPr>
        <w:t>s</w:t>
      </w:r>
      <w:r w:rsidR="00BF1B7B" w:rsidRPr="00BF1B7B">
        <w:rPr>
          <w:rFonts w:cs="Arial"/>
        </w:rPr>
        <w:t xml:space="preserve"> to company.</w:t>
      </w:r>
      <w:r w:rsidR="00BF1B7B" w:rsidRPr="00BF1B7B">
        <w:rPr>
          <w:rFonts w:ascii="Comic Sans MS" w:hAnsi="Comic Sans MS"/>
        </w:rPr>
        <w:t xml:space="preserve"> </w:t>
      </w:r>
      <w:r w:rsidR="00BF1B7B" w:rsidRPr="00BF1B7B">
        <w:rPr>
          <w:rFonts w:cs="Arial"/>
        </w:rPr>
        <w:t xml:space="preserve">For the business to be successful and </w:t>
      </w:r>
      <w:r w:rsidR="00246EEE">
        <w:rPr>
          <w:rFonts w:cs="Arial"/>
        </w:rPr>
        <w:t>to prevent high</w:t>
      </w:r>
      <w:r w:rsidR="00BF1B7B" w:rsidRPr="00BF1B7B">
        <w:rPr>
          <w:rFonts w:cs="Arial"/>
        </w:rPr>
        <w:t xml:space="preserve"> turnover, the provision of appropriate benefit packages is essential.</w:t>
      </w:r>
      <w:sdt>
        <w:sdtPr>
          <w:rPr>
            <w:rFonts w:cs="Arial"/>
          </w:rPr>
          <w:id w:val="117884106"/>
          <w:citation/>
        </w:sdtPr>
        <w:sdtEndPr/>
        <w:sdtContent>
          <w:r>
            <w:rPr>
              <w:rFonts w:cs="Arial"/>
            </w:rPr>
            <w:fldChar w:fldCharType="begin"/>
          </w:r>
          <w:r>
            <w:rPr>
              <w:rFonts w:cs="Arial"/>
            </w:rPr>
            <w:instrText xml:space="preserve"> CITATION Jaw18 \l 2057 </w:instrText>
          </w:r>
          <w:r>
            <w:rPr>
              <w:rFonts w:cs="Arial"/>
            </w:rPr>
            <w:fldChar w:fldCharType="separate"/>
          </w:r>
          <w:r w:rsidR="00115414">
            <w:rPr>
              <w:rFonts w:cs="Arial"/>
              <w:noProof/>
            </w:rPr>
            <w:t xml:space="preserve"> </w:t>
          </w:r>
          <w:r w:rsidR="00115414" w:rsidRPr="00115414">
            <w:rPr>
              <w:rFonts w:cs="Arial"/>
              <w:noProof/>
            </w:rPr>
            <w:t>(Jaworski, et al., 2018)</w:t>
          </w:r>
          <w:r>
            <w:rPr>
              <w:rFonts w:cs="Arial"/>
            </w:rPr>
            <w:fldChar w:fldCharType="end"/>
          </w:r>
        </w:sdtContent>
      </w:sdt>
      <w:r>
        <w:rPr>
          <w:rFonts w:cs="Arial"/>
        </w:rPr>
        <w:t xml:space="preserve"> quotes </w:t>
      </w:r>
      <w:r w:rsidRPr="00674FC6">
        <w:rPr>
          <w:rFonts w:cs="Arial"/>
        </w:rPr>
        <w:t>Zhang et al</w:t>
      </w:r>
      <w:r>
        <w:rPr>
          <w:rFonts w:cs="Arial"/>
        </w:rPr>
        <w:t xml:space="preserve"> (2014) </w:t>
      </w:r>
      <w:r w:rsidR="00E16F46">
        <w:rPr>
          <w:rFonts w:cs="Arial"/>
        </w:rPr>
        <w:t xml:space="preserve">who </w:t>
      </w:r>
      <w:r>
        <w:rPr>
          <w:rFonts w:cs="Arial"/>
        </w:rPr>
        <w:t xml:space="preserve">find </w:t>
      </w:r>
      <w:r w:rsidR="00E16F46">
        <w:rPr>
          <w:rFonts w:cs="Arial"/>
        </w:rPr>
        <w:t>that a</w:t>
      </w:r>
      <w:r w:rsidR="00E16F46" w:rsidRPr="00E16F46">
        <w:rPr>
          <w:rFonts w:cs="Arial"/>
        </w:rPr>
        <w:t xml:space="preserve">n </w:t>
      </w:r>
      <w:r w:rsidR="00246EEE">
        <w:rPr>
          <w:rFonts w:cs="Arial"/>
        </w:rPr>
        <w:t>o</w:t>
      </w:r>
      <w:r w:rsidR="00E16F46" w:rsidRPr="00E16F46">
        <w:rPr>
          <w:rFonts w:cs="Arial"/>
        </w:rPr>
        <w:t>ffer of paid sick leave symbolises the loyalty of an organisation towards its workers, further increasing the job success and dedication of its workers</w:t>
      </w:r>
      <w:r w:rsidR="00E62657">
        <w:rPr>
          <w:rFonts w:cs="Arial"/>
        </w:rPr>
        <w:t>. The final finding of the report was that w</w:t>
      </w:r>
      <w:r w:rsidR="00E62657" w:rsidRPr="00E62657">
        <w:rPr>
          <w:rFonts w:cs="Arial"/>
        </w:rPr>
        <w:t>ork commitment is hugely influenced by satisfaction with training.</w:t>
      </w:r>
    </w:p>
    <w:p w14:paraId="369460CE" w14:textId="3D25E23E" w:rsidR="00737FC4" w:rsidRDefault="00737FC4" w:rsidP="00737FC4">
      <w:pPr>
        <w:pStyle w:val="Heading2"/>
      </w:pPr>
      <w:bookmarkStart w:id="17" w:name="_Toc41112617"/>
      <w:r>
        <w:t>D</w:t>
      </w:r>
      <w:r w:rsidRPr="003868BA">
        <w:t>iversity</w:t>
      </w:r>
      <w:bookmarkEnd w:id="17"/>
    </w:p>
    <w:p w14:paraId="71653A50" w14:textId="77777777" w:rsidR="00615588" w:rsidRPr="00615588" w:rsidRDefault="00615588" w:rsidP="00615588"/>
    <w:p w14:paraId="251FD5A4" w14:textId="77CCD83A" w:rsidR="007866F1" w:rsidRDefault="007866F1" w:rsidP="001C7004">
      <w:pPr>
        <w:spacing w:line="240" w:lineRule="auto"/>
        <w:jc w:val="both"/>
        <w:rPr>
          <w:rFonts w:cs="Arial"/>
          <w:szCs w:val="28"/>
        </w:rPr>
      </w:pPr>
      <w:r w:rsidRPr="007866F1">
        <w:rPr>
          <w:rFonts w:cs="Arial"/>
          <w:szCs w:val="28"/>
        </w:rPr>
        <w:t xml:space="preserve">The growing features of this era contribute to globalisation and the knowledge economy. </w:t>
      </w:r>
      <w:r w:rsidR="00306A8F">
        <w:rPr>
          <w:rFonts w:cs="Arial"/>
          <w:szCs w:val="28"/>
        </w:rPr>
        <w:t>The s</w:t>
      </w:r>
      <w:r w:rsidRPr="007866F1">
        <w:rPr>
          <w:rFonts w:cs="Arial"/>
          <w:szCs w:val="28"/>
        </w:rPr>
        <w:t>uccessful organisations</w:t>
      </w:r>
      <w:r w:rsidR="00306A8F">
        <w:rPr>
          <w:rFonts w:cs="Arial"/>
          <w:szCs w:val="28"/>
        </w:rPr>
        <w:t xml:space="preserve"> are those</w:t>
      </w:r>
      <w:r w:rsidRPr="007866F1">
        <w:rPr>
          <w:rFonts w:cs="Arial"/>
          <w:szCs w:val="28"/>
        </w:rPr>
        <w:t xml:space="preserve"> which support and promote diversity in the workplace</w:t>
      </w:r>
      <w:r w:rsidR="00545165">
        <w:rPr>
          <w:rFonts w:cs="Arial"/>
          <w:szCs w:val="28"/>
        </w:rPr>
        <w:t xml:space="preserve"> </w:t>
      </w:r>
      <w:sdt>
        <w:sdtPr>
          <w:rPr>
            <w:rFonts w:cs="Arial"/>
            <w:szCs w:val="28"/>
          </w:rPr>
          <w:id w:val="1904488651"/>
          <w:citation/>
        </w:sdtPr>
        <w:sdtEndPr/>
        <w:sdtContent>
          <w:r w:rsidR="00545165">
            <w:rPr>
              <w:rFonts w:cs="Arial"/>
              <w:szCs w:val="28"/>
            </w:rPr>
            <w:fldChar w:fldCharType="begin"/>
          </w:r>
          <w:r w:rsidR="00545165">
            <w:rPr>
              <w:rFonts w:cs="Arial"/>
              <w:szCs w:val="28"/>
            </w:rPr>
            <w:instrText xml:space="preserve"> CITATION Oko12 \l 2057 </w:instrText>
          </w:r>
          <w:r w:rsidR="00545165">
            <w:rPr>
              <w:rFonts w:cs="Arial"/>
              <w:szCs w:val="28"/>
            </w:rPr>
            <w:fldChar w:fldCharType="separate"/>
          </w:r>
          <w:r w:rsidR="00115414" w:rsidRPr="00115414">
            <w:rPr>
              <w:rFonts w:cs="Arial"/>
              <w:noProof/>
              <w:szCs w:val="28"/>
            </w:rPr>
            <w:t>(Okoro &amp; Washington, 2012)</w:t>
          </w:r>
          <w:r w:rsidR="00545165">
            <w:rPr>
              <w:rFonts w:cs="Arial"/>
              <w:szCs w:val="28"/>
            </w:rPr>
            <w:fldChar w:fldCharType="end"/>
          </w:r>
        </w:sdtContent>
      </w:sdt>
      <w:r w:rsidR="00545165" w:rsidRPr="00545165">
        <w:rPr>
          <w:rFonts w:cs="Arial"/>
          <w:szCs w:val="28"/>
        </w:rPr>
        <w:t>.</w:t>
      </w:r>
      <w:r w:rsidR="001C7004" w:rsidRPr="001C7004">
        <w:t xml:space="preserve"> </w:t>
      </w:r>
      <w:r w:rsidR="001C7004" w:rsidRPr="001C7004">
        <w:rPr>
          <w:rFonts w:cs="Arial"/>
          <w:szCs w:val="28"/>
        </w:rPr>
        <w:t xml:space="preserve">Disregarding the incorporation of diversity in the workforce could have a detrimental effect on the efficiency of the company and </w:t>
      </w:r>
      <w:r w:rsidR="001C7004">
        <w:rPr>
          <w:rFonts w:cs="Arial"/>
          <w:szCs w:val="28"/>
        </w:rPr>
        <w:t>p</w:t>
      </w:r>
      <w:r w:rsidR="001C7004" w:rsidRPr="001C7004">
        <w:rPr>
          <w:rFonts w:cs="Arial"/>
          <w:szCs w:val="28"/>
        </w:rPr>
        <w:t>erformance</w:t>
      </w:r>
      <w:r w:rsidR="003868BA">
        <w:rPr>
          <w:rFonts w:cs="Arial"/>
          <w:szCs w:val="28"/>
        </w:rPr>
        <w:t>.</w:t>
      </w:r>
    </w:p>
    <w:p w14:paraId="5936A0E8" w14:textId="27B79EE3" w:rsidR="009556EE" w:rsidRPr="00E62822" w:rsidRDefault="003868BA" w:rsidP="00AE6369">
      <w:pPr>
        <w:spacing w:line="240" w:lineRule="auto"/>
        <w:jc w:val="both"/>
        <w:rPr>
          <w:rFonts w:cs="Arial"/>
          <w:szCs w:val="28"/>
        </w:rPr>
      </w:pPr>
      <w:r w:rsidRPr="003868BA">
        <w:rPr>
          <w:rFonts w:cs="Arial"/>
          <w:szCs w:val="28"/>
        </w:rPr>
        <w:t xml:space="preserve">Implementing diversity </w:t>
      </w:r>
      <w:r w:rsidR="00306A8F">
        <w:rPr>
          <w:rFonts w:cs="Arial"/>
          <w:szCs w:val="28"/>
        </w:rPr>
        <w:t>in the</w:t>
      </w:r>
      <w:r w:rsidRPr="003868BA">
        <w:rPr>
          <w:rFonts w:cs="Arial"/>
          <w:szCs w:val="28"/>
        </w:rPr>
        <w:t xml:space="preserve"> workplace therefore has a dual effect it adds not just to the accomplishment of the organisation's targets but also to its sustainability</w:t>
      </w:r>
      <w:r w:rsidR="00440CDF" w:rsidRPr="003868BA">
        <w:rPr>
          <w:rFonts w:cs="Arial"/>
          <w:szCs w:val="28"/>
        </w:rPr>
        <w:t>.</w:t>
      </w:r>
      <w:r w:rsidR="00440CDF" w:rsidRPr="007866F1">
        <w:rPr>
          <w:rFonts w:ascii="Times New Roman" w:hAnsi="Times New Roman" w:cs="Times New Roman"/>
          <w:sz w:val="20"/>
          <w:szCs w:val="20"/>
        </w:rPr>
        <w:t xml:space="preserve"> </w:t>
      </w:r>
      <w:r w:rsidR="00AE6369" w:rsidRPr="00AE6369">
        <w:rPr>
          <w:rFonts w:cs="Arial"/>
          <w:szCs w:val="28"/>
        </w:rPr>
        <w:t xml:space="preserve">As most diverse communities, such as </w:t>
      </w:r>
      <w:r w:rsidR="00AE6369" w:rsidRPr="00AE6369">
        <w:rPr>
          <w:rFonts w:cs="Arial"/>
          <w:color w:val="252525"/>
          <w:szCs w:val="28"/>
          <w:shd w:val="clear" w:color="auto" w:fill="FFFFFF"/>
        </w:rPr>
        <w:t>minorities</w:t>
      </w:r>
      <w:r w:rsidR="00AE6369" w:rsidRPr="00AE6369">
        <w:rPr>
          <w:rFonts w:cs="Arial"/>
          <w:szCs w:val="28"/>
        </w:rPr>
        <w:t xml:space="preserve">, disabled </w:t>
      </w:r>
      <w:r w:rsidR="00AE6369" w:rsidRPr="00E62822">
        <w:rPr>
          <w:rFonts w:cs="Arial"/>
          <w:szCs w:val="28"/>
        </w:rPr>
        <w:t xml:space="preserve">people and women, are searching for a work opportunity, it is an opportunity </w:t>
      </w:r>
      <w:sdt>
        <w:sdtPr>
          <w:rPr>
            <w:rFonts w:cs="Arial"/>
            <w:szCs w:val="28"/>
          </w:rPr>
          <w:id w:val="1376659611"/>
          <w:citation/>
        </w:sdtPr>
        <w:sdtEndPr/>
        <w:sdtContent>
          <w:r w:rsidR="00A36B4C" w:rsidRPr="00E62822">
            <w:rPr>
              <w:rFonts w:cs="Arial"/>
              <w:szCs w:val="28"/>
            </w:rPr>
            <w:fldChar w:fldCharType="begin"/>
          </w:r>
          <w:r w:rsidR="00A36B4C" w:rsidRPr="00E62822">
            <w:rPr>
              <w:rFonts w:cs="Arial"/>
              <w:szCs w:val="28"/>
            </w:rPr>
            <w:instrText xml:space="preserve"> CITATION Web \l 2057 </w:instrText>
          </w:r>
          <w:r w:rsidR="00A36B4C" w:rsidRPr="00E62822">
            <w:rPr>
              <w:rFonts w:cs="Arial"/>
              <w:szCs w:val="28"/>
            </w:rPr>
            <w:fldChar w:fldCharType="separate"/>
          </w:r>
          <w:r w:rsidR="00115414" w:rsidRPr="00115414">
            <w:rPr>
              <w:rFonts w:cs="Arial"/>
              <w:noProof/>
              <w:szCs w:val="28"/>
            </w:rPr>
            <w:t>(Webb &amp; Muhlbauer, 2018)</w:t>
          </w:r>
          <w:r w:rsidR="00A36B4C" w:rsidRPr="00E62822">
            <w:rPr>
              <w:rFonts w:cs="Arial"/>
              <w:szCs w:val="28"/>
            </w:rPr>
            <w:fldChar w:fldCharType="end"/>
          </w:r>
        </w:sdtContent>
      </w:sdt>
      <w:r w:rsidR="00AE6369" w:rsidRPr="00E62822">
        <w:rPr>
          <w:rFonts w:cs="Arial"/>
          <w:szCs w:val="28"/>
        </w:rPr>
        <w:t>for the hospitality industry to take advantage of this phenomenon and increase the potential of labour</w:t>
      </w:r>
      <w:sdt>
        <w:sdtPr>
          <w:rPr>
            <w:rFonts w:cs="Arial"/>
            <w:szCs w:val="28"/>
          </w:rPr>
          <w:id w:val="-76982095"/>
          <w:citation/>
        </w:sdtPr>
        <w:sdtEndPr/>
        <w:sdtContent>
          <w:r w:rsidR="00AE6369" w:rsidRPr="00E62822">
            <w:rPr>
              <w:rFonts w:cs="Arial"/>
              <w:szCs w:val="28"/>
            </w:rPr>
            <w:fldChar w:fldCharType="begin"/>
          </w:r>
          <w:r w:rsidR="00AE6369" w:rsidRPr="00E62822">
            <w:rPr>
              <w:rFonts w:cs="Arial"/>
              <w:szCs w:val="28"/>
            </w:rPr>
            <w:instrText xml:space="preserve"> CITATION Geh16 \l 2057 </w:instrText>
          </w:r>
          <w:r w:rsidR="00AE6369" w:rsidRPr="00E62822">
            <w:rPr>
              <w:rFonts w:cs="Arial"/>
              <w:szCs w:val="28"/>
            </w:rPr>
            <w:fldChar w:fldCharType="separate"/>
          </w:r>
          <w:r w:rsidR="00115414">
            <w:rPr>
              <w:rFonts w:cs="Arial"/>
              <w:noProof/>
              <w:szCs w:val="28"/>
            </w:rPr>
            <w:t xml:space="preserve"> </w:t>
          </w:r>
          <w:r w:rsidR="00115414" w:rsidRPr="00115414">
            <w:rPr>
              <w:rFonts w:cs="Arial"/>
              <w:noProof/>
              <w:szCs w:val="28"/>
            </w:rPr>
            <w:t>(Gehrels &amp; Suleri, 2016)</w:t>
          </w:r>
          <w:r w:rsidR="00AE6369" w:rsidRPr="00E62822">
            <w:rPr>
              <w:rFonts w:cs="Arial"/>
              <w:szCs w:val="28"/>
            </w:rPr>
            <w:fldChar w:fldCharType="end"/>
          </w:r>
        </w:sdtContent>
      </w:sdt>
      <w:r w:rsidR="00AE6369" w:rsidRPr="00E62822">
        <w:rPr>
          <w:rFonts w:cs="Arial"/>
          <w:szCs w:val="28"/>
        </w:rPr>
        <w:t>.</w:t>
      </w:r>
    </w:p>
    <w:p w14:paraId="0C7941B7" w14:textId="523488F4" w:rsidR="0030173B" w:rsidRDefault="00A36B4C" w:rsidP="0008388A">
      <w:pPr>
        <w:spacing w:line="240" w:lineRule="auto"/>
        <w:jc w:val="both"/>
        <w:rPr>
          <w:rStyle w:val="nd-word"/>
          <w:rFonts w:cs="Arial"/>
          <w:szCs w:val="28"/>
        </w:rPr>
      </w:pPr>
      <w:proofErr w:type="gramStart"/>
      <w:r w:rsidRPr="00E62822">
        <w:rPr>
          <w:rFonts w:cs="Arial"/>
          <w:szCs w:val="28"/>
        </w:rPr>
        <w:t xml:space="preserve">In order </w:t>
      </w:r>
      <w:r w:rsidR="00306A8F">
        <w:rPr>
          <w:rFonts w:cs="Arial"/>
          <w:szCs w:val="28"/>
        </w:rPr>
        <w:t>for</w:t>
      </w:r>
      <w:proofErr w:type="gramEnd"/>
      <w:r w:rsidRPr="00E62822">
        <w:rPr>
          <w:rFonts w:cs="Arial"/>
          <w:szCs w:val="28"/>
        </w:rPr>
        <w:t xml:space="preserve"> </w:t>
      </w:r>
      <w:r w:rsidRPr="00E40E34">
        <w:rPr>
          <w:rFonts w:cs="Arial"/>
          <w:szCs w:val="28"/>
        </w:rPr>
        <w:t xml:space="preserve">workforces to recognise the value of diversity, equality and fair work opportunity, organisations should </w:t>
      </w:r>
      <w:r w:rsidRPr="00E40E34">
        <w:rPr>
          <w:rStyle w:val="nd-word"/>
          <w:rFonts w:cs="Arial"/>
          <w:szCs w:val="28"/>
        </w:rPr>
        <w:t>create standardised training for everyone to complete.</w:t>
      </w:r>
      <w:r w:rsidR="00887FA6">
        <w:rPr>
          <w:rStyle w:val="nd-word"/>
          <w:rFonts w:cs="Arial"/>
          <w:szCs w:val="28"/>
        </w:rPr>
        <w:t xml:space="preserve"> It will allow their employees to be in</w:t>
      </w:r>
      <w:r w:rsidR="00FE5F59">
        <w:rPr>
          <w:rStyle w:val="nd-word"/>
          <w:rFonts w:cs="Arial"/>
          <w:szCs w:val="28"/>
        </w:rPr>
        <w:t>formed on the subject which will reduce the likelihood of just about every adverse circumstance. Employees will need to complete their training every two years</w:t>
      </w:r>
      <w:sdt>
        <w:sdtPr>
          <w:rPr>
            <w:rStyle w:val="nd-word"/>
            <w:rFonts w:cs="Arial"/>
            <w:szCs w:val="28"/>
          </w:rPr>
          <w:id w:val="1370498930"/>
          <w:citation/>
        </w:sdtPr>
        <w:sdtContent>
          <w:r w:rsidR="00FE5F59">
            <w:rPr>
              <w:rStyle w:val="nd-word"/>
              <w:rFonts w:cs="Arial"/>
              <w:szCs w:val="28"/>
            </w:rPr>
            <w:fldChar w:fldCharType="begin"/>
          </w:r>
          <w:r w:rsidR="00FE5F59">
            <w:rPr>
              <w:rStyle w:val="nd-word"/>
              <w:rFonts w:cs="Arial"/>
              <w:szCs w:val="28"/>
            </w:rPr>
            <w:instrText xml:space="preserve"> CITATION Web \l 2057 </w:instrText>
          </w:r>
          <w:r w:rsidR="00FE5F59">
            <w:rPr>
              <w:rStyle w:val="nd-word"/>
              <w:rFonts w:cs="Arial"/>
              <w:szCs w:val="28"/>
            </w:rPr>
            <w:fldChar w:fldCharType="separate"/>
          </w:r>
          <w:r w:rsidR="00115414">
            <w:rPr>
              <w:rStyle w:val="nd-word"/>
              <w:rFonts w:cs="Arial"/>
              <w:noProof/>
              <w:szCs w:val="28"/>
            </w:rPr>
            <w:t xml:space="preserve"> </w:t>
          </w:r>
          <w:r w:rsidR="00115414" w:rsidRPr="00115414">
            <w:rPr>
              <w:rFonts w:cs="Arial"/>
              <w:noProof/>
              <w:szCs w:val="28"/>
            </w:rPr>
            <w:t>(Webb &amp; Muhlbauer, 2018)</w:t>
          </w:r>
          <w:r w:rsidR="00FE5F59">
            <w:rPr>
              <w:rStyle w:val="nd-word"/>
              <w:rFonts w:cs="Arial"/>
              <w:szCs w:val="28"/>
            </w:rPr>
            <w:fldChar w:fldCharType="end"/>
          </w:r>
        </w:sdtContent>
      </w:sdt>
      <w:r w:rsidR="00FE5F59">
        <w:rPr>
          <w:rStyle w:val="nd-word"/>
          <w:rFonts w:cs="Arial"/>
          <w:szCs w:val="28"/>
        </w:rPr>
        <w:t>.</w:t>
      </w:r>
    </w:p>
    <w:p w14:paraId="24237928" w14:textId="307F056D" w:rsidR="00200CAD" w:rsidRPr="00200CAD" w:rsidRDefault="00200CAD" w:rsidP="0008388A">
      <w:pPr>
        <w:spacing w:line="240" w:lineRule="auto"/>
        <w:jc w:val="both"/>
        <w:rPr>
          <w:rFonts w:cs="Arial"/>
          <w:szCs w:val="28"/>
        </w:rPr>
      </w:pPr>
      <w:r>
        <w:rPr>
          <w:rStyle w:val="nd-word"/>
          <w:rFonts w:cs="Arial"/>
          <w:szCs w:val="28"/>
        </w:rPr>
        <w:t>Diversity cannot be restricted to an “initiative” that takes place occasionally. What would be the best and is of most importance is for the company’s leadership to be diverse in age, race, ethnicity, education, sexual orientation, nationality, gender, and so on.</w:t>
      </w:r>
      <w:r w:rsidR="00FC1989">
        <w:rPr>
          <w:rStyle w:val="nd-word"/>
          <w:rFonts w:cs="Arial"/>
          <w:szCs w:val="28"/>
        </w:rPr>
        <w:t xml:space="preserve"> </w:t>
      </w:r>
      <w:r>
        <w:rPr>
          <w:rStyle w:val="nd-word"/>
          <w:rFonts w:cs="Arial"/>
          <w:szCs w:val="28"/>
        </w:rPr>
        <w:t>Including multiple perspectives and backgrounds in the boardroom inevitably leads to more innovative and diverse approaches which leads to an or</w:t>
      </w:r>
      <w:r w:rsidR="00FC1989">
        <w:rPr>
          <w:rStyle w:val="nd-word"/>
          <w:rFonts w:cs="Arial"/>
          <w:szCs w:val="28"/>
        </w:rPr>
        <w:t xml:space="preserve">ganisation not having to exert any effort to be diverse </w:t>
      </w:r>
      <w:sdt>
        <w:sdtPr>
          <w:rPr>
            <w:rStyle w:val="nd-word"/>
            <w:rFonts w:cs="Arial"/>
            <w:szCs w:val="28"/>
          </w:rPr>
          <w:id w:val="-1445692316"/>
          <w:citation/>
        </w:sdtPr>
        <w:sdtContent>
          <w:r w:rsidR="00FC1989">
            <w:rPr>
              <w:rStyle w:val="nd-word"/>
              <w:rFonts w:cs="Arial"/>
              <w:szCs w:val="28"/>
            </w:rPr>
            <w:fldChar w:fldCharType="begin"/>
          </w:r>
          <w:r w:rsidR="00FC1989">
            <w:rPr>
              <w:rStyle w:val="nd-word"/>
              <w:rFonts w:cs="Arial"/>
              <w:szCs w:val="28"/>
            </w:rPr>
            <w:instrText xml:space="preserve"> CITATION Web \l 2057 </w:instrText>
          </w:r>
          <w:r w:rsidR="00FC1989">
            <w:rPr>
              <w:rStyle w:val="nd-word"/>
              <w:rFonts w:cs="Arial"/>
              <w:szCs w:val="28"/>
            </w:rPr>
            <w:fldChar w:fldCharType="separate"/>
          </w:r>
          <w:r w:rsidR="00115414" w:rsidRPr="00115414">
            <w:rPr>
              <w:rFonts w:cs="Arial"/>
              <w:noProof/>
              <w:szCs w:val="28"/>
            </w:rPr>
            <w:t>(Webb &amp; Muhlbauer, 2018)</w:t>
          </w:r>
          <w:r w:rsidR="00FC1989">
            <w:rPr>
              <w:rStyle w:val="nd-word"/>
              <w:rFonts w:cs="Arial"/>
              <w:szCs w:val="28"/>
            </w:rPr>
            <w:fldChar w:fldCharType="end"/>
          </w:r>
        </w:sdtContent>
      </w:sdt>
      <w:r w:rsidR="00FC1989">
        <w:rPr>
          <w:rStyle w:val="nd-word"/>
          <w:rFonts w:cs="Arial"/>
          <w:szCs w:val="28"/>
        </w:rPr>
        <w:t>.</w:t>
      </w:r>
    </w:p>
    <w:p w14:paraId="18B08DFB" w14:textId="661F3E5B" w:rsidR="00F95542" w:rsidRDefault="00F95542" w:rsidP="00F95542">
      <w:pPr>
        <w:pStyle w:val="Heading2"/>
        <w:rPr>
          <w:rFonts w:ascii="Comic Sans MS" w:hAnsi="Comic Sans MS"/>
        </w:rPr>
      </w:pPr>
      <w:bookmarkStart w:id="18" w:name="_Hlk41065713"/>
      <w:bookmarkStart w:id="19" w:name="_Toc41112618"/>
      <w:r>
        <w:lastRenderedPageBreak/>
        <w:t>S</w:t>
      </w:r>
      <w:r w:rsidRPr="002B2821">
        <w:t xml:space="preserve">tress </w:t>
      </w:r>
      <w:r>
        <w:t xml:space="preserve">and </w:t>
      </w:r>
      <w:r w:rsidR="00615588">
        <w:t>A</w:t>
      </w:r>
      <w:r>
        <w:t xml:space="preserve">nxiety </w:t>
      </w:r>
      <w:bookmarkEnd w:id="18"/>
      <w:r>
        <w:t xml:space="preserve">of the </w:t>
      </w:r>
      <w:r w:rsidR="00615588">
        <w:t>W</w:t>
      </w:r>
      <w:r>
        <w:t>orkforce</w:t>
      </w:r>
      <w:bookmarkEnd w:id="19"/>
      <w:r>
        <w:t xml:space="preserve"> </w:t>
      </w:r>
    </w:p>
    <w:p w14:paraId="48438217" w14:textId="4C51E202" w:rsidR="00F95542" w:rsidRPr="00F95542" w:rsidRDefault="00F95542" w:rsidP="00F95542">
      <w:pPr>
        <w:pStyle w:val="NormalWeb"/>
        <w:jc w:val="both"/>
        <w:rPr>
          <w:rFonts w:ascii="Arial" w:hAnsi="Arial" w:cs="Arial"/>
        </w:rPr>
      </w:pPr>
      <w:r w:rsidRPr="00F95542">
        <w:rPr>
          <w:rFonts w:ascii="Arial" w:hAnsi="Arial" w:cs="Arial"/>
        </w:rPr>
        <w:t>Davis 2015 reports that those in hospitality workers are one of UK's most stressed workforce. For instance, more than seventy per cent of UK hospitality workers report feeling overstretched, and at a certain stage in their career, forty-five per cent require time off because of stress</w:t>
      </w:r>
      <w:sdt>
        <w:sdtPr>
          <w:rPr>
            <w:rFonts w:ascii="Arial" w:hAnsi="Arial" w:cs="Arial"/>
          </w:rPr>
          <w:id w:val="2113312699"/>
          <w:citation/>
        </w:sdtPr>
        <w:sdtEndPr/>
        <w:sdtContent>
          <w:r w:rsidRPr="00F95542">
            <w:rPr>
              <w:rFonts w:ascii="Arial" w:hAnsi="Arial" w:cs="Arial"/>
            </w:rPr>
            <w:fldChar w:fldCharType="begin"/>
          </w:r>
          <w:r w:rsidRPr="00F95542">
            <w:rPr>
              <w:rFonts w:ascii="Arial" w:hAnsi="Arial" w:cs="Arial"/>
            </w:rPr>
            <w:instrText xml:space="preserve"> CITATION Tom15 \l 2057 </w:instrText>
          </w:r>
          <w:r w:rsidRPr="00F95542">
            <w:rPr>
              <w:rFonts w:ascii="Arial" w:hAnsi="Arial" w:cs="Arial"/>
            </w:rPr>
            <w:fldChar w:fldCharType="separate"/>
          </w:r>
          <w:r w:rsidR="00115414">
            <w:rPr>
              <w:rFonts w:ascii="Arial" w:hAnsi="Arial" w:cs="Arial"/>
              <w:noProof/>
            </w:rPr>
            <w:t xml:space="preserve"> </w:t>
          </w:r>
          <w:r w:rsidR="00115414" w:rsidRPr="00115414">
            <w:rPr>
              <w:rFonts w:ascii="Arial" w:hAnsi="Arial" w:cs="Arial"/>
              <w:noProof/>
            </w:rPr>
            <w:t>(Davis, 2015)</w:t>
          </w:r>
          <w:r w:rsidRPr="00F95542">
            <w:rPr>
              <w:rFonts w:ascii="Arial" w:hAnsi="Arial" w:cs="Arial"/>
            </w:rPr>
            <w:fldChar w:fldCharType="end"/>
          </w:r>
        </w:sdtContent>
      </w:sdt>
      <w:r w:rsidRPr="00F95542">
        <w:rPr>
          <w:rFonts w:ascii="Arial" w:hAnsi="Arial" w:cs="Arial"/>
        </w:rPr>
        <w:t>. The obligation to preserve a publicly visible and appropriate emotional appearance ensures that hospitality staff may feel anxiety as a result of the customer actions dealing with unthoughtful or extremely rude behaviour known as a 'jay customer'</w:t>
      </w:r>
      <w:sdt>
        <w:sdtPr>
          <w:rPr>
            <w:rFonts w:ascii="Arial" w:hAnsi="Arial" w:cs="Arial"/>
          </w:rPr>
          <w:id w:val="510264188"/>
          <w:citation/>
        </w:sdtPr>
        <w:sdtEndPr/>
        <w:sdtContent>
          <w:r w:rsidRPr="00F95542">
            <w:rPr>
              <w:rFonts w:ascii="Arial" w:hAnsi="Arial" w:cs="Arial"/>
            </w:rPr>
            <w:fldChar w:fldCharType="begin"/>
          </w:r>
          <w:r w:rsidRPr="00F95542">
            <w:rPr>
              <w:rFonts w:ascii="Arial" w:hAnsi="Arial" w:cs="Arial"/>
            </w:rPr>
            <w:instrText xml:space="preserve"> CITATION Har04 \l 2057 </w:instrText>
          </w:r>
          <w:r w:rsidRPr="00F95542">
            <w:rPr>
              <w:rFonts w:ascii="Arial" w:hAnsi="Arial" w:cs="Arial"/>
            </w:rPr>
            <w:fldChar w:fldCharType="separate"/>
          </w:r>
          <w:r w:rsidR="00115414">
            <w:rPr>
              <w:rFonts w:ascii="Arial" w:hAnsi="Arial" w:cs="Arial"/>
              <w:noProof/>
            </w:rPr>
            <w:t xml:space="preserve"> </w:t>
          </w:r>
          <w:r w:rsidR="00115414" w:rsidRPr="00115414">
            <w:rPr>
              <w:rFonts w:ascii="Arial" w:hAnsi="Arial" w:cs="Arial"/>
              <w:noProof/>
            </w:rPr>
            <w:t>(Harris &amp; Daunt, 2004)</w:t>
          </w:r>
          <w:r w:rsidRPr="00F95542">
            <w:rPr>
              <w:rFonts w:ascii="Arial" w:hAnsi="Arial" w:cs="Arial"/>
            </w:rPr>
            <w:fldChar w:fldCharType="end"/>
          </w:r>
        </w:sdtContent>
      </w:sdt>
      <w:r w:rsidRPr="00F95542">
        <w:rPr>
          <w:rFonts w:ascii="Arial" w:hAnsi="Arial" w:cs="Arial"/>
        </w:rPr>
        <w:t>.</w:t>
      </w:r>
      <w:r w:rsidRPr="00F95542">
        <w:t xml:space="preserve"> </w:t>
      </w:r>
      <w:r w:rsidRPr="00F95542">
        <w:rPr>
          <w:rFonts w:ascii="Arial" w:hAnsi="Arial" w:cs="Arial"/>
        </w:rPr>
        <w:t xml:space="preserve">In addition to the lengthy and anti-social hours employed by most hospitality employees, this 'emotional role is one risk trigger for stress and other job-related difficulties in mental health </w:t>
      </w:r>
      <w:r w:rsidRPr="00F95542">
        <w:rPr>
          <w:rFonts w:ascii="Arial" w:hAnsi="Arial" w:cs="Arial"/>
          <w:noProof/>
        </w:rPr>
        <w:t xml:space="preserve">Kotera, et al. (2018) refers to </w:t>
      </w:r>
      <w:proofErr w:type="spellStart"/>
      <w:r w:rsidRPr="00F95542">
        <w:rPr>
          <w:rFonts w:ascii="Arial" w:hAnsi="Arial" w:cs="Arial"/>
        </w:rPr>
        <w:t>Constanti</w:t>
      </w:r>
      <w:proofErr w:type="spellEnd"/>
      <w:r w:rsidRPr="00F95542">
        <w:rPr>
          <w:rFonts w:ascii="Arial" w:hAnsi="Arial" w:cs="Arial"/>
        </w:rPr>
        <w:t xml:space="preserve"> and Gibbs 2005; Gilmour and Patten 2007</w:t>
      </w:r>
      <w:r>
        <w:rPr>
          <w:rFonts w:ascii="Arial" w:hAnsi="Arial" w:cs="Arial"/>
        </w:rPr>
        <w:t xml:space="preserve"> </w:t>
      </w:r>
      <w:r w:rsidRPr="00F95542">
        <w:rPr>
          <w:rFonts w:ascii="Arial" w:hAnsi="Arial" w:cs="Arial"/>
        </w:rPr>
        <w:t>findings. It is also noted that workers in distress find it impossible to make good use of their talents and are more likely to be less productive at work. For instance, depression impedes performance and leads to incapacity, absences and even retiring early.</w:t>
      </w:r>
    </w:p>
    <w:p w14:paraId="47E32881" w14:textId="4188EC06" w:rsidR="005511D9" w:rsidRPr="00E1690F" w:rsidRDefault="00F95542" w:rsidP="00E1690F">
      <w:pPr>
        <w:pStyle w:val="NormalWeb"/>
        <w:jc w:val="both"/>
        <w:rPr>
          <w:rFonts w:ascii="Arial" w:hAnsi="Arial" w:cs="Arial"/>
        </w:rPr>
      </w:pPr>
      <w:r w:rsidRPr="00F95542">
        <w:rPr>
          <w:rFonts w:ascii="Arial" w:hAnsi="Arial" w:cs="Arial"/>
        </w:rPr>
        <w:t>In economic terms, a workforce with employees in crisis will be suffering from a high turnover</w:t>
      </w:r>
      <w:sdt>
        <w:sdtPr>
          <w:rPr>
            <w:rFonts w:ascii="Arial" w:hAnsi="Arial" w:cs="Arial"/>
          </w:rPr>
          <w:id w:val="2100760615"/>
          <w:citation/>
        </w:sdtPr>
        <w:sdtEndPr/>
        <w:sdtContent>
          <w:r w:rsidRPr="00F95542">
            <w:rPr>
              <w:rFonts w:ascii="Arial" w:hAnsi="Arial" w:cs="Arial"/>
            </w:rPr>
            <w:fldChar w:fldCharType="begin"/>
          </w:r>
          <w:r w:rsidRPr="00F95542">
            <w:rPr>
              <w:rFonts w:ascii="Arial" w:hAnsi="Arial" w:cs="Arial"/>
            </w:rPr>
            <w:instrText xml:space="preserve"> CITATION Bau10 \l 2057 </w:instrText>
          </w:r>
          <w:r w:rsidRPr="00F95542">
            <w:rPr>
              <w:rFonts w:ascii="Arial" w:hAnsi="Arial" w:cs="Arial"/>
            </w:rPr>
            <w:fldChar w:fldCharType="separate"/>
          </w:r>
          <w:r w:rsidR="00115414">
            <w:rPr>
              <w:rFonts w:ascii="Arial" w:hAnsi="Arial" w:cs="Arial"/>
              <w:noProof/>
            </w:rPr>
            <w:t xml:space="preserve"> </w:t>
          </w:r>
          <w:r w:rsidR="00115414" w:rsidRPr="00115414">
            <w:rPr>
              <w:rFonts w:ascii="Arial" w:hAnsi="Arial" w:cs="Arial"/>
              <w:noProof/>
            </w:rPr>
            <w:t>(Baum &amp; Wolfgang, 2010)</w:t>
          </w:r>
          <w:r w:rsidRPr="00F95542">
            <w:rPr>
              <w:rFonts w:ascii="Arial" w:hAnsi="Arial" w:cs="Arial"/>
            </w:rPr>
            <w:fldChar w:fldCharType="end"/>
          </w:r>
        </w:sdtContent>
      </w:sdt>
      <w:r w:rsidRPr="00F95542">
        <w:rPr>
          <w:rFonts w:ascii="Arial" w:hAnsi="Arial" w:cs="Arial"/>
        </w:rPr>
        <w:t xml:space="preserve"> that will carry substantial operational costs.</w:t>
      </w:r>
      <w:r w:rsidRPr="00F95542">
        <w:t xml:space="preserve"> </w:t>
      </w:r>
      <w:r w:rsidRPr="00F95542">
        <w:rPr>
          <w:rFonts w:ascii="Arial" w:hAnsi="Arial" w:cs="Arial"/>
        </w:rPr>
        <w:t>For the first time in the UK work-related stress disorder or depression accounts for more than fifty percent of all working days missed due to health issues,</w:t>
      </w:r>
      <w:r w:rsidRPr="00F95542">
        <w:t xml:space="preserve"> </w:t>
      </w:r>
      <w:r w:rsidRPr="00F95542">
        <w:rPr>
          <w:rFonts w:ascii="Arial" w:hAnsi="Arial" w:cs="Arial"/>
        </w:rPr>
        <w:t>this costs the economy more than ten billion a year</w:t>
      </w:r>
      <w:sdt>
        <w:sdtPr>
          <w:rPr>
            <w:rFonts w:ascii="Arial" w:hAnsi="Arial" w:cs="Arial"/>
          </w:rPr>
          <w:id w:val="427927903"/>
          <w:citation/>
        </w:sdtPr>
        <w:sdtEndPr/>
        <w:sdtContent>
          <w:r w:rsidRPr="00F95542">
            <w:rPr>
              <w:rFonts w:ascii="Arial" w:hAnsi="Arial" w:cs="Arial"/>
            </w:rPr>
            <w:fldChar w:fldCharType="begin"/>
          </w:r>
          <w:r w:rsidRPr="00F95542">
            <w:rPr>
              <w:rFonts w:ascii="Arial" w:hAnsi="Arial" w:cs="Arial"/>
            </w:rPr>
            <w:instrText xml:space="preserve"> CITATION Jos18 \l 2057 </w:instrText>
          </w:r>
          <w:r w:rsidRPr="00F95542">
            <w:rPr>
              <w:rFonts w:ascii="Arial" w:hAnsi="Arial" w:cs="Arial"/>
            </w:rPr>
            <w:fldChar w:fldCharType="separate"/>
          </w:r>
          <w:r w:rsidR="00115414">
            <w:rPr>
              <w:rFonts w:ascii="Arial" w:hAnsi="Arial" w:cs="Arial"/>
              <w:noProof/>
            </w:rPr>
            <w:t xml:space="preserve"> </w:t>
          </w:r>
          <w:r w:rsidR="00115414" w:rsidRPr="00115414">
            <w:rPr>
              <w:rFonts w:ascii="Arial" w:hAnsi="Arial" w:cs="Arial"/>
              <w:noProof/>
            </w:rPr>
            <w:t>(Wilson, 2018)</w:t>
          </w:r>
          <w:r w:rsidRPr="00F95542">
            <w:rPr>
              <w:rFonts w:ascii="Arial" w:hAnsi="Arial" w:cs="Arial"/>
            </w:rPr>
            <w:fldChar w:fldCharType="end"/>
          </w:r>
        </w:sdtContent>
      </w:sdt>
      <w:r w:rsidRPr="00F95542">
        <w:rPr>
          <w:rFonts w:ascii="Arial" w:hAnsi="Arial" w:cs="Arial"/>
        </w:rPr>
        <w:t>.</w:t>
      </w:r>
      <w:r w:rsidRPr="00F95542">
        <w:t xml:space="preserve"> </w:t>
      </w:r>
      <w:r w:rsidRPr="00F95542">
        <w:rPr>
          <w:rFonts w:ascii="Arial" w:hAnsi="Arial" w:cs="Arial"/>
        </w:rPr>
        <w:t>The extent of this issue is demonstrated in the British hospitality sector, where the overall turnover rate for bar workers is one-hundred and eighty percent and for managers is over thirty percent. In regard to budgetary consequences, the expense of recruiting each front-line hospitality worker equates to roughly one-thousand, and for managers it is five times that number</w:t>
      </w:r>
      <w:r w:rsidRPr="00F95542">
        <w:t xml:space="preserve"> </w:t>
      </w:r>
      <w:sdt>
        <w:sdtPr>
          <w:rPr>
            <w:rFonts w:ascii="Arial" w:hAnsi="Arial" w:cs="Arial"/>
          </w:rPr>
          <w:id w:val="49816098"/>
          <w:citation/>
        </w:sdtPr>
        <w:sdtEndPr/>
        <w:sdtContent>
          <w:r w:rsidRPr="00F95542">
            <w:rPr>
              <w:rFonts w:ascii="Arial" w:hAnsi="Arial" w:cs="Arial"/>
            </w:rPr>
            <w:fldChar w:fldCharType="begin"/>
          </w:r>
          <w:r w:rsidRPr="00F95542">
            <w:rPr>
              <w:rFonts w:ascii="Arial" w:hAnsi="Arial" w:cs="Arial"/>
            </w:rPr>
            <w:instrText xml:space="preserve"> CITATION Kot18 \l 2057 </w:instrText>
          </w:r>
          <w:r w:rsidRPr="00F95542">
            <w:rPr>
              <w:rFonts w:ascii="Arial" w:hAnsi="Arial" w:cs="Arial"/>
            </w:rPr>
            <w:fldChar w:fldCharType="separate"/>
          </w:r>
          <w:r w:rsidR="00115414" w:rsidRPr="00115414">
            <w:rPr>
              <w:rFonts w:ascii="Arial" w:hAnsi="Arial" w:cs="Arial"/>
              <w:noProof/>
            </w:rPr>
            <w:t>(Kotera, et al., 2018)</w:t>
          </w:r>
          <w:r w:rsidRPr="00F95542">
            <w:rPr>
              <w:rFonts w:ascii="Arial" w:hAnsi="Arial" w:cs="Arial"/>
            </w:rPr>
            <w:fldChar w:fldCharType="end"/>
          </w:r>
        </w:sdtContent>
      </w:sdt>
      <w:r w:rsidR="00E1690F">
        <w:rPr>
          <w:rFonts w:ascii="Arial" w:hAnsi="Arial" w:cs="Arial"/>
        </w:rPr>
        <w:t>.</w:t>
      </w:r>
    </w:p>
    <w:p w14:paraId="04991E8B" w14:textId="3DDE1AE9" w:rsidR="00BB777A" w:rsidRDefault="009F28BB" w:rsidP="00615588">
      <w:pPr>
        <w:pStyle w:val="Heading2"/>
      </w:pPr>
      <w:bookmarkStart w:id="20" w:name="_Hlk40820812"/>
      <w:bookmarkStart w:id="21" w:name="_Toc41112619"/>
      <w:r>
        <w:t>P</w:t>
      </w:r>
      <w:r w:rsidRPr="004D7FC6">
        <w:t xml:space="preserve">ractices and </w:t>
      </w:r>
      <w:r>
        <w:t>P</w:t>
      </w:r>
      <w:r w:rsidRPr="004D7FC6">
        <w:t>olicies</w:t>
      </w:r>
      <w:bookmarkEnd w:id="21"/>
    </w:p>
    <w:p w14:paraId="0CBB2F25" w14:textId="77777777" w:rsidR="00615588" w:rsidRPr="00615588" w:rsidRDefault="00615588" w:rsidP="00615588"/>
    <w:p w14:paraId="537C2A21" w14:textId="3B71CAF2" w:rsidR="005511D9" w:rsidRPr="00863C6C" w:rsidRDefault="004344A5" w:rsidP="009D7FDF">
      <w:pPr>
        <w:spacing w:line="240" w:lineRule="auto"/>
        <w:jc w:val="both"/>
        <w:rPr>
          <w:rFonts w:cs="Arial"/>
          <w:szCs w:val="28"/>
        </w:rPr>
      </w:pPr>
      <w:r w:rsidRPr="004344A5">
        <w:rPr>
          <w:rFonts w:cs="Arial"/>
          <w:szCs w:val="28"/>
        </w:rPr>
        <w:t>To establish a framework that helps with managing people policies, procedure and practices should be put in place.</w:t>
      </w:r>
      <w:r w:rsidRPr="004344A5">
        <w:rPr>
          <w:szCs w:val="28"/>
        </w:rPr>
        <w:t xml:space="preserve"> </w:t>
      </w:r>
      <w:r w:rsidRPr="004344A5">
        <w:rPr>
          <w:rFonts w:cs="Arial"/>
          <w:szCs w:val="28"/>
        </w:rPr>
        <w:t>They discuss everything from how the organisation hires its workers to making sure that staff are informed on policies, priorities and regulations, how managers will handle problems if they emerge.</w:t>
      </w:r>
      <w:r w:rsidR="007424DF" w:rsidRPr="007424DF">
        <w:t xml:space="preserve"> </w:t>
      </w:r>
      <w:r w:rsidR="007424DF" w:rsidRPr="007424DF">
        <w:rPr>
          <w:rFonts w:cs="Arial"/>
          <w:szCs w:val="28"/>
        </w:rPr>
        <w:t>HR strategies offer staff and administrators with written instructions on how and where to address a variety of workplace issues.</w:t>
      </w:r>
      <w:r w:rsidR="007424DF" w:rsidRPr="007424DF">
        <w:t xml:space="preserve"> </w:t>
      </w:r>
      <w:r w:rsidR="007424DF" w:rsidRPr="007424DF">
        <w:rPr>
          <w:rFonts w:cs="Arial"/>
          <w:szCs w:val="28"/>
        </w:rPr>
        <w:t xml:space="preserve">They play </w:t>
      </w:r>
      <w:r w:rsidR="007424DF">
        <w:rPr>
          <w:rFonts w:cs="Arial"/>
          <w:szCs w:val="28"/>
        </w:rPr>
        <w:t>a</w:t>
      </w:r>
      <w:r w:rsidR="007424DF" w:rsidRPr="007424DF">
        <w:rPr>
          <w:rFonts w:cs="Arial"/>
          <w:szCs w:val="28"/>
        </w:rPr>
        <w:t xml:space="preserve"> significant part in executing the HR plan of an </w:t>
      </w:r>
      <w:r w:rsidR="007424DF" w:rsidRPr="007424DF">
        <w:rPr>
          <w:rFonts w:cs="Arial"/>
          <w:szCs w:val="28"/>
        </w:rPr>
        <w:lastRenderedPageBreak/>
        <w:t>organisation, theoretically and efficiently.</w:t>
      </w:r>
      <w:r w:rsidR="007424DF" w:rsidRPr="007424DF">
        <w:t xml:space="preserve"> </w:t>
      </w:r>
      <w:r w:rsidR="007424DF" w:rsidRPr="007424DF">
        <w:rPr>
          <w:rFonts w:cs="Arial"/>
          <w:szCs w:val="28"/>
        </w:rPr>
        <w:t>This also provide staff and supervisors with continuity and accountability, helping to reinforce the social bond and fostering a productive workplace climate.</w:t>
      </w:r>
    </w:p>
    <w:p w14:paraId="3E4702AD" w14:textId="4E7A02E5" w:rsidR="00C9784D" w:rsidRPr="003C25C3" w:rsidRDefault="00C9784D" w:rsidP="00863C6C">
      <w:pPr>
        <w:jc w:val="both"/>
        <w:rPr>
          <w:rFonts w:eastAsiaTheme="majorEastAsia" w:cstheme="majorBidi"/>
          <w:color w:val="1F4D78" w:themeColor="accent1" w:themeShade="7F"/>
          <w:szCs w:val="24"/>
        </w:rPr>
      </w:pPr>
      <w:bookmarkStart w:id="22" w:name="_Toc41112620"/>
      <w:r w:rsidRPr="00EA40B3">
        <w:rPr>
          <w:rStyle w:val="Heading3Char"/>
        </w:rPr>
        <w:t>Employment starts</w:t>
      </w:r>
      <w:bookmarkEnd w:id="22"/>
      <w:r w:rsidR="003C25C3">
        <w:rPr>
          <w:rStyle w:val="Heading3Char"/>
        </w:rPr>
        <w:t xml:space="preserve"> </w:t>
      </w:r>
      <w:r w:rsidR="00DE5FBA" w:rsidRPr="00EA40B3">
        <w:t>It is best to have a policy that outlines the desired criteria for selecting staff. Also</w:t>
      </w:r>
      <w:r w:rsidR="00A24F98" w:rsidRPr="00EA40B3">
        <w:t>,</w:t>
      </w:r>
      <w:r w:rsidR="00DE5FBA" w:rsidRPr="00EA40B3">
        <w:t xml:space="preserve"> a </w:t>
      </w:r>
      <w:r w:rsidR="00A24F98" w:rsidRPr="00EA40B3">
        <w:t>polic</w:t>
      </w:r>
      <w:r w:rsidR="00AA06EB" w:rsidRPr="00EA40B3">
        <w:t>y</w:t>
      </w:r>
      <w:r w:rsidR="00A24F98" w:rsidRPr="00EA40B3">
        <w:t xml:space="preserve"> a</w:t>
      </w:r>
      <w:r w:rsidR="00A24F98" w:rsidRPr="00EA40B3">
        <w:rPr>
          <w:lang w:eastAsia="en-GB"/>
        </w:rPr>
        <w:t>bout the role. Rules, policies and processes for the organisation. Disciplinary and grievance processes. Pay and working conditions. Policies regarding health, safety, and welfare. Many important processes and practises, e-mail and Internet regulation for example</w:t>
      </w:r>
      <w:r w:rsidR="00AA06EB" w:rsidRPr="00EA40B3">
        <w:t>.</w:t>
      </w:r>
    </w:p>
    <w:p w14:paraId="5C85875E" w14:textId="4D3717FB" w:rsidR="00775B65" w:rsidRPr="00EA40B3" w:rsidRDefault="00C9784D" w:rsidP="00863C6C">
      <w:pPr>
        <w:jc w:val="both"/>
        <w:rPr>
          <w:rFonts w:eastAsia="Times New Roman" w:cstheme="majorBidi"/>
          <w:szCs w:val="24"/>
          <w:lang w:eastAsia="en-GB"/>
        </w:rPr>
      </w:pPr>
      <w:bookmarkStart w:id="23" w:name="_Toc41112621"/>
      <w:r w:rsidRPr="00EA40B3">
        <w:rPr>
          <w:rStyle w:val="Heading3Char"/>
        </w:rPr>
        <w:t>While in employment</w:t>
      </w:r>
      <w:bookmarkEnd w:id="23"/>
      <w:r w:rsidR="00EA40B3" w:rsidRPr="00EA40B3">
        <w:t xml:space="preserve"> r</w:t>
      </w:r>
      <w:r w:rsidR="00775B65" w:rsidRPr="00775B65">
        <w:rPr>
          <w:lang w:eastAsia="en-GB"/>
        </w:rPr>
        <w:t>eward</w:t>
      </w:r>
      <w:r w:rsidR="00775B65" w:rsidRPr="00EA40B3">
        <w:t xml:space="preserve"> </w:t>
      </w:r>
      <w:r w:rsidR="00EA40B3" w:rsidRPr="00EA40B3">
        <w:t>p</w:t>
      </w:r>
      <w:r w:rsidR="00AA06EB" w:rsidRPr="00EA40B3">
        <w:rPr>
          <w:lang w:eastAsia="en-GB"/>
        </w:rPr>
        <w:t>olicies should tackle issues such as how workers are evaluated and how productivity is compensated; along with guidelines on pay plan factors such as pensions / extra financial payments and other incentives and benefits</w:t>
      </w:r>
      <w:r w:rsidR="00AA06EB" w:rsidRPr="00AA06EB">
        <w:rPr>
          <w:rFonts w:eastAsia="Times New Roman" w:cs="Arial"/>
          <w:szCs w:val="28"/>
          <w:lang w:eastAsia="en-GB"/>
        </w:rPr>
        <w:t>.</w:t>
      </w:r>
    </w:p>
    <w:p w14:paraId="537EE5CE" w14:textId="36820B22" w:rsidR="00C92BB0" w:rsidRPr="00C92BB0" w:rsidRDefault="00C92BB0" w:rsidP="00863C6C">
      <w:pPr>
        <w:spacing w:before="100" w:beforeAutospacing="1" w:after="100" w:afterAutospacing="1" w:line="240" w:lineRule="auto"/>
        <w:jc w:val="both"/>
        <w:rPr>
          <w:rFonts w:eastAsia="Times New Roman" w:cs="Arial"/>
          <w:szCs w:val="28"/>
          <w:lang w:eastAsia="en-GB"/>
        </w:rPr>
      </w:pPr>
      <w:bookmarkStart w:id="24" w:name="_Toc41112622"/>
      <w:r w:rsidRPr="0006657C">
        <w:rPr>
          <w:rStyle w:val="Heading3Char"/>
          <w:lang w:eastAsia="en-GB"/>
        </w:rPr>
        <w:t>Health and well-being programmes</w:t>
      </w:r>
      <w:bookmarkEnd w:id="24"/>
      <w:r w:rsidRPr="00C92BB0">
        <w:rPr>
          <w:rFonts w:eastAsia="Times New Roman" w:cs="Arial"/>
          <w:szCs w:val="28"/>
          <w:lang w:eastAsia="en-GB"/>
        </w:rPr>
        <w:t xml:space="preserve"> may address a variety of issues from work-related stress reduction and control to dangerous chemicals handling. </w:t>
      </w:r>
    </w:p>
    <w:p w14:paraId="016FA4B1" w14:textId="7A9DE12D" w:rsidR="0064272A" w:rsidRPr="0006657C" w:rsidRDefault="0064272A" w:rsidP="00863C6C">
      <w:pPr>
        <w:jc w:val="both"/>
      </w:pPr>
      <w:bookmarkStart w:id="25" w:name="_Toc41112623"/>
      <w:r w:rsidRPr="0006657C">
        <w:rPr>
          <w:rStyle w:val="Heading3Char"/>
        </w:rPr>
        <w:t>HR staff interactions</w:t>
      </w:r>
      <w:bookmarkEnd w:id="25"/>
      <w:r w:rsidRPr="0064272A">
        <w:rPr>
          <w:rStyle w:val="nd-word"/>
        </w:rPr>
        <w:t xml:space="preserve"> </w:t>
      </w:r>
      <w:r w:rsidR="00C92BB0" w:rsidRPr="0064272A">
        <w:rPr>
          <w:rFonts w:eastAsia="Times New Roman" w:cs="Arial"/>
          <w:szCs w:val="28"/>
          <w:lang w:eastAsia="en-GB"/>
        </w:rPr>
        <w:t xml:space="preserve">Examples include: Administrative and complaints procedures as well </w:t>
      </w:r>
      <w:r w:rsidRPr="0064272A">
        <w:rPr>
          <w:rFonts w:eastAsia="Times New Roman" w:cs="Arial"/>
          <w:szCs w:val="28"/>
          <w:lang w:eastAsia="en-GB"/>
        </w:rPr>
        <w:t xml:space="preserve">as </w:t>
      </w:r>
      <w:r w:rsidR="00E359C4">
        <w:rPr>
          <w:rFonts w:eastAsia="Times New Roman" w:cs="Arial"/>
          <w:szCs w:val="28"/>
          <w:lang w:eastAsia="en-GB"/>
        </w:rPr>
        <w:t>taking breaks</w:t>
      </w:r>
      <w:r w:rsidRPr="0064272A">
        <w:rPr>
          <w:rFonts w:eastAsia="Times New Roman" w:cs="Arial"/>
          <w:szCs w:val="28"/>
          <w:lang w:eastAsia="en-GB"/>
        </w:rPr>
        <w:t xml:space="preserve"> and absence, vacations, career break, volunteering, parenting or care responsibilities (such as maternity or paternity leave), contact</w:t>
      </w:r>
      <w:r w:rsidR="00E359C4">
        <w:rPr>
          <w:rFonts w:eastAsia="Times New Roman" w:cs="Arial"/>
          <w:szCs w:val="28"/>
          <w:lang w:eastAsia="en-GB"/>
        </w:rPr>
        <w:t>s</w:t>
      </w:r>
      <w:r w:rsidRPr="0064272A">
        <w:rPr>
          <w:rFonts w:eastAsia="Times New Roman" w:cs="Arial"/>
          <w:szCs w:val="28"/>
          <w:lang w:eastAsia="en-GB"/>
        </w:rPr>
        <w:t>, engagement and other workplace activities including employee voice</w:t>
      </w:r>
      <w:r w:rsidR="00E359C4">
        <w:rPr>
          <w:rFonts w:eastAsia="Times New Roman" w:cs="Arial"/>
          <w:szCs w:val="28"/>
          <w:lang w:eastAsia="en-GB"/>
        </w:rPr>
        <w:t xml:space="preserve">, </w:t>
      </w:r>
      <w:r w:rsidR="00E359C4">
        <w:rPr>
          <w:rFonts w:cs="Arial"/>
          <w:szCs w:val="28"/>
          <w:shd w:val="clear" w:color="auto" w:fill="FFFFFF"/>
        </w:rPr>
        <w:t>s</w:t>
      </w:r>
      <w:r w:rsidR="00E359C4" w:rsidRPr="00E359C4">
        <w:rPr>
          <w:rFonts w:cs="Arial"/>
          <w:szCs w:val="28"/>
          <w:shd w:val="clear" w:color="auto" w:fill="FFFFFF"/>
        </w:rPr>
        <w:t xml:space="preserve">afety and </w:t>
      </w:r>
      <w:r w:rsidR="00E359C4">
        <w:rPr>
          <w:rFonts w:cs="Arial"/>
          <w:szCs w:val="28"/>
          <w:shd w:val="clear" w:color="auto" w:fill="FFFFFF"/>
        </w:rPr>
        <w:t>e</w:t>
      </w:r>
      <w:r w:rsidR="00E359C4" w:rsidRPr="00E359C4">
        <w:rPr>
          <w:rFonts w:cs="Arial"/>
          <w:szCs w:val="28"/>
          <w:shd w:val="clear" w:color="auto" w:fill="FFFFFF"/>
        </w:rPr>
        <w:t xml:space="preserve">mergency </w:t>
      </w:r>
      <w:r w:rsidR="00E359C4">
        <w:rPr>
          <w:rFonts w:cs="Arial"/>
          <w:szCs w:val="28"/>
          <w:shd w:val="clear" w:color="auto" w:fill="FFFFFF"/>
        </w:rPr>
        <w:t>p</w:t>
      </w:r>
      <w:r w:rsidR="00E359C4" w:rsidRPr="00E359C4">
        <w:rPr>
          <w:rFonts w:cs="Arial"/>
          <w:szCs w:val="28"/>
          <w:shd w:val="clear" w:color="auto" w:fill="FFFFFF"/>
        </w:rPr>
        <w:t>rocedures</w:t>
      </w:r>
      <w:r w:rsidRPr="00E359C4">
        <w:rPr>
          <w:rFonts w:eastAsia="Times New Roman" w:cs="Arial"/>
          <w:szCs w:val="28"/>
          <w:lang w:eastAsia="en-GB"/>
        </w:rPr>
        <w:t xml:space="preserve"> </w:t>
      </w:r>
      <w:r w:rsidRPr="0064272A">
        <w:rPr>
          <w:rFonts w:eastAsia="Times New Roman" w:cs="Arial"/>
          <w:szCs w:val="28"/>
          <w:lang w:eastAsia="en-GB"/>
        </w:rPr>
        <w:t xml:space="preserve">abuse and intimidation of workers. </w:t>
      </w:r>
    </w:p>
    <w:p w14:paraId="0B5309E5" w14:textId="690483DB" w:rsidR="00775B65" w:rsidRDefault="00EA40B3" w:rsidP="00863C6C">
      <w:pPr>
        <w:spacing w:before="100" w:beforeAutospacing="1" w:after="100" w:afterAutospacing="1" w:line="240" w:lineRule="auto"/>
        <w:jc w:val="both"/>
        <w:rPr>
          <w:rFonts w:ascii="Comic Sans MS" w:eastAsia="Times New Roman" w:hAnsi="Comic Sans MS" w:cs="Times New Roman"/>
          <w:szCs w:val="28"/>
          <w:lang w:eastAsia="en-GB"/>
        </w:rPr>
      </w:pPr>
      <w:bookmarkStart w:id="26" w:name="_Toc41112624"/>
      <w:r w:rsidRPr="00EA40B3">
        <w:rPr>
          <w:rStyle w:val="Heading3Char"/>
          <w:lang w:eastAsia="en-GB"/>
        </w:rPr>
        <w:t xml:space="preserve">Education and </w:t>
      </w:r>
      <w:r w:rsidR="00615588">
        <w:rPr>
          <w:rStyle w:val="Heading3Char"/>
          <w:lang w:eastAsia="en-GB"/>
        </w:rPr>
        <w:t>p</w:t>
      </w:r>
      <w:r w:rsidRPr="00EA40B3">
        <w:rPr>
          <w:rStyle w:val="Heading3Char"/>
          <w:lang w:eastAsia="en-GB"/>
        </w:rPr>
        <w:t>reparation</w:t>
      </w:r>
      <w:bookmarkEnd w:id="26"/>
      <w:r w:rsidRPr="00EA40B3">
        <w:rPr>
          <w:rFonts w:ascii="Comic Sans MS" w:eastAsia="Times New Roman" w:hAnsi="Comic Sans MS" w:cs="Times New Roman"/>
          <w:szCs w:val="28"/>
          <w:lang w:eastAsia="en-GB"/>
        </w:rPr>
        <w:t xml:space="preserve"> </w:t>
      </w:r>
      <w:r w:rsidRPr="00EA40B3">
        <w:rPr>
          <w:rFonts w:eastAsia="Times New Roman" w:cs="Arial"/>
          <w:szCs w:val="28"/>
          <w:lang w:eastAsia="en-GB"/>
        </w:rPr>
        <w:t>concerns that may be protected by legislation in this field would include training and incentives for secondment, skill growth, skilled fee compensation, and so forth.</w:t>
      </w:r>
    </w:p>
    <w:p w14:paraId="0304E5C7" w14:textId="77777777" w:rsidR="0006657C" w:rsidRPr="0006657C" w:rsidRDefault="00775B65" w:rsidP="00775B65">
      <w:pPr>
        <w:spacing w:before="100" w:beforeAutospacing="1" w:after="100" w:afterAutospacing="1" w:line="240" w:lineRule="auto"/>
        <w:jc w:val="both"/>
        <w:rPr>
          <w:rFonts w:cs="Arial"/>
        </w:rPr>
      </w:pPr>
      <w:bookmarkStart w:id="27" w:name="_Toc41112625"/>
      <w:r w:rsidRPr="0006657C">
        <w:rPr>
          <w:rStyle w:val="Heading3Char"/>
        </w:rPr>
        <w:t>Ending employment</w:t>
      </w:r>
      <w:bookmarkEnd w:id="27"/>
      <w:r w:rsidRPr="00775B65">
        <w:rPr>
          <w:rFonts w:ascii="Comic Sans MS" w:hAnsi="Comic Sans MS"/>
        </w:rPr>
        <w:t xml:space="preserve"> </w:t>
      </w:r>
      <w:r w:rsidR="0006657C" w:rsidRPr="0006657C">
        <w:rPr>
          <w:rFonts w:cs="Arial"/>
        </w:rPr>
        <w:t xml:space="preserve">There are several explanations when work ends, including voluntary departure to termination, redundancy or retirement, all of which should be protected by specific written policy, given details on the duration of notification times or the extent of the consultation on redundancy). </w:t>
      </w:r>
    </w:p>
    <w:p w14:paraId="01227DD5" w14:textId="70C85FE3" w:rsidR="00630C02" w:rsidRPr="00863C6C" w:rsidRDefault="00630C02" w:rsidP="00863C6C">
      <w:pPr>
        <w:jc w:val="both"/>
        <w:rPr>
          <w:rFonts w:ascii="Comic Sans MS" w:hAnsi="Comic Sans MS"/>
        </w:rPr>
      </w:pPr>
      <w:bookmarkStart w:id="28" w:name="_Toc41112626"/>
      <w:r w:rsidRPr="00760A16">
        <w:rPr>
          <w:rStyle w:val="Heading3Char"/>
        </w:rPr>
        <w:t>Manage equal rights, integration and participation</w:t>
      </w:r>
      <w:bookmarkEnd w:id="28"/>
      <w:r w:rsidRPr="00630C02">
        <w:rPr>
          <w:rFonts w:ascii="Comic Sans MS" w:hAnsi="Comic Sans MS"/>
        </w:rPr>
        <w:t xml:space="preserve"> </w:t>
      </w:r>
      <w:r w:rsidRPr="00852EC9">
        <w:rPr>
          <w:rFonts w:cs="Arial"/>
        </w:rPr>
        <w:t>Diversity covers a various characteristic and are covered under</w:t>
      </w:r>
      <w:r>
        <w:rPr>
          <w:rFonts w:ascii="Comic Sans MS" w:hAnsi="Comic Sans MS"/>
        </w:rPr>
        <w:t xml:space="preserve"> </w:t>
      </w:r>
      <w:r w:rsidRPr="00337B2D">
        <w:rPr>
          <w:rFonts w:cs="Arial"/>
        </w:rPr>
        <w:t xml:space="preserve">the </w:t>
      </w:r>
      <w:r w:rsidRPr="00630C02">
        <w:rPr>
          <w:rFonts w:cs="Arial"/>
          <w:color w:val="0B0C0C"/>
          <w:szCs w:val="28"/>
          <w:shd w:val="clear" w:color="auto" w:fill="FFFFFF"/>
        </w:rPr>
        <w:t>Equality Act 2010</w:t>
      </w:r>
      <w:r w:rsidR="002A4EC3">
        <w:rPr>
          <w:rFonts w:cs="Arial"/>
          <w:color w:val="0B0C0C"/>
          <w:szCs w:val="28"/>
          <w:shd w:val="clear" w:color="auto" w:fill="FFFFFF"/>
        </w:rPr>
        <w:t xml:space="preserve"> being aware of this helps </w:t>
      </w:r>
      <w:r w:rsidRPr="00630C02">
        <w:rPr>
          <w:rFonts w:cs="Arial"/>
          <w:color w:val="0B0C0C"/>
          <w:szCs w:val="28"/>
          <w:shd w:val="clear" w:color="auto" w:fill="FFFFFF"/>
        </w:rPr>
        <w:t>achieving equality and valuing diversity is essential to effective people management and makes sense for business</w:t>
      </w:r>
      <w:r w:rsidR="00852EC9">
        <w:rPr>
          <w:rFonts w:cs="Arial"/>
          <w:color w:val="0B0C0C"/>
          <w:szCs w:val="28"/>
          <w:shd w:val="clear" w:color="auto" w:fill="FFFFFF"/>
        </w:rPr>
        <w:t>.</w:t>
      </w:r>
      <w:r w:rsidR="00852EC9" w:rsidRPr="00852EC9">
        <w:t xml:space="preserve"> </w:t>
      </w:r>
      <w:r w:rsidR="00852EC9" w:rsidRPr="00852EC9">
        <w:rPr>
          <w:rFonts w:cs="Arial"/>
          <w:color w:val="0B0C0C"/>
          <w:szCs w:val="28"/>
          <w:shd w:val="clear" w:color="auto" w:fill="FFFFFF"/>
        </w:rPr>
        <w:t xml:space="preserve">Fair management implies general equity, and </w:t>
      </w:r>
      <w:r w:rsidR="00852EC9">
        <w:rPr>
          <w:rFonts w:cs="Arial"/>
          <w:color w:val="0B0C0C"/>
          <w:szCs w:val="28"/>
          <w:shd w:val="clear" w:color="auto" w:fill="FFFFFF"/>
        </w:rPr>
        <w:t>d</w:t>
      </w:r>
      <w:r w:rsidR="00852EC9" w:rsidRPr="00852EC9">
        <w:rPr>
          <w:rFonts w:cs="Arial"/>
          <w:color w:val="0B0C0C"/>
          <w:szCs w:val="28"/>
          <w:shd w:val="clear" w:color="auto" w:fill="FFFFFF"/>
        </w:rPr>
        <w:t>iversity policies will specifically convey the mission and principles of the organisation</w:t>
      </w:r>
      <w:r w:rsidR="00852EC9" w:rsidRPr="00852EC9">
        <w:rPr>
          <w:rFonts w:cs="Arial"/>
        </w:rPr>
        <w:t xml:space="preserve"> </w:t>
      </w:r>
      <w:sdt>
        <w:sdtPr>
          <w:rPr>
            <w:rFonts w:cs="Arial"/>
          </w:rPr>
          <w:id w:val="-898816896"/>
          <w:citation/>
        </w:sdtPr>
        <w:sdtEndPr/>
        <w:sdtContent>
          <w:r w:rsidR="00852EC9" w:rsidRPr="00852EC9">
            <w:rPr>
              <w:rFonts w:cs="Arial"/>
            </w:rPr>
            <w:fldChar w:fldCharType="begin"/>
          </w:r>
          <w:r w:rsidR="00852EC9" w:rsidRPr="00852EC9">
            <w:rPr>
              <w:rFonts w:cs="Arial"/>
            </w:rPr>
            <w:instrText xml:space="preserve"> CITATION Ste19 \l 2057 </w:instrText>
          </w:r>
          <w:r w:rsidR="00852EC9" w:rsidRPr="00852EC9">
            <w:rPr>
              <w:rFonts w:cs="Arial"/>
            </w:rPr>
            <w:fldChar w:fldCharType="separate"/>
          </w:r>
          <w:r w:rsidR="00115414" w:rsidRPr="00115414">
            <w:rPr>
              <w:rFonts w:cs="Arial"/>
              <w:noProof/>
            </w:rPr>
            <w:t>(George, 2019)</w:t>
          </w:r>
          <w:r w:rsidR="00852EC9" w:rsidRPr="00852EC9">
            <w:rPr>
              <w:rFonts w:cs="Arial"/>
            </w:rPr>
            <w:fldChar w:fldCharType="end"/>
          </w:r>
        </w:sdtContent>
      </w:sdt>
      <w:r w:rsidR="00852EC9" w:rsidRPr="00852EC9">
        <w:rPr>
          <w:rFonts w:cs="Arial"/>
        </w:rPr>
        <w:t>.</w:t>
      </w:r>
    </w:p>
    <w:p w14:paraId="0C1ABBDF" w14:textId="7DA6E2C5" w:rsidR="00DA4361" w:rsidRPr="00E359C4" w:rsidRDefault="00002066" w:rsidP="005511D9">
      <w:pPr>
        <w:spacing w:line="240" w:lineRule="auto"/>
        <w:jc w:val="both"/>
        <w:rPr>
          <w:rFonts w:cs="Arial"/>
        </w:rPr>
      </w:pPr>
      <w:r w:rsidRPr="00002066">
        <w:rPr>
          <w:rFonts w:cs="Arial"/>
        </w:rPr>
        <w:lastRenderedPageBreak/>
        <w:t xml:space="preserve">There is strong indication that when there is better efficiency when quality management is implemented as a strategic aspect of the approach for individual hotels. Additionally, but more in line with previous conventional study results, structured HRM in has been shown to be much more effective in the sense of a wider market approach. The results are not unexpected, because the previous research papers revealed strong correlations for other sectors and countries </w:t>
      </w:r>
      <w:sdt>
        <w:sdtPr>
          <w:rPr>
            <w:rFonts w:cs="Arial"/>
          </w:rPr>
          <w:id w:val="1611855222"/>
          <w:citation/>
        </w:sdtPr>
        <w:sdtEndPr/>
        <w:sdtContent>
          <w:r w:rsidR="005511D9" w:rsidRPr="00002066">
            <w:rPr>
              <w:rFonts w:cs="Arial"/>
            </w:rPr>
            <w:fldChar w:fldCharType="begin"/>
          </w:r>
          <w:r w:rsidR="005511D9" w:rsidRPr="00002066">
            <w:rPr>
              <w:rFonts w:cs="Arial"/>
            </w:rPr>
            <w:instrText xml:space="preserve"> CITATION Bre12 \l 2057 </w:instrText>
          </w:r>
          <w:r w:rsidR="005511D9" w:rsidRPr="00002066">
            <w:rPr>
              <w:rFonts w:cs="Arial"/>
            </w:rPr>
            <w:fldChar w:fldCharType="separate"/>
          </w:r>
          <w:r w:rsidR="00115414" w:rsidRPr="00115414">
            <w:rPr>
              <w:rFonts w:cs="Arial"/>
              <w:noProof/>
            </w:rPr>
            <w:t>(Bresciani, et al., 2012)</w:t>
          </w:r>
          <w:r w:rsidR="005511D9" w:rsidRPr="00002066">
            <w:rPr>
              <w:rFonts w:cs="Arial"/>
            </w:rPr>
            <w:fldChar w:fldCharType="end"/>
          </w:r>
        </w:sdtContent>
      </w:sdt>
      <w:r w:rsidR="005511D9" w:rsidRPr="00002066">
        <w:rPr>
          <w:rFonts w:cs="Arial"/>
        </w:rPr>
        <w:t>.</w:t>
      </w:r>
    </w:p>
    <w:p w14:paraId="3114E7A2" w14:textId="040C5CDC" w:rsidR="00FD7831" w:rsidRDefault="00E359C4" w:rsidP="00DF38A5">
      <w:pPr>
        <w:spacing w:line="240" w:lineRule="auto"/>
        <w:jc w:val="both"/>
        <w:rPr>
          <w:rFonts w:cs="Arial"/>
          <w:szCs w:val="28"/>
          <w:shd w:val="clear" w:color="auto" w:fill="FFFFFF"/>
        </w:rPr>
      </w:pPr>
      <w:r w:rsidRPr="00B872E1">
        <w:rPr>
          <w:rFonts w:cs="Arial"/>
          <w:szCs w:val="28"/>
          <w:shd w:val="clear" w:color="auto" w:fill="FFFFFF"/>
        </w:rPr>
        <w:t>Most critically, in the hospitality environment in which there is so much to riding on delivering quality service, the simple truth is the integrity of the business is always in the hands front and-line and customer facing staff. Hence it is Extremely important to have a company Handbook with the above Policies and procedures within.</w:t>
      </w:r>
      <w:bookmarkEnd w:id="20"/>
    </w:p>
    <w:p w14:paraId="69532329" w14:textId="77777777" w:rsidR="00615588" w:rsidRPr="00DF38A5" w:rsidRDefault="00615588" w:rsidP="00DF38A5">
      <w:pPr>
        <w:spacing w:line="240" w:lineRule="auto"/>
        <w:jc w:val="both"/>
        <w:rPr>
          <w:rFonts w:cs="Arial"/>
          <w:szCs w:val="28"/>
          <w:shd w:val="clear" w:color="auto" w:fill="FFFFFF"/>
        </w:rPr>
      </w:pPr>
    </w:p>
    <w:p w14:paraId="6E54EF17" w14:textId="77777777" w:rsidR="00337B2D" w:rsidRPr="003A42D3" w:rsidRDefault="00337B2D" w:rsidP="00115414">
      <w:pPr>
        <w:pStyle w:val="Heading1"/>
      </w:pPr>
      <w:bookmarkStart w:id="29" w:name="_Toc456901523"/>
      <w:bookmarkStart w:id="30" w:name="_Toc41112627"/>
      <w:r w:rsidRPr="00F61DF4">
        <w:t>Conclusion</w:t>
      </w:r>
      <w:r>
        <w:t xml:space="preserve"> and Recommendations</w:t>
      </w:r>
      <w:bookmarkEnd w:id="30"/>
    </w:p>
    <w:p w14:paraId="4B653B71" w14:textId="77777777" w:rsidR="00337B2D" w:rsidRDefault="00337B2D" w:rsidP="00337B2D"/>
    <w:p w14:paraId="05A64215" w14:textId="77777777" w:rsidR="00337B2D" w:rsidRDefault="00337B2D" w:rsidP="00337B2D">
      <w:pPr>
        <w:jc w:val="both"/>
        <w:rPr>
          <w:rFonts w:cs="Arial"/>
        </w:rPr>
      </w:pPr>
      <w:r>
        <w:t>With an appointment of the HR manager a new approach to business is needed. There must be a relationship between business strategy and approaches to HRM</w:t>
      </w:r>
      <w:r w:rsidRPr="00C1317B">
        <w:t xml:space="preserve">. </w:t>
      </w:r>
      <w:r w:rsidRPr="00DF38A5">
        <w:rPr>
          <w:rFonts w:cs="Arial"/>
        </w:rPr>
        <w:t xml:space="preserve">The </w:t>
      </w:r>
      <w:r>
        <w:rPr>
          <w:rFonts w:cs="Arial"/>
        </w:rPr>
        <w:t xml:space="preserve">hospitality </w:t>
      </w:r>
      <w:r w:rsidRPr="00DF38A5">
        <w:rPr>
          <w:rFonts w:cs="Arial"/>
        </w:rPr>
        <w:t>industry is seen as part of the alternative labour force facing low incomes, high turnover, part-time and irregular jobs, minimal recruitment incentives and career development.</w:t>
      </w:r>
      <w:r w:rsidRPr="00C632B9">
        <w:rPr>
          <w:rFonts w:ascii="Comic Sans MS" w:hAnsi="Comic Sans MS"/>
        </w:rPr>
        <w:t xml:space="preserve"> </w:t>
      </w:r>
      <w:r>
        <w:rPr>
          <w:rFonts w:cs="Arial"/>
        </w:rPr>
        <w:t>In order to address this strategic HRM must be put into place.</w:t>
      </w:r>
    </w:p>
    <w:p w14:paraId="5641E5E9" w14:textId="77777777" w:rsidR="00337B2D" w:rsidRDefault="00337B2D" w:rsidP="00337B2D">
      <w:pPr>
        <w:jc w:val="both"/>
      </w:pPr>
      <w:r>
        <w:t>The recognition that</w:t>
      </w:r>
      <w:r w:rsidRPr="000E635E">
        <w:t xml:space="preserve"> people are not only one of the drivers </w:t>
      </w:r>
      <w:r>
        <w:t xml:space="preserve">of </w:t>
      </w:r>
      <w:r w:rsidRPr="000E635E">
        <w:t>development, but the key source of competitive advantage</w:t>
      </w:r>
      <w:r>
        <w:t>.</w:t>
      </w:r>
      <w:r w:rsidRPr="000E635E">
        <w:t xml:space="preserve"> How companies hire, </w:t>
      </w:r>
      <w:r>
        <w:t>develop</w:t>
      </w:r>
      <w:r w:rsidRPr="000E635E">
        <w:t>, promote, inspire and control their workers is of vital importance for business performance</w:t>
      </w:r>
      <w:r>
        <w:t>.</w:t>
      </w:r>
    </w:p>
    <w:p w14:paraId="391E0405" w14:textId="0BCF5954" w:rsidR="00337B2D" w:rsidRDefault="00337B2D" w:rsidP="00337B2D">
      <w:pPr>
        <w:jc w:val="both"/>
      </w:pPr>
      <w:r>
        <w:t xml:space="preserve">The engagement of line managers is also important </w:t>
      </w:r>
      <w:r w:rsidR="000927BA">
        <w:t xml:space="preserve">to </w:t>
      </w:r>
      <w:r>
        <w:t xml:space="preserve">have in implementing the HR practice and incorporate them into the decision making, the policies should be designed to gain commitment and initiative. Work </w:t>
      </w:r>
      <w:proofErr w:type="gramStart"/>
      <w:r>
        <w:t>has to</w:t>
      </w:r>
      <w:proofErr w:type="gramEnd"/>
      <w:r>
        <w:t xml:space="preserve"> be placed in </w:t>
      </w:r>
      <w:r w:rsidRPr="00012607">
        <w:t xml:space="preserve">"Mutually compatible practises" Corporate policy and HRM strategies aimed at fostering employee ability to behave </w:t>
      </w:r>
      <w:r w:rsidRPr="003465AA">
        <w:rPr>
          <w:rStyle w:val="nd-word"/>
          <w:rFonts w:cs="Arial"/>
        </w:rPr>
        <w:t>effectively and efficiently</w:t>
      </w:r>
      <w:r w:rsidRPr="00012607">
        <w:t xml:space="preserve"> </w:t>
      </w:r>
      <w:r w:rsidR="000927BA">
        <w:t>to</w:t>
      </w:r>
      <w:r w:rsidRPr="00012607">
        <w:t xml:space="preserve"> the </w:t>
      </w:r>
      <w:r>
        <w:t>benefit of</w:t>
      </w:r>
      <w:r w:rsidRPr="00012607">
        <w:t xml:space="preserve"> company</w:t>
      </w:r>
      <w:r>
        <w:t xml:space="preserve">. </w:t>
      </w:r>
    </w:p>
    <w:p w14:paraId="4F8D0EA1" w14:textId="77777777" w:rsidR="00337B2D" w:rsidRDefault="00337B2D" w:rsidP="00337B2D">
      <w:pPr>
        <w:jc w:val="both"/>
      </w:pPr>
      <w:r>
        <w:t xml:space="preserve">A great deal of effort would need to be exerted in ensuring not only the staff, but the leadership team is diverse in age, race, ethnicity, education, sexual orientation, nationality, gender, and so on. The process of </w:t>
      </w:r>
      <w:r w:rsidRPr="009B551C">
        <w:rPr>
          <w:rFonts w:cs="Arial"/>
        </w:rPr>
        <w:t xml:space="preserve">brand image and </w:t>
      </w:r>
      <w:r w:rsidRPr="009B551C">
        <w:rPr>
          <w:rFonts w:cs="Arial"/>
        </w:rPr>
        <w:lastRenderedPageBreak/>
        <w:t>customer value proposition</w:t>
      </w:r>
      <w:r>
        <w:rPr>
          <w:rFonts w:cs="Arial"/>
        </w:rPr>
        <w:t xml:space="preserve"> should start as soon as possible in order to grow the employer brand and attract the right candidates. </w:t>
      </w:r>
      <w:r>
        <w:t>T</w:t>
      </w:r>
      <w:r w:rsidRPr="00B714A7">
        <w:t xml:space="preserve">he suitability and compatibility of AVI </w:t>
      </w:r>
      <w:r>
        <w:t>for the business</w:t>
      </w:r>
      <w:r w:rsidRPr="00B714A7">
        <w:t xml:space="preserve"> should be examined </w:t>
      </w:r>
      <w:r>
        <w:t>as a more cost effective and efficient recruitment process.</w:t>
      </w:r>
    </w:p>
    <w:p w14:paraId="71771605" w14:textId="3B9E90F0" w:rsidR="00337B2D" w:rsidRDefault="00337B2D" w:rsidP="00337B2D">
      <w:pPr>
        <w:jc w:val="both"/>
      </w:pPr>
      <w:r>
        <w:t xml:space="preserve">Once a strategy is in place the next step would be to put in place a </w:t>
      </w:r>
      <w:r w:rsidRPr="00603490">
        <w:t>personnel handbook</w:t>
      </w:r>
      <w:r>
        <w:t>. This would</w:t>
      </w:r>
      <w:r w:rsidRPr="00603490">
        <w:t xml:space="preserve"> e</w:t>
      </w:r>
      <w:r>
        <w:t>ncompass</w:t>
      </w:r>
      <w:r w:rsidRPr="00603490">
        <w:t xml:space="preserve"> all policies and procedures</w:t>
      </w:r>
      <w:r>
        <w:t>. The</w:t>
      </w:r>
      <w:r w:rsidRPr="00603490">
        <w:t xml:space="preserve"> </w:t>
      </w:r>
      <w:r>
        <w:t>i</w:t>
      </w:r>
      <w:r w:rsidRPr="00603490">
        <w:t xml:space="preserve">nduction </w:t>
      </w:r>
      <w:r>
        <w:t xml:space="preserve">of </w:t>
      </w:r>
      <w:r w:rsidRPr="00603490">
        <w:t xml:space="preserve">training </w:t>
      </w:r>
      <w:r>
        <w:t>w</w:t>
      </w:r>
      <w:r w:rsidR="000927BA">
        <w:t>hich</w:t>
      </w:r>
      <w:r>
        <w:t xml:space="preserve"> includes management expectations, role requirements, </w:t>
      </w:r>
      <w:r w:rsidRPr="00603490">
        <w:t>grievance and disciplinary processes, health and safety</w:t>
      </w:r>
      <w:r w:rsidR="000927BA">
        <w:t xml:space="preserve"> </w:t>
      </w:r>
      <w:r w:rsidRPr="00603490">
        <w:t xml:space="preserve">standards, </w:t>
      </w:r>
      <w:r w:rsidR="000927BA">
        <w:t xml:space="preserve">and </w:t>
      </w:r>
      <w:r w:rsidRPr="00603490">
        <w:t>employee reviews</w:t>
      </w:r>
      <w:r>
        <w:t xml:space="preserve">. The evaluation process </w:t>
      </w:r>
      <w:r w:rsidR="000927BA">
        <w:t>i</w:t>
      </w:r>
      <w:r>
        <w:t xml:space="preserve">s an integral component of successful execution of employee development. All will be </w:t>
      </w:r>
      <w:r>
        <w:rPr>
          <w:rFonts w:cs="Arial"/>
        </w:rPr>
        <w:t>entitled to</w:t>
      </w:r>
      <w:r w:rsidRPr="00BF1B7B">
        <w:rPr>
          <w:rFonts w:cs="Arial"/>
        </w:rPr>
        <w:t xml:space="preserve"> financial bonuses, rewards, appreciation and career</w:t>
      </w:r>
      <w:r>
        <w:rPr>
          <w:rFonts w:ascii="Comic Sans MS" w:hAnsi="Comic Sans MS"/>
        </w:rPr>
        <w:t xml:space="preserve"> </w:t>
      </w:r>
      <w:r>
        <w:rPr>
          <w:rFonts w:cs="Arial"/>
        </w:rPr>
        <w:t>e</w:t>
      </w:r>
      <w:r w:rsidRPr="00BF1B7B">
        <w:rPr>
          <w:rFonts w:cs="Arial"/>
        </w:rPr>
        <w:t>nhancement to increase</w:t>
      </w:r>
      <w:r w:rsidR="000927BA">
        <w:rPr>
          <w:rFonts w:cs="Arial"/>
        </w:rPr>
        <w:t>d</w:t>
      </w:r>
      <w:r w:rsidRPr="00BF1B7B">
        <w:rPr>
          <w:rFonts w:cs="Arial"/>
        </w:rPr>
        <w:t xml:space="preserve"> job satisfaction</w:t>
      </w:r>
      <w:r>
        <w:rPr>
          <w:rFonts w:cs="Arial"/>
        </w:rPr>
        <w:t xml:space="preserve">. The aim </w:t>
      </w:r>
      <w:r w:rsidR="000927BA">
        <w:rPr>
          <w:rFonts w:cs="Arial"/>
        </w:rPr>
        <w:t xml:space="preserve">is </w:t>
      </w:r>
      <w:r>
        <w:rPr>
          <w:rFonts w:cs="Arial"/>
        </w:rPr>
        <w:t>to ensure staff f</w:t>
      </w:r>
      <w:r w:rsidRPr="0027393E">
        <w:rPr>
          <w:rFonts w:cs="Arial"/>
        </w:rPr>
        <w:t>eel appreciated at work</w:t>
      </w:r>
      <w:r>
        <w:rPr>
          <w:rFonts w:cs="Arial"/>
        </w:rPr>
        <w:t xml:space="preserve">, </w:t>
      </w:r>
      <w:r w:rsidRPr="0027393E">
        <w:rPr>
          <w:rFonts w:cs="Arial"/>
        </w:rPr>
        <w:t>be proud of what they do and</w:t>
      </w:r>
      <w:r>
        <w:rPr>
          <w:rFonts w:cs="Arial"/>
        </w:rPr>
        <w:t xml:space="preserve"> know they</w:t>
      </w:r>
      <w:r w:rsidRPr="0027393E">
        <w:rPr>
          <w:rFonts w:cs="Arial"/>
        </w:rPr>
        <w:t xml:space="preserve"> </w:t>
      </w:r>
      <w:r w:rsidR="000927BA">
        <w:rPr>
          <w:rFonts w:cs="Arial"/>
        </w:rPr>
        <w:t xml:space="preserve">are </w:t>
      </w:r>
      <w:r w:rsidRPr="0027393E">
        <w:rPr>
          <w:rFonts w:cs="Arial"/>
        </w:rPr>
        <w:t>respected and appreciated.</w:t>
      </w:r>
    </w:p>
    <w:p w14:paraId="0094AE5D" w14:textId="74046592" w:rsidR="00337B2D" w:rsidRDefault="00337B2D" w:rsidP="00337B2D">
      <w:pPr>
        <w:jc w:val="both"/>
      </w:pPr>
      <w:r>
        <w:t xml:space="preserve">The nature of the business lends itself to </w:t>
      </w:r>
      <w:r w:rsidR="000927BA">
        <w:t xml:space="preserve">high </w:t>
      </w:r>
      <w:r>
        <w:t>staff turnover</w:t>
      </w:r>
      <w:r w:rsidR="00051866">
        <w:t>;</w:t>
      </w:r>
      <w:r>
        <w:t xml:space="preserve"> however</w:t>
      </w:r>
      <w:r w:rsidR="00051866">
        <w:t>,</w:t>
      </w:r>
      <w:r>
        <w:t xml:space="preserve"> it is important to have a set of stable</w:t>
      </w:r>
      <w:r w:rsidRPr="00C00B85">
        <w:t xml:space="preserve">, </w:t>
      </w:r>
      <w:r w:rsidR="00051866">
        <w:t xml:space="preserve">fulltime </w:t>
      </w:r>
      <w:r w:rsidRPr="00C00B85">
        <w:t xml:space="preserve">hard-core </w:t>
      </w:r>
      <w:r>
        <w:t>workforce. A zero-hour cont</w:t>
      </w:r>
      <w:r w:rsidR="00051866">
        <w:t>r</w:t>
      </w:r>
      <w:r>
        <w:t>act would be for the se</w:t>
      </w:r>
      <w:r w:rsidR="00051866">
        <w:t>as</w:t>
      </w:r>
      <w:r>
        <w:t>onal</w:t>
      </w:r>
      <w:r w:rsidR="00051866">
        <w:t>,</w:t>
      </w:r>
      <w:r>
        <w:t xml:space="preserve"> special occasion workers. With an agreement that</w:t>
      </w:r>
      <w:r w:rsidR="00051866">
        <w:t>,</w:t>
      </w:r>
      <w:r>
        <w:t xml:space="preserve"> th</w:t>
      </w:r>
      <w:r w:rsidR="00051866">
        <w:t>e</w:t>
      </w:r>
      <w:r>
        <w:t xml:space="preserve"> staff under this contract can still be involved in personal development.</w:t>
      </w:r>
    </w:p>
    <w:p w14:paraId="62F1D2AA" w14:textId="00C5DDF1" w:rsidR="00337B2D" w:rsidRDefault="00337B2D" w:rsidP="00337B2D">
      <w:r>
        <w:t>With the above in place the issues of staff moral</w:t>
      </w:r>
      <w:r w:rsidR="00051866">
        <w:t>e</w:t>
      </w:r>
      <w:r w:rsidRPr="00920B0F">
        <w:t xml:space="preserve"> </w:t>
      </w:r>
      <w:r>
        <w:t>s</w:t>
      </w:r>
      <w:r w:rsidRPr="002B2821">
        <w:t xml:space="preserve">tress </w:t>
      </w:r>
      <w:r>
        <w:t>and anxiety should be taken care of however, a reassessment of</w:t>
      </w:r>
      <w:r w:rsidR="00051866">
        <w:t>,</w:t>
      </w:r>
      <w:r>
        <w:t xml:space="preserve"> the full strategy should be taken regularly.</w:t>
      </w:r>
    </w:p>
    <w:p w14:paraId="24C0E20B" w14:textId="57311057" w:rsidR="00885114" w:rsidRDefault="00885114" w:rsidP="007606F5">
      <w:pPr>
        <w:pStyle w:val="Heading2"/>
        <w:numPr>
          <w:ilvl w:val="0"/>
          <w:numId w:val="0"/>
        </w:numPr>
        <w:jc w:val="both"/>
        <w:rPr>
          <w:rFonts w:cs="Arial"/>
          <w:sz w:val="28"/>
          <w:szCs w:val="28"/>
        </w:rPr>
      </w:pPr>
    </w:p>
    <w:p w14:paraId="104CCF79" w14:textId="6DBFFDB7" w:rsidR="00615588" w:rsidRDefault="00615588" w:rsidP="00615588"/>
    <w:p w14:paraId="693AA23D" w14:textId="021B6035" w:rsidR="00615588" w:rsidRDefault="00615588" w:rsidP="00615588"/>
    <w:p w14:paraId="6F46901E" w14:textId="77777777" w:rsidR="00615588" w:rsidRPr="00615588" w:rsidRDefault="00615588" w:rsidP="00615588"/>
    <w:bookmarkEnd w:id="29" w:displacedByCustomXml="next"/>
    <w:bookmarkStart w:id="31" w:name="_Toc41112628" w:displacedByCustomXml="next"/>
    <w:sdt>
      <w:sdtPr>
        <w:id w:val="-1827746002"/>
        <w:docPartObj>
          <w:docPartGallery w:val="Bibliographies"/>
          <w:docPartUnique/>
        </w:docPartObj>
      </w:sdtPr>
      <w:sdtEndPr>
        <w:rPr>
          <w:rFonts w:eastAsiaTheme="minorHAnsi" w:cstheme="minorBidi"/>
          <w:color w:val="auto"/>
          <w:sz w:val="28"/>
          <w:szCs w:val="22"/>
        </w:rPr>
      </w:sdtEndPr>
      <w:sdtContent>
        <w:p w14:paraId="1DF8E803" w14:textId="4F303690" w:rsidR="00115414" w:rsidRDefault="00115414" w:rsidP="00115414">
          <w:pPr>
            <w:pStyle w:val="Heading1"/>
            <w:numPr>
              <w:ilvl w:val="0"/>
              <w:numId w:val="0"/>
            </w:numPr>
            <w:ind w:left="432" w:hanging="432"/>
          </w:pPr>
          <w:r>
            <w:t>References</w:t>
          </w:r>
          <w:bookmarkEnd w:id="31"/>
        </w:p>
        <w:p w14:paraId="07AA15BF" w14:textId="77777777" w:rsidR="00115414" w:rsidRPr="00115414" w:rsidRDefault="00115414" w:rsidP="00115414"/>
        <w:sdt>
          <w:sdtPr>
            <w:id w:val="-573587230"/>
            <w:bibliography/>
          </w:sdtPr>
          <w:sdtContent>
            <w:p w14:paraId="731FDD9A" w14:textId="77777777" w:rsidR="00115414" w:rsidRDefault="00115414" w:rsidP="00115414">
              <w:pPr>
                <w:pStyle w:val="Bibliography"/>
                <w:rPr>
                  <w:noProof/>
                  <w:sz w:val="24"/>
                  <w:szCs w:val="24"/>
                </w:rPr>
              </w:pPr>
              <w:r>
                <w:fldChar w:fldCharType="begin"/>
              </w:r>
              <w:r>
                <w:instrText xml:space="preserve"> BIBLIOGRAPHY </w:instrText>
              </w:r>
              <w:r>
                <w:fldChar w:fldCharType="separate"/>
              </w:r>
              <w:r>
                <w:rPr>
                  <w:noProof/>
                </w:rPr>
                <w:t xml:space="preserve">Al Hrout, S. A. &amp; Mohamed, B., 2014. Human Resource Management Practice Tourism and Hotel. </w:t>
              </w:r>
              <w:r>
                <w:rPr>
                  <w:i/>
                  <w:iCs/>
                  <w:noProof/>
                </w:rPr>
                <w:t xml:space="preserve">SHS Web of Conferences, </w:t>
              </w:r>
              <w:r>
                <w:rPr>
                  <w:noProof/>
                </w:rPr>
                <w:t>Volume 12.</w:t>
              </w:r>
            </w:p>
            <w:p w14:paraId="28854A6B" w14:textId="77777777" w:rsidR="00115414" w:rsidRDefault="00115414" w:rsidP="00115414">
              <w:pPr>
                <w:pStyle w:val="Bibliography"/>
                <w:rPr>
                  <w:noProof/>
                </w:rPr>
              </w:pPr>
              <w:r>
                <w:rPr>
                  <w:noProof/>
                </w:rPr>
                <w:t xml:space="preserve">Audiopedia, T., 2017. </w:t>
              </w:r>
              <w:r>
                <w:rPr>
                  <w:i/>
                  <w:iCs/>
                  <w:noProof/>
                </w:rPr>
                <w:t xml:space="preserve">What is EMPLOYER BRANDING? What does EMPLOYER BRANDING mean? EMPLOYER BRANDING meaning &amp; explanation. </w:t>
              </w:r>
              <w:r>
                <w:rPr>
                  <w:noProof/>
                </w:rPr>
                <w:t xml:space="preserve">[Online] </w:t>
              </w:r>
              <w:r>
                <w:rPr>
                  <w:noProof/>
                </w:rPr>
                <w:br/>
              </w:r>
              <w:r>
                <w:rPr>
                  <w:noProof/>
                </w:rPr>
                <w:lastRenderedPageBreak/>
                <w:t xml:space="preserve">Available at: </w:t>
              </w:r>
              <w:r>
                <w:rPr>
                  <w:noProof/>
                  <w:u w:val="single"/>
                </w:rPr>
                <w:t>https://youtu.be/lJxF5Ums_4E</w:t>
              </w:r>
              <w:r>
                <w:rPr>
                  <w:noProof/>
                </w:rPr>
                <w:br/>
                <w:t>[Accessed 22 May 2020].</w:t>
              </w:r>
            </w:p>
            <w:p w14:paraId="1C84ACE3" w14:textId="77777777" w:rsidR="00115414" w:rsidRDefault="00115414" w:rsidP="00115414">
              <w:pPr>
                <w:pStyle w:val="Bibliography"/>
                <w:rPr>
                  <w:noProof/>
                </w:rPr>
              </w:pPr>
              <w:r>
                <w:rPr>
                  <w:noProof/>
                </w:rPr>
                <w:t xml:space="preserve">Baum , T. &amp; Wolfgang, W., 2010. </w:t>
              </w:r>
              <w:r>
                <w:rPr>
                  <w:i/>
                  <w:iCs/>
                  <w:noProof/>
                </w:rPr>
                <w:t xml:space="preserve">Developments and challenges in the hospitality and tourism sector : issues paper for discussion at the Global Dialogue Forum for the Hotels, Catering, Tourism Sector, </w:t>
              </w:r>
              <w:r>
                <w:rPr>
                  <w:noProof/>
                </w:rPr>
                <w:t>Geneva: Global Dialogue Forum for the Hotels, Catering, Tourism Sector.</w:t>
              </w:r>
            </w:p>
            <w:p w14:paraId="28E934EB" w14:textId="77777777" w:rsidR="00115414" w:rsidRDefault="00115414" w:rsidP="00115414">
              <w:pPr>
                <w:pStyle w:val="Bibliography"/>
                <w:rPr>
                  <w:noProof/>
                </w:rPr>
              </w:pPr>
              <w:r>
                <w:rPr>
                  <w:noProof/>
                </w:rPr>
                <w:t xml:space="preserve">Bibiano, L. H. &amp; Marco-Simó, J. M., 2014. An initial approach for Improving CRM systems implementation projects. </w:t>
              </w:r>
              <w:r>
                <w:rPr>
                  <w:i/>
                  <w:iCs/>
                  <w:noProof/>
                </w:rPr>
                <w:t>IEEE</w:t>
              </w:r>
              <w:r>
                <w:rPr>
                  <w:noProof/>
                </w:rPr>
                <w:t>, 14 August, pp. 1 - 6.</w:t>
              </w:r>
            </w:p>
            <w:p w14:paraId="159FD48B" w14:textId="77777777" w:rsidR="00115414" w:rsidRDefault="00115414" w:rsidP="00115414">
              <w:pPr>
                <w:pStyle w:val="Bibliography"/>
                <w:rPr>
                  <w:noProof/>
                </w:rPr>
              </w:pPr>
              <w:r>
                <w:rPr>
                  <w:noProof/>
                </w:rPr>
                <w:t xml:space="preserve">Birkin, H., 2019. </w:t>
              </w:r>
              <w:r>
                <w:rPr>
                  <w:i/>
                  <w:iCs/>
                  <w:noProof/>
                </w:rPr>
                <w:t xml:space="preserve">Retaining British Hospitality Workers – How the UK Can Avoid a Crisis in the Hospitality Sector. </w:t>
              </w:r>
              <w:r>
                <w:rPr>
                  <w:noProof/>
                </w:rPr>
                <w:t xml:space="preserve">[Online] </w:t>
              </w:r>
              <w:r>
                <w:rPr>
                  <w:noProof/>
                </w:rPr>
                <w:br/>
                <w:t xml:space="preserve">Available at: </w:t>
              </w:r>
              <w:r>
                <w:rPr>
                  <w:noProof/>
                  <w:u w:val="single"/>
                </w:rPr>
                <w:t>https://www.deputy.com/gb/blog/retaining-british-hospitality-workers-how-the-uk-can-avoid-a-crisis-in-the-hospitality-sector</w:t>
              </w:r>
              <w:r>
                <w:rPr>
                  <w:noProof/>
                </w:rPr>
                <w:br/>
                <w:t>[Accessed 19 May 2020].</w:t>
              </w:r>
            </w:p>
            <w:p w14:paraId="2FA9A2AD" w14:textId="77777777" w:rsidR="00115414" w:rsidRDefault="00115414" w:rsidP="00115414">
              <w:pPr>
                <w:pStyle w:val="Bibliography"/>
                <w:rPr>
                  <w:noProof/>
                </w:rPr>
              </w:pPr>
              <w:r>
                <w:rPr>
                  <w:noProof/>
                </w:rPr>
                <w:t xml:space="preserve">Boella, M. J. &amp; Goss-Turner, S., 2020. </w:t>
              </w:r>
              <w:r>
                <w:rPr>
                  <w:i/>
                  <w:iCs/>
                  <w:noProof/>
                </w:rPr>
                <w:t xml:space="preserve">Human Resource Management in the Hospitality Industry: A Guide to Best Practice. </w:t>
              </w:r>
              <w:r>
                <w:rPr>
                  <w:noProof/>
                </w:rPr>
                <w:t>10th ed. Oxon: Routledge.</w:t>
              </w:r>
            </w:p>
            <w:p w14:paraId="19D299F2" w14:textId="77777777" w:rsidR="00115414" w:rsidRDefault="00115414" w:rsidP="00115414">
              <w:pPr>
                <w:pStyle w:val="Bibliography"/>
                <w:rPr>
                  <w:noProof/>
                </w:rPr>
              </w:pPr>
              <w:r>
                <w:rPr>
                  <w:noProof/>
                </w:rPr>
                <w:t xml:space="preserve">Bresciani, S., Thrassou, A. &amp; Vrontis, P. D., 2012. Human resource management – practices, performance and strategy in the Italian hotel industry. </w:t>
              </w:r>
              <w:r>
                <w:rPr>
                  <w:i/>
                  <w:iCs/>
                  <w:noProof/>
                </w:rPr>
                <w:t xml:space="preserve">World Review of Entrepreneurship, Management and Sust. Development, </w:t>
              </w:r>
              <w:r>
                <w:rPr>
                  <w:noProof/>
                </w:rPr>
                <w:t>8(4), pp. 405 - 423.</w:t>
              </w:r>
            </w:p>
            <w:p w14:paraId="3F689D40" w14:textId="77777777" w:rsidR="00115414" w:rsidRDefault="00115414" w:rsidP="00115414">
              <w:pPr>
                <w:pStyle w:val="Bibliography"/>
                <w:rPr>
                  <w:noProof/>
                </w:rPr>
              </w:pPr>
              <w:r>
                <w:rPr>
                  <w:noProof/>
                </w:rPr>
                <w:t xml:space="preserve">Byrne, T. et al., 2018. </w:t>
              </w:r>
              <w:r>
                <w:rPr>
                  <w:i/>
                  <w:iCs/>
                  <w:noProof/>
                </w:rPr>
                <w:t xml:space="preserve">Employer skills survey 2017. </w:t>
              </w:r>
              <w:r>
                <w:rPr>
                  <w:noProof/>
                </w:rPr>
                <w:t xml:space="preserve">[Online] </w:t>
              </w:r>
              <w:r>
                <w:rPr>
                  <w:noProof/>
                </w:rPr>
                <w:br/>
                <w:t xml:space="preserve">Available at: </w:t>
              </w:r>
              <w:r>
                <w:rPr>
                  <w:noProof/>
                  <w:u w:val="single"/>
                </w:rPr>
                <w:t>https://assets.publishing.service.gov.uk/government/uploads/system/uploads/attachment_data/file/746493/ESS_2017_UK_Report_Controlled_v06.00.pdf</w:t>
              </w:r>
              <w:r>
                <w:rPr>
                  <w:noProof/>
                </w:rPr>
                <w:br/>
                <w:t>[Accessed 18 May 2020].</w:t>
              </w:r>
            </w:p>
            <w:p w14:paraId="2B656CE7" w14:textId="77777777" w:rsidR="00115414" w:rsidRDefault="00115414" w:rsidP="00115414">
              <w:pPr>
                <w:pStyle w:val="Bibliography"/>
                <w:rPr>
                  <w:noProof/>
                </w:rPr>
              </w:pPr>
              <w:r>
                <w:rPr>
                  <w:noProof/>
                </w:rPr>
                <w:t xml:space="preserve">CIPD, 2019. </w:t>
              </w:r>
              <w:r>
                <w:rPr>
                  <w:i/>
                  <w:iCs/>
                  <w:noProof/>
                </w:rPr>
                <w:t xml:space="preserve">Dismissal procedures Introductory guidance on dismissal in the UK, focusing on unfair dismissal and with advice on following a fair dismissal procedure. </w:t>
              </w:r>
              <w:r>
                <w:rPr>
                  <w:noProof/>
                </w:rPr>
                <w:t xml:space="preserve">[Online] </w:t>
              </w:r>
              <w:r>
                <w:rPr>
                  <w:noProof/>
                </w:rPr>
                <w:br/>
                <w:t xml:space="preserve">Available at: </w:t>
              </w:r>
              <w:r>
                <w:rPr>
                  <w:noProof/>
                  <w:u w:val="single"/>
                </w:rPr>
                <w:t>https://www.cipd.co.uk/knowledge/fundamentals/emp-law/dismissal/factsheet</w:t>
              </w:r>
              <w:r>
                <w:rPr>
                  <w:noProof/>
                </w:rPr>
                <w:br/>
                <w:t>[Accessed 17 May 2020].</w:t>
              </w:r>
            </w:p>
            <w:p w14:paraId="6D0FACC9" w14:textId="77777777" w:rsidR="00115414" w:rsidRDefault="00115414" w:rsidP="00115414">
              <w:pPr>
                <w:pStyle w:val="Bibliography"/>
                <w:rPr>
                  <w:noProof/>
                </w:rPr>
              </w:pPr>
              <w:r>
                <w:rPr>
                  <w:noProof/>
                </w:rPr>
                <w:lastRenderedPageBreak/>
                <w:t xml:space="preserve">Davis, T., 2015. </w:t>
              </w:r>
              <w:r>
                <w:rPr>
                  <w:i/>
                  <w:iCs/>
                  <w:noProof/>
                </w:rPr>
                <w:t xml:space="preserve">Hospitality workers among most stressed in Britain. </w:t>
              </w:r>
              <w:r>
                <w:rPr>
                  <w:noProof/>
                </w:rPr>
                <w:t xml:space="preserve">[Online] </w:t>
              </w:r>
              <w:r>
                <w:rPr>
                  <w:noProof/>
                </w:rPr>
                <w:br/>
                <w:t xml:space="preserve">Available at: </w:t>
              </w:r>
              <w:r>
                <w:rPr>
                  <w:noProof/>
                  <w:u w:val="single"/>
                </w:rPr>
                <w:t>https://www.hotelowner.co.uk/4862-hospitality-workers-among-most-stressed-in-britain/</w:t>
              </w:r>
              <w:r>
                <w:rPr>
                  <w:noProof/>
                </w:rPr>
                <w:br/>
                <w:t>[Accessed 21 May 2020].</w:t>
              </w:r>
            </w:p>
            <w:p w14:paraId="0D64972E" w14:textId="77777777" w:rsidR="00115414" w:rsidRDefault="00115414" w:rsidP="00115414">
              <w:pPr>
                <w:pStyle w:val="Bibliography"/>
                <w:rPr>
                  <w:noProof/>
                </w:rPr>
              </w:pPr>
              <w:r>
                <w:rPr>
                  <w:noProof/>
                </w:rPr>
                <w:t xml:space="preserve">Dr Partington, S. N., 2017. Hospitality Employment: ‘The Good, The Bad and The Ugly. In: C. Lashley, ed. </w:t>
              </w:r>
              <w:r>
                <w:rPr>
                  <w:i/>
                  <w:iCs/>
                  <w:noProof/>
                </w:rPr>
                <w:t xml:space="preserve">The Routledge Handbook of Hospitality Studies . </w:t>
              </w:r>
              <w:r>
                <w:rPr>
                  <w:noProof/>
                </w:rPr>
                <w:t>Oxon: Roudcdge Taylor &amp; Francis, pp. 207 - 219.</w:t>
              </w:r>
            </w:p>
            <w:p w14:paraId="6708726F" w14:textId="77777777" w:rsidR="00115414" w:rsidRDefault="00115414" w:rsidP="00115414">
              <w:pPr>
                <w:pStyle w:val="Bibliography"/>
                <w:rPr>
                  <w:noProof/>
                </w:rPr>
              </w:pPr>
              <w:r>
                <w:rPr>
                  <w:noProof/>
                </w:rPr>
                <w:t xml:space="preserve">Esenyel, İ. &amp; Mahafzah, A. G., 2016. The Role Played by Strategic Planning in the Performance of Hotel HRDepartments: The Case of Turkish Republic of North Cyprus (TRNC). </w:t>
              </w:r>
              <w:r>
                <w:rPr>
                  <w:i/>
                  <w:iCs/>
                  <w:noProof/>
                </w:rPr>
                <w:t xml:space="preserve">Journal of Tourism &amp; Hospitality, </w:t>
              </w:r>
              <w:r>
                <w:rPr>
                  <w:noProof/>
                </w:rPr>
                <w:t>5(5).</w:t>
              </w:r>
            </w:p>
            <w:p w14:paraId="4A1B0B67" w14:textId="77777777" w:rsidR="00115414" w:rsidRDefault="00115414" w:rsidP="00115414">
              <w:pPr>
                <w:pStyle w:val="Bibliography"/>
                <w:rPr>
                  <w:noProof/>
                </w:rPr>
              </w:pPr>
              <w:r>
                <w:rPr>
                  <w:noProof/>
                </w:rPr>
                <w:t xml:space="preserve">Farid, M. B. &amp; El-Sawalhy, H., 2018. Positive Turnover versus Employee Retention at Egyptian Hotels. </w:t>
              </w:r>
              <w:r>
                <w:rPr>
                  <w:i/>
                  <w:iCs/>
                  <w:noProof/>
                </w:rPr>
                <w:t xml:space="preserve">Journal Of Association of Arab Universities For Tourism and Hospitality , </w:t>
              </w:r>
              <w:r>
                <w:rPr>
                  <w:noProof/>
                </w:rPr>
                <w:t>Volume 15, pp. 105 - 110.</w:t>
              </w:r>
            </w:p>
            <w:p w14:paraId="0A914AA9" w14:textId="77777777" w:rsidR="00115414" w:rsidRDefault="00115414" w:rsidP="00115414">
              <w:pPr>
                <w:pStyle w:val="Bibliography"/>
                <w:rPr>
                  <w:noProof/>
                </w:rPr>
              </w:pPr>
              <w:r>
                <w:rPr>
                  <w:noProof/>
                </w:rPr>
                <w:t xml:space="preserve">Fayoumi, M. L., 2018. </w:t>
              </w:r>
              <w:r>
                <w:rPr>
                  <w:i/>
                  <w:iCs/>
                  <w:noProof/>
                </w:rPr>
                <w:t xml:space="preserve">HR Staffing Ratios on the Rise. </w:t>
              </w:r>
              <w:r>
                <w:rPr>
                  <w:noProof/>
                </w:rPr>
                <w:t xml:space="preserve">[Online] </w:t>
              </w:r>
              <w:r>
                <w:rPr>
                  <w:noProof/>
                </w:rPr>
                <w:br/>
                <w:t xml:space="preserve">Available at: </w:t>
              </w:r>
              <w:r>
                <w:rPr>
                  <w:noProof/>
                  <w:u w:val="single"/>
                </w:rPr>
                <w:t>https://www.hrsource.org/maimis/Members/Articles/2018/08/August_28/HR_Staffing_Ratios_on_the_Rise.aspx</w:t>
              </w:r>
              <w:r>
                <w:rPr>
                  <w:noProof/>
                </w:rPr>
                <w:br/>
                <w:t>[Accessed 8th May 2020].</w:t>
              </w:r>
            </w:p>
            <w:p w14:paraId="02E9D984" w14:textId="77777777" w:rsidR="00115414" w:rsidRDefault="00115414" w:rsidP="00115414">
              <w:pPr>
                <w:pStyle w:val="Bibliography"/>
                <w:rPr>
                  <w:noProof/>
                </w:rPr>
              </w:pPr>
              <w:r>
                <w:rPr>
                  <w:noProof/>
                </w:rPr>
                <w:t xml:space="preserve">Gehrels, S. &amp; Suleri, J., 2016. Diversity and inclusion as indicators of sustainable human resources management in the international hospitality industry. </w:t>
              </w:r>
              <w:r>
                <w:rPr>
                  <w:i/>
                  <w:iCs/>
                  <w:noProof/>
                </w:rPr>
                <w:t xml:space="preserve">Research in Hospitality Management, </w:t>
              </w:r>
              <w:r>
                <w:rPr>
                  <w:noProof/>
                </w:rPr>
                <w:t>6(1), pp. 61-67.</w:t>
              </w:r>
            </w:p>
            <w:p w14:paraId="604A3F32" w14:textId="77777777" w:rsidR="00115414" w:rsidRDefault="00115414" w:rsidP="00115414">
              <w:pPr>
                <w:pStyle w:val="Bibliography"/>
                <w:rPr>
                  <w:noProof/>
                </w:rPr>
              </w:pPr>
              <w:r>
                <w:rPr>
                  <w:noProof/>
                </w:rPr>
                <w:t xml:space="preserve">George, S., 2019. </w:t>
              </w:r>
              <w:r>
                <w:rPr>
                  <w:i/>
                  <w:iCs/>
                  <w:noProof/>
                </w:rPr>
                <w:t xml:space="preserve">HR policies An overview of the benefits of HR policies, and how they can be implemented and communicated effectively throughout an organisation. </w:t>
              </w:r>
              <w:r>
                <w:rPr>
                  <w:noProof/>
                </w:rPr>
                <w:t xml:space="preserve">[Online] </w:t>
              </w:r>
              <w:r>
                <w:rPr>
                  <w:noProof/>
                </w:rPr>
                <w:br/>
                <w:t xml:space="preserve">Available at: </w:t>
              </w:r>
              <w:r>
                <w:rPr>
                  <w:noProof/>
                  <w:u w:val="single"/>
                </w:rPr>
                <w:t>https://www.cipd.co.uk/knowledge/fundamentals/people/hr/policies-factsheet#7728</w:t>
              </w:r>
              <w:r>
                <w:rPr>
                  <w:noProof/>
                </w:rPr>
                <w:br/>
                <w:t>[Accessed 19 May 2020].</w:t>
              </w:r>
            </w:p>
            <w:p w14:paraId="1B673B62" w14:textId="77777777" w:rsidR="00115414" w:rsidRDefault="00115414" w:rsidP="00115414">
              <w:pPr>
                <w:pStyle w:val="Bibliography"/>
                <w:rPr>
                  <w:noProof/>
                </w:rPr>
              </w:pPr>
              <w:r>
                <w:rPr>
                  <w:noProof/>
                </w:rPr>
                <w:t xml:space="preserve">Harris, L. C. &amp; Daunt, K. L., 2004. Jaycustomer behavior: An exploration of types and motives in the hospitality industry. </w:t>
              </w:r>
              <w:r>
                <w:rPr>
                  <w:i/>
                  <w:iCs/>
                  <w:noProof/>
                </w:rPr>
                <w:t xml:space="preserve">Journal of Services Marketing, </w:t>
              </w:r>
              <w:r>
                <w:rPr>
                  <w:noProof/>
                </w:rPr>
                <w:t>18(5), pp. 339-357 .</w:t>
              </w:r>
            </w:p>
            <w:p w14:paraId="625DDD64" w14:textId="77777777" w:rsidR="00115414" w:rsidRDefault="00115414" w:rsidP="00115414">
              <w:pPr>
                <w:pStyle w:val="Bibliography"/>
                <w:rPr>
                  <w:noProof/>
                </w:rPr>
              </w:pPr>
              <w:r>
                <w:rPr>
                  <w:noProof/>
                </w:rPr>
                <w:lastRenderedPageBreak/>
                <w:t xml:space="preserve">Hurrell, S. A., Scholarios, D. &amp; Thompson, P., 2013. More than a ‘humpty dumpty’ term: Strengthening the conceptualization of soft skills. </w:t>
              </w:r>
              <w:r>
                <w:rPr>
                  <w:i/>
                  <w:iCs/>
                  <w:noProof/>
                </w:rPr>
                <w:t xml:space="preserve">Economic and Industrial Democracy, </w:t>
              </w:r>
              <w:r>
                <w:rPr>
                  <w:noProof/>
                </w:rPr>
                <w:t>34(1), pp. 161-182.</w:t>
              </w:r>
            </w:p>
            <w:p w14:paraId="46032769" w14:textId="77777777" w:rsidR="00115414" w:rsidRDefault="00115414" w:rsidP="00115414">
              <w:pPr>
                <w:pStyle w:val="Bibliography"/>
                <w:rPr>
                  <w:noProof/>
                </w:rPr>
              </w:pPr>
              <w:r>
                <w:rPr>
                  <w:noProof/>
                </w:rPr>
                <w:t xml:space="preserve">Jackson, G., 2018. </w:t>
              </w:r>
              <w:r>
                <w:rPr>
                  <w:i/>
                  <w:iCs/>
                  <w:noProof/>
                </w:rPr>
                <w:t xml:space="preserve">The five UK sectors grappling with acute labour shortages. </w:t>
              </w:r>
              <w:r>
                <w:rPr>
                  <w:noProof/>
                </w:rPr>
                <w:t xml:space="preserve">[Online] </w:t>
              </w:r>
              <w:r>
                <w:rPr>
                  <w:noProof/>
                </w:rPr>
                <w:br/>
                <w:t xml:space="preserve">Available at: </w:t>
              </w:r>
              <w:r>
                <w:rPr>
                  <w:noProof/>
                  <w:u w:val="single"/>
                </w:rPr>
                <w:t>https://www.ft.com/content/36baacce-ddd0-11e8-9f04-38d397e6661c</w:t>
              </w:r>
              <w:r>
                <w:rPr>
                  <w:noProof/>
                </w:rPr>
                <w:br/>
                <w:t>[Accessed 16 May 2020].</w:t>
              </w:r>
            </w:p>
            <w:p w14:paraId="020BB812" w14:textId="77777777" w:rsidR="00115414" w:rsidRDefault="00115414" w:rsidP="00115414">
              <w:pPr>
                <w:pStyle w:val="Bibliography"/>
                <w:rPr>
                  <w:noProof/>
                </w:rPr>
              </w:pPr>
              <w:r>
                <w:rPr>
                  <w:noProof/>
                </w:rPr>
                <w:t xml:space="preserve">Jaworski, C., Ravichandran, S., Karpinski, A. C. &amp; Singh, S., 2018. The eﬀects of training satisfaction, employee beneﬁts, and incentives on part-time employees’ commitment. </w:t>
              </w:r>
              <w:r>
                <w:rPr>
                  <w:i/>
                  <w:iCs/>
                  <w:noProof/>
                </w:rPr>
                <w:t xml:space="preserve">International Journal of Hospitality Managemen, </w:t>
              </w:r>
              <w:r>
                <w:rPr>
                  <w:noProof/>
                </w:rPr>
                <w:t>Volume 74, pp. 1 - 12.</w:t>
              </w:r>
            </w:p>
            <w:p w14:paraId="16A1449D" w14:textId="77777777" w:rsidR="00115414" w:rsidRDefault="00115414" w:rsidP="00115414">
              <w:pPr>
                <w:pStyle w:val="Bibliography"/>
                <w:rPr>
                  <w:noProof/>
                </w:rPr>
              </w:pPr>
              <w:r>
                <w:rPr>
                  <w:noProof/>
                </w:rPr>
                <w:t xml:space="preserve">Jiang, J. Y. &amp; Liu , C.-W., 2015. High performance work systems and organizational effectiveness: The mediating role of social capital. </w:t>
              </w:r>
              <w:r>
                <w:rPr>
                  <w:i/>
                  <w:iCs/>
                  <w:noProof/>
                </w:rPr>
                <w:t xml:space="preserve">Human Resource Management Review, </w:t>
              </w:r>
              <w:r>
                <w:rPr>
                  <w:noProof/>
                </w:rPr>
                <w:t>25(1), pp. 126-137.</w:t>
              </w:r>
            </w:p>
            <w:p w14:paraId="43D1E5BF" w14:textId="77777777" w:rsidR="00115414" w:rsidRDefault="00115414" w:rsidP="00115414">
              <w:pPr>
                <w:pStyle w:val="Bibliography"/>
                <w:rPr>
                  <w:noProof/>
                </w:rPr>
              </w:pPr>
              <w:r>
                <w:rPr>
                  <w:noProof/>
                </w:rPr>
                <w:t xml:space="preserve">Kilic, H. &amp; Okumus , F., 2005. Factors influencing productivity in small island hotels: Evidence from Northern Cyprus. </w:t>
              </w:r>
              <w:r>
                <w:rPr>
                  <w:i/>
                  <w:iCs/>
                  <w:noProof/>
                </w:rPr>
                <w:t xml:space="preserve">International Journal of Contemporary Hospitality Management, </w:t>
              </w:r>
              <w:r>
                <w:rPr>
                  <w:noProof/>
                </w:rPr>
                <w:t>1(1).</w:t>
              </w:r>
            </w:p>
            <w:p w14:paraId="6667AF65" w14:textId="77777777" w:rsidR="00115414" w:rsidRDefault="00115414" w:rsidP="00115414">
              <w:pPr>
                <w:pStyle w:val="Bibliography"/>
                <w:rPr>
                  <w:noProof/>
                </w:rPr>
              </w:pPr>
              <w:r>
                <w:rPr>
                  <w:noProof/>
                </w:rPr>
                <w:t xml:space="preserve">Kotera, Y., Adhikari, P. &amp; Gordon , W. V., 2018. Motivation Types and Mental Health of UK Hospitality Workers. </w:t>
              </w:r>
              <w:r>
                <w:rPr>
                  <w:i/>
                  <w:iCs/>
                  <w:noProof/>
                </w:rPr>
                <w:t xml:space="preserve">International Journal of Mental Health and Addiction, </w:t>
              </w:r>
              <w:r>
                <w:rPr>
                  <w:noProof/>
                </w:rPr>
                <w:t>16(3), p. 751–763.</w:t>
              </w:r>
            </w:p>
            <w:p w14:paraId="32C09BD2" w14:textId="77777777" w:rsidR="00115414" w:rsidRDefault="00115414" w:rsidP="00115414">
              <w:pPr>
                <w:pStyle w:val="Bibliography"/>
                <w:rPr>
                  <w:noProof/>
                </w:rPr>
              </w:pPr>
              <w:r>
                <w:rPr>
                  <w:noProof/>
                </w:rPr>
                <w:t xml:space="preserve">Muller-Heyndyk, R., 2018. </w:t>
              </w:r>
              <w:r>
                <w:rPr>
                  <w:i/>
                  <w:iCs/>
                  <w:noProof/>
                </w:rPr>
                <w:t xml:space="preserve">Hospitality struggling to keep workers. </w:t>
              </w:r>
              <w:r>
                <w:rPr>
                  <w:noProof/>
                </w:rPr>
                <w:t xml:space="preserve">[Online] </w:t>
              </w:r>
              <w:r>
                <w:rPr>
                  <w:noProof/>
                </w:rPr>
                <w:br/>
                <w:t xml:space="preserve">Available at: </w:t>
              </w:r>
              <w:r>
                <w:rPr>
                  <w:noProof/>
                  <w:u w:val="single"/>
                </w:rPr>
                <w:t>https://www.hrmagazine.co.uk/article-details/hospitality-struggling-to-keep-workers</w:t>
              </w:r>
              <w:r>
                <w:rPr>
                  <w:noProof/>
                </w:rPr>
                <w:br/>
                <w:t>[Accessed 19 May 2020].</w:t>
              </w:r>
            </w:p>
            <w:p w14:paraId="222690DF" w14:textId="77777777" w:rsidR="00115414" w:rsidRDefault="00115414" w:rsidP="00115414">
              <w:pPr>
                <w:pStyle w:val="Bibliography"/>
                <w:rPr>
                  <w:noProof/>
                </w:rPr>
              </w:pPr>
              <w:r>
                <w:rPr>
                  <w:noProof/>
                </w:rPr>
                <w:t xml:space="preserve">Nicholls, L., 2013. </w:t>
              </w:r>
              <w:r>
                <w:rPr>
                  <w:i/>
                  <w:iCs/>
                  <w:noProof/>
                </w:rPr>
                <w:t xml:space="preserve">Zero-hours contracts: Are they needed in hospitality?. </w:t>
              </w:r>
              <w:r>
                <w:rPr>
                  <w:noProof/>
                </w:rPr>
                <w:t xml:space="preserve">[Online] </w:t>
              </w:r>
              <w:r>
                <w:rPr>
                  <w:noProof/>
                </w:rPr>
                <w:br/>
                <w:t xml:space="preserve">Available at: </w:t>
              </w:r>
              <w:r>
                <w:rPr>
                  <w:noProof/>
                  <w:u w:val="single"/>
                </w:rPr>
                <w:t>https://www.bighospitality.co.uk/Article/2013/08/08/Zero-hours-contracts-Are-they-needed-in-hospitality</w:t>
              </w:r>
              <w:r>
                <w:rPr>
                  <w:noProof/>
                </w:rPr>
                <w:br/>
                <w:t>[Accessed 19 May 2020].</w:t>
              </w:r>
            </w:p>
            <w:p w14:paraId="3C907CB9" w14:textId="77777777" w:rsidR="00115414" w:rsidRDefault="00115414" w:rsidP="00115414">
              <w:pPr>
                <w:pStyle w:val="Bibliography"/>
                <w:rPr>
                  <w:noProof/>
                </w:rPr>
              </w:pPr>
              <w:r>
                <w:rPr>
                  <w:noProof/>
                </w:rPr>
                <w:t xml:space="preserve">Okoro, E. A. &amp; Washington, M. C., 2012. Workforce diversity and Organizational communication: Analysis of human capital performance and productivity.. </w:t>
              </w:r>
              <w:r>
                <w:rPr>
                  <w:i/>
                  <w:iCs/>
                  <w:noProof/>
                </w:rPr>
                <w:t xml:space="preserve">Journal of Diversity Management, </w:t>
              </w:r>
              <w:r>
                <w:rPr>
                  <w:noProof/>
                </w:rPr>
                <w:t>7(1), pp. 57-62.</w:t>
              </w:r>
            </w:p>
            <w:p w14:paraId="0E0DAA83" w14:textId="77777777" w:rsidR="00115414" w:rsidRDefault="00115414" w:rsidP="00115414">
              <w:pPr>
                <w:pStyle w:val="Bibliography"/>
                <w:rPr>
                  <w:noProof/>
                </w:rPr>
              </w:pPr>
              <w:r>
                <w:rPr>
                  <w:noProof/>
                </w:rPr>
                <w:lastRenderedPageBreak/>
                <w:t xml:space="preserve">Patel, C., Budhwar, P., Witzemann, A. &amp; Anastasia, K., 2019. HR outsourcing: The impact on HR's strategic role and remaining in-house HR function. </w:t>
              </w:r>
              <w:r>
                <w:rPr>
                  <w:i/>
                  <w:iCs/>
                  <w:noProof/>
                </w:rPr>
                <w:t xml:space="preserve">Journal of Business Research, </w:t>
              </w:r>
              <w:r>
                <w:rPr>
                  <w:noProof/>
                </w:rPr>
                <w:t>Volume 103, pp. 397- 406.</w:t>
              </w:r>
            </w:p>
            <w:p w14:paraId="3D532D3F" w14:textId="77777777" w:rsidR="00115414" w:rsidRDefault="00115414" w:rsidP="00115414">
              <w:pPr>
                <w:pStyle w:val="Bibliography"/>
                <w:rPr>
                  <w:noProof/>
                </w:rPr>
              </w:pPr>
              <w:r>
                <w:rPr>
                  <w:noProof/>
                </w:rPr>
                <w:t xml:space="preserve">Price, A., 2007. People strategies. In: </w:t>
              </w:r>
              <w:r>
                <w:rPr>
                  <w:i/>
                  <w:iCs/>
                  <w:noProof/>
                </w:rPr>
                <w:t xml:space="preserve">Human Resource Management in a Business Context 3rd edition. </w:t>
              </w:r>
              <w:r>
                <w:rPr>
                  <w:noProof/>
                </w:rPr>
                <w:t>London: Cengage Learning EMEA, pp. 252 - 278.</w:t>
              </w:r>
            </w:p>
            <w:p w14:paraId="3AFB9291" w14:textId="77777777" w:rsidR="00115414" w:rsidRDefault="00115414" w:rsidP="00115414">
              <w:pPr>
                <w:pStyle w:val="Bibliography"/>
                <w:rPr>
                  <w:noProof/>
                </w:rPr>
              </w:pPr>
              <w:r>
                <w:rPr>
                  <w:noProof/>
                </w:rPr>
                <w:t xml:space="preserve">Putra, E. D., Cho, S. &amp; Liu, J., 2017. Extrinsic and intrinsic motivation on work engagement in the hospitality industry: Test of motivation crowding theory. </w:t>
              </w:r>
              <w:r>
                <w:rPr>
                  <w:i/>
                  <w:iCs/>
                  <w:noProof/>
                </w:rPr>
                <w:t xml:space="preserve">Tourism and Hospitality Research, </w:t>
              </w:r>
              <w:r>
                <w:rPr>
                  <w:noProof/>
                </w:rPr>
                <w:t>17(2), pp. 228 - 241.</w:t>
              </w:r>
            </w:p>
            <w:p w14:paraId="6032A5DB" w14:textId="77777777" w:rsidR="00115414" w:rsidRDefault="00115414" w:rsidP="00115414">
              <w:pPr>
                <w:pStyle w:val="Bibliography"/>
                <w:rPr>
                  <w:noProof/>
                </w:rPr>
              </w:pPr>
              <w:r>
                <w:rPr>
                  <w:noProof/>
                </w:rPr>
                <w:t xml:space="preserve">Riley, M., 2011. Peple at work - Feeling abou pay. In: </w:t>
              </w:r>
              <w:r>
                <w:rPr>
                  <w:i/>
                  <w:iCs/>
                  <w:noProof/>
                </w:rPr>
                <w:t xml:space="preserve">Human Resource Management in the Hospitality and Tourism Industry second edition. </w:t>
              </w:r>
              <w:r>
                <w:rPr>
                  <w:noProof/>
                </w:rPr>
                <w:t>Oxon: Routledge, pp. 66-68.</w:t>
              </w:r>
            </w:p>
            <w:p w14:paraId="1211B2F4" w14:textId="77777777" w:rsidR="00115414" w:rsidRDefault="00115414" w:rsidP="00115414">
              <w:pPr>
                <w:pStyle w:val="Bibliography"/>
                <w:rPr>
                  <w:noProof/>
                </w:rPr>
              </w:pPr>
              <w:r>
                <w:rPr>
                  <w:noProof/>
                </w:rPr>
                <w:t xml:space="preserve">Sangaran, G. &amp; Kumar, J., 2017. The Effects of Job Satisfaction towards Employee Turnover in the Hotel Industry: A Case Study of Hotels in Kuala Lumpur City Center. </w:t>
              </w:r>
              <w:r>
                <w:rPr>
                  <w:i/>
                  <w:iCs/>
                  <w:noProof/>
                </w:rPr>
                <w:t xml:space="preserve">J Tourism Hospit,, </w:t>
              </w:r>
              <w:r>
                <w:rPr>
                  <w:noProof/>
                </w:rPr>
                <w:t>4(142), pp. 2167- 0269.</w:t>
              </w:r>
            </w:p>
            <w:p w14:paraId="4C0AFFCD" w14:textId="77777777" w:rsidR="00115414" w:rsidRDefault="00115414" w:rsidP="00115414">
              <w:pPr>
                <w:pStyle w:val="Bibliography"/>
                <w:rPr>
                  <w:noProof/>
                </w:rPr>
              </w:pPr>
              <w:r>
                <w:rPr>
                  <w:noProof/>
                </w:rPr>
                <w:t xml:space="preserve">Shaban, O. S., Al-Zub, Z., Ali, N. &amp; Alqotais, A., 2017. The Effect of Low Morale and Motivation on Employees’ Productivity &amp; Competitiveness in Jordanian Industrial Companie. </w:t>
              </w:r>
              <w:r>
                <w:rPr>
                  <w:i/>
                  <w:iCs/>
                  <w:noProof/>
                </w:rPr>
                <w:t xml:space="preserve">International Business Researc, </w:t>
              </w:r>
              <w:r>
                <w:rPr>
                  <w:noProof/>
                </w:rPr>
                <w:t>10(7), pp. 1 - 7.</w:t>
              </w:r>
            </w:p>
            <w:p w14:paraId="5D04280C" w14:textId="77777777" w:rsidR="00115414" w:rsidRDefault="00115414" w:rsidP="00115414">
              <w:pPr>
                <w:pStyle w:val="Bibliography"/>
                <w:rPr>
                  <w:noProof/>
                </w:rPr>
              </w:pPr>
              <w:r>
                <w:rPr>
                  <w:noProof/>
                </w:rPr>
                <w:t xml:space="preserve">Torres, E. N. &amp; Mejia, C., 2017. Asynchronous video interviews in the hospitality industry: Considerations for virtual employee selection. </w:t>
              </w:r>
              <w:r>
                <w:rPr>
                  <w:i/>
                  <w:iCs/>
                  <w:noProof/>
                </w:rPr>
                <w:t xml:space="preserve">International Journal of Hospitality Management, </w:t>
              </w:r>
              <w:r>
                <w:rPr>
                  <w:noProof/>
                </w:rPr>
                <w:t>Volume 61, pp. 4-13.</w:t>
              </w:r>
            </w:p>
            <w:p w14:paraId="038146A1" w14:textId="77777777" w:rsidR="00115414" w:rsidRDefault="00115414" w:rsidP="00115414">
              <w:pPr>
                <w:pStyle w:val="Bibliography"/>
                <w:rPr>
                  <w:noProof/>
                </w:rPr>
              </w:pPr>
              <w:r>
                <w:rPr>
                  <w:noProof/>
                </w:rPr>
                <w:t xml:space="preserve">Webb, N. K. &amp; Muhlbauer, J. A., 2018. </w:t>
              </w:r>
              <w:r>
                <w:rPr>
                  <w:i/>
                  <w:iCs/>
                  <w:noProof/>
                </w:rPr>
                <w:t xml:space="preserve">13 Effective Ways To Educate Employees On Diversity. </w:t>
              </w:r>
              <w:r>
                <w:rPr>
                  <w:noProof/>
                </w:rPr>
                <w:t xml:space="preserve">[Online] </w:t>
              </w:r>
              <w:r>
                <w:rPr>
                  <w:noProof/>
                </w:rPr>
                <w:br/>
                <w:t xml:space="preserve">Available at: </w:t>
              </w:r>
              <w:r>
                <w:rPr>
                  <w:noProof/>
                  <w:u w:val="single"/>
                </w:rPr>
                <w:t>https://www.forbes.com/sites/forbescoachescouncil/2018/06/28/13-effective-ways-your-organization-can-educate-employees-on-diversity/#e5b97256abcf</w:t>
              </w:r>
              <w:r>
                <w:rPr>
                  <w:noProof/>
                </w:rPr>
                <w:br/>
                <w:t>[Accessed 18 May 2020].</w:t>
              </w:r>
            </w:p>
            <w:p w14:paraId="117F420B" w14:textId="77777777" w:rsidR="00115414" w:rsidRDefault="00115414" w:rsidP="00115414">
              <w:pPr>
                <w:pStyle w:val="Bibliography"/>
                <w:rPr>
                  <w:noProof/>
                </w:rPr>
              </w:pPr>
              <w:r>
                <w:rPr>
                  <w:noProof/>
                </w:rPr>
                <w:t xml:space="preserve">Wilden , R., Gudergan, S. &amp; Lings, I., 2010. Employer branding: strategic implications for staff recruitment. </w:t>
              </w:r>
              <w:r>
                <w:rPr>
                  <w:i/>
                  <w:iCs/>
                  <w:noProof/>
                </w:rPr>
                <w:t xml:space="preserve">Journal of Marketing Management, </w:t>
              </w:r>
              <w:r>
                <w:rPr>
                  <w:noProof/>
                </w:rPr>
                <w:t>26(1-2), pp. 56-73 .</w:t>
              </w:r>
            </w:p>
            <w:p w14:paraId="5A155246" w14:textId="77777777" w:rsidR="00115414" w:rsidRDefault="00115414" w:rsidP="00115414">
              <w:pPr>
                <w:pStyle w:val="Bibliography"/>
                <w:rPr>
                  <w:noProof/>
                </w:rPr>
              </w:pPr>
              <w:r>
                <w:rPr>
                  <w:noProof/>
                </w:rPr>
                <w:lastRenderedPageBreak/>
                <w:t xml:space="preserve">Wilson, J., 2018. </w:t>
              </w:r>
              <w:r>
                <w:rPr>
                  <w:i/>
                  <w:iCs/>
                  <w:noProof/>
                </w:rPr>
                <w:t xml:space="preserve">Work-related stress and mental illness now accounts for over half of work absences. </w:t>
              </w:r>
              <w:r>
                <w:rPr>
                  <w:noProof/>
                </w:rPr>
                <w:t xml:space="preserve">[Online] </w:t>
              </w:r>
              <w:r>
                <w:rPr>
                  <w:noProof/>
                </w:rPr>
                <w:br/>
                <w:t xml:space="preserve">Available at: </w:t>
              </w:r>
              <w:r>
                <w:rPr>
                  <w:noProof/>
                  <w:u w:val="single"/>
                </w:rPr>
                <w:t>https://www.telegraph.co.uk/news/2018/11/01/work-related-stress-mental-illness-now-accounts-half-work-absences/</w:t>
              </w:r>
              <w:r>
                <w:rPr>
                  <w:noProof/>
                </w:rPr>
                <w:br/>
                <w:t>[Accessed 21 May 2020].</w:t>
              </w:r>
            </w:p>
            <w:p w14:paraId="70E987F7" w14:textId="05C461CC" w:rsidR="00115414" w:rsidRDefault="00115414" w:rsidP="00115414">
              <w:r>
                <w:rPr>
                  <w:b/>
                  <w:bCs/>
                  <w:noProof/>
                </w:rPr>
                <w:fldChar w:fldCharType="end"/>
              </w:r>
            </w:p>
          </w:sdtContent>
        </w:sdt>
      </w:sdtContent>
    </w:sdt>
    <w:p w14:paraId="3B67FA8A" w14:textId="0255505E" w:rsidR="00BE7C15" w:rsidRPr="00F61DF4" w:rsidRDefault="00606BE8" w:rsidP="007606F5">
      <w:pPr>
        <w:pStyle w:val="Heading1"/>
        <w:numPr>
          <w:ilvl w:val="0"/>
          <w:numId w:val="0"/>
        </w:numPr>
        <w:tabs>
          <w:tab w:val="left" w:pos="3382"/>
        </w:tabs>
        <w:rPr>
          <w:rFonts w:cs="Arial"/>
        </w:rPr>
      </w:pPr>
      <w:r>
        <w:rPr>
          <w:rFonts w:cs="Arial"/>
        </w:rPr>
        <w:tab/>
      </w:r>
    </w:p>
    <w:p w14:paraId="1A43F908" w14:textId="43135968" w:rsidR="003F69D6" w:rsidRPr="007606F5" w:rsidRDefault="003F69D6" w:rsidP="007606F5">
      <w:pPr>
        <w:pStyle w:val="Heading2"/>
        <w:numPr>
          <w:ilvl w:val="0"/>
          <w:numId w:val="0"/>
        </w:numPr>
        <w:ind w:left="576"/>
        <w:rPr>
          <w:rFonts w:cs="Arial"/>
          <w:sz w:val="28"/>
          <w:szCs w:val="28"/>
        </w:rPr>
      </w:pPr>
    </w:p>
    <w:p w14:paraId="3CB5583D" w14:textId="77777777" w:rsidR="003F69D6" w:rsidRPr="00F61DF4" w:rsidRDefault="003F69D6" w:rsidP="003F69D6">
      <w:pPr>
        <w:rPr>
          <w:rFonts w:cs="Arial"/>
        </w:rPr>
      </w:pPr>
    </w:p>
    <w:p w14:paraId="1683AD7A" w14:textId="77777777" w:rsidR="00002E27" w:rsidRDefault="00002E27" w:rsidP="00F73A04">
      <w:pPr>
        <w:jc w:val="both"/>
        <w:rPr>
          <w:rFonts w:cs="Arial"/>
        </w:rPr>
      </w:pPr>
    </w:p>
    <w:p w14:paraId="7766DD1E" w14:textId="6D2C4A73" w:rsidR="002049FE" w:rsidRPr="00615588" w:rsidRDefault="002049FE" w:rsidP="00615588">
      <w:pPr>
        <w:rPr>
          <w:rFonts w:cs="Arial"/>
        </w:rPr>
      </w:pPr>
    </w:p>
    <w:sectPr w:rsidR="002049FE" w:rsidRPr="00615588" w:rsidSect="00513050">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5F656" w14:textId="77777777" w:rsidR="00277B18" w:rsidRDefault="00277B18" w:rsidP="004A486B">
      <w:pPr>
        <w:spacing w:after="0" w:line="240" w:lineRule="auto"/>
      </w:pPr>
      <w:r>
        <w:separator/>
      </w:r>
    </w:p>
  </w:endnote>
  <w:endnote w:type="continuationSeparator" w:id="0">
    <w:p w14:paraId="7B87D096" w14:textId="77777777" w:rsidR="00277B18" w:rsidRDefault="00277B18" w:rsidP="004A4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CYR">
    <w:altName w:val="Sylfaen"/>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nionPro-Bold">
    <w:altName w:val="Cambria"/>
    <w:panose1 w:val="00000000000000000000"/>
    <w:charset w:val="00"/>
    <w:family w:val="roman"/>
    <w:notTrueType/>
    <w:pitch w:val="default"/>
    <w:sig w:usb0="00000003" w:usb1="00000000" w:usb2="00000000" w:usb3="00000000" w:csb0="00000001" w:csb1="00000000"/>
  </w:font>
  <w:font w:name="MinionPro-Regular">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1E28C" w14:textId="77777777" w:rsidR="004A486B" w:rsidRDefault="004A4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D8DC3" w14:textId="77777777" w:rsidR="004A486B" w:rsidRDefault="004A48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2F142" w14:textId="77777777" w:rsidR="004A486B" w:rsidRDefault="004A4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E9CCC" w14:textId="77777777" w:rsidR="00277B18" w:rsidRDefault="00277B18" w:rsidP="004A486B">
      <w:pPr>
        <w:spacing w:after="0" w:line="240" w:lineRule="auto"/>
      </w:pPr>
      <w:r>
        <w:separator/>
      </w:r>
    </w:p>
  </w:footnote>
  <w:footnote w:type="continuationSeparator" w:id="0">
    <w:p w14:paraId="71F2A465" w14:textId="77777777" w:rsidR="00277B18" w:rsidRDefault="00277B18" w:rsidP="004A4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C4E3B" w14:textId="77777777" w:rsidR="004A486B" w:rsidRDefault="004A48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9F712" w14:textId="77777777" w:rsidR="004A486B" w:rsidRDefault="004A48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21174" w14:textId="77777777" w:rsidR="004A486B" w:rsidRDefault="004A48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3B3B88"/>
    <w:multiLevelType w:val="hybridMultilevel"/>
    <w:tmpl w:val="5ED47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E3D203C"/>
    <w:multiLevelType w:val="multilevel"/>
    <w:tmpl w:val="AAD09562"/>
    <w:lvl w:ilvl="0">
      <w:start w:val="1"/>
      <w:numFmt w:val="decimal"/>
      <w:pStyle w:val="Heading1"/>
      <w:lvlText w:val="%1"/>
      <w:lvlJc w:val="left"/>
      <w:pPr>
        <w:ind w:left="432" w:hanging="432"/>
      </w:pPr>
      <w:rPr>
        <w:sz w:val="36"/>
        <w:szCs w:val="36"/>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7"/>
  </w:num>
  <w:num w:numId="10">
    <w:abstractNumId w:val="12"/>
  </w:num>
  <w:num w:numId="11">
    <w:abstractNumId w:val="9"/>
  </w:num>
  <w:num w:numId="12">
    <w:abstractNumId w:val="2"/>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2MbYwNbU0MTc0NDRR0lEKTi0uzszPAykwtKgFAFLHrXotAAAA"/>
  </w:docVars>
  <w:rsids>
    <w:rsidRoot w:val="00A930CB"/>
    <w:rsid w:val="00002066"/>
    <w:rsid w:val="00002E27"/>
    <w:rsid w:val="00016992"/>
    <w:rsid w:val="000178FF"/>
    <w:rsid w:val="0002497B"/>
    <w:rsid w:val="0004503C"/>
    <w:rsid w:val="00045C47"/>
    <w:rsid w:val="00051866"/>
    <w:rsid w:val="000578CE"/>
    <w:rsid w:val="0006008A"/>
    <w:rsid w:val="0006460D"/>
    <w:rsid w:val="0006657C"/>
    <w:rsid w:val="0007491A"/>
    <w:rsid w:val="00074CE3"/>
    <w:rsid w:val="00082618"/>
    <w:rsid w:val="00082B73"/>
    <w:rsid w:val="0008388A"/>
    <w:rsid w:val="00091BBE"/>
    <w:rsid w:val="000927BA"/>
    <w:rsid w:val="00097006"/>
    <w:rsid w:val="000A61C9"/>
    <w:rsid w:val="000B50BC"/>
    <w:rsid w:val="000C0434"/>
    <w:rsid w:val="000C100F"/>
    <w:rsid w:val="000C5E1B"/>
    <w:rsid w:val="000E1E99"/>
    <w:rsid w:val="000E27D8"/>
    <w:rsid w:val="000E7B2A"/>
    <w:rsid w:val="000F1666"/>
    <w:rsid w:val="000F57DD"/>
    <w:rsid w:val="00102F9C"/>
    <w:rsid w:val="001130F2"/>
    <w:rsid w:val="001142F0"/>
    <w:rsid w:val="00115414"/>
    <w:rsid w:val="00124263"/>
    <w:rsid w:val="00126A73"/>
    <w:rsid w:val="001400A2"/>
    <w:rsid w:val="0015027C"/>
    <w:rsid w:val="001526B0"/>
    <w:rsid w:val="00164510"/>
    <w:rsid w:val="001678E2"/>
    <w:rsid w:val="0017372F"/>
    <w:rsid w:val="00174445"/>
    <w:rsid w:val="001828EE"/>
    <w:rsid w:val="001836B1"/>
    <w:rsid w:val="00191BB4"/>
    <w:rsid w:val="001935E8"/>
    <w:rsid w:val="001957AD"/>
    <w:rsid w:val="001C7004"/>
    <w:rsid w:val="001C754B"/>
    <w:rsid w:val="001E0035"/>
    <w:rsid w:val="001F102D"/>
    <w:rsid w:val="001F5437"/>
    <w:rsid w:val="00200CAD"/>
    <w:rsid w:val="002049FE"/>
    <w:rsid w:val="0021380A"/>
    <w:rsid w:val="00214117"/>
    <w:rsid w:val="00221CD2"/>
    <w:rsid w:val="00226BB4"/>
    <w:rsid w:val="0022781A"/>
    <w:rsid w:val="00231986"/>
    <w:rsid w:val="00245769"/>
    <w:rsid w:val="00246EEE"/>
    <w:rsid w:val="00252E68"/>
    <w:rsid w:val="00255FC4"/>
    <w:rsid w:val="00256A93"/>
    <w:rsid w:val="002614CF"/>
    <w:rsid w:val="0026342B"/>
    <w:rsid w:val="00276A31"/>
    <w:rsid w:val="00277B18"/>
    <w:rsid w:val="00281195"/>
    <w:rsid w:val="00284720"/>
    <w:rsid w:val="00285D09"/>
    <w:rsid w:val="002959BB"/>
    <w:rsid w:val="00296FAF"/>
    <w:rsid w:val="002A4EC3"/>
    <w:rsid w:val="002A53C8"/>
    <w:rsid w:val="002B0058"/>
    <w:rsid w:val="002B2821"/>
    <w:rsid w:val="002C127C"/>
    <w:rsid w:val="002C4385"/>
    <w:rsid w:val="002C4CAC"/>
    <w:rsid w:val="002C5394"/>
    <w:rsid w:val="002D2A25"/>
    <w:rsid w:val="002D4CC3"/>
    <w:rsid w:val="002F6B60"/>
    <w:rsid w:val="0030173B"/>
    <w:rsid w:val="0030202B"/>
    <w:rsid w:val="00306A8F"/>
    <w:rsid w:val="003175A2"/>
    <w:rsid w:val="00322C2E"/>
    <w:rsid w:val="00331B7F"/>
    <w:rsid w:val="003330E3"/>
    <w:rsid w:val="00337B2D"/>
    <w:rsid w:val="00347A71"/>
    <w:rsid w:val="00352FE0"/>
    <w:rsid w:val="00355FD9"/>
    <w:rsid w:val="00356F5C"/>
    <w:rsid w:val="0036174E"/>
    <w:rsid w:val="003629D9"/>
    <w:rsid w:val="00365C44"/>
    <w:rsid w:val="00377B1D"/>
    <w:rsid w:val="00380C98"/>
    <w:rsid w:val="003860FB"/>
    <w:rsid w:val="003868BA"/>
    <w:rsid w:val="00386933"/>
    <w:rsid w:val="00391011"/>
    <w:rsid w:val="00393FEA"/>
    <w:rsid w:val="00394E37"/>
    <w:rsid w:val="00397ABC"/>
    <w:rsid w:val="003A310D"/>
    <w:rsid w:val="003A42D3"/>
    <w:rsid w:val="003A5D4C"/>
    <w:rsid w:val="003B18F9"/>
    <w:rsid w:val="003B602D"/>
    <w:rsid w:val="003C0D02"/>
    <w:rsid w:val="003C25C3"/>
    <w:rsid w:val="003C3B33"/>
    <w:rsid w:val="003C4A80"/>
    <w:rsid w:val="003D34E8"/>
    <w:rsid w:val="003D6134"/>
    <w:rsid w:val="003E3087"/>
    <w:rsid w:val="003F1278"/>
    <w:rsid w:val="003F64EA"/>
    <w:rsid w:val="003F69D6"/>
    <w:rsid w:val="00404CA8"/>
    <w:rsid w:val="004344A5"/>
    <w:rsid w:val="00435585"/>
    <w:rsid w:val="00440CDF"/>
    <w:rsid w:val="00441F2C"/>
    <w:rsid w:val="00442F92"/>
    <w:rsid w:val="0045459D"/>
    <w:rsid w:val="00456680"/>
    <w:rsid w:val="00461C95"/>
    <w:rsid w:val="0046229B"/>
    <w:rsid w:val="00481CB5"/>
    <w:rsid w:val="004846A9"/>
    <w:rsid w:val="00490513"/>
    <w:rsid w:val="004A0731"/>
    <w:rsid w:val="004A486B"/>
    <w:rsid w:val="004A4FBF"/>
    <w:rsid w:val="004B7188"/>
    <w:rsid w:val="004C51E3"/>
    <w:rsid w:val="004D1D04"/>
    <w:rsid w:val="004D6609"/>
    <w:rsid w:val="004D7813"/>
    <w:rsid w:val="004D7FC6"/>
    <w:rsid w:val="004E7F91"/>
    <w:rsid w:val="004F0130"/>
    <w:rsid w:val="004F03CD"/>
    <w:rsid w:val="004F316D"/>
    <w:rsid w:val="00500C09"/>
    <w:rsid w:val="005062F7"/>
    <w:rsid w:val="0051013F"/>
    <w:rsid w:val="0051025D"/>
    <w:rsid w:val="005119AA"/>
    <w:rsid w:val="00513050"/>
    <w:rsid w:val="0052136B"/>
    <w:rsid w:val="005225BF"/>
    <w:rsid w:val="005230A5"/>
    <w:rsid w:val="00523788"/>
    <w:rsid w:val="00525209"/>
    <w:rsid w:val="00525D33"/>
    <w:rsid w:val="00545165"/>
    <w:rsid w:val="005474D9"/>
    <w:rsid w:val="005511D9"/>
    <w:rsid w:val="005575CF"/>
    <w:rsid w:val="005576AC"/>
    <w:rsid w:val="00582735"/>
    <w:rsid w:val="00586056"/>
    <w:rsid w:val="0059562E"/>
    <w:rsid w:val="005A3F1D"/>
    <w:rsid w:val="005A7E25"/>
    <w:rsid w:val="005B1D81"/>
    <w:rsid w:val="005C2D06"/>
    <w:rsid w:val="005D3A74"/>
    <w:rsid w:val="005E0C15"/>
    <w:rsid w:val="005E2ECA"/>
    <w:rsid w:val="00605229"/>
    <w:rsid w:val="00606BE8"/>
    <w:rsid w:val="006071CA"/>
    <w:rsid w:val="00615588"/>
    <w:rsid w:val="00615B80"/>
    <w:rsid w:val="006218F0"/>
    <w:rsid w:val="0062657F"/>
    <w:rsid w:val="00630C02"/>
    <w:rsid w:val="00630DB9"/>
    <w:rsid w:val="00634AE8"/>
    <w:rsid w:val="0063747B"/>
    <w:rsid w:val="00642003"/>
    <w:rsid w:val="0064220D"/>
    <w:rsid w:val="0064272A"/>
    <w:rsid w:val="006508B6"/>
    <w:rsid w:val="00657AAC"/>
    <w:rsid w:val="00670D2E"/>
    <w:rsid w:val="00671CBC"/>
    <w:rsid w:val="00674FC6"/>
    <w:rsid w:val="00677D6B"/>
    <w:rsid w:val="00684C35"/>
    <w:rsid w:val="00691CDA"/>
    <w:rsid w:val="00691E8E"/>
    <w:rsid w:val="00692FA8"/>
    <w:rsid w:val="00694F88"/>
    <w:rsid w:val="006B06C7"/>
    <w:rsid w:val="006B2157"/>
    <w:rsid w:val="006B69E7"/>
    <w:rsid w:val="006C1F52"/>
    <w:rsid w:val="006C3650"/>
    <w:rsid w:val="006D6757"/>
    <w:rsid w:val="006F34E9"/>
    <w:rsid w:val="00700ABC"/>
    <w:rsid w:val="00702F11"/>
    <w:rsid w:val="007112D2"/>
    <w:rsid w:val="00713EBA"/>
    <w:rsid w:val="007140B8"/>
    <w:rsid w:val="00715A8B"/>
    <w:rsid w:val="007259B3"/>
    <w:rsid w:val="00732F5B"/>
    <w:rsid w:val="00732FDE"/>
    <w:rsid w:val="00737FC4"/>
    <w:rsid w:val="0074095C"/>
    <w:rsid w:val="007424DF"/>
    <w:rsid w:val="00746100"/>
    <w:rsid w:val="0075131B"/>
    <w:rsid w:val="0075273F"/>
    <w:rsid w:val="007606F5"/>
    <w:rsid w:val="00760A16"/>
    <w:rsid w:val="00765283"/>
    <w:rsid w:val="00775B65"/>
    <w:rsid w:val="00780382"/>
    <w:rsid w:val="00785D87"/>
    <w:rsid w:val="007866F1"/>
    <w:rsid w:val="007971ED"/>
    <w:rsid w:val="007A0F0B"/>
    <w:rsid w:val="007C490A"/>
    <w:rsid w:val="007D0B70"/>
    <w:rsid w:val="007D5E5E"/>
    <w:rsid w:val="007E734B"/>
    <w:rsid w:val="007F6D91"/>
    <w:rsid w:val="00800E48"/>
    <w:rsid w:val="00805505"/>
    <w:rsid w:val="008138EC"/>
    <w:rsid w:val="008152B0"/>
    <w:rsid w:val="00816355"/>
    <w:rsid w:val="00816469"/>
    <w:rsid w:val="00816EA3"/>
    <w:rsid w:val="008177CD"/>
    <w:rsid w:val="00824459"/>
    <w:rsid w:val="0083399B"/>
    <w:rsid w:val="008340D1"/>
    <w:rsid w:val="008346D5"/>
    <w:rsid w:val="00837653"/>
    <w:rsid w:val="0084581B"/>
    <w:rsid w:val="00845948"/>
    <w:rsid w:val="00852EC9"/>
    <w:rsid w:val="008534DB"/>
    <w:rsid w:val="00854475"/>
    <w:rsid w:val="00854F51"/>
    <w:rsid w:val="00863C6C"/>
    <w:rsid w:val="00864429"/>
    <w:rsid w:val="00880DC6"/>
    <w:rsid w:val="00885114"/>
    <w:rsid w:val="00887FA6"/>
    <w:rsid w:val="008A1155"/>
    <w:rsid w:val="008B498D"/>
    <w:rsid w:val="008C2930"/>
    <w:rsid w:val="008C4EFA"/>
    <w:rsid w:val="008C70AD"/>
    <w:rsid w:val="008E031C"/>
    <w:rsid w:val="008E29F3"/>
    <w:rsid w:val="008E4BB9"/>
    <w:rsid w:val="008F2B5B"/>
    <w:rsid w:val="008F48D3"/>
    <w:rsid w:val="0090288C"/>
    <w:rsid w:val="009044AB"/>
    <w:rsid w:val="00944776"/>
    <w:rsid w:val="00950516"/>
    <w:rsid w:val="00952584"/>
    <w:rsid w:val="00952EDE"/>
    <w:rsid w:val="009556EE"/>
    <w:rsid w:val="00963340"/>
    <w:rsid w:val="00963B8D"/>
    <w:rsid w:val="00964538"/>
    <w:rsid w:val="00980432"/>
    <w:rsid w:val="00982E10"/>
    <w:rsid w:val="009835D5"/>
    <w:rsid w:val="00984A0F"/>
    <w:rsid w:val="00997836"/>
    <w:rsid w:val="009A01D0"/>
    <w:rsid w:val="009A7B03"/>
    <w:rsid w:val="009B3465"/>
    <w:rsid w:val="009B34A2"/>
    <w:rsid w:val="009B551C"/>
    <w:rsid w:val="009B6852"/>
    <w:rsid w:val="009D0524"/>
    <w:rsid w:val="009D7FDF"/>
    <w:rsid w:val="009F28BB"/>
    <w:rsid w:val="00A0796D"/>
    <w:rsid w:val="00A1322C"/>
    <w:rsid w:val="00A143A4"/>
    <w:rsid w:val="00A23745"/>
    <w:rsid w:val="00A24F98"/>
    <w:rsid w:val="00A27378"/>
    <w:rsid w:val="00A31A40"/>
    <w:rsid w:val="00A3471E"/>
    <w:rsid w:val="00A35D3C"/>
    <w:rsid w:val="00A364DD"/>
    <w:rsid w:val="00A36B4C"/>
    <w:rsid w:val="00A42C29"/>
    <w:rsid w:val="00A4397C"/>
    <w:rsid w:val="00A51F56"/>
    <w:rsid w:val="00A520D6"/>
    <w:rsid w:val="00A5711A"/>
    <w:rsid w:val="00A85730"/>
    <w:rsid w:val="00A90A1F"/>
    <w:rsid w:val="00A90A91"/>
    <w:rsid w:val="00A91384"/>
    <w:rsid w:val="00A930CB"/>
    <w:rsid w:val="00A976D8"/>
    <w:rsid w:val="00AA06EB"/>
    <w:rsid w:val="00AB4149"/>
    <w:rsid w:val="00AB5895"/>
    <w:rsid w:val="00AC6776"/>
    <w:rsid w:val="00AE0D4E"/>
    <w:rsid w:val="00AE17E5"/>
    <w:rsid w:val="00AE1AFF"/>
    <w:rsid w:val="00AE6369"/>
    <w:rsid w:val="00AE6BB8"/>
    <w:rsid w:val="00AE79EE"/>
    <w:rsid w:val="00AF4B88"/>
    <w:rsid w:val="00B01A85"/>
    <w:rsid w:val="00B02818"/>
    <w:rsid w:val="00B03783"/>
    <w:rsid w:val="00B23435"/>
    <w:rsid w:val="00B26C7E"/>
    <w:rsid w:val="00B40047"/>
    <w:rsid w:val="00B4390C"/>
    <w:rsid w:val="00B53891"/>
    <w:rsid w:val="00B57B98"/>
    <w:rsid w:val="00B6475F"/>
    <w:rsid w:val="00B714A7"/>
    <w:rsid w:val="00B737DE"/>
    <w:rsid w:val="00B76222"/>
    <w:rsid w:val="00B872E1"/>
    <w:rsid w:val="00BA1065"/>
    <w:rsid w:val="00BB07BE"/>
    <w:rsid w:val="00BB777A"/>
    <w:rsid w:val="00BC139D"/>
    <w:rsid w:val="00BC51BF"/>
    <w:rsid w:val="00BD3AA5"/>
    <w:rsid w:val="00BE7C15"/>
    <w:rsid w:val="00BF1B7B"/>
    <w:rsid w:val="00BF2967"/>
    <w:rsid w:val="00BF2C08"/>
    <w:rsid w:val="00C13BA5"/>
    <w:rsid w:val="00C43C38"/>
    <w:rsid w:val="00C44290"/>
    <w:rsid w:val="00C53B1A"/>
    <w:rsid w:val="00C54D47"/>
    <w:rsid w:val="00C552D0"/>
    <w:rsid w:val="00C632B9"/>
    <w:rsid w:val="00C6371C"/>
    <w:rsid w:val="00C74EB7"/>
    <w:rsid w:val="00C76B7A"/>
    <w:rsid w:val="00C80AF8"/>
    <w:rsid w:val="00C8668C"/>
    <w:rsid w:val="00C87DAD"/>
    <w:rsid w:val="00C92BB0"/>
    <w:rsid w:val="00C93F6D"/>
    <w:rsid w:val="00C95117"/>
    <w:rsid w:val="00C9784D"/>
    <w:rsid w:val="00CA4DD7"/>
    <w:rsid w:val="00CA6542"/>
    <w:rsid w:val="00CB0C8E"/>
    <w:rsid w:val="00CB6538"/>
    <w:rsid w:val="00CC6920"/>
    <w:rsid w:val="00CF3DF2"/>
    <w:rsid w:val="00CF644C"/>
    <w:rsid w:val="00D01FF9"/>
    <w:rsid w:val="00D03241"/>
    <w:rsid w:val="00D15FF5"/>
    <w:rsid w:val="00D179CF"/>
    <w:rsid w:val="00D2291D"/>
    <w:rsid w:val="00D26FF8"/>
    <w:rsid w:val="00D27DDB"/>
    <w:rsid w:val="00D414EF"/>
    <w:rsid w:val="00D450BB"/>
    <w:rsid w:val="00D524CF"/>
    <w:rsid w:val="00D62B28"/>
    <w:rsid w:val="00D64A81"/>
    <w:rsid w:val="00D66B31"/>
    <w:rsid w:val="00D67E1F"/>
    <w:rsid w:val="00D7698E"/>
    <w:rsid w:val="00D77E9A"/>
    <w:rsid w:val="00D812A8"/>
    <w:rsid w:val="00D81C4F"/>
    <w:rsid w:val="00D96792"/>
    <w:rsid w:val="00DA3853"/>
    <w:rsid w:val="00DA4361"/>
    <w:rsid w:val="00DA6728"/>
    <w:rsid w:val="00DC04FE"/>
    <w:rsid w:val="00DD3304"/>
    <w:rsid w:val="00DD5AAD"/>
    <w:rsid w:val="00DD6127"/>
    <w:rsid w:val="00DE4447"/>
    <w:rsid w:val="00DE5FBA"/>
    <w:rsid w:val="00DF21D0"/>
    <w:rsid w:val="00DF38A5"/>
    <w:rsid w:val="00DF5707"/>
    <w:rsid w:val="00E1690F"/>
    <w:rsid w:val="00E16F46"/>
    <w:rsid w:val="00E1787E"/>
    <w:rsid w:val="00E24560"/>
    <w:rsid w:val="00E2576B"/>
    <w:rsid w:val="00E35708"/>
    <w:rsid w:val="00E359C4"/>
    <w:rsid w:val="00E37EB4"/>
    <w:rsid w:val="00E40E34"/>
    <w:rsid w:val="00E56732"/>
    <w:rsid w:val="00E62657"/>
    <w:rsid w:val="00E62822"/>
    <w:rsid w:val="00E642D3"/>
    <w:rsid w:val="00E750E6"/>
    <w:rsid w:val="00E82EAC"/>
    <w:rsid w:val="00E9394F"/>
    <w:rsid w:val="00EA40B3"/>
    <w:rsid w:val="00EB1FDF"/>
    <w:rsid w:val="00EC64A7"/>
    <w:rsid w:val="00EC674C"/>
    <w:rsid w:val="00EF3ED4"/>
    <w:rsid w:val="00EF5576"/>
    <w:rsid w:val="00EF5CE0"/>
    <w:rsid w:val="00F0302B"/>
    <w:rsid w:val="00F146EE"/>
    <w:rsid w:val="00F26E7A"/>
    <w:rsid w:val="00F304CD"/>
    <w:rsid w:val="00F334D8"/>
    <w:rsid w:val="00F43194"/>
    <w:rsid w:val="00F45E7D"/>
    <w:rsid w:val="00F53EF8"/>
    <w:rsid w:val="00F61DF4"/>
    <w:rsid w:val="00F632B5"/>
    <w:rsid w:val="00F73067"/>
    <w:rsid w:val="00F73A04"/>
    <w:rsid w:val="00F75093"/>
    <w:rsid w:val="00F75D71"/>
    <w:rsid w:val="00F80E8E"/>
    <w:rsid w:val="00F86B4B"/>
    <w:rsid w:val="00F86EB5"/>
    <w:rsid w:val="00F92FBE"/>
    <w:rsid w:val="00F936FE"/>
    <w:rsid w:val="00F95542"/>
    <w:rsid w:val="00FA3DD1"/>
    <w:rsid w:val="00FA3F78"/>
    <w:rsid w:val="00FA6966"/>
    <w:rsid w:val="00FB42C7"/>
    <w:rsid w:val="00FC1989"/>
    <w:rsid w:val="00FC4F27"/>
    <w:rsid w:val="00FD5CE3"/>
    <w:rsid w:val="00FD7831"/>
    <w:rsid w:val="00FE5F59"/>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F5914685-A1FA-46C8-BEA2-EDD2CC584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73F"/>
    <w:rPr>
      <w:rFonts w:ascii="Arial" w:hAnsi="Arial"/>
      <w:sz w:val="28"/>
    </w:rPr>
  </w:style>
  <w:style w:type="paragraph" w:styleId="Heading1">
    <w:name w:val="heading 1"/>
    <w:basedOn w:val="Normal"/>
    <w:next w:val="Normal"/>
    <w:link w:val="Heading1Char"/>
    <w:uiPriority w:val="9"/>
    <w:qFormat/>
    <w:rsid w:val="0075273F"/>
    <w:pPr>
      <w:keepNext/>
      <w:keepLines/>
      <w:numPr>
        <w:numId w:val="14"/>
      </w:numPr>
      <w:spacing w:before="240" w:after="0"/>
      <w:outlineLvl w:val="0"/>
    </w:pPr>
    <w:rPr>
      <w:rFonts w:eastAsiaTheme="majorEastAsia" w:cstheme="majorBidi"/>
      <w:color w:val="2E74B5" w:themeColor="accent1" w:themeShade="BF"/>
      <w:sz w:val="36"/>
      <w:szCs w:val="32"/>
    </w:rPr>
  </w:style>
  <w:style w:type="paragraph" w:styleId="Heading2">
    <w:name w:val="heading 2"/>
    <w:basedOn w:val="Normal"/>
    <w:next w:val="Normal"/>
    <w:link w:val="Heading2Char"/>
    <w:uiPriority w:val="9"/>
    <w:unhideWhenUsed/>
    <w:qFormat/>
    <w:rsid w:val="0075273F"/>
    <w:pPr>
      <w:keepNext/>
      <w:keepLines/>
      <w:numPr>
        <w:ilvl w:val="1"/>
        <w:numId w:val="14"/>
      </w:numPr>
      <w:spacing w:before="40" w:after="0"/>
      <w:outlineLvl w:val="1"/>
    </w:pPr>
    <w:rPr>
      <w:rFonts w:eastAsiaTheme="majorEastAsia" w:cstheme="majorBidi"/>
      <w:color w:val="2E74B5" w:themeColor="accent1" w:themeShade="BF"/>
      <w:sz w:val="30"/>
      <w:szCs w:val="26"/>
    </w:rPr>
  </w:style>
  <w:style w:type="paragraph" w:styleId="Heading3">
    <w:name w:val="heading 3"/>
    <w:basedOn w:val="Normal"/>
    <w:next w:val="Normal"/>
    <w:link w:val="Heading3Char"/>
    <w:uiPriority w:val="9"/>
    <w:unhideWhenUsed/>
    <w:qFormat/>
    <w:rsid w:val="0075273F"/>
    <w:pPr>
      <w:keepNext/>
      <w:keepLines/>
      <w:numPr>
        <w:ilvl w:val="2"/>
        <w:numId w:val="14"/>
      </w:numPr>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606F5"/>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606F5"/>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606F5"/>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606F5"/>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606F5"/>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606F5"/>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numPr>
        <w:numId w:val="0"/>
      </w:numPr>
      <w:tabs>
        <w:tab w:val="left" w:pos="960"/>
      </w:tabs>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75273F"/>
    <w:rPr>
      <w:rFonts w:ascii="Arial" w:eastAsiaTheme="majorEastAsia" w:hAnsi="Arial" w:cstheme="majorBidi"/>
      <w:color w:val="2E74B5" w:themeColor="accent1" w:themeShade="BF"/>
      <w:sz w:val="36"/>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numPr>
        <w:numId w:val="0"/>
      </w:numPr>
      <w:outlineLvl w:val="9"/>
    </w:pPr>
    <w:rPr>
      <w:lang w:val="en-US"/>
    </w:rPr>
  </w:style>
  <w:style w:type="character" w:customStyle="1" w:styleId="Heading2Char">
    <w:name w:val="Heading 2 Char"/>
    <w:basedOn w:val="DefaultParagraphFont"/>
    <w:link w:val="Heading2"/>
    <w:uiPriority w:val="9"/>
    <w:rsid w:val="0075273F"/>
    <w:rPr>
      <w:rFonts w:ascii="Arial" w:eastAsiaTheme="majorEastAsia" w:hAnsi="Arial" w:cstheme="majorBidi"/>
      <w:color w:val="2E74B5" w:themeColor="accent1" w:themeShade="BF"/>
      <w:sz w:val="30"/>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397ABC"/>
  </w:style>
  <w:style w:type="character" w:customStyle="1" w:styleId="Heading3Char">
    <w:name w:val="Heading 3 Char"/>
    <w:basedOn w:val="DefaultParagraphFont"/>
    <w:link w:val="Heading3"/>
    <w:uiPriority w:val="9"/>
    <w:rsid w:val="0075273F"/>
    <w:rPr>
      <w:rFonts w:ascii="Arial" w:eastAsiaTheme="majorEastAsia" w:hAnsi="Arial" w:cstheme="majorBidi"/>
      <w:color w:val="1F4D78" w:themeColor="accent1" w:themeShade="7F"/>
      <w:sz w:val="28"/>
      <w:szCs w:val="24"/>
    </w:rPr>
  </w:style>
  <w:style w:type="paragraph" w:styleId="NormalWeb">
    <w:name w:val="Normal (Web)"/>
    <w:basedOn w:val="Normal"/>
    <w:uiPriority w:val="99"/>
    <w:unhideWhenUsed/>
    <w:rsid w:val="00074CE3"/>
    <w:pPr>
      <w:spacing w:before="100" w:beforeAutospacing="1" w:after="100" w:afterAutospacing="1" w:line="240" w:lineRule="auto"/>
    </w:pPr>
    <w:rPr>
      <w:rFonts w:ascii="Comic Sans MS" w:eastAsia="Times New Roman" w:hAnsi="Comic Sans MS" w:cs="Times New Roman"/>
      <w:szCs w:val="28"/>
      <w:lang w:eastAsia="en-GB"/>
    </w:rPr>
  </w:style>
  <w:style w:type="character" w:customStyle="1" w:styleId="nd-word">
    <w:name w:val="nd-word"/>
    <w:basedOn w:val="DefaultParagraphFont"/>
    <w:rsid w:val="006C3650"/>
  </w:style>
  <w:style w:type="paragraph" w:customStyle="1" w:styleId="Default">
    <w:name w:val="Default"/>
    <w:rsid w:val="00952EDE"/>
    <w:pPr>
      <w:autoSpaceDE w:val="0"/>
      <w:autoSpaceDN w:val="0"/>
      <w:adjustRightInd w:val="0"/>
      <w:spacing w:after="0" w:line="240" w:lineRule="auto"/>
    </w:pPr>
    <w:rPr>
      <w:rFonts w:ascii="Times New Roman CYR" w:hAnsi="Times New Roman CYR" w:cs="Times New Roman CYR"/>
      <w:color w:val="000000"/>
      <w:sz w:val="24"/>
      <w:szCs w:val="24"/>
    </w:rPr>
  </w:style>
  <w:style w:type="character" w:customStyle="1" w:styleId="A11">
    <w:name w:val="A11"/>
    <w:uiPriority w:val="99"/>
    <w:rsid w:val="00952EDE"/>
    <w:rPr>
      <w:color w:val="000000"/>
      <w:sz w:val="21"/>
      <w:szCs w:val="21"/>
    </w:rPr>
  </w:style>
  <w:style w:type="character" w:customStyle="1" w:styleId="u-visually-hidden">
    <w:name w:val="u-visually-hidden"/>
    <w:basedOn w:val="DefaultParagraphFont"/>
    <w:rsid w:val="00D77E9A"/>
  </w:style>
  <w:style w:type="character" w:styleId="UnresolvedMention">
    <w:name w:val="Unresolved Mention"/>
    <w:basedOn w:val="DefaultParagraphFont"/>
    <w:uiPriority w:val="99"/>
    <w:semiHidden/>
    <w:unhideWhenUsed/>
    <w:rsid w:val="00DF38A5"/>
    <w:rPr>
      <w:color w:val="605E5C"/>
      <w:shd w:val="clear" w:color="auto" w:fill="E1DFDD"/>
    </w:rPr>
  </w:style>
  <w:style w:type="paragraph" w:styleId="Footer">
    <w:name w:val="footer"/>
    <w:basedOn w:val="Normal"/>
    <w:link w:val="FooterChar"/>
    <w:uiPriority w:val="99"/>
    <w:unhideWhenUsed/>
    <w:rsid w:val="004A4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86B"/>
    <w:rPr>
      <w:rFonts w:ascii="Arial" w:hAnsi="Arial"/>
      <w:sz w:val="28"/>
    </w:rPr>
  </w:style>
  <w:style w:type="character" w:customStyle="1" w:styleId="Heading4Char">
    <w:name w:val="Heading 4 Char"/>
    <w:basedOn w:val="DefaultParagraphFont"/>
    <w:link w:val="Heading4"/>
    <w:uiPriority w:val="9"/>
    <w:semiHidden/>
    <w:rsid w:val="007606F5"/>
    <w:rPr>
      <w:rFonts w:asciiTheme="majorHAnsi" w:eastAsiaTheme="majorEastAsia" w:hAnsiTheme="majorHAnsi" w:cstheme="majorBidi"/>
      <w:i/>
      <w:iCs/>
      <w:color w:val="2E74B5" w:themeColor="accent1" w:themeShade="BF"/>
      <w:sz w:val="28"/>
    </w:rPr>
  </w:style>
  <w:style w:type="character" w:customStyle="1" w:styleId="Heading5Char">
    <w:name w:val="Heading 5 Char"/>
    <w:basedOn w:val="DefaultParagraphFont"/>
    <w:link w:val="Heading5"/>
    <w:uiPriority w:val="9"/>
    <w:semiHidden/>
    <w:rsid w:val="007606F5"/>
    <w:rPr>
      <w:rFonts w:asciiTheme="majorHAnsi" w:eastAsiaTheme="majorEastAsia" w:hAnsiTheme="majorHAnsi" w:cstheme="majorBidi"/>
      <w:color w:val="2E74B5" w:themeColor="accent1" w:themeShade="BF"/>
      <w:sz w:val="28"/>
    </w:rPr>
  </w:style>
  <w:style w:type="character" w:customStyle="1" w:styleId="Heading6Char">
    <w:name w:val="Heading 6 Char"/>
    <w:basedOn w:val="DefaultParagraphFont"/>
    <w:link w:val="Heading6"/>
    <w:uiPriority w:val="9"/>
    <w:semiHidden/>
    <w:rsid w:val="007606F5"/>
    <w:rPr>
      <w:rFonts w:asciiTheme="majorHAnsi" w:eastAsiaTheme="majorEastAsia" w:hAnsiTheme="majorHAnsi" w:cstheme="majorBidi"/>
      <w:color w:val="1F4D78" w:themeColor="accent1" w:themeShade="7F"/>
      <w:sz w:val="28"/>
    </w:rPr>
  </w:style>
  <w:style w:type="character" w:customStyle="1" w:styleId="Heading7Char">
    <w:name w:val="Heading 7 Char"/>
    <w:basedOn w:val="DefaultParagraphFont"/>
    <w:link w:val="Heading7"/>
    <w:uiPriority w:val="9"/>
    <w:semiHidden/>
    <w:rsid w:val="007606F5"/>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7606F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606F5"/>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115414"/>
    <w:pPr>
      <w:spacing w:after="100"/>
    </w:pPr>
  </w:style>
  <w:style w:type="paragraph" w:styleId="TOC3">
    <w:name w:val="toc 3"/>
    <w:basedOn w:val="Normal"/>
    <w:next w:val="Normal"/>
    <w:autoRedefine/>
    <w:uiPriority w:val="39"/>
    <w:unhideWhenUsed/>
    <w:rsid w:val="00115414"/>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26128">
      <w:bodyDiv w:val="1"/>
      <w:marLeft w:val="0"/>
      <w:marRight w:val="0"/>
      <w:marTop w:val="0"/>
      <w:marBottom w:val="0"/>
      <w:divBdr>
        <w:top w:val="none" w:sz="0" w:space="0" w:color="auto"/>
        <w:left w:val="none" w:sz="0" w:space="0" w:color="auto"/>
        <w:bottom w:val="none" w:sz="0" w:space="0" w:color="auto"/>
        <w:right w:val="none" w:sz="0" w:space="0" w:color="auto"/>
      </w:divBdr>
    </w:div>
    <w:div w:id="61104096">
      <w:bodyDiv w:val="1"/>
      <w:marLeft w:val="0"/>
      <w:marRight w:val="0"/>
      <w:marTop w:val="0"/>
      <w:marBottom w:val="0"/>
      <w:divBdr>
        <w:top w:val="none" w:sz="0" w:space="0" w:color="auto"/>
        <w:left w:val="none" w:sz="0" w:space="0" w:color="auto"/>
        <w:bottom w:val="none" w:sz="0" w:space="0" w:color="auto"/>
        <w:right w:val="none" w:sz="0" w:space="0" w:color="auto"/>
      </w:divBdr>
    </w:div>
    <w:div w:id="78530538">
      <w:bodyDiv w:val="1"/>
      <w:marLeft w:val="0"/>
      <w:marRight w:val="0"/>
      <w:marTop w:val="0"/>
      <w:marBottom w:val="0"/>
      <w:divBdr>
        <w:top w:val="none" w:sz="0" w:space="0" w:color="auto"/>
        <w:left w:val="none" w:sz="0" w:space="0" w:color="auto"/>
        <w:bottom w:val="none" w:sz="0" w:space="0" w:color="auto"/>
        <w:right w:val="none" w:sz="0" w:space="0" w:color="auto"/>
      </w:divBdr>
    </w:div>
    <w:div w:id="86927208">
      <w:bodyDiv w:val="1"/>
      <w:marLeft w:val="0"/>
      <w:marRight w:val="0"/>
      <w:marTop w:val="0"/>
      <w:marBottom w:val="0"/>
      <w:divBdr>
        <w:top w:val="none" w:sz="0" w:space="0" w:color="auto"/>
        <w:left w:val="none" w:sz="0" w:space="0" w:color="auto"/>
        <w:bottom w:val="none" w:sz="0" w:space="0" w:color="auto"/>
        <w:right w:val="none" w:sz="0" w:space="0" w:color="auto"/>
      </w:divBdr>
    </w:div>
    <w:div w:id="89737186">
      <w:bodyDiv w:val="1"/>
      <w:marLeft w:val="0"/>
      <w:marRight w:val="0"/>
      <w:marTop w:val="0"/>
      <w:marBottom w:val="0"/>
      <w:divBdr>
        <w:top w:val="none" w:sz="0" w:space="0" w:color="auto"/>
        <w:left w:val="none" w:sz="0" w:space="0" w:color="auto"/>
        <w:bottom w:val="none" w:sz="0" w:space="0" w:color="auto"/>
        <w:right w:val="none" w:sz="0" w:space="0" w:color="auto"/>
      </w:divBdr>
    </w:div>
    <w:div w:id="98837371">
      <w:bodyDiv w:val="1"/>
      <w:marLeft w:val="0"/>
      <w:marRight w:val="0"/>
      <w:marTop w:val="0"/>
      <w:marBottom w:val="0"/>
      <w:divBdr>
        <w:top w:val="none" w:sz="0" w:space="0" w:color="auto"/>
        <w:left w:val="none" w:sz="0" w:space="0" w:color="auto"/>
        <w:bottom w:val="none" w:sz="0" w:space="0" w:color="auto"/>
        <w:right w:val="none" w:sz="0" w:space="0" w:color="auto"/>
      </w:divBdr>
    </w:div>
    <w:div w:id="103811523">
      <w:bodyDiv w:val="1"/>
      <w:marLeft w:val="0"/>
      <w:marRight w:val="0"/>
      <w:marTop w:val="0"/>
      <w:marBottom w:val="0"/>
      <w:divBdr>
        <w:top w:val="none" w:sz="0" w:space="0" w:color="auto"/>
        <w:left w:val="none" w:sz="0" w:space="0" w:color="auto"/>
        <w:bottom w:val="none" w:sz="0" w:space="0" w:color="auto"/>
        <w:right w:val="none" w:sz="0" w:space="0" w:color="auto"/>
      </w:divBdr>
    </w:div>
    <w:div w:id="110518004">
      <w:bodyDiv w:val="1"/>
      <w:marLeft w:val="0"/>
      <w:marRight w:val="0"/>
      <w:marTop w:val="0"/>
      <w:marBottom w:val="0"/>
      <w:divBdr>
        <w:top w:val="none" w:sz="0" w:space="0" w:color="auto"/>
        <w:left w:val="none" w:sz="0" w:space="0" w:color="auto"/>
        <w:bottom w:val="none" w:sz="0" w:space="0" w:color="auto"/>
        <w:right w:val="none" w:sz="0" w:space="0" w:color="auto"/>
      </w:divBdr>
    </w:div>
    <w:div w:id="117993138">
      <w:bodyDiv w:val="1"/>
      <w:marLeft w:val="0"/>
      <w:marRight w:val="0"/>
      <w:marTop w:val="0"/>
      <w:marBottom w:val="0"/>
      <w:divBdr>
        <w:top w:val="none" w:sz="0" w:space="0" w:color="auto"/>
        <w:left w:val="none" w:sz="0" w:space="0" w:color="auto"/>
        <w:bottom w:val="none" w:sz="0" w:space="0" w:color="auto"/>
        <w:right w:val="none" w:sz="0" w:space="0" w:color="auto"/>
      </w:divBdr>
    </w:div>
    <w:div w:id="118687378">
      <w:bodyDiv w:val="1"/>
      <w:marLeft w:val="0"/>
      <w:marRight w:val="0"/>
      <w:marTop w:val="0"/>
      <w:marBottom w:val="0"/>
      <w:divBdr>
        <w:top w:val="none" w:sz="0" w:space="0" w:color="auto"/>
        <w:left w:val="none" w:sz="0" w:space="0" w:color="auto"/>
        <w:bottom w:val="none" w:sz="0" w:space="0" w:color="auto"/>
        <w:right w:val="none" w:sz="0" w:space="0" w:color="auto"/>
      </w:divBdr>
    </w:div>
    <w:div w:id="134419884">
      <w:bodyDiv w:val="1"/>
      <w:marLeft w:val="0"/>
      <w:marRight w:val="0"/>
      <w:marTop w:val="0"/>
      <w:marBottom w:val="0"/>
      <w:divBdr>
        <w:top w:val="none" w:sz="0" w:space="0" w:color="auto"/>
        <w:left w:val="none" w:sz="0" w:space="0" w:color="auto"/>
        <w:bottom w:val="none" w:sz="0" w:space="0" w:color="auto"/>
        <w:right w:val="none" w:sz="0" w:space="0" w:color="auto"/>
      </w:divBdr>
    </w:div>
    <w:div w:id="144905434">
      <w:bodyDiv w:val="1"/>
      <w:marLeft w:val="0"/>
      <w:marRight w:val="0"/>
      <w:marTop w:val="0"/>
      <w:marBottom w:val="0"/>
      <w:divBdr>
        <w:top w:val="none" w:sz="0" w:space="0" w:color="auto"/>
        <w:left w:val="none" w:sz="0" w:space="0" w:color="auto"/>
        <w:bottom w:val="none" w:sz="0" w:space="0" w:color="auto"/>
        <w:right w:val="none" w:sz="0" w:space="0" w:color="auto"/>
      </w:divBdr>
    </w:div>
    <w:div w:id="155145782">
      <w:bodyDiv w:val="1"/>
      <w:marLeft w:val="0"/>
      <w:marRight w:val="0"/>
      <w:marTop w:val="0"/>
      <w:marBottom w:val="0"/>
      <w:divBdr>
        <w:top w:val="none" w:sz="0" w:space="0" w:color="auto"/>
        <w:left w:val="none" w:sz="0" w:space="0" w:color="auto"/>
        <w:bottom w:val="none" w:sz="0" w:space="0" w:color="auto"/>
        <w:right w:val="none" w:sz="0" w:space="0" w:color="auto"/>
      </w:divBdr>
    </w:div>
    <w:div w:id="157232154">
      <w:bodyDiv w:val="1"/>
      <w:marLeft w:val="0"/>
      <w:marRight w:val="0"/>
      <w:marTop w:val="0"/>
      <w:marBottom w:val="0"/>
      <w:divBdr>
        <w:top w:val="none" w:sz="0" w:space="0" w:color="auto"/>
        <w:left w:val="none" w:sz="0" w:space="0" w:color="auto"/>
        <w:bottom w:val="none" w:sz="0" w:space="0" w:color="auto"/>
        <w:right w:val="none" w:sz="0" w:space="0" w:color="auto"/>
      </w:divBdr>
    </w:div>
    <w:div w:id="157767161">
      <w:bodyDiv w:val="1"/>
      <w:marLeft w:val="0"/>
      <w:marRight w:val="0"/>
      <w:marTop w:val="0"/>
      <w:marBottom w:val="0"/>
      <w:divBdr>
        <w:top w:val="none" w:sz="0" w:space="0" w:color="auto"/>
        <w:left w:val="none" w:sz="0" w:space="0" w:color="auto"/>
        <w:bottom w:val="none" w:sz="0" w:space="0" w:color="auto"/>
        <w:right w:val="none" w:sz="0" w:space="0" w:color="auto"/>
      </w:divBdr>
    </w:div>
    <w:div w:id="161509918">
      <w:bodyDiv w:val="1"/>
      <w:marLeft w:val="0"/>
      <w:marRight w:val="0"/>
      <w:marTop w:val="0"/>
      <w:marBottom w:val="0"/>
      <w:divBdr>
        <w:top w:val="none" w:sz="0" w:space="0" w:color="auto"/>
        <w:left w:val="none" w:sz="0" w:space="0" w:color="auto"/>
        <w:bottom w:val="none" w:sz="0" w:space="0" w:color="auto"/>
        <w:right w:val="none" w:sz="0" w:space="0" w:color="auto"/>
      </w:divBdr>
    </w:div>
    <w:div w:id="185024265">
      <w:bodyDiv w:val="1"/>
      <w:marLeft w:val="0"/>
      <w:marRight w:val="0"/>
      <w:marTop w:val="0"/>
      <w:marBottom w:val="0"/>
      <w:divBdr>
        <w:top w:val="none" w:sz="0" w:space="0" w:color="auto"/>
        <w:left w:val="none" w:sz="0" w:space="0" w:color="auto"/>
        <w:bottom w:val="none" w:sz="0" w:space="0" w:color="auto"/>
        <w:right w:val="none" w:sz="0" w:space="0" w:color="auto"/>
      </w:divBdr>
    </w:div>
    <w:div w:id="202718556">
      <w:bodyDiv w:val="1"/>
      <w:marLeft w:val="0"/>
      <w:marRight w:val="0"/>
      <w:marTop w:val="0"/>
      <w:marBottom w:val="0"/>
      <w:divBdr>
        <w:top w:val="none" w:sz="0" w:space="0" w:color="auto"/>
        <w:left w:val="none" w:sz="0" w:space="0" w:color="auto"/>
        <w:bottom w:val="none" w:sz="0" w:space="0" w:color="auto"/>
        <w:right w:val="none" w:sz="0" w:space="0" w:color="auto"/>
      </w:divBdr>
    </w:div>
    <w:div w:id="212277569">
      <w:bodyDiv w:val="1"/>
      <w:marLeft w:val="0"/>
      <w:marRight w:val="0"/>
      <w:marTop w:val="0"/>
      <w:marBottom w:val="0"/>
      <w:divBdr>
        <w:top w:val="none" w:sz="0" w:space="0" w:color="auto"/>
        <w:left w:val="none" w:sz="0" w:space="0" w:color="auto"/>
        <w:bottom w:val="none" w:sz="0" w:space="0" w:color="auto"/>
        <w:right w:val="none" w:sz="0" w:space="0" w:color="auto"/>
      </w:divBdr>
    </w:div>
    <w:div w:id="233900055">
      <w:bodyDiv w:val="1"/>
      <w:marLeft w:val="0"/>
      <w:marRight w:val="0"/>
      <w:marTop w:val="0"/>
      <w:marBottom w:val="0"/>
      <w:divBdr>
        <w:top w:val="none" w:sz="0" w:space="0" w:color="auto"/>
        <w:left w:val="none" w:sz="0" w:space="0" w:color="auto"/>
        <w:bottom w:val="none" w:sz="0" w:space="0" w:color="auto"/>
        <w:right w:val="none" w:sz="0" w:space="0" w:color="auto"/>
      </w:divBdr>
    </w:div>
    <w:div w:id="243878943">
      <w:bodyDiv w:val="1"/>
      <w:marLeft w:val="0"/>
      <w:marRight w:val="0"/>
      <w:marTop w:val="0"/>
      <w:marBottom w:val="0"/>
      <w:divBdr>
        <w:top w:val="none" w:sz="0" w:space="0" w:color="auto"/>
        <w:left w:val="none" w:sz="0" w:space="0" w:color="auto"/>
        <w:bottom w:val="none" w:sz="0" w:space="0" w:color="auto"/>
        <w:right w:val="none" w:sz="0" w:space="0" w:color="auto"/>
      </w:divBdr>
    </w:div>
    <w:div w:id="273291586">
      <w:bodyDiv w:val="1"/>
      <w:marLeft w:val="0"/>
      <w:marRight w:val="0"/>
      <w:marTop w:val="0"/>
      <w:marBottom w:val="0"/>
      <w:divBdr>
        <w:top w:val="none" w:sz="0" w:space="0" w:color="auto"/>
        <w:left w:val="none" w:sz="0" w:space="0" w:color="auto"/>
        <w:bottom w:val="none" w:sz="0" w:space="0" w:color="auto"/>
        <w:right w:val="none" w:sz="0" w:space="0" w:color="auto"/>
      </w:divBdr>
    </w:div>
    <w:div w:id="275676280">
      <w:bodyDiv w:val="1"/>
      <w:marLeft w:val="0"/>
      <w:marRight w:val="0"/>
      <w:marTop w:val="0"/>
      <w:marBottom w:val="0"/>
      <w:divBdr>
        <w:top w:val="none" w:sz="0" w:space="0" w:color="auto"/>
        <w:left w:val="none" w:sz="0" w:space="0" w:color="auto"/>
        <w:bottom w:val="none" w:sz="0" w:space="0" w:color="auto"/>
        <w:right w:val="none" w:sz="0" w:space="0" w:color="auto"/>
      </w:divBdr>
    </w:div>
    <w:div w:id="287975759">
      <w:bodyDiv w:val="1"/>
      <w:marLeft w:val="0"/>
      <w:marRight w:val="0"/>
      <w:marTop w:val="0"/>
      <w:marBottom w:val="0"/>
      <w:divBdr>
        <w:top w:val="none" w:sz="0" w:space="0" w:color="auto"/>
        <w:left w:val="none" w:sz="0" w:space="0" w:color="auto"/>
        <w:bottom w:val="none" w:sz="0" w:space="0" w:color="auto"/>
        <w:right w:val="none" w:sz="0" w:space="0" w:color="auto"/>
      </w:divBdr>
    </w:div>
    <w:div w:id="332337309">
      <w:bodyDiv w:val="1"/>
      <w:marLeft w:val="0"/>
      <w:marRight w:val="0"/>
      <w:marTop w:val="0"/>
      <w:marBottom w:val="0"/>
      <w:divBdr>
        <w:top w:val="none" w:sz="0" w:space="0" w:color="auto"/>
        <w:left w:val="none" w:sz="0" w:space="0" w:color="auto"/>
        <w:bottom w:val="none" w:sz="0" w:space="0" w:color="auto"/>
        <w:right w:val="none" w:sz="0" w:space="0" w:color="auto"/>
      </w:divBdr>
    </w:div>
    <w:div w:id="337929415">
      <w:bodyDiv w:val="1"/>
      <w:marLeft w:val="0"/>
      <w:marRight w:val="0"/>
      <w:marTop w:val="0"/>
      <w:marBottom w:val="0"/>
      <w:divBdr>
        <w:top w:val="none" w:sz="0" w:space="0" w:color="auto"/>
        <w:left w:val="none" w:sz="0" w:space="0" w:color="auto"/>
        <w:bottom w:val="none" w:sz="0" w:space="0" w:color="auto"/>
        <w:right w:val="none" w:sz="0" w:space="0" w:color="auto"/>
      </w:divBdr>
    </w:div>
    <w:div w:id="365175810">
      <w:bodyDiv w:val="1"/>
      <w:marLeft w:val="0"/>
      <w:marRight w:val="0"/>
      <w:marTop w:val="0"/>
      <w:marBottom w:val="0"/>
      <w:divBdr>
        <w:top w:val="none" w:sz="0" w:space="0" w:color="auto"/>
        <w:left w:val="none" w:sz="0" w:space="0" w:color="auto"/>
        <w:bottom w:val="none" w:sz="0" w:space="0" w:color="auto"/>
        <w:right w:val="none" w:sz="0" w:space="0" w:color="auto"/>
      </w:divBdr>
    </w:div>
    <w:div w:id="370152142">
      <w:bodyDiv w:val="1"/>
      <w:marLeft w:val="0"/>
      <w:marRight w:val="0"/>
      <w:marTop w:val="0"/>
      <w:marBottom w:val="0"/>
      <w:divBdr>
        <w:top w:val="none" w:sz="0" w:space="0" w:color="auto"/>
        <w:left w:val="none" w:sz="0" w:space="0" w:color="auto"/>
        <w:bottom w:val="none" w:sz="0" w:space="0" w:color="auto"/>
        <w:right w:val="none" w:sz="0" w:space="0" w:color="auto"/>
      </w:divBdr>
    </w:div>
    <w:div w:id="421879744">
      <w:bodyDiv w:val="1"/>
      <w:marLeft w:val="0"/>
      <w:marRight w:val="0"/>
      <w:marTop w:val="0"/>
      <w:marBottom w:val="0"/>
      <w:divBdr>
        <w:top w:val="none" w:sz="0" w:space="0" w:color="auto"/>
        <w:left w:val="none" w:sz="0" w:space="0" w:color="auto"/>
        <w:bottom w:val="none" w:sz="0" w:space="0" w:color="auto"/>
        <w:right w:val="none" w:sz="0" w:space="0" w:color="auto"/>
      </w:divBdr>
    </w:div>
    <w:div w:id="460342767">
      <w:bodyDiv w:val="1"/>
      <w:marLeft w:val="0"/>
      <w:marRight w:val="0"/>
      <w:marTop w:val="0"/>
      <w:marBottom w:val="0"/>
      <w:divBdr>
        <w:top w:val="none" w:sz="0" w:space="0" w:color="auto"/>
        <w:left w:val="none" w:sz="0" w:space="0" w:color="auto"/>
        <w:bottom w:val="none" w:sz="0" w:space="0" w:color="auto"/>
        <w:right w:val="none" w:sz="0" w:space="0" w:color="auto"/>
      </w:divBdr>
    </w:div>
    <w:div w:id="465243019">
      <w:bodyDiv w:val="1"/>
      <w:marLeft w:val="0"/>
      <w:marRight w:val="0"/>
      <w:marTop w:val="0"/>
      <w:marBottom w:val="0"/>
      <w:divBdr>
        <w:top w:val="none" w:sz="0" w:space="0" w:color="auto"/>
        <w:left w:val="none" w:sz="0" w:space="0" w:color="auto"/>
        <w:bottom w:val="none" w:sz="0" w:space="0" w:color="auto"/>
        <w:right w:val="none" w:sz="0" w:space="0" w:color="auto"/>
      </w:divBdr>
    </w:div>
    <w:div w:id="476923867">
      <w:bodyDiv w:val="1"/>
      <w:marLeft w:val="0"/>
      <w:marRight w:val="0"/>
      <w:marTop w:val="0"/>
      <w:marBottom w:val="0"/>
      <w:divBdr>
        <w:top w:val="none" w:sz="0" w:space="0" w:color="auto"/>
        <w:left w:val="none" w:sz="0" w:space="0" w:color="auto"/>
        <w:bottom w:val="none" w:sz="0" w:space="0" w:color="auto"/>
        <w:right w:val="none" w:sz="0" w:space="0" w:color="auto"/>
      </w:divBdr>
    </w:div>
    <w:div w:id="506478798">
      <w:bodyDiv w:val="1"/>
      <w:marLeft w:val="0"/>
      <w:marRight w:val="0"/>
      <w:marTop w:val="0"/>
      <w:marBottom w:val="0"/>
      <w:divBdr>
        <w:top w:val="none" w:sz="0" w:space="0" w:color="auto"/>
        <w:left w:val="none" w:sz="0" w:space="0" w:color="auto"/>
        <w:bottom w:val="none" w:sz="0" w:space="0" w:color="auto"/>
        <w:right w:val="none" w:sz="0" w:space="0" w:color="auto"/>
      </w:divBdr>
    </w:div>
    <w:div w:id="537933374">
      <w:bodyDiv w:val="1"/>
      <w:marLeft w:val="0"/>
      <w:marRight w:val="0"/>
      <w:marTop w:val="0"/>
      <w:marBottom w:val="0"/>
      <w:divBdr>
        <w:top w:val="none" w:sz="0" w:space="0" w:color="auto"/>
        <w:left w:val="none" w:sz="0" w:space="0" w:color="auto"/>
        <w:bottom w:val="none" w:sz="0" w:space="0" w:color="auto"/>
        <w:right w:val="none" w:sz="0" w:space="0" w:color="auto"/>
      </w:divBdr>
    </w:div>
    <w:div w:id="581912132">
      <w:bodyDiv w:val="1"/>
      <w:marLeft w:val="0"/>
      <w:marRight w:val="0"/>
      <w:marTop w:val="0"/>
      <w:marBottom w:val="0"/>
      <w:divBdr>
        <w:top w:val="none" w:sz="0" w:space="0" w:color="auto"/>
        <w:left w:val="none" w:sz="0" w:space="0" w:color="auto"/>
        <w:bottom w:val="none" w:sz="0" w:space="0" w:color="auto"/>
        <w:right w:val="none" w:sz="0" w:space="0" w:color="auto"/>
      </w:divBdr>
    </w:div>
    <w:div w:id="608704474">
      <w:bodyDiv w:val="1"/>
      <w:marLeft w:val="0"/>
      <w:marRight w:val="0"/>
      <w:marTop w:val="0"/>
      <w:marBottom w:val="0"/>
      <w:divBdr>
        <w:top w:val="none" w:sz="0" w:space="0" w:color="auto"/>
        <w:left w:val="none" w:sz="0" w:space="0" w:color="auto"/>
        <w:bottom w:val="none" w:sz="0" w:space="0" w:color="auto"/>
        <w:right w:val="none" w:sz="0" w:space="0" w:color="auto"/>
      </w:divBdr>
    </w:div>
    <w:div w:id="619577537">
      <w:bodyDiv w:val="1"/>
      <w:marLeft w:val="0"/>
      <w:marRight w:val="0"/>
      <w:marTop w:val="0"/>
      <w:marBottom w:val="0"/>
      <w:divBdr>
        <w:top w:val="none" w:sz="0" w:space="0" w:color="auto"/>
        <w:left w:val="none" w:sz="0" w:space="0" w:color="auto"/>
        <w:bottom w:val="none" w:sz="0" w:space="0" w:color="auto"/>
        <w:right w:val="none" w:sz="0" w:space="0" w:color="auto"/>
      </w:divBdr>
    </w:div>
    <w:div w:id="624428881">
      <w:bodyDiv w:val="1"/>
      <w:marLeft w:val="0"/>
      <w:marRight w:val="0"/>
      <w:marTop w:val="0"/>
      <w:marBottom w:val="0"/>
      <w:divBdr>
        <w:top w:val="none" w:sz="0" w:space="0" w:color="auto"/>
        <w:left w:val="none" w:sz="0" w:space="0" w:color="auto"/>
        <w:bottom w:val="none" w:sz="0" w:space="0" w:color="auto"/>
        <w:right w:val="none" w:sz="0" w:space="0" w:color="auto"/>
      </w:divBdr>
    </w:div>
    <w:div w:id="677122652">
      <w:bodyDiv w:val="1"/>
      <w:marLeft w:val="0"/>
      <w:marRight w:val="0"/>
      <w:marTop w:val="0"/>
      <w:marBottom w:val="0"/>
      <w:divBdr>
        <w:top w:val="none" w:sz="0" w:space="0" w:color="auto"/>
        <w:left w:val="none" w:sz="0" w:space="0" w:color="auto"/>
        <w:bottom w:val="none" w:sz="0" w:space="0" w:color="auto"/>
        <w:right w:val="none" w:sz="0" w:space="0" w:color="auto"/>
      </w:divBdr>
    </w:div>
    <w:div w:id="694504485">
      <w:bodyDiv w:val="1"/>
      <w:marLeft w:val="0"/>
      <w:marRight w:val="0"/>
      <w:marTop w:val="0"/>
      <w:marBottom w:val="0"/>
      <w:divBdr>
        <w:top w:val="none" w:sz="0" w:space="0" w:color="auto"/>
        <w:left w:val="none" w:sz="0" w:space="0" w:color="auto"/>
        <w:bottom w:val="none" w:sz="0" w:space="0" w:color="auto"/>
        <w:right w:val="none" w:sz="0" w:space="0" w:color="auto"/>
      </w:divBdr>
    </w:div>
    <w:div w:id="709259013">
      <w:bodyDiv w:val="1"/>
      <w:marLeft w:val="0"/>
      <w:marRight w:val="0"/>
      <w:marTop w:val="0"/>
      <w:marBottom w:val="0"/>
      <w:divBdr>
        <w:top w:val="none" w:sz="0" w:space="0" w:color="auto"/>
        <w:left w:val="none" w:sz="0" w:space="0" w:color="auto"/>
        <w:bottom w:val="none" w:sz="0" w:space="0" w:color="auto"/>
        <w:right w:val="none" w:sz="0" w:space="0" w:color="auto"/>
      </w:divBdr>
    </w:div>
    <w:div w:id="718013556">
      <w:bodyDiv w:val="1"/>
      <w:marLeft w:val="0"/>
      <w:marRight w:val="0"/>
      <w:marTop w:val="0"/>
      <w:marBottom w:val="0"/>
      <w:divBdr>
        <w:top w:val="none" w:sz="0" w:space="0" w:color="auto"/>
        <w:left w:val="none" w:sz="0" w:space="0" w:color="auto"/>
        <w:bottom w:val="none" w:sz="0" w:space="0" w:color="auto"/>
        <w:right w:val="none" w:sz="0" w:space="0" w:color="auto"/>
      </w:divBdr>
    </w:div>
    <w:div w:id="728499403">
      <w:bodyDiv w:val="1"/>
      <w:marLeft w:val="0"/>
      <w:marRight w:val="0"/>
      <w:marTop w:val="0"/>
      <w:marBottom w:val="0"/>
      <w:divBdr>
        <w:top w:val="none" w:sz="0" w:space="0" w:color="auto"/>
        <w:left w:val="none" w:sz="0" w:space="0" w:color="auto"/>
        <w:bottom w:val="none" w:sz="0" w:space="0" w:color="auto"/>
        <w:right w:val="none" w:sz="0" w:space="0" w:color="auto"/>
      </w:divBdr>
    </w:div>
    <w:div w:id="743644803">
      <w:bodyDiv w:val="1"/>
      <w:marLeft w:val="0"/>
      <w:marRight w:val="0"/>
      <w:marTop w:val="0"/>
      <w:marBottom w:val="0"/>
      <w:divBdr>
        <w:top w:val="none" w:sz="0" w:space="0" w:color="auto"/>
        <w:left w:val="none" w:sz="0" w:space="0" w:color="auto"/>
        <w:bottom w:val="none" w:sz="0" w:space="0" w:color="auto"/>
        <w:right w:val="none" w:sz="0" w:space="0" w:color="auto"/>
      </w:divBdr>
    </w:div>
    <w:div w:id="777407144">
      <w:bodyDiv w:val="1"/>
      <w:marLeft w:val="0"/>
      <w:marRight w:val="0"/>
      <w:marTop w:val="0"/>
      <w:marBottom w:val="0"/>
      <w:divBdr>
        <w:top w:val="none" w:sz="0" w:space="0" w:color="auto"/>
        <w:left w:val="none" w:sz="0" w:space="0" w:color="auto"/>
        <w:bottom w:val="none" w:sz="0" w:space="0" w:color="auto"/>
        <w:right w:val="none" w:sz="0" w:space="0" w:color="auto"/>
      </w:divBdr>
    </w:div>
    <w:div w:id="788277446">
      <w:bodyDiv w:val="1"/>
      <w:marLeft w:val="0"/>
      <w:marRight w:val="0"/>
      <w:marTop w:val="0"/>
      <w:marBottom w:val="0"/>
      <w:divBdr>
        <w:top w:val="none" w:sz="0" w:space="0" w:color="auto"/>
        <w:left w:val="none" w:sz="0" w:space="0" w:color="auto"/>
        <w:bottom w:val="none" w:sz="0" w:space="0" w:color="auto"/>
        <w:right w:val="none" w:sz="0" w:space="0" w:color="auto"/>
      </w:divBdr>
    </w:div>
    <w:div w:id="830828300">
      <w:bodyDiv w:val="1"/>
      <w:marLeft w:val="0"/>
      <w:marRight w:val="0"/>
      <w:marTop w:val="0"/>
      <w:marBottom w:val="0"/>
      <w:divBdr>
        <w:top w:val="none" w:sz="0" w:space="0" w:color="auto"/>
        <w:left w:val="none" w:sz="0" w:space="0" w:color="auto"/>
        <w:bottom w:val="none" w:sz="0" w:space="0" w:color="auto"/>
        <w:right w:val="none" w:sz="0" w:space="0" w:color="auto"/>
      </w:divBdr>
    </w:div>
    <w:div w:id="856502625">
      <w:bodyDiv w:val="1"/>
      <w:marLeft w:val="0"/>
      <w:marRight w:val="0"/>
      <w:marTop w:val="0"/>
      <w:marBottom w:val="0"/>
      <w:divBdr>
        <w:top w:val="none" w:sz="0" w:space="0" w:color="auto"/>
        <w:left w:val="none" w:sz="0" w:space="0" w:color="auto"/>
        <w:bottom w:val="none" w:sz="0" w:space="0" w:color="auto"/>
        <w:right w:val="none" w:sz="0" w:space="0" w:color="auto"/>
      </w:divBdr>
    </w:div>
    <w:div w:id="856696150">
      <w:bodyDiv w:val="1"/>
      <w:marLeft w:val="0"/>
      <w:marRight w:val="0"/>
      <w:marTop w:val="0"/>
      <w:marBottom w:val="0"/>
      <w:divBdr>
        <w:top w:val="none" w:sz="0" w:space="0" w:color="auto"/>
        <w:left w:val="none" w:sz="0" w:space="0" w:color="auto"/>
        <w:bottom w:val="none" w:sz="0" w:space="0" w:color="auto"/>
        <w:right w:val="none" w:sz="0" w:space="0" w:color="auto"/>
      </w:divBdr>
    </w:div>
    <w:div w:id="915014248">
      <w:bodyDiv w:val="1"/>
      <w:marLeft w:val="0"/>
      <w:marRight w:val="0"/>
      <w:marTop w:val="0"/>
      <w:marBottom w:val="0"/>
      <w:divBdr>
        <w:top w:val="none" w:sz="0" w:space="0" w:color="auto"/>
        <w:left w:val="none" w:sz="0" w:space="0" w:color="auto"/>
        <w:bottom w:val="none" w:sz="0" w:space="0" w:color="auto"/>
        <w:right w:val="none" w:sz="0" w:space="0" w:color="auto"/>
      </w:divBdr>
    </w:div>
    <w:div w:id="954291636">
      <w:bodyDiv w:val="1"/>
      <w:marLeft w:val="0"/>
      <w:marRight w:val="0"/>
      <w:marTop w:val="0"/>
      <w:marBottom w:val="0"/>
      <w:divBdr>
        <w:top w:val="none" w:sz="0" w:space="0" w:color="auto"/>
        <w:left w:val="none" w:sz="0" w:space="0" w:color="auto"/>
        <w:bottom w:val="none" w:sz="0" w:space="0" w:color="auto"/>
        <w:right w:val="none" w:sz="0" w:space="0" w:color="auto"/>
      </w:divBdr>
    </w:div>
    <w:div w:id="958880684">
      <w:bodyDiv w:val="1"/>
      <w:marLeft w:val="0"/>
      <w:marRight w:val="0"/>
      <w:marTop w:val="0"/>
      <w:marBottom w:val="0"/>
      <w:divBdr>
        <w:top w:val="none" w:sz="0" w:space="0" w:color="auto"/>
        <w:left w:val="none" w:sz="0" w:space="0" w:color="auto"/>
        <w:bottom w:val="none" w:sz="0" w:space="0" w:color="auto"/>
        <w:right w:val="none" w:sz="0" w:space="0" w:color="auto"/>
      </w:divBdr>
    </w:div>
    <w:div w:id="969743559">
      <w:bodyDiv w:val="1"/>
      <w:marLeft w:val="0"/>
      <w:marRight w:val="0"/>
      <w:marTop w:val="0"/>
      <w:marBottom w:val="0"/>
      <w:divBdr>
        <w:top w:val="none" w:sz="0" w:space="0" w:color="auto"/>
        <w:left w:val="none" w:sz="0" w:space="0" w:color="auto"/>
        <w:bottom w:val="none" w:sz="0" w:space="0" w:color="auto"/>
        <w:right w:val="none" w:sz="0" w:space="0" w:color="auto"/>
      </w:divBdr>
    </w:div>
    <w:div w:id="971398068">
      <w:bodyDiv w:val="1"/>
      <w:marLeft w:val="0"/>
      <w:marRight w:val="0"/>
      <w:marTop w:val="0"/>
      <w:marBottom w:val="0"/>
      <w:divBdr>
        <w:top w:val="none" w:sz="0" w:space="0" w:color="auto"/>
        <w:left w:val="none" w:sz="0" w:space="0" w:color="auto"/>
        <w:bottom w:val="none" w:sz="0" w:space="0" w:color="auto"/>
        <w:right w:val="none" w:sz="0" w:space="0" w:color="auto"/>
      </w:divBdr>
    </w:div>
    <w:div w:id="986906992">
      <w:bodyDiv w:val="1"/>
      <w:marLeft w:val="0"/>
      <w:marRight w:val="0"/>
      <w:marTop w:val="0"/>
      <w:marBottom w:val="0"/>
      <w:divBdr>
        <w:top w:val="none" w:sz="0" w:space="0" w:color="auto"/>
        <w:left w:val="none" w:sz="0" w:space="0" w:color="auto"/>
        <w:bottom w:val="none" w:sz="0" w:space="0" w:color="auto"/>
        <w:right w:val="none" w:sz="0" w:space="0" w:color="auto"/>
      </w:divBdr>
    </w:div>
    <w:div w:id="992374220">
      <w:bodyDiv w:val="1"/>
      <w:marLeft w:val="0"/>
      <w:marRight w:val="0"/>
      <w:marTop w:val="0"/>
      <w:marBottom w:val="0"/>
      <w:divBdr>
        <w:top w:val="none" w:sz="0" w:space="0" w:color="auto"/>
        <w:left w:val="none" w:sz="0" w:space="0" w:color="auto"/>
        <w:bottom w:val="none" w:sz="0" w:space="0" w:color="auto"/>
        <w:right w:val="none" w:sz="0" w:space="0" w:color="auto"/>
      </w:divBdr>
    </w:div>
    <w:div w:id="1026056567">
      <w:bodyDiv w:val="1"/>
      <w:marLeft w:val="0"/>
      <w:marRight w:val="0"/>
      <w:marTop w:val="0"/>
      <w:marBottom w:val="0"/>
      <w:divBdr>
        <w:top w:val="none" w:sz="0" w:space="0" w:color="auto"/>
        <w:left w:val="none" w:sz="0" w:space="0" w:color="auto"/>
        <w:bottom w:val="none" w:sz="0" w:space="0" w:color="auto"/>
        <w:right w:val="none" w:sz="0" w:space="0" w:color="auto"/>
      </w:divBdr>
    </w:div>
    <w:div w:id="1026833604">
      <w:bodyDiv w:val="1"/>
      <w:marLeft w:val="0"/>
      <w:marRight w:val="0"/>
      <w:marTop w:val="0"/>
      <w:marBottom w:val="0"/>
      <w:divBdr>
        <w:top w:val="none" w:sz="0" w:space="0" w:color="auto"/>
        <w:left w:val="none" w:sz="0" w:space="0" w:color="auto"/>
        <w:bottom w:val="none" w:sz="0" w:space="0" w:color="auto"/>
        <w:right w:val="none" w:sz="0" w:space="0" w:color="auto"/>
      </w:divBdr>
    </w:div>
    <w:div w:id="1039862531">
      <w:bodyDiv w:val="1"/>
      <w:marLeft w:val="0"/>
      <w:marRight w:val="0"/>
      <w:marTop w:val="0"/>
      <w:marBottom w:val="0"/>
      <w:divBdr>
        <w:top w:val="none" w:sz="0" w:space="0" w:color="auto"/>
        <w:left w:val="none" w:sz="0" w:space="0" w:color="auto"/>
        <w:bottom w:val="none" w:sz="0" w:space="0" w:color="auto"/>
        <w:right w:val="none" w:sz="0" w:space="0" w:color="auto"/>
      </w:divBdr>
    </w:div>
    <w:div w:id="1091580403">
      <w:bodyDiv w:val="1"/>
      <w:marLeft w:val="0"/>
      <w:marRight w:val="0"/>
      <w:marTop w:val="0"/>
      <w:marBottom w:val="0"/>
      <w:divBdr>
        <w:top w:val="none" w:sz="0" w:space="0" w:color="auto"/>
        <w:left w:val="none" w:sz="0" w:space="0" w:color="auto"/>
        <w:bottom w:val="none" w:sz="0" w:space="0" w:color="auto"/>
        <w:right w:val="none" w:sz="0" w:space="0" w:color="auto"/>
      </w:divBdr>
    </w:div>
    <w:div w:id="1111313836">
      <w:bodyDiv w:val="1"/>
      <w:marLeft w:val="0"/>
      <w:marRight w:val="0"/>
      <w:marTop w:val="0"/>
      <w:marBottom w:val="0"/>
      <w:divBdr>
        <w:top w:val="none" w:sz="0" w:space="0" w:color="auto"/>
        <w:left w:val="none" w:sz="0" w:space="0" w:color="auto"/>
        <w:bottom w:val="none" w:sz="0" w:space="0" w:color="auto"/>
        <w:right w:val="none" w:sz="0" w:space="0" w:color="auto"/>
      </w:divBdr>
    </w:div>
    <w:div w:id="1116950679">
      <w:bodyDiv w:val="1"/>
      <w:marLeft w:val="0"/>
      <w:marRight w:val="0"/>
      <w:marTop w:val="0"/>
      <w:marBottom w:val="0"/>
      <w:divBdr>
        <w:top w:val="none" w:sz="0" w:space="0" w:color="auto"/>
        <w:left w:val="none" w:sz="0" w:space="0" w:color="auto"/>
        <w:bottom w:val="none" w:sz="0" w:space="0" w:color="auto"/>
        <w:right w:val="none" w:sz="0" w:space="0" w:color="auto"/>
      </w:divBdr>
    </w:div>
    <w:div w:id="1125544787">
      <w:bodyDiv w:val="1"/>
      <w:marLeft w:val="0"/>
      <w:marRight w:val="0"/>
      <w:marTop w:val="0"/>
      <w:marBottom w:val="0"/>
      <w:divBdr>
        <w:top w:val="none" w:sz="0" w:space="0" w:color="auto"/>
        <w:left w:val="none" w:sz="0" w:space="0" w:color="auto"/>
        <w:bottom w:val="none" w:sz="0" w:space="0" w:color="auto"/>
        <w:right w:val="none" w:sz="0" w:space="0" w:color="auto"/>
      </w:divBdr>
    </w:div>
    <w:div w:id="1151143119">
      <w:bodyDiv w:val="1"/>
      <w:marLeft w:val="0"/>
      <w:marRight w:val="0"/>
      <w:marTop w:val="0"/>
      <w:marBottom w:val="0"/>
      <w:divBdr>
        <w:top w:val="none" w:sz="0" w:space="0" w:color="auto"/>
        <w:left w:val="none" w:sz="0" w:space="0" w:color="auto"/>
        <w:bottom w:val="none" w:sz="0" w:space="0" w:color="auto"/>
        <w:right w:val="none" w:sz="0" w:space="0" w:color="auto"/>
      </w:divBdr>
    </w:div>
    <w:div w:id="1151408533">
      <w:bodyDiv w:val="1"/>
      <w:marLeft w:val="0"/>
      <w:marRight w:val="0"/>
      <w:marTop w:val="0"/>
      <w:marBottom w:val="0"/>
      <w:divBdr>
        <w:top w:val="none" w:sz="0" w:space="0" w:color="auto"/>
        <w:left w:val="none" w:sz="0" w:space="0" w:color="auto"/>
        <w:bottom w:val="none" w:sz="0" w:space="0" w:color="auto"/>
        <w:right w:val="none" w:sz="0" w:space="0" w:color="auto"/>
      </w:divBdr>
    </w:div>
    <w:div w:id="1151870726">
      <w:bodyDiv w:val="1"/>
      <w:marLeft w:val="0"/>
      <w:marRight w:val="0"/>
      <w:marTop w:val="0"/>
      <w:marBottom w:val="0"/>
      <w:divBdr>
        <w:top w:val="none" w:sz="0" w:space="0" w:color="auto"/>
        <w:left w:val="none" w:sz="0" w:space="0" w:color="auto"/>
        <w:bottom w:val="none" w:sz="0" w:space="0" w:color="auto"/>
        <w:right w:val="none" w:sz="0" w:space="0" w:color="auto"/>
      </w:divBdr>
    </w:div>
    <w:div w:id="1160728041">
      <w:bodyDiv w:val="1"/>
      <w:marLeft w:val="0"/>
      <w:marRight w:val="0"/>
      <w:marTop w:val="0"/>
      <w:marBottom w:val="0"/>
      <w:divBdr>
        <w:top w:val="none" w:sz="0" w:space="0" w:color="auto"/>
        <w:left w:val="none" w:sz="0" w:space="0" w:color="auto"/>
        <w:bottom w:val="none" w:sz="0" w:space="0" w:color="auto"/>
        <w:right w:val="none" w:sz="0" w:space="0" w:color="auto"/>
      </w:divBdr>
    </w:div>
    <w:div w:id="1173034563">
      <w:bodyDiv w:val="1"/>
      <w:marLeft w:val="0"/>
      <w:marRight w:val="0"/>
      <w:marTop w:val="0"/>
      <w:marBottom w:val="0"/>
      <w:divBdr>
        <w:top w:val="none" w:sz="0" w:space="0" w:color="auto"/>
        <w:left w:val="none" w:sz="0" w:space="0" w:color="auto"/>
        <w:bottom w:val="none" w:sz="0" w:space="0" w:color="auto"/>
        <w:right w:val="none" w:sz="0" w:space="0" w:color="auto"/>
      </w:divBdr>
    </w:div>
    <w:div w:id="1178806766">
      <w:bodyDiv w:val="1"/>
      <w:marLeft w:val="0"/>
      <w:marRight w:val="0"/>
      <w:marTop w:val="0"/>
      <w:marBottom w:val="0"/>
      <w:divBdr>
        <w:top w:val="none" w:sz="0" w:space="0" w:color="auto"/>
        <w:left w:val="none" w:sz="0" w:space="0" w:color="auto"/>
        <w:bottom w:val="none" w:sz="0" w:space="0" w:color="auto"/>
        <w:right w:val="none" w:sz="0" w:space="0" w:color="auto"/>
      </w:divBdr>
    </w:div>
    <w:div w:id="1203975775">
      <w:bodyDiv w:val="1"/>
      <w:marLeft w:val="0"/>
      <w:marRight w:val="0"/>
      <w:marTop w:val="0"/>
      <w:marBottom w:val="0"/>
      <w:divBdr>
        <w:top w:val="none" w:sz="0" w:space="0" w:color="auto"/>
        <w:left w:val="none" w:sz="0" w:space="0" w:color="auto"/>
        <w:bottom w:val="none" w:sz="0" w:space="0" w:color="auto"/>
        <w:right w:val="none" w:sz="0" w:space="0" w:color="auto"/>
      </w:divBdr>
    </w:div>
    <w:div w:id="1204832558">
      <w:bodyDiv w:val="1"/>
      <w:marLeft w:val="0"/>
      <w:marRight w:val="0"/>
      <w:marTop w:val="0"/>
      <w:marBottom w:val="0"/>
      <w:divBdr>
        <w:top w:val="none" w:sz="0" w:space="0" w:color="auto"/>
        <w:left w:val="none" w:sz="0" w:space="0" w:color="auto"/>
        <w:bottom w:val="none" w:sz="0" w:space="0" w:color="auto"/>
        <w:right w:val="none" w:sz="0" w:space="0" w:color="auto"/>
      </w:divBdr>
    </w:div>
    <w:div w:id="1215315441">
      <w:bodyDiv w:val="1"/>
      <w:marLeft w:val="0"/>
      <w:marRight w:val="0"/>
      <w:marTop w:val="0"/>
      <w:marBottom w:val="0"/>
      <w:divBdr>
        <w:top w:val="none" w:sz="0" w:space="0" w:color="auto"/>
        <w:left w:val="none" w:sz="0" w:space="0" w:color="auto"/>
        <w:bottom w:val="none" w:sz="0" w:space="0" w:color="auto"/>
        <w:right w:val="none" w:sz="0" w:space="0" w:color="auto"/>
      </w:divBdr>
    </w:div>
    <w:div w:id="1228540379">
      <w:bodyDiv w:val="1"/>
      <w:marLeft w:val="0"/>
      <w:marRight w:val="0"/>
      <w:marTop w:val="0"/>
      <w:marBottom w:val="0"/>
      <w:divBdr>
        <w:top w:val="none" w:sz="0" w:space="0" w:color="auto"/>
        <w:left w:val="none" w:sz="0" w:space="0" w:color="auto"/>
        <w:bottom w:val="none" w:sz="0" w:space="0" w:color="auto"/>
        <w:right w:val="none" w:sz="0" w:space="0" w:color="auto"/>
      </w:divBdr>
    </w:div>
    <w:div w:id="1228805333">
      <w:bodyDiv w:val="1"/>
      <w:marLeft w:val="0"/>
      <w:marRight w:val="0"/>
      <w:marTop w:val="0"/>
      <w:marBottom w:val="0"/>
      <w:divBdr>
        <w:top w:val="none" w:sz="0" w:space="0" w:color="auto"/>
        <w:left w:val="none" w:sz="0" w:space="0" w:color="auto"/>
        <w:bottom w:val="none" w:sz="0" w:space="0" w:color="auto"/>
        <w:right w:val="none" w:sz="0" w:space="0" w:color="auto"/>
      </w:divBdr>
    </w:div>
    <w:div w:id="1242640797">
      <w:bodyDiv w:val="1"/>
      <w:marLeft w:val="0"/>
      <w:marRight w:val="0"/>
      <w:marTop w:val="0"/>
      <w:marBottom w:val="0"/>
      <w:divBdr>
        <w:top w:val="none" w:sz="0" w:space="0" w:color="auto"/>
        <w:left w:val="none" w:sz="0" w:space="0" w:color="auto"/>
        <w:bottom w:val="none" w:sz="0" w:space="0" w:color="auto"/>
        <w:right w:val="none" w:sz="0" w:space="0" w:color="auto"/>
      </w:divBdr>
    </w:div>
    <w:div w:id="1267690007">
      <w:bodyDiv w:val="1"/>
      <w:marLeft w:val="0"/>
      <w:marRight w:val="0"/>
      <w:marTop w:val="0"/>
      <w:marBottom w:val="0"/>
      <w:divBdr>
        <w:top w:val="none" w:sz="0" w:space="0" w:color="auto"/>
        <w:left w:val="none" w:sz="0" w:space="0" w:color="auto"/>
        <w:bottom w:val="none" w:sz="0" w:space="0" w:color="auto"/>
        <w:right w:val="none" w:sz="0" w:space="0" w:color="auto"/>
      </w:divBdr>
    </w:div>
    <w:div w:id="1285960113">
      <w:bodyDiv w:val="1"/>
      <w:marLeft w:val="0"/>
      <w:marRight w:val="0"/>
      <w:marTop w:val="0"/>
      <w:marBottom w:val="0"/>
      <w:divBdr>
        <w:top w:val="none" w:sz="0" w:space="0" w:color="auto"/>
        <w:left w:val="none" w:sz="0" w:space="0" w:color="auto"/>
        <w:bottom w:val="none" w:sz="0" w:space="0" w:color="auto"/>
        <w:right w:val="none" w:sz="0" w:space="0" w:color="auto"/>
      </w:divBdr>
    </w:div>
    <w:div w:id="1289311797">
      <w:bodyDiv w:val="1"/>
      <w:marLeft w:val="0"/>
      <w:marRight w:val="0"/>
      <w:marTop w:val="0"/>
      <w:marBottom w:val="0"/>
      <w:divBdr>
        <w:top w:val="none" w:sz="0" w:space="0" w:color="auto"/>
        <w:left w:val="none" w:sz="0" w:space="0" w:color="auto"/>
        <w:bottom w:val="none" w:sz="0" w:space="0" w:color="auto"/>
        <w:right w:val="none" w:sz="0" w:space="0" w:color="auto"/>
      </w:divBdr>
    </w:div>
    <w:div w:id="1290474238">
      <w:bodyDiv w:val="1"/>
      <w:marLeft w:val="0"/>
      <w:marRight w:val="0"/>
      <w:marTop w:val="0"/>
      <w:marBottom w:val="0"/>
      <w:divBdr>
        <w:top w:val="none" w:sz="0" w:space="0" w:color="auto"/>
        <w:left w:val="none" w:sz="0" w:space="0" w:color="auto"/>
        <w:bottom w:val="none" w:sz="0" w:space="0" w:color="auto"/>
        <w:right w:val="none" w:sz="0" w:space="0" w:color="auto"/>
      </w:divBdr>
    </w:div>
    <w:div w:id="1303924528">
      <w:bodyDiv w:val="1"/>
      <w:marLeft w:val="0"/>
      <w:marRight w:val="0"/>
      <w:marTop w:val="0"/>
      <w:marBottom w:val="0"/>
      <w:divBdr>
        <w:top w:val="none" w:sz="0" w:space="0" w:color="auto"/>
        <w:left w:val="none" w:sz="0" w:space="0" w:color="auto"/>
        <w:bottom w:val="none" w:sz="0" w:space="0" w:color="auto"/>
        <w:right w:val="none" w:sz="0" w:space="0" w:color="auto"/>
      </w:divBdr>
    </w:div>
    <w:div w:id="1311060049">
      <w:bodyDiv w:val="1"/>
      <w:marLeft w:val="0"/>
      <w:marRight w:val="0"/>
      <w:marTop w:val="0"/>
      <w:marBottom w:val="0"/>
      <w:divBdr>
        <w:top w:val="none" w:sz="0" w:space="0" w:color="auto"/>
        <w:left w:val="none" w:sz="0" w:space="0" w:color="auto"/>
        <w:bottom w:val="none" w:sz="0" w:space="0" w:color="auto"/>
        <w:right w:val="none" w:sz="0" w:space="0" w:color="auto"/>
      </w:divBdr>
    </w:div>
    <w:div w:id="1326514271">
      <w:bodyDiv w:val="1"/>
      <w:marLeft w:val="0"/>
      <w:marRight w:val="0"/>
      <w:marTop w:val="0"/>
      <w:marBottom w:val="0"/>
      <w:divBdr>
        <w:top w:val="none" w:sz="0" w:space="0" w:color="auto"/>
        <w:left w:val="none" w:sz="0" w:space="0" w:color="auto"/>
        <w:bottom w:val="none" w:sz="0" w:space="0" w:color="auto"/>
        <w:right w:val="none" w:sz="0" w:space="0" w:color="auto"/>
      </w:divBdr>
    </w:div>
    <w:div w:id="1369725096">
      <w:bodyDiv w:val="1"/>
      <w:marLeft w:val="0"/>
      <w:marRight w:val="0"/>
      <w:marTop w:val="0"/>
      <w:marBottom w:val="0"/>
      <w:divBdr>
        <w:top w:val="none" w:sz="0" w:space="0" w:color="auto"/>
        <w:left w:val="none" w:sz="0" w:space="0" w:color="auto"/>
        <w:bottom w:val="none" w:sz="0" w:space="0" w:color="auto"/>
        <w:right w:val="none" w:sz="0" w:space="0" w:color="auto"/>
      </w:divBdr>
    </w:div>
    <w:div w:id="1382554366">
      <w:bodyDiv w:val="1"/>
      <w:marLeft w:val="0"/>
      <w:marRight w:val="0"/>
      <w:marTop w:val="0"/>
      <w:marBottom w:val="0"/>
      <w:divBdr>
        <w:top w:val="none" w:sz="0" w:space="0" w:color="auto"/>
        <w:left w:val="none" w:sz="0" w:space="0" w:color="auto"/>
        <w:bottom w:val="none" w:sz="0" w:space="0" w:color="auto"/>
        <w:right w:val="none" w:sz="0" w:space="0" w:color="auto"/>
      </w:divBdr>
    </w:div>
    <w:div w:id="1440875354">
      <w:bodyDiv w:val="1"/>
      <w:marLeft w:val="0"/>
      <w:marRight w:val="0"/>
      <w:marTop w:val="0"/>
      <w:marBottom w:val="0"/>
      <w:divBdr>
        <w:top w:val="none" w:sz="0" w:space="0" w:color="auto"/>
        <w:left w:val="none" w:sz="0" w:space="0" w:color="auto"/>
        <w:bottom w:val="none" w:sz="0" w:space="0" w:color="auto"/>
        <w:right w:val="none" w:sz="0" w:space="0" w:color="auto"/>
      </w:divBdr>
    </w:div>
    <w:div w:id="1456296207">
      <w:bodyDiv w:val="1"/>
      <w:marLeft w:val="0"/>
      <w:marRight w:val="0"/>
      <w:marTop w:val="0"/>
      <w:marBottom w:val="0"/>
      <w:divBdr>
        <w:top w:val="none" w:sz="0" w:space="0" w:color="auto"/>
        <w:left w:val="none" w:sz="0" w:space="0" w:color="auto"/>
        <w:bottom w:val="none" w:sz="0" w:space="0" w:color="auto"/>
        <w:right w:val="none" w:sz="0" w:space="0" w:color="auto"/>
      </w:divBdr>
    </w:div>
    <w:div w:id="1486705987">
      <w:bodyDiv w:val="1"/>
      <w:marLeft w:val="0"/>
      <w:marRight w:val="0"/>
      <w:marTop w:val="0"/>
      <w:marBottom w:val="0"/>
      <w:divBdr>
        <w:top w:val="none" w:sz="0" w:space="0" w:color="auto"/>
        <w:left w:val="none" w:sz="0" w:space="0" w:color="auto"/>
        <w:bottom w:val="none" w:sz="0" w:space="0" w:color="auto"/>
        <w:right w:val="none" w:sz="0" w:space="0" w:color="auto"/>
      </w:divBdr>
    </w:div>
    <w:div w:id="1491942455">
      <w:bodyDiv w:val="1"/>
      <w:marLeft w:val="0"/>
      <w:marRight w:val="0"/>
      <w:marTop w:val="0"/>
      <w:marBottom w:val="0"/>
      <w:divBdr>
        <w:top w:val="none" w:sz="0" w:space="0" w:color="auto"/>
        <w:left w:val="none" w:sz="0" w:space="0" w:color="auto"/>
        <w:bottom w:val="none" w:sz="0" w:space="0" w:color="auto"/>
        <w:right w:val="none" w:sz="0" w:space="0" w:color="auto"/>
      </w:divBdr>
    </w:div>
    <w:div w:id="1494100705">
      <w:bodyDiv w:val="1"/>
      <w:marLeft w:val="0"/>
      <w:marRight w:val="0"/>
      <w:marTop w:val="0"/>
      <w:marBottom w:val="0"/>
      <w:divBdr>
        <w:top w:val="none" w:sz="0" w:space="0" w:color="auto"/>
        <w:left w:val="none" w:sz="0" w:space="0" w:color="auto"/>
        <w:bottom w:val="none" w:sz="0" w:space="0" w:color="auto"/>
        <w:right w:val="none" w:sz="0" w:space="0" w:color="auto"/>
      </w:divBdr>
    </w:div>
    <w:div w:id="1494763054">
      <w:bodyDiv w:val="1"/>
      <w:marLeft w:val="0"/>
      <w:marRight w:val="0"/>
      <w:marTop w:val="0"/>
      <w:marBottom w:val="0"/>
      <w:divBdr>
        <w:top w:val="none" w:sz="0" w:space="0" w:color="auto"/>
        <w:left w:val="none" w:sz="0" w:space="0" w:color="auto"/>
        <w:bottom w:val="none" w:sz="0" w:space="0" w:color="auto"/>
        <w:right w:val="none" w:sz="0" w:space="0" w:color="auto"/>
      </w:divBdr>
    </w:div>
    <w:div w:id="1535314949">
      <w:bodyDiv w:val="1"/>
      <w:marLeft w:val="0"/>
      <w:marRight w:val="0"/>
      <w:marTop w:val="0"/>
      <w:marBottom w:val="0"/>
      <w:divBdr>
        <w:top w:val="none" w:sz="0" w:space="0" w:color="auto"/>
        <w:left w:val="none" w:sz="0" w:space="0" w:color="auto"/>
        <w:bottom w:val="none" w:sz="0" w:space="0" w:color="auto"/>
        <w:right w:val="none" w:sz="0" w:space="0" w:color="auto"/>
      </w:divBdr>
    </w:div>
    <w:div w:id="1540044602">
      <w:bodyDiv w:val="1"/>
      <w:marLeft w:val="0"/>
      <w:marRight w:val="0"/>
      <w:marTop w:val="0"/>
      <w:marBottom w:val="0"/>
      <w:divBdr>
        <w:top w:val="none" w:sz="0" w:space="0" w:color="auto"/>
        <w:left w:val="none" w:sz="0" w:space="0" w:color="auto"/>
        <w:bottom w:val="none" w:sz="0" w:space="0" w:color="auto"/>
        <w:right w:val="none" w:sz="0" w:space="0" w:color="auto"/>
      </w:divBdr>
    </w:div>
    <w:div w:id="1567688533">
      <w:bodyDiv w:val="1"/>
      <w:marLeft w:val="0"/>
      <w:marRight w:val="0"/>
      <w:marTop w:val="0"/>
      <w:marBottom w:val="0"/>
      <w:divBdr>
        <w:top w:val="none" w:sz="0" w:space="0" w:color="auto"/>
        <w:left w:val="none" w:sz="0" w:space="0" w:color="auto"/>
        <w:bottom w:val="none" w:sz="0" w:space="0" w:color="auto"/>
        <w:right w:val="none" w:sz="0" w:space="0" w:color="auto"/>
      </w:divBdr>
    </w:div>
    <w:div w:id="158841910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832065">
      <w:bodyDiv w:val="1"/>
      <w:marLeft w:val="0"/>
      <w:marRight w:val="0"/>
      <w:marTop w:val="0"/>
      <w:marBottom w:val="0"/>
      <w:divBdr>
        <w:top w:val="none" w:sz="0" w:space="0" w:color="auto"/>
        <w:left w:val="none" w:sz="0" w:space="0" w:color="auto"/>
        <w:bottom w:val="none" w:sz="0" w:space="0" w:color="auto"/>
        <w:right w:val="none" w:sz="0" w:space="0" w:color="auto"/>
      </w:divBdr>
    </w:div>
    <w:div w:id="1666854538">
      <w:bodyDiv w:val="1"/>
      <w:marLeft w:val="0"/>
      <w:marRight w:val="0"/>
      <w:marTop w:val="0"/>
      <w:marBottom w:val="0"/>
      <w:divBdr>
        <w:top w:val="none" w:sz="0" w:space="0" w:color="auto"/>
        <w:left w:val="none" w:sz="0" w:space="0" w:color="auto"/>
        <w:bottom w:val="none" w:sz="0" w:space="0" w:color="auto"/>
        <w:right w:val="none" w:sz="0" w:space="0" w:color="auto"/>
      </w:divBdr>
    </w:div>
    <w:div w:id="1671833159">
      <w:bodyDiv w:val="1"/>
      <w:marLeft w:val="0"/>
      <w:marRight w:val="0"/>
      <w:marTop w:val="0"/>
      <w:marBottom w:val="0"/>
      <w:divBdr>
        <w:top w:val="none" w:sz="0" w:space="0" w:color="auto"/>
        <w:left w:val="none" w:sz="0" w:space="0" w:color="auto"/>
        <w:bottom w:val="none" w:sz="0" w:space="0" w:color="auto"/>
        <w:right w:val="none" w:sz="0" w:space="0" w:color="auto"/>
      </w:divBdr>
    </w:div>
    <w:div w:id="1682926166">
      <w:bodyDiv w:val="1"/>
      <w:marLeft w:val="0"/>
      <w:marRight w:val="0"/>
      <w:marTop w:val="0"/>
      <w:marBottom w:val="0"/>
      <w:divBdr>
        <w:top w:val="none" w:sz="0" w:space="0" w:color="auto"/>
        <w:left w:val="none" w:sz="0" w:space="0" w:color="auto"/>
        <w:bottom w:val="none" w:sz="0" w:space="0" w:color="auto"/>
        <w:right w:val="none" w:sz="0" w:space="0" w:color="auto"/>
      </w:divBdr>
    </w:div>
    <w:div w:id="1688481560">
      <w:bodyDiv w:val="1"/>
      <w:marLeft w:val="0"/>
      <w:marRight w:val="0"/>
      <w:marTop w:val="0"/>
      <w:marBottom w:val="0"/>
      <w:divBdr>
        <w:top w:val="none" w:sz="0" w:space="0" w:color="auto"/>
        <w:left w:val="none" w:sz="0" w:space="0" w:color="auto"/>
        <w:bottom w:val="none" w:sz="0" w:space="0" w:color="auto"/>
        <w:right w:val="none" w:sz="0" w:space="0" w:color="auto"/>
      </w:divBdr>
    </w:div>
    <w:div w:id="1698313346">
      <w:bodyDiv w:val="1"/>
      <w:marLeft w:val="0"/>
      <w:marRight w:val="0"/>
      <w:marTop w:val="0"/>
      <w:marBottom w:val="0"/>
      <w:divBdr>
        <w:top w:val="none" w:sz="0" w:space="0" w:color="auto"/>
        <w:left w:val="none" w:sz="0" w:space="0" w:color="auto"/>
        <w:bottom w:val="none" w:sz="0" w:space="0" w:color="auto"/>
        <w:right w:val="none" w:sz="0" w:space="0" w:color="auto"/>
      </w:divBdr>
    </w:div>
    <w:div w:id="1732658473">
      <w:bodyDiv w:val="1"/>
      <w:marLeft w:val="0"/>
      <w:marRight w:val="0"/>
      <w:marTop w:val="0"/>
      <w:marBottom w:val="0"/>
      <w:divBdr>
        <w:top w:val="none" w:sz="0" w:space="0" w:color="auto"/>
        <w:left w:val="none" w:sz="0" w:space="0" w:color="auto"/>
        <w:bottom w:val="none" w:sz="0" w:space="0" w:color="auto"/>
        <w:right w:val="none" w:sz="0" w:space="0" w:color="auto"/>
      </w:divBdr>
    </w:div>
    <w:div w:id="1739401407">
      <w:bodyDiv w:val="1"/>
      <w:marLeft w:val="0"/>
      <w:marRight w:val="0"/>
      <w:marTop w:val="0"/>
      <w:marBottom w:val="0"/>
      <w:divBdr>
        <w:top w:val="none" w:sz="0" w:space="0" w:color="auto"/>
        <w:left w:val="none" w:sz="0" w:space="0" w:color="auto"/>
        <w:bottom w:val="none" w:sz="0" w:space="0" w:color="auto"/>
        <w:right w:val="none" w:sz="0" w:space="0" w:color="auto"/>
      </w:divBdr>
    </w:div>
    <w:div w:id="1760373891">
      <w:bodyDiv w:val="1"/>
      <w:marLeft w:val="0"/>
      <w:marRight w:val="0"/>
      <w:marTop w:val="0"/>
      <w:marBottom w:val="0"/>
      <w:divBdr>
        <w:top w:val="none" w:sz="0" w:space="0" w:color="auto"/>
        <w:left w:val="none" w:sz="0" w:space="0" w:color="auto"/>
        <w:bottom w:val="none" w:sz="0" w:space="0" w:color="auto"/>
        <w:right w:val="none" w:sz="0" w:space="0" w:color="auto"/>
      </w:divBdr>
    </w:div>
    <w:div w:id="1776364091">
      <w:bodyDiv w:val="1"/>
      <w:marLeft w:val="0"/>
      <w:marRight w:val="0"/>
      <w:marTop w:val="0"/>
      <w:marBottom w:val="0"/>
      <w:divBdr>
        <w:top w:val="none" w:sz="0" w:space="0" w:color="auto"/>
        <w:left w:val="none" w:sz="0" w:space="0" w:color="auto"/>
        <w:bottom w:val="none" w:sz="0" w:space="0" w:color="auto"/>
        <w:right w:val="none" w:sz="0" w:space="0" w:color="auto"/>
      </w:divBdr>
    </w:div>
    <w:div w:id="1784616782">
      <w:bodyDiv w:val="1"/>
      <w:marLeft w:val="0"/>
      <w:marRight w:val="0"/>
      <w:marTop w:val="0"/>
      <w:marBottom w:val="0"/>
      <w:divBdr>
        <w:top w:val="none" w:sz="0" w:space="0" w:color="auto"/>
        <w:left w:val="none" w:sz="0" w:space="0" w:color="auto"/>
        <w:bottom w:val="none" w:sz="0" w:space="0" w:color="auto"/>
        <w:right w:val="none" w:sz="0" w:space="0" w:color="auto"/>
      </w:divBdr>
    </w:div>
    <w:div w:id="1789738816">
      <w:bodyDiv w:val="1"/>
      <w:marLeft w:val="0"/>
      <w:marRight w:val="0"/>
      <w:marTop w:val="0"/>
      <w:marBottom w:val="0"/>
      <w:divBdr>
        <w:top w:val="none" w:sz="0" w:space="0" w:color="auto"/>
        <w:left w:val="none" w:sz="0" w:space="0" w:color="auto"/>
        <w:bottom w:val="none" w:sz="0" w:space="0" w:color="auto"/>
        <w:right w:val="none" w:sz="0" w:space="0" w:color="auto"/>
      </w:divBdr>
    </w:div>
    <w:div w:id="1826362421">
      <w:bodyDiv w:val="1"/>
      <w:marLeft w:val="0"/>
      <w:marRight w:val="0"/>
      <w:marTop w:val="0"/>
      <w:marBottom w:val="0"/>
      <w:divBdr>
        <w:top w:val="none" w:sz="0" w:space="0" w:color="auto"/>
        <w:left w:val="none" w:sz="0" w:space="0" w:color="auto"/>
        <w:bottom w:val="none" w:sz="0" w:space="0" w:color="auto"/>
        <w:right w:val="none" w:sz="0" w:space="0" w:color="auto"/>
      </w:divBdr>
    </w:div>
    <w:div w:id="1847361422">
      <w:bodyDiv w:val="1"/>
      <w:marLeft w:val="0"/>
      <w:marRight w:val="0"/>
      <w:marTop w:val="0"/>
      <w:marBottom w:val="0"/>
      <w:divBdr>
        <w:top w:val="none" w:sz="0" w:space="0" w:color="auto"/>
        <w:left w:val="none" w:sz="0" w:space="0" w:color="auto"/>
        <w:bottom w:val="none" w:sz="0" w:space="0" w:color="auto"/>
        <w:right w:val="none" w:sz="0" w:space="0" w:color="auto"/>
      </w:divBdr>
    </w:div>
    <w:div w:id="1850290030">
      <w:bodyDiv w:val="1"/>
      <w:marLeft w:val="0"/>
      <w:marRight w:val="0"/>
      <w:marTop w:val="0"/>
      <w:marBottom w:val="0"/>
      <w:divBdr>
        <w:top w:val="none" w:sz="0" w:space="0" w:color="auto"/>
        <w:left w:val="none" w:sz="0" w:space="0" w:color="auto"/>
        <w:bottom w:val="none" w:sz="0" w:space="0" w:color="auto"/>
        <w:right w:val="none" w:sz="0" w:space="0" w:color="auto"/>
      </w:divBdr>
    </w:div>
    <w:div w:id="1881937419">
      <w:bodyDiv w:val="1"/>
      <w:marLeft w:val="0"/>
      <w:marRight w:val="0"/>
      <w:marTop w:val="0"/>
      <w:marBottom w:val="0"/>
      <w:divBdr>
        <w:top w:val="none" w:sz="0" w:space="0" w:color="auto"/>
        <w:left w:val="none" w:sz="0" w:space="0" w:color="auto"/>
        <w:bottom w:val="none" w:sz="0" w:space="0" w:color="auto"/>
        <w:right w:val="none" w:sz="0" w:space="0" w:color="auto"/>
      </w:divBdr>
    </w:div>
    <w:div w:id="1888636914">
      <w:bodyDiv w:val="1"/>
      <w:marLeft w:val="0"/>
      <w:marRight w:val="0"/>
      <w:marTop w:val="0"/>
      <w:marBottom w:val="0"/>
      <w:divBdr>
        <w:top w:val="none" w:sz="0" w:space="0" w:color="auto"/>
        <w:left w:val="none" w:sz="0" w:space="0" w:color="auto"/>
        <w:bottom w:val="none" w:sz="0" w:space="0" w:color="auto"/>
        <w:right w:val="none" w:sz="0" w:space="0" w:color="auto"/>
      </w:divBdr>
    </w:div>
    <w:div w:id="1890073856">
      <w:bodyDiv w:val="1"/>
      <w:marLeft w:val="0"/>
      <w:marRight w:val="0"/>
      <w:marTop w:val="0"/>
      <w:marBottom w:val="0"/>
      <w:divBdr>
        <w:top w:val="none" w:sz="0" w:space="0" w:color="auto"/>
        <w:left w:val="none" w:sz="0" w:space="0" w:color="auto"/>
        <w:bottom w:val="none" w:sz="0" w:space="0" w:color="auto"/>
        <w:right w:val="none" w:sz="0" w:space="0" w:color="auto"/>
      </w:divBdr>
    </w:div>
    <w:div w:id="1910580209">
      <w:bodyDiv w:val="1"/>
      <w:marLeft w:val="0"/>
      <w:marRight w:val="0"/>
      <w:marTop w:val="0"/>
      <w:marBottom w:val="0"/>
      <w:divBdr>
        <w:top w:val="none" w:sz="0" w:space="0" w:color="auto"/>
        <w:left w:val="none" w:sz="0" w:space="0" w:color="auto"/>
        <w:bottom w:val="none" w:sz="0" w:space="0" w:color="auto"/>
        <w:right w:val="none" w:sz="0" w:space="0" w:color="auto"/>
      </w:divBdr>
    </w:div>
    <w:div w:id="1920478411">
      <w:bodyDiv w:val="1"/>
      <w:marLeft w:val="0"/>
      <w:marRight w:val="0"/>
      <w:marTop w:val="0"/>
      <w:marBottom w:val="0"/>
      <w:divBdr>
        <w:top w:val="none" w:sz="0" w:space="0" w:color="auto"/>
        <w:left w:val="none" w:sz="0" w:space="0" w:color="auto"/>
        <w:bottom w:val="none" w:sz="0" w:space="0" w:color="auto"/>
        <w:right w:val="none" w:sz="0" w:space="0" w:color="auto"/>
      </w:divBdr>
    </w:div>
    <w:div w:id="1967197449">
      <w:bodyDiv w:val="1"/>
      <w:marLeft w:val="0"/>
      <w:marRight w:val="0"/>
      <w:marTop w:val="0"/>
      <w:marBottom w:val="0"/>
      <w:divBdr>
        <w:top w:val="none" w:sz="0" w:space="0" w:color="auto"/>
        <w:left w:val="none" w:sz="0" w:space="0" w:color="auto"/>
        <w:bottom w:val="none" w:sz="0" w:space="0" w:color="auto"/>
        <w:right w:val="none" w:sz="0" w:space="0" w:color="auto"/>
      </w:divBdr>
    </w:div>
    <w:div w:id="1992517698">
      <w:bodyDiv w:val="1"/>
      <w:marLeft w:val="0"/>
      <w:marRight w:val="0"/>
      <w:marTop w:val="0"/>
      <w:marBottom w:val="0"/>
      <w:divBdr>
        <w:top w:val="none" w:sz="0" w:space="0" w:color="auto"/>
        <w:left w:val="none" w:sz="0" w:space="0" w:color="auto"/>
        <w:bottom w:val="none" w:sz="0" w:space="0" w:color="auto"/>
        <w:right w:val="none" w:sz="0" w:space="0" w:color="auto"/>
      </w:divBdr>
    </w:div>
    <w:div w:id="2010865851">
      <w:bodyDiv w:val="1"/>
      <w:marLeft w:val="0"/>
      <w:marRight w:val="0"/>
      <w:marTop w:val="0"/>
      <w:marBottom w:val="0"/>
      <w:divBdr>
        <w:top w:val="none" w:sz="0" w:space="0" w:color="auto"/>
        <w:left w:val="none" w:sz="0" w:space="0" w:color="auto"/>
        <w:bottom w:val="none" w:sz="0" w:space="0" w:color="auto"/>
        <w:right w:val="none" w:sz="0" w:space="0" w:color="auto"/>
      </w:divBdr>
    </w:div>
    <w:div w:id="2029480826">
      <w:bodyDiv w:val="1"/>
      <w:marLeft w:val="0"/>
      <w:marRight w:val="0"/>
      <w:marTop w:val="0"/>
      <w:marBottom w:val="0"/>
      <w:divBdr>
        <w:top w:val="none" w:sz="0" w:space="0" w:color="auto"/>
        <w:left w:val="none" w:sz="0" w:space="0" w:color="auto"/>
        <w:bottom w:val="none" w:sz="0" w:space="0" w:color="auto"/>
        <w:right w:val="none" w:sz="0" w:space="0" w:color="auto"/>
      </w:divBdr>
    </w:div>
    <w:div w:id="2033526829">
      <w:bodyDiv w:val="1"/>
      <w:marLeft w:val="0"/>
      <w:marRight w:val="0"/>
      <w:marTop w:val="0"/>
      <w:marBottom w:val="0"/>
      <w:divBdr>
        <w:top w:val="none" w:sz="0" w:space="0" w:color="auto"/>
        <w:left w:val="none" w:sz="0" w:space="0" w:color="auto"/>
        <w:bottom w:val="none" w:sz="0" w:space="0" w:color="auto"/>
        <w:right w:val="none" w:sz="0" w:space="0" w:color="auto"/>
      </w:divBdr>
    </w:div>
    <w:div w:id="2036685279">
      <w:bodyDiv w:val="1"/>
      <w:marLeft w:val="0"/>
      <w:marRight w:val="0"/>
      <w:marTop w:val="0"/>
      <w:marBottom w:val="0"/>
      <w:divBdr>
        <w:top w:val="none" w:sz="0" w:space="0" w:color="auto"/>
        <w:left w:val="none" w:sz="0" w:space="0" w:color="auto"/>
        <w:bottom w:val="none" w:sz="0" w:space="0" w:color="auto"/>
        <w:right w:val="none" w:sz="0" w:space="0" w:color="auto"/>
      </w:divBdr>
    </w:div>
    <w:div w:id="2038043460">
      <w:bodyDiv w:val="1"/>
      <w:marLeft w:val="0"/>
      <w:marRight w:val="0"/>
      <w:marTop w:val="0"/>
      <w:marBottom w:val="0"/>
      <w:divBdr>
        <w:top w:val="none" w:sz="0" w:space="0" w:color="auto"/>
        <w:left w:val="none" w:sz="0" w:space="0" w:color="auto"/>
        <w:bottom w:val="none" w:sz="0" w:space="0" w:color="auto"/>
        <w:right w:val="none" w:sz="0" w:space="0" w:color="auto"/>
      </w:divBdr>
    </w:div>
    <w:div w:id="2039888690">
      <w:bodyDiv w:val="1"/>
      <w:marLeft w:val="0"/>
      <w:marRight w:val="0"/>
      <w:marTop w:val="0"/>
      <w:marBottom w:val="0"/>
      <w:divBdr>
        <w:top w:val="none" w:sz="0" w:space="0" w:color="auto"/>
        <w:left w:val="none" w:sz="0" w:space="0" w:color="auto"/>
        <w:bottom w:val="none" w:sz="0" w:space="0" w:color="auto"/>
        <w:right w:val="none" w:sz="0" w:space="0" w:color="auto"/>
      </w:divBdr>
    </w:div>
    <w:div w:id="2056809516">
      <w:bodyDiv w:val="1"/>
      <w:marLeft w:val="0"/>
      <w:marRight w:val="0"/>
      <w:marTop w:val="0"/>
      <w:marBottom w:val="0"/>
      <w:divBdr>
        <w:top w:val="none" w:sz="0" w:space="0" w:color="auto"/>
        <w:left w:val="none" w:sz="0" w:space="0" w:color="auto"/>
        <w:bottom w:val="none" w:sz="0" w:space="0" w:color="auto"/>
        <w:right w:val="none" w:sz="0" w:space="0" w:color="auto"/>
      </w:divBdr>
    </w:div>
    <w:div w:id="2064138994">
      <w:bodyDiv w:val="1"/>
      <w:marLeft w:val="0"/>
      <w:marRight w:val="0"/>
      <w:marTop w:val="0"/>
      <w:marBottom w:val="0"/>
      <w:divBdr>
        <w:top w:val="none" w:sz="0" w:space="0" w:color="auto"/>
        <w:left w:val="none" w:sz="0" w:space="0" w:color="auto"/>
        <w:bottom w:val="none" w:sz="0" w:space="0" w:color="auto"/>
        <w:right w:val="none" w:sz="0" w:space="0" w:color="auto"/>
      </w:divBdr>
    </w:div>
    <w:div w:id="2094618995">
      <w:bodyDiv w:val="1"/>
      <w:marLeft w:val="0"/>
      <w:marRight w:val="0"/>
      <w:marTop w:val="0"/>
      <w:marBottom w:val="0"/>
      <w:divBdr>
        <w:top w:val="none" w:sz="0" w:space="0" w:color="auto"/>
        <w:left w:val="none" w:sz="0" w:space="0" w:color="auto"/>
        <w:bottom w:val="none" w:sz="0" w:space="0" w:color="auto"/>
        <w:right w:val="none" w:sz="0" w:space="0" w:color="auto"/>
      </w:divBdr>
    </w:div>
    <w:div w:id="210213763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126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london.ac.uk/Programmes-of-Study/MBA-Human-Resource-Managemen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Mar18</b:Tag>
    <b:SourceType>DocumentFromInternetSite</b:SourceType>
    <b:Guid>{60612928-AC27-44CC-B156-19466EA0B890}</b:Guid>
    <b:Title>HR Staffing Ratios on the Rise</b:Title>
    <b:Year>2018</b:Year>
    <b:Author>
      <b:Author>
        <b:NameList>
          <b:Person>
            <b:Last>Fayoumi</b:Last>
            <b:First>Mary</b:First>
            <b:Middle>Lynn</b:Middle>
          </b:Person>
        </b:NameList>
      </b:Author>
    </b:Author>
    <b:Month>August</b:Month>
    <b:Day>28th</b:Day>
    <b:YearAccessed>2020</b:YearAccessed>
    <b:MonthAccessed>May</b:MonthAccessed>
    <b:DayAccessed>8th</b:DayAccessed>
    <b:URL>https://www.hrsource.org/maimis/Members/Articles/2018/08/August_28/HR_Staffing_Ratios_on_the_Rise.aspx</b:URL>
    <b:RefOrder>1</b:RefOrder>
  </b:Source>
  <b:Source>
    <b:Tag>Ala07</b:Tag>
    <b:SourceType>BookSection</b:SourceType>
    <b:Guid>{90177A06-75ED-4658-99C6-025BDD1C65EB}</b:Guid>
    <b:Author>
      <b:Author>
        <b:NameList>
          <b:Person>
            <b:Last>Price</b:Last>
            <b:First>Alan</b:First>
          </b:Person>
        </b:NameList>
      </b:Author>
    </b:Author>
    <b:Title>People strategies</b:Title>
    <b:BookTitle>Human Resource Management in a Business Context 3rd edition</b:BookTitle>
    <b:Year>2007</b:Year>
    <b:Pages>252 - 278</b:Pages>
    <b:City>London</b:City>
    <b:Publisher>Cengage Learning EMEA</b:Publisher>
    <b:RefOrder>3</b:RefOrder>
  </b:Source>
  <b:Source>
    <b:Tag>Pat19</b:Tag>
    <b:SourceType>JournalArticle</b:SourceType>
    <b:Guid>{DBAC7966-3901-4C9B-8E54-10B6ACE50F3F}</b:Guid>
    <b:Title>HR outsourcing: The impact on HR's strategic role and remaining in-house HR function</b:Title>
    <b:Year>2019</b:Year>
    <b:Pages>397- 406</b:Pages>
    <b:JournalName>Journal of Business Research</b:JournalName>
    <b:Volume>103</b:Volume>
    <b:Author>
      <b:Author>
        <b:NameList>
          <b:Person>
            <b:Last>Patel</b:Last>
            <b:First>Charmi </b:First>
          </b:Person>
          <b:Person>
            <b:Last>Budhwar</b:Last>
            <b:First>Pawan </b:First>
          </b:Person>
          <b:Person>
            <b:Last>Witzemann</b:Last>
            <b:First>Alissa</b:First>
          </b:Person>
          <b:Person>
            <b:Last>Anastasia</b:Last>
            <b:First>Katoud</b:First>
          </b:Person>
        </b:NameList>
      </b:Author>
    </b:Author>
    <b:RefOrder>4</b:RefOrder>
  </b:Source>
  <b:Source>
    <b:Tag>Sha17</b:Tag>
    <b:SourceType>JournalArticle</b:SourceType>
    <b:Guid>{AA0904A9-1910-42B6-AF3A-6EB139AFC759}</b:Guid>
    <b:Title>The Effect of Low Morale and Motivation on Employees’  Productivity &amp; Competitiveness in Jordanian Industrial Companie</b:Title>
    <b:JournalName>International Business Researc</b:JournalName>
    <b:Year>2017</b:Year>
    <b:Pages>1 - 7</b:Pages>
    <b:Volume>10</b:Volume>
    <b:Issue>7</b:Issue>
    <b:Author>
      <b:Author>
        <b:NameList>
          <b:Person>
            <b:Last>Shaban</b:Last>
            <b:Middle>Samih </b:Middle>
            <b:First>Osama </b:First>
          </b:Person>
          <b:Person>
            <b:Last>Al-Zub</b:Last>
            <b:First>Ziad </b:First>
          </b:Person>
          <b:Person>
            <b:Last>Ali</b:Last>
            <b:First>Nafez </b:First>
          </b:Person>
          <b:Person>
            <b:Last>Alqotais</b:Last>
            <b:First>Atalla </b:First>
          </b:Person>
        </b:NameList>
      </b:Author>
    </b:Author>
    <b:RefOrder>5</b:RefOrder>
  </b:Source>
  <b:Source>
    <b:Tag>Gav18</b:Tag>
    <b:SourceType>DocumentFromInternetSite</b:SourceType>
    <b:Guid>{1420935C-0BBC-4577-BDE7-EAC587D037CF}</b:Guid>
    <b:Title>The five UK sectors grappling with acute labour shortages</b:Title>
    <b:Year>2018</b:Year>
    <b:Author>
      <b:Author>
        <b:NameList>
          <b:Person>
            <b:Last>Jackson</b:Last>
            <b:First>Gavin</b:First>
          </b:Person>
        </b:NameList>
      </b:Author>
    </b:Author>
    <b:Month>November</b:Month>
    <b:Day>8</b:Day>
    <b:YearAccessed>2020</b:YearAccessed>
    <b:MonthAccessed>May</b:MonthAccessed>
    <b:DayAccessed>16</b:DayAccessed>
    <b:URL>https://www.ft.com/content/36baacce-ddd0-11e8-9f04-38d397e6661c</b:URL>
    <b:RefOrder>23</b:RefOrder>
  </b:Source>
  <b:Source>
    <b:Tag>Ese16</b:Tag>
    <b:SourceType>JournalArticle</b:SourceType>
    <b:Guid>{BAF4A2FC-5D51-4506-85AC-9BF2877FC041}</b:Guid>
    <b:Title>The Role Played by Strategic Planning in the Performance of Hotel HRDepartments: The Case of Turkish Republic of North Cyprus (TRNC)</b:Title>
    <b:Year>2016</b:Year>
    <b:JournalName>Journal of Tourism &amp; Hospitality</b:JournalName>
    <b:Volume>5</b:Volume>
    <b:Issue>5</b:Issue>
    <b:Author>
      <b:Author>
        <b:NameList>
          <b:Person>
            <b:Last>Esenyel</b:Last>
            <b:First>İsmet </b:First>
          </b:Person>
          <b:Person>
            <b:Last>Mahafzah</b:Last>
            <b:Middle>Ghazi</b:Middle>
            <b:First>Ahmed </b:First>
          </b:Person>
        </b:NameList>
      </b:Author>
    </b:Author>
    <b:RefOrder>6</b:RefOrder>
  </b:Source>
  <b:Source>
    <b:Tag>Bib14</b:Tag>
    <b:SourceType>ArticleInAPeriodical</b:SourceType>
    <b:Guid>{4E848071-02C2-4060-97C8-3AF09B739997}</b:Guid>
    <b:Title>An initial approach for Improving CRM systems implementation projects</b:Title>
    <b:JournalName>2014 9th Iberian Conference on Information Systems and Technologies (CISTI)</b:JournalName>
    <b:Year>2014</b:Year>
    <b:Pages>1 - 6</b:Pages>
    <b:Author>
      <b:Author>
        <b:NameList>
          <b:Person>
            <b:Last>Bibiano</b:Last>
            <b:Middle>H</b:Middle>
            <b:First>L</b:First>
          </b:Person>
          <b:Person>
            <b:Last>Marco-Simó</b:Last>
            <b:Middle>Maria</b:Middle>
            <b:First>Josep </b:First>
          </b:Person>
        </b:NameList>
      </b:Author>
    </b:Author>
    <b:PeriodicalTitle>IEEE</b:PeriodicalTitle>
    <b:Month>August</b:Month>
    <b:Day>14</b:Day>
    <b:RefOrder>7</b:RefOrder>
  </b:Source>
  <b:Source>
    <b:Tag>AlH14</b:Tag>
    <b:SourceType>JournalArticle</b:SourceType>
    <b:Guid>{443E4A4E-2239-492A-8C3D-7ECBB407A0D7}</b:Guid>
    <b:Title>Human Resource Management Practice Tourism and Hotel</b:Title>
    <b:Year>2014</b:Year>
    <b:Author>
      <b:Author>
        <b:NameList>
          <b:Person>
            <b:Last>Al Hrout</b:Last>
            <b:Middle>A</b:Middle>
            <b:First>S</b:First>
          </b:Person>
          <b:Person>
            <b:Last>Mohamed</b:Last>
            <b:First>B</b:First>
          </b:Person>
        </b:NameList>
      </b:Author>
    </b:Author>
    <b:JournalName>SHS Web of Conferences</b:JournalName>
    <b:Volume>12</b:Volume>
    <b:RefOrder>8</b:RefOrder>
  </b:Source>
  <b:Source>
    <b:Tag>Kil05</b:Tag>
    <b:SourceType>JournalArticle</b:SourceType>
    <b:Guid>{CBFA9E04-297F-447E-89C7-46C577D15893}</b:Guid>
    <b:Title>Factors influencing productivity in small island hotels: Evidence from Northern Cyprus</b:Title>
    <b:JournalName>International Journal of Contemporary Hospitality Management</b:JournalName>
    <b:Year>2005</b:Year>
    <b:Volume>1</b:Volume>
    <b:Issue>1</b:Issue>
    <b:Author>
      <b:Author>
        <b:NameList>
          <b:Person>
            <b:Last>Kilic</b:Last>
            <b:First>Hasan</b:First>
          </b:Person>
          <b:Person>
            <b:Last>Okumus </b:Last>
            <b:First>Fevzi </b:First>
          </b:Person>
        </b:NameList>
      </b:Author>
    </b:Author>
    <b:RefOrder>9</b:RefOrder>
  </b:Source>
  <b:Source>
    <b:Tag>Boe20</b:Tag>
    <b:SourceType>Book</b:SourceType>
    <b:Guid>{1EE6636F-7916-4241-BD0C-6B937EA079F2}</b:Guid>
    <b:Title>Human Resource Management in the Hospitality Industry: A Guide to Best Practice</b:Title>
    <b:Year>2020</b:Year>
    <b:City>Oxon</b:City>
    <b:Publisher>Routledge</b:Publisher>
    <b:Edition>10th</b:Edition>
    <b:Author>
      <b:Author>
        <b:NameList>
          <b:Person>
            <b:Last>Boella</b:Last>
            <b:Middle>J</b:Middle>
            <b:First>Michael </b:First>
          </b:Person>
          <b:Person>
            <b:Last>Goss-Turner</b:Last>
            <b:First>Steven </b:First>
          </b:Person>
        </b:NameList>
      </b:Author>
    </b:Author>
    <b:RefOrder>10</b:RefOrder>
  </b:Source>
  <b:Source>
    <b:Tag>Far18</b:Tag>
    <b:SourceType>JournalArticle</b:SourceType>
    <b:Guid>{37068085-5A38-49E5-8AE0-99A9CA60E619}</b:Guid>
    <b:Title>Positive Turnover versus Employee Retention at Egyptian Hotels </b:Title>
    <b:Year>2018</b:Year>
    <b:JournalName>Journal  Of Association of Arab Universities For Tourism and Hospitality </b:JournalName>
    <b:Pages>105 - 110</b:Pages>
    <b:Volume>15</b:Volume>
    <b:Author>
      <b:Author>
        <b:NameList>
          <b:Person>
            <b:Last>Farid</b:Last>
            <b:Middle>Bellah </b:Middle>
            <b:First>Moataz</b:First>
          </b:Person>
          <b:Person>
            <b:Last>El-Sawalhy</b:Last>
            <b:First>Haitham </b:First>
          </b:Person>
        </b:NameList>
      </b:Author>
    </b:Author>
    <b:RefOrder>14</b:RefOrder>
  </b:Source>
  <b:Source>
    <b:Tag>San17</b:Tag>
    <b:SourceType>JournalArticle</b:SourceType>
    <b:Guid>{536D3B7C-1A13-495C-84D7-15C69D810184}</b:Guid>
    <b:Title>The Effects of Job Satisfaction towards Employee Turnover in the Hotel Industry: A Case Study of Hotels in Kuala Lumpur City Center</b:Title>
    <b:JournalName>J Tourism Hospit,</b:JournalName>
    <b:Year>2017</b:Year>
    <b:Pages>2167- 0269</b:Pages>
    <b:Volume>4</b:Volume>
    <b:Issue>142</b:Issue>
    <b:Author>
      <b:Author>
        <b:NameList>
          <b:Person>
            <b:Last>Sangaran</b:Last>
            <b:First>Gopinath </b:First>
          </b:Person>
          <b:Person>
            <b:Last>Kumar</b:Last>
            <b:First>Jeetesh </b:First>
          </b:Person>
        </b:NameList>
      </b:Author>
    </b:Author>
    <b:RefOrder>19</b:RefOrder>
  </b:Source>
  <b:Source>
    <b:Tag>CIP191</b:Tag>
    <b:SourceType>DocumentFromInternetSite</b:SourceType>
    <b:Guid>{596C2960-09F5-4306-A23F-1FD6D97C274F}</b:Guid>
    <b:Title>Dismissal procedures Introductory guidance on dismissal in the UK, focusing on unfair dismissal and with advice on following a fair dismissal procedure</b:Title>
    <b:Year>2019</b:Year>
    <b:Author>
      <b:Author>
        <b:NameList>
          <b:Person>
            <b:Last>CIPD</b:Last>
          </b:Person>
        </b:NameList>
      </b:Author>
    </b:Author>
    <b:Month>August</b:Month>
    <b:Day>14</b:Day>
    <b:YearAccessed>2020</b:YearAccessed>
    <b:MonthAccessed>May</b:MonthAccessed>
    <b:DayAccessed>17</b:DayAccessed>
    <b:URL>https://www.cipd.co.uk/knowledge/fundamentals/emp-law/dismissal/factsheet</b:URL>
    <b:RefOrder>17</b:RefOrder>
  </b:Source>
  <b:Source>
    <b:Tag>Col09</b:Tag>
    <b:SourceType>JournalArticle</b:SourceType>
    <b:Guid>{972F33C5-B3A0-477B-A5F4-AA66790ECB44}</b:Guid>
    <b:Title>High performance work systems and organizational effectiveness: The mediating role of social capital</b:Title>
    <b:Year>2015</b:Year>
    <b:Pages>126-137</b:Pages>
    <b:City>London</b:City>
    <b:Publisher>RoutledgeTaylor Francis Croup</b:Publisher>
    <b:BookTitle>Human Resource Management Review</b:BookTitle>
    <b:Author>
      <b:Author>
        <b:NameList>
          <b:Person>
            <b:Last>Jiang</b:Last>
            <b:Middle>Yan </b:Middle>
            <b:First>Jane </b:First>
          </b:Person>
          <b:Person>
            <b:Last>Liu </b:Last>
            <b:First>Chi-Wei </b:First>
          </b:Person>
        </b:NameList>
      </b:Author>
    </b:Author>
    <b:JournalName>Human Resource Management Review</b:JournalName>
    <b:Volume>25</b:Volume>
    <b:Issue>1</b:Issue>
    <b:RefOrder>2</b:RefOrder>
  </b:Source>
  <b:Source>
    <b:Tag>Byr18</b:Tag>
    <b:SourceType>DocumentFromInternetSite</b:SourceType>
    <b:Guid>{38B82798-5BE4-4D52-8373-3A3C25BEF960}</b:Guid>
    <b:Title>Employer skills survey 2017</b:Title>
    <b:Year>2018</b:Year>
    <b:Month>August</b:Month>
    <b:YearAccessed>2020</b:YearAccessed>
    <b:MonthAccessed>May</b:MonthAccessed>
    <b:DayAccessed>18</b:DayAccessed>
    <b:URL>https://assets.publishing.service.gov.uk/government/uploads/system/uploads/attachment_data/file/746493/ESS_2017_UK_Report_Controlled_v06.00.pdf</b:URL>
    <b:Author>
      <b:Author>
        <b:NameList>
          <b:Person>
            <b:Last>Byrne</b:Last>
            <b:First>Thomas </b:First>
          </b:Person>
          <b:Person>
            <b:Last>Carey</b:Last>
            <b:First>James </b:First>
          </b:Person>
          <b:Person>
            <b:Last>Corke</b:Last>
            <b:First>Joanne</b:First>
          </b:Person>
          <b:Person>
            <b:Last>Kin</b:Last>
            <b:First>Stuart </b:First>
          </b:Person>
          <b:Person>
            <b:Last>Franklyn</b:Last>
            <b:First>Ramona </b:First>
          </b:Person>
          <b:Person>
            <b:Last>Shaw</b:Last>
            <b:First>Oliver </b:First>
          </b:Person>
        </b:NameList>
      </b:Author>
    </b:Author>
    <b:RefOrder>22</b:RefOrder>
  </b:Source>
  <b:Source>
    <b:Tag>Oko12</b:Tag>
    <b:SourceType>JournalArticle</b:SourceType>
    <b:Guid>{67ED3C6C-A6D8-4B05-828B-BAB5C810739B}</b:Guid>
    <b:Title>Workforce diversity and Organizational communication: Analysis of human capital performance and productivity.</b:Title>
    <b:Year>2012</b:Year>
    <b:JournalName>Journal of Diversity Management</b:JournalName>
    <b:Pages>57-62</b:Pages>
    <b:Volume>7</b:Volume>
    <b:Issue>1</b:Issue>
    <b:Author>
      <b:Author>
        <b:NameList>
          <b:Person>
            <b:Last>Okoro</b:Last>
            <b:Middle>A</b:Middle>
            <b:First>Ephraim </b:First>
          </b:Person>
          <b:Person>
            <b:Last>Washington</b:Last>
            <b:Middle>C</b:Middle>
            <b:First>Melvin </b:First>
          </b:Person>
        </b:NameList>
      </b:Author>
    </b:Author>
    <b:RefOrder>27</b:RefOrder>
  </b:Source>
  <b:Source>
    <b:Tag>Geh16</b:Tag>
    <b:SourceType>JournalArticle</b:SourceType>
    <b:Guid>{2EB1171E-311F-4439-9F26-1AAF69A645E5}</b:Guid>
    <b:Title>Diversity and inclusion as indicators of sustainable human resources management in the international hospitality industry</b:Title>
    <b:JournalName>Research in Hospitality Management</b:JournalName>
    <b:Year>2016</b:Year>
    <b:Pages>61-67</b:Pages>
    <b:Volume>6</b:Volume>
    <b:Issue>1</b:Issue>
    <b:Author>
      <b:Author>
        <b:NameList>
          <b:Person>
            <b:Last>Gehrels</b:Last>
            <b:First>Sjoerd</b:First>
          </b:Person>
          <b:Person>
            <b:Last>Suleri</b:Last>
            <b:First>Javed</b:First>
          </b:Person>
        </b:NameList>
      </b:Author>
    </b:Author>
    <b:RefOrder>29</b:RefOrder>
  </b:Source>
  <b:Source>
    <b:Tag>Web</b:Tag>
    <b:SourceType>DocumentFromInternetSite</b:SourceType>
    <b:Guid>{1A1BDA11-18CB-4A3E-B6DE-158C245EEEDF}</b:Guid>
    <b:Title>13 Effective Ways To Educate Employees On Diversity</b:Title>
    <b:Author>
      <b:Author>
        <b:NameList>
          <b:Person>
            <b:Last>Webb</b:Last>
            <b:Middle>K</b:Middle>
            <b:First>Nicole</b:First>
          </b:Person>
          <b:Person>
            <b:Last>Muhlbauer</b:Last>
            <b:Middle>Ali</b:Middle>
            <b:First>Jean </b:First>
          </b:Person>
        </b:NameList>
      </b:Author>
    </b:Author>
    <b:Year>2018</b:Year>
    <b:YearAccessed>2020</b:YearAccessed>
    <b:MonthAccessed>May</b:MonthAccessed>
    <b:DayAccessed>18</b:DayAccessed>
    <b:URL>https://www.forbes.com/sites/forbescoachescouncil/2018/06/28/13-effective-ways-your-organization-can-educate-employees-on-diversity/#e5b97256abcf</b:URL>
    <b:RefOrder>28</b:RefOrder>
  </b:Source>
  <b:Source>
    <b:Tag>Put17</b:Tag>
    <b:SourceType>JournalArticle</b:SourceType>
    <b:Guid>{96F396B8-7B7A-4824-A0CB-7F85D60545BF}</b:Guid>
    <b:Title>Extrinsic and intrinsic motivation on work engagement in the hospitality industry: Test of motivation crowding theory</b:Title>
    <b:Year>2017</b:Year>
    <b:JournalName>Tourism and Hospitality Research</b:JournalName>
    <b:Pages>228 - 241</b:Pages>
    <b:Volume>17</b:Volume>
    <b:Issue>2</b:Issue>
    <b:Author>
      <b:Author>
        <b:NameList>
          <b:Person>
            <b:Last>Putra</b:Last>
            <b:Middle>Diraksa </b:Middle>
            <b:First>Eka</b:First>
          </b:Person>
          <b:Person>
            <b:Last>Cho</b:Last>
            <b:First>Seonghee </b:First>
          </b:Person>
          <b:Person>
            <b:Last>Liu</b:Last>
            <b:First>Juan </b:First>
          </b:Person>
        </b:NameList>
      </b:Author>
    </b:Author>
    <b:RefOrder>20</b:RefOrder>
  </b:Source>
  <b:Source>
    <b:Tag>Jaw18</b:Tag>
    <b:SourceType>JournalArticle</b:SourceType>
    <b:Guid>{E76FFF25-51B3-4A51-A41D-EB25A724FEE8}</b:Guid>
    <b:Title>The eﬀects of training satisfaction, employee beneﬁts, and incentives on part-time employees’ commitment</b:Title>
    <b:JournalName>International Journal of Hospitality Managemen</b:JournalName>
    <b:Year>2018</b:Year>
    <b:Pages>1 - 12</b:Pages>
    <b:Volume>74</b:Volume>
    <b:Author>
      <b:Author>
        <b:NameList>
          <b:Person>
            <b:Last>Jaworski</b:Last>
            <b:First>Caitlin </b:First>
          </b:Person>
          <b:Person>
            <b:Last>Ravichandran</b:Last>
            <b:First>Swathi</b:First>
          </b:Person>
          <b:Person>
            <b:Last>Karpinski</b:Last>
            <b:Middle>C</b:Middle>
            <b:First>Aryn </b:First>
          </b:Person>
          <b:Person>
            <b:Last>Singh</b:Last>
            <b:First>Shweta </b:First>
          </b:Person>
        </b:NameList>
      </b:Author>
    </b:Author>
    <b:RefOrder>26</b:RefOrder>
  </b:Source>
  <b:Source>
    <b:Tag>Ste19</b:Tag>
    <b:SourceType>DocumentFromInternetSite</b:SourceType>
    <b:Guid>{524848BD-8378-4824-947A-27B93AC315C6}</b:Guid>
    <b:Title>HR policies An overview of the benefits of HR policies, and how they can be implemented and communicated effectively throughout an organisation</b:Title>
    <b:Year>2019</b:Year>
    <b:Month>January</b:Month>
    <b:Day>10</b:Day>
    <b:YearAccessed>2020</b:YearAccessed>
    <b:MonthAccessed>May</b:MonthAccessed>
    <b:DayAccessed>19</b:DayAccessed>
    <b:URL>https://www.cipd.co.uk/knowledge/fundamentals/people/hr/policies-factsheet#7728</b:URL>
    <b:Author>
      <b:Author>
        <b:NameList>
          <b:Person>
            <b:Last>George</b:Last>
            <b:First>Steve</b:First>
          </b:Person>
        </b:NameList>
      </b:Author>
    </b:Author>
    <b:RefOrder>35</b:RefOrder>
  </b:Source>
  <b:Source>
    <b:Tag>Bre12</b:Tag>
    <b:SourceType>JournalArticle</b:SourceType>
    <b:Guid>{70D6932E-3047-4C0D-8AF5-DE33285DE84E}</b:Guid>
    <b:Title>Human resource management – practices, performance and strategy in the Italian hotel industry</b:Title>
    <b:Year>2012</b:Year>
    <b:JournalName>World Review of Entrepreneurship, Management and Sust. Development</b:JournalName>
    <b:Pages>405 - 423</b:Pages>
    <b:Volume>8</b:Volume>
    <b:Issue>4</b:Issue>
    <b:Author>
      <b:Author>
        <b:NameList>
          <b:Person>
            <b:Last>Bresciani</b:Last>
            <b:First>Stefano </b:First>
          </b:Person>
          <b:Person>
            <b:Last>Thrassou</b:Last>
            <b:First>Alkis </b:First>
          </b:Person>
          <b:Person>
            <b:Last>Vrontis</b:Last>
            <b:First>Prof. Demetris </b:First>
          </b:Person>
        </b:NameList>
      </b:Author>
    </b:Author>
    <b:RefOrder>36</b:RefOrder>
  </b:Source>
  <b:Source>
    <b:Tag>Luk13</b:Tag>
    <b:SourceType>DocumentFromInternetSite</b:SourceType>
    <b:Guid>{CCA30264-6009-43D8-A974-DE12207AD259}</b:Guid>
    <b:Title>Zero-hours contracts: Are they needed in hospitality?</b:Title>
    <b:Year>2013</b:Year>
    <b:Month>August</b:Month>
    <b:Day>7</b:Day>
    <b:YearAccessed>2020</b:YearAccessed>
    <b:MonthAccessed>May</b:MonthAccessed>
    <b:DayAccessed>19</b:DayAccessed>
    <b:URL>https://www.bighospitality.co.uk/Article/2013/08/08/Zero-hours-contracts-Are-they-needed-in-hospitality</b:URL>
    <b:Author>
      <b:Author>
        <b:NameList>
          <b:Person>
            <b:Last>Nicholls</b:Last>
            <b:First>Luke</b:First>
          </b:Person>
        </b:NameList>
      </b:Author>
    </b:Author>
    <b:RefOrder>16</b:RefOrder>
  </b:Source>
  <b:Source>
    <b:Tag>Rac18</b:Tag>
    <b:SourceType>DocumentFromInternetSite</b:SourceType>
    <b:Guid>{E4F948E4-8D05-4454-8721-8194A0E42437}</b:Guid>
    <b:Author>
      <b:Author>
        <b:NameList>
          <b:Person>
            <b:Last>Muller-Heyndyk</b:Last>
            <b:First>Rachel</b:First>
          </b:Person>
        </b:NameList>
      </b:Author>
    </b:Author>
    <b:Title>Hospitality struggling to keep workers</b:Title>
    <b:Year>2018</b:Year>
    <b:Month>August</b:Month>
    <b:Day>10</b:Day>
    <b:YearAccessed>2020</b:YearAccessed>
    <b:MonthAccessed>May</b:MonthAccessed>
    <b:DayAccessed>19</b:DayAccessed>
    <b:URL>https://www.hrmagazine.co.uk/article-details/hospitality-struggling-to-keep-workers</b:URL>
    <b:RefOrder>18</b:RefOrder>
  </b:Source>
  <b:Source>
    <b:Tag>Hei19</b:Tag>
    <b:SourceType>DocumentFromInternetSite</b:SourceType>
    <b:Guid>{686FD963-57F3-4F5A-A332-D355CEAAC1D0}</b:Guid>
    <b:Author>
      <b:Author>
        <b:NameList>
          <b:Person>
            <b:Last>Birkin</b:Last>
            <b:First>Heidi</b:First>
          </b:Person>
        </b:NameList>
      </b:Author>
    </b:Author>
    <b:Title>Retaining British Hospitality Workers – How the UK Can Avoid a Crisis in the Hospitality Sector</b:Title>
    <b:Year>2019</b:Year>
    <b:Month>June</b:Month>
    <b:Day>17</b:Day>
    <b:YearAccessed>2020</b:YearAccessed>
    <b:MonthAccessed>May</b:MonthAccessed>
    <b:DayAccessed>19</b:DayAccessed>
    <b:URL>https://www.deputy.com/gb/blog/retaining-british-hospitality-workers-how-the-uk-can-avoid-a-crisis-in-the-hospitality-sector</b:URL>
    <b:RefOrder>21</b:RefOrder>
  </b:Source>
  <b:Source>
    <b:Tag>Kot18</b:Tag>
    <b:SourceType>JournalArticle</b:SourceType>
    <b:Guid>{99F71E2B-78B0-41DC-9587-36690213456B}</b:Guid>
    <b:Title>Motivation Types and Mental Health of UK Hospitality Workers</b:Title>
    <b:JournalName>International Journal of Mental Health and Addiction</b:JournalName>
    <b:Year>2018</b:Year>
    <b:Pages>751–763</b:Pages>
    <b:Volume>16</b:Volume>
    <b:Author>
      <b:Author>
        <b:NameList>
          <b:Person>
            <b:Last>Kotera</b:Last>
            <b:First>Yasuhiro </b:First>
          </b:Person>
          <b:Person>
            <b:Last>Adhikari</b:Last>
            <b:First>Prateek </b:First>
          </b:Person>
          <b:Person>
            <b:Last>Gordon </b:Last>
            <b:Middle>Van</b:Middle>
            <b:First>William </b:First>
          </b:Person>
        </b:NameList>
      </b:Author>
    </b:Author>
    <b:Issue>3</b:Issue>
    <b:RefOrder>34</b:RefOrder>
  </b:Source>
  <b:Source>
    <b:Tag>DrP17</b:Tag>
    <b:SourceType>BookSection</b:SourceType>
    <b:Guid>{3CFACE1F-081F-402A-AF17-DBD3A2B16881}</b:Guid>
    <b:Title>Hospitality Employment: ‘The Good, The Bad and The Ugly</b:Title>
    <b:Year>2017</b:Year>
    <b:Pages>207 - 219</b:Pages>
    <b:BookTitle>The Routledge Handbook of Hospitality Studies </b:BookTitle>
    <b:City>Oxon</b:City>
    <b:Publisher>Roudcdge Taylor &amp; Francis</b:Publisher>
    <b:Author>
      <b:Author>
        <b:NameList>
          <b:Person>
            <b:Last>Dr Partington</b:Last>
            <b:Middle>Nair </b:Middle>
            <b:First>Shobana </b:First>
          </b:Person>
        </b:NameList>
      </b:Author>
      <b:Editor>
        <b:NameList>
          <b:Person>
            <b:Last>Lashley</b:Last>
            <b:First>Conrad</b:First>
          </b:Person>
        </b:NameList>
      </b:Editor>
    </b:Author>
    <b:RefOrder>15</b:RefOrder>
  </b:Source>
  <b:Source>
    <b:Tag>Tom15</b:Tag>
    <b:SourceType>DocumentFromInternetSite</b:SourceType>
    <b:Guid>{7BAD7B81-0125-4C40-8E94-590005CBE161}</b:Guid>
    <b:Title>Hospitality workers among most stressed in Britain</b:Title>
    <b:Year>2015</b:Year>
    <b:YearAccessed>2020</b:YearAccessed>
    <b:MonthAccessed>May</b:MonthAccessed>
    <b:DayAccessed>21</b:DayAccessed>
    <b:URL>https://www.hotelowner.co.uk/4862-hospitality-workers-among-most-stressed-in-britain/</b:URL>
    <b:Author>
      <b:Author>
        <b:NameList>
          <b:Person>
            <b:Last>Davis</b:Last>
            <b:First>Tom</b:First>
          </b:Person>
        </b:NameList>
      </b:Author>
    </b:Author>
    <b:Month>November</b:Month>
    <b:Day>3</b:Day>
    <b:RefOrder>30</b:RefOrder>
  </b:Source>
  <b:Source>
    <b:Tag>Har04</b:Tag>
    <b:SourceType>JournalArticle</b:SourceType>
    <b:Guid>{CF135FE0-C02F-4F29-A8D1-328DD9354851}</b:Guid>
    <b:Title>Jaycustomer behavior: An exploration of types and motives in the hospitality industry</b:Title>
    <b:Year>2004</b:Year>
    <b:JournalName>Journal of Services Marketing</b:JournalName>
    <b:Pages>339-357 </b:Pages>
    <b:Volume>18</b:Volume>
    <b:Issue>5</b:Issue>
    <b:Author>
      <b:Author>
        <b:NameList>
          <b:Person>
            <b:Last>Harris</b:Last>
            <b:Middle>C</b:Middle>
            <b:First>Lloyd </b:First>
          </b:Person>
          <b:Person>
            <b:Last>Daunt</b:Last>
            <b:Middle>L</b:Middle>
            <b:First>Kate</b:First>
          </b:Person>
        </b:NameList>
      </b:Author>
    </b:Author>
    <b:RefOrder>31</b:RefOrder>
  </b:Source>
  <b:Source>
    <b:Tag>Bau10</b:Tag>
    <b:SourceType>Report</b:SourceType>
    <b:Guid>{530EC6C7-84CE-4E22-8B1E-D869C4B5E6DD}</b:Guid>
    <b:Title>Developments and challenges in the hospitality and tourism sector : issues paper for discussion at the Global Dialogue Forum for the Hotels, Catering, Tourism Sector</b:Title>
    <b:Year>2010</b:Year>
    <b:Publisher>Global Dialogue Forum for the Hotels, Catering, Tourism Sector</b:Publisher>
    <b:City>Geneva</b:City>
    <b:Author>
      <b:Author>
        <b:NameList>
          <b:Person>
            <b:Last>Baum </b:Last>
            <b:First>Thomas </b:First>
          </b:Person>
          <b:Person>
            <b:Last>Wolfgang</b:Last>
            <b:First>Weinz</b:First>
          </b:Person>
        </b:NameList>
      </b:Author>
    </b:Author>
    <b:RefOrder>32</b:RefOrder>
  </b:Source>
  <b:Source>
    <b:Tag>Jos18</b:Tag>
    <b:SourceType>DocumentFromInternetSite</b:SourceType>
    <b:Guid>{134367E7-F046-4403-9556-62F94334B10A}</b:Guid>
    <b:Title>Work-related stress and mental illness now accounts for over half of work absences </b:Title>
    <b:Year>2018</b:Year>
    <b:Author>
      <b:Author>
        <b:NameList>
          <b:Person>
            <b:Last>Wilson</b:Last>
            <b:First>Josh</b:First>
          </b:Person>
        </b:NameList>
      </b:Author>
    </b:Author>
    <b:Month>November</b:Month>
    <b:Day>1</b:Day>
    <b:YearAccessed>2020</b:YearAccessed>
    <b:MonthAccessed>May</b:MonthAccessed>
    <b:DayAccessed>21</b:DayAccessed>
    <b:URL>https://www.telegraph.co.uk/news/2018/11/01/work-related-stress-mental-illness-now-accounts-half-work-absences/</b:URL>
    <b:RefOrder>33</b:RefOrder>
  </b:Source>
  <b:Source>
    <b:Tag>Mic111</b:Tag>
    <b:SourceType>BookSection</b:SourceType>
    <b:Guid>{172F89D8-0671-499D-8027-31324E79F8CB}</b:Guid>
    <b:Title>Peple at work - Feeling abou pay</b:Title>
    <b:Year>2011</b:Year>
    <b:Author>
      <b:Author>
        <b:NameList>
          <b:Person>
            <b:Last>Riley</b:Last>
            <b:First>Michael</b:First>
          </b:Person>
        </b:NameList>
      </b:Author>
    </b:Author>
    <b:BookTitle>Human Resource Management in the Hospitality and Tourism Industry second edition</b:BookTitle>
    <b:Pages>66-68</b:Pages>
    <b:City>Oxon</b:City>
    <b:Publisher>Routledge</b:Publisher>
    <b:RefOrder>24</b:RefOrder>
  </b:Source>
  <b:Source>
    <b:Tag>Hur13</b:Tag>
    <b:SourceType>JournalArticle</b:SourceType>
    <b:Guid>{3E07A545-32C6-418C-80C1-F7CA7F12489F}</b:Guid>
    <b:Title>More than a ‘humpty dumpty’ term: Strengthening the conceptualization of soft skills</b:Title>
    <b:Year>2013</b:Year>
    <b:Pages>161-182</b:Pages>
    <b:JournalName>Economic and Industrial Democracy</b:JournalName>
    <b:Volume>34</b:Volume>
    <b:Issue>1</b:Issue>
    <b:Author>
      <b:Author>
        <b:NameList>
          <b:Person>
            <b:Last>Hurrell</b:Last>
            <b:Middle>A</b:Middle>
            <b:First>Scott</b:First>
          </b:Person>
          <b:Person>
            <b:Last>Scholarios</b:Last>
            <b:First>Dora </b:First>
          </b:Person>
          <b:Person>
            <b:Last>Thompson</b:Last>
            <b:First>Paul </b:First>
          </b:Person>
        </b:NameList>
      </b:Author>
    </b:Author>
    <b:RefOrder>25</b:RefOrder>
  </b:Source>
  <b:Source>
    <b:Tag>Tor17</b:Tag>
    <b:SourceType>JournalArticle</b:SourceType>
    <b:Guid>{9E0C5CBF-C309-4085-9EA3-C5F7582A5D3C}</b:Guid>
    <b:Title>Asynchronous video interviews in the hospitality industry: Considerations for virtual employee selection</b:Title>
    <b:JournalName>International Journal of Hospitality Management</b:JournalName>
    <b:Year>2017</b:Year>
    <b:Pages>4-13</b:Pages>
    <b:Volume>61</b:Volume>
    <b:Author>
      <b:Author>
        <b:NameList>
          <b:Person>
            <b:Last>Torres</b:Last>
            <b:Middle>N</b:Middle>
            <b:First>Edwin</b:First>
          </b:Person>
          <b:Person>
            <b:Last>Mejia</b:Last>
            <b:First>Cynthia</b:First>
          </b:Person>
        </b:NameList>
      </b:Author>
    </b:Author>
    <b:RefOrder>13</b:RefOrder>
  </b:Source>
  <b:Source>
    <b:Tag>The17</b:Tag>
    <b:SourceType>InternetSite</b:SourceType>
    <b:Guid>{9ECBEEC3-427E-4A0B-A495-831BCDAA3B66}</b:Guid>
    <b:Title>What is EMPLOYER BRANDING? What does EMPLOYER BRANDING mean? EMPLOYER BRANDING meaning &amp; explanation</b:Title>
    <b:Year>2017</b:Year>
    <b:Author>
      <b:Author>
        <b:NameList>
          <b:Person>
            <b:Last>Audiopedia</b:Last>
            <b:First>The</b:First>
          </b:Person>
        </b:NameList>
      </b:Author>
    </b:Author>
    <b:YearAccessed>2020</b:YearAccessed>
    <b:MonthAccessed>May</b:MonthAccessed>
    <b:DayAccessed>22</b:DayAccessed>
    <b:URL>https://youtu.be/lJxF5Ums_4E</b:URL>
    <b:RefOrder>12</b:RefOrder>
  </b:Source>
  <b:Source>
    <b:Tag>Wil10</b:Tag>
    <b:SourceType>JournalArticle</b:SourceType>
    <b:Guid>{29318A7C-DDFC-4769-8C4E-2C9710CD2BEA}</b:Guid>
    <b:Title>Employer branding: strategic implications for staff recruitment</b:Title>
    <b:Year>2010</b:Year>
    <b:JournalName>Journal of Marketing Management</b:JournalName>
    <b:Pages>56-73 </b:Pages>
    <b:Volume>26</b:Volume>
    <b:Issue>1-2</b:Issue>
    <b:Author>
      <b:Author>
        <b:NameList>
          <b:Person>
            <b:Last>Wilden </b:Last>
            <b:First>Ralf</b:First>
          </b:Person>
          <b:Person>
            <b:Last>Gudergan</b:Last>
            <b:First>Siegfried </b:First>
          </b:Person>
          <b:Person>
            <b:Last>Lings</b:Last>
            <b:First>Ian </b:First>
          </b:Person>
        </b:NameList>
      </b:Author>
    </b:Author>
    <b:RefOrder>11</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FEC64E7C-5890-409E-ACC2-1DF07816C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21</Pages>
  <Words>6461</Words>
  <Characters>36831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Carol Vaughan</cp:lastModifiedBy>
  <cp:revision>220</cp:revision>
  <dcterms:created xsi:type="dcterms:W3CDTF">2018-07-21T08:56:00Z</dcterms:created>
  <dcterms:modified xsi:type="dcterms:W3CDTF">2020-05-23T06:50:00Z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