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FEA4EE" w14:textId="77777777" w:rsidR="008E09D7" w:rsidRDefault="00000000">
      <w:pPr>
        <w:jc w:val="center"/>
      </w:pPr>
      <w:r>
        <w:t xml:space="preserve">Early years curriculum </w:t>
      </w:r>
    </w:p>
    <w:p w14:paraId="5CFEA4FA" w14:textId="01BDD025" w:rsidR="008E09D7" w:rsidRPr="00552654" w:rsidRDefault="00000000">
      <w:pPr>
        <w:rPr>
          <w:u w:val="single"/>
        </w:rPr>
      </w:pPr>
      <w:r>
        <w:rPr>
          <w:u w:val="single"/>
        </w:rPr>
        <w:t xml:space="preserve">Section 1 </w:t>
      </w:r>
    </w:p>
    <w:p w14:paraId="5CFEA4FB" w14:textId="769E3976" w:rsidR="008E09D7" w:rsidRDefault="00000000">
      <w:r>
        <w:t>Education in Wales has under</w:t>
      </w:r>
      <w:r w:rsidR="00EE499E">
        <w:t>gone</w:t>
      </w:r>
      <w:r>
        <w:t xml:space="preserve"> lots of change in the last couple of years</w:t>
      </w:r>
      <w:r w:rsidR="00EE499E">
        <w:t>. T</w:t>
      </w:r>
      <w:r>
        <w:t>he two I will be focusing on are the foundation phase curriculum and curriculum for Wales</w:t>
      </w:r>
      <w:r w:rsidR="00EE499E">
        <w:t>.</w:t>
      </w:r>
    </w:p>
    <w:p w14:paraId="5CFEA4FC" w14:textId="77777777" w:rsidR="008E09D7" w:rsidRDefault="00000000">
      <w:r>
        <w:t>Foundation phase was introducing in 2010. According to The Welsh Government (2015) The foundation phase is a statuary curriculum for all three- to seven-year-olds in Wales to encourage children to be imaginative, creative and to make learning fun for children. The foundation phase main focus is for children to learn through play-based activity.</w:t>
      </w:r>
    </w:p>
    <w:p w14:paraId="5CFEA4FE" w14:textId="6970434C" w:rsidR="008E09D7" w:rsidRDefault="00000000">
      <w:r>
        <w:t>Curriculum for Wales was introduced in 1988 but recently updated in 2022. The curriculum for Wales is for 3 to 16 year olds to ensure that all schools cover the same main learning criteria and to ensure that learning is constant through Wales (The Welsh Government 2024). Dauncey (2021) says, The Welsh curriculum has four main purposes which are</w:t>
      </w:r>
      <w:r w:rsidR="00763013">
        <w:t>:</w:t>
      </w:r>
      <w:r>
        <w:t xml:space="preserve"> ambitious, capable learns ready to learn throughout their lives</w:t>
      </w:r>
      <w:r w:rsidR="00763013">
        <w:t xml:space="preserve">; </w:t>
      </w:r>
      <w:r>
        <w:t>enterprising, creative contributors ready to play a full part In life and work</w:t>
      </w:r>
      <w:r w:rsidR="00763013">
        <w:t>;</w:t>
      </w:r>
      <w:r>
        <w:t xml:space="preserve"> ethical informed citizen ready to be citizens of Wales and the world and healthy, confident individuals ready to lead fulfilling lives. </w:t>
      </w:r>
      <w:r w:rsidR="00D440AB">
        <w:t xml:space="preserve">The Welsh curriculum also has </w:t>
      </w:r>
      <w:r w:rsidR="00160D59">
        <w:t>six</w:t>
      </w:r>
      <w:r w:rsidR="00D440AB">
        <w:t xml:space="preserve"> </w:t>
      </w:r>
      <w:r w:rsidR="00D232B7">
        <w:t>principal areas</w:t>
      </w:r>
      <w:r w:rsidR="00D440AB">
        <w:t xml:space="preserve"> of learning which a</w:t>
      </w:r>
      <w:r w:rsidR="00E01679">
        <w:t xml:space="preserve">re </w:t>
      </w:r>
      <w:r w:rsidR="0043688B">
        <w:t>expressive arts, health and wellbeing, humanities, language, literacy and communication</w:t>
      </w:r>
      <w:r w:rsidR="00BB1995">
        <w:t>, mathematics and numeracy, science and technology.</w:t>
      </w:r>
      <w:r w:rsidR="00FC46CA">
        <w:t xml:space="preserve"> Hwb (2018)</w:t>
      </w:r>
      <w:r w:rsidR="008C4BFA">
        <w:t xml:space="preserve"> says that the </w:t>
      </w:r>
      <w:r w:rsidR="002A39EA">
        <w:t xml:space="preserve">Areas of Learning and Experience (AoLE) </w:t>
      </w:r>
      <w:r w:rsidR="008C4BFA">
        <w:t>makes connection between the four purposes and the six le</w:t>
      </w:r>
      <w:r w:rsidR="0096167C">
        <w:t>ar</w:t>
      </w:r>
      <w:r w:rsidR="008C4BFA">
        <w:t>ning areas</w:t>
      </w:r>
      <w:r w:rsidR="0057194C">
        <w:t xml:space="preserve">, this forms the basis for practitioners to support </w:t>
      </w:r>
      <w:r w:rsidR="00DA4C57">
        <w:t xml:space="preserve">the individual learners </w:t>
      </w:r>
      <w:r w:rsidR="0096167C">
        <w:t xml:space="preserve">which supports the </w:t>
      </w:r>
      <w:r>
        <w:t>curriculum for Wales</w:t>
      </w:r>
      <w:r w:rsidR="00DC5B60">
        <w:t>’</w:t>
      </w:r>
      <w:r>
        <w:t xml:space="preserve"> main gaol to prepare children for the </w:t>
      </w:r>
      <w:r w:rsidR="00927696">
        <w:t>real-world</w:t>
      </w:r>
      <w:r>
        <w:t xml:space="preserve"> helping child to thrive and evolve through a learner-cantered approach. However, the foundation phase has </w:t>
      </w:r>
      <w:r w:rsidR="00160D59">
        <w:t>seven</w:t>
      </w:r>
      <w:r>
        <w:t xml:space="preserve"> main </w:t>
      </w:r>
      <w:r w:rsidR="00B16B30">
        <w:t>learning</w:t>
      </w:r>
      <w:r w:rsidR="00D440AB">
        <w:t xml:space="preserve"> areas</w:t>
      </w:r>
      <w:r>
        <w:t xml:space="preserve"> which are personal and social development, language, </w:t>
      </w:r>
      <w:r w:rsidR="00287CBD">
        <w:t>literacy,</w:t>
      </w:r>
      <w:r>
        <w:t xml:space="preserve"> and communication skills. Mathematical development, Welsh language development, knowledge and understanding of the world, physical </w:t>
      </w:r>
      <w:r w:rsidR="00287CBD">
        <w:t>development,</w:t>
      </w:r>
      <w:r>
        <w:t xml:space="preserve"> and creative development (The Welsh Government 2015). Having </w:t>
      </w:r>
      <w:r w:rsidR="00135E90">
        <w:t>seven</w:t>
      </w:r>
      <w:r>
        <w:t xml:space="preserve"> </w:t>
      </w:r>
      <w:r w:rsidR="00A46658">
        <w:t>areas of learning</w:t>
      </w:r>
      <w:r>
        <w:t xml:space="preserve"> in the curriculum creates a holistic development for young children, however, there are many areas that educators need to </w:t>
      </w:r>
      <w:r w:rsidR="002025F7">
        <w:t>c</w:t>
      </w:r>
      <w:r>
        <w:t xml:space="preserve">over within </w:t>
      </w:r>
      <w:r w:rsidR="00D232B7">
        <w:t>a brief period</w:t>
      </w:r>
      <w:r>
        <w:t xml:space="preserve"> of time unlike the curriculum for Wales that is over a 13-year period. </w:t>
      </w:r>
    </w:p>
    <w:p w14:paraId="5CFEA500" w14:textId="2920E539" w:rsidR="008E09D7" w:rsidRDefault="00000000">
      <w:r>
        <w:t xml:space="preserve">One key barrier within the early years setting is resources, space, toys, and prevention. </w:t>
      </w:r>
      <w:r w:rsidR="00DA5170">
        <w:t>T</w:t>
      </w:r>
      <w:r>
        <w:t>he curriculum for Wales gives staff many choices, which enables teachers to adapt their teaching strategies to each child’s specific needs, creating a more successful and inclusive learning environment</w:t>
      </w:r>
      <w:r w:rsidR="008A2A24">
        <w:t xml:space="preserve"> (</w:t>
      </w:r>
      <w:r w:rsidR="00DB728B">
        <w:t xml:space="preserve">Hwb </w:t>
      </w:r>
      <w:r w:rsidR="00083E36">
        <w:t>2024</w:t>
      </w:r>
      <w:r w:rsidR="008A2A24">
        <w:t>)</w:t>
      </w:r>
      <w:r>
        <w:t xml:space="preserve">. Educators are more capable to adjust to resource limits and </w:t>
      </w:r>
      <w:r w:rsidR="00160D59">
        <w:t>produce</w:t>
      </w:r>
      <w:r>
        <w:t xml:space="preserve"> innovative solutions for scape and toy limitations when the curriculum is </w:t>
      </w:r>
      <w:r w:rsidR="001F029A">
        <w:t>adaptable (</w:t>
      </w:r>
      <w:r w:rsidR="00FC75A1">
        <w:t>Springer 2023</w:t>
      </w:r>
      <w:r w:rsidR="00B079B5">
        <w:t>)</w:t>
      </w:r>
      <w:r>
        <w:t>. Additionally, staff training becomes more engaging and appropriate, allowing them to ad</w:t>
      </w:r>
      <w:r w:rsidR="00B079B5">
        <w:t>o</w:t>
      </w:r>
      <w:r>
        <w:t>pt creative strategies that complement the many cultural backgrounds and lea</w:t>
      </w:r>
      <w:r w:rsidR="00030ADC">
        <w:t>r</w:t>
      </w:r>
      <w:r>
        <w:t xml:space="preserve">ning styles of each </w:t>
      </w:r>
      <w:r w:rsidR="00E36F7E">
        <w:t>student (</w:t>
      </w:r>
      <w:r w:rsidR="001E67BE">
        <w:t>Stegen 2023</w:t>
      </w:r>
      <w:r w:rsidR="00B079B5">
        <w:t>)</w:t>
      </w:r>
      <w:r>
        <w:t xml:space="preserve">. This </w:t>
      </w:r>
      <w:r>
        <w:lastRenderedPageBreak/>
        <w:t xml:space="preserve">adaptability can be crucial for overcoming barriers and enhancing the quality of early years education. </w:t>
      </w:r>
    </w:p>
    <w:p w14:paraId="10FDF77E" w14:textId="09FDB791" w:rsidR="00ED02D7" w:rsidRPr="002A38EE" w:rsidRDefault="00000000" w:rsidP="00ED02D7">
      <w:r>
        <w:t>However, the choice has responsibility and relies on the staff being invested in what they are teaching</w:t>
      </w:r>
      <w:r w:rsidR="001F029A">
        <w:t>.</w:t>
      </w:r>
      <w:r w:rsidR="00C53789">
        <w:t xml:space="preserve"> </w:t>
      </w:r>
      <w:r w:rsidR="00ED02D7" w:rsidRPr="00ED02D7">
        <w:t xml:space="preserve">Teachers must have a strong commitment to both what and who they are teaching. This is more than only adhering to a curriculum; it also entails being aware of the requirements of every student and flexible enough to accommodate their unique learning preferences. It involves constantly refining their techniques and </w:t>
      </w:r>
      <w:r w:rsidR="00160D59" w:rsidRPr="00ED02D7">
        <w:t>producing</w:t>
      </w:r>
      <w:r w:rsidR="00ED02D7" w:rsidRPr="00ED02D7">
        <w:t xml:space="preserve"> innovative answers to problems like few resources or bigger class numbers.</w:t>
      </w:r>
      <w:r w:rsidR="00A83C64">
        <w:t xml:space="preserve"> (B</w:t>
      </w:r>
      <w:r w:rsidR="002A38EE">
        <w:t>urroughs</w:t>
      </w:r>
      <w:r w:rsidR="002A38EE">
        <w:rPr>
          <w:i/>
          <w:iCs/>
        </w:rPr>
        <w:t xml:space="preserve"> </w:t>
      </w:r>
      <w:r w:rsidR="002A38EE">
        <w:t>2</w:t>
      </w:r>
      <w:r w:rsidR="00895320">
        <w:t>019)</w:t>
      </w:r>
    </w:p>
    <w:p w14:paraId="1CAAEC39" w14:textId="1CCEDC2A" w:rsidR="00061B2E" w:rsidRDefault="00C53789">
      <w:r>
        <w:t xml:space="preserve">According to </w:t>
      </w:r>
      <w:r w:rsidR="00A935A7">
        <w:t>Anders</w:t>
      </w:r>
      <w:r w:rsidR="00BD4B52">
        <w:t>on (2024)</w:t>
      </w:r>
      <w:r w:rsidR="001753D6">
        <w:t xml:space="preserve"> it is vital for teachers to understand </w:t>
      </w:r>
      <w:r w:rsidR="00CD5AF2">
        <w:t>all child’s strengths and weaknesses</w:t>
      </w:r>
      <w:r w:rsidR="00184723">
        <w:t xml:space="preserve">, allowing the teachers to plan their lessons around their </w:t>
      </w:r>
      <w:r w:rsidR="0029529C">
        <w:t>students’</w:t>
      </w:r>
      <w:r w:rsidR="00184723">
        <w:t xml:space="preserve"> abilities, this will help the children get the best out of their </w:t>
      </w:r>
      <w:r w:rsidR="001250B0">
        <w:t xml:space="preserve">learning experiencing. </w:t>
      </w:r>
      <w:r w:rsidR="00A013C8">
        <w:t xml:space="preserve">Without knowing the children’s strengths and weakness the children will have a header time developing in class </w:t>
      </w:r>
      <w:r w:rsidR="00D50C24">
        <w:t>and in the real world</w:t>
      </w:r>
      <w:r w:rsidR="00A067B9">
        <w:t>. According t</w:t>
      </w:r>
      <w:r w:rsidR="00B30905">
        <w:t xml:space="preserve">o Maulana </w:t>
      </w:r>
      <w:r w:rsidR="00F06BD4">
        <w:t xml:space="preserve">(2023) </w:t>
      </w:r>
      <w:r w:rsidR="00036361">
        <w:t xml:space="preserve">regular assessments and observations allow teachers to build a good relationship with their students </w:t>
      </w:r>
      <w:r w:rsidR="00F114F2">
        <w:t>to be able to understand their strengths and weaknesses</w:t>
      </w:r>
      <w:r w:rsidR="00061B2E">
        <w:t xml:space="preserve">, this also allows the curriculum more impactful in the class. </w:t>
      </w:r>
    </w:p>
    <w:p w14:paraId="06139DDC" w14:textId="653717D7" w:rsidR="002D1373" w:rsidRDefault="002D1373">
      <w:r>
        <w:t xml:space="preserve">To be able to </w:t>
      </w:r>
      <w:r w:rsidR="00EE1C1F">
        <w:t>teach effectively the Welsh curriculum provides up to date training for all teachers</w:t>
      </w:r>
      <w:r w:rsidR="0002419A">
        <w:t>, to be able to adapt to changes in the classroom and learning,</w:t>
      </w:r>
      <w:r w:rsidR="000507EE">
        <w:t xml:space="preserve"> education changes </w:t>
      </w:r>
      <w:r w:rsidR="007619E0">
        <w:t xml:space="preserve">consistently with new methodologies, technology and research, the regular training keeps the teachers up to date to provide </w:t>
      </w:r>
      <w:r w:rsidR="00DA5018">
        <w:t>the best practice for the children</w:t>
      </w:r>
      <w:r w:rsidR="007A54FD">
        <w:t xml:space="preserve"> </w:t>
      </w:r>
      <w:r w:rsidR="00940149">
        <w:t xml:space="preserve">as it develops the teachers skill further such as learning new </w:t>
      </w:r>
      <w:r w:rsidR="0097676F">
        <w:t>teaching techniques which better engages the student</w:t>
      </w:r>
      <w:r w:rsidR="00002EE2">
        <w:t>, it also keeps teachers up to date the teaching standers and polices and ensure they are compliant to those</w:t>
      </w:r>
      <w:r w:rsidR="0097676F">
        <w:t xml:space="preserve"> </w:t>
      </w:r>
      <w:r w:rsidR="007A54FD">
        <w:t>(</w:t>
      </w:r>
      <w:r w:rsidR="00720D95">
        <w:t xml:space="preserve"> Ofsteed</w:t>
      </w:r>
      <w:r w:rsidR="00412EE0">
        <w:t>. GOV.UK  202</w:t>
      </w:r>
      <w:r w:rsidR="00266EFE">
        <w:t>4</w:t>
      </w:r>
      <w:r w:rsidR="007A54FD">
        <w:t>)</w:t>
      </w:r>
      <w:r w:rsidR="00940149">
        <w:t xml:space="preserve">. </w:t>
      </w:r>
      <w:r w:rsidR="007C3268">
        <w:t>However, many schools often face tight budg</w:t>
      </w:r>
      <w:r w:rsidR="004318C6">
        <w:t>ets making it difficult to fund all teachers training. The tight budgets in schools are also split between resources</w:t>
      </w:r>
      <w:r w:rsidR="00FE7730">
        <w:t xml:space="preserve">, technology and staff salaries making it hard for schools to </w:t>
      </w:r>
      <w:r w:rsidR="00C24B9F">
        <w:t xml:space="preserve">balance the </w:t>
      </w:r>
      <w:r w:rsidR="003741CE">
        <w:t xml:space="preserve">finances, </w:t>
      </w:r>
      <w:r w:rsidR="00C24B9F">
        <w:t>as training can often be expensive and not all school can afford the training without ex ternal support for the teachers</w:t>
      </w:r>
      <w:r w:rsidR="00D80304">
        <w:t xml:space="preserve"> (</w:t>
      </w:r>
      <w:r w:rsidR="00EE5685">
        <w:t xml:space="preserve"> Daryton 2023) another disadvantage to teachers training Is time management, </w:t>
      </w:r>
      <w:r w:rsidR="00161B39">
        <w:t>according to (</w:t>
      </w:r>
      <w:r w:rsidR="00266EFE">
        <w:t xml:space="preserve">Ofsteed 2024 </w:t>
      </w:r>
      <w:r w:rsidR="00161B39">
        <w:t xml:space="preserve">) </w:t>
      </w:r>
      <w:r w:rsidR="009B18A7">
        <w:t xml:space="preserve">teachers workload is often </w:t>
      </w:r>
      <w:r w:rsidR="00705794">
        <w:t xml:space="preserve">heavy making it a struggle for teachers to balance teacher planning, teaching </w:t>
      </w:r>
      <w:r w:rsidR="00C02BAB">
        <w:t xml:space="preserve">and </w:t>
      </w:r>
      <w:r w:rsidR="00705794">
        <w:t>marking work</w:t>
      </w:r>
      <w:r w:rsidR="00C02BAB">
        <w:t xml:space="preserve"> leaving little spare time for teachers to </w:t>
      </w:r>
      <w:r w:rsidR="00650A6A">
        <w:t xml:space="preserve">go to teacher training while balancing their lives outside of work. </w:t>
      </w:r>
    </w:p>
    <w:p w14:paraId="7C6F8F2A" w14:textId="3CE5BD8B" w:rsidR="009254F4" w:rsidRDefault="00DF6C15" w:rsidP="00684E44">
      <w:r>
        <w:t xml:space="preserve">The foundation phase also offers training, according to </w:t>
      </w:r>
      <w:r w:rsidR="00E80756">
        <w:t>Hwb (2022)</w:t>
      </w:r>
      <w:r>
        <w:t xml:space="preserve"> the </w:t>
      </w:r>
      <w:r w:rsidR="00DF4C00">
        <w:t xml:space="preserve">Foundation Phase Professional Learning Module </w:t>
      </w:r>
      <w:r w:rsidR="002F275C">
        <w:t>was developed to support practitioners in the early years education</w:t>
      </w:r>
      <w:r w:rsidR="004867A0">
        <w:t>. The modules are there to help early years practitioners to reflect in their practice, assess their provision and develop their teaching skills</w:t>
      </w:r>
      <w:r w:rsidR="00287CBD">
        <w:t xml:space="preserve">. </w:t>
      </w:r>
      <w:r w:rsidR="00FD7938">
        <w:t xml:space="preserve">Hwb (2022) also states that the Foundation Phase </w:t>
      </w:r>
      <w:r w:rsidR="0081240D">
        <w:t xml:space="preserve">Professional Learning Modules allow practitioners to </w:t>
      </w:r>
      <w:r w:rsidR="00CA152A">
        <w:t>do the training at their own pace in their own time unlike The Welsh Curriculum</w:t>
      </w:r>
      <w:r w:rsidR="000719DF">
        <w:t xml:space="preserve">, this </w:t>
      </w:r>
      <w:r w:rsidR="000719DF">
        <w:lastRenderedPageBreak/>
        <w:t>helps the practitioners to fit their training in around their schedule</w:t>
      </w:r>
      <w:r w:rsidR="00A93FA4">
        <w:t xml:space="preserve"> helping to ensure that </w:t>
      </w:r>
      <w:r w:rsidR="00E25809">
        <w:t>their responsibilities</w:t>
      </w:r>
      <w:r w:rsidR="00A93FA4">
        <w:t xml:space="preserve"> are still being met</w:t>
      </w:r>
      <w:r w:rsidR="008C4926">
        <w:t xml:space="preserve">. </w:t>
      </w:r>
      <w:r w:rsidR="000B6586">
        <w:t>Cote (2024)</w:t>
      </w:r>
      <w:r w:rsidR="008C4926">
        <w:t xml:space="preserve"> states that learning at your own pace allows the practitioners to </w:t>
      </w:r>
      <w:r w:rsidR="008C58EF">
        <w:t xml:space="preserve">absorb the information better and easier to retain the </w:t>
      </w:r>
      <w:r w:rsidR="00F5401F">
        <w:t>information</w:t>
      </w:r>
      <w:r w:rsidR="005C034F">
        <w:t xml:space="preserve">. They can focus on areas that each practitioners find more challenging </w:t>
      </w:r>
      <w:r w:rsidR="007412FA">
        <w:t>or is more specific to their role,</w:t>
      </w:r>
      <w:r w:rsidR="00F5401F">
        <w:t xml:space="preserve"> making it more effect and easier to apply to their practice. </w:t>
      </w:r>
      <w:r w:rsidR="00684E44">
        <w:t xml:space="preserve">However, </w:t>
      </w:r>
      <w:r w:rsidR="00564040">
        <w:t xml:space="preserve">like The Welsh Curriculum </w:t>
      </w:r>
      <w:r w:rsidR="00D67A1E">
        <w:t xml:space="preserve">there is also many imitations to the training in the Foundation Phase, </w:t>
      </w:r>
      <w:r w:rsidR="00916184">
        <w:t xml:space="preserve">Tabbere (2013) </w:t>
      </w:r>
      <w:r w:rsidR="00811965">
        <w:t>says</w:t>
      </w:r>
      <w:r w:rsidR="009254F4">
        <w:t xml:space="preserve"> implementing the training can be </w:t>
      </w:r>
      <w:r w:rsidR="00554F44">
        <w:t xml:space="preserve">intense on resources, trust in </w:t>
      </w:r>
      <w:r w:rsidR="00F4764D">
        <w:t>those practitioners</w:t>
      </w:r>
      <w:r w:rsidR="00BF3C44">
        <w:t xml:space="preserve"> </w:t>
      </w:r>
      <w:r w:rsidR="00554F44">
        <w:t>to do the training in their own time</w:t>
      </w:r>
      <w:r w:rsidR="00BE5102">
        <w:t xml:space="preserve"> and limited funding</w:t>
      </w:r>
      <w:r w:rsidR="00287CBD">
        <w:t xml:space="preserve">. </w:t>
      </w:r>
    </w:p>
    <w:p w14:paraId="5F41D48D" w14:textId="367B8C35" w:rsidR="00655E69" w:rsidRDefault="00BF3C44" w:rsidP="00684E44">
      <w:r>
        <w:t xml:space="preserve">Another change is the practitioners being resistant to change in their teaching and claws room. </w:t>
      </w:r>
      <w:r w:rsidR="00862B47">
        <w:t xml:space="preserve">According to </w:t>
      </w:r>
      <w:r w:rsidR="00A02F1E">
        <w:t>Lomba-Portela (2022)</w:t>
      </w:r>
      <w:r w:rsidR="00862B47">
        <w:t xml:space="preserve"> any practitioners are comfortable and have confidence </w:t>
      </w:r>
      <w:r w:rsidR="00A951F3">
        <w:t xml:space="preserve">with their teaching methods and fear that the new approach many interfere and disrupt their routine and disturb the children if their existing methods work for the children’s leaning and development, adding in a new method may not work in their </w:t>
      </w:r>
      <w:r w:rsidR="00A02F1E">
        <w:t>classroom</w:t>
      </w:r>
      <w:r w:rsidR="00A951F3">
        <w:t xml:space="preserve"> which creates a barrier in the children’s development. </w:t>
      </w:r>
      <w:r w:rsidR="00A02F1E">
        <w:t xml:space="preserve">Lomba-Portela (2022) </w:t>
      </w:r>
      <w:r w:rsidR="00655E69">
        <w:t xml:space="preserve">also </w:t>
      </w:r>
      <w:r w:rsidR="00393978">
        <w:t xml:space="preserve">states that educators may also fear that they will not be </w:t>
      </w:r>
      <w:r w:rsidR="003553E2">
        <w:t>able</w:t>
      </w:r>
      <w:r w:rsidR="00393978">
        <w:t xml:space="preserve"> to execute</w:t>
      </w:r>
      <w:r w:rsidR="003553E2">
        <w:t xml:space="preserve"> and implement</w:t>
      </w:r>
      <w:r w:rsidR="00393978">
        <w:t xml:space="preserve"> the new methods as well as their existing methods </w:t>
      </w:r>
      <w:r w:rsidR="00F4764D">
        <w:t xml:space="preserve">which can lead to the children and setting not developing   and moving forward to </w:t>
      </w:r>
      <w:r w:rsidR="00CA669A">
        <w:t xml:space="preserve">be able </w:t>
      </w:r>
      <w:r w:rsidR="00F4764D">
        <w:t>improve</w:t>
      </w:r>
      <w:r w:rsidR="00F33A2D">
        <w:t xml:space="preserve"> as there is limited support </w:t>
      </w:r>
      <w:r w:rsidR="009977A8">
        <w:t>from school leadership, colleagues and</w:t>
      </w:r>
      <w:r w:rsidR="008C0A8B">
        <w:t xml:space="preserve"> training resources. </w:t>
      </w:r>
    </w:p>
    <w:p w14:paraId="73FCBBC6" w14:textId="02C018C3" w:rsidR="00BC7A16" w:rsidRDefault="00702424" w:rsidP="00BC7A16">
      <w:r>
        <w:t xml:space="preserve">The Foundation Phase </w:t>
      </w:r>
      <w:r w:rsidR="00AF3509">
        <w:t xml:space="preserve">emphasises on the importance of play in the outdoors </w:t>
      </w:r>
      <w:r w:rsidR="00851BFA">
        <w:t xml:space="preserve">on effective learning. The Foundation Phase encourages children to explore and to become active </w:t>
      </w:r>
      <w:r w:rsidR="00606D10">
        <w:t xml:space="preserve">and engaged with the outdoor environment this helps children develop their physical skills, creativity, </w:t>
      </w:r>
      <w:r w:rsidR="00287CBD">
        <w:t>curiosity,</w:t>
      </w:r>
      <w:r w:rsidR="00606D10">
        <w:t xml:space="preserve"> and </w:t>
      </w:r>
      <w:r w:rsidR="00AD7E56">
        <w:t>their personal development (</w:t>
      </w:r>
      <w:r w:rsidR="00C53BC5">
        <w:t>Estyn 2011</w:t>
      </w:r>
      <w:r w:rsidR="00AD7E56">
        <w:t>)</w:t>
      </w:r>
      <w:r w:rsidR="00287CBD">
        <w:t xml:space="preserve">. </w:t>
      </w:r>
      <w:r w:rsidR="006B49AC">
        <w:t>Lucchetti</w:t>
      </w:r>
      <w:r w:rsidR="00A550DC">
        <w:t xml:space="preserve"> (2023) </w:t>
      </w:r>
      <w:r w:rsidR="009029A6">
        <w:t xml:space="preserve">states that outdoor play has a </w:t>
      </w:r>
      <w:r w:rsidR="008151E8">
        <w:t>crucial role</w:t>
      </w:r>
      <w:r w:rsidR="009029A6">
        <w:t xml:space="preserve"> in a child’s learning</w:t>
      </w:r>
      <w:r w:rsidR="00117FAD">
        <w:t xml:space="preserve"> and development. </w:t>
      </w:r>
      <w:r w:rsidR="00BC7A16" w:rsidRPr="00BC7A16">
        <w:t xml:space="preserve">Playing </w:t>
      </w:r>
      <w:r w:rsidR="00BC7A16">
        <w:t xml:space="preserve">in the </w:t>
      </w:r>
      <w:r w:rsidR="00BC7A16" w:rsidRPr="00BC7A16">
        <w:t xml:space="preserve">outside is important for a number of reasons, including the fact that it promotes physical exercise, which helps with the development of coordination, strength, and motor skills. Stress can be </w:t>
      </w:r>
      <w:r w:rsidR="00BC7A16" w:rsidRPr="00BC7A16">
        <w:t>decreased,</w:t>
      </w:r>
      <w:r w:rsidR="00BC7A16" w:rsidRPr="00BC7A16">
        <w:t xml:space="preserve"> and mental health can be enhanced by exposure to outdoors and fresh air. Children may explore and create in ways that </w:t>
      </w:r>
      <w:r w:rsidR="00160D59" w:rsidRPr="00BC7A16">
        <w:t>are not</w:t>
      </w:r>
      <w:r w:rsidR="00BC7A16" w:rsidRPr="00BC7A16">
        <w:t xml:space="preserve"> feasible indoors because to outdoor settings that foster imagination and creativity. Playing outside with friends fosters the development of critical social skills including communication, collaboration, and dispute resolution. It also cultivates an early appreciation of the natural world and environmental consciousness. </w:t>
      </w:r>
      <w:r w:rsidR="00287CBD" w:rsidRPr="00BC7A16">
        <w:t>Finally</w:t>
      </w:r>
      <w:r w:rsidR="00BC7A16" w:rsidRPr="00BC7A16">
        <w:t>, outdoor play offers immersive, hands-on learning opportunities that reinforce academic ideas in a real-world setting. Because of these advantages, outdoor play is essential to a Foundation Phase education</w:t>
      </w:r>
      <w:r w:rsidR="00BC7A16">
        <w:t xml:space="preserve"> </w:t>
      </w:r>
      <w:r w:rsidR="003820E3">
        <w:t>(</w:t>
      </w:r>
      <w:r w:rsidR="00E6455D">
        <w:t>Hagser 2021)</w:t>
      </w:r>
    </w:p>
    <w:p w14:paraId="04B961E3" w14:textId="77777777" w:rsidR="005168F1" w:rsidRDefault="005168F1" w:rsidP="00BC7A16"/>
    <w:p w14:paraId="5CFEA517" w14:textId="18C572FF" w:rsidR="008E09D7" w:rsidRDefault="005168F1">
      <w:r w:rsidRPr="005168F1">
        <w:t xml:space="preserve">In conclusion, the Curriculum for </w:t>
      </w:r>
      <w:r w:rsidR="00287CBD" w:rsidRPr="005168F1">
        <w:t>Wales,</w:t>
      </w:r>
      <w:r w:rsidRPr="005168F1">
        <w:t xml:space="preserve"> and the Foundation Phase both significantly influence early childhood education in Wales. The Foundation Phase, which was implemented in 2010, places a strong emphasis on play-based learning to help kids </w:t>
      </w:r>
      <w:r w:rsidRPr="005168F1">
        <w:lastRenderedPageBreak/>
        <w:t xml:space="preserve">ages three to seven develop their imagination, creativity, and enjoyment. In contrast, the Curriculum for Wales, which was revised in 2022 and covers the ages of 3 to 16, emphasises holistic development through its six Areas of Learning and Experience and four purposes. The Foundation Phase focusses on early childhood development with seven distinct learning areas, laying the groundwork for lifetime learning, even though both curricula strive to offer a well-rounded education. Both, nevertheless, must contend with issues including scarce resources, the requirement for continual professional growth, and </w:t>
      </w:r>
      <w:r w:rsidR="00287CBD" w:rsidRPr="005168F1">
        <w:t>opposition</w:t>
      </w:r>
      <w:r w:rsidRPr="005168F1">
        <w:t xml:space="preserve"> to change. </w:t>
      </w:r>
      <w:r w:rsidR="00552654" w:rsidRPr="00552654">
        <w:t>A supportive and adaptable approach to teacher preparation, sufficient money, and a dedication to ongoing development are necessary to overcome these obstacles. Wales can guarantee that its educational system efficiently promotes the growth and welfare of every student by tackling these issues.</w:t>
      </w:r>
    </w:p>
    <w:p w14:paraId="5CFEA518" w14:textId="6F7CA21A" w:rsidR="008E09D7" w:rsidRDefault="00000000">
      <w:pPr>
        <w:rPr>
          <w:u w:val="single"/>
        </w:rPr>
      </w:pPr>
      <w:r>
        <w:rPr>
          <w:u w:val="single"/>
        </w:rPr>
        <w:t xml:space="preserve">Section 2 </w:t>
      </w:r>
    </w:p>
    <w:p w14:paraId="5AAB2CD9" w14:textId="65A50A42" w:rsidR="00D232B7" w:rsidRDefault="0083412A" w:rsidP="00C74CEF">
      <w:r>
        <w:t>The uni</w:t>
      </w:r>
      <w:r w:rsidR="005B4499">
        <w:t>que child concept emphasizes the individualist of each child. It recognises tha</w:t>
      </w:r>
      <w:r w:rsidR="00012412">
        <w:t>t</w:t>
      </w:r>
      <w:r w:rsidR="00AF535B">
        <w:t xml:space="preserve"> </w:t>
      </w:r>
      <w:r w:rsidR="005B4499">
        <w:t>every child is different</w:t>
      </w:r>
      <w:r w:rsidR="00E05455">
        <w:t>,</w:t>
      </w:r>
      <w:r w:rsidR="005B4499">
        <w:t xml:space="preserve"> </w:t>
      </w:r>
      <w:r w:rsidR="00E05455">
        <w:t xml:space="preserve">develops at their own pace and children </w:t>
      </w:r>
      <w:r w:rsidR="00012412">
        <w:t>do not</w:t>
      </w:r>
      <w:r w:rsidR="00E05455">
        <w:t xml:space="preserve"> develop in the same ways. </w:t>
      </w:r>
      <w:r w:rsidR="001844DB">
        <w:t xml:space="preserve">This concept </w:t>
      </w:r>
      <w:r w:rsidR="00FD4091">
        <w:t xml:space="preserve">supports educators to </w:t>
      </w:r>
      <w:r w:rsidR="00E92C39">
        <w:t>adapt their teaching</w:t>
      </w:r>
      <w:r w:rsidR="00185DB0">
        <w:t xml:space="preserve"> to the needs of each child in their classroom</w:t>
      </w:r>
      <w:r w:rsidR="000C3407">
        <w:t xml:space="preserve"> by doing this it makes sure that every child </w:t>
      </w:r>
      <w:r w:rsidR="00F16CC4">
        <w:t xml:space="preserve">is being </w:t>
      </w:r>
      <w:r w:rsidR="000C3407">
        <w:t xml:space="preserve">supported in school </w:t>
      </w:r>
      <w:r w:rsidR="00207999">
        <w:t>that best suites them and their abilities</w:t>
      </w:r>
      <w:r w:rsidR="00012412">
        <w:t xml:space="preserve"> ( Porter 2021</w:t>
      </w:r>
      <w:r w:rsidR="009471BC">
        <w:t>). This concept is important when I come to assessment within early years school, it ensures that each child’s needs are adhered to</w:t>
      </w:r>
      <w:r w:rsidR="00024E05">
        <w:t xml:space="preserve"> and that each child and teacher knows their specific strength</w:t>
      </w:r>
      <w:r w:rsidR="00B61450">
        <w:t xml:space="preserve"> and areas of development for each child. </w:t>
      </w:r>
      <w:r w:rsidR="00C74CEF">
        <w:t>Nutbrown (</w:t>
      </w:r>
      <w:r w:rsidR="00B31721">
        <w:t>No Date)</w:t>
      </w:r>
      <w:r w:rsidR="003521A5">
        <w:t xml:space="preserve"> states that by doing </w:t>
      </w:r>
      <w:r w:rsidR="004E63AE">
        <w:t>these teachers</w:t>
      </w:r>
      <w:r w:rsidR="00562BDE">
        <w:t xml:space="preserve"> </w:t>
      </w:r>
      <w:r w:rsidR="003521A5">
        <w:t xml:space="preserve">can create a </w:t>
      </w:r>
      <w:r w:rsidR="00AF0A2F">
        <w:t xml:space="preserve">inclusive and more effective learning environment. It also helps teachers to recognise every child’s </w:t>
      </w:r>
      <w:r w:rsidR="00562BDE">
        <w:t xml:space="preserve">area in which the child needs more support in, helping the child to develop further with the addition support. </w:t>
      </w:r>
    </w:p>
    <w:p w14:paraId="27E6355B" w14:textId="0AE7A86B" w:rsidR="00126D99" w:rsidRDefault="00126D99" w:rsidP="00C74CEF">
      <w:r>
        <w:t>I will be looking at two different assessment types</w:t>
      </w:r>
      <w:r w:rsidR="003747C0">
        <w:t xml:space="preserve"> which are observation and SOGS, I will also be researching if these include the unique child concept. </w:t>
      </w:r>
    </w:p>
    <w:p w14:paraId="2654E7E7" w14:textId="18498270" w:rsidR="003747C0" w:rsidRDefault="003747C0" w:rsidP="00C74CEF">
      <w:r>
        <w:t xml:space="preserve">Observation assessment is watching </w:t>
      </w:r>
      <w:r w:rsidR="00E07CA0">
        <w:t>and taking notes on how the child engages with activities, other pupils and their surrounding environment</w:t>
      </w:r>
      <w:r w:rsidR="00184B01">
        <w:t xml:space="preserve">. This assessment type allows teachers to understand each child’s learning style, their </w:t>
      </w:r>
      <w:r w:rsidR="006509AD">
        <w:t>interests,</w:t>
      </w:r>
      <w:r w:rsidR="00184B01">
        <w:t xml:space="preserve"> and their development progress</w:t>
      </w:r>
      <w:r w:rsidR="004D76E9">
        <w:t xml:space="preserve">. This also allows teachers to be able to have a better understanding of what they need to do to </w:t>
      </w:r>
      <w:r w:rsidR="006509AD">
        <w:t>tailor</w:t>
      </w:r>
      <w:r w:rsidR="004D76E9">
        <w:t xml:space="preserve"> their teaching methods to that specific child</w:t>
      </w:r>
      <w:r w:rsidR="006509AD">
        <w:t>. This also provides an opportunity for early intervention</w:t>
      </w:r>
      <w:r w:rsidR="001A3942">
        <w:t xml:space="preserve">( LaGarry 2019). </w:t>
      </w:r>
      <w:r w:rsidR="006C54E7">
        <w:t xml:space="preserve">Brodie ( </w:t>
      </w:r>
      <w:r w:rsidR="00AC17BE">
        <w:t>2024)</w:t>
      </w:r>
      <w:r w:rsidR="0065210E">
        <w:t xml:space="preserve">  states </w:t>
      </w:r>
      <w:r w:rsidR="00B31941">
        <w:t>that</w:t>
      </w:r>
      <w:r w:rsidR="0065210E">
        <w:t xml:space="preserve"> this type of assessment is best used in early years settings</w:t>
      </w:r>
      <w:r w:rsidR="00187073">
        <w:t xml:space="preserve">, where the children in those setting are still developing their verbal and writing communication  skills. </w:t>
      </w:r>
    </w:p>
    <w:p w14:paraId="0EFDEE38" w14:textId="77777777" w:rsidR="000F372D" w:rsidRDefault="00EB23C4" w:rsidP="00132AEB">
      <w:r>
        <w:t xml:space="preserve">According to </w:t>
      </w:r>
      <w:r w:rsidR="00AC285E">
        <w:t>Fawcett (2016)</w:t>
      </w:r>
      <w:r w:rsidR="007F3C67">
        <w:t xml:space="preserve"> says </w:t>
      </w:r>
      <w:r w:rsidR="00336FC8">
        <w:t xml:space="preserve">the observation assessment supports the unique child concept </w:t>
      </w:r>
      <w:r w:rsidR="00FC710A" w:rsidRPr="00FC710A">
        <w:t xml:space="preserve">by offering a thorough comprehension of every child's own developmental path. Teachers can pick up on the finer points of a child's behaviour, </w:t>
      </w:r>
      <w:r w:rsidR="00FC710A" w:rsidRPr="00FC710A">
        <w:lastRenderedPageBreak/>
        <w:t xml:space="preserve">learning preferences, interests, and requirements by conducting methodical, ongoing observation. </w:t>
      </w:r>
      <w:r w:rsidR="00113E90">
        <w:t xml:space="preserve">Flook (2019) </w:t>
      </w:r>
    </w:p>
    <w:p w14:paraId="6C96AD74" w14:textId="07422123" w:rsidR="00A93F93" w:rsidRDefault="000F29F9" w:rsidP="00132AEB">
      <w:r>
        <w:t xml:space="preserve">says </w:t>
      </w:r>
      <w:r w:rsidR="00FC710A" w:rsidRPr="00FC710A">
        <w:t>Teachers can better assist each child's growth and development by customising their interactions and instruction with this individualised approach. A teacher could decide to include more tactile learning opportunities in their lessons after observing, for example, that a certain child learns best via hands-on activities. Furthermore</w:t>
      </w:r>
      <w:r w:rsidR="000F5D78">
        <w:t xml:space="preserve"> </w:t>
      </w:r>
      <w:r w:rsidR="00FC710A" w:rsidRPr="00FC710A">
        <w:t xml:space="preserve"> teachers may see any areas in which a </w:t>
      </w:r>
      <w:r w:rsidR="000F5D78">
        <w:t>child</w:t>
      </w:r>
      <w:r w:rsidR="00FC710A" w:rsidRPr="00FC710A">
        <w:t xml:space="preserve"> might require more help, such social skills or speech and language development, and then carry out focused interventions to meet those requirements. The procedure is not without difficulties</w:t>
      </w:r>
      <w:r w:rsidR="006E74EF">
        <w:t xml:space="preserve"> like </w:t>
      </w:r>
      <w:r w:rsidR="00132AEB" w:rsidRPr="00132AEB">
        <w:t>time restrictions, and the requirement for appropriate training can all reduce the efficacy of observational evaluations</w:t>
      </w:r>
      <w:r w:rsidR="00A93F93">
        <w:t>(</w:t>
      </w:r>
      <w:r w:rsidR="00401533">
        <w:t>Neaum 2016</w:t>
      </w:r>
      <w:r w:rsidR="00A93F93">
        <w:t>).</w:t>
      </w:r>
      <w:r w:rsidR="00480AD1">
        <w:t xml:space="preserve"> </w:t>
      </w:r>
      <w:r w:rsidR="00480AD1" w:rsidRPr="00480AD1">
        <w:t>Effective observation in early childhood settings can be significantly limited by factors such as staff-to-student ratios, class size, and time limits. It is challenging for teachers to provide each student individualised attention and carry out in-depth observations in larger class sizes</w:t>
      </w:r>
      <w:r w:rsidR="00C11516">
        <w:t xml:space="preserve"> (</w:t>
      </w:r>
      <w:r w:rsidR="00EC3754">
        <w:t xml:space="preserve">GOV.UK </w:t>
      </w:r>
      <w:r w:rsidR="000D3254">
        <w:t>2011</w:t>
      </w:r>
      <w:r w:rsidR="00C11516">
        <w:t>)</w:t>
      </w:r>
      <w:r w:rsidR="00480AD1" w:rsidRPr="00480AD1">
        <w:t>. The capacity to conduct comprehensive and frequent observations is further limited by time limitations brought on by educators' already full schedules of planning, instructing, and administrative duties.</w:t>
      </w:r>
      <w:r w:rsidR="005B39C5">
        <w:t xml:space="preserve"> </w:t>
      </w:r>
      <w:r w:rsidR="005B39C5" w:rsidRPr="005B39C5">
        <w:t xml:space="preserve">Furthermore, </w:t>
      </w:r>
      <w:r w:rsidR="00F13509">
        <w:t>Perlman (</w:t>
      </w:r>
      <w:r w:rsidR="00F370B1">
        <w:t xml:space="preserve">2017) says </w:t>
      </w:r>
      <w:r w:rsidR="005B39C5" w:rsidRPr="005B39C5">
        <w:t>greater staff-to-student ratios reduce the quality of observation since it is difficult for instructors to focus on all the students at once, making meaningful and customised observations difficult. Maximising the efficacy of observation-based evaluations requires addressing these obstacles with sufficient staffing, controllable class numbers, and time set out for observations</w:t>
      </w:r>
      <w:r w:rsidR="008A7AE3">
        <w:t>.</w:t>
      </w:r>
    </w:p>
    <w:p w14:paraId="742CD173" w14:textId="54758118" w:rsidR="00132AEB" w:rsidRPr="00132AEB" w:rsidRDefault="00E148FA" w:rsidP="00132AEB">
      <w:r>
        <w:t>GOV.UK (2023) says d</w:t>
      </w:r>
      <w:r w:rsidR="00132AEB" w:rsidRPr="00132AEB">
        <w:t>espite these obstacles, the knowledge gathered from close observation is crucial for developing an inclusive, adaptable learning environment that values and fosters each child's uniqueness. Teachers may create a more encouraging and successful learning environment by emphasising each student's individual qualities and potential.</w:t>
      </w:r>
    </w:p>
    <w:p w14:paraId="48AD12D6" w14:textId="766C1CD7" w:rsidR="00FC710A" w:rsidRPr="00FC710A" w:rsidRDefault="00FC710A" w:rsidP="00FC710A"/>
    <w:p w14:paraId="4D7D5DA3" w14:textId="32B884A5" w:rsidR="00EB23C4" w:rsidRDefault="00EB23C4" w:rsidP="00C74CEF"/>
    <w:p w14:paraId="38D66A3F" w14:textId="400CDF03" w:rsidR="004A1E5F" w:rsidRDefault="00966593" w:rsidP="004A1E5F">
      <w:r>
        <w:t xml:space="preserve">Schedule of growing skills (SoGS) assessment is a developmental screening used to assess the developmental level of children from birth to five years old. </w:t>
      </w:r>
      <w:r w:rsidR="00C22B05">
        <w:t>SoGS has nine key areas which are: Passive Posture, Active  Posture, Locomotor, Ma</w:t>
      </w:r>
      <w:r w:rsidR="00E8313A">
        <w:t xml:space="preserve">nipulative, Visual, Hearing and Language, Speech and language, Interactive social, and Self- care social. </w:t>
      </w:r>
      <w:r w:rsidR="004A071E">
        <w:t xml:space="preserve">The assessment used play-based activities </w:t>
      </w:r>
      <w:r w:rsidR="008B6C54">
        <w:t xml:space="preserve">to observe the children’s reactions, providing a developmental profile which outlines their strengths and </w:t>
      </w:r>
      <w:r w:rsidR="0099035D">
        <w:t>areas for further development</w:t>
      </w:r>
      <w:r w:rsidR="00F156C1">
        <w:t xml:space="preserve"> (GL-Assessment 2024).</w:t>
      </w:r>
      <w:r w:rsidR="00DE13C2">
        <w:t xml:space="preserve"> According to </w:t>
      </w:r>
      <w:r w:rsidR="00D8020B">
        <w:t>Bellman</w:t>
      </w:r>
      <w:r w:rsidR="001E7BD1">
        <w:t xml:space="preserve"> (2013)</w:t>
      </w:r>
      <w:r w:rsidR="00DE13C2">
        <w:t xml:space="preserve"> </w:t>
      </w:r>
      <w:r w:rsidR="004A1E5F" w:rsidRPr="004A1E5F">
        <w:t xml:space="preserve">By evaluating different aspects of development, each focused area assists in the early detection of both strengths and possible delays. By using a comprehensive approach, all facets of a child's development are taken into account, enabling focused interventions and </w:t>
      </w:r>
      <w:r w:rsidR="004A1E5F" w:rsidRPr="004A1E5F">
        <w:lastRenderedPageBreak/>
        <w:t>assistance where required. Teachers and carers may better understand a child's requirements and modify their teaching methods to support optimum development by going over these important topics.</w:t>
      </w:r>
    </w:p>
    <w:p w14:paraId="60B0C11D" w14:textId="5A8AC789" w:rsidR="00CE32B7" w:rsidRDefault="00CE32B7" w:rsidP="00CE32B7">
      <w:r w:rsidRPr="00CE32B7">
        <w:t>The unique child concept is supported by the Schedule of Growing Skills (SoGS) evaluation. By assessing several developmental domains, it enables teachers to pinpoint students' areas of strength and possible need for assistance. This customised strategy guarantees that every child's distinct developmental trajectory is identified and that suitable interventions may be put in place to promote development. By emphasising individual requirements, SoGS contributes to the development of a customised learning environment that celebrates and fosters the individuality of every child</w:t>
      </w:r>
      <w:r w:rsidR="00A971FE">
        <w:t xml:space="preserve"> (Williams </w:t>
      </w:r>
      <w:r w:rsidR="008D3CD1">
        <w:t>2013)</w:t>
      </w:r>
      <w:r w:rsidR="001D5DF8">
        <w:t xml:space="preserve">. </w:t>
      </w:r>
    </w:p>
    <w:p w14:paraId="62ABE29B" w14:textId="0FB29426" w:rsidR="000E130C" w:rsidRDefault="000E130C" w:rsidP="000E130C">
      <w:r w:rsidRPr="000E130C">
        <w:t>Time restraints can have a big effect on how well the SoGS evaluation works</w:t>
      </w:r>
      <w:r w:rsidR="004C5E65">
        <w:t xml:space="preserve"> (Thom</w:t>
      </w:r>
      <w:r w:rsidR="00A50FD6">
        <w:t>pson 2023)</w:t>
      </w:r>
      <w:r w:rsidRPr="000E130C">
        <w:t>. Teachers frequently balance a variety of duties, such as class planning, instruction, administrative work, and parent relations. There is hardly much time in this hectic routine for making thorough and regular observations. It can be challenging to find the time necessary to observe, record, and consider each child's development throughout a normal school day in order to meet the SoGS assessment's depth of observation requirements. Assessments that are quick or inadequate due to a lack of time may overlook crucial aspects of a child's development. To lessen this obstacle, it is imperative to set out specified times for assessments in the school calendar and make sure teachers have time set aside for this important task.</w:t>
      </w:r>
    </w:p>
    <w:p w14:paraId="77A27252" w14:textId="77777777" w:rsidR="00EF0B45" w:rsidRPr="00EF0B45" w:rsidRDefault="00EF0B45" w:rsidP="00EF0B45">
      <w:r w:rsidRPr="00EF0B45">
        <w:t>In conclusion, the unique child concept is well-supported by both the Schedule of Growing Skills (SoGS) and observation assessment, but they do it in various ways, each with distinctive advantages and disadvantages. Teachers may adjust their teaching strategies and treatments based on real-time findings because to observation assessment's exceptional ability to provide a continuous, detailed picture of each child's individual developmental path. High staff-to-student ratios, time restrictions, and the requirement for suitable training can all work against this strategy, which promotes an inclusive and adaptable learning environment.</w:t>
      </w:r>
    </w:p>
    <w:p w14:paraId="4195788C" w14:textId="77777777" w:rsidR="003A0B08" w:rsidRPr="003A0B08" w:rsidRDefault="003A0B08" w:rsidP="003A0B08">
      <w:r w:rsidRPr="003A0B08">
        <w:t>The SoGS assessment, on the other hand, provides a thorough, structured analysis of several developmental domains, aiding in the early detection of both strengths and possible delays. This methodical approach guarantees a comprehensive developmental profile and focused treatments, which makes it an effective means of addressing each child's particular requirements. However, time limitations and the requirement for certain observation times may potentially restrict the efficacy of SoGS.</w:t>
      </w:r>
    </w:p>
    <w:p w14:paraId="2C6321D6" w14:textId="77777777" w:rsidR="00F4204E" w:rsidRPr="00F4204E" w:rsidRDefault="00F4204E" w:rsidP="00F4204E">
      <w:r w:rsidRPr="00F4204E">
        <w:t xml:space="preserve">Although both approach has benefits, observation assessment may be more adaptable and directly receptive to the children's continuous development, which makes it significantly more in line with the unique child concept. However, the most thorough assistance for each child's particular developmental requirements would probably </w:t>
      </w:r>
      <w:r w:rsidRPr="00F4204E">
        <w:lastRenderedPageBreak/>
        <w:t>come from a combination strategy that makes use of both structured tests like SoGS and ongoing observation.</w:t>
      </w:r>
    </w:p>
    <w:p w14:paraId="70008042" w14:textId="77777777" w:rsidR="00EF0B45" w:rsidRPr="000E130C" w:rsidRDefault="00EF0B45" w:rsidP="000E130C"/>
    <w:p w14:paraId="5CFEA52E" w14:textId="29BBC719" w:rsidR="008E09D7" w:rsidRDefault="00000000">
      <w:pPr>
        <w:rPr>
          <w:u w:val="single"/>
        </w:rPr>
      </w:pPr>
      <w:r>
        <w:rPr>
          <w:u w:val="single"/>
        </w:rPr>
        <w:t>Section 3</w:t>
      </w:r>
    </w:p>
    <w:p w14:paraId="1CC9F6B5" w14:textId="554A6B00" w:rsidR="00804E77" w:rsidRPr="00804E77" w:rsidRDefault="00000000" w:rsidP="00F53B7C">
      <w:r>
        <w:t xml:space="preserve">Is there a link </w:t>
      </w:r>
      <w:r w:rsidR="00BE7A4C">
        <w:t xml:space="preserve">between </w:t>
      </w:r>
      <w:r w:rsidR="00125274">
        <w:t xml:space="preserve">a </w:t>
      </w:r>
      <w:r w:rsidR="003618B8">
        <w:t xml:space="preserve"> </w:t>
      </w:r>
      <w:r>
        <w:t xml:space="preserve">child’s well-being and play-based learning in the outdoors </w:t>
      </w:r>
    </w:p>
    <w:p w14:paraId="24E74FFD" w14:textId="0ED19AFE" w:rsidR="003D69AA" w:rsidRPr="00664C0F" w:rsidRDefault="0082164B" w:rsidP="003D69AA">
      <w:r w:rsidRPr="0082164B">
        <w:t>An educational strategy known as "outdoor learning" involves taking children from the conventional classroom and placing them in natural settings. It places a strong emphasis on individual choice, child-led learning, and experiences that are tailored to each child's particular requirements. It has been demonstrated that this method significantly improves children's wellbeing by promoting their holistic physical, emotional, and cognitive development.</w:t>
      </w:r>
      <w:r>
        <w:t xml:space="preserve"> </w:t>
      </w:r>
      <w:r w:rsidR="001564C0">
        <w:t>( Walter 2019)</w:t>
      </w:r>
    </w:p>
    <w:p w14:paraId="58F472A0" w14:textId="77777777" w:rsidR="003D69AA" w:rsidRPr="00664C0F" w:rsidRDefault="003D69AA" w:rsidP="003D69AA">
      <w:pPr>
        <w:rPr>
          <w:b/>
          <w:bCs/>
        </w:rPr>
      </w:pPr>
      <w:r w:rsidRPr="00664C0F">
        <w:rPr>
          <w:b/>
          <w:bCs/>
        </w:rPr>
        <w:t>The Connection Between Outdoor Learning and Well-Being</w:t>
      </w:r>
    </w:p>
    <w:p w14:paraId="2F3D7557" w14:textId="6DB94F22" w:rsidR="00530D8A" w:rsidRPr="00530D8A" w:rsidRDefault="00530D8A" w:rsidP="00530D8A">
      <w:r w:rsidRPr="00530D8A">
        <w:t>There are several established advantages to outdoor learning. Its capacity to control emotions is among its greatest benefits. Children benefit from the soothing effects of natural settings, which help them cope with stress and anxiety. This soothing impact is facilitated by the sensory sensations that nature offers, such as the sight of trees, the feel of soil, and the sound of birds</w:t>
      </w:r>
      <w:r w:rsidR="000E5157">
        <w:t xml:space="preserve"> ( P</w:t>
      </w:r>
      <w:r w:rsidR="002A2B30">
        <w:t>atel 2022)</w:t>
      </w:r>
    </w:p>
    <w:p w14:paraId="67223C27" w14:textId="785073D1" w:rsidR="003D69AA" w:rsidRDefault="00B61927" w:rsidP="003D69AA">
      <w:r>
        <w:t xml:space="preserve">According to </w:t>
      </w:r>
      <w:r w:rsidR="00835C79">
        <w:t>Wanderwildschool (2023</w:t>
      </w:r>
      <w:r w:rsidR="00210DCD">
        <w:t xml:space="preserve">) </w:t>
      </w:r>
      <w:r>
        <w:t>c</w:t>
      </w:r>
      <w:r w:rsidRPr="00B61927">
        <w:t>hild-led learning, in which children are allowed to explore and learn at their own speed, is also supported by outdoor learning. This independence and self-assurance are fostered by this autonomy. Due to their innate curiosity, children are more motivated and involved when they are allowed to select their own activities and pursue their interests. Since every child is unique and learns at their own rate, this method of instruction is in line with the unique child idea.</w:t>
      </w:r>
    </w:p>
    <w:p w14:paraId="276A84E7" w14:textId="77777777" w:rsidR="003D69AA" w:rsidRPr="00210DCD" w:rsidRDefault="003D69AA" w:rsidP="003D69AA">
      <w:pPr>
        <w:rPr>
          <w:b/>
          <w:bCs/>
        </w:rPr>
      </w:pPr>
      <w:r w:rsidRPr="00210DCD">
        <w:rPr>
          <w:b/>
          <w:bCs/>
        </w:rPr>
        <w:t>Personalized and Individualized Learning</w:t>
      </w:r>
    </w:p>
    <w:p w14:paraId="16450463" w14:textId="1279F8A2" w:rsidR="003D69AA" w:rsidRDefault="008D1916" w:rsidP="003D69AA">
      <w:r w:rsidRPr="008D1916">
        <w:t xml:space="preserve">Another important component of outdoor education is personalised learning. </w:t>
      </w:r>
      <w:r w:rsidR="00057694">
        <w:t>Estyn (2011) says t</w:t>
      </w:r>
      <w:r w:rsidRPr="008D1916">
        <w:t>eachers may learn about children's interests, strengths, and opportunities for growth by watching them in their natural environments. With this knowledge, educators may successfully assist each child's development by customising their interactions and instructional strategies. A child who has a strong interest in insects, for instance, can be encouraged to watch and record several kinds, promoting literacy and scientific curiosity.</w:t>
      </w:r>
    </w:p>
    <w:p w14:paraId="549EA6DF" w14:textId="48EBAD94" w:rsidR="00926C90" w:rsidRPr="00926C90" w:rsidRDefault="00926C90" w:rsidP="00926C90">
      <w:r w:rsidRPr="00926C90">
        <w:t>An exceptional chance to study in a fresh way is offered by outdoor learning spaces. For certain children, the emphasis on academic accomplishment and structured learning in traditional school settings can be limiting</w:t>
      </w:r>
      <w:r w:rsidR="00DA390F">
        <w:t xml:space="preserve"> (</w:t>
      </w:r>
      <w:r w:rsidR="00CF435C">
        <w:t>GOV.UK 2016)</w:t>
      </w:r>
      <w:r w:rsidRPr="00926C90">
        <w:t xml:space="preserve">. Outdoor environments, on the other hand, are dynamic and unexpected, which promotes flexibility and problem-solving. Children develop resilience and critical thinking abilities as they learn to deal </w:t>
      </w:r>
      <w:r w:rsidRPr="00926C90">
        <w:lastRenderedPageBreak/>
        <w:t>with obstacles including uneven terrain, shifting weather patterns, and encounters with wildlife.</w:t>
      </w:r>
    </w:p>
    <w:p w14:paraId="7A056246" w14:textId="77777777" w:rsidR="003D69AA" w:rsidRDefault="003D69AA" w:rsidP="003D69AA"/>
    <w:p w14:paraId="3B982053" w14:textId="77777777" w:rsidR="003D69AA" w:rsidRPr="000661DA" w:rsidRDefault="003D69AA" w:rsidP="003D69AA">
      <w:pPr>
        <w:rPr>
          <w:b/>
          <w:bCs/>
        </w:rPr>
      </w:pPr>
      <w:r w:rsidRPr="000661DA">
        <w:rPr>
          <w:b/>
          <w:bCs/>
        </w:rPr>
        <w:t>Learning in the Real World</w:t>
      </w:r>
    </w:p>
    <w:p w14:paraId="08D5D7F0" w14:textId="7B901286" w:rsidR="002C481B" w:rsidRPr="002C481B" w:rsidRDefault="002C481B" w:rsidP="002C481B">
      <w:r w:rsidRPr="002C481B">
        <w:t>The fact that outdoor learning places education in the actual world is one of its many noteworthy benefits. Children are experiencing the environment directly, not simply learning about it. Children have a greater knowledge and respect of nature thanks to this experiential learning method. When children can witness flowers blooming, leaves dropping, and seeds growing in their natural environment, for instance, a lesson on plant life cycles takes on greater significance</w:t>
      </w:r>
      <w:r w:rsidR="004220F4">
        <w:t xml:space="preserve"> ( Waite 2011)</w:t>
      </w:r>
    </w:p>
    <w:p w14:paraId="2D7A9042" w14:textId="77777777" w:rsidR="003D69AA" w:rsidRDefault="003D69AA" w:rsidP="003D69AA"/>
    <w:p w14:paraId="51FD032D" w14:textId="77777777" w:rsidR="003D69AA" w:rsidRPr="00456794" w:rsidRDefault="003D69AA" w:rsidP="003D69AA">
      <w:pPr>
        <w:rPr>
          <w:b/>
          <w:bCs/>
        </w:rPr>
      </w:pPr>
      <w:r w:rsidRPr="00456794">
        <w:rPr>
          <w:b/>
          <w:bCs/>
        </w:rPr>
        <w:t>Limitations of Outdoor Learning</w:t>
      </w:r>
    </w:p>
    <w:p w14:paraId="4197F67F" w14:textId="27350059" w:rsidR="003D69AA" w:rsidRDefault="00991030" w:rsidP="003D69AA">
      <w:r w:rsidRPr="00991030">
        <w:t>Outdoor learning has many advantages, but it also has disadvantages. The need for particularly qualified educators who are at ease and familiar with outside environments is one of the main disadvantages. The efficacy of this strategy may be limited since not all instructors possess the knowledge or self-assurance necessary to conduct outside activities</w:t>
      </w:r>
      <w:r w:rsidR="001E36E5">
        <w:t xml:space="preserve"> (Kivirant 2023)</w:t>
      </w:r>
    </w:p>
    <w:p w14:paraId="7FFBC4B1" w14:textId="5A25B961" w:rsidR="00C90049" w:rsidRPr="00C90049" w:rsidRDefault="009C42CD" w:rsidP="00C90049">
      <w:r>
        <w:t>E</w:t>
      </w:r>
      <w:r w:rsidR="001362B8">
        <w:t xml:space="preserve">xcelsior Multi Academy Trust (2023) says </w:t>
      </w:r>
      <w:r>
        <w:t>t</w:t>
      </w:r>
      <w:r w:rsidR="0045390D" w:rsidRPr="0045390D">
        <w:t>he weather is yet another important obstacle. The weather has a significant impact on outdoor learning, and adverse circumstances like rain, intense heat, or cold can cause scheduled activities to be disrupted. To guarantee continuing learning, schools must have alternate strategies and appropriate indoor alternatives.</w:t>
      </w:r>
      <w:r w:rsidR="00C90049">
        <w:t xml:space="preserve"> </w:t>
      </w:r>
      <w:r w:rsidR="00F7067A">
        <w:t xml:space="preserve">Learning through Landscape (2023) </w:t>
      </w:r>
      <w:r w:rsidR="00C90049">
        <w:t>says w</w:t>
      </w:r>
      <w:r w:rsidR="00C90049" w:rsidRPr="00C90049">
        <w:t>hen studying outside, health and safety can be of greatest concern. Thorough risk assessments and ongoing supervision are necessary to guarantee children's safety as they explore natural environments. It might be logistically difficult for schools to make sure children are dressed appropriately to protect them from the weather.</w:t>
      </w:r>
    </w:p>
    <w:p w14:paraId="4027ABBE" w14:textId="78B5B2A2" w:rsidR="003D69AA" w:rsidRDefault="003D69AA" w:rsidP="003D69AA"/>
    <w:p w14:paraId="4CF46E7D" w14:textId="77777777" w:rsidR="003D69AA" w:rsidRPr="009B6938" w:rsidRDefault="003D69AA" w:rsidP="003D69AA">
      <w:pPr>
        <w:rPr>
          <w:b/>
          <w:bCs/>
        </w:rPr>
      </w:pPr>
      <w:r w:rsidRPr="009B6938">
        <w:rPr>
          <w:b/>
          <w:bCs/>
        </w:rPr>
        <w:t>The Foundation Phase and Outdoor Learning</w:t>
      </w:r>
    </w:p>
    <w:p w14:paraId="1C547F51" w14:textId="7326740C" w:rsidR="003D69AA" w:rsidRDefault="00870699" w:rsidP="003D69AA">
      <w:r w:rsidRPr="00870699">
        <w:t>Recognising the value of outdoor learning in early childhood education, Wales' Foundation Phase curriculum incorporates it into its structure. A trend towards using the outdoors as a learning environment was prompted by this integration, which was partially caused by a shortage of personnel and resources in traditional classroom settings. In the Foundation Phase, outdoor learning fosters children's physical, creative, and personal development by encouraging them to explore, be active, and interact with their environment</w:t>
      </w:r>
      <w:r w:rsidR="00791DDD">
        <w:t xml:space="preserve"> (Estyn 2011)</w:t>
      </w:r>
      <w:r w:rsidR="003D69AA">
        <w:t>.</w:t>
      </w:r>
    </w:p>
    <w:p w14:paraId="70A503CA" w14:textId="77777777" w:rsidR="003D69AA" w:rsidRPr="009B6938" w:rsidRDefault="003D69AA" w:rsidP="003D69AA">
      <w:pPr>
        <w:rPr>
          <w:b/>
          <w:bCs/>
        </w:rPr>
      </w:pPr>
      <w:r w:rsidRPr="009B6938">
        <w:rPr>
          <w:b/>
          <w:bCs/>
        </w:rPr>
        <w:t>Forest Schools</w:t>
      </w:r>
    </w:p>
    <w:p w14:paraId="3503A4FA" w14:textId="77777777" w:rsidR="00C57C6C" w:rsidRPr="00C57C6C" w:rsidRDefault="00ED648B" w:rsidP="00C57C6C">
      <w:r w:rsidRPr="00ED648B">
        <w:lastRenderedPageBreak/>
        <w:br/>
        <w:t>A particular kind of outdoor education known as "forest schools" has gained appeal all over the world since its inception in Scandinavia. They emphasise holistic development and are distinguished by frequent sessions in natural environments, such as woodlands. Forest Schools are based on the idea that children learn best when they are actively involved in activities and encouraged to take risks</w:t>
      </w:r>
      <w:r w:rsidR="00AF265B">
        <w:t xml:space="preserve"> Forest School Association (2023)</w:t>
      </w:r>
      <w:r w:rsidRPr="00ED648B">
        <w:t xml:space="preserve">. </w:t>
      </w:r>
      <w:r w:rsidR="00C57C6C" w:rsidRPr="00C57C6C">
        <w:t>Children engage in activities including constructing shelters, cooking over open fires and exploring environmental paths during a Forest School. The purpose of these exercises is to increase self-assurance, fortitude, and independence. Children can form a strong bond with their natural surroundings since Forest School programs are long-term, sometimes lasting many months or even years.</w:t>
      </w:r>
    </w:p>
    <w:p w14:paraId="23F5C2CE" w14:textId="5792C04B" w:rsidR="003D69AA" w:rsidRDefault="00C82F9C" w:rsidP="003D69AA">
      <w:r>
        <w:t xml:space="preserve">Forest Research </w:t>
      </w:r>
      <w:r w:rsidR="00434937">
        <w:t>(2022)</w:t>
      </w:r>
      <w:r w:rsidR="003D69AA">
        <w:t xml:space="preserve"> </w:t>
      </w:r>
      <w:r w:rsidR="00FF238F" w:rsidRPr="00FF238F">
        <w:t>have demonstrated the beneficial effects of Forest Schools on children' motivation, focus, and sense of self. Forest Schools foster a lifetime love of nature and vital life skills in children by offering a caring and engaging atmosphere.</w:t>
      </w:r>
    </w:p>
    <w:p w14:paraId="263F0FE9" w14:textId="77777777" w:rsidR="003D69AA" w:rsidRPr="009B6938" w:rsidRDefault="003D69AA" w:rsidP="003D69AA">
      <w:pPr>
        <w:rPr>
          <w:b/>
          <w:bCs/>
        </w:rPr>
      </w:pPr>
      <w:r w:rsidRPr="009B6938">
        <w:rPr>
          <w:b/>
          <w:bCs/>
        </w:rPr>
        <w:t>The Link to Well-Being</w:t>
      </w:r>
    </w:p>
    <w:p w14:paraId="07ABA510" w14:textId="74084616" w:rsidR="00347CC2" w:rsidRPr="00347CC2" w:rsidRDefault="00B024D5" w:rsidP="00347CC2">
      <w:r w:rsidRPr="00B024D5">
        <w:t>The numerous advantages that outdoor learning provides make the link between it and a child's wellbeing clear. It has been demonstrated that regular exposure to nature enhances physical health by promoting active play and decreasing sedentary behaviour. By lowering stress and anxiety, elevating mood, and encouraging serenity and relaxation, it also enhances mental health</w:t>
      </w:r>
      <w:r w:rsidR="0065668B">
        <w:t xml:space="preserve"> (</w:t>
      </w:r>
      <w:r w:rsidR="002E728F">
        <w:t>White 2014)</w:t>
      </w:r>
      <w:r w:rsidR="00A445CA">
        <w:t>. Kaizar (2023) states that c</w:t>
      </w:r>
      <w:r w:rsidR="00347CC2" w:rsidRPr="00347CC2">
        <w:t>hildren can acquire social skills and forge close bonds with their peers in outdoor</w:t>
      </w:r>
      <w:r w:rsidR="00A445CA">
        <w:t xml:space="preserve"> l</w:t>
      </w:r>
      <w:r w:rsidR="00A445CA" w:rsidRPr="00347CC2">
        <w:t>earning</w:t>
      </w:r>
      <w:r w:rsidR="00347CC2" w:rsidRPr="00347CC2">
        <w:t xml:space="preserve"> spaces that promote collaboration and social engagement. Additionally, having the opportunity to experiment and take chances in a safe environment increases self-esteem and confidence.</w:t>
      </w:r>
    </w:p>
    <w:p w14:paraId="5451A693" w14:textId="77777777" w:rsidR="003D69AA" w:rsidRPr="009B6938" w:rsidRDefault="003D69AA" w:rsidP="003D69AA">
      <w:pPr>
        <w:rPr>
          <w:b/>
          <w:bCs/>
        </w:rPr>
      </w:pPr>
      <w:r w:rsidRPr="009B6938">
        <w:rPr>
          <w:b/>
          <w:bCs/>
        </w:rPr>
        <w:t>Conclusion</w:t>
      </w:r>
    </w:p>
    <w:p w14:paraId="23AE9487" w14:textId="1865C6AC" w:rsidR="001468F8" w:rsidRPr="001468F8" w:rsidRDefault="001468F8" w:rsidP="001468F8">
      <w:r w:rsidRPr="001468F8">
        <w:t>in conclusion, the outdoor education</w:t>
      </w:r>
      <w:r>
        <w:t xml:space="preserve"> </w:t>
      </w:r>
      <w:r w:rsidRPr="001468F8">
        <w:t>such as Forest Schools and Wales' Foundation Phase</w:t>
      </w:r>
      <w:r>
        <w:t xml:space="preserve"> </w:t>
      </w:r>
      <w:r w:rsidRPr="001468F8">
        <w:t>offers a potent teaching strategy that supports the idea of the individual children. Outdoor education promotes cognitive, emotional, and physical development by offering individualised, child-led learning opportunities in natural environments. The advantages of outdoor learning greatly exceed the disadvantages, regardless of certain obstacles including weather, health and safety issues, and the requirement for qualified teachers. Children's wellbeing may be greatly improved by including outdoor learning into the curriculum, which will also help them gain vital life skills and a stronger bond with nature. All students may benefit from a more inclusive, interesting, and productive learning environment if educators address these issues and make the most of outdoor learning.</w:t>
      </w:r>
    </w:p>
    <w:p w14:paraId="157A8128" w14:textId="68A42F87" w:rsidR="00804E77" w:rsidRDefault="00804E77" w:rsidP="003D69AA"/>
    <w:p w14:paraId="5CFEA53F" w14:textId="77777777" w:rsidR="008E09D7" w:rsidRDefault="008E09D7">
      <w:pPr>
        <w:pStyle w:val="ListParagraph"/>
      </w:pPr>
    </w:p>
    <w:p w14:paraId="6F80733D" w14:textId="77777777" w:rsidR="001D3519" w:rsidRPr="001E36E5" w:rsidRDefault="001D3519" w:rsidP="001D3519"/>
    <w:p w14:paraId="3249518E" w14:textId="651AA12B" w:rsidR="001E36E5" w:rsidRDefault="005E264D">
      <w:r>
        <w:t xml:space="preserve">Reference list </w:t>
      </w:r>
      <w:r w:rsidR="003C0794">
        <w:t>– word count 3816</w:t>
      </w:r>
    </w:p>
    <w:p w14:paraId="416F3313" w14:textId="77777777" w:rsidR="005E264D" w:rsidRPr="005E264D" w:rsidRDefault="005E264D" w:rsidP="005E264D">
      <w:pPr>
        <w:numPr>
          <w:ilvl w:val="0"/>
          <w:numId w:val="4"/>
        </w:numPr>
      </w:pPr>
      <w:r w:rsidRPr="005E264D">
        <w:t>Advice on School Partnerships (2023) </w:t>
      </w:r>
      <w:hyperlink r:id="rId7" w:tgtFrame="_blank" w:history="1">
        <w:r w:rsidRPr="005E264D">
          <w:rPr>
            <w:rStyle w:val="Hyperlink"/>
            <w:b/>
            <w:bCs/>
            <w:i/>
            <w:iCs/>
          </w:rPr>
          <w:t>GOV.Wales</w:t>
        </w:r>
      </w:hyperlink>
      <w:r w:rsidRPr="005E264D">
        <w:t>. Available at: </w:t>
      </w:r>
      <w:hyperlink r:id="rId8" w:tgtFrame="_blank" w:history="1">
        <w:r w:rsidRPr="005E264D">
          <w:rPr>
            <w:rStyle w:val="Hyperlink"/>
            <w:b/>
            <w:bCs/>
          </w:rPr>
          <w:t>https://gov.wales </w:t>
        </w:r>
      </w:hyperlink>
      <w:r w:rsidRPr="005E264D">
        <w:t>(Accessed: 27 October 2024).</w:t>
      </w:r>
    </w:p>
    <w:p w14:paraId="62072C2D" w14:textId="77777777" w:rsidR="005E264D" w:rsidRPr="005E264D" w:rsidRDefault="005E264D" w:rsidP="005E264D">
      <w:pPr>
        <w:numPr>
          <w:ilvl w:val="0"/>
          <w:numId w:val="4"/>
        </w:numPr>
      </w:pPr>
      <w:r w:rsidRPr="005E264D">
        <w:t>Bellman, M.H., Byrne, O., Sege, R. and Start, R. (2013) 'Developmental assessment', </w:t>
      </w:r>
      <w:r w:rsidRPr="005E264D">
        <w:rPr>
          <w:i/>
          <w:iCs/>
        </w:rPr>
        <w:t>Pediatric Annals</w:t>
      </w:r>
      <w:r w:rsidRPr="005E264D">
        <w:t>, 42(5), pp. 196-202.</w:t>
      </w:r>
    </w:p>
    <w:p w14:paraId="4836B71A" w14:textId="77777777" w:rsidR="005E264D" w:rsidRPr="005E264D" w:rsidRDefault="005E264D" w:rsidP="005E264D">
      <w:pPr>
        <w:numPr>
          <w:ilvl w:val="0"/>
          <w:numId w:val="4"/>
        </w:numPr>
      </w:pPr>
      <w:r w:rsidRPr="005E264D">
        <w:t>Class Size and Education in England (2011) </w:t>
      </w:r>
      <w:hyperlink r:id="rId9" w:tgtFrame="_blank" w:history="1">
        <w:r w:rsidRPr="005E264D">
          <w:rPr>
            <w:rStyle w:val="Hyperlink"/>
            <w:b/>
            <w:bCs/>
            <w:i/>
            <w:iCs/>
          </w:rPr>
          <w:t>GOV.UK</w:t>
        </w:r>
      </w:hyperlink>
      <w:r w:rsidRPr="005E264D">
        <w:t>. Available at: </w:t>
      </w:r>
      <w:hyperlink r:id="rId10" w:tgtFrame="_blank" w:history="1">
        <w:r w:rsidRPr="005E264D">
          <w:rPr>
            <w:rStyle w:val="Hyperlink"/>
            <w:b/>
            <w:bCs/>
          </w:rPr>
          <w:t>https://publishing.service.gov.uk </w:t>
        </w:r>
      </w:hyperlink>
      <w:r w:rsidRPr="005E264D">
        <w:t>(Accessed: 27 October 2024).</w:t>
      </w:r>
    </w:p>
    <w:p w14:paraId="761B4AD7" w14:textId="77777777" w:rsidR="005E264D" w:rsidRPr="005E264D" w:rsidRDefault="005E264D" w:rsidP="005E264D">
      <w:pPr>
        <w:numPr>
          <w:ilvl w:val="0"/>
          <w:numId w:val="4"/>
        </w:numPr>
      </w:pPr>
      <w:r w:rsidRPr="005E264D">
        <w:t>Cultural Awareness Training: Fostering Understanding (2023) </w:t>
      </w:r>
      <w:r w:rsidRPr="005E264D">
        <w:rPr>
          <w:i/>
          <w:iCs/>
        </w:rPr>
        <w:t>Training Industry</w:t>
      </w:r>
      <w:r w:rsidRPr="005E264D">
        <w:t>. Available at: </w:t>
      </w:r>
      <w:hyperlink r:id="rId11" w:tgtFrame="_blank" w:history="1">
        <w:r w:rsidRPr="005E264D">
          <w:rPr>
            <w:rStyle w:val="Hyperlink"/>
            <w:b/>
            <w:bCs/>
          </w:rPr>
          <w:t>https://trainingindustry.com </w:t>
        </w:r>
      </w:hyperlink>
      <w:r w:rsidRPr="005E264D">
        <w:t>(Accessed: 27 October 2024).</w:t>
      </w:r>
    </w:p>
    <w:p w14:paraId="1013179D" w14:textId="77777777" w:rsidR="005E264D" w:rsidRPr="005E264D" w:rsidRDefault="005E264D" w:rsidP="005E264D">
      <w:pPr>
        <w:numPr>
          <w:ilvl w:val="0"/>
          <w:numId w:val="4"/>
        </w:numPr>
      </w:pPr>
      <w:r w:rsidRPr="005E264D">
        <w:t>Development Matters (2022) </w:t>
      </w:r>
      <w:hyperlink r:id="rId12" w:tgtFrame="_blank" w:history="1">
        <w:r w:rsidRPr="005E264D">
          <w:rPr>
            <w:rStyle w:val="Hyperlink"/>
            <w:b/>
            <w:bCs/>
            <w:i/>
            <w:iCs/>
          </w:rPr>
          <w:t>GOV.UK</w:t>
        </w:r>
      </w:hyperlink>
      <w:r w:rsidRPr="005E264D">
        <w:t>. Available at: </w:t>
      </w:r>
      <w:hyperlink r:id="rId13" w:tgtFrame="_blank" w:history="1">
        <w:r w:rsidRPr="005E264D">
          <w:rPr>
            <w:rStyle w:val="Hyperlink"/>
            <w:b/>
            <w:bCs/>
          </w:rPr>
          <w:t>https://www.gov.uk/government/publications/development-matters--2/development-matters </w:t>
        </w:r>
      </w:hyperlink>
      <w:r w:rsidRPr="005E264D">
        <w:t>(Accessed: 27 October 2024).</w:t>
      </w:r>
    </w:p>
    <w:p w14:paraId="477D9F1A" w14:textId="77777777" w:rsidR="005E264D" w:rsidRPr="005E264D" w:rsidRDefault="005E264D" w:rsidP="005E264D">
      <w:pPr>
        <w:numPr>
          <w:ilvl w:val="0"/>
          <w:numId w:val="4"/>
        </w:numPr>
      </w:pPr>
      <w:r w:rsidRPr="005E264D">
        <w:t>Donaldson Review: The ‘purposes’ and content of a Curriculum for Wales (2023) </w:t>
      </w:r>
      <w:r w:rsidRPr="005E264D">
        <w:rPr>
          <w:i/>
          <w:iCs/>
        </w:rPr>
        <w:t>Senedd Cymru</w:t>
      </w:r>
      <w:r w:rsidRPr="005E264D">
        <w:t>. Available at: </w:t>
      </w:r>
      <w:hyperlink r:id="rId14" w:tgtFrame="_blank" w:history="1">
        <w:r w:rsidRPr="005E264D">
          <w:rPr>
            <w:rStyle w:val="Hyperlink"/>
            <w:b/>
            <w:bCs/>
          </w:rPr>
          <w:t>https://senedd.wales </w:t>
        </w:r>
      </w:hyperlink>
      <w:r w:rsidRPr="005E264D">
        <w:t>(Accessed: 27 October 2024).</w:t>
      </w:r>
    </w:p>
    <w:p w14:paraId="394D83B5" w14:textId="77777777" w:rsidR="005E264D" w:rsidRPr="005E264D" w:rsidRDefault="005E264D" w:rsidP="005E264D">
      <w:pPr>
        <w:numPr>
          <w:ilvl w:val="0"/>
          <w:numId w:val="4"/>
        </w:numPr>
      </w:pPr>
      <w:r w:rsidRPr="005E264D">
        <w:t>England’s largest outdoor learning project reveals children more motivated to learn when outside (2023) </w:t>
      </w:r>
      <w:hyperlink r:id="rId15" w:tgtFrame="_blank" w:history="1">
        <w:r w:rsidRPr="005E264D">
          <w:rPr>
            <w:rStyle w:val="Hyperlink"/>
            <w:b/>
            <w:bCs/>
            <w:i/>
            <w:iCs/>
          </w:rPr>
          <w:t>GOV.UK</w:t>
        </w:r>
      </w:hyperlink>
      <w:r w:rsidRPr="005E264D">
        <w:t>. Available at: </w:t>
      </w:r>
      <w:hyperlink r:id="rId16" w:tgtFrame="_blank" w:history="1">
        <w:r w:rsidRPr="005E264D">
          <w:rPr>
            <w:rStyle w:val="Hyperlink"/>
            <w:b/>
            <w:bCs/>
          </w:rPr>
          <w:t>https://www.gov.uk </w:t>
        </w:r>
      </w:hyperlink>
      <w:r w:rsidRPr="005E264D">
        <w:t>(Accessed: 27 October 2024).</w:t>
      </w:r>
    </w:p>
    <w:p w14:paraId="6DC299BB" w14:textId="77777777" w:rsidR="005E264D" w:rsidRPr="005E264D" w:rsidRDefault="005E264D" w:rsidP="005E264D">
      <w:pPr>
        <w:numPr>
          <w:ilvl w:val="0"/>
          <w:numId w:val="4"/>
        </w:numPr>
      </w:pPr>
      <w:r w:rsidRPr="005E264D">
        <w:t>Excelsior Multi Academy Trust (2023) 'Inclusive outdoor learning strategies: Adapting activities for diverse primary school settings and managing weather-related challenges', </w:t>
      </w:r>
      <w:r w:rsidRPr="005E264D">
        <w:rPr>
          <w:i/>
          <w:iCs/>
        </w:rPr>
        <w:t>Excelsior Multi Academy Trust</w:t>
      </w:r>
      <w:r w:rsidRPr="005E264D">
        <w:t>. Available at: </w:t>
      </w:r>
      <w:hyperlink r:id="rId17" w:tgtFrame="_blank" w:history="1">
        <w:r w:rsidRPr="005E264D">
          <w:rPr>
            <w:rStyle w:val="Hyperlink"/>
            <w:b/>
            <w:bCs/>
          </w:rPr>
          <w:t>https://excelsiormat.org/outdoor-learning-strategies </w:t>
        </w:r>
      </w:hyperlink>
      <w:r w:rsidRPr="005E264D">
        <w:t>(Accessed: 27 October 2024).</w:t>
      </w:r>
    </w:p>
    <w:p w14:paraId="5D90991D" w14:textId="77777777" w:rsidR="005E264D" w:rsidRPr="005E264D" w:rsidRDefault="005E264D" w:rsidP="005E264D">
      <w:pPr>
        <w:numPr>
          <w:ilvl w:val="0"/>
          <w:numId w:val="4"/>
        </w:numPr>
      </w:pPr>
      <w:r w:rsidRPr="005E264D">
        <w:t>Forest Research (2022) 'Forest School: a marvellous opportunity to learn'. Available at: </w:t>
      </w:r>
      <w:hyperlink r:id="rId18" w:tgtFrame="_blank" w:history="1">
        <w:r w:rsidRPr="005E264D">
          <w:rPr>
            <w:rStyle w:val="Hyperlink"/>
            <w:b/>
            <w:bCs/>
          </w:rPr>
          <w:t>https://cdn.forestresearch.gov.uk/2022/02/serg_forest_school_research_summary.pdf </w:t>
        </w:r>
      </w:hyperlink>
      <w:r w:rsidRPr="005E264D">
        <w:t>(Accessed: 27 October 2024).</w:t>
      </w:r>
    </w:p>
    <w:p w14:paraId="0F4EC2E2" w14:textId="77777777" w:rsidR="005E264D" w:rsidRPr="005E264D" w:rsidRDefault="005E264D" w:rsidP="005E264D">
      <w:pPr>
        <w:numPr>
          <w:ilvl w:val="0"/>
          <w:numId w:val="4"/>
        </w:numPr>
      </w:pPr>
      <w:r w:rsidRPr="005E264D">
        <w:t>Forest School Association (2023) 'What is Forest School?', </w:t>
      </w:r>
      <w:r w:rsidRPr="005E264D">
        <w:rPr>
          <w:i/>
          <w:iCs/>
        </w:rPr>
        <w:t>Forest School Association</w:t>
      </w:r>
      <w:r w:rsidRPr="005E264D">
        <w:t>. Available at: </w:t>
      </w:r>
      <w:hyperlink r:id="rId19" w:tgtFrame="_blank" w:history="1">
        <w:r w:rsidRPr="005E264D">
          <w:rPr>
            <w:rStyle w:val="Hyperlink"/>
            <w:b/>
            <w:bCs/>
          </w:rPr>
          <w:t>https://forestschoolassociation.org/what-is-forest-school/ </w:t>
        </w:r>
      </w:hyperlink>
      <w:r w:rsidRPr="005E264D">
        <w:t>(Accessed: 27 October 2024).</w:t>
      </w:r>
    </w:p>
    <w:p w14:paraId="5B97074E" w14:textId="77777777" w:rsidR="005E264D" w:rsidRPr="005E264D" w:rsidRDefault="005E264D" w:rsidP="005E264D">
      <w:pPr>
        <w:numPr>
          <w:ilvl w:val="0"/>
          <w:numId w:val="4"/>
        </w:numPr>
      </w:pPr>
      <w:r w:rsidRPr="005E264D">
        <w:t>Four Ways Schools Can Support the Whole Child (2023) </w:t>
      </w:r>
      <w:r w:rsidRPr="005E264D">
        <w:rPr>
          <w:i/>
          <w:iCs/>
        </w:rPr>
        <w:t>Berkeley</w:t>
      </w:r>
      <w:r w:rsidRPr="005E264D">
        <w:t>. Available at: </w:t>
      </w:r>
      <w:hyperlink r:id="rId20" w:tgtFrame="_blank" w:history="1">
        <w:r w:rsidRPr="005E264D">
          <w:rPr>
            <w:rStyle w:val="Hyperlink"/>
            <w:b/>
            <w:bCs/>
          </w:rPr>
          <w:t>https://greatergood.berkeley.edu </w:t>
        </w:r>
      </w:hyperlink>
      <w:r w:rsidRPr="005E264D">
        <w:t>(Accessed: 27 October 2024).</w:t>
      </w:r>
    </w:p>
    <w:p w14:paraId="4C0025CF" w14:textId="77777777" w:rsidR="005E264D" w:rsidRPr="005E264D" w:rsidRDefault="005E264D" w:rsidP="005E264D">
      <w:pPr>
        <w:numPr>
          <w:ilvl w:val="0"/>
          <w:numId w:val="4"/>
        </w:numPr>
      </w:pPr>
      <w:r w:rsidRPr="005E264D">
        <w:t>Inclusion in Early Years – What is it? | A Unique Child (2023) </w:t>
      </w:r>
      <w:r w:rsidRPr="005E264D">
        <w:rPr>
          <w:i/>
          <w:iCs/>
        </w:rPr>
        <w:t>Teach Early Years</w:t>
      </w:r>
      <w:r w:rsidRPr="005E264D">
        <w:t>. Available at: </w:t>
      </w:r>
      <w:hyperlink r:id="rId21" w:tgtFrame="_blank" w:history="1">
        <w:r w:rsidRPr="005E264D">
          <w:rPr>
            <w:rStyle w:val="Hyperlink"/>
            <w:b/>
            <w:bCs/>
          </w:rPr>
          <w:t>https://teachearlyyears.com </w:t>
        </w:r>
      </w:hyperlink>
      <w:r w:rsidRPr="005E264D">
        <w:t>(Accessed: 27 October 2024).</w:t>
      </w:r>
    </w:p>
    <w:p w14:paraId="3CB7544F" w14:textId="77777777" w:rsidR="005E264D" w:rsidRPr="005E264D" w:rsidRDefault="005E264D" w:rsidP="005E264D">
      <w:pPr>
        <w:numPr>
          <w:ilvl w:val="0"/>
          <w:numId w:val="4"/>
        </w:numPr>
      </w:pPr>
      <w:r w:rsidRPr="005E264D">
        <w:lastRenderedPageBreak/>
        <w:t>Independent review of teachers’ professional development in schools: phase 2 findings (2023) </w:t>
      </w:r>
      <w:hyperlink r:id="rId22" w:tgtFrame="_blank" w:history="1">
        <w:r w:rsidRPr="005E264D">
          <w:rPr>
            <w:rStyle w:val="Hyperlink"/>
            <w:b/>
            <w:bCs/>
            <w:i/>
            <w:iCs/>
          </w:rPr>
          <w:t>GOV.UK</w:t>
        </w:r>
      </w:hyperlink>
      <w:r w:rsidRPr="005E264D">
        <w:t>. Available at: </w:t>
      </w:r>
      <w:hyperlink r:id="rId23" w:tgtFrame="_blank" w:history="1">
        <w:r w:rsidRPr="005E264D">
          <w:rPr>
            <w:rStyle w:val="Hyperlink"/>
            <w:b/>
            <w:bCs/>
          </w:rPr>
          <w:t>https://www.gov.uk </w:t>
        </w:r>
      </w:hyperlink>
      <w:r w:rsidRPr="005E264D">
        <w:t>(Accessed: 27 October 2024).</w:t>
      </w:r>
    </w:p>
    <w:p w14:paraId="602A39EE" w14:textId="77777777" w:rsidR="005E264D" w:rsidRPr="005E264D" w:rsidRDefault="005E264D" w:rsidP="005E264D">
      <w:pPr>
        <w:numPr>
          <w:ilvl w:val="0"/>
          <w:numId w:val="4"/>
        </w:numPr>
      </w:pPr>
      <w:r w:rsidRPr="005E264D">
        <w:t>Introduction to Curriculum for Wales guidance (2023) </w:t>
      </w:r>
      <w:r w:rsidRPr="005E264D">
        <w:rPr>
          <w:i/>
          <w:iCs/>
        </w:rPr>
        <w:t>Hwb</w:t>
      </w:r>
      <w:r w:rsidRPr="005E264D">
        <w:t>. Available at: </w:t>
      </w:r>
      <w:hyperlink r:id="rId24" w:tgtFrame="_blank" w:history="1">
        <w:r w:rsidRPr="005E264D">
          <w:rPr>
            <w:rStyle w:val="Hyperlink"/>
            <w:b/>
            <w:bCs/>
          </w:rPr>
          <w:t>https://hwb.gov.wales </w:t>
        </w:r>
      </w:hyperlink>
      <w:r w:rsidRPr="005E264D">
        <w:t>(Accessed: 27 October 2024).</w:t>
      </w:r>
    </w:p>
    <w:p w14:paraId="4EFD5A7E" w14:textId="77777777" w:rsidR="005E264D" w:rsidRPr="005E264D" w:rsidRDefault="005E264D" w:rsidP="005E264D">
      <w:pPr>
        <w:numPr>
          <w:ilvl w:val="0"/>
          <w:numId w:val="4"/>
        </w:numPr>
      </w:pPr>
      <w:r w:rsidRPr="005E264D">
        <w:t>Kiviranta, L., Lindfors, E., Rönkkö, M.-L. and Luukka, E. (2023) 'Outdoor learning in early childhood education: exploring benefits and challenges', </w:t>
      </w:r>
      <w:r w:rsidRPr="005E264D">
        <w:rPr>
          <w:i/>
          <w:iCs/>
        </w:rPr>
        <w:t>Educational Research</w:t>
      </w:r>
      <w:r w:rsidRPr="005E264D">
        <w:t>, 66(1), pp. 102-119.</w:t>
      </w:r>
    </w:p>
    <w:p w14:paraId="6885775A" w14:textId="77777777" w:rsidR="005E264D" w:rsidRPr="005E264D" w:rsidRDefault="005E264D" w:rsidP="005E264D">
      <w:pPr>
        <w:numPr>
          <w:ilvl w:val="0"/>
          <w:numId w:val="4"/>
        </w:numPr>
      </w:pPr>
      <w:r w:rsidRPr="005E264D">
        <w:t>Learning Through Child Observation, Third Edition - Mary Fawcett, Debbie Watson (2016) </w:t>
      </w:r>
      <w:r w:rsidRPr="005E264D">
        <w:rPr>
          <w:i/>
          <w:iCs/>
        </w:rPr>
        <w:t>Google Books</w:t>
      </w:r>
      <w:r w:rsidRPr="005E264D">
        <w:t>. Available at: </w:t>
      </w:r>
      <w:hyperlink r:id="rId25" w:tgtFrame="_blank" w:history="1">
        <w:r w:rsidRPr="005E264D">
          <w:rPr>
            <w:rStyle w:val="Hyperlink"/>
            <w:b/>
            <w:bCs/>
          </w:rPr>
          <w:t>https://books.google.com </w:t>
        </w:r>
      </w:hyperlink>
      <w:r w:rsidRPr="005E264D">
        <w:t>(Accessed: 27 October 2024).</w:t>
      </w:r>
    </w:p>
    <w:p w14:paraId="6340A0E5" w14:textId="77777777" w:rsidR="005E264D" w:rsidRPr="005E264D" w:rsidRDefault="005E264D" w:rsidP="005E264D">
      <w:pPr>
        <w:numPr>
          <w:ilvl w:val="0"/>
          <w:numId w:val="4"/>
        </w:numPr>
      </w:pPr>
      <w:r w:rsidRPr="005E264D">
        <w:t>Learning through Landscapes (2023) 'Safety During Outdoor Education', </w:t>
      </w:r>
      <w:r w:rsidRPr="005E264D">
        <w:rPr>
          <w:i/>
          <w:iCs/>
        </w:rPr>
        <w:t>Thrive With Outdoor Learning</w:t>
      </w:r>
      <w:r w:rsidRPr="005E264D">
        <w:t>. Available at: </w:t>
      </w:r>
      <w:hyperlink r:id="rId26" w:tgtFrame="_blank" w:history="1">
        <w:r w:rsidRPr="005E264D">
          <w:rPr>
            <w:rStyle w:val="Hyperlink"/>
            <w:b/>
            <w:bCs/>
          </w:rPr>
          <w:t>https://thrivewithoutdoorlearning.com/safety-during-outdoor-education/ </w:t>
        </w:r>
      </w:hyperlink>
      <w:r w:rsidRPr="005E264D">
        <w:t>(Accessed: 27 October 2024).</w:t>
      </w:r>
    </w:p>
    <w:p w14:paraId="41694BEE" w14:textId="77777777" w:rsidR="005E264D" w:rsidRPr="005E264D" w:rsidRDefault="005E264D" w:rsidP="005E264D">
      <w:pPr>
        <w:numPr>
          <w:ilvl w:val="0"/>
          <w:numId w:val="4"/>
        </w:numPr>
      </w:pPr>
      <w:r w:rsidRPr="005E264D">
        <w:t>Learning Through Landscapes (2022) '5 key benefits of outdoor learning', </w:t>
      </w:r>
      <w:r w:rsidRPr="005E264D">
        <w:rPr>
          <w:i/>
          <w:iCs/>
        </w:rPr>
        <w:t>Learning Through Landscapes</w:t>
      </w:r>
      <w:r w:rsidRPr="005E264D">
        <w:t>. Available at: </w:t>
      </w:r>
      <w:hyperlink r:id="rId27" w:tgtFrame="_blank" w:history="1">
        <w:r w:rsidRPr="005E264D">
          <w:rPr>
            <w:rStyle w:val="Hyperlink"/>
            <w:b/>
            <w:bCs/>
          </w:rPr>
          <w:t>https://ltl.org.uk/news/5-key-benefits-of-outdoor-learning/ </w:t>
        </w:r>
      </w:hyperlink>
      <w:r w:rsidRPr="005E264D">
        <w:t>(Accessed: 27 October 2024).</w:t>
      </w:r>
    </w:p>
    <w:p w14:paraId="7F92C206" w14:textId="77777777" w:rsidR="005E264D" w:rsidRPr="005E264D" w:rsidRDefault="005E264D" w:rsidP="005E264D">
      <w:pPr>
        <w:numPr>
          <w:ilvl w:val="0"/>
          <w:numId w:val="4"/>
        </w:numPr>
      </w:pPr>
      <w:r w:rsidRPr="005E264D">
        <w:t>Neaum, S. (2016) </w:t>
      </w:r>
      <w:r w:rsidRPr="005E264D">
        <w:rPr>
          <w:i/>
          <w:iCs/>
        </w:rPr>
        <w:t>Observing and Assessing Children’s Learning and Development</w:t>
      </w:r>
      <w:r w:rsidRPr="005E264D">
        <w:t>. London: Sage Publications.</w:t>
      </w:r>
    </w:p>
    <w:p w14:paraId="3C2A54D8" w14:textId="77777777" w:rsidR="005E264D" w:rsidRPr="005E264D" w:rsidRDefault="005E264D" w:rsidP="005E264D">
      <w:pPr>
        <w:numPr>
          <w:ilvl w:val="0"/>
          <w:numId w:val="4"/>
        </w:numPr>
      </w:pPr>
      <w:r w:rsidRPr="005E264D">
        <w:t>Observations in early years – Different types, why they are important and examples (2023) </w:t>
      </w:r>
      <w:r w:rsidRPr="005E264D">
        <w:rPr>
          <w:i/>
          <w:iCs/>
        </w:rPr>
        <w:t>Teach Early Years</w:t>
      </w:r>
      <w:r w:rsidRPr="005E264D">
        <w:t>. Available at: </w:t>
      </w:r>
      <w:hyperlink r:id="rId28" w:tgtFrame="_blank" w:history="1">
        <w:r w:rsidRPr="005E264D">
          <w:rPr>
            <w:rStyle w:val="Hyperlink"/>
            <w:b/>
            <w:bCs/>
          </w:rPr>
          <w:t>https://teachearlyyears.com </w:t>
        </w:r>
      </w:hyperlink>
      <w:r w:rsidRPr="005E264D">
        <w:t>(Accessed: 27 October 2024).</w:t>
      </w:r>
    </w:p>
    <w:p w14:paraId="3F05B544" w14:textId="77777777" w:rsidR="005E264D" w:rsidRPr="005E264D" w:rsidRDefault="005E264D" w:rsidP="005E264D">
      <w:pPr>
        <w:numPr>
          <w:ilvl w:val="0"/>
          <w:numId w:val="4"/>
        </w:numPr>
      </w:pPr>
      <w:r w:rsidRPr="005E264D">
        <w:t>Observing Schools and Classrooms (2023) </w:t>
      </w:r>
      <w:r w:rsidRPr="005E264D">
        <w:rPr>
          <w:i/>
          <w:iCs/>
        </w:rPr>
        <w:t>Oxford Research Encyclopedia of Education</w:t>
      </w:r>
      <w:r w:rsidRPr="005E264D">
        <w:t>. Available at: </w:t>
      </w:r>
      <w:hyperlink r:id="rId29" w:tgtFrame="_blank" w:history="1">
        <w:r w:rsidRPr="005E264D">
          <w:rPr>
            <w:rStyle w:val="Hyperlink"/>
            <w:b/>
            <w:bCs/>
          </w:rPr>
          <w:t>https://education.oxfordre.com </w:t>
        </w:r>
      </w:hyperlink>
      <w:r w:rsidRPr="005E264D">
        <w:t>(Accessed: 27 October 2024).</w:t>
      </w:r>
    </w:p>
    <w:p w14:paraId="5907C087" w14:textId="77777777" w:rsidR="005E264D" w:rsidRPr="005E264D" w:rsidRDefault="005E264D" w:rsidP="005E264D">
      <w:pPr>
        <w:numPr>
          <w:ilvl w:val="0"/>
          <w:numId w:val="4"/>
        </w:numPr>
      </w:pPr>
      <w:r w:rsidRPr="005E264D">
        <w:t>Outdoor Learning: Benefits, Things to Consider (2023) </w:t>
      </w:r>
      <w:r w:rsidRPr="005E264D">
        <w:rPr>
          <w:i/>
          <w:iCs/>
        </w:rPr>
        <w:t>Verywell Mind</w:t>
      </w:r>
      <w:r w:rsidRPr="005E264D">
        <w:t>. Available at: </w:t>
      </w:r>
      <w:hyperlink r:id="rId30" w:tgtFrame="_blank" w:history="1">
        <w:r w:rsidRPr="005E264D">
          <w:rPr>
            <w:rStyle w:val="Hyperlink"/>
            <w:b/>
            <w:bCs/>
          </w:rPr>
          <w:t>https://verywellmind.com </w:t>
        </w:r>
      </w:hyperlink>
      <w:r w:rsidRPr="005E264D">
        <w:t>(Accessed: 27 October 2024).</w:t>
      </w:r>
    </w:p>
    <w:p w14:paraId="1971D82E" w14:textId="77777777" w:rsidR="005E264D" w:rsidRPr="005E264D" w:rsidRDefault="005E264D" w:rsidP="005E264D">
      <w:pPr>
        <w:numPr>
          <w:ilvl w:val="0"/>
          <w:numId w:val="4"/>
        </w:numPr>
      </w:pPr>
      <w:r w:rsidRPr="005E264D">
        <w:t>Outdoor play and children: Benefits and why it matters (2023) </w:t>
      </w:r>
      <w:r w:rsidRPr="005E264D">
        <w:rPr>
          <w:i/>
          <w:iCs/>
        </w:rPr>
        <w:t>Medical News Today</w:t>
      </w:r>
      <w:r w:rsidRPr="005E264D">
        <w:t>. Available at: </w:t>
      </w:r>
      <w:hyperlink r:id="rId31" w:tgtFrame="_blank" w:history="1">
        <w:r w:rsidRPr="005E264D">
          <w:rPr>
            <w:rStyle w:val="Hyperlink"/>
            <w:b/>
            <w:bCs/>
          </w:rPr>
          <w:t>https://medicalnewstoday.com </w:t>
        </w:r>
      </w:hyperlink>
      <w:r w:rsidRPr="005E264D">
        <w:t>(Accessed: 27 October 2024).</w:t>
      </w:r>
    </w:p>
    <w:p w14:paraId="3F7F2E15" w14:textId="77777777" w:rsidR="005E264D" w:rsidRPr="005E264D" w:rsidRDefault="005E264D" w:rsidP="005E264D">
      <w:pPr>
        <w:numPr>
          <w:ilvl w:val="0"/>
          <w:numId w:val="4"/>
        </w:numPr>
      </w:pPr>
      <w:r w:rsidRPr="005E264D">
        <w:t>Perlman, M., Fletcher, B., et al. (2017) 'Child-Staff Ratios in Early Childhood Education and Care Settings and Child Outcomes: A Systematic Review and Meta-Analysis', </w:t>
      </w:r>
      <w:r w:rsidRPr="005E264D">
        <w:rPr>
          <w:i/>
          <w:iCs/>
        </w:rPr>
        <w:t>PloS One</w:t>
      </w:r>
      <w:r w:rsidRPr="005E264D">
        <w:t>, 12(1), e0170256. doi: 10.1371/journal.pone.0170256.</w:t>
      </w:r>
    </w:p>
    <w:p w14:paraId="0D17BF83" w14:textId="77777777" w:rsidR="005E264D" w:rsidRPr="005E264D" w:rsidRDefault="005E264D" w:rsidP="005E264D">
      <w:pPr>
        <w:numPr>
          <w:ilvl w:val="0"/>
          <w:numId w:val="4"/>
        </w:numPr>
      </w:pPr>
      <w:r w:rsidRPr="005E264D">
        <w:t>Resisting Change: Teachers’ Perceptions (2023) </w:t>
      </w:r>
      <w:r w:rsidRPr="005E264D">
        <w:rPr>
          <w:i/>
          <w:iCs/>
        </w:rPr>
        <w:t>MDPI</w:t>
      </w:r>
      <w:r w:rsidRPr="005E264D">
        <w:t>. Available at: </w:t>
      </w:r>
      <w:hyperlink r:id="rId32" w:tgtFrame="_blank" w:history="1">
        <w:r w:rsidRPr="005E264D">
          <w:rPr>
            <w:rStyle w:val="Hyperlink"/>
            <w:b/>
            <w:bCs/>
          </w:rPr>
          <w:t>https://mdpi.com </w:t>
        </w:r>
      </w:hyperlink>
      <w:r w:rsidRPr="005E264D">
        <w:t>(Accessed: 27 October 2024).</w:t>
      </w:r>
    </w:p>
    <w:p w14:paraId="631ABCEF" w14:textId="77777777" w:rsidR="005E264D" w:rsidRPr="005E264D" w:rsidRDefault="005E264D" w:rsidP="005E264D">
      <w:pPr>
        <w:numPr>
          <w:ilvl w:val="0"/>
          <w:numId w:val="4"/>
        </w:numPr>
      </w:pPr>
      <w:r w:rsidRPr="005E264D">
        <w:lastRenderedPageBreak/>
        <w:t>Review of Initial Teacher Training (2013) </w:t>
      </w:r>
      <w:hyperlink r:id="rId33" w:tgtFrame="_blank" w:history="1">
        <w:r w:rsidRPr="005E264D">
          <w:rPr>
            <w:rStyle w:val="Hyperlink"/>
            <w:b/>
            <w:bCs/>
            <w:i/>
            <w:iCs/>
          </w:rPr>
          <w:t>GOV.Wales</w:t>
        </w:r>
      </w:hyperlink>
      <w:r w:rsidRPr="005E264D">
        <w:t>. Available at: </w:t>
      </w:r>
      <w:hyperlink r:id="rId34" w:tgtFrame="_blank" w:history="1">
        <w:r w:rsidRPr="005E264D">
          <w:rPr>
            <w:rStyle w:val="Hyperlink"/>
            <w:b/>
            <w:bCs/>
          </w:rPr>
          <w:t>https://gov.wales </w:t>
        </w:r>
      </w:hyperlink>
      <w:r w:rsidRPr="005E264D">
        <w:t>(Accessed: 27 October 2024).</w:t>
      </w:r>
    </w:p>
    <w:p w14:paraId="13CF0D72" w14:textId="77777777" w:rsidR="005E264D" w:rsidRPr="005E264D" w:rsidRDefault="005E264D" w:rsidP="005E264D">
      <w:pPr>
        <w:numPr>
          <w:ilvl w:val="0"/>
          <w:numId w:val="4"/>
        </w:numPr>
      </w:pPr>
      <w:r w:rsidRPr="005E264D">
        <w:t>Schools serving disadvantaged children have faced the biggest funding cuts (2023) </w:t>
      </w:r>
      <w:r w:rsidRPr="005E264D">
        <w:rPr>
          <w:i/>
          <w:iCs/>
        </w:rPr>
        <w:t>Institute for Fiscal Studies</w:t>
      </w:r>
      <w:r w:rsidRPr="005E264D">
        <w:t>. Available at: </w:t>
      </w:r>
      <w:hyperlink r:id="rId35" w:tgtFrame="_blank" w:history="1">
        <w:r w:rsidRPr="005E264D">
          <w:rPr>
            <w:rStyle w:val="Hyperlink"/>
            <w:b/>
            <w:bCs/>
          </w:rPr>
          <w:t>https://ifs.org.uk </w:t>
        </w:r>
      </w:hyperlink>
      <w:r w:rsidRPr="005E264D">
        <w:t>(Accessed: 27 October 2024).</w:t>
      </w:r>
    </w:p>
    <w:p w14:paraId="0943821E" w14:textId="77777777" w:rsidR="005E264D" w:rsidRPr="005E264D" w:rsidRDefault="005E264D" w:rsidP="005E264D">
      <w:pPr>
        <w:numPr>
          <w:ilvl w:val="0"/>
          <w:numId w:val="4"/>
        </w:numPr>
      </w:pPr>
      <w:r w:rsidRPr="005E264D">
        <w:t>Schedule of Growing Skills - GL Assessment (2023). Available at: </w:t>
      </w:r>
      <w:hyperlink r:id="rId36" w:tgtFrame="_blank" w:history="1">
        <w:r w:rsidRPr="005E264D">
          <w:rPr>
            <w:rStyle w:val="Hyperlink"/>
            <w:b/>
            <w:bCs/>
          </w:rPr>
          <w:t>https://gl-assessment.co.uk </w:t>
        </w:r>
      </w:hyperlink>
      <w:r w:rsidRPr="005E264D">
        <w:t>(Accessed: 27 October 2024).</w:t>
      </w:r>
    </w:p>
    <w:p w14:paraId="7DE3791C" w14:textId="77777777" w:rsidR="005E264D" w:rsidRPr="005E264D" w:rsidRDefault="005E264D" w:rsidP="005E264D">
      <w:pPr>
        <w:numPr>
          <w:ilvl w:val="0"/>
          <w:numId w:val="4"/>
        </w:numPr>
      </w:pPr>
      <w:r w:rsidRPr="005E264D">
        <w:t>Summary of legislation (2023) </w:t>
      </w:r>
      <w:r w:rsidRPr="005E264D">
        <w:rPr>
          <w:i/>
          <w:iCs/>
        </w:rPr>
        <w:t>Hwb</w:t>
      </w:r>
      <w:r w:rsidRPr="005E264D">
        <w:t>. Available at: </w:t>
      </w:r>
      <w:hyperlink r:id="rId37" w:tgtFrame="_blank" w:history="1">
        <w:r w:rsidRPr="005E264D">
          <w:rPr>
            <w:rStyle w:val="Hyperlink"/>
            <w:b/>
            <w:bCs/>
          </w:rPr>
          <w:t>https://hwb.gov.wales </w:t>
        </w:r>
      </w:hyperlink>
      <w:r w:rsidRPr="005E264D">
        <w:t>(Accessed: 27 October 2024).</w:t>
      </w:r>
    </w:p>
    <w:p w14:paraId="1AAA1A90" w14:textId="77777777" w:rsidR="005E264D" w:rsidRPr="005E264D" w:rsidRDefault="005E264D" w:rsidP="005E264D">
      <w:pPr>
        <w:numPr>
          <w:ilvl w:val="0"/>
          <w:numId w:val="4"/>
        </w:numPr>
      </w:pPr>
      <w:r w:rsidRPr="005E264D">
        <w:t>Thompson, G. and Jiang, H. (2023) 'Researching teachers’ time use: Complexity, challenges and a possible way forward', </w:t>
      </w:r>
      <w:r w:rsidRPr="005E264D">
        <w:rPr>
          <w:i/>
          <w:iCs/>
        </w:rPr>
        <w:t>The Australian Educational Researcher</w:t>
      </w:r>
      <w:r w:rsidRPr="005E264D">
        <w:t>, 50(4), pp. 567-582. Available at: </w:t>
      </w:r>
      <w:hyperlink r:id="rId38" w:tgtFrame="_blank" w:history="1">
        <w:r w:rsidRPr="005E264D">
          <w:rPr>
            <w:rStyle w:val="Hyperlink"/>
            <w:b/>
            <w:bCs/>
          </w:rPr>
          <w:t>https://link.springer.com/article/10.1007/s13384-023-00657-1 </w:t>
        </w:r>
      </w:hyperlink>
      <w:r w:rsidRPr="005E264D">
        <w:t>(Accessed: 27 October 2024).</w:t>
      </w:r>
    </w:p>
    <w:p w14:paraId="0AC9D5AA" w14:textId="77777777" w:rsidR="005E264D" w:rsidRPr="005E264D" w:rsidRDefault="005E264D" w:rsidP="005E264D">
      <w:pPr>
        <w:numPr>
          <w:ilvl w:val="0"/>
          <w:numId w:val="4"/>
        </w:numPr>
      </w:pPr>
      <w:r w:rsidRPr="005E264D">
        <w:t>Waite, S. (2011) </w:t>
      </w:r>
      <w:r w:rsidRPr="005E264D">
        <w:rPr>
          <w:i/>
          <w:iCs/>
        </w:rPr>
        <w:t>Children Learning Outside the Classroom: From Birth to Eleven</w:t>
      </w:r>
      <w:r w:rsidRPr="005E264D">
        <w:t>. London: SAGE Publications.</w:t>
      </w:r>
    </w:p>
    <w:p w14:paraId="7C169BF1" w14:textId="77777777" w:rsidR="005E264D" w:rsidRPr="005E264D" w:rsidRDefault="005E264D" w:rsidP="005E264D">
      <w:pPr>
        <w:numPr>
          <w:ilvl w:val="0"/>
          <w:numId w:val="4"/>
        </w:numPr>
      </w:pPr>
      <w:r w:rsidRPr="005E264D">
        <w:t>What Is Self-Paced Learning?: Benefits and Ways to Address Its Challenges (2023) </w:t>
      </w:r>
      <w:r w:rsidRPr="005E264D">
        <w:rPr>
          <w:i/>
          <w:iCs/>
        </w:rPr>
        <w:t>Learnworlds</w:t>
      </w:r>
      <w:r w:rsidRPr="005E264D">
        <w:t>. Available at: </w:t>
      </w:r>
      <w:hyperlink r:id="rId39" w:tgtFrame="_blank" w:history="1">
        <w:r w:rsidRPr="005E264D">
          <w:rPr>
            <w:rStyle w:val="Hyperlink"/>
            <w:b/>
            <w:bCs/>
          </w:rPr>
          <w:t>https://learnworlds.com </w:t>
        </w:r>
      </w:hyperlink>
      <w:r w:rsidRPr="005E264D">
        <w:t>(Accessed: 27 October 2024).</w:t>
      </w:r>
    </w:p>
    <w:p w14:paraId="0A696DCE" w14:textId="77777777" w:rsidR="005E264D" w:rsidRPr="005E264D" w:rsidRDefault="005E264D" w:rsidP="005E264D">
      <w:pPr>
        <w:numPr>
          <w:ilvl w:val="0"/>
          <w:numId w:val="4"/>
        </w:numPr>
      </w:pPr>
      <w:r w:rsidRPr="005E264D">
        <w:t>White, J. (2014) </w:t>
      </w:r>
      <w:r w:rsidRPr="005E264D">
        <w:rPr>
          <w:i/>
          <w:iCs/>
        </w:rPr>
        <w:t>Playing and Learning Outdoors: The Practical Guide and Sourcebook for Excellence in Outdoor Provision and Practice with Young Children</w:t>
      </w:r>
      <w:r w:rsidRPr="005E264D">
        <w:t>. 2nd edn. London: Routledge.</w:t>
      </w:r>
    </w:p>
    <w:p w14:paraId="3712769B" w14:textId="77777777" w:rsidR="005E264D" w:rsidRDefault="005E264D"/>
    <w:sectPr w:rsidR="005E264D">
      <w:headerReference w:type="default" r:id="rId40"/>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EB4B62" w14:textId="77777777" w:rsidR="00514533" w:rsidRDefault="00514533">
      <w:pPr>
        <w:spacing w:after="0" w:line="240" w:lineRule="auto"/>
      </w:pPr>
      <w:r>
        <w:separator/>
      </w:r>
    </w:p>
  </w:endnote>
  <w:endnote w:type="continuationSeparator" w:id="0">
    <w:p w14:paraId="17B3BBAA" w14:textId="77777777" w:rsidR="00514533" w:rsidRDefault="00514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7796DA" w14:textId="77777777" w:rsidR="00514533" w:rsidRDefault="00514533">
      <w:pPr>
        <w:spacing w:after="0" w:line="240" w:lineRule="auto"/>
      </w:pPr>
      <w:r>
        <w:rPr>
          <w:color w:val="000000"/>
        </w:rPr>
        <w:separator/>
      </w:r>
    </w:p>
  </w:footnote>
  <w:footnote w:type="continuationSeparator" w:id="0">
    <w:p w14:paraId="482159AE" w14:textId="77777777" w:rsidR="00514533" w:rsidRDefault="005145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FEA4F6" w14:textId="6DDD2E34" w:rsidR="00000000" w:rsidRDefault="00000000">
    <w:pPr>
      <w:pStyle w:val="Header"/>
      <w:tabs>
        <w:tab w:val="clear" w:pos="9026"/>
      </w:tabs>
    </w:pPr>
    <w:r>
      <w:t>ECEY6010/C</w:t>
    </w:r>
    <w:r w:rsidR="00263754">
      <w:tab/>
    </w:r>
    <w:r>
      <w:t xml:space="preserve">Aleisha Johnson </w:t>
    </w:r>
    <w:r w:rsidR="00263754">
      <w:tab/>
    </w:r>
    <w:r w:rsidR="00263754">
      <w:tab/>
    </w:r>
    <w:r w:rsidR="00263754">
      <w:tab/>
    </w:r>
    <w:r>
      <w:t>2200646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4F6E70"/>
    <w:multiLevelType w:val="multilevel"/>
    <w:tmpl w:val="1D302AC0"/>
    <w:lvl w:ilvl="0">
      <w:numFmt w:val="bullet"/>
      <w:lvlText w:val="-"/>
      <w:lvlJc w:val="left"/>
      <w:pPr>
        <w:ind w:left="720" w:hanging="360"/>
      </w:pPr>
      <w:rPr>
        <w:rFonts w:ascii="Aptos" w:eastAsia="Aptos" w:hAnsi="Apto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2CB118F"/>
    <w:multiLevelType w:val="multilevel"/>
    <w:tmpl w:val="80141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5743B88"/>
    <w:multiLevelType w:val="multilevel"/>
    <w:tmpl w:val="DE82A72E"/>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88A285D"/>
    <w:multiLevelType w:val="multilevel"/>
    <w:tmpl w:val="5AD2C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92295427">
    <w:abstractNumId w:val="0"/>
  </w:num>
  <w:num w:numId="2" w16cid:durableId="712652328">
    <w:abstractNumId w:val="1"/>
  </w:num>
  <w:num w:numId="3" w16cid:durableId="2112973727">
    <w:abstractNumId w:val="3"/>
  </w:num>
  <w:num w:numId="4" w16cid:durableId="697409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E09D7"/>
    <w:rsid w:val="00002EE2"/>
    <w:rsid w:val="0000706B"/>
    <w:rsid w:val="00012412"/>
    <w:rsid w:val="0002419A"/>
    <w:rsid w:val="00024E05"/>
    <w:rsid w:val="00030ADC"/>
    <w:rsid w:val="00036361"/>
    <w:rsid w:val="000507EE"/>
    <w:rsid w:val="00057694"/>
    <w:rsid w:val="00061B2E"/>
    <w:rsid w:val="000661DA"/>
    <w:rsid w:val="0007191D"/>
    <w:rsid w:val="000719DF"/>
    <w:rsid w:val="00082438"/>
    <w:rsid w:val="00083E36"/>
    <w:rsid w:val="000A2982"/>
    <w:rsid w:val="000B1987"/>
    <w:rsid w:val="000B6586"/>
    <w:rsid w:val="000C3407"/>
    <w:rsid w:val="000D3254"/>
    <w:rsid w:val="000D451A"/>
    <w:rsid w:val="000E130C"/>
    <w:rsid w:val="000E5157"/>
    <w:rsid w:val="000F18B1"/>
    <w:rsid w:val="000F29F9"/>
    <w:rsid w:val="000F372D"/>
    <w:rsid w:val="000F5D78"/>
    <w:rsid w:val="00103FCC"/>
    <w:rsid w:val="00113E90"/>
    <w:rsid w:val="00117FAD"/>
    <w:rsid w:val="001250B0"/>
    <w:rsid w:val="00125274"/>
    <w:rsid w:val="00126D99"/>
    <w:rsid w:val="00132AEB"/>
    <w:rsid w:val="00135E90"/>
    <w:rsid w:val="001362B8"/>
    <w:rsid w:val="001468F8"/>
    <w:rsid w:val="001518FE"/>
    <w:rsid w:val="0015566A"/>
    <w:rsid w:val="001564C0"/>
    <w:rsid w:val="00160D59"/>
    <w:rsid w:val="00161B39"/>
    <w:rsid w:val="0016538D"/>
    <w:rsid w:val="001753D6"/>
    <w:rsid w:val="001844DB"/>
    <w:rsid w:val="00184723"/>
    <w:rsid w:val="00184B01"/>
    <w:rsid w:val="00185DB0"/>
    <w:rsid w:val="00187073"/>
    <w:rsid w:val="0019547F"/>
    <w:rsid w:val="001A3942"/>
    <w:rsid w:val="001B2F54"/>
    <w:rsid w:val="001D3519"/>
    <w:rsid w:val="001D5DF8"/>
    <w:rsid w:val="001D715C"/>
    <w:rsid w:val="001E36E5"/>
    <w:rsid w:val="001E67BE"/>
    <w:rsid w:val="001E7BD1"/>
    <w:rsid w:val="001F029A"/>
    <w:rsid w:val="002025F7"/>
    <w:rsid w:val="00207656"/>
    <w:rsid w:val="00207999"/>
    <w:rsid w:val="00210DCD"/>
    <w:rsid w:val="00224197"/>
    <w:rsid w:val="00252DEC"/>
    <w:rsid w:val="00263754"/>
    <w:rsid w:val="00266EFE"/>
    <w:rsid w:val="00287CBD"/>
    <w:rsid w:val="002943C0"/>
    <w:rsid w:val="0029529C"/>
    <w:rsid w:val="002A2B30"/>
    <w:rsid w:val="002A38EE"/>
    <w:rsid w:val="002A39EA"/>
    <w:rsid w:val="002C481B"/>
    <w:rsid w:val="002D1373"/>
    <w:rsid w:val="002E728F"/>
    <w:rsid w:val="002F275C"/>
    <w:rsid w:val="002F532A"/>
    <w:rsid w:val="00305912"/>
    <w:rsid w:val="00336FC8"/>
    <w:rsid w:val="00347CC2"/>
    <w:rsid w:val="003521A5"/>
    <w:rsid w:val="003553E2"/>
    <w:rsid w:val="003618B8"/>
    <w:rsid w:val="0037398B"/>
    <w:rsid w:val="003741CE"/>
    <w:rsid w:val="003747C0"/>
    <w:rsid w:val="003820E3"/>
    <w:rsid w:val="00393978"/>
    <w:rsid w:val="003A0B08"/>
    <w:rsid w:val="003C0794"/>
    <w:rsid w:val="003D69AA"/>
    <w:rsid w:val="00400BA1"/>
    <w:rsid w:val="00401533"/>
    <w:rsid w:val="00412EE0"/>
    <w:rsid w:val="004220F4"/>
    <w:rsid w:val="004318C6"/>
    <w:rsid w:val="00434937"/>
    <w:rsid w:val="0043688B"/>
    <w:rsid w:val="0045390D"/>
    <w:rsid w:val="00456794"/>
    <w:rsid w:val="004746BF"/>
    <w:rsid w:val="00480AD1"/>
    <w:rsid w:val="004867A0"/>
    <w:rsid w:val="004957BE"/>
    <w:rsid w:val="004A071E"/>
    <w:rsid w:val="004A1E5F"/>
    <w:rsid w:val="004C5E65"/>
    <w:rsid w:val="004D76E9"/>
    <w:rsid w:val="004E0839"/>
    <w:rsid w:val="004E63AE"/>
    <w:rsid w:val="00507D9B"/>
    <w:rsid w:val="00514533"/>
    <w:rsid w:val="005168F1"/>
    <w:rsid w:val="00520CF2"/>
    <w:rsid w:val="00524C47"/>
    <w:rsid w:val="00530D8A"/>
    <w:rsid w:val="00536B59"/>
    <w:rsid w:val="00552654"/>
    <w:rsid w:val="00554F44"/>
    <w:rsid w:val="00562BDE"/>
    <w:rsid w:val="00564040"/>
    <w:rsid w:val="00567B0D"/>
    <w:rsid w:val="0057194C"/>
    <w:rsid w:val="00573C2A"/>
    <w:rsid w:val="00580CBB"/>
    <w:rsid w:val="005B39C5"/>
    <w:rsid w:val="005B4499"/>
    <w:rsid w:val="005C034F"/>
    <w:rsid w:val="005E2580"/>
    <w:rsid w:val="005E264D"/>
    <w:rsid w:val="00606D10"/>
    <w:rsid w:val="00615F4F"/>
    <w:rsid w:val="006509AD"/>
    <w:rsid w:val="00650A6A"/>
    <w:rsid w:val="0065210E"/>
    <w:rsid w:val="00655E69"/>
    <w:rsid w:val="0065668B"/>
    <w:rsid w:val="00664C0F"/>
    <w:rsid w:val="00667576"/>
    <w:rsid w:val="00677B1D"/>
    <w:rsid w:val="00684E44"/>
    <w:rsid w:val="006A7969"/>
    <w:rsid w:val="006B49AC"/>
    <w:rsid w:val="006C54E7"/>
    <w:rsid w:val="006E3E5D"/>
    <w:rsid w:val="006E74EF"/>
    <w:rsid w:val="00702424"/>
    <w:rsid w:val="00705794"/>
    <w:rsid w:val="00705C8F"/>
    <w:rsid w:val="00713CB5"/>
    <w:rsid w:val="00720D95"/>
    <w:rsid w:val="007412FA"/>
    <w:rsid w:val="00746ACB"/>
    <w:rsid w:val="007619E0"/>
    <w:rsid w:val="007626DE"/>
    <w:rsid w:val="00763013"/>
    <w:rsid w:val="00782672"/>
    <w:rsid w:val="00791DDD"/>
    <w:rsid w:val="0079327D"/>
    <w:rsid w:val="007A54FD"/>
    <w:rsid w:val="007B65ED"/>
    <w:rsid w:val="007C1D50"/>
    <w:rsid w:val="007C3268"/>
    <w:rsid w:val="007F3C67"/>
    <w:rsid w:val="00804E77"/>
    <w:rsid w:val="00811965"/>
    <w:rsid w:val="0081240D"/>
    <w:rsid w:val="008151E8"/>
    <w:rsid w:val="0082164B"/>
    <w:rsid w:val="0083412A"/>
    <w:rsid w:val="00835C79"/>
    <w:rsid w:val="0083736D"/>
    <w:rsid w:val="00841BA5"/>
    <w:rsid w:val="00851BFA"/>
    <w:rsid w:val="00862B47"/>
    <w:rsid w:val="00870699"/>
    <w:rsid w:val="00895320"/>
    <w:rsid w:val="008A2A24"/>
    <w:rsid w:val="008A7AE3"/>
    <w:rsid w:val="008B6C54"/>
    <w:rsid w:val="008C0A8B"/>
    <w:rsid w:val="008C4926"/>
    <w:rsid w:val="008C4BFA"/>
    <w:rsid w:val="008C58EF"/>
    <w:rsid w:val="008D1916"/>
    <w:rsid w:val="008D3CD1"/>
    <w:rsid w:val="008E0447"/>
    <w:rsid w:val="008E09D7"/>
    <w:rsid w:val="009029A6"/>
    <w:rsid w:val="00916184"/>
    <w:rsid w:val="00923A42"/>
    <w:rsid w:val="009254F4"/>
    <w:rsid w:val="00926C90"/>
    <w:rsid w:val="00927696"/>
    <w:rsid w:val="00940149"/>
    <w:rsid w:val="009471BC"/>
    <w:rsid w:val="0096167C"/>
    <w:rsid w:val="00966593"/>
    <w:rsid w:val="0097676F"/>
    <w:rsid w:val="00984DEC"/>
    <w:rsid w:val="0099035D"/>
    <w:rsid w:val="00991030"/>
    <w:rsid w:val="009977A8"/>
    <w:rsid w:val="009A0099"/>
    <w:rsid w:val="009B18A7"/>
    <w:rsid w:val="009B2B6D"/>
    <w:rsid w:val="009B6938"/>
    <w:rsid w:val="009C42CD"/>
    <w:rsid w:val="00A013C8"/>
    <w:rsid w:val="00A02F1E"/>
    <w:rsid w:val="00A067B9"/>
    <w:rsid w:val="00A252B3"/>
    <w:rsid w:val="00A445CA"/>
    <w:rsid w:val="00A46658"/>
    <w:rsid w:val="00A50FD6"/>
    <w:rsid w:val="00A535B3"/>
    <w:rsid w:val="00A550DC"/>
    <w:rsid w:val="00A83C64"/>
    <w:rsid w:val="00A935A7"/>
    <w:rsid w:val="00A93F93"/>
    <w:rsid w:val="00A93FA4"/>
    <w:rsid w:val="00A951F3"/>
    <w:rsid w:val="00A971FE"/>
    <w:rsid w:val="00AC17BE"/>
    <w:rsid w:val="00AC285E"/>
    <w:rsid w:val="00AD7E56"/>
    <w:rsid w:val="00AE36E4"/>
    <w:rsid w:val="00AF0A2F"/>
    <w:rsid w:val="00AF265B"/>
    <w:rsid w:val="00AF3509"/>
    <w:rsid w:val="00AF535B"/>
    <w:rsid w:val="00B024D5"/>
    <w:rsid w:val="00B079B5"/>
    <w:rsid w:val="00B16B30"/>
    <w:rsid w:val="00B26F2C"/>
    <w:rsid w:val="00B30905"/>
    <w:rsid w:val="00B31721"/>
    <w:rsid w:val="00B31941"/>
    <w:rsid w:val="00B61450"/>
    <w:rsid w:val="00B61927"/>
    <w:rsid w:val="00B944EB"/>
    <w:rsid w:val="00BB1995"/>
    <w:rsid w:val="00BC7A16"/>
    <w:rsid w:val="00BD18B2"/>
    <w:rsid w:val="00BD3C43"/>
    <w:rsid w:val="00BD4B52"/>
    <w:rsid w:val="00BE5102"/>
    <w:rsid w:val="00BE7A4C"/>
    <w:rsid w:val="00BF3C44"/>
    <w:rsid w:val="00C02BAB"/>
    <w:rsid w:val="00C11516"/>
    <w:rsid w:val="00C11BD3"/>
    <w:rsid w:val="00C22B05"/>
    <w:rsid w:val="00C24B9F"/>
    <w:rsid w:val="00C33DB0"/>
    <w:rsid w:val="00C53789"/>
    <w:rsid w:val="00C53BC5"/>
    <w:rsid w:val="00C57C6C"/>
    <w:rsid w:val="00C74CEF"/>
    <w:rsid w:val="00C82F9C"/>
    <w:rsid w:val="00C87AC5"/>
    <w:rsid w:val="00C90049"/>
    <w:rsid w:val="00C91442"/>
    <w:rsid w:val="00C9791F"/>
    <w:rsid w:val="00CA152A"/>
    <w:rsid w:val="00CA669A"/>
    <w:rsid w:val="00CB5566"/>
    <w:rsid w:val="00CD5AF2"/>
    <w:rsid w:val="00CE32B7"/>
    <w:rsid w:val="00CE3BD4"/>
    <w:rsid w:val="00CF435C"/>
    <w:rsid w:val="00D024F2"/>
    <w:rsid w:val="00D232B7"/>
    <w:rsid w:val="00D440AB"/>
    <w:rsid w:val="00D50C24"/>
    <w:rsid w:val="00D67A1E"/>
    <w:rsid w:val="00D8020B"/>
    <w:rsid w:val="00D80304"/>
    <w:rsid w:val="00DA390F"/>
    <w:rsid w:val="00DA4C57"/>
    <w:rsid w:val="00DA5018"/>
    <w:rsid w:val="00DA5170"/>
    <w:rsid w:val="00DB728B"/>
    <w:rsid w:val="00DC5B60"/>
    <w:rsid w:val="00DE13C2"/>
    <w:rsid w:val="00DF0879"/>
    <w:rsid w:val="00DF4C00"/>
    <w:rsid w:val="00DF6C15"/>
    <w:rsid w:val="00E01679"/>
    <w:rsid w:val="00E05455"/>
    <w:rsid w:val="00E07CA0"/>
    <w:rsid w:val="00E148FA"/>
    <w:rsid w:val="00E25809"/>
    <w:rsid w:val="00E35390"/>
    <w:rsid w:val="00E36F7E"/>
    <w:rsid w:val="00E6455D"/>
    <w:rsid w:val="00E80756"/>
    <w:rsid w:val="00E8313A"/>
    <w:rsid w:val="00E90B99"/>
    <w:rsid w:val="00E92284"/>
    <w:rsid w:val="00E92C39"/>
    <w:rsid w:val="00EB23C4"/>
    <w:rsid w:val="00EC3754"/>
    <w:rsid w:val="00EC547D"/>
    <w:rsid w:val="00ED02D7"/>
    <w:rsid w:val="00ED648B"/>
    <w:rsid w:val="00EE1C1F"/>
    <w:rsid w:val="00EE499E"/>
    <w:rsid w:val="00EE5685"/>
    <w:rsid w:val="00EF0B45"/>
    <w:rsid w:val="00EF398D"/>
    <w:rsid w:val="00F05CBA"/>
    <w:rsid w:val="00F06BD4"/>
    <w:rsid w:val="00F114F2"/>
    <w:rsid w:val="00F13509"/>
    <w:rsid w:val="00F156C1"/>
    <w:rsid w:val="00F16CC4"/>
    <w:rsid w:val="00F33A2D"/>
    <w:rsid w:val="00F33EA0"/>
    <w:rsid w:val="00F370B1"/>
    <w:rsid w:val="00F40514"/>
    <w:rsid w:val="00F4204E"/>
    <w:rsid w:val="00F4764D"/>
    <w:rsid w:val="00F53B7C"/>
    <w:rsid w:val="00F5401F"/>
    <w:rsid w:val="00F7067A"/>
    <w:rsid w:val="00FA5197"/>
    <w:rsid w:val="00FC46CA"/>
    <w:rsid w:val="00FC710A"/>
    <w:rsid w:val="00FC75A1"/>
    <w:rsid w:val="00FD4091"/>
    <w:rsid w:val="00FD7938"/>
    <w:rsid w:val="00FE7730"/>
    <w:rsid w:val="00FF2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EA4EE"/>
  <w15:docId w15:val="{C2A4AF1C-411C-499C-A589-484DC355F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9B2B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4544">
      <w:bodyDiv w:val="1"/>
      <w:marLeft w:val="0"/>
      <w:marRight w:val="0"/>
      <w:marTop w:val="0"/>
      <w:marBottom w:val="0"/>
      <w:divBdr>
        <w:top w:val="none" w:sz="0" w:space="0" w:color="auto"/>
        <w:left w:val="none" w:sz="0" w:space="0" w:color="auto"/>
        <w:bottom w:val="none" w:sz="0" w:space="0" w:color="auto"/>
        <w:right w:val="none" w:sz="0" w:space="0" w:color="auto"/>
      </w:divBdr>
    </w:div>
    <w:div w:id="11810873">
      <w:bodyDiv w:val="1"/>
      <w:marLeft w:val="0"/>
      <w:marRight w:val="0"/>
      <w:marTop w:val="0"/>
      <w:marBottom w:val="0"/>
      <w:divBdr>
        <w:top w:val="none" w:sz="0" w:space="0" w:color="auto"/>
        <w:left w:val="none" w:sz="0" w:space="0" w:color="auto"/>
        <w:bottom w:val="none" w:sz="0" w:space="0" w:color="auto"/>
        <w:right w:val="none" w:sz="0" w:space="0" w:color="auto"/>
      </w:divBdr>
    </w:div>
    <w:div w:id="129716670">
      <w:bodyDiv w:val="1"/>
      <w:marLeft w:val="0"/>
      <w:marRight w:val="0"/>
      <w:marTop w:val="0"/>
      <w:marBottom w:val="0"/>
      <w:divBdr>
        <w:top w:val="none" w:sz="0" w:space="0" w:color="auto"/>
        <w:left w:val="none" w:sz="0" w:space="0" w:color="auto"/>
        <w:bottom w:val="none" w:sz="0" w:space="0" w:color="auto"/>
        <w:right w:val="none" w:sz="0" w:space="0" w:color="auto"/>
      </w:divBdr>
    </w:div>
    <w:div w:id="144667218">
      <w:bodyDiv w:val="1"/>
      <w:marLeft w:val="0"/>
      <w:marRight w:val="0"/>
      <w:marTop w:val="0"/>
      <w:marBottom w:val="0"/>
      <w:divBdr>
        <w:top w:val="none" w:sz="0" w:space="0" w:color="auto"/>
        <w:left w:val="none" w:sz="0" w:space="0" w:color="auto"/>
        <w:bottom w:val="none" w:sz="0" w:space="0" w:color="auto"/>
        <w:right w:val="none" w:sz="0" w:space="0" w:color="auto"/>
      </w:divBdr>
    </w:div>
    <w:div w:id="208225215">
      <w:bodyDiv w:val="1"/>
      <w:marLeft w:val="0"/>
      <w:marRight w:val="0"/>
      <w:marTop w:val="0"/>
      <w:marBottom w:val="0"/>
      <w:divBdr>
        <w:top w:val="none" w:sz="0" w:space="0" w:color="auto"/>
        <w:left w:val="none" w:sz="0" w:space="0" w:color="auto"/>
        <w:bottom w:val="none" w:sz="0" w:space="0" w:color="auto"/>
        <w:right w:val="none" w:sz="0" w:space="0" w:color="auto"/>
      </w:divBdr>
    </w:div>
    <w:div w:id="215514881">
      <w:bodyDiv w:val="1"/>
      <w:marLeft w:val="0"/>
      <w:marRight w:val="0"/>
      <w:marTop w:val="0"/>
      <w:marBottom w:val="0"/>
      <w:divBdr>
        <w:top w:val="none" w:sz="0" w:space="0" w:color="auto"/>
        <w:left w:val="none" w:sz="0" w:space="0" w:color="auto"/>
        <w:bottom w:val="none" w:sz="0" w:space="0" w:color="auto"/>
        <w:right w:val="none" w:sz="0" w:space="0" w:color="auto"/>
      </w:divBdr>
    </w:div>
    <w:div w:id="226037934">
      <w:bodyDiv w:val="1"/>
      <w:marLeft w:val="0"/>
      <w:marRight w:val="0"/>
      <w:marTop w:val="0"/>
      <w:marBottom w:val="0"/>
      <w:divBdr>
        <w:top w:val="none" w:sz="0" w:space="0" w:color="auto"/>
        <w:left w:val="none" w:sz="0" w:space="0" w:color="auto"/>
        <w:bottom w:val="none" w:sz="0" w:space="0" w:color="auto"/>
        <w:right w:val="none" w:sz="0" w:space="0" w:color="auto"/>
      </w:divBdr>
    </w:div>
    <w:div w:id="233131598">
      <w:bodyDiv w:val="1"/>
      <w:marLeft w:val="0"/>
      <w:marRight w:val="0"/>
      <w:marTop w:val="0"/>
      <w:marBottom w:val="0"/>
      <w:divBdr>
        <w:top w:val="none" w:sz="0" w:space="0" w:color="auto"/>
        <w:left w:val="none" w:sz="0" w:space="0" w:color="auto"/>
        <w:bottom w:val="none" w:sz="0" w:space="0" w:color="auto"/>
        <w:right w:val="none" w:sz="0" w:space="0" w:color="auto"/>
      </w:divBdr>
    </w:div>
    <w:div w:id="238175123">
      <w:bodyDiv w:val="1"/>
      <w:marLeft w:val="0"/>
      <w:marRight w:val="0"/>
      <w:marTop w:val="0"/>
      <w:marBottom w:val="0"/>
      <w:divBdr>
        <w:top w:val="none" w:sz="0" w:space="0" w:color="auto"/>
        <w:left w:val="none" w:sz="0" w:space="0" w:color="auto"/>
        <w:bottom w:val="none" w:sz="0" w:space="0" w:color="auto"/>
        <w:right w:val="none" w:sz="0" w:space="0" w:color="auto"/>
      </w:divBdr>
    </w:div>
    <w:div w:id="245844101">
      <w:bodyDiv w:val="1"/>
      <w:marLeft w:val="0"/>
      <w:marRight w:val="0"/>
      <w:marTop w:val="0"/>
      <w:marBottom w:val="0"/>
      <w:divBdr>
        <w:top w:val="none" w:sz="0" w:space="0" w:color="auto"/>
        <w:left w:val="none" w:sz="0" w:space="0" w:color="auto"/>
        <w:bottom w:val="none" w:sz="0" w:space="0" w:color="auto"/>
        <w:right w:val="none" w:sz="0" w:space="0" w:color="auto"/>
      </w:divBdr>
    </w:div>
    <w:div w:id="291718742">
      <w:bodyDiv w:val="1"/>
      <w:marLeft w:val="0"/>
      <w:marRight w:val="0"/>
      <w:marTop w:val="0"/>
      <w:marBottom w:val="0"/>
      <w:divBdr>
        <w:top w:val="none" w:sz="0" w:space="0" w:color="auto"/>
        <w:left w:val="none" w:sz="0" w:space="0" w:color="auto"/>
        <w:bottom w:val="none" w:sz="0" w:space="0" w:color="auto"/>
        <w:right w:val="none" w:sz="0" w:space="0" w:color="auto"/>
      </w:divBdr>
    </w:div>
    <w:div w:id="322398431">
      <w:bodyDiv w:val="1"/>
      <w:marLeft w:val="0"/>
      <w:marRight w:val="0"/>
      <w:marTop w:val="0"/>
      <w:marBottom w:val="0"/>
      <w:divBdr>
        <w:top w:val="none" w:sz="0" w:space="0" w:color="auto"/>
        <w:left w:val="none" w:sz="0" w:space="0" w:color="auto"/>
        <w:bottom w:val="none" w:sz="0" w:space="0" w:color="auto"/>
        <w:right w:val="none" w:sz="0" w:space="0" w:color="auto"/>
      </w:divBdr>
    </w:div>
    <w:div w:id="333460298">
      <w:bodyDiv w:val="1"/>
      <w:marLeft w:val="0"/>
      <w:marRight w:val="0"/>
      <w:marTop w:val="0"/>
      <w:marBottom w:val="0"/>
      <w:divBdr>
        <w:top w:val="none" w:sz="0" w:space="0" w:color="auto"/>
        <w:left w:val="none" w:sz="0" w:space="0" w:color="auto"/>
        <w:bottom w:val="none" w:sz="0" w:space="0" w:color="auto"/>
        <w:right w:val="none" w:sz="0" w:space="0" w:color="auto"/>
      </w:divBdr>
    </w:div>
    <w:div w:id="346760943">
      <w:bodyDiv w:val="1"/>
      <w:marLeft w:val="0"/>
      <w:marRight w:val="0"/>
      <w:marTop w:val="0"/>
      <w:marBottom w:val="0"/>
      <w:divBdr>
        <w:top w:val="none" w:sz="0" w:space="0" w:color="auto"/>
        <w:left w:val="none" w:sz="0" w:space="0" w:color="auto"/>
        <w:bottom w:val="none" w:sz="0" w:space="0" w:color="auto"/>
        <w:right w:val="none" w:sz="0" w:space="0" w:color="auto"/>
      </w:divBdr>
    </w:div>
    <w:div w:id="370301455">
      <w:bodyDiv w:val="1"/>
      <w:marLeft w:val="0"/>
      <w:marRight w:val="0"/>
      <w:marTop w:val="0"/>
      <w:marBottom w:val="0"/>
      <w:divBdr>
        <w:top w:val="none" w:sz="0" w:space="0" w:color="auto"/>
        <w:left w:val="none" w:sz="0" w:space="0" w:color="auto"/>
        <w:bottom w:val="none" w:sz="0" w:space="0" w:color="auto"/>
        <w:right w:val="none" w:sz="0" w:space="0" w:color="auto"/>
      </w:divBdr>
    </w:div>
    <w:div w:id="386421672">
      <w:bodyDiv w:val="1"/>
      <w:marLeft w:val="0"/>
      <w:marRight w:val="0"/>
      <w:marTop w:val="0"/>
      <w:marBottom w:val="0"/>
      <w:divBdr>
        <w:top w:val="none" w:sz="0" w:space="0" w:color="auto"/>
        <w:left w:val="none" w:sz="0" w:space="0" w:color="auto"/>
        <w:bottom w:val="none" w:sz="0" w:space="0" w:color="auto"/>
        <w:right w:val="none" w:sz="0" w:space="0" w:color="auto"/>
      </w:divBdr>
    </w:div>
    <w:div w:id="402334824">
      <w:bodyDiv w:val="1"/>
      <w:marLeft w:val="0"/>
      <w:marRight w:val="0"/>
      <w:marTop w:val="0"/>
      <w:marBottom w:val="0"/>
      <w:divBdr>
        <w:top w:val="none" w:sz="0" w:space="0" w:color="auto"/>
        <w:left w:val="none" w:sz="0" w:space="0" w:color="auto"/>
        <w:bottom w:val="none" w:sz="0" w:space="0" w:color="auto"/>
        <w:right w:val="none" w:sz="0" w:space="0" w:color="auto"/>
      </w:divBdr>
    </w:div>
    <w:div w:id="419789873">
      <w:bodyDiv w:val="1"/>
      <w:marLeft w:val="0"/>
      <w:marRight w:val="0"/>
      <w:marTop w:val="0"/>
      <w:marBottom w:val="0"/>
      <w:divBdr>
        <w:top w:val="none" w:sz="0" w:space="0" w:color="auto"/>
        <w:left w:val="none" w:sz="0" w:space="0" w:color="auto"/>
        <w:bottom w:val="none" w:sz="0" w:space="0" w:color="auto"/>
        <w:right w:val="none" w:sz="0" w:space="0" w:color="auto"/>
      </w:divBdr>
    </w:div>
    <w:div w:id="458575404">
      <w:bodyDiv w:val="1"/>
      <w:marLeft w:val="0"/>
      <w:marRight w:val="0"/>
      <w:marTop w:val="0"/>
      <w:marBottom w:val="0"/>
      <w:divBdr>
        <w:top w:val="none" w:sz="0" w:space="0" w:color="auto"/>
        <w:left w:val="none" w:sz="0" w:space="0" w:color="auto"/>
        <w:bottom w:val="none" w:sz="0" w:space="0" w:color="auto"/>
        <w:right w:val="none" w:sz="0" w:space="0" w:color="auto"/>
      </w:divBdr>
    </w:div>
    <w:div w:id="569342354">
      <w:bodyDiv w:val="1"/>
      <w:marLeft w:val="0"/>
      <w:marRight w:val="0"/>
      <w:marTop w:val="0"/>
      <w:marBottom w:val="0"/>
      <w:divBdr>
        <w:top w:val="none" w:sz="0" w:space="0" w:color="auto"/>
        <w:left w:val="none" w:sz="0" w:space="0" w:color="auto"/>
        <w:bottom w:val="none" w:sz="0" w:space="0" w:color="auto"/>
        <w:right w:val="none" w:sz="0" w:space="0" w:color="auto"/>
      </w:divBdr>
    </w:div>
    <w:div w:id="574366531">
      <w:bodyDiv w:val="1"/>
      <w:marLeft w:val="0"/>
      <w:marRight w:val="0"/>
      <w:marTop w:val="0"/>
      <w:marBottom w:val="0"/>
      <w:divBdr>
        <w:top w:val="none" w:sz="0" w:space="0" w:color="auto"/>
        <w:left w:val="none" w:sz="0" w:space="0" w:color="auto"/>
        <w:bottom w:val="none" w:sz="0" w:space="0" w:color="auto"/>
        <w:right w:val="none" w:sz="0" w:space="0" w:color="auto"/>
      </w:divBdr>
    </w:div>
    <w:div w:id="603415217">
      <w:bodyDiv w:val="1"/>
      <w:marLeft w:val="0"/>
      <w:marRight w:val="0"/>
      <w:marTop w:val="0"/>
      <w:marBottom w:val="0"/>
      <w:divBdr>
        <w:top w:val="none" w:sz="0" w:space="0" w:color="auto"/>
        <w:left w:val="none" w:sz="0" w:space="0" w:color="auto"/>
        <w:bottom w:val="none" w:sz="0" w:space="0" w:color="auto"/>
        <w:right w:val="none" w:sz="0" w:space="0" w:color="auto"/>
      </w:divBdr>
    </w:div>
    <w:div w:id="625041012">
      <w:bodyDiv w:val="1"/>
      <w:marLeft w:val="0"/>
      <w:marRight w:val="0"/>
      <w:marTop w:val="0"/>
      <w:marBottom w:val="0"/>
      <w:divBdr>
        <w:top w:val="none" w:sz="0" w:space="0" w:color="auto"/>
        <w:left w:val="none" w:sz="0" w:space="0" w:color="auto"/>
        <w:bottom w:val="none" w:sz="0" w:space="0" w:color="auto"/>
        <w:right w:val="none" w:sz="0" w:space="0" w:color="auto"/>
      </w:divBdr>
    </w:div>
    <w:div w:id="636299887">
      <w:bodyDiv w:val="1"/>
      <w:marLeft w:val="0"/>
      <w:marRight w:val="0"/>
      <w:marTop w:val="0"/>
      <w:marBottom w:val="0"/>
      <w:divBdr>
        <w:top w:val="none" w:sz="0" w:space="0" w:color="auto"/>
        <w:left w:val="none" w:sz="0" w:space="0" w:color="auto"/>
        <w:bottom w:val="none" w:sz="0" w:space="0" w:color="auto"/>
        <w:right w:val="none" w:sz="0" w:space="0" w:color="auto"/>
      </w:divBdr>
    </w:div>
    <w:div w:id="645622930">
      <w:bodyDiv w:val="1"/>
      <w:marLeft w:val="0"/>
      <w:marRight w:val="0"/>
      <w:marTop w:val="0"/>
      <w:marBottom w:val="0"/>
      <w:divBdr>
        <w:top w:val="none" w:sz="0" w:space="0" w:color="auto"/>
        <w:left w:val="none" w:sz="0" w:space="0" w:color="auto"/>
        <w:bottom w:val="none" w:sz="0" w:space="0" w:color="auto"/>
        <w:right w:val="none" w:sz="0" w:space="0" w:color="auto"/>
      </w:divBdr>
    </w:div>
    <w:div w:id="651983964">
      <w:bodyDiv w:val="1"/>
      <w:marLeft w:val="0"/>
      <w:marRight w:val="0"/>
      <w:marTop w:val="0"/>
      <w:marBottom w:val="0"/>
      <w:divBdr>
        <w:top w:val="none" w:sz="0" w:space="0" w:color="auto"/>
        <w:left w:val="none" w:sz="0" w:space="0" w:color="auto"/>
        <w:bottom w:val="none" w:sz="0" w:space="0" w:color="auto"/>
        <w:right w:val="none" w:sz="0" w:space="0" w:color="auto"/>
      </w:divBdr>
    </w:div>
    <w:div w:id="797916365">
      <w:bodyDiv w:val="1"/>
      <w:marLeft w:val="0"/>
      <w:marRight w:val="0"/>
      <w:marTop w:val="0"/>
      <w:marBottom w:val="0"/>
      <w:divBdr>
        <w:top w:val="none" w:sz="0" w:space="0" w:color="auto"/>
        <w:left w:val="none" w:sz="0" w:space="0" w:color="auto"/>
        <w:bottom w:val="none" w:sz="0" w:space="0" w:color="auto"/>
        <w:right w:val="none" w:sz="0" w:space="0" w:color="auto"/>
      </w:divBdr>
    </w:div>
    <w:div w:id="812143185">
      <w:bodyDiv w:val="1"/>
      <w:marLeft w:val="0"/>
      <w:marRight w:val="0"/>
      <w:marTop w:val="0"/>
      <w:marBottom w:val="0"/>
      <w:divBdr>
        <w:top w:val="none" w:sz="0" w:space="0" w:color="auto"/>
        <w:left w:val="none" w:sz="0" w:space="0" w:color="auto"/>
        <w:bottom w:val="none" w:sz="0" w:space="0" w:color="auto"/>
        <w:right w:val="none" w:sz="0" w:space="0" w:color="auto"/>
      </w:divBdr>
    </w:div>
    <w:div w:id="865101652">
      <w:bodyDiv w:val="1"/>
      <w:marLeft w:val="0"/>
      <w:marRight w:val="0"/>
      <w:marTop w:val="0"/>
      <w:marBottom w:val="0"/>
      <w:divBdr>
        <w:top w:val="none" w:sz="0" w:space="0" w:color="auto"/>
        <w:left w:val="none" w:sz="0" w:space="0" w:color="auto"/>
        <w:bottom w:val="none" w:sz="0" w:space="0" w:color="auto"/>
        <w:right w:val="none" w:sz="0" w:space="0" w:color="auto"/>
      </w:divBdr>
    </w:div>
    <w:div w:id="877206800">
      <w:bodyDiv w:val="1"/>
      <w:marLeft w:val="0"/>
      <w:marRight w:val="0"/>
      <w:marTop w:val="0"/>
      <w:marBottom w:val="0"/>
      <w:divBdr>
        <w:top w:val="none" w:sz="0" w:space="0" w:color="auto"/>
        <w:left w:val="none" w:sz="0" w:space="0" w:color="auto"/>
        <w:bottom w:val="none" w:sz="0" w:space="0" w:color="auto"/>
        <w:right w:val="none" w:sz="0" w:space="0" w:color="auto"/>
      </w:divBdr>
    </w:div>
    <w:div w:id="911816103">
      <w:bodyDiv w:val="1"/>
      <w:marLeft w:val="0"/>
      <w:marRight w:val="0"/>
      <w:marTop w:val="0"/>
      <w:marBottom w:val="0"/>
      <w:divBdr>
        <w:top w:val="none" w:sz="0" w:space="0" w:color="auto"/>
        <w:left w:val="none" w:sz="0" w:space="0" w:color="auto"/>
        <w:bottom w:val="none" w:sz="0" w:space="0" w:color="auto"/>
        <w:right w:val="none" w:sz="0" w:space="0" w:color="auto"/>
      </w:divBdr>
    </w:div>
    <w:div w:id="929240177">
      <w:bodyDiv w:val="1"/>
      <w:marLeft w:val="0"/>
      <w:marRight w:val="0"/>
      <w:marTop w:val="0"/>
      <w:marBottom w:val="0"/>
      <w:divBdr>
        <w:top w:val="none" w:sz="0" w:space="0" w:color="auto"/>
        <w:left w:val="none" w:sz="0" w:space="0" w:color="auto"/>
        <w:bottom w:val="none" w:sz="0" w:space="0" w:color="auto"/>
        <w:right w:val="none" w:sz="0" w:space="0" w:color="auto"/>
      </w:divBdr>
    </w:div>
    <w:div w:id="1002929762">
      <w:bodyDiv w:val="1"/>
      <w:marLeft w:val="0"/>
      <w:marRight w:val="0"/>
      <w:marTop w:val="0"/>
      <w:marBottom w:val="0"/>
      <w:divBdr>
        <w:top w:val="none" w:sz="0" w:space="0" w:color="auto"/>
        <w:left w:val="none" w:sz="0" w:space="0" w:color="auto"/>
        <w:bottom w:val="none" w:sz="0" w:space="0" w:color="auto"/>
        <w:right w:val="none" w:sz="0" w:space="0" w:color="auto"/>
      </w:divBdr>
    </w:div>
    <w:div w:id="1004865008">
      <w:bodyDiv w:val="1"/>
      <w:marLeft w:val="0"/>
      <w:marRight w:val="0"/>
      <w:marTop w:val="0"/>
      <w:marBottom w:val="0"/>
      <w:divBdr>
        <w:top w:val="none" w:sz="0" w:space="0" w:color="auto"/>
        <w:left w:val="none" w:sz="0" w:space="0" w:color="auto"/>
        <w:bottom w:val="none" w:sz="0" w:space="0" w:color="auto"/>
        <w:right w:val="none" w:sz="0" w:space="0" w:color="auto"/>
      </w:divBdr>
    </w:div>
    <w:div w:id="1007292219">
      <w:bodyDiv w:val="1"/>
      <w:marLeft w:val="0"/>
      <w:marRight w:val="0"/>
      <w:marTop w:val="0"/>
      <w:marBottom w:val="0"/>
      <w:divBdr>
        <w:top w:val="none" w:sz="0" w:space="0" w:color="auto"/>
        <w:left w:val="none" w:sz="0" w:space="0" w:color="auto"/>
        <w:bottom w:val="none" w:sz="0" w:space="0" w:color="auto"/>
        <w:right w:val="none" w:sz="0" w:space="0" w:color="auto"/>
      </w:divBdr>
    </w:div>
    <w:div w:id="1028531938">
      <w:bodyDiv w:val="1"/>
      <w:marLeft w:val="0"/>
      <w:marRight w:val="0"/>
      <w:marTop w:val="0"/>
      <w:marBottom w:val="0"/>
      <w:divBdr>
        <w:top w:val="none" w:sz="0" w:space="0" w:color="auto"/>
        <w:left w:val="none" w:sz="0" w:space="0" w:color="auto"/>
        <w:bottom w:val="none" w:sz="0" w:space="0" w:color="auto"/>
        <w:right w:val="none" w:sz="0" w:space="0" w:color="auto"/>
      </w:divBdr>
    </w:div>
    <w:div w:id="1085228955">
      <w:bodyDiv w:val="1"/>
      <w:marLeft w:val="0"/>
      <w:marRight w:val="0"/>
      <w:marTop w:val="0"/>
      <w:marBottom w:val="0"/>
      <w:divBdr>
        <w:top w:val="none" w:sz="0" w:space="0" w:color="auto"/>
        <w:left w:val="none" w:sz="0" w:space="0" w:color="auto"/>
        <w:bottom w:val="none" w:sz="0" w:space="0" w:color="auto"/>
        <w:right w:val="none" w:sz="0" w:space="0" w:color="auto"/>
      </w:divBdr>
    </w:div>
    <w:div w:id="1096248514">
      <w:bodyDiv w:val="1"/>
      <w:marLeft w:val="0"/>
      <w:marRight w:val="0"/>
      <w:marTop w:val="0"/>
      <w:marBottom w:val="0"/>
      <w:divBdr>
        <w:top w:val="none" w:sz="0" w:space="0" w:color="auto"/>
        <w:left w:val="none" w:sz="0" w:space="0" w:color="auto"/>
        <w:bottom w:val="none" w:sz="0" w:space="0" w:color="auto"/>
        <w:right w:val="none" w:sz="0" w:space="0" w:color="auto"/>
      </w:divBdr>
    </w:div>
    <w:div w:id="1138303923">
      <w:bodyDiv w:val="1"/>
      <w:marLeft w:val="0"/>
      <w:marRight w:val="0"/>
      <w:marTop w:val="0"/>
      <w:marBottom w:val="0"/>
      <w:divBdr>
        <w:top w:val="none" w:sz="0" w:space="0" w:color="auto"/>
        <w:left w:val="none" w:sz="0" w:space="0" w:color="auto"/>
        <w:bottom w:val="none" w:sz="0" w:space="0" w:color="auto"/>
        <w:right w:val="none" w:sz="0" w:space="0" w:color="auto"/>
      </w:divBdr>
    </w:div>
    <w:div w:id="1142041813">
      <w:bodyDiv w:val="1"/>
      <w:marLeft w:val="0"/>
      <w:marRight w:val="0"/>
      <w:marTop w:val="0"/>
      <w:marBottom w:val="0"/>
      <w:divBdr>
        <w:top w:val="none" w:sz="0" w:space="0" w:color="auto"/>
        <w:left w:val="none" w:sz="0" w:space="0" w:color="auto"/>
        <w:bottom w:val="none" w:sz="0" w:space="0" w:color="auto"/>
        <w:right w:val="none" w:sz="0" w:space="0" w:color="auto"/>
      </w:divBdr>
    </w:div>
    <w:div w:id="1212574231">
      <w:bodyDiv w:val="1"/>
      <w:marLeft w:val="0"/>
      <w:marRight w:val="0"/>
      <w:marTop w:val="0"/>
      <w:marBottom w:val="0"/>
      <w:divBdr>
        <w:top w:val="none" w:sz="0" w:space="0" w:color="auto"/>
        <w:left w:val="none" w:sz="0" w:space="0" w:color="auto"/>
        <w:bottom w:val="none" w:sz="0" w:space="0" w:color="auto"/>
        <w:right w:val="none" w:sz="0" w:space="0" w:color="auto"/>
      </w:divBdr>
    </w:div>
    <w:div w:id="1215653126">
      <w:bodyDiv w:val="1"/>
      <w:marLeft w:val="0"/>
      <w:marRight w:val="0"/>
      <w:marTop w:val="0"/>
      <w:marBottom w:val="0"/>
      <w:divBdr>
        <w:top w:val="none" w:sz="0" w:space="0" w:color="auto"/>
        <w:left w:val="none" w:sz="0" w:space="0" w:color="auto"/>
        <w:bottom w:val="none" w:sz="0" w:space="0" w:color="auto"/>
        <w:right w:val="none" w:sz="0" w:space="0" w:color="auto"/>
      </w:divBdr>
    </w:div>
    <w:div w:id="1254508774">
      <w:bodyDiv w:val="1"/>
      <w:marLeft w:val="0"/>
      <w:marRight w:val="0"/>
      <w:marTop w:val="0"/>
      <w:marBottom w:val="0"/>
      <w:divBdr>
        <w:top w:val="none" w:sz="0" w:space="0" w:color="auto"/>
        <w:left w:val="none" w:sz="0" w:space="0" w:color="auto"/>
        <w:bottom w:val="none" w:sz="0" w:space="0" w:color="auto"/>
        <w:right w:val="none" w:sz="0" w:space="0" w:color="auto"/>
      </w:divBdr>
    </w:div>
    <w:div w:id="1266571115">
      <w:bodyDiv w:val="1"/>
      <w:marLeft w:val="0"/>
      <w:marRight w:val="0"/>
      <w:marTop w:val="0"/>
      <w:marBottom w:val="0"/>
      <w:divBdr>
        <w:top w:val="none" w:sz="0" w:space="0" w:color="auto"/>
        <w:left w:val="none" w:sz="0" w:space="0" w:color="auto"/>
        <w:bottom w:val="none" w:sz="0" w:space="0" w:color="auto"/>
        <w:right w:val="none" w:sz="0" w:space="0" w:color="auto"/>
      </w:divBdr>
    </w:div>
    <w:div w:id="1340110731">
      <w:bodyDiv w:val="1"/>
      <w:marLeft w:val="0"/>
      <w:marRight w:val="0"/>
      <w:marTop w:val="0"/>
      <w:marBottom w:val="0"/>
      <w:divBdr>
        <w:top w:val="none" w:sz="0" w:space="0" w:color="auto"/>
        <w:left w:val="none" w:sz="0" w:space="0" w:color="auto"/>
        <w:bottom w:val="none" w:sz="0" w:space="0" w:color="auto"/>
        <w:right w:val="none" w:sz="0" w:space="0" w:color="auto"/>
      </w:divBdr>
    </w:div>
    <w:div w:id="1362970397">
      <w:bodyDiv w:val="1"/>
      <w:marLeft w:val="0"/>
      <w:marRight w:val="0"/>
      <w:marTop w:val="0"/>
      <w:marBottom w:val="0"/>
      <w:divBdr>
        <w:top w:val="none" w:sz="0" w:space="0" w:color="auto"/>
        <w:left w:val="none" w:sz="0" w:space="0" w:color="auto"/>
        <w:bottom w:val="none" w:sz="0" w:space="0" w:color="auto"/>
        <w:right w:val="none" w:sz="0" w:space="0" w:color="auto"/>
      </w:divBdr>
    </w:div>
    <w:div w:id="1382826370">
      <w:bodyDiv w:val="1"/>
      <w:marLeft w:val="0"/>
      <w:marRight w:val="0"/>
      <w:marTop w:val="0"/>
      <w:marBottom w:val="0"/>
      <w:divBdr>
        <w:top w:val="none" w:sz="0" w:space="0" w:color="auto"/>
        <w:left w:val="none" w:sz="0" w:space="0" w:color="auto"/>
        <w:bottom w:val="none" w:sz="0" w:space="0" w:color="auto"/>
        <w:right w:val="none" w:sz="0" w:space="0" w:color="auto"/>
      </w:divBdr>
    </w:div>
    <w:div w:id="1415662930">
      <w:bodyDiv w:val="1"/>
      <w:marLeft w:val="0"/>
      <w:marRight w:val="0"/>
      <w:marTop w:val="0"/>
      <w:marBottom w:val="0"/>
      <w:divBdr>
        <w:top w:val="none" w:sz="0" w:space="0" w:color="auto"/>
        <w:left w:val="none" w:sz="0" w:space="0" w:color="auto"/>
        <w:bottom w:val="none" w:sz="0" w:space="0" w:color="auto"/>
        <w:right w:val="none" w:sz="0" w:space="0" w:color="auto"/>
      </w:divBdr>
    </w:div>
    <w:div w:id="1425758584">
      <w:bodyDiv w:val="1"/>
      <w:marLeft w:val="0"/>
      <w:marRight w:val="0"/>
      <w:marTop w:val="0"/>
      <w:marBottom w:val="0"/>
      <w:divBdr>
        <w:top w:val="none" w:sz="0" w:space="0" w:color="auto"/>
        <w:left w:val="none" w:sz="0" w:space="0" w:color="auto"/>
        <w:bottom w:val="none" w:sz="0" w:space="0" w:color="auto"/>
        <w:right w:val="none" w:sz="0" w:space="0" w:color="auto"/>
      </w:divBdr>
    </w:div>
    <w:div w:id="1462186885">
      <w:bodyDiv w:val="1"/>
      <w:marLeft w:val="0"/>
      <w:marRight w:val="0"/>
      <w:marTop w:val="0"/>
      <w:marBottom w:val="0"/>
      <w:divBdr>
        <w:top w:val="none" w:sz="0" w:space="0" w:color="auto"/>
        <w:left w:val="none" w:sz="0" w:space="0" w:color="auto"/>
        <w:bottom w:val="none" w:sz="0" w:space="0" w:color="auto"/>
        <w:right w:val="none" w:sz="0" w:space="0" w:color="auto"/>
      </w:divBdr>
    </w:div>
    <w:div w:id="1467040483">
      <w:bodyDiv w:val="1"/>
      <w:marLeft w:val="0"/>
      <w:marRight w:val="0"/>
      <w:marTop w:val="0"/>
      <w:marBottom w:val="0"/>
      <w:divBdr>
        <w:top w:val="none" w:sz="0" w:space="0" w:color="auto"/>
        <w:left w:val="none" w:sz="0" w:space="0" w:color="auto"/>
        <w:bottom w:val="none" w:sz="0" w:space="0" w:color="auto"/>
        <w:right w:val="none" w:sz="0" w:space="0" w:color="auto"/>
      </w:divBdr>
    </w:div>
    <w:div w:id="1479494171">
      <w:bodyDiv w:val="1"/>
      <w:marLeft w:val="0"/>
      <w:marRight w:val="0"/>
      <w:marTop w:val="0"/>
      <w:marBottom w:val="0"/>
      <w:divBdr>
        <w:top w:val="none" w:sz="0" w:space="0" w:color="auto"/>
        <w:left w:val="none" w:sz="0" w:space="0" w:color="auto"/>
        <w:bottom w:val="none" w:sz="0" w:space="0" w:color="auto"/>
        <w:right w:val="none" w:sz="0" w:space="0" w:color="auto"/>
      </w:divBdr>
    </w:div>
    <w:div w:id="1528367132">
      <w:bodyDiv w:val="1"/>
      <w:marLeft w:val="0"/>
      <w:marRight w:val="0"/>
      <w:marTop w:val="0"/>
      <w:marBottom w:val="0"/>
      <w:divBdr>
        <w:top w:val="none" w:sz="0" w:space="0" w:color="auto"/>
        <w:left w:val="none" w:sz="0" w:space="0" w:color="auto"/>
        <w:bottom w:val="none" w:sz="0" w:space="0" w:color="auto"/>
        <w:right w:val="none" w:sz="0" w:space="0" w:color="auto"/>
      </w:divBdr>
    </w:div>
    <w:div w:id="1565799477">
      <w:bodyDiv w:val="1"/>
      <w:marLeft w:val="0"/>
      <w:marRight w:val="0"/>
      <w:marTop w:val="0"/>
      <w:marBottom w:val="0"/>
      <w:divBdr>
        <w:top w:val="none" w:sz="0" w:space="0" w:color="auto"/>
        <w:left w:val="none" w:sz="0" w:space="0" w:color="auto"/>
        <w:bottom w:val="none" w:sz="0" w:space="0" w:color="auto"/>
        <w:right w:val="none" w:sz="0" w:space="0" w:color="auto"/>
      </w:divBdr>
    </w:div>
    <w:div w:id="1587953861">
      <w:bodyDiv w:val="1"/>
      <w:marLeft w:val="0"/>
      <w:marRight w:val="0"/>
      <w:marTop w:val="0"/>
      <w:marBottom w:val="0"/>
      <w:divBdr>
        <w:top w:val="none" w:sz="0" w:space="0" w:color="auto"/>
        <w:left w:val="none" w:sz="0" w:space="0" w:color="auto"/>
        <w:bottom w:val="none" w:sz="0" w:space="0" w:color="auto"/>
        <w:right w:val="none" w:sz="0" w:space="0" w:color="auto"/>
      </w:divBdr>
    </w:div>
    <w:div w:id="1592741134">
      <w:bodyDiv w:val="1"/>
      <w:marLeft w:val="0"/>
      <w:marRight w:val="0"/>
      <w:marTop w:val="0"/>
      <w:marBottom w:val="0"/>
      <w:divBdr>
        <w:top w:val="none" w:sz="0" w:space="0" w:color="auto"/>
        <w:left w:val="none" w:sz="0" w:space="0" w:color="auto"/>
        <w:bottom w:val="none" w:sz="0" w:space="0" w:color="auto"/>
        <w:right w:val="none" w:sz="0" w:space="0" w:color="auto"/>
      </w:divBdr>
    </w:div>
    <w:div w:id="1593195322">
      <w:bodyDiv w:val="1"/>
      <w:marLeft w:val="0"/>
      <w:marRight w:val="0"/>
      <w:marTop w:val="0"/>
      <w:marBottom w:val="0"/>
      <w:divBdr>
        <w:top w:val="none" w:sz="0" w:space="0" w:color="auto"/>
        <w:left w:val="none" w:sz="0" w:space="0" w:color="auto"/>
        <w:bottom w:val="none" w:sz="0" w:space="0" w:color="auto"/>
        <w:right w:val="none" w:sz="0" w:space="0" w:color="auto"/>
      </w:divBdr>
    </w:div>
    <w:div w:id="1619143124">
      <w:bodyDiv w:val="1"/>
      <w:marLeft w:val="0"/>
      <w:marRight w:val="0"/>
      <w:marTop w:val="0"/>
      <w:marBottom w:val="0"/>
      <w:divBdr>
        <w:top w:val="none" w:sz="0" w:space="0" w:color="auto"/>
        <w:left w:val="none" w:sz="0" w:space="0" w:color="auto"/>
        <w:bottom w:val="none" w:sz="0" w:space="0" w:color="auto"/>
        <w:right w:val="none" w:sz="0" w:space="0" w:color="auto"/>
      </w:divBdr>
    </w:div>
    <w:div w:id="1619683913">
      <w:bodyDiv w:val="1"/>
      <w:marLeft w:val="0"/>
      <w:marRight w:val="0"/>
      <w:marTop w:val="0"/>
      <w:marBottom w:val="0"/>
      <w:divBdr>
        <w:top w:val="none" w:sz="0" w:space="0" w:color="auto"/>
        <w:left w:val="none" w:sz="0" w:space="0" w:color="auto"/>
        <w:bottom w:val="none" w:sz="0" w:space="0" w:color="auto"/>
        <w:right w:val="none" w:sz="0" w:space="0" w:color="auto"/>
      </w:divBdr>
    </w:div>
    <w:div w:id="1659768640">
      <w:bodyDiv w:val="1"/>
      <w:marLeft w:val="0"/>
      <w:marRight w:val="0"/>
      <w:marTop w:val="0"/>
      <w:marBottom w:val="0"/>
      <w:divBdr>
        <w:top w:val="none" w:sz="0" w:space="0" w:color="auto"/>
        <w:left w:val="none" w:sz="0" w:space="0" w:color="auto"/>
        <w:bottom w:val="none" w:sz="0" w:space="0" w:color="auto"/>
        <w:right w:val="none" w:sz="0" w:space="0" w:color="auto"/>
      </w:divBdr>
    </w:div>
    <w:div w:id="1696926277">
      <w:bodyDiv w:val="1"/>
      <w:marLeft w:val="0"/>
      <w:marRight w:val="0"/>
      <w:marTop w:val="0"/>
      <w:marBottom w:val="0"/>
      <w:divBdr>
        <w:top w:val="none" w:sz="0" w:space="0" w:color="auto"/>
        <w:left w:val="none" w:sz="0" w:space="0" w:color="auto"/>
        <w:bottom w:val="none" w:sz="0" w:space="0" w:color="auto"/>
        <w:right w:val="none" w:sz="0" w:space="0" w:color="auto"/>
      </w:divBdr>
    </w:div>
    <w:div w:id="1701930552">
      <w:bodyDiv w:val="1"/>
      <w:marLeft w:val="0"/>
      <w:marRight w:val="0"/>
      <w:marTop w:val="0"/>
      <w:marBottom w:val="0"/>
      <w:divBdr>
        <w:top w:val="none" w:sz="0" w:space="0" w:color="auto"/>
        <w:left w:val="none" w:sz="0" w:space="0" w:color="auto"/>
        <w:bottom w:val="none" w:sz="0" w:space="0" w:color="auto"/>
        <w:right w:val="none" w:sz="0" w:space="0" w:color="auto"/>
      </w:divBdr>
    </w:div>
    <w:div w:id="1707174544">
      <w:bodyDiv w:val="1"/>
      <w:marLeft w:val="0"/>
      <w:marRight w:val="0"/>
      <w:marTop w:val="0"/>
      <w:marBottom w:val="0"/>
      <w:divBdr>
        <w:top w:val="none" w:sz="0" w:space="0" w:color="auto"/>
        <w:left w:val="none" w:sz="0" w:space="0" w:color="auto"/>
        <w:bottom w:val="none" w:sz="0" w:space="0" w:color="auto"/>
        <w:right w:val="none" w:sz="0" w:space="0" w:color="auto"/>
      </w:divBdr>
    </w:div>
    <w:div w:id="1708793923">
      <w:bodyDiv w:val="1"/>
      <w:marLeft w:val="0"/>
      <w:marRight w:val="0"/>
      <w:marTop w:val="0"/>
      <w:marBottom w:val="0"/>
      <w:divBdr>
        <w:top w:val="none" w:sz="0" w:space="0" w:color="auto"/>
        <w:left w:val="none" w:sz="0" w:space="0" w:color="auto"/>
        <w:bottom w:val="none" w:sz="0" w:space="0" w:color="auto"/>
        <w:right w:val="none" w:sz="0" w:space="0" w:color="auto"/>
      </w:divBdr>
    </w:div>
    <w:div w:id="1722436995">
      <w:bodyDiv w:val="1"/>
      <w:marLeft w:val="0"/>
      <w:marRight w:val="0"/>
      <w:marTop w:val="0"/>
      <w:marBottom w:val="0"/>
      <w:divBdr>
        <w:top w:val="none" w:sz="0" w:space="0" w:color="auto"/>
        <w:left w:val="none" w:sz="0" w:space="0" w:color="auto"/>
        <w:bottom w:val="none" w:sz="0" w:space="0" w:color="auto"/>
        <w:right w:val="none" w:sz="0" w:space="0" w:color="auto"/>
      </w:divBdr>
    </w:div>
    <w:div w:id="1801068638">
      <w:bodyDiv w:val="1"/>
      <w:marLeft w:val="0"/>
      <w:marRight w:val="0"/>
      <w:marTop w:val="0"/>
      <w:marBottom w:val="0"/>
      <w:divBdr>
        <w:top w:val="none" w:sz="0" w:space="0" w:color="auto"/>
        <w:left w:val="none" w:sz="0" w:space="0" w:color="auto"/>
        <w:bottom w:val="none" w:sz="0" w:space="0" w:color="auto"/>
        <w:right w:val="none" w:sz="0" w:space="0" w:color="auto"/>
      </w:divBdr>
    </w:div>
    <w:div w:id="1819689791">
      <w:bodyDiv w:val="1"/>
      <w:marLeft w:val="0"/>
      <w:marRight w:val="0"/>
      <w:marTop w:val="0"/>
      <w:marBottom w:val="0"/>
      <w:divBdr>
        <w:top w:val="none" w:sz="0" w:space="0" w:color="auto"/>
        <w:left w:val="none" w:sz="0" w:space="0" w:color="auto"/>
        <w:bottom w:val="none" w:sz="0" w:space="0" w:color="auto"/>
        <w:right w:val="none" w:sz="0" w:space="0" w:color="auto"/>
      </w:divBdr>
    </w:div>
    <w:div w:id="1921527170">
      <w:bodyDiv w:val="1"/>
      <w:marLeft w:val="0"/>
      <w:marRight w:val="0"/>
      <w:marTop w:val="0"/>
      <w:marBottom w:val="0"/>
      <w:divBdr>
        <w:top w:val="none" w:sz="0" w:space="0" w:color="auto"/>
        <w:left w:val="none" w:sz="0" w:space="0" w:color="auto"/>
        <w:bottom w:val="none" w:sz="0" w:space="0" w:color="auto"/>
        <w:right w:val="none" w:sz="0" w:space="0" w:color="auto"/>
      </w:divBdr>
    </w:div>
    <w:div w:id="1939096724">
      <w:bodyDiv w:val="1"/>
      <w:marLeft w:val="0"/>
      <w:marRight w:val="0"/>
      <w:marTop w:val="0"/>
      <w:marBottom w:val="0"/>
      <w:divBdr>
        <w:top w:val="none" w:sz="0" w:space="0" w:color="auto"/>
        <w:left w:val="none" w:sz="0" w:space="0" w:color="auto"/>
        <w:bottom w:val="none" w:sz="0" w:space="0" w:color="auto"/>
        <w:right w:val="none" w:sz="0" w:space="0" w:color="auto"/>
      </w:divBdr>
    </w:div>
    <w:div w:id="1967930328">
      <w:bodyDiv w:val="1"/>
      <w:marLeft w:val="0"/>
      <w:marRight w:val="0"/>
      <w:marTop w:val="0"/>
      <w:marBottom w:val="0"/>
      <w:divBdr>
        <w:top w:val="none" w:sz="0" w:space="0" w:color="auto"/>
        <w:left w:val="none" w:sz="0" w:space="0" w:color="auto"/>
        <w:bottom w:val="none" w:sz="0" w:space="0" w:color="auto"/>
        <w:right w:val="none" w:sz="0" w:space="0" w:color="auto"/>
      </w:divBdr>
    </w:div>
    <w:div w:id="1971587306">
      <w:bodyDiv w:val="1"/>
      <w:marLeft w:val="0"/>
      <w:marRight w:val="0"/>
      <w:marTop w:val="0"/>
      <w:marBottom w:val="0"/>
      <w:divBdr>
        <w:top w:val="none" w:sz="0" w:space="0" w:color="auto"/>
        <w:left w:val="none" w:sz="0" w:space="0" w:color="auto"/>
        <w:bottom w:val="none" w:sz="0" w:space="0" w:color="auto"/>
        <w:right w:val="none" w:sz="0" w:space="0" w:color="auto"/>
      </w:divBdr>
    </w:div>
    <w:div w:id="2000846000">
      <w:bodyDiv w:val="1"/>
      <w:marLeft w:val="0"/>
      <w:marRight w:val="0"/>
      <w:marTop w:val="0"/>
      <w:marBottom w:val="0"/>
      <w:divBdr>
        <w:top w:val="none" w:sz="0" w:space="0" w:color="auto"/>
        <w:left w:val="none" w:sz="0" w:space="0" w:color="auto"/>
        <w:bottom w:val="none" w:sz="0" w:space="0" w:color="auto"/>
        <w:right w:val="none" w:sz="0" w:space="0" w:color="auto"/>
      </w:divBdr>
    </w:div>
    <w:div w:id="2041971647">
      <w:bodyDiv w:val="1"/>
      <w:marLeft w:val="0"/>
      <w:marRight w:val="0"/>
      <w:marTop w:val="0"/>
      <w:marBottom w:val="0"/>
      <w:divBdr>
        <w:top w:val="none" w:sz="0" w:space="0" w:color="auto"/>
        <w:left w:val="none" w:sz="0" w:space="0" w:color="auto"/>
        <w:bottom w:val="none" w:sz="0" w:space="0" w:color="auto"/>
        <w:right w:val="none" w:sz="0" w:space="0" w:color="auto"/>
      </w:divBdr>
    </w:div>
    <w:div w:id="2091845694">
      <w:bodyDiv w:val="1"/>
      <w:marLeft w:val="0"/>
      <w:marRight w:val="0"/>
      <w:marTop w:val="0"/>
      <w:marBottom w:val="0"/>
      <w:divBdr>
        <w:top w:val="none" w:sz="0" w:space="0" w:color="auto"/>
        <w:left w:val="none" w:sz="0" w:space="0" w:color="auto"/>
        <w:bottom w:val="none" w:sz="0" w:space="0" w:color="auto"/>
        <w:right w:val="none" w:sz="0" w:space="0" w:color="auto"/>
      </w:divBdr>
    </w:div>
    <w:div w:id="2094278971">
      <w:bodyDiv w:val="1"/>
      <w:marLeft w:val="0"/>
      <w:marRight w:val="0"/>
      <w:marTop w:val="0"/>
      <w:marBottom w:val="0"/>
      <w:divBdr>
        <w:top w:val="none" w:sz="0" w:space="0" w:color="auto"/>
        <w:left w:val="none" w:sz="0" w:space="0" w:color="auto"/>
        <w:bottom w:val="none" w:sz="0" w:space="0" w:color="auto"/>
        <w:right w:val="none" w:sz="0" w:space="0" w:color="auto"/>
      </w:divBdr>
    </w:div>
    <w:div w:id="2096902984">
      <w:bodyDiv w:val="1"/>
      <w:marLeft w:val="0"/>
      <w:marRight w:val="0"/>
      <w:marTop w:val="0"/>
      <w:marBottom w:val="0"/>
      <w:divBdr>
        <w:top w:val="none" w:sz="0" w:space="0" w:color="auto"/>
        <w:left w:val="none" w:sz="0" w:space="0" w:color="auto"/>
        <w:bottom w:val="none" w:sz="0" w:space="0" w:color="auto"/>
        <w:right w:val="none" w:sz="0" w:space="0" w:color="auto"/>
      </w:divBdr>
    </w:div>
    <w:div w:id="2107336908">
      <w:bodyDiv w:val="1"/>
      <w:marLeft w:val="0"/>
      <w:marRight w:val="0"/>
      <w:marTop w:val="0"/>
      <w:marBottom w:val="0"/>
      <w:divBdr>
        <w:top w:val="none" w:sz="0" w:space="0" w:color="auto"/>
        <w:left w:val="none" w:sz="0" w:space="0" w:color="auto"/>
        <w:bottom w:val="none" w:sz="0" w:space="0" w:color="auto"/>
        <w:right w:val="none" w:sz="0" w:space="0" w:color="auto"/>
      </w:divBdr>
    </w:div>
    <w:div w:id="21110041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development-matters--2/development-matters" TargetMode="External"/><Relationship Id="rId18" Type="http://schemas.openxmlformats.org/officeDocument/2006/relationships/hyperlink" Target="https://cdn.forestresearch.gov.uk/2022/02/serg_forest_school_research_summary.pdf" TargetMode="External"/><Relationship Id="rId26" Type="http://schemas.openxmlformats.org/officeDocument/2006/relationships/hyperlink" Target="https://thrivewithoutdoorlearning.com/safety-during-outdoor-education/" TargetMode="External"/><Relationship Id="rId39" Type="http://schemas.openxmlformats.org/officeDocument/2006/relationships/hyperlink" Target="https://learnworlds.com/" TargetMode="External"/><Relationship Id="rId21" Type="http://schemas.openxmlformats.org/officeDocument/2006/relationships/hyperlink" Target="https://teachearlyyears.com/" TargetMode="External"/><Relationship Id="rId34" Type="http://schemas.openxmlformats.org/officeDocument/2006/relationships/hyperlink" Target="https://gov.wales/" TargetMode="External"/><Relationship Id="rId42" Type="http://schemas.openxmlformats.org/officeDocument/2006/relationships/theme" Target="theme/theme1.xml"/><Relationship Id="rId7" Type="http://schemas.openxmlformats.org/officeDocument/2006/relationships/hyperlink" Target="https://gov.wales/" TargetMode="External"/><Relationship Id="rId2" Type="http://schemas.openxmlformats.org/officeDocument/2006/relationships/styles" Target="styles.xml"/><Relationship Id="rId16" Type="http://schemas.openxmlformats.org/officeDocument/2006/relationships/hyperlink" Target="https://www.gov.uk/" TargetMode="External"/><Relationship Id="rId20" Type="http://schemas.openxmlformats.org/officeDocument/2006/relationships/hyperlink" Target="https://greatergood.berkeley.edu/" TargetMode="External"/><Relationship Id="rId29" Type="http://schemas.openxmlformats.org/officeDocument/2006/relationships/hyperlink" Target="https://education.oxfordre.com/"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rainingindustry.com/" TargetMode="External"/><Relationship Id="rId24" Type="http://schemas.openxmlformats.org/officeDocument/2006/relationships/hyperlink" Target="https://hwb.gov.wales/" TargetMode="External"/><Relationship Id="rId32" Type="http://schemas.openxmlformats.org/officeDocument/2006/relationships/hyperlink" Target="https://mdpi.com/" TargetMode="External"/><Relationship Id="rId37" Type="http://schemas.openxmlformats.org/officeDocument/2006/relationships/hyperlink" Target="https://hwb.gov.wales/"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gov.uk/" TargetMode="External"/><Relationship Id="rId23" Type="http://schemas.openxmlformats.org/officeDocument/2006/relationships/hyperlink" Target="https://www.gov.uk/" TargetMode="External"/><Relationship Id="rId28" Type="http://schemas.openxmlformats.org/officeDocument/2006/relationships/hyperlink" Target="https://teachearlyyears.com/" TargetMode="External"/><Relationship Id="rId36" Type="http://schemas.openxmlformats.org/officeDocument/2006/relationships/hyperlink" Target="https://gl-assessment.co.uk/" TargetMode="External"/><Relationship Id="rId10" Type="http://schemas.openxmlformats.org/officeDocument/2006/relationships/hyperlink" Target="https://publishing.service.gov.uk/" TargetMode="External"/><Relationship Id="rId19" Type="http://schemas.openxmlformats.org/officeDocument/2006/relationships/hyperlink" Target="https://forestschoolassociation.org/what-is-forest-school/" TargetMode="External"/><Relationship Id="rId31" Type="http://schemas.openxmlformats.org/officeDocument/2006/relationships/hyperlink" Target="https://medicalnewstoday.com/" TargetMode="External"/><Relationship Id="rId4" Type="http://schemas.openxmlformats.org/officeDocument/2006/relationships/webSettings" Target="webSettings.xml"/><Relationship Id="rId9" Type="http://schemas.openxmlformats.org/officeDocument/2006/relationships/hyperlink" Target="https://gov.uk/" TargetMode="External"/><Relationship Id="rId14" Type="http://schemas.openxmlformats.org/officeDocument/2006/relationships/hyperlink" Target="https://senedd.wales/" TargetMode="External"/><Relationship Id="rId22" Type="http://schemas.openxmlformats.org/officeDocument/2006/relationships/hyperlink" Target="https://gov.uk/" TargetMode="External"/><Relationship Id="rId27" Type="http://schemas.openxmlformats.org/officeDocument/2006/relationships/hyperlink" Target="https://ltl.org.uk/news/5-key-benefits-of-outdoor-learning/" TargetMode="External"/><Relationship Id="rId30" Type="http://schemas.openxmlformats.org/officeDocument/2006/relationships/hyperlink" Target="https://verywellmind.com/" TargetMode="External"/><Relationship Id="rId35" Type="http://schemas.openxmlformats.org/officeDocument/2006/relationships/hyperlink" Target="https://ifs.org.uk/" TargetMode="External"/><Relationship Id="rId8" Type="http://schemas.openxmlformats.org/officeDocument/2006/relationships/hyperlink" Target="https://gov.wales/" TargetMode="External"/><Relationship Id="rId3" Type="http://schemas.openxmlformats.org/officeDocument/2006/relationships/settings" Target="settings.xml"/><Relationship Id="rId12" Type="http://schemas.openxmlformats.org/officeDocument/2006/relationships/hyperlink" Target="https://gov.uk/" TargetMode="External"/><Relationship Id="rId17" Type="http://schemas.openxmlformats.org/officeDocument/2006/relationships/hyperlink" Target="https://excelsiormat.org/outdoor-learning-strategies" TargetMode="External"/><Relationship Id="rId25" Type="http://schemas.openxmlformats.org/officeDocument/2006/relationships/hyperlink" Target="https://books.google.com/" TargetMode="External"/><Relationship Id="rId33" Type="http://schemas.openxmlformats.org/officeDocument/2006/relationships/hyperlink" Target="https://gov.wales/" TargetMode="External"/><Relationship Id="rId38" Type="http://schemas.openxmlformats.org/officeDocument/2006/relationships/hyperlink" Target="https://link.springer.com/article/10.1007/s13384-023-00657-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3321</TotalTime>
  <Pages>12</Pages>
  <Words>4965</Words>
  <Characters>28304</Characters>
  <Application>Microsoft Office Word</Application>
  <DocSecurity>0</DocSecurity>
  <Lines>235</Lines>
  <Paragraphs>66</Paragraphs>
  <ScaleCrop>false</ScaleCrop>
  <Company/>
  <LinksUpToDate>false</LinksUpToDate>
  <CharactersWithSpaces>33203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Camille Johnson</dc:creator>
  <dc:description/>
  <cp:lastModifiedBy>Aleisha Camille Johnson</cp:lastModifiedBy>
  <cp:revision>333</cp:revision>
  <dcterms:created xsi:type="dcterms:W3CDTF">2024-10-25T13:58:00Z</dcterms:created>
  <dcterms:modified xsi:type="dcterms:W3CDTF">2024-10-27T21:51:00Z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98491c5e-41fd-4df4-a2c3-f0eade432339</vt:lpwstr>
  </property>
</Properties>
</file>