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F28A91" w14:textId="70705075" w:rsidR="00303673" w:rsidRDefault="00303673">
      <w:r>
        <w:rPr>
          <w:noProof/>
        </w:rPr>
        <mc:AlternateContent>
          <mc:Choice Requires="wps">
            <w:drawing>
              <wp:anchor distT="45720" distB="45720" distL="114300" distR="114300" simplePos="0" relativeHeight="251660288" behindDoc="0" locked="0" layoutInCell="1" allowOverlap="1" wp14:anchorId="407E7D24" wp14:editId="0C40548B">
                <wp:simplePos x="0" y="0"/>
                <wp:positionH relativeFrom="column">
                  <wp:posOffset>-442595</wp:posOffset>
                </wp:positionH>
                <wp:positionV relativeFrom="paragraph">
                  <wp:posOffset>7193280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C7B6B0D" w14:textId="099A182F" w:rsidR="0078504E" w:rsidRDefault="0078504E">
                            <w:r>
                              <w:t xml:space="preserve">Name: Thomas Sion Griffiths </w:t>
                            </w:r>
                          </w:p>
                          <w:p w14:paraId="5BF52D0E" w14:textId="4352026C" w:rsidR="0078504E" w:rsidRDefault="0078504E">
                            <w:r>
                              <w:t>Student Number: 2007491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07E7D24" id="_x0000_t202" coordsize="21600,21600" o:spt="202" path="m,l,21600r21600,l21600,xe">
                <v:stroke joinstyle="miter"/>
                <v:path gradientshapeok="t" o:connecttype="rect"/>
              </v:shapetype>
              <v:shape id="Text Box 2" o:spid="_x0000_s1026" type="#_x0000_t202" style="position:absolute;margin-left:-34.85pt;margin-top:566.4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">
                <v:textbox style="mso-fit-shape-to-text:t">
                  <w:txbxContent>
                    <w:p w14:paraId="2C7B6B0D" w14:textId="099A182F" w:rsidR="0078504E" w:rsidRDefault="0078504E">
                      <w:r>
                        <w:t xml:space="preserve">Name: Thomas Sion Griffiths </w:t>
                      </w:r>
                    </w:p>
                    <w:p w14:paraId="5BF52D0E" w14:textId="4352026C" w:rsidR="0078504E" w:rsidRDefault="0078504E">
                      <w:r>
                        <w:t>Student Number: 2007491</w:t>
                      </w:r>
                    </w:p>
                  </w:txbxContent>
                </v:textbox>
                <w10:wrap type="square"/>
              </v:shape>
            </w:pict>
          </mc:Fallback>
        </mc:AlternateContent>
      </w:r>
      <w:r>
        <w:rPr>
          <w:noProof/>
        </w:rPr>
        <w:drawing>
          <wp:anchor distT="0" distB="0" distL="114300" distR="114300" simplePos="0" relativeHeight="251658240" behindDoc="0" locked="0" layoutInCell="1" allowOverlap="1" wp14:anchorId="608C34B5" wp14:editId="14AC8B20">
            <wp:simplePos x="0" y="0"/>
            <wp:positionH relativeFrom="column">
              <wp:posOffset>-771525</wp:posOffset>
            </wp:positionH>
            <wp:positionV relativeFrom="paragraph">
              <wp:posOffset>57150</wp:posOffset>
            </wp:positionV>
            <wp:extent cx="2701781" cy="1085215"/>
            <wp:effectExtent l="0" t="0" r="3810" b="635"/>
            <wp:wrapSquare wrapText="bothSides"/>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4theRegion"/>
                    <pic:cNvPicPr>
                      <a:picLocks noChangeAspect="1" noChangeArrowheads="1"/>
                    </pic:cNvPicPr>
                  </pic:nvPicPr>
                  <pic:blipFill rotWithShape="1">
                    <a:blip r:embed="rId11">
                      <a:extLst>
                        <a:ext uri="{28A0092B-C50C-407E-A947-70E740481C1C}">
                          <a14:useLocalDpi xmlns:a14="http://schemas.microsoft.com/office/drawing/2010/main" val="0"/>
                        </a:ext>
                      </a:extLst>
                    </a:blip>
                    <a:srcRect t="16750" b="23000"/>
                    <a:stretch/>
                  </pic:blipFill>
                  <pic:spPr bwMode="auto">
                    <a:xfrm>
                      <a:off x="0" y="0"/>
                      <a:ext cx="2701781" cy="1085215"/>
                    </a:xfrm>
                    <a:prstGeom prst="rect">
                      <a:avLst/>
                    </a:prstGeom>
                    <a:noFill/>
                    <a:ln>
                      <a:noFill/>
                    </a:ln>
                    <a:extLst>
                      <a:ext uri="{53640926-AAD7-44D8-BBD7-CCE9431645EC}">
                        <a14:shadowObscured xmlns:a14="http://schemas.microsoft.com/office/drawing/2010/main"/>
                      </a:ext>
                    </a:extLst>
                  </pic:spPr>
                </pic:pic>
              </a:graphicData>
            </a:graphic>
          </wp:anchor>
        </w:drawing>
      </w:r>
    </w:p>
    <w:p w14:paraId="1FCB92F0" w14:textId="5FD0D388" w:rsidR="00303673" w:rsidRPr="00303673" w:rsidRDefault="00303673" w:rsidP="00303673"/>
    <w:p w14:paraId="694FFA25" w14:textId="3C3C534E" w:rsidR="00303673" w:rsidRPr="00303673" w:rsidRDefault="00303673" w:rsidP="00303673"/>
    <w:p w14:paraId="7154A675" w14:textId="5782CF83" w:rsidR="00303673" w:rsidRPr="00303673" w:rsidRDefault="00303673" w:rsidP="00303673"/>
    <w:p w14:paraId="505FBBEA" w14:textId="03B8EC5C" w:rsidR="00303673" w:rsidRPr="00303673" w:rsidRDefault="00303673" w:rsidP="00303673"/>
    <w:p w14:paraId="68502B8F" w14:textId="66A3F83F" w:rsidR="00303673" w:rsidRPr="00303673" w:rsidRDefault="00303673" w:rsidP="00303673"/>
    <w:p w14:paraId="3B7766EC" w14:textId="6EB443FF" w:rsidR="00303673" w:rsidRDefault="00303673" w:rsidP="00303673"/>
    <w:p w14:paraId="14A18CCB" w14:textId="3736AB88" w:rsidR="00303673" w:rsidRDefault="00303673" w:rsidP="00303673">
      <w:pPr>
        <w:tabs>
          <w:tab w:val="left" w:pos="2850"/>
        </w:tabs>
        <w:jc w:val="center"/>
      </w:pPr>
      <w:r>
        <w:t>Project control and Contract Administration</w:t>
      </w:r>
    </w:p>
    <w:p w14:paraId="475F52E7" w14:textId="70D035B8" w:rsidR="00303673" w:rsidRDefault="00303673" w:rsidP="00303673">
      <w:pPr>
        <w:tabs>
          <w:tab w:val="left" w:pos="2850"/>
        </w:tabs>
        <w:jc w:val="center"/>
      </w:pPr>
      <w:r>
        <w:t>ACBA5006</w:t>
      </w:r>
    </w:p>
    <w:p w14:paraId="561D96C7" w14:textId="3F6BBB8B" w:rsidR="0049142A" w:rsidRDefault="007B13E8" w:rsidP="0049142A">
      <w:pPr>
        <w:tabs>
          <w:tab w:val="left" w:pos="2850"/>
        </w:tabs>
        <w:jc w:val="center"/>
      </w:pPr>
      <w:r>
        <w:t>Alternatives to traditiona</w:t>
      </w:r>
      <w:r w:rsidR="0049142A">
        <w:t>l tendering</w:t>
      </w:r>
    </w:p>
    <w:p w14:paraId="2E3301E5" w14:textId="371B67FC" w:rsidR="0049142A" w:rsidRDefault="0049142A" w:rsidP="0049142A">
      <w:pPr>
        <w:tabs>
          <w:tab w:val="left" w:pos="2850"/>
        </w:tabs>
        <w:jc w:val="center"/>
      </w:pPr>
    </w:p>
    <w:p w14:paraId="58F9CD58" w14:textId="77777777" w:rsidR="0049142A" w:rsidRDefault="0049142A" w:rsidP="007B13E8">
      <w:pPr>
        <w:tabs>
          <w:tab w:val="left" w:pos="2850"/>
        </w:tabs>
        <w:rPr>
          <w:b/>
          <w:bCs/>
          <w:sz w:val="32"/>
          <w:szCs w:val="32"/>
        </w:rPr>
      </w:pPr>
    </w:p>
    <w:p w14:paraId="10D31E70" w14:textId="77777777" w:rsidR="0049142A" w:rsidRDefault="0049142A" w:rsidP="007B13E8">
      <w:pPr>
        <w:tabs>
          <w:tab w:val="left" w:pos="2850"/>
        </w:tabs>
        <w:rPr>
          <w:b/>
          <w:bCs/>
          <w:sz w:val="32"/>
          <w:szCs w:val="32"/>
        </w:rPr>
      </w:pPr>
    </w:p>
    <w:p w14:paraId="4AA3C7BA" w14:textId="77777777" w:rsidR="0049142A" w:rsidRDefault="0049142A" w:rsidP="007B13E8">
      <w:pPr>
        <w:tabs>
          <w:tab w:val="left" w:pos="2850"/>
        </w:tabs>
        <w:rPr>
          <w:b/>
          <w:bCs/>
          <w:sz w:val="32"/>
          <w:szCs w:val="32"/>
        </w:rPr>
      </w:pPr>
    </w:p>
    <w:p w14:paraId="7F8CFC95" w14:textId="77777777" w:rsidR="0049142A" w:rsidRDefault="0049142A" w:rsidP="007B13E8">
      <w:pPr>
        <w:tabs>
          <w:tab w:val="left" w:pos="2850"/>
        </w:tabs>
        <w:rPr>
          <w:b/>
          <w:bCs/>
          <w:sz w:val="32"/>
          <w:szCs w:val="32"/>
        </w:rPr>
      </w:pPr>
    </w:p>
    <w:p w14:paraId="766F7FD3" w14:textId="77777777" w:rsidR="0049142A" w:rsidRDefault="0049142A" w:rsidP="007B13E8">
      <w:pPr>
        <w:tabs>
          <w:tab w:val="left" w:pos="2850"/>
        </w:tabs>
        <w:rPr>
          <w:b/>
          <w:bCs/>
          <w:sz w:val="32"/>
          <w:szCs w:val="32"/>
        </w:rPr>
      </w:pPr>
    </w:p>
    <w:p w14:paraId="2921E083" w14:textId="77777777" w:rsidR="0049142A" w:rsidRDefault="0049142A" w:rsidP="007B13E8">
      <w:pPr>
        <w:tabs>
          <w:tab w:val="left" w:pos="2850"/>
        </w:tabs>
        <w:rPr>
          <w:b/>
          <w:bCs/>
          <w:sz w:val="32"/>
          <w:szCs w:val="32"/>
        </w:rPr>
      </w:pPr>
    </w:p>
    <w:p w14:paraId="3308A075" w14:textId="77777777" w:rsidR="0049142A" w:rsidRDefault="0049142A" w:rsidP="007B13E8">
      <w:pPr>
        <w:tabs>
          <w:tab w:val="left" w:pos="2850"/>
        </w:tabs>
        <w:rPr>
          <w:b/>
          <w:bCs/>
          <w:sz w:val="32"/>
          <w:szCs w:val="32"/>
        </w:rPr>
      </w:pPr>
    </w:p>
    <w:p w14:paraId="461CAC95" w14:textId="77777777" w:rsidR="0049142A" w:rsidRDefault="0049142A" w:rsidP="007B13E8">
      <w:pPr>
        <w:tabs>
          <w:tab w:val="left" w:pos="2850"/>
        </w:tabs>
        <w:rPr>
          <w:b/>
          <w:bCs/>
          <w:sz w:val="32"/>
          <w:szCs w:val="32"/>
        </w:rPr>
      </w:pPr>
    </w:p>
    <w:p w14:paraId="3B825CA1" w14:textId="77777777" w:rsidR="0049142A" w:rsidRDefault="0049142A" w:rsidP="007B13E8">
      <w:pPr>
        <w:tabs>
          <w:tab w:val="left" w:pos="2850"/>
        </w:tabs>
        <w:rPr>
          <w:b/>
          <w:bCs/>
          <w:sz w:val="32"/>
          <w:szCs w:val="32"/>
        </w:rPr>
      </w:pPr>
    </w:p>
    <w:p w14:paraId="0D5553F0" w14:textId="77777777" w:rsidR="0049142A" w:rsidRDefault="0049142A" w:rsidP="007B13E8">
      <w:pPr>
        <w:tabs>
          <w:tab w:val="left" w:pos="2850"/>
        </w:tabs>
        <w:rPr>
          <w:b/>
          <w:bCs/>
          <w:sz w:val="32"/>
          <w:szCs w:val="32"/>
        </w:rPr>
      </w:pPr>
    </w:p>
    <w:p w14:paraId="1694CC9B" w14:textId="77777777" w:rsidR="0049142A" w:rsidRDefault="0049142A" w:rsidP="007B13E8">
      <w:pPr>
        <w:tabs>
          <w:tab w:val="left" w:pos="2850"/>
        </w:tabs>
        <w:rPr>
          <w:b/>
          <w:bCs/>
          <w:sz w:val="32"/>
          <w:szCs w:val="32"/>
        </w:rPr>
      </w:pPr>
    </w:p>
    <w:p w14:paraId="1A20444B" w14:textId="77777777" w:rsidR="0049142A" w:rsidRDefault="0049142A" w:rsidP="007B13E8">
      <w:pPr>
        <w:tabs>
          <w:tab w:val="left" w:pos="2850"/>
        </w:tabs>
        <w:rPr>
          <w:b/>
          <w:bCs/>
          <w:sz w:val="32"/>
          <w:szCs w:val="32"/>
        </w:rPr>
      </w:pPr>
    </w:p>
    <w:p w14:paraId="11BF21FC" w14:textId="77777777" w:rsidR="0049142A" w:rsidRDefault="0049142A" w:rsidP="007B13E8">
      <w:pPr>
        <w:tabs>
          <w:tab w:val="left" w:pos="2850"/>
        </w:tabs>
        <w:rPr>
          <w:b/>
          <w:bCs/>
          <w:sz w:val="32"/>
          <w:szCs w:val="32"/>
        </w:rPr>
      </w:pPr>
    </w:p>
    <w:p w14:paraId="26BC7659" w14:textId="77777777" w:rsidR="0049142A" w:rsidRDefault="0049142A" w:rsidP="007B13E8">
      <w:pPr>
        <w:tabs>
          <w:tab w:val="left" w:pos="2850"/>
        </w:tabs>
        <w:rPr>
          <w:b/>
          <w:bCs/>
          <w:sz w:val="32"/>
          <w:szCs w:val="32"/>
        </w:rPr>
      </w:pPr>
    </w:p>
    <w:p w14:paraId="6CDC0A84" w14:textId="77777777" w:rsidR="0049142A" w:rsidRDefault="0049142A" w:rsidP="007B13E8">
      <w:pPr>
        <w:tabs>
          <w:tab w:val="left" w:pos="2850"/>
        </w:tabs>
        <w:rPr>
          <w:b/>
          <w:bCs/>
          <w:sz w:val="32"/>
          <w:szCs w:val="32"/>
        </w:rPr>
      </w:pPr>
    </w:p>
    <w:p w14:paraId="35E29181" w14:textId="77777777" w:rsidR="0049142A" w:rsidRDefault="0049142A" w:rsidP="007B13E8">
      <w:pPr>
        <w:tabs>
          <w:tab w:val="left" w:pos="2850"/>
        </w:tabs>
        <w:rPr>
          <w:b/>
          <w:bCs/>
          <w:sz w:val="32"/>
          <w:szCs w:val="32"/>
        </w:rPr>
      </w:pPr>
    </w:p>
    <w:p w14:paraId="7CE2D97C" w14:textId="77777777" w:rsidR="0049142A" w:rsidRDefault="0049142A" w:rsidP="007B13E8">
      <w:pPr>
        <w:tabs>
          <w:tab w:val="left" w:pos="2850"/>
        </w:tabs>
        <w:rPr>
          <w:b/>
          <w:bCs/>
          <w:sz w:val="32"/>
          <w:szCs w:val="32"/>
        </w:rPr>
      </w:pPr>
    </w:p>
    <w:p w14:paraId="158604FF" w14:textId="77777777" w:rsidR="0049142A" w:rsidRDefault="0049142A" w:rsidP="007B13E8">
      <w:pPr>
        <w:tabs>
          <w:tab w:val="left" w:pos="2850"/>
        </w:tabs>
        <w:rPr>
          <w:b/>
          <w:bCs/>
          <w:sz w:val="32"/>
          <w:szCs w:val="32"/>
        </w:rPr>
      </w:pPr>
    </w:p>
    <w:sdt>
      <w:sdtPr>
        <w:rPr>
          <w:rFonts w:asciiTheme="minorHAnsi" w:eastAsiaTheme="minorEastAsia" w:hAnsiTheme="minorHAnsi" w:cstheme="minorBidi"/>
          <w:color w:val="auto"/>
          <w:sz w:val="20"/>
          <w:szCs w:val="20"/>
        </w:rPr>
        <w:id w:val="1290164244"/>
        <w:docPartObj>
          <w:docPartGallery w:val="Table of Contents"/>
          <w:docPartUnique/>
        </w:docPartObj>
      </w:sdtPr>
      <w:sdtEndPr>
        <w:rPr>
          <w:b/>
          <w:bCs/>
          <w:noProof/>
        </w:rPr>
      </w:sdtEndPr>
      <w:sdtContent>
        <w:p w14:paraId="0A8C60CA" w14:textId="475F19F2" w:rsidR="0049142A" w:rsidRDefault="0049142A">
          <w:pPr>
            <w:pStyle w:val="TOCHeading"/>
          </w:pPr>
          <w:r>
            <w:t>Contents</w:t>
          </w:r>
        </w:p>
        <w:p w14:paraId="7C343583" w14:textId="554048AA" w:rsidR="009A1CD4" w:rsidRDefault="0049142A">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24254820" w:history="1">
            <w:r w:rsidR="009A1CD4" w:rsidRPr="0052617A">
              <w:rPr>
                <w:rStyle w:val="Hyperlink"/>
                <w:noProof/>
              </w:rPr>
              <w:t>1.0 Introduction</w:t>
            </w:r>
            <w:r w:rsidR="009A1CD4">
              <w:rPr>
                <w:noProof/>
                <w:webHidden/>
              </w:rPr>
              <w:tab/>
            </w:r>
            <w:r w:rsidR="009A1CD4">
              <w:rPr>
                <w:noProof/>
                <w:webHidden/>
              </w:rPr>
              <w:fldChar w:fldCharType="begin"/>
            </w:r>
            <w:r w:rsidR="009A1CD4">
              <w:rPr>
                <w:noProof/>
                <w:webHidden/>
              </w:rPr>
              <w:instrText xml:space="preserve"> PAGEREF _Toc124254820 \h </w:instrText>
            </w:r>
            <w:r w:rsidR="009A1CD4">
              <w:rPr>
                <w:noProof/>
                <w:webHidden/>
              </w:rPr>
            </w:r>
            <w:r w:rsidR="009A1CD4">
              <w:rPr>
                <w:noProof/>
                <w:webHidden/>
              </w:rPr>
              <w:fldChar w:fldCharType="separate"/>
            </w:r>
            <w:r w:rsidR="009A1CD4">
              <w:rPr>
                <w:noProof/>
                <w:webHidden/>
              </w:rPr>
              <w:t>2</w:t>
            </w:r>
            <w:r w:rsidR="009A1CD4">
              <w:rPr>
                <w:noProof/>
                <w:webHidden/>
              </w:rPr>
              <w:fldChar w:fldCharType="end"/>
            </w:r>
          </w:hyperlink>
        </w:p>
        <w:p w14:paraId="79F5D77A" w14:textId="60C38284" w:rsidR="009A1CD4" w:rsidRDefault="009A1CD4">
          <w:pPr>
            <w:pStyle w:val="TOC1"/>
            <w:tabs>
              <w:tab w:val="right" w:leader="dot" w:pos="9016"/>
            </w:tabs>
            <w:rPr>
              <w:noProof/>
              <w:sz w:val="22"/>
              <w:szCs w:val="22"/>
              <w:lang w:eastAsia="en-GB"/>
            </w:rPr>
          </w:pPr>
          <w:hyperlink w:anchor="_Toc124254821" w:history="1">
            <w:r w:rsidRPr="0052617A">
              <w:rPr>
                <w:rStyle w:val="Hyperlink"/>
                <w:noProof/>
              </w:rPr>
              <w:t>2.0 What is procurement</w:t>
            </w:r>
            <w:r>
              <w:rPr>
                <w:noProof/>
                <w:webHidden/>
              </w:rPr>
              <w:tab/>
            </w:r>
            <w:r>
              <w:rPr>
                <w:noProof/>
                <w:webHidden/>
              </w:rPr>
              <w:fldChar w:fldCharType="begin"/>
            </w:r>
            <w:r>
              <w:rPr>
                <w:noProof/>
                <w:webHidden/>
              </w:rPr>
              <w:instrText xml:space="preserve"> PAGEREF _Toc124254821 \h </w:instrText>
            </w:r>
            <w:r>
              <w:rPr>
                <w:noProof/>
                <w:webHidden/>
              </w:rPr>
            </w:r>
            <w:r>
              <w:rPr>
                <w:noProof/>
                <w:webHidden/>
              </w:rPr>
              <w:fldChar w:fldCharType="separate"/>
            </w:r>
            <w:r>
              <w:rPr>
                <w:noProof/>
                <w:webHidden/>
              </w:rPr>
              <w:t>3</w:t>
            </w:r>
            <w:r>
              <w:rPr>
                <w:noProof/>
                <w:webHidden/>
              </w:rPr>
              <w:fldChar w:fldCharType="end"/>
            </w:r>
          </w:hyperlink>
        </w:p>
        <w:p w14:paraId="67584AF2" w14:textId="2F908E51" w:rsidR="009A1CD4" w:rsidRDefault="009A1CD4">
          <w:pPr>
            <w:pStyle w:val="TOC2"/>
            <w:tabs>
              <w:tab w:val="right" w:leader="dot" w:pos="9016"/>
            </w:tabs>
            <w:rPr>
              <w:noProof/>
              <w:sz w:val="22"/>
              <w:szCs w:val="22"/>
              <w:lang w:eastAsia="en-GB"/>
            </w:rPr>
          </w:pPr>
          <w:hyperlink w:anchor="_Toc124254822" w:history="1">
            <w:r w:rsidRPr="0052617A">
              <w:rPr>
                <w:rStyle w:val="Hyperlink"/>
                <w:noProof/>
              </w:rPr>
              <w:t>2.1 how does it work in construction</w:t>
            </w:r>
            <w:r>
              <w:rPr>
                <w:noProof/>
                <w:webHidden/>
              </w:rPr>
              <w:tab/>
            </w:r>
            <w:r>
              <w:rPr>
                <w:noProof/>
                <w:webHidden/>
              </w:rPr>
              <w:fldChar w:fldCharType="begin"/>
            </w:r>
            <w:r>
              <w:rPr>
                <w:noProof/>
                <w:webHidden/>
              </w:rPr>
              <w:instrText xml:space="preserve"> PAGEREF _Toc124254822 \h </w:instrText>
            </w:r>
            <w:r>
              <w:rPr>
                <w:noProof/>
                <w:webHidden/>
              </w:rPr>
            </w:r>
            <w:r>
              <w:rPr>
                <w:noProof/>
                <w:webHidden/>
              </w:rPr>
              <w:fldChar w:fldCharType="separate"/>
            </w:r>
            <w:r>
              <w:rPr>
                <w:noProof/>
                <w:webHidden/>
              </w:rPr>
              <w:t>3</w:t>
            </w:r>
            <w:r>
              <w:rPr>
                <w:noProof/>
                <w:webHidden/>
              </w:rPr>
              <w:fldChar w:fldCharType="end"/>
            </w:r>
          </w:hyperlink>
        </w:p>
        <w:p w14:paraId="414007D8" w14:textId="0EE65625" w:rsidR="009A1CD4" w:rsidRDefault="009A1CD4">
          <w:pPr>
            <w:pStyle w:val="TOC2"/>
            <w:tabs>
              <w:tab w:val="right" w:leader="dot" w:pos="9016"/>
            </w:tabs>
            <w:rPr>
              <w:noProof/>
              <w:sz w:val="22"/>
              <w:szCs w:val="22"/>
              <w:lang w:eastAsia="en-GB"/>
            </w:rPr>
          </w:pPr>
          <w:hyperlink w:anchor="_Toc124254823" w:history="1">
            <w:r w:rsidRPr="0052617A">
              <w:rPr>
                <w:rStyle w:val="Hyperlink"/>
                <w:noProof/>
              </w:rPr>
              <w:t>2.2 Different types of construction procurement.</w:t>
            </w:r>
            <w:r>
              <w:rPr>
                <w:noProof/>
                <w:webHidden/>
              </w:rPr>
              <w:tab/>
            </w:r>
            <w:r>
              <w:rPr>
                <w:noProof/>
                <w:webHidden/>
              </w:rPr>
              <w:fldChar w:fldCharType="begin"/>
            </w:r>
            <w:r>
              <w:rPr>
                <w:noProof/>
                <w:webHidden/>
              </w:rPr>
              <w:instrText xml:space="preserve"> PAGEREF _Toc124254823 \h </w:instrText>
            </w:r>
            <w:r>
              <w:rPr>
                <w:noProof/>
                <w:webHidden/>
              </w:rPr>
            </w:r>
            <w:r>
              <w:rPr>
                <w:noProof/>
                <w:webHidden/>
              </w:rPr>
              <w:fldChar w:fldCharType="separate"/>
            </w:r>
            <w:r>
              <w:rPr>
                <w:noProof/>
                <w:webHidden/>
              </w:rPr>
              <w:t>3</w:t>
            </w:r>
            <w:r>
              <w:rPr>
                <w:noProof/>
                <w:webHidden/>
              </w:rPr>
              <w:fldChar w:fldCharType="end"/>
            </w:r>
          </w:hyperlink>
        </w:p>
        <w:p w14:paraId="5079D2D1" w14:textId="5C6249DD" w:rsidR="009A1CD4" w:rsidRDefault="009A1CD4">
          <w:pPr>
            <w:pStyle w:val="TOC3"/>
            <w:tabs>
              <w:tab w:val="right" w:leader="dot" w:pos="9016"/>
            </w:tabs>
            <w:rPr>
              <w:noProof/>
              <w:sz w:val="22"/>
              <w:szCs w:val="22"/>
              <w:lang w:eastAsia="en-GB"/>
            </w:rPr>
          </w:pPr>
          <w:hyperlink w:anchor="_Toc124254824" w:history="1">
            <w:r w:rsidRPr="0052617A">
              <w:rPr>
                <w:rStyle w:val="Hyperlink"/>
                <w:noProof/>
              </w:rPr>
              <w:t>2.2.1 Design and build</w:t>
            </w:r>
            <w:r>
              <w:rPr>
                <w:noProof/>
                <w:webHidden/>
              </w:rPr>
              <w:tab/>
            </w:r>
            <w:r>
              <w:rPr>
                <w:noProof/>
                <w:webHidden/>
              </w:rPr>
              <w:fldChar w:fldCharType="begin"/>
            </w:r>
            <w:r>
              <w:rPr>
                <w:noProof/>
                <w:webHidden/>
              </w:rPr>
              <w:instrText xml:space="preserve"> PAGEREF _Toc124254824 \h </w:instrText>
            </w:r>
            <w:r>
              <w:rPr>
                <w:noProof/>
                <w:webHidden/>
              </w:rPr>
            </w:r>
            <w:r>
              <w:rPr>
                <w:noProof/>
                <w:webHidden/>
              </w:rPr>
              <w:fldChar w:fldCharType="separate"/>
            </w:r>
            <w:r>
              <w:rPr>
                <w:noProof/>
                <w:webHidden/>
              </w:rPr>
              <w:t>3</w:t>
            </w:r>
            <w:r>
              <w:rPr>
                <w:noProof/>
                <w:webHidden/>
              </w:rPr>
              <w:fldChar w:fldCharType="end"/>
            </w:r>
          </w:hyperlink>
        </w:p>
        <w:p w14:paraId="6C998499" w14:textId="0DC7A7D4" w:rsidR="009A1CD4" w:rsidRDefault="009A1CD4">
          <w:pPr>
            <w:pStyle w:val="TOC3"/>
            <w:tabs>
              <w:tab w:val="right" w:leader="dot" w:pos="9016"/>
            </w:tabs>
            <w:rPr>
              <w:noProof/>
              <w:sz w:val="22"/>
              <w:szCs w:val="22"/>
              <w:lang w:eastAsia="en-GB"/>
            </w:rPr>
          </w:pPr>
          <w:hyperlink w:anchor="_Toc124254825" w:history="1">
            <w:r w:rsidRPr="0052617A">
              <w:rPr>
                <w:rStyle w:val="Hyperlink"/>
                <w:noProof/>
              </w:rPr>
              <w:t>2.2.2 Traditional</w:t>
            </w:r>
            <w:r>
              <w:rPr>
                <w:noProof/>
                <w:webHidden/>
              </w:rPr>
              <w:tab/>
            </w:r>
            <w:r>
              <w:rPr>
                <w:noProof/>
                <w:webHidden/>
              </w:rPr>
              <w:fldChar w:fldCharType="begin"/>
            </w:r>
            <w:r>
              <w:rPr>
                <w:noProof/>
                <w:webHidden/>
              </w:rPr>
              <w:instrText xml:space="preserve"> PAGEREF _Toc124254825 \h </w:instrText>
            </w:r>
            <w:r>
              <w:rPr>
                <w:noProof/>
                <w:webHidden/>
              </w:rPr>
            </w:r>
            <w:r>
              <w:rPr>
                <w:noProof/>
                <w:webHidden/>
              </w:rPr>
              <w:fldChar w:fldCharType="separate"/>
            </w:r>
            <w:r>
              <w:rPr>
                <w:noProof/>
                <w:webHidden/>
              </w:rPr>
              <w:t>4</w:t>
            </w:r>
            <w:r>
              <w:rPr>
                <w:noProof/>
                <w:webHidden/>
              </w:rPr>
              <w:fldChar w:fldCharType="end"/>
            </w:r>
          </w:hyperlink>
        </w:p>
        <w:p w14:paraId="5880D844" w14:textId="596CCA34" w:rsidR="009A1CD4" w:rsidRDefault="009A1CD4">
          <w:pPr>
            <w:pStyle w:val="TOC3"/>
            <w:tabs>
              <w:tab w:val="right" w:leader="dot" w:pos="9016"/>
            </w:tabs>
            <w:rPr>
              <w:noProof/>
              <w:sz w:val="22"/>
              <w:szCs w:val="22"/>
              <w:lang w:eastAsia="en-GB"/>
            </w:rPr>
          </w:pPr>
          <w:hyperlink w:anchor="_Toc124254826" w:history="1">
            <w:r w:rsidRPr="0052617A">
              <w:rPr>
                <w:rStyle w:val="Hyperlink"/>
                <w:noProof/>
              </w:rPr>
              <w:t>2.2.3 Construction Management contract</w:t>
            </w:r>
            <w:r>
              <w:rPr>
                <w:noProof/>
                <w:webHidden/>
              </w:rPr>
              <w:tab/>
            </w:r>
            <w:r>
              <w:rPr>
                <w:noProof/>
                <w:webHidden/>
              </w:rPr>
              <w:fldChar w:fldCharType="begin"/>
            </w:r>
            <w:r>
              <w:rPr>
                <w:noProof/>
                <w:webHidden/>
              </w:rPr>
              <w:instrText xml:space="preserve"> PAGEREF _Toc124254826 \h </w:instrText>
            </w:r>
            <w:r>
              <w:rPr>
                <w:noProof/>
                <w:webHidden/>
              </w:rPr>
            </w:r>
            <w:r>
              <w:rPr>
                <w:noProof/>
                <w:webHidden/>
              </w:rPr>
              <w:fldChar w:fldCharType="separate"/>
            </w:r>
            <w:r>
              <w:rPr>
                <w:noProof/>
                <w:webHidden/>
              </w:rPr>
              <w:t>4</w:t>
            </w:r>
            <w:r>
              <w:rPr>
                <w:noProof/>
                <w:webHidden/>
              </w:rPr>
              <w:fldChar w:fldCharType="end"/>
            </w:r>
          </w:hyperlink>
        </w:p>
        <w:p w14:paraId="61F59E1D" w14:textId="1045F1B2" w:rsidR="009A1CD4" w:rsidRDefault="009A1CD4">
          <w:pPr>
            <w:pStyle w:val="TOC3"/>
            <w:tabs>
              <w:tab w:val="right" w:leader="dot" w:pos="9016"/>
            </w:tabs>
            <w:rPr>
              <w:noProof/>
              <w:sz w:val="22"/>
              <w:szCs w:val="22"/>
              <w:lang w:eastAsia="en-GB"/>
            </w:rPr>
          </w:pPr>
          <w:hyperlink w:anchor="_Toc124254827" w:history="1">
            <w:r w:rsidRPr="0052617A">
              <w:rPr>
                <w:rStyle w:val="Hyperlink"/>
                <w:noProof/>
              </w:rPr>
              <w:t>2.2.4 Partnering/ Joint Venture</w:t>
            </w:r>
            <w:r>
              <w:rPr>
                <w:noProof/>
                <w:webHidden/>
              </w:rPr>
              <w:tab/>
            </w:r>
            <w:r>
              <w:rPr>
                <w:noProof/>
                <w:webHidden/>
              </w:rPr>
              <w:fldChar w:fldCharType="begin"/>
            </w:r>
            <w:r>
              <w:rPr>
                <w:noProof/>
                <w:webHidden/>
              </w:rPr>
              <w:instrText xml:space="preserve"> PAGEREF _Toc124254827 \h </w:instrText>
            </w:r>
            <w:r>
              <w:rPr>
                <w:noProof/>
                <w:webHidden/>
              </w:rPr>
            </w:r>
            <w:r>
              <w:rPr>
                <w:noProof/>
                <w:webHidden/>
              </w:rPr>
              <w:fldChar w:fldCharType="separate"/>
            </w:r>
            <w:r>
              <w:rPr>
                <w:noProof/>
                <w:webHidden/>
              </w:rPr>
              <w:t>5</w:t>
            </w:r>
            <w:r>
              <w:rPr>
                <w:noProof/>
                <w:webHidden/>
              </w:rPr>
              <w:fldChar w:fldCharType="end"/>
            </w:r>
          </w:hyperlink>
        </w:p>
        <w:p w14:paraId="26BFB094" w14:textId="4C42BE54" w:rsidR="009A1CD4" w:rsidRDefault="009A1CD4">
          <w:pPr>
            <w:pStyle w:val="TOC1"/>
            <w:tabs>
              <w:tab w:val="right" w:leader="dot" w:pos="9016"/>
            </w:tabs>
            <w:rPr>
              <w:noProof/>
              <w:sz w:val="22"/>
              <w:szCs w:val="22"/>
              <w:lang w:eastAsia="en-GB"/>
            </w:rPr>
          </w:pPr>
          <w:hyperlink w:anchor="_Toc124254828" w:history="1">
            <w:r w:rsidRPr="0052617A">
              <w:rPr>
                <w:rStyle w:val="Hyperlink"/>
                <w:noProof/>
              </w:rPr>
              <w:t>3.0 The Senedd</w:t>
            </w:r>
            <w:r>
              <w:rPr>
                <w:noProof/>
                <w:webHidden/>
              </w:rPr>
              <w:tab/>
            </w:r>
            <w:r>
              <w:rPr>
                <w:noProof/>
                <w:webHidden/>
              </w:rPr>
              <w:fldChar w:fldCharType="begin"/>
            </w:r>
            <w:r>
              <w:rPr>
                <w:noProof/>
                <w:webHidden/>
              </w:rPr>
              <w:instrText xml:space="preserve"> PAGEREF _Toc124254828 \h </w:instrText>
            </w:r>
            <w:r>
              <w:rPr>
                <w:noProof/>
                <w:webHidden/>
              </w:rPr>
            </w:r>
            <w:r>
              <w:rPr>
                <w:noProof/>
                <w:webHidden/>
              </w:rPr>
              <w:fldChar w:fldCharType="separate"/>
            </w:r>
            <w:r>
              <w:rPr>
                <w:noProof/>
                <w:webHidden/>
              </w:rPr>
              <w:t>5</w:t>
            </w:r>
            <w:r>
              <w:rPr>
                <w:noProof/>
                <w:webHidden/>
              </w:rPr>
              <w:fldChar w:fldCharType="end"/>
            </w:r>
          </w:hyperlink>
        </w:p>
        <w:p w14:paraId="22E5E2C7" w14:textId="20148C3D" w:rsidR="009A1CD4" w:rsidRDefault="009A1CD4">
          <w:pPr>
            <w:pStyle w:val="TOC2"/>
            <w:tabs>
              <w:tab w:val="right" w:leader="dot" w:pos="9016"/>
            </w:tabs>
            <w:rPr>
              <w:noProof/>
              <w:sz w:val="22"/>
              <w:szCs w:val="22"/>
              <w:lang w:eastAsia="en-GB"/>
            </w:rPr>
          </w:pPr>
          <w:hyperlink w:anchor="_Toc124254829" w:history="1">
            <w:r w:rsidRPr="0052617A">
              <w:rPr>
                <w:rStyle w:val="Hyperlink"/>
                <w:noProof/>
              </w:rPr>
              <w:t>3.1 Background</w:t>
            </w:r>
            <w:r>
              <w:rPr>
                <w:noProof/>
                <w:webHidden/>
              </w:rPr>
              <w:tab/>
            </w:r>
            <w:r>
              <w:rPr>
                <w:noProof/>
                <w:webHidden/>
              </w:rPr>
              <w:fldChar w:fldCharType="begin"/>
            </w:r>
            <w:r>
              <w:rPr>
                <w:noProof/>
                <w:webHidden/>
              </w:rPr>
              <w:instrText xml:space="preserve"> PAGEREF _Toc124254829 \h </w:instrText>
            </w:r>
            <w:r>
              <w:rPr>
                <w:noProof/>
                <w:webHidden/>
              </w:rPr>
            </w:r>
            <w:r>
              <w:rPr>
                <w:noProof/>
                <w:webHidden/>
              </w:rPr>
              <w:fldChar w:fldCharType="separate"/>
            </w:r>
            <w:r>
              <w:rPr>
                <w:noProof/>
                <w:webHidden/>
              </w:rPr>
              <w:t>5</w:t>
            </w:r>
            <w:r>
              <w:rPr>
                <w:noProof/>
                <w:webHidden/>
              </w:rPr>
              <w:fldChar w:fldCharType="end"/>
            </w:r>
          </w:hyperlink>
        </w:p>
        <w:p w14:paraId="6839AAEE" w14:textId="243A7936" w:rsidR="009A1CD4" w:rsidRDefault="009A1CD4">
          <w:pPr>
            <w:pStyle w:val="TOC2"/>
            <w:tabs>
              <w:tab w:val="right" w:leader="dot" w:pos="9016"/>
            </w:tabs>
            <w:rPr>
              <w:noProof/>
              <w:sz w:val="22"/>
              <w:szCs w:val="22"/>
              <w:lang w:eastAsia="en-GB"/>
            </w:rPr>
          </w:pPr>
          <w:hyperlink w:anchor="_Toc124254830" w:history="1">
            <w:r w:rsidRPr="0052617A">
              <w:rPr>
                <w:rStyle w:val="Hyperlink"/>
                <w:noProof/>
              </w:rPr>
              <w:t>3.2 What went wrong at tender stage and the procurement contract</w:t>
            </w:r>
            <w:r>
              <w:rPr>
                <w:noProof/>
                <w:webHidden/>
              </w:rPr>
              <w:tab/>
            </w:r>
            <w:r>
              <w:rPr>
                <w:noProof/>
                <w:webHidden/>
              </w:rPr>
              <w:fldChar w:fldCharType="begin"/>
            </w:r>
            <w:r>
              <w:rPr>
                <w:noProof/>
                <w:webHidden/>
              </w:rPr>
              <w:instrText xml:space="preserve"> PAGEREF _Toc124254830 \h </w:instrText>
            </w:r>
            <w:r>
              <w:rPr>
                <w:noProof/>
                <w:webHidden/>
              </w:rPr>
            </w:r>
            <w:r>
              <w:rPr>
                <w:noProof/>
                <w:webHidden/>
              </w:rPr>
              <w:fldChar w:fldCharType="separate"/>
            </w:r>
            <w:r>
              <w:rPr>
                <w:noProof/>
                <w:webHidden/>
              </w:rPr>
              <w:t>5</w:t>
            </w:r>
            <w:r>
              <w:rPr>
                <w:noProof/>
                <w:webHidden/>
              </w:rPr>
              <w:fldChar w:fldCharType="end"/>
            </w:r>
          </w:hyperlink>
        </w:p>
        <w:p w14:paraId="075F66F9" w14:textId="5F7F1DC2" w:rsidR="009A1CD4" w:rsidRDefault="009A1CD4">
          <w:pPr>
            <w:pStyle w:val="TOC2"/>
            <w:tabs>
              <w:tab w:val="right" w:leader="dot" w:pos="9016"/>
            </w:tabs>
            <w:rPr>
              <w:noProof/>
              <w:sz w:val="22"/>
              <w:szCs w:val="22"/>
              <w:lang w:eastAsia="en-GB"/>
            </w:rPr>
          </w:pPr>
          <w:hyperlink w:anchor="_Toc124254831" w:history="1">
            <w:r w:rsidRPr="0052617A">
              <w:rPr>
                <w:rStyle w:val="Hyperlink"/>
                <w:noProof/>
              </w:rPr>
              <w:t>3.3 Conclusion on the Senedd</w:t>
            </w:r>
            <w:r>
              <w:rPr>
                <w:noProof/>
                <w:webHidden/>
              </w:rPr>
              <w:tab/>
            </w:r>
            <w:r>
              <w:rPr>
                <w:noProof/>
                <w:webHidden/>
              </w:rPr>
              <w:fldChar w:fldCharType="begin"/>
            </w:r>
            <w:r>
              <w:rPr>
                <w:noProof/>
                <w:webHidden/>
              </w:rPr>
              <w:instrText xml:space="preserve"> PAGEREF _Toc124254831 \h </w:instrText>
            </w:r>
            <w:r>
              <w:rPr>
                <w:noProof/>
                <w:webHidden/>
              </w:rPr>
            </w:r>
            <w:r>
              <w:rPr>
                <w:noProof/>
                <w:webHidden/>
              </w:rPr>
              <w:fldChar w:fldCharType="separate"/>
            </w:r>
            <w:r>
              <w:rPr>
                <w:noProof/>
                <w:webHidden/>
              </w:rPr>
              <w:t>6</w:t>
            </w:r>
            <w:r>
              <w:rPr>
                <w:noProof/>
                <w:webHidden/>
              </w:rPr>
              <w:fldChar w:fldCharType="end"/>
            </w:r>
          </w:hyperlink>
        </w:p>
        <w:p w14:paraId="71FE1141" w14:textId="11E1B111" w:rsidR="009A1CD4" w:rsidRDefault="009A1CD4">
          <w:pPr>
            <w:pStyle w:val="TOC1"/>
            <w:tabs>
              <w:tab w:val="right" w:leader="dot" w:pos="9016"/>
            </w:tabs>
            <w:rPr>
              <w:noProof/>
              <w:sz w:val="22"/>
              <w:szCs w:val="22"/>
              <w:lang w:eastAsia="en-GB"/>
            </w:rPr>
          </w:pPr>
          <w:hyperlink w:anchor="_Toc124254832" w:history="1">
            <w:r w:rsidRPr="0052617A">
              <w:rPr>
                <w:rStyle w:val="Hyperlink"/>
                <w:noProof/>
              </w:rPr>
              <w:t>4.0 Holyrood Parliament building of Scotland</w:t>
            </w:r>
            <w:r>
              <w:rPr>
                <w:noProof/>
                <w:webHidden/>
              </w:rPr>
              <w:tab/>
            </w:r>
            <w:r>
              <w:rPr>
                <w:noProof/>
                <w:webHidden/>
              </w:rPr>
              <w:fldChar w:fldCharType="begin"/>
            </w:r>
            <w:r>
              <w:rPr>
                <w:noProof/>
                <w:webHidden/>
              </w:rPr>
              <w:instrText xml:space="preserve"> PAGEREF _Toc124254832 \h </w:instrText>
            </w:r>
            <w:r>
              <w:rPr>
                <w:noProof/>
                <w:webHidden/>
              </w:rPr>
            </w:r>
            <w:r>
              <w:rPr>
                <w:noProof/>
                <w:webHidden/>
              </w:rPr>
              <w:fldChar w:fldCharType="separate"/>
            </w:r>
            <w:r>
              <w:rPr>
                <w:noProof/>
                <w:webHidden/>
              </w:rPr>
              <w:t>6</w:t>
            </w:r>
            <w:r>
              <w:rPr>
                <w:noProof/>
                <w:webHidden/>
              </w:rPr>
              <w:fldChar w:fldCharType="end"/>
            </w:r>
          </w:hyperlink>
        </w:p>
        <w:p w14:paraId="3AE8F0A9" w14:textId="7F369161" w:rsidR="009A1CD4" w:rsidRDefault="009A1CD4">
          <w:pPr>
            <w:pStyle w:val="TOC2"/>
            <w:tabs>
              <w:tab w:val="right" w:leader="dot" w:pos="9016"/>
            </w:tabs>
            <w:rPr>
              <w:noProof/>
              <w:sz w:val="22"/>
              <w:szCs w:val="22"/>
              <w:lang w:eastAsia="en-GB"/>
            </w:rPr>
          </w:pPr>
          <w:hyperlink w:anchor="_Toc124254833" w:history="1">
            <w:r w:rsidRPr="0052617A">
              <w:rPr>
                <w:rStyle w:val="Hyperlink"/>
                <w:noProof/>
              </w:rPr>
              <w:t>4.1 background on Holyrood</w:t>
            </w:r>
            <w:r>
              <w:rPr>
                <w:noProof/>
                <w:webHidden/>
              </w:rPr>
              <w:tab/>
            </w:r>
            <w:r>
              <w:rPr>
                <w:noProof/>
                <w:webHidden/>
              </w:rPr>
              <w:fldChar w:fldCharType="begin"/>
            </w:r>
            <w:r>
              <w:rPr>
                <w:noProof/>
                <w:webHidden/>
              </w:rPr>
              <w:instrText xml:space="preserve"> PAGEREF _Toc124254833 \h </w:instrText>
            </w:r>
            <w:r>
              <w:rPr>
                <w:noProof/>
                <w:webHidden/>
              </w:rPr>
            </w:r>
            <w:r>
              <w:rPr>
                <w:noProof/>
                <w:webHidden/>
              </w:rPr>
              <w:fldChar w:fldCharType="separate"/>
            </w:r>
            <w:r>
              <w:rPr>
                <w:noProof/>
                <w:webHidden/>
              </w:rPr>
              <w:t>6</w:t>
            </w:r>
            <w:r>
              <w:rPr>
                <w:noProof/>
                <w:webHidden/>
              </w:rPr>
              <w:fldChar w:fldCharType="end"/>
            </w:r>
          </w:hyperlink>
        </w:p>
        <w:p w14:paraId="15655B97" w14:textId="3F73D65E" w:rsidR="009A1CD4" w:rsidRDefault="009A1CD4">
          <w:pPr>
            <w:pStyle w:val="TOC2"/>
            <w:tabs>
              <w:tab w:val="right" w:leader="dot" w:pos="9016"/>
            </w:tabs>
            <w:rPr>
              <w:noProof/>
              <w:sz w:val="22"/>
              <w:szCs w:val="22"/>
              <w:lang w:eastAsia="en-GB"/>
            </w:rPr>
          </w:pPr>
          <w:hyperlink w:anchor="_Toc124254834" w:history="1">
            <w:r w:rsidRPr="0052617A">
              <w:rPr>
                <w:rStyle w:val="Hyperlink"/>
                <w:noProof/>
              </w:rPr>
              <w:t>4.2 what went wrong at the tender stage and procurement contract</w:t>
            </w:r>
            <w:r>
              <w:rPr>
                <w:noProof/>
                <w:webHidden/>
              </w:rPr>
              <w:tab/>
            </w:r>
            <w:r>
              <w:rPr>
                <w:noProof/>
                <w:webHidden/>
              </w:rPr>
              <w:fldChar w:fldCharType="begin"/>
            </w:r>
            <w:r>
              <w:rPr>
                <w:noProof/>
                <w:webHidden/>
              </w:rPr>
              <w:instrText xml:space="preserve"> PAGEREF _Toc124254834 \h </w:instrText>
            </w:r>
            <w:r>
              <w:rPr>
                <w:noProof/>
                <w:webHidden/>
              </w:rPr>
            </w:r>
            <w:r>
              <w:rPr>
                <w:noProof/>
                <w:webHidden/>
              </w:rPr>
              <w:fldChar w:fldCharType="separate"/>
            </w:r>
            <w:r>
              <w:rPr>
                <w:noProof/>
                <w:webHidden/>
              </w:rPr>
              <w:t>6</w:t>
            </w:r>
            <w:r>
              <w:rPr>
                <w:noProof/>
                <w:webHidden/>
              </w:rPr>
              <w:fldChar w:fldCharType="end"/>
            </w:r>
          </w:hyperlink>
        </w:p>
        <w:p w14:paraId="6C775B50" w14:textId="5285E17E" w:rsidR="009A1CD4" w:rsidRDefault="009A1CD4">
          <w:pPr>
            <w:pStyle w:val="TOC2"/>
            <w:tabs>
              <w:tab w:val="right" w:leader="dot" w:pos="9016"/>
            </w:tabs>
            <w:rPr>
              <w:noProof/>
              <w:sz w:val="22"/>
              <w:szCs w:val="22"/>
              <w:lang w:eastAsia="en-GB"/>
            </w:rPr>
          </w:pPr>
          <w:hyperlink w:anchor="_Toc124254835" w:history="1">
            <w:r w:rsidRPr="0052617A">
              <w:rPr>
                <w:rStyle w:val="Hyperlink"/>
                <w:noProof/>
              </w:rPr>
              <w:t>4.3 Conclusion on Holyrood</w:t>
            </w:r>
            <w:r>
              <w:rPr>
                <w:noProof/>
                <w:webHidden/>
              </w:rPr>
              <w:tab/>
            </w:r>
            <w:r>
              <w:rPr>
                <w:noProof/>
                <w:webHidden/>
              </w:rPr>
              <w:fldChar w:fldCharType="begin"/>
            </w:r>
            <w:r>
              <w:rPr>
                <w:noProof/>
                <w:webHidden/>
              </w:rPr>
              <w:instrText xml:space="preserve"> PAGEREF _Toc124254835 \h </w:instrText>
            </w:r>
            <w:r>
              <w:rPr>
                <w:noProof/>
                <w:webHidden/>
              </w:rPr>
            </w:r>
            <w:r>
              <w:rPr>
                <w:noProof/>
                <w:webHidden/>
              </w:rPr>
              <w:fldChar w:fldCharType="separate"/>
            </w:r>
            <w:r>
              <w:rPr>
                <w:noProof/>
                <w:webHidden/>
              </w:rPr>
              <w:t>7</w:t>
            </w:r>
            <w:r>
              <w:rPr>
                <w:noProof/>
                <w:webHidden/>
              </w:rPr>
              <w:fldChar w:fldCharType="end"/>
            </w:r>
          </w:hyperlink>
        </w:p>
        <w:p w14:paraId="39F6F364" w14:textId="5BAFD275" w:rsidR="009A1CD4" w:rsidRDefault="009A1CD4">
          <w:pPr>
            <w:pStyle w:val="TOC1"/>
            <w:tabs>
              <w:tab w:val="right" w:leader="dot" w:pos="9016"/>
            </w:tabs>
            <w:rPr>
              <w:noProof/>
              <w:sz w:val="22"/>
              <w:szCs w:val="22"/>
              <w:lang w:eastAsia="en-GB"/>
            </w:rPr>
          </w:pPr>
          <w:hyperlink w:anchor="_Toc124254836" w:history="1">
            <w:r w:rsidRPr="0052617A">
              <w:rPr>
                <w:rStyle w:val="Hyperlink"/>
                <w:noProof/>
              </w:rPr>
              <w:t>5.0 Conclusion</w:t>
            </w:r>
            <w:r>
              <w:rPr>
                <w:noProof/>
                <w:webHidden/>
              </w:rPr>
              <w:tab/>
            </w:r>
            <w:r>
              <w:rPr>
                <w:noProof/>
                <w:webHidden/>
              </w:rPr>
              <w:fldChar w:fldCharType="begin"/>
            </w:r>
            <w:r>
              <w:rPr>
                <w:noProof/>
                <w:webHidden/>
              </w:rPr>
              <w:instrText xml:space="preserve"> PAGEREF _Toc124254836 \h </w:instrText>
            </w:r>
            <w:r>
              <w:rPr>
                <w:noProof/>
                <w:webHidden/>
              </w:rPr>
            </w:r>
            <w:r>
              <w:rPr>
                <w:noProof/>
                <w:webHidden/>
              </w:rPr>
              <w:fldChar w:fldCharType="separate"/>
            </w:r>
            <w:r>
              <w:rPr>
                <w:noProof/>
                <w:webHidden/>
              </w:rPr>
              <w:t>7</w:t>
            </w:r>
            <w:r>
              <w:rPr>
                <w:noProof/>
                <w:webHidden/>
              </w:rPr>
              <w:fldChar w:fldCharType="end"/>
            </w:r>
          </w:hyperlink>
        </w:p>
        <w:p w14:paraId="51E40963" w14:textId="6B023C14" w:rsidR="009A1CD4" w:rsidRDefault="009A1CD4">
          <w:pPr>
            <w:pStyle w:val="TOC1"/>
            <w:tabs>
              <w:tab w:val="right" w:leader="dot" w:pos="9016"/>
            </w:tabs>
            <w:rPr>
              <w:noProof/>
              <w:sz w:val="22"/>
              <w:szCs w:val="22"/>
              <w:lang w:eastAsia="en-GB"/>
            </w:rPr>
          </w:pPr>
          <w:hyperlink w:anchor="_Toc124254837" w:history="1">
            <w:r w:rsidRPr="0052617A">
              <w:rPr>
                <w:rStyle w:val="Hyperlink"/>
                <w:noProof/>
              </w:rPr>
              <w:t>7.0 References</w:t>
            </w:r>
            <w:r>
              <w:rPr>
                <w:noProof/>
                <w:webHidden/>
              </w:rPr>
              <w:tab/>
            </w:r>
            <w:r>
              <w:rPr>
                <w:noProof/>
                <w:webHidden/>
              </w:rPr>
              <w:fldChar w:fldCharType="begin"/>
            </w:r>
            <w:r>
              <w:rPr>
                <w:noProof/>
                <w:webHidden/>
              </w:rPr>
              <w:instrText xml:space="preserve"> PAGEREF _Toc124254837 \h </w:instrText>
            </w:r>
            <w:r>
              <w:rPr>
                <w:noProof/>
                <w:webHidden/>
              </w:rPr>
            </w:r>
            <w:r>
              <w:rPr>
                <w:noProof/>
                <w:webHidden/>
              </w:rPr>
              <w:fldChar w:fldCharType="separate"/>
            </w:r>
            <w:r>
              <w:rPr>
                <w:noProof/>
                <w:webHidden/>
              </w:rPr>
              <w:t>8</w:t>
            </w:r>
            <w:r>
              <w:rPr>
                <w:noProof/>
                <w:webHidden/>
              </w:rPr>
              <w:fldChar w:fldCharType="end"/>
            </w:r>
          </w:hyperlink>
        </w:p>
        <w:p w14:paraId="3448EE70" w14:textId="3C6A8853" w:rsidR="009A1CD4" w:rsidRDefault="009A1CD4">
          <w:pPr>
            <w:pStyle w:val="TOC1"/>
            <w:tabs>
              <w:tab w:val="right" w:leader="dot" w:pos="9016"/>
            </w:tabs>
            <w:rPr>
              <w:noProof/>
              <w:sz w:val="22"/>
              <w:szCs w:val="22"/>
              <w:lang w:eastAsia="en-GB"/>
            </w:rPr>
          </w:pPr>
          <w:hyperlink w:anchor="_Toc124254838" w:history="1">
            <w:r w:rsidRPr="0052617A">
              <w:rPr>
                <w:rStyle w:val="Hyperlink"/>
                <w:noProof/>
              </w:rPr>
              <w:t>Apendix 1</w:t>
            </w:r>
            <w:r>
              <w:rPr>
                <w:noProof/>
                <w:webHidden/>
              </w:rPr>
              <w:tab/>
            </w:r>
            <w:r>
              <w:rPr>
                <w:noProof/>
                <w:webHidden/>
              </w:rPr>
              <w:fldChar w:fldCharType="begin"/>
            </w:r>
            <w:r>
              <w:rPr>
                <w:noProof/>
                <w:webHidden/>
              </w:rPr>
              <w:instrText xml:space="preserve"> PAGEREF _Toc124254838 \h </w:instrText>
            </w:r>
            <w:r>
              <w:rPr>
                <w:noProof/>
                <w:webHidden/>
              </w:rPr>
            </w:r>
            <w:r>
              <w:rPr>
                <w:noProof/>
                <w:webHidden/>
              </w:rPr>
              <w:fldChar w:fldCharType="separate"/>
            </w:r>
            <w:r>
              <w:rPr>
                <w:noProof/>
                <w:webHidden/>
              </w:rPr>
              <w:t>9</w:t>
            </w:r>
            <w:r>
              <w:rPr>
                <w:noProof/>
                <w:webHidden/>
              </w:rPr>
              <w:fldChar w:fldCharType="end"/>
            </w:r>
          </w:hyperlink>
        </w:p>
        <w:p w14:paraId="6CEFFF80" w14:textId="5A573EBE" w:rsidR="009A1CD4" w:rsidRDefault="009A1CD4">
          <w:pPr>
            <w:pStyle w:val="TOC2"/>
            <w:tabs>
              <w:tab w:val="right" w:leader="dot" w:pos="9016"/>
            </w:tabs>
            <w:rPr>
              <w:noProof/>
              <w:sz w:val="22"/>
              <w:szCs w:val="22"/>
              <w:lang w:eastAsia="en-GB"/>
            </w:rPr>
          </w:pPr>
          <w:hyperlink w:anchor="_Toc124254839" w:history="1">
            <w:r w:rsidRPr="0052617A">
              <w:rPr>
                <w:rStyle w:val="Hyperlink"/>
                <w:noProof/>
              </w:rPr>
              <w:t>Construction contract</w:t>
            </w:r>
            <w:r>
              <w:rPr>
                <w:noProof/>
                <w:webHidden/>
              </w:rPr>
              <w:tab/>
            </w:r>
            <w:r>
              <w:rPr>
                <w:noProof/>
                <w:webHidden/>
              </w:rPr>
              <w:fldChar w:fldCharType="begin"/>
            </w:r>
            <w:r>
              <w:rPr>
                <w:noProof/>
                <w:webHidden/>
              </w:rPr>
              <w:instrText xml:space="preserve"> PAGEREF _Toc124254839 \h </w:instrText>
            </w:r>
            <w:r>
              <w:rPr>
                <w:noProof/>
                <w:webHidden/>
              </w:rPr>
            </w:r>
            <w:r>
              <w:rPr>
                <w:noProof/>
                <w:webHidden/>
              </w:rPr>
              <w:fldChar w:fldCharType="separate"/>
            </w:r>
            <w:r>
              <w:rPr>
                <w:noProof/>
                <w:webHidden/>
              </w:rPr>
              <w:t>9</w:t>
            </w:r>
            <w:r>
              <w:rPr>
                <w:noProof/>
                <w:webHidden/>
              </w:rPr>
              <w:fldChar w:fldCharType="end"/>
            </w:r>
          </w:hyperlink>
        </w:p>
        <w:p w14:paraId="4E29AFE9" w14:textId="0BDFDD6D" w:rsidR="009A1CD4" w:rsidRDefault="009A1CD4">
          <w:pPr>
            <w:pStyle w:val="TOC2"/>
            <w:tabs>
              <w:tab w:val="right" w:leader="dot" w:pos="9016"/>
            </w:tabs>
            <w:rPr>
              <w:noProof/>
              <w:sz w:val="22"/>
              <w:szCs w:val="22"/>
              <w:lang w:eastAsia="en-GB"/>
            </w:rPr>
          </w:pPr>
          <w:hyperlink w:anchor="_Toc124254840" w:history="1">
            <w:r w:rsidRPr="0052617A">
              <w:rPr>
                <w:rStyle w:val="Hyperlink"/>
                <w:noProof/>
              </w:rPr>
              <w:t>Joint Construction Tribunal (JCT)</w:t>
            </w:r>
            <w:r>
              <w:rPr>
                <w:noProof/>
                <w:webHidden/>
              </w:rPr>
              <w:tab/>
            </w:r>
            <w:r>
              <w:rPr>
                <w:noProof/>
                <w:webHidden/>
              </w:rPr>
              <w:fldChar w:fldCharType="begin"/>
            </w:r>
            <w:r>
              <w:rPr>
                <w:noProof/>
                <w:webHidden/>
              </w:rPr>
              <w:instrText xml:space="preserve"> PAGEREF _Toc124254840 \h </w:instrText>
            </w:r>
            <w:r>
              <w:rPr>
                <w:noProof/>
                <w:webHidden/>
              </w:rPr>
            </w:r>
            <w:r>
              <w:rPr>
                <w:noProof/>
                <w:webHidden/>
              </w:rPr>
              <w:fldChar w:fldCharType="separate"/>
            </w:r>
            <w:r>
              <w:rPr>
                <w:noProof/>
                <w:webHidden/>
              </w:rPr>
              <w:t>10</w:t>
            </w:r>
            <w:r>
              <w:rPr>
                <w:noProof/>
                <w:webHidden/>
              </w:rPr>
              <w:fldChar w:fldCharType="end"/>
            </w:r>
          </w:hyperlink>
        </w:p>
        <w:p w14:paraId="304E5264" w14:textId="7827BBA2" w:rsidR="009A1CD4" w:rsidRDefault="009A1CD4">
          <w:pPr>
            <w:pStyle w:val="TOC2"/>
            <w:tabs>
              <w:tab w:val="right" w:leader="dot" w:pos="9016"/>
            </w:tabs>
            <w:rPr>
              <w:noProof/>
              <w:sz w:val="22"/>
              <w:szCs w:val="22"/>
              <w:lang w:eastAsia="en-GB"/>
            </w:rPr>
          </w:pPr>
          <w:hyperlink w:anchor="_Toc124254841" w:history="1">
            <w:r w:rsidRPr="0052617A">
              <w:rPr>
                <w:rStyle w:val="Hyperlink"/>
                <w:noProof/>
              </w:rPr>
              <w:t>New Engineering Contract (NEC)</w:t>
            </w:r>
            <w:r>
              <w:rPr>
                <w:noProof/>
                <w:webHidden/>
              </w:rPr>
              <w:tab/>
            </w:r>
            <w:r>
              <w:rPr>
                <w:noProof/>
                <w:webHidden/>
              </w:rPr>
              <w:fldChar w:fldCharType="begin"/>
            </w:r>
            <w:r>
              <w:rPr>
                <w:noProof/>
                <w:webHidden/>
              </w:rPr>
              <w:instrText xml:space="preserve"> PAGEREF _Toc124254841 \h </w:instrText>
            </w:r>
            <w:r>
              <w:rPr>
                <w:noProof/>
                <w:webHidden/>
              </w:rPr>
            </w:r>
            <w:r>
              <w:rPr>
                <w:noProof/>
                <w:webHidden/>
              </w:rPr>
              <w:fldChar w:fldCharType="separate"/>
            </w:r>
            <w:r>
              <w:rPr>
                <w:noProof/>
                <w:webHidden/>
              </w:rPr>
              <w:t>10</w:t>
            </w:r>
            <w:r>
              <w:rPr>
                <w:noProof/>
                <w:webHidden/>
              </w:rPr>
              <w:fldChar w:fldCharType="end"/>
            </w:r>
          </w:hyperlink>
        </w:p>
        <w:p w14:paraId="4669E7FE" w14:textId="59FA8E5C" w:rsidR="0049142A" w:rsidRDefault="0049142A">
          <w:r>
            <w:rPr>
              <w:b/>
              <w:bCs/>
              <w:noProof/>
            </w:rPr>
            <w:fldChar w:fldCharType="end"/>
          </w:r>
        </w:p>
      </w:sdtContent>
    </w:sdt>
    <w:p w14:paraId="6036DC29" w14:textId="77777777" w:rsidR="0049142A" w:rsidRDefault="0049142A" w:rsidP="007B13E8">
      <w:pPr>
        <w:tabs>
          <w:tab w:val="left" w:pos="2850"/>
        </w:tabs>
        <w:rPr>
          <w:b/>
          <w:bCs/>
          <w:sz w:val="32"/>
          <w:szCs w:val="32"/>
        </w:rPr>
      </w:pPr>
    </w:p>
    <w:p w14:paraId="74334998" w14:textId="77777777" w:rsidR="0049142A" w:rsidRDefault="0049142A" w:rsidP="007B13E8">
      <w:pPr>
        <w:tabs>
          <w:tab w:val="left" w:pos="2850"/>
        </w:tabs>
        <w:rPr>
          <w:b/>
          <w:bCs/>
          <w:sz w:val="32"/>
          <w:szCs w:val="32"/>
        </w:rPr>
      </w:pPr>
    </w:p>
    <w:p w14:paraId="7B9F50B3" w14:textId="77777777" w:rsidR="0049142A" w:rsidRDefault="0049142A" w:rsidP="007B13E8">
      <w:pPr>
        <w:tabs>
          <w:tab w:val="left" w:pos="2850"/>
        </w:tabs>
        <w:rPr>
          <w:b/>
          <w:bCs/>
          <w:sz w:val="32"/>
          <w:szCs w:val="32"/>
        </w:rPr>
      </w:pPr>
    </w:p>
    <w:p w14:paraId="33EF1EDE" w14:textId="77777777" w:rsidR="00BC2B71" w:rsidRDefault="00BC2B71" w:rsidP="0049142A">
      <w:pPr>
        <w:pStyle w:val="Heading1"/>
      </w:pPr>
      <w:bookmarkStart w:id="0" w:name="_Toc124254820"/>
    </w:p>
    <w:p w14:paraId="466B3B55" w14:textId="1AD010E3" w:rsidR="00BC2B71" w:rsidRDefault="00BC2B71" w:rsidP="0049142A">
      <w:pPr>
        <w:pStyle w:val="Heading1"/>
      </w:pPr>
    </w:p>
    <w:p w14:paraId="3B24823F" w14:textId="02A5840E" w:rsidR="00BC2B71" w:rsidRDefault="00BC2B71" w:rsidP="00BC2B71"/>
    <w:p w14:paraId="22C7C668" w14:textId="77777777" w:rsidR="00BC2B71" w:rsidRPr="00BC2B71" w:rsidRDefault="00BC2B71" w:rsidP="00BC2B71"/>
    <w:p w14:paraId="3E0D8BA9" w14:textId="4A33F5D8" w:rsidR="00303673" w:rsidRDefault="0049142A" w:rsidP="0049142A">
      <w:pPr>
        <w:pStyle w:val="Heading1"/>
      </w:pPr>
      <w:r>
        <w:lastRenderedPageBreak/>
        <w:t xml:space="preserve">1.0 </w:t>
      </w:r>
      <w:r w:rsidR="00B975EB">
        <w:t>Introduction</w:t>
      </w:r>
      <w:bookmarkEnd w:id="0"/>
      <w:r w:rsidR="00B975EB">
        <w:t xml:space="preserve"> </w:t>
      </w:r>
    </w:p>
    <w:p w14:paraId="3C1B4670" w14:textId="77777777" w:rsidR="00C456B8" w:rsidRDefault="00C456B8" w:rsidP="007B13E8">
      <w:pPr>
        <w:tabs>
          <w:tab w:val="left" w:pos="2850"/>
        </w:tabs>
        <w:rPr>
          <w:b/>
          <w:bCs/>
          <w:sz w:val="32"/>
          <w:szCs w:val="32"/>
        </w:rPr>
      </w:pPr>
    </w:p>
    <w:p w14:paraId="61A9869D" w14:textId="61EC1044" w:rsidR="00727033" w:rsidRPr="001E15C1" w:rsidRDefault="009F17FF" w:rsidP="007B13E8">
      <w:pPr>
        <w:tabs>
          <w:tab w:val="left" w:pos="2850"/>
        </w:tabs>
        <w:rPr>
          <w:bCs/>
          <w:sz w:val="22"/>
          <w:szCs w:val="32"/>
        </w:rPr>
      </w:pPr>
      <w:r w:rsidRPr="00A92227">
        <w:rPr>
          <w:bCs/>
          <w:sz w:val="22"/>
          <w:szCs w:val="32"/>
        </w:rPr>
        <w:t>This assignment is aims to</w:t>
      </w:r>
      <w:r w:rsidR="00C456B8" w:rsidRPr="00A92227">
        <w:rPr>
          <w:bCs/>
          <w:sz w:val="22"/>
          <w:szCs w:val="32"/>
        </w:rPr>
        <w:t xml:space="preserve"> discuss both types of procurement that was used within the two chosen construction projects that both exceeded time and cost and to also discuss whether there could have been more suitable contract and procurement that could have helped the construction projects stay with in time and budget.</w:t>
      </w:r>
    </w:p>
    <w:p w14:paraId="64C17F12" w14:textId="07D79269" w:rsidR="00B975EB" w:rsidRDefault="0049142A" w:rsidP="0049142A">
      <w:pPr>
        <w:pStyle w:val="Heading1"/>
      </w:pPr>
      <w:bookmarkStart w:id="1" w:name="_Toc124254821"/>
      <w:r>
        <w:t>2.0</w:t>
      </w:r>
      <w:r w:rsidR="00F819F2">
        <w:t xml:space="preserve"> What is </w:t>
      </w:r>
      <w:r w:rsidR="00B975EB">
        <w:t>procurement</w:t>
      </w:r>
      <w:bookmarkEnd w:id="1"/>
      <w:r w:rsidR="00B975EB">
        <w:t xml:space="preserve"> </w:t>
      </w:r>
    </w:p>
    <w:p w14:paraId="5CCF11A9" w14:textId="77777777" w:rsidR="008772F1" w:rsidRDefault="008772F1" w:rsidP="00DA0BF9">
      <w:pPr>
        <w:pStyle w:val="Body"/>
        <w:rPr>
          <w:rFonts w:asciiTheme="minorHAnsi" w:eastAsiaTheme="minorEastAsia" w:hAnsiTheme="minorHAnsi" w:cstheme="minorBidi"/>
          <w:color w:val="auto"/>
          <w:bdr w:val="none" w:sz="0" w:space="0" w:color="auto"/>
          <w:lang w:eastAsia="zh-CN"/>
          <w14:textOutline w14:w="0" w14:cap="rnd" w14:cmpd="sng" w14:algn="ctr">
            <w14:noFill/>
            <w14:prstDash w14:val="solid"/>
            <w14:bevel/>
          </w14:textOutline>
        </w:rPr>
      </w:pPr>
    </w:p>
    <w:p w14:paraId="4F047D3B" w14:textId="6C8C48BB" w:rsidR="00DA0BF9" w:rsidRPr="002A4177" w:rsidRDefault="00DA0BF9" w:rsidP="00DA0BF9">
      <w:pPr>
        <w:pStyle w:val="Body"/>
        <w:rPr>
          <w:rFonts w:asciiTheme="minorHAnsi" w:hAnsiTheme="minorHAnsi" w:cstheme="minorHAnsi"/>
          <w:sz w:val="22"/>
        </w:rPr>
      </w:pPr>
      <w:r w:rsidRPr="002A4177">
        <w:rPr>
          <w:rFonts w:asciiTheme="minorHAnsi" w:hAnsiTheme="minorHAnsi" w:cstheme="minorHAnsi"/>
          <w:sz w:val="22"/>
          <w:lang w:val="en-US"/>
        </w:rPr>
        <w:t>The majority of companies normally spend such a large portion of their budgets on these goods and services, most Because businesses typically spend such a large portion of their revenue on these goods and services, most create strategic processes to make sure that their purchases are providing value in addition to resources.</w:t>
      </w:r>
    </w:p>
    <w:p w14:paraId="65E29743" w14:textId="40D1E265" w:rsidR="00DA0BF9" w:rsidRPr="002A4177" w:rsidRDefault="00DA0BF9" w:rsidP="00DA0BF9">
      <w:pPr>
        <w:pStyle w:val="Body"/>
        <w:rPr>
          <w:rFonts w:asciiTheme="minorHAnsi" w:hAnsiTheme="minorHAnsi" w:cstheme="minorHAnsi"/>
          <w:b/>
          <w:bCs/>
          <w:sz w:val="22"/>
        </w:rPr>
      </w:pPr>
      <w:r w:rsidRPr="002A4177">
        <w:rPr>
          <w:rFonts w:asciiTheme="minorHAnsi" w:hAnsiTheme="minorHAnsi" w:cstheme="minorHAnsi"/>
          <w:sz w:val="22"/>
          <w:lang w:val="en-US"/>
        </w:rPr>
        <w:t>“This strategic process is known as procurement.”</w:t>
      </w:r>
      <w:r w:rsidRPr="002A4177">
        <w:rPr>
          <w:rFonts w:asciiTheme="minorHAnsi" w:hAnsiTheme="minorHAnsi" w:cstheme="minorHAnsi"/>
          <w:sz w:val="22"/>
        </w:rPr>
        <w:t xml:space="preserve"> (www.xometry.com, 2022)</w:t>
      </w:r>
    </w:p>
    <w:p w14:paraId="4A46E77F" w14:textId="7E8FC52D" w:rsidR="00DA0BF9" w:rsidRPr="002A4177" w:rsidRDefault="008772F1" w:rsidP="00DA0BF9">
      <w:pPr>
        <w:pStyle w:val="Body"/>
        <w:rPr>
          <w:rFonts w:asciiTheme="minorHAnsi" w:hAnsiTheme="minorHAnsi" w:cstheme="minorHAnsi"/>
          <w:b/>
          <w:bCs/>
          <w:sz w:val="22"/>
        </w:rPr>
      </w:pPr>
      <w:r w:rsidRPr="002A4177">
        <w:rPr>
          <w:rFonts w:asciiTheme="minorHAnsi" w:hAnsiTheme="minorHAnsi" w:cstheme="minorHAnsi"/>
          <w:sz w:val="22"/>
        </w:rPr>
        <w:t xml:space="preserve">Procurement might appear to be a different way of saying buying, especially since the two terms are occasionally used interchangeably. But the act of exchanging money for goods is only one small part of the procurement process. </w:t>
      </w:r>
      <w:r w:rsidR="00DA0BF9" w:rsidRPr="002A4177">
        <w:rPr>
          <w:rFonts w:asciiTheme="minorHAnsi" w:hAnsiTheme="minorHAnsi" w:cstheme="minorHAnsi"/>
          <w:sz w:val="22"/>
        </w:rPr>
        <w:t>(www.xometry.com, 2022)</w:t>
      </w:r>
    </w:p>
    <w:p w14:paraId="1D2BC230" w14:textId="77777777" w:rsidR="00DA0BF9" w:rsidRDefault="00DA0BF9" w:rsidP="00DA0BF9">
      <w:pPr>
        <w:pStyle w:val="Body"/>
      </w:pPr>
    </w:p>
    <w:p w14:paraId="363CA14B" w14:textId="77777777" w:rsidR="00DA0BF9" w:rsidRPr="00FE22E2" w:rsidRDefault="00DA0BF9" w:rsidP="00F819F2">
      <w:pPr>
        <w:rPr>
          <w:b/>
        </w:rPr>
      </w:pPr>
    </w:p>
    <w:p w14:paraId="5A583521" w14:textId="5AEB712D" w:rsidR="00CB1A0A" w:rsidRPr="00CB1A0A" w:rsidRDefault="00CB1A0A" w:rsidP="00CB1A0A">
      <w:pPr>
        <w:pStyle w:val="Heading2"/>
      </w:pPr>
      <w:bookmarkStart w:id="2" w:name="_Toc124254822"/>
      <w:r>
        <w:t>2.</w:t>
      </w:r>
      <w:r w:rsidR="00F819F2">
        <w:t>1</w:t>
      </w:r>
      <w:r>
        <w:t xml:space="preserve"> how does it work in construction</w:t>
      </w:r>
      <w:bookmarkEnd w:id="2"/>
    </w:p>
    <w:p w14:paraId="40FA6F99" w14:textId="77777777" w:rsidR="00867745" w:rsidRDefault="00867745" w:rsidP="00867745">
      <w:pPr>
        <w:pStyle w:val="Body"/>
        <w:rPr>
          <w:lang w:val="en-US"/>
        </w:rPr>
      </w:pPr>
    </w:p>
    <w:p w14:paraId="4A5FB5D8" w14:textId="0152A59B" w:rsidR="00867745" w:rsidRPr="002A4177" w:rsidRDefault="00867745" w:rsidP="00867745">
      <w:pPr>
        <w:pStyle w:val="Body"/>
        <w:rPr>
          <w:rFonts w:asciiTheme="minorHAnsi" w:hAnsiTheme="minorHAnsi" w:cstheme="minorHAnsi"/>
          <w:color w:val="333333"/>
          <w:sz w:val="22"/>
          <w:szCs w:val="22"/>
          <w:u w:color="333333"/>
          <w:shd w:val="clear" w:color="auto" w:fill="FFFFFF"/>
        </w:rPr>
      </w:pPr>
      <w:r w:rsidRPr="002A4177">
        <w:rPr>
          <w:rFonts w:asciiTheme="minorHAnsi" w:hAnsiTheme="minorHAnsi" w:cstheme="minorHAnsi"/>
          <w:sz w:val="22"/>
          <w:szCs w:val="22"/>
          <w:lang w:val="en-US"/>
        </w:rPr>
        <w:t xml:space="preserve">Construction </w:t>
      </w:r>
      <w:r w:rsidRPr="002A4177">
        <w:rPr>
          <w:rFonts w:asciiTheme="minorHAnsi" w:hAnsiTheme="minorHAnsi" w:cstheme="minorHAnsi"/>
          <w:color w:val="333333"/>
          <w:sz w:val="22"/>
          <w:szCs w:val="22"/>
          <w:u w:color="333333"/>
          <w:shd w:val="clear" w:color="auto" w:fill="FFFFFF"/>
          <w:lang w:val="en-US"/>
        </w:rPr>
        <w:t xml:space="preserve">procurement is the process behind purchasing goods and services, construction procurement is what someone might expect when making purchases of </w:t>
      </w:r>
      <w:r w:rsidR="00907D92" w:rsidRPr="002A4177">
        <w:rPr>
          <w:rFonts w:asciiTheme="minorHAnsi" w:hAnsiTheme="minorHAnsi" w:cstheme="minorHAnsi"/>
          <w:color w:val="333333"/>
          <w:sz w:val="22"/>
          <w:szCs w:val="22"/>
          <w:u w:color="333333"/>
          <w:shd w:val="clear" w:color="auto" w:fill="FFFFFF"/>
          <w:lang w:val="en-US"/>
        </w:rPr>
        <w:t xml:space="preserve">goods </w:t>
      </w:r>
      <w:r w:rsidRPr="002A4177">
        <w:rPr>
          <w:rFonts w:asciiTheme="minorHAnsi" w:hAnsiTheme="minorHAnsi" w:cstheme="minorHAnsi"/>
          <w:color w:val="333333"/>
          <w:sz w:val="22"/>
          <w:szCs w:val="22"/>
          <w:u w:color="333333"/>
          <w:shd w:val="clear" w:color="auto" w:fill="FFFFFF"/>
          <w:lang w:val="en-US"/>
        </w:rPr>
        <w:t xml:space="preserve">and services in the building process. It has a variety of branches, allowing businesses to choose the option that will </w:t>
      </w:r>
      <w:r w:rsidR="005A7FBC" w:rsidRPr="002A4177">
        <w:rPr>
          <w:rFonts w:asciiTheme="minorHAnsi" w:hAnsiTheme="minorHAnsi" w:cstheme="minorHAnsi"/>
          <w:color w:val="333333"/>
          <w:sz w:val="22"/>
          <w:szCs w:val="22"/>
          <w:u w:color="333333"/>
          <w:shd w:val="clear" w:color="auto" w:fill="FFFFFF"/>
          <w:lang w:val="en-US"/>
        </w:rPr>
        <w:t xml:space="preserve">put them in the best </w:t>
      </w:r>
      <w:r w:rsidRPr="002A4177">
        <w:rPr>
          <w:rFonts w:asciiTheme="minorHAnsi" w:hAnsiTheme="minorHAnsi" w:cstheme="minorHAnsi"/>
          <w:color w:val="333333"/>
          <w:sz w:val="22"/>
          <w:szCs w:val="22"/>
          <w:u w:color="333333"/>
          <w:shd w:val="clear" w:color="auto" w:fill="FFFFFF"/>
          <w:lang w:val="en-US"/>
        </w:rPr>
        <w:t>financial situation. The main two being the design and construction of a building.</w:t>
      </w:r>
    </w:p>
    <w:p w14:paraId="54CFE959" w14:textId="320DA320" w:rsidR="00867745" w:rsidRPr="002A4177" w:rsidRDefault="00867745" w:rsidP="00867745">
      <w:pPr>
        <w:pStyle w:val="Body"/>
        <w:rPr>
          <w:rFonts w:asciiTheme="minorHAnsi" w:hAnsiTheme="minorHAnsi" w:cstheme="minorHAnsi"/>
          <w:sz w:val="22"/>
          <w:szCs w:val="22"/>
          <w:lang w:val="en-US"/>
        </w:rPr>
      </w:pPr>
      <w:r w:rsidRPr="002A4177">
        <w:rPr>
          <w:rFonts w:asciiTheme="minorHAnsi" w:hAnsiTheme="minorHAnsi" w:cstheme="minorHAnsi"/>
          <w:sz w:val="22"/>
          <w:szCs w:val="22"/>
          <w:lang w:val="en-US"/>
        </w:rPr>
        <w:t>The route is frequently chosen to suit with the client’s and the building company’s long term aims and ambitions</w:t>
      </w:r>
      <w:r w:rsidR="005A7FBC" w:rsidRPr="002A4177">
        <w:rPr>
          <w:rFonts w:asciiTheme="minorHAnsi" w:hAnsiTheme="minorHAnsi" w:cstheme="minorHAnsi"/>
          <w:sz w:val="22"/>
          <w:szCs w:val="22"/>
        </w:rPr>
        <w:t xml:space="preserve">. </w:t>
      </w:r>
      <w:r w:rsidR="005A7FBC" w:rsidRPr="002A4177">
        <w:rPr>
          <w:rFonts w:asciiTheme="minorHAnsi" w:hAnsiTheme="minorHAnsi" w:cstheme="minorHAnsi"/>
          <w:sz w:val="22"/>
          <w:szCs w:val="22"/>
          <w:lang w:val="en-US"/>
        </w:rPr>
        <w:t>Cost</w:t>
      </w:r>
      <w:r w:rsidRPr="002A4177">
        <w:rPr>
          <w:rFonts w:asciiTheme="minorHAnsi" w:hAnsiTheme="minorHAnsi" w:cstheme="minorHAnsi"/>
          <w:sz w:val="22"/>
          <w:szCs w:val="22"/>
          <w:lang w:val="en-US"/>
        </w:rPr>
        <w:t xml:space="preserve">, </w:t>
      </w:r>
      <w:r w:rsidR="005A7FBC" w:rsidRPr="002A4177">
        <w:rPr>
          <w:rFonts w:asciiTheme="minorHAnsi" w:hAnsiTheme="minorHAnsi" w:cstheme="minorHAnsi"/>
          <w:sz w:val="22"/>
          <w:szCs w:val="22"/>
          <w:lang w:val="en-US"/>
        </w:rPr>
        <w:t>speed</w:t>
      </w:r>
      <w:r w:rsidRPr="002A4177">
        <w:rPr>
          <w:rFonts w:asciiTheme="minorHAnsi" w:hAnsiTheme="minorHAnsi" w:cstheme="minorHAnsi"/>
          <w:sz w:val="22"/>
          <w:szCs w:val="22"/>
          <w:lang w:val="en-US"/>
        </w:rPr>
        <w:t xml:space="preserve">, quality, risk, </w:t>
      </w:r>
      <w:r w:rsidR="005A7FBC" w:rsidRPr="002A4177">
        <w:rPr>
          <w:rFonts w:asciiTheme="minorHAnsi" w:hAnsiTheme="minorHAnsi" w:cstheme="minorHAnsi"/>
          <w:sz w:val="22"/>
          <w:szCs w:val="22"/>
          <w:lang w:val="en-US"/>
        </w:rPr>
        <w:t>financing</w:t>
      </w:r>
      <w:r w:rsidRPr="002A4177">
        <w:rPr>
          <w:rFonts w:asciiTheme="minorHAnsi" w:hAnsiTheme="minorHAnsi" w:cstheme="minorHAnsi"/>
          <w:sz w:val="22"/>
          <w:szCs w:val="22"/>
          <w:lang w:val="en-US"/>
        </w:rPr>
        <w:t xml:space="preserve">, and </w:t>
      </w:r>
      <w:r w:rsidR="005A7FBC" w:rsidRPr="002A4177">
        <w:rPr>
          <w:rFonts w:asciiTheme="minorHAnsi" w:hAnsiTheme="minorHAnsi" w:cstheme="minorHAnsi"/>
          <w:sz w:val="22"/>
          <w:szCs w:val="22"/>
          <w:lang w:val="en-US"/>
        </w:rPr>
        <w:t xml:space="preserve">ownership </w:t>
      </w:r>
      <w:r w:rsidRPr="002A4177">
        <w:rPr>
          <w:rFonts w:asciiTheme="minorHAnsi" w:hAnsiTheme="minorHAnsi" w:cstheme="minorHAnsi"/>
          <w:sz w:val="22"/>
          <w:szCs w:val="22"/>
          <w:lang w:val="en-US"/>
        </w:rPr>
        <w:t xml:space="preserve">are the primary factors under consideration at this point. All of which are viewed as resources that can be acquired, procured or purchased to help accomplish </w:t>
      </w:r>
      <w:r w:rsidRPr="002A4177">
        <w:rPr>
          <w:rFonts w:asciiTheme="minorHAnsi" w:hAnsiTheme="minorHAnsi" w:cstheme="minorHAnsi"/>
          <w:sz w:val="22"/>
          <w:szCs w:val="22"/>
          <w:lang w:val="fr-FR"/>
        </w:rPr>
        <w:t xml:space="preserve">a certain </w:t>
      </w:r>
      <w:r w:rsidRPr="002A4177">
        <w:rPr>
          <w:rFonts w:asciiTheme="minorHAnsi" w:hAnsiTheme="minorHAnsi" w:cstheme="minorHAnsi"/>
          <w:sz w:val="22"/>
          <w:szCs w:val="22"/>
          <w:lang w:val="en-US"/>
        </w:rPr>
        <w:t>objective within each factor.</w:t>
      </w:r>
    </w:p>
    <w:p w14:paraId="4737D8EB" w14:textId="36F5C052" w:rsidR="00867745" w:rsidRPr="002A4177" w:rsidRDefault="009E4B93" w:rsidP="00867745">
      <w:pPr>
        <w:pStyle w:val="Body"/>
        <w:rPr>
          <w:rFonts w:asciiTheme="minorHAnsi" w:hAnsiTheme="minorHAnsi" w:cstheme="minorHAnsi"/>
          <w:sz w:val="22"/>
          <w:szCs w:val="22"/>
        </w:rPr>
      </w:pPr>
      <w:r w:rsidRPr="002A4177">
        <w:rPr>
          <w:rFonts w:asciiTheme="minorHAnsi" w:hAnsiTheme="minorHAnsi" w:cstheme="minorHAnsi"/>
          <w:sz w:val="22"/>
          <w:szCs w:val="22"/>
          <w:lang w:val="en-US"/>
        </w:rPr>
        <w:t xml:space="preserve">Typically, a normal contract, a one-stage design and build, a two-stage design and build, or a management contract are the main procurement routes. Each of which has a </w:t>
      </w:r>
      <w:proofErr w:type="gramStart"/>
      <w:r w:rsidRPr="002A4177">
        <w:rPr>
          <w:rFonts w:asciiTheme="minorHAnsi" w:hAnsiTheme="minorHAnsi" w:cstheme="minorHAnsi"/>
          <w:sz w:val="22"/>
          <w:szCs w:val="22"/>
          <w:lang w:val="en-US"/>
        </w:rPr>
        <w:t>different factors</w:t>
      </w:r>
      <w:proofErr w:type="gramEnd"/>
      <w:r w:rsidRPr="002A4177">
        <w:rPr>
          <w:rFonts w:asciiTheme="minorHAnsi" w:hAnsiTheme="minorHAnsi" w:cstheme="minorHAnsi"/>
          <w:sz w:val="22"/>
          <w:szCs w:val="22"/>
          <w:lang w:val="en-US"/>
        </w:rPr>
        <w:t> that influences why someone might choose a particular piece.</w:t>
      </w:r>
      <w:r w:rsidR="00867745" w:rsidRPr="002A4177">
        <w:rPr>
          <w:rFonts w:asciiTheme="minorHAnsi" w:hAnsiTheme="minorHAnsi" w:cstheme="minorHAnsi"/>
          <w:sz w:val="22"/>
          <w:szCs w:val="22"/>
          <w:lang w:val="en-US"/>
        </w:rPr>
        <w:t xml:space="preserve"> (Construction Tuts, 2020)</w:t>
      </w:r>
    </w:p>
    <w:p w14:paraId="44898431" w14:textId="77777777" w:rsidR="00867745" w:rsidRDefault="00867745" w:rsidP="00867745">
      <w:pPr>
        <w:pStyle w:val="Body"/>
        <w:rPr>
          <w:sz w:val="22"/>
          <w:szCs w:val="22"/>
        </w:rPr>
      </w:pPr>
    </w:p>
    <w:p w14:paraId="5D3AE7B9" w14:textId="4A55EBDE" w:rsidR="002666F8" w:rsidRDefault="002666F8" w:rsidP="009C0078">
      <w:pPr>
        <w:rPr>
          <w:rFonts w:cstheme="minorHAnsi"/>
          <w:sz w:val="22"/>
          <w:szCs w:val="22"/>
        </w:rPr>
      </w:pPr>
    </w:p>
    <w:p w14:paraId="3A59A4F5" w14:textId="2BF5D68B" w:rsidR="00A21BE0" w:rsidRDefault="00923DA5" w:rsidP="00A21BE0">
      <w:pPr>
        <w:pStyle w:val="Heading2"/>
        <w:rPr>
          <w:sz w:val="32"/>
        </w:rPr>
      </w:pPr>
      <w:bookmarkStart w:id="3" w:name="_Toc124254823"/>
      <w:r w:rsidRPr="00A21BE0">
        <w:rPr>
          <w:sz w:val="32"/>
        </w:rPr>
        <w:t>2.2 Different</w:t>
      </w:r>
      <w:r w:rsidR="00A21BE0" w:rsidRPr="00A21BE0">
        <w:rPr>
          <w:sz w:val="32"/>
        </w:rPr>
        <w:t xml:space="preserve"> types of construction procurement</w:t>
      </w:r>
      <w:r w:rsidR="00A21BE0">
        <w:rPr>
          <w:sz w:val="32"/>
        </w:rPr>
        <w:t>.</w:t>
      </w:r>
      <w:bookmarkEnd w:id="3"/>
      <w:r w:rsidR="00A21BE0" w:rsidRPr="00A21BE0">
        <w:rPr>
          <w:sz w:val="32"/>
        </w:rPr>
        <w:t xml:space="preserve"> </w:t>
      </w:r>
    </w:p>
    <w:p w14:paraId="11345110" w14:textId="1F169FFE" w:rsidR="00BC1879" w:rsidRDefault="00BC1879" w:rsidP="00BC1879"/>
    <w:p w14:paraId="42048A32" w14:textId="5417682E" w:rsidR="00BC1879" w:rsidRPr="002A4177" w:rsidRDefault="00BC1879" w:rsidP="00BC1879">
      <w:pPr>
        <w:rPr>
          <w:sz w:val="22"/>
          <w:szCs w:val="22"/>
        </w:rPr>
      </w:pPr>
      <w:r w:rsidRPr="002A4177">
        <w:rPr>
          <w:sz w:val="22"/>
          <w:szCs w:val="22"/>
        </w:rPr>
        <w:t>There are numerous procurement methods that businesses in the construction industry use. The project's stakeholders should carefully analyse the project's business plan before choosing a long-term procurement strategy. Speed, cost, risks, budget, quality, and project-specific restrictions are some important considerations when selecting a procurement strategy. </w:t>
      </w:r>
      <w:r w:rsidR="00004AB5" w:rsidRPr="002A4177">
        <w:rPr>
          <w:rFonts w:cstheme="minorHAnsi"/>
          <w:sz w:val="22"/>
          <w:szCs w:val="22"/>
        </w:rPr>
        <w:t>(</w:t>
      </w:r>
      <w:proofErr w:type="spellStart"/>
      <w:r w:rsidR="00004AB5" w:rsidRPr="002A4177">
        <w:rPr>
          <w:rFonts w:cstheme="minorHAnsi"/>
          <w:sz w:val="22"/>
          <w:szCs w:val="22"/>
        </w:rPr>
        <w:t>Gerardi</w:t>
      </w:r>
      <w:proofErr w:type="spellEnd"/>
      <w:r w:rsidR="00004AB5" w:rsidRPr="002A4177">
        <w:rPr>
          <w:rFonts w:cstheme="minorHAnsi"/>
          <w:sz w:val="22"/>
          <w:szCs w:val="22"/>
        </w:rPr>
        <w:t>, 2021)</w:t>
      </w:r>
    </w:p>
    <w:p w14:paraId="3FA97C54" w14:textId="5CFF2CCD" w:rsidR="00923DA5" w:rsidRPr="002A4177" w:rsidRDefault="00923DA5" w:rsidP="00A21BE0">
      <w:pPr>
        <w:rPr>
          <w:rFonts w:cstheme="minorHAnsi"/>
          <w:sz w:val="22"/>
          <w:szCs w:val="22"/>
        </w:rPr>
      </w:pPr>
      <w:r w:rsidRPr="002A4177">
        <w:rPr>
          <w:rFonts w:cstheme="minorHAnsi"/>
          <w:sz w:val="22"/>
          <w:szCs w:val="22"/>
        </w:rPr>
        <w:lastRenderedPageBreak/>
        <w:t xml:space="preserve">The most common types procurement and contract procurements are: </w:t>
      </w:r>
    </w:p>
    <w:p w14:paraId="657E299E" w14:textId="340F839E" w:rsidR="00923DA5" w:rsidRDefault="00923DA5" w:rsidP="00372243">
      <w:pPr>
        <w:pStyle w:val="Heading3"/>
      </w:pPr>
    </w:p>
    <w:p w14:paraId="5239097B" w14:textId="7B11C690" w:rsidR="00923DA5" w:rsidRDefault="00372243" w:rsidP="00372243">
      <w:pPr>
        <w:pStyle w:val="Heading3"/>
      </w:pPr>
      <w:bookmarkStart w:id="4" w:name="_Toc124254824"/>
      <w:r>
        <w:t>2.2.1 Design and build</w:t>
      </w:r>
      <w:bookmarkEnd w:id="4"/>
      <w:r>
        <w:t xml:space="preserve"> </w:t>
      </w:r>
    </w:p>
    <w:p w14:paraId="2F3F75AB" w14:textId="2DA429DE" w:rsidR="0005462D" w:rsidRDefault="0005462D" w:rsidP="0005462D"/>
    <w:p w14:paraId="2261821B" w14:textId="17D615F1" w:rsidR="00645FB2" w:rsidRPr="00A92227" w:rsidRDefault="001F2781" w:rsidP="0005462D">
      <w:pPr>
        <w:rPr>
          <w:rFonts w:cstheme="minorHAnsi"/>
          <w:color w:val="3D3D3D"/>
          <w:sz w:val="22"/>
          <w:szCs w:val="22"/>
          <w:shd w:val="clear" w:color="auto" w:fill="FEFEFE"/>
        </w:rPr>
      </w:pPr>
      <w:r w:rsidRPr="00A92227">
        <w:rPr>
          <w:rFonts w:cstheme="minorHAnsi"/>
          <w:color w:val="3D3D3D"/>
          <w:sz w:val="22"/>
          <w:szCs w:val="22"/>
          <w:shd w:val="clear" w:color="auto" w:fill="FEFEFE"/>
        </w:rPr>
        <w:t xml:space="preserve">Design and Build </w:t>
      </w:r>
      <w:r w:rsidR="00645FB2" w:rsidRPr="00A92227">
        <w:rPr>
          <w:rFonts w:cstheme="minorHAnsi"/>
          <w:color w:val="3D3D3D"/>
          <w:sz w:val="22"/>
          <w:szCs w:val="22"/>
          <w:shd w:val="clear" w:color="auto" w:fill="FEFEFE"/>
        </w:rPr>
        <w:t>is a procurement that works on a basis where the main contractor is accountable for undertaking the design and construction of the proposed project, for an agreed amount cost.</w:t>
      </w:r>
    </w:p>
    <w:p w14:paraId="44FE1B98" w14:textId="75521A0B" w:rsidR="001F2781" w:rsidRPr="00A92227" w:rsidRDefault="00645FB2" w:rsidP="0005462D">
      <w:pPr>
        <w:rPr>
          <w:rFonts w:cstheme="minorHAnsi"/>
          <w:color w:val="3D3D3D"/>
          <w:sz w:val="22"/>
          <w:szCs w:val="22"/>
          <w:shd w:val="clear" w:color="auto" w:fill="FEFEFE"/>
        </w:rPr>
      </w:pPr>
      <w:r w:rsidRPr="00A92227">
        <w:rPr>
          <w:rFonts w:cstheme="minorHAnsi"/>
          <w:color w:val="3D3D3D"/>
          <w:sz w:val="22"/>
          <w:szCs w:val="22"/>
          <w:shd w:val="clear" w:color="auto" w:fill="FEFEFE"/>
        </w:rPr>
        <w:t xml:space="preserve">Projects that use Design and build could vary depending on the level of the contractor’s design responsibility and how much </w:t>
      </w:r>
      <w:r w:rsidR="00A21498" w:rsidRPr="00A92227">
        <w:rPr>
          <w:rFonts w:cstheme="minorHAnsi"/>
          <w:color w:val="3D3D3D"/>
          <w:sz w:val="22"/>
          <w:szCs w:val="22"/>
          <w:shd w:val="clear" w:color="auto" w:fill="FEFEFE"/>
        </w:rPr>
        <w:t>the original</w:t>
      </w:r>
      <w:r w:rsidRPr="00A92227">
        <w:rPr>
          <w:rFonts w:cstheme="minorHAnsi"/>
          <w:color w:val="3D3D3D"/>
          <w:sz w:val="22"/>
          <w:szCs w:val="22"/>
          <w:shd w:val="clear" w:color="auto" w:fill="FEFEFE"/>
        </w:rPr>
        <w:t xml:space="preserve"> design is includ</w:t>
      </w:r>
      <w:r w:rsidR="00A21498" w:rsidRPr="00A92227">
        <w:rPr>
          <w:rFonts w:cstheme="minorHAnsi"/>
          <w:color w:val="3D3D3D"/>
          <w:sz w:val="22"/>
          <w:szCs w:val="22"/>
          <w:shd w:val="clear" w:color="auto" w:fill="FEFEFE"/>
        </w:rPr>
        <w:t>ing</w:t>
      </w:r>
      <w:r w:rsidRPr="00A92227">
        <w:rPr>
          <w:rFonts w:cstheme="minorHAnsi"/>
          <w:color w:val="3D3D3D"/>
          <w:sz w:val="22"/>
          <w:szCs w:val="22"/>
          <w:shd w:val="clear" w:color="auto" w:fill="FEFEFE"/>
        </w:rPr>
        <w:t xml:space="preserve"> the employer’s</w:t>
      </w:r>
      <w:r w:rsidR="00A21498" w:rsidRPr="00A92227">
        <w:rPr>
          <w:rFonts w:cstheme="minorHAnsi"/>
          <w:color w:val="3D3D3D"/>
          <w:sz w:val="22"/>
          <w:szCs w:val="22"/>
          <w:shd w:val="clear" w:color="auto" w:fill="FEFEFE"/>
        </w:rPr>
        <w:t xml:space="preserve"> information requirements (EIR)</w:t>
      </w:r>
      <w:r w:rsidRPr="00A92227">
        <w:rPr>
          <w:rFonts w:cstheme="minorHAnsi"/>
          <w:color w:val="3D3D3D"/>
          <w:sz w:val="22"/>
          <w:szCs w:val="22"/>
          <w:shd w:val="clear" w:color="auto" w:fill="FEFEFE"/>
        </w:rPr>
        <w:t xml:space="preserve">. </w:t>
      </w:r>
      <w:r w:rsidR="00A21498" w:rsidRPr="00A92227">
        <w:rPr>
          <w:rFonts w:cstheme="minorHAnsi"/>
          <w:color w:val="3D3D3D"/>
          <w:sz w:val="22"/>
          <w:szCs w:val="22"/>
          <w:shd w:val="clear" w:color="auto" w:fill="FEFEFE"/>
        </w:rPr>
        <w:t>Nonetheless</w:t>
      </w:r>
      <w:r w:rsidRPr="00A92227">
        <w:rPr>
          <w:rFonts w:cstheme="minorHAnsi"/>
          <w:color w:val="3D3D3D"/>
          <w:sz w:val="22"/>
          <w:szCs w:val="22"/>
          <w:shd w:val="clear" w:color="auto" w:fill="FEFEFE"/>
        </w:rPr>
        <w:t xml:space="preserve">, the </w:t>
      </w:r>
      <w:r w:rsidR="009A1C8B" w:rsidRPr="00A92227">
        <w:rPr>
          <w:rFonts w:cstheme="minorHAnsi"/>
          <w:color w:val="3D3D3D"/>
          <w:sz w:val="22"/>
          <w:szCs w:val="22"/>
          <w:shd w:val="clear" w:color="auto" w:fill="FEFEFE"/>
        </w:rPr>
        <w:t>extent</w:t>
      </w:r>
      <w:r w:rsidRPr="00A92227">
        <w:rPr>
          <w:rFonts w:cstheme="minorHAnsi"/>
          <w:color w:val="3D3D3D"/>
          <w:sz w:val="22"/>
          <w:szCs w:val="22"/>
          <w:shd w:val="clear" w:color="auto" w:fill="FEFEFE"/>
        </w:rPr>
        <w:t xml:space="preserve"> of </w:t>
      </w:r>
      <w:r w:rsidR="009A1C8B" w:rsidRPr="00A92227">
        <w:rPr>
          <w:rFonts w:cstheme="minorHAnsi"/>
          <w:color w:val="3D3D3D"/>
          <w:sz w:val="22"/>
          <w:szCs w:val="22"/>
          <w:shd w:val="clear" w:color="auto" w:fill="FEFEFE"/>
        </w:rPr>
        <w:t xml:space="preserve">the contractor’s </w:t>
      </w:r>
      <w:r w:rsidRPr="00A92227">
        <w:rPr>
          <w:rFonts w:cstheme="minorHAnsi"/>
          <w:color w:val="3D3D3D"/>
          <w:sz w:val="22"/>
          <w:szCs w:val="22"/>
          <w:shd w:val="clear" w:color="auto" w:fill="FEFEFE"/>
        </w:rPr>
        <w:t xml:space="preserve">design responsibility and input is much </w:t>
      </w:r>
      <w:r w:rsidR="009A1C8B" w:rsidRPr="00A92227">
        <w:rPr>
          <w:rFonts w:cstheme="minorHAnsi"/>
          <w:color w:val="3D3D3D"/>
          <w:sz w:val="22"/>
          <w:szCs w:val="22"/>
          <w:shd w:val="clear" w:color="auto" w:fill="FEFEFE"/>
        </w:rPr>
        <w:t>larger</w:t>
      </w:r>
      <w:r w:rsidRPr="00A92227">
        <w:rPr>
          <w:rFonts w:cstheme="minorHAnsi"/>
          <w:color w:val="3D3D3D"/>
          <w:sz w:val="22"/>
          <w:szCs w:val="22"/>
          <w:shd w:val="clear" w:color="auto" w:fill="FEFEFE"/>
        </w:rPr>
        <w:t xml:space="preserve"> on design and build projects than </w:t>
      </w:r>
      <w:r w:rsidR="009A1C8B" w:rsidRPr="00A92227">
        <w:rPr>
          <w:rFonts w:cstheme="minorHAnsi"/>
          <w:color w:val="3D3D3D"/>
          <w:sz w:val="22"/>
          <w:szCs w:val="22"/>
          <w:shd w:val="clear" w:color="auto" w:fill="FEFEFE"/>
        </w:rPr>
        <w:t>it would be in</w:t>
      </w:r>
      <w:r w:rsidRPr="00A92227">
        <w:rPr>
          <w:rFonts w:cstheme="minorHAnsi"/>
          <w:color w:val="3D3D3D"/>
          <w:sz w:val="22"/>
          <w:szCs w:val="22"/>
          <w:shd w:val="clear" w:color="auto" w:fill="FEFEFE"/>
        </w:rPr>
        <w:t xml:space="preserve"> traditional contract with a contractor’s designed portion.</w:t>
      </w:r>
    </w:p>
    <w:p w14:paraId="2C63E70E" w14:textId="116FC099" w:rsidR="00645FB2" w:rsidRPr="00A92227" w:rsidRDefault="0019629E" w:rsidP="0005462D">
      <w:pPr>
        <w:rPr>
          <w:rFonts w:cstheme="minorHAnsi"/>
          <w:color w:val="3D3D3D"/>
          <w:sz w:val="22"/>
          <w:szCs w:val="22"/>
          <w:shd w:val="clear" w:color="auto" w:fill="FEFEFE"/>
        </w:rPr>
      </w:pPr>
      <w:r w:rsidRPr="00A92227">
        <w:rPr>
          <w:rFonts w:cstheme="minorHAnsi"/>
          <w:color w:val="3D3D3D"/>
          <w:sz w:val="22"/>
          <w:szCs w:val="22"/>
          <w:shd w:val="clear" w:color="auto" w:fill="FEFEFE"/>
        </w:rPr>
        <w:t>The employer's requirements must be given sufficient time to prepare, and the contractor also must have enough time to create their proposal and tender price. Before any contract is signed, it is essential that the proposal satisfies all of the employer's needs.</w:t>
      </w:r>
    </w:p>
    <w:p w14:paraId="6ACFAE4E" w14:textId="77777777" w:rsidR="00325CCB" w:rsidRPr="00A92227" w:rsidRDefault="00325CCB" w:rsidP="00325CCB">
      <w:pPr>
        <w:rPr>
          <w:sz w:val="22"/>
          <w:szCs w:val="22"/>
        </w:rPr>
      </w:pPr>
      <w:r w:rsidRPr="00A92227">
        <w:rPr>
          <w:sz w:val="22"/>
          <w:szCs w:val="22"/>
        </w:rPr>
        <w:t>The employer has control over all project design aspects that come within their requirements, but once the contract has been awarded, the contractor becomes responsible for the design, and the employer has no direct influence over the contractor's detailed design.</w:t>
      </w:r>
    </w:p>
    <w:p w14:paraId="648AFFCF" w14:textId="614964E6" w:rsidR="001F2781" w:rsidRPr="00325CCB" w:rsidRDefault="00325CCB" w:rsidP="00325CCB">
      <w:pPr>
        <w:rPr>
          <w:sz w:val="22"/>
          <w:szCs w:val="22"/>
        </w:rPr>
      </w:pPr>
      <w:r w:rsidRPr="00A92227">
        <w:rPr>
          <w:sz w:val="22"/>
          <w:szCs w:val="22"/>
        </w:rPr>
        <w:t>The contractor has a variety of options for carrying out the design. They will typically employ their own internal teams or consultants. It is also common procedure for the contractor to enter into a novation agreement with the employer's consultants and to continue working with them to complete the detailed design.</w:t>
      </w:r>
      <w:r w:rsidR="00EF6468" w:rsidRPr="00A92227">
        <w:rPr>
          <w:sz w:val="22"/>
          <w:szCs w:val="22"/>
        </w:rPr>
        <w:t xml:space="preserve"> (JCT, 2018)</w:t>
      </w:r>
    </w:p>
    <w:p w14:paraId="501E2D0B" w14:textId="77777777" w:rsidR="001F2781" w:rsidRPr="0005462D" w:rsidRDefault="001F2781" w:rsidP="0005462D"/>
    <w:p w14:paraId="4BC40D52" w14:textId="4DA671B4" w:rsidR="00A21BE0" w:rsidRDefault="00372243" w:rsidP="00372243">
      <w:pPr>
        <w:pStyle w:val="Heading3"/>
      </w:pPr>
      <w:bookmarkStart w:id="5" w:name="_Toc124254825"/>
      <w:r>
        <w:t>2.2.2 Traditional</w:t>
      </w:r>
      <w:bookmarkEnd w:id="5"/>
      <w:r>
        <w:t xml:space="preserve"> </w:t>
      </w:r>
    </w:p>
    <w:p w14:paraId="14F4006F" w14:textId="5775D0A6" w:rsidR="00AA7297" w:rsidRDefault="00AA7297" w:rsidP="0005462D">
      <w:pPr>
        <w:rPr>
          <w:rFonts w:cstheme="minorHAnsi"/>
          <w:sz w:val="22"/>
          <w:szCs w:val="22"/>
        </w:rPr>
      </w:pPr>
    </w:p>
    <w:p w14:paraId="7DFA57A3" w14:textId="4A728FEB" w:rsidR="00AA7297" w:rsidRDefault="00AA7297" w:rsidP="00AA7297">
      <w:pPr>
        <w:rPr>
          <w:rFonts w:cstheme="minorHAnsi"/>
          <w:sz w:val="22"/>
          <w:szCs w:val="22"/>
        </w:rPr>
      </w:pPr>
      <w:r w:rsidRPr="00A92227">
        <w:rPr>
          <w:rFonts w:cstheme="minorHAnsi"/>
          <w:sz w:val="22"/>
          <w:szCs w:val="22"/>
        </w:rPr>
        <w:t xml:space="preserve">For traditional procurement the main contractor is chosen first in this procurement method. In design and build contracts, the client has a single point of responsibility for delivering the project. The design and build agreement </w:t>
      </w:r>
      <w:proofErr w:type="gramStart"/>
      <w:r w:rsidRPr="00A92227">
        <w:rPr>
          <w:rFonts w:cstheme="minorHAnsi"/>
          <w:sz w:val="22"/>
          <w:szCs w:val="22"/>
        </w:rPr>
        <w:t>comes</w:t>
      </w:r>
      <w:proofErr w:type="gramEnd"/>
      <w:r w:rsidRPr="00A92227">
        <w:rPr>
          <w:rFonts w:cstheme="minorHAnsi"/>
          <w:sz w:val="22"/>
          <w:szCs w:val="22"/>
        </w:rPr>
        <w:t> after a one-stage or two-stage tender. A contractor submits a tender with a fixed lump sum price. The contractor initially offers their programmes, preliminary findings, project team, overheads, and profits in a two-stage tender. The contractor is then appointed to provide consulting to the client. A contractor negotiates for a set price for the costs of the project's work at this point. (</w:t>
      </w:r>
      <w:proofErr w:type="spellStart"/>
      <w:r w:rsidRPr="00A92227">
        <w:rPr>
          <w:rFonts w:cstheme="minorHAnsi"/>
          <w:sz w:val="22"/>
          <w:szCs w:val="22"/>
        </w:rPr>
        <w:t>Gerardi</w:t>
      </w:r>
      <w:proofErr w:type="spellEnd"/>
      <w:r w:rsidRPr="00A92227">
        <w:rPr>
          <w:rFonts w:cstheme="minorHAnsi"/>
          <w:sz w:val="22"/>
          <w:szCs w:val="22"/>
        </w:rPr>
        <w:t>, 2021)</w:t>
      </w:r>
    </w:p>
    <w:p w14:paraId="5DD24F50" w14:textId="5F6B2097" w:rsidR="00AA7297" w:rsidRPr="00A957BF" w:rsidRDefault="00AA7297" w:rsidP="0005462D">
      <w:pPr>
        <w:rPr>
          <w:rFonts w:cstheme="minorHAnsi"/>
          <w:sz w:val="22"/>
          <w:szCs w:val="22"/>
        </w:rPr>
      </w:pPr>
    </w:p>
    <w:p w14:paraId="6502321F" w14:textId="12E75FAB" w:rsidR="00372243" w:rsidRDefault="00372243" w:rsidP="00372243">
      <w:pPr>
        <w:pStyle w:val="Heading3"/>
      </w:pPr>
      <w:bookmarkStart w:id="6" w:name="_Toc124254826"/>
      <w:r>
        <w:t xml:space="preserve">2.2.3 </w:t>
      </w:r>
      <w:r w:rsidR="000910EC">
        <w:t xml:space="preserve">Construction </w:t>
      </w:r>
      <w:r>
        <w:t xml:space="preserve">Management </w:t>
      </w:r>
      <w:r w:rsidR="001F215A">
        <w:t>contract</w:t>
      </w:r>
      <w:bookmarkEnd w:id="6"/>
    </w:p>
    <w:p w14:paraId="7D790CE3" w14:textId="27F06B89" w:rsidR="007D13D5" w:rsidRDefault="007D13D5" w:rsidP="007D13D5"/>
    <w:p w14:paraId="714F7372" w14:textId="4B11CBEA" w:rsidR="000C034F" w:rsidRPr="002A4177" w:rsidRDefault="000C034F" w:rsidP="000C034F">
      <w:pPr>
        <w:rPr>
          <w:sz w:val="22"/>
          <w:szCs w:val="22"/>
        </w:rPr>
      </w:pPr>
      <w:r w:rsidRPr="002A4177">
        <w:rPr>
          <w:sz w:val="22"/>
          <w:szCs w:val="22"/>
        </w:rPr>
        <w:t>Another construction procurement is</w:t>
      </w:r>
      <w:r w:rsidR="000910EC" w:rsidRPr="002A4177">
        <w:rPr>
          <w:sz w:val="22"/>
          <w:szCs w:val="22"/>
        </w:rPr>
        <w:t xml:space="preserve"> construction</w:t>
      </w:r>
      <w:r w:rsidRPr="002A4177">
        <w:rPr>
          <w:sz w:val="22"/>
          <w:szCs w:val="22"/>
        </w:rPr>
        <w:t> management contracting which involves the client directly hiring different subcontractors for a project. The Client has a Main Contractor who is in charge of overseeing the Subcontractors, but they are not contractually bound to the Client in the same way as traditional procurement.</w:t>
      </w:r>
    </w:p>
    <w:p w14:paraId="146943DF" w14:textId="77777777" w:rsidR="000C034F" w:rsidRPr="002A4177" w:rsidRDefault="000C034F" w:rsidP="007D13D5">
      <w:pPr>
        <w:rPr>
          <w:sz w:val="22"/>
          <w:szCs w:val="22"/>
        </w:rPr>
      </w:pPr>
      <w:r w:rsidRPr="002A4177">
        <w:rPr>
          <w:sz w:val="22"/>
          <w:szCs w:val="22"/>
        </w:rPr>
        <w:t>In this arrangement, the client hires a management contractor to engage from the beginning and interact with the other consultants. The Management Contractor offers advice and knowledge from a construction perspective to help shape the design and direct the construction.</w:t>
      </w:r>
    </w:p>
    <w:p w14:paraId="5F39061D" w14:textId="77777777" w:rsidR="002A37F1" w:rsidRPr="002A4177" w:rsidRDefault="002A37F1" w:rsidP="002A37F1">
      <w:pPr>
        <w:rPr>
          <w:sz w:val="22"/>
          <w:szCs w:val="22"/>
        </w:rPr>
      </w:pPr>
      <w:r w:rsidRPr="002A4177">
        <w:rPr>
          <w:sz w:val="22"/>
          <w:szCs w:val="22"/>
        </w:rPr>
        <w:lastRenderedPageBreak/>
        <w:t>The main distinction between management contracting and traditional procurement is that, while it is ideal for the management contractor to be a highly experienced company in both types of procurement, they are not needed to carry out any of the actual works under management contracting. Rather, they have a single responsibility for managing it on the Client's behalf.</w:t>
      </w:r>
    </w:p>
    <w:p w14:paraId="3A30CF0E" w14:textId="2C3176F4" w:rsidR="00A957BF" w:rsidRPr="002A4177" w:rsidRDefault="002A37F1" w:rsidP="002A37F1">
      <w:pPr>
        <w:rPr>
          <w:sz w:val="22"/>
          <w:szCs w:val="22"/>
        </w:rPr>
      </w:pPr>
      <w:r w:rsidRPr="002A4177">
        <w:rPr>
          <w:sz w:val="22"/>
          <w:szCs w:val="22"/>
        </w:rPr>
        <w:t>With management contracting, the client subcontracts the works themselves rather of just hiring one main contractor as in the traditional method, however they do so with the advice and direction of the management contractor.</w:t>
      </w:r>
      <w:r w:rsidR="000C0C20" w:rsidRPr="002A4177">
        <w:rPr>
          <w:sz w:val="22"/>
          <w:szCs w:val="22"/>
        </w:rPr>
        <w:t xml:space="preserve"> (Heming, 2019)</w:t>
      </w:r>
    </w:p>
    <w:p w14:paraId="0DDD3EE8" w14:textId="77777777" w:rsidR="00131410" w:rsidRDefault="00131410" w:rsidP="00372243">
      <w:pPr>
        <w:pStyle w:val="Heading3"/>
      </w:pPr>
    </w:p>
    <w:p w14:paraId="022C118D" w14:textId="77777777" w:rsidR="00131410" w:rsidRDefault="00131410" w:rsidP="00372243">
      <w:pPr>
        <w:pStyle w:val="Heading3"/>
      </w:pPr>
    </w:p>
    <w:p w14:paraId="6F32077E" w14:textId="7BC2FB35" w:rsidR="00372243" w:rsidRDefault="00372243" w:rsidP="00372243">
      <w:pPr>
        <w:pStyle w:val="Heading3"/>
      </w:pPr>
      <w:bookmarkStart w:id="7" w:name="_Toc124254827"/>
      <w:r>
        <w:t>2.2.4 Partnering</w:t>
      </w:r>
      <w:r w:rsidR="001F215A">
        <w:t>/ Joint Venture</w:t>
      </w:r>
      <w:bookmarkEnd w:id="7"/>
    </w:p>
    <w:p w14:paraId="3D7F569E" w14:textId="54F43450" w:rsidR="00A957BF" w:rsidRPr="002A4177" w:rsidRDefault="00A957BF" w:rsidP="00A957BF">
      <w:pPr>
        <w:rPr>
          <w:sz w:val="22"/>
        </w:rPr>
      </w:pPr>
    </w:p>
    <w:p w14:paraId="3787BE20" w14:textId="68E5E286" w:rsidR="000E6C5C" w:rsidRPr="002A4177" w:rsidRDefault="00BC1879" w:rsidP="00A957BF">
      <w:pPr>
        <w:rPr>
          <w:sz w:val="22"/>
        </w:rPr>
      </w:pPr>
      <w:r w:rsidRPr="002A4177">
        <w:rPr>
          <w:sz w:val="22"/>
        </w:rPr>
        <w:t>When two or more parties consent to create a business partnership with the intention of combining their resources, this is known as a joint venture (JV). For a "one-time" initiative or a long-term agreement between the members, this can be done. In either case, creating a joint venture can assist businesses in making bids on contracts that might otherwise be out of reach. In a typical case, one company might have contacts in the industry but lack the resources or bonding capacity to submit a bid, while another might have the resources but be unable to secure the contract for other reasons.</w:t>
      </w:r>
      <w:r w:rsidR="00AE5758" w:rsidRPr="002A4177">
        <w:rPr>
          <w:sz w:val="22"/>
        </w:rPr>
        <w:t xml:space="preserve"> (</w:t>
      </w:r>
      <w:proofErr w:type="spellStart"/>
      <w:r w:rsidR="00AE5758" w:rsidRPr="002A4177">
        <w:rPr>
          <w:sz w:val="22"/>
        </w:rPr>
        <w:t>Benarroche</w:t>
      </w:r>
      <w:proofErr w:type="spellEnd"/>
      <w:r w:rsidR="00AE5758" w:rsidRPr="002A4177">
        <w:rPr>
          <w:sz w:val="22"/>
        </w:rPr>
        <w:t>, 2019)</w:t>
      </w:r>
      <w:r w:rsidR="000A1D6A" w:rsidRPr="002A4177">
        <w:rPr>
          <w:sz w:val="22"/>
        </w:rPr>
        <w:t xml:space="preserve"> </w:t>
      </w:r>
    </w:p>
    <w:p w14:paraId="64F1DB92" w14:textId="34E55AAF" w:rsidR="00AE5758" w:rsidRPr="00E010F0" w:rsidRDefault="00AE5758" w:rsidP="00A957BF"/>
    <w:p w14:paraId="3AA3288F" w14:textId="559FBBCB" w:rsidR="000F0014" w:rsidRDefault="00CE600C" w:rsidP="00CE600C">
      <w:pPr>
        <w:pStyle w:val="Heading1"/>
      </w:pPr>
      <w:bookmarkStart w:id="8" w:name="_Toc124254828"/>
      <w:r>
        <w:t>3.0</w:t>
      </w:r>
      <w:r w:rsidR="000910EC">
        <w:t xml:space="preserve"> The</w:t>
      </w:r>
      <w:r>
        <w:t xml:space="preserve"> </w:t>
      </w:r>
      <w:proofErr w:type="spellStart"/>
      <w:r w:rsidR="00915BDD">
        <w:t>Senedd</w:t>
      </w:r>
      <w:bookmarkEnd w:id="8"/>
      <w:proofErr w:type="spellEnd"/>
    </w:p>
    <w:p w14:paraId="5FE6CC63" w14:textId="77777777" w:rsidR="00BC1879" w:rsidRDefault="00BC1879" w:rsidP="00CE600C">
      <w:pPr>
        <w:pStyle w:val="Heading2"/>
        <w:rPr>
          <w:rFonts w:asciiTheme="minorHAnsi" w:eastAsiaTheme="minorEastAsia" w:hAnsiTheme="minorHAnsi" w:cstheme="minorBidi"/>
          <w:color w:val="auto"/>
          <w:sz w:val="20"/>
          <w:szCs w:val="20"/>
        </w:rPr>
      </w:pPr>
    </w:p>
    <w:p w14:paraId="5D4AA64D" w14:textId="7DFFF855" w:rsidR="000F0014" w:rsidRDefault="00CE600C" w:rsidP="00CE600C">
      <w:pPr>
        <w:pStyle w:val="Heading2"/>
      </w:pPr>
      <w:bookmarkStart w:id="9" w:name="_Toc124254829"/>
      <w:r>
        <w:t xml:space="preserve">3.1 </w:t>
      </w:r>
      <w:r w:rsidR="000F0014">
        <w:t>Background</w:t>
      </w:r>
      <w:bookmarkEnd w:id="9"/>
      <w:r w:rsidR="000F0014">
        <w:t xml:space="preserve"> </w:t>
      </w:r>
    </w:p>
    <w:p w14:paraId="27F2ABBC" w14:textId="23B32297" w:rsidR="00003C29" w:rsidRDefault="00003C29" w:rsidP="00003C29"/>
    <w:p w14:paraId="2A42C5C9" w14:textId="2C0FD9B6" w:rsidR="00003C29" w:rsidRPr="002A4177" w:rsidRDefault="00FA689D" w:rsidP="00003C29">
      <w:pPr>
        <w:rPr>
          <w:sz w:val="22"/>
        </w:rPr>
      </w:pPr>
      <w:r w:rsidRPr="002A4177">
        <w:rPr>
          <w:sz w:val="22"/>
        </w:rPr>
        <w:t xml:space="preserve">The </w:t>
      </w:r>
      <w:proofErr w:type="spellStart"/>
      <w:r w:rsidRPr="002A4177">
        <w:rPr>
          <w:sz w:val="22"/>
        </w:rPr>
        <w:t>Senedd</w:t>
      </w:r>
      <w:proofErr w:type="spellEnd"/>
      <w:r w:rsidRPr="002A4177">
        <w:rPr>
          <w:sz w:val="22"/>
        </w:rPr>
        <w:t xml:space="preserve"> is the home to the national assembly for wales and is located within Cardiff bay. Construction on the </w:t>
      </w:r>
      <w:proofErr w:type="spellStart"/>
      <w:r w:rsidRPr="002A4177">
        <w:rPr>
          <w:sz w:val="22"/>
        </w:rPr>
        <w:t>Senedd</w:t>
      </w:r>
      <w:proofErr w:type="spellEnd"/>
      <w:r w:rsidRPr="002A4177">
        <w:rPr>
          <w:sz w:val="22"/>
        </w:rPr>
        <w:t xml:space="preserve"> began in </w:t>
      </w:r>
      <w:r w:rsidR="004B34A9" w:rsidRPr="002A4177">
        <w:rPr>
          <w:sz w:val="22"/>
        </w:rPr>
        <w:t xml:space="preserve">construction in April 1998 and finished in 2006, but within this time period the project had novated contract </w:t>
      </w:r>
      <w:r w:rsidR="00F11EEA" w:rsidRPr="002A4177">
        <w:rPr>
          <w:sz w:val="22"/>
        </w:rPr>
        <w:t xml:space="preserve">which </w:t>
      </w:r>
      <w:r w:rsidR="00AA6BC0" w:rsidRPr="002A4177">
        <w:rPr>
          <w:sz w:val="22"/>
        </w:rPr>
        <w:t>means it had a change in contractor for phase 2 of the project. The project started out with SKANSKA being the principal contractor and the architects were Lord Richard Rogers and Ivan Harbour</w:t>
      </w:r>
      <w:r w:rsidR="00A35A49" w:rsidRPr="002A4177">
        <w:rPr>
          <w:sz w:val="22"/>
        </w:rPr>
        <w:t>, but in 2001 the project come to a halt due to many reasons but the main being cost. The project then restarted in 2002 under a new main contractor that would be Taylor Woodrow and it also had a new revised management structure and procurement route being design and build.</w:t>
      </w:r>
      <w:r w:rsidR="000910EC" w:rsidRPr="002A4177">
        <w:rPr>
          <w:sz w:val="22"/>
        </w:rPr>
        <w:t xml:space="preserve"> The project was finally handed over in February of 2006.</w:t>
      </w:r>
      <w:r w:rsidR="003B0F4A" w:rsidRPr="002A4177">
        <w:rPr>
          <w:sz w:val="22"/>
        </w:rPr>
        <w:t xml:space="preserve"> </w:t>
      </w:r>
      <w:r w:rsidR="00486FEA" w:rsidRPr="002A4177">
        <w:rPr>
          <w:sz w:val="22"/>
        </w:rPr>
        <w:t>(Wilson, 2008)</w:t>
      </w:r>
    </w:p>
    <w:p w14:paraId="734C2CC3" w14:textId="2AF5F35C" w:rsidR="000F0014" w:rsidRPr="00A92227" w:rsidRDefault="00CE600C" w:rsidP="008B0724">
      <w:pPr>
        <w:pStyle w:val="Heading2"/>
      </w:pPr>
      <w:bookmarkStart w:id="10" w:name="_Toc124254830"/>
      <w:r w:rsidRPr="00A92227">
        <w:t xml:space="preserve">3.2 </w:t>
      </w:r>
      <w:r w:rsidR="000F0014" w:rsidRPr="00A92227">
        <w:t xml:space="preserve">What went wrong </w:t>
      </w:r>
      <w:r w:rsidR="00360933" w:rsidRPr="00A92227">
        <w:t>at tender stage and</w:t>
      </w:r>
      <w:r w:rsidR="00A21BE0" w:rsidRPr="00A92227">
        <w:t xml:space="preserve"> the procurement contract</w:t>
      </w:r>
      <w:bookmarkEnd w:id="10"/>
    </w:p>
    <w:p w14:paraId="1264ED5C" w14:textId="44F29CF1" w:rsidR="003B0F4A" w:rsidRPr="00A92227" w:rsidRDefault="003B0F4A" w:rsidP="003B0F4A"/>
    <w:p w14:paraId="2A358E55" w14:textId="6889D30F" w:rsidR="00C92142" w:rsidRPr="002A4177" w:rsidRDefault="003B0F4A" w:rsidP="008B0724">
      <w:pPr>
        <w:rPr>
          <w:sz w:val="22"/>
        </w:rPr>
      </w:pPr>
      <w:r w:rsidRPr="002A4177">
        <w:rPr>
          <w:sz w:val="22"/>
        </w:rPr>
        <w:t xml:space="preserve">The procurement route that was chosen for phase 1 of the </w:t>
      </w:r>
      <w:proofErr w:type="spellStart"/>
      <w:r w:rsidRPr="002A4177">
        <w:rPr>
          <w:sz w:val="22"/>
        </w:rPr>
        <w:t>Senedd</w:t>
      </w:r>
      <w:proofErr w:type="spellEnd"/>
      <w:r w:rsidRPr="002A4177">
        <w:rPr>
          <w:sz w:val="22"/>
        </w:rPr>
        <w:t xml:space="preserve">’ construction was </w:t>
      </w:r>
      <w:r w:rsidR="005F4F6F" w:rsidRPr="002A4177">
        <w:rPr>
          <w:sz w:val="22"/>
        </w:rPr>
        <w:t>construction management</w:t>
      </w:r>
      <w:r w:rsidR="006E346E" w:rsidRPr="002A4177">
        <w:rPr>
          <w:sz w:val="22"/>
        </w:rPr>
        <w:t xml:space="preserve"> contract and was carried out by SKANSKA</w:t>
      </w:r>
      <w:r w:rsidR="00A316CF" w:rsidRPr="002A4177">
        <w:rPr>
          <w:sz w:val="22"/>
        </w:rPr>
        <w:t xml:space="preserve"> and the architecture being carried out by Richard Rogers Partnership</w:t>
      </w:r>
      <w:r w:rsidR="006E346E" w:rsidRPr="002A4177">
        <w:rPr>
          <w:sz w:val="22"/>
        </w:rPr>
        <w:t>. The first phase did not go as planned, this is</w:t>
      </w:r>
      <w:r w:rsidR="00A316CF" w:rsidRPr="002A4177">
        <w:rPr>
          <w:sz w:val="22"/>
        </w:rPr>
        <w:t xml:space="preserve"> because</w:t>
      </w:r>
      <w:r w:rsidR="006E346E" w:rsidRPr="002A4177">
        <w:rPr>
          <w:sz w:val="22"/>
        </w:rPr>
        <w:t xml:space="preserve"> at the tender sta</w:t>
      </w:r>
      <w:r w:rsidR="00A316CF" w:rsidRPr="002A4177">
        <w:rPr>
          <w:sz w:val="22"/>
        </w:rPr>
        <w:t xml:space="preserve">ge there were high underestimations on the cost plan that was prepared by the Richard Rogers Partnership. The original construction budget that was tendered for was £13.8 million which came within the projected budget of </w:t>
      </w:r>
      <w:r w:rsidR="00883D59" w:rsidRPr="002A4177">
        <w:rPr>
          <w:sz w:val="22"/>
        </w:rPr>
        <w:t>£</w:t>
      </w:r>
      <w:r w:rsidR="00A316CF" w:rsidRPr="002A4177">
        <w:rPr>
          <w:sz w:val="22"/>
        </w:rPr>
        <w:t xml:space="preserve">26.6 million, but after carrying out a review a new forecast out </w:t>
      </w:r>
      <w:proofErr w:type="gramStart"/>
      <w:r w:rsidR="00A316CF" w:rsidRPr="002A4177">
        <w:rPr>
          <w:sz w:val="22"/>
        </w:rPr>
        <w:t>turn</w:t>
      </w:r>
      <w:proofErr w:type="gramEnd"/>
      <w:r w:rsidR="00A316CF" w:rsidRPr="002A4177">
        <w:rPr>
          <w:sz w:val="22"/>
        </w:rPr>
        <w:t xml:space="preserve"> construction price of £24 million </w:t>
      </w:r>
      <w:r w:rsidR="00883D59" w:rsidRPr="002A4177">
        <w:rPr>
          <w:sz w:val="22"/>
        </w:rPr>
        <w:t xml:space="preserve">was found with further risk of costs. This meant that the project could have an out turn cost of in excess of £40 million. </w:t>
      </w:r>
      <w:r w:rsidR="00360933" w:rsidRPr="002A4177">
        <w:rPr>
          <w:sz w:val="22"/>
        </w:rPr>
        <w:t>Therefore,</w:t>
      </w:r>
      <w:r w:rsidR="00883D59" w:rsidRPr="002A4177">
        <w:rPr>
          <w:sz w:val="22"/>
        </w:rPr>
        <w:t xml:space="preserve"> after consideration the </w:t>
      </w:r>
      <w:proofErr w:type="spellStart"/>
      <w:r w:rsidR="00360933" w:rsidRPr="002A4177">
        <w:rPr>
          <w:sz w:val="22"/>
        </w:rPr>
        <w:t>S</w:t>
      </w:r>
      <w:r w:rsidR="00883D59" w:rsidRPr="002A4177">
        <w:rPr>
          <w:sz w:val="22"/>
        </w:rPr>
        <w:t>enedd</w:t>
      </w:r>
      <w:proofErr w:type="spellEnd"/>
      <w:r w:rsidR="00883D59" w:rsidRPr="002A4177">
        <w:rPr>
          <w:sz w:val="22"/>
        </w:rPr>
        <w:t xml:space="preserve"> </w:t>
      </w:r>
      <w:r w:rsidR="00883D59" w:rsidRPr="002A4177">
        <w:rPr>
          <w:sz w:val="22"/>
        </w:rPr>
        <w:lastRenderedPageBreak/>
        <w:t xml:space="preserve">decided to undertake a cost reduction exercise that led to cost savings on some aspects but not enough to bring the project back within the original projected budget. </w:t>
      </w:r>
      <w:r w:rsidR="00C92142" w:rsidRPr="002A4177">
        <w:rPr>
          <w:sz w:val="22"/>
        </w:rPr>
        <w:t xml:space="preserve">(The New Assembly Building, n.d.) </w:t>
      </w:r>
    </w:p>
    <w:p w14:paraId="5071D469" w14:textId="3FEC3AFC" w:rsidR="00C122B0" w:rsidRPr="002A4177" w:rsidRDefault="00C92142" w:rsidP="008B0724">
      <w:pPr>
        <w:rPr>
          <w:sz w:val="22"/>
        </w:rPr>
      </w:pPr>
      <w:r w:rsidRPr="002A4177">
        <w:rPr>
          <w:sz w:val="22"/>
        </w:rPr>
        <w:t>The project restarted construction in 2002 under a new tender</w:t>
      </w:r>
      <w:r w:rsidR="005C306A" w:rsidRPr="002A4177">
        <w:rPr>
          <w:sz w:val="22"/>
        </w:rPr>
        <w:t>,</w:t>
      </w:r>
      <w:r w:rsidRPr="002A4177">
        <w:rPr>
          <w:sz w:val="22"/>
        </w:rPr>
        <w:t xml:space="preserve"> procurement and management by Taylor Woodrow</w:t>
      </w:r>
      <w:r w:rsidR="005C306A" w:rsidRPr="002A4177">
        <w:rPr>
          <w:sz w:val="22"/>
        </w:rPr>
        <w:t>. The procurement route for phase 2 moved away from a management contract to a Design and build contract. (Clark, 2006)</w:t>
      </w:r>
      <w:r w:rsidR="00C122B0" w:rsidRPr="002A4177">
        <w:rPr>
          <w:sz w:val="22"/>
        </w:rPr>
        <w:t xml:space="preserve"> Once the new tender for the Design and Build contract was agreed the new estimated total cost was £66 million but on completion of the project the final cost was nearer to £70 million. The project ran over budget due an incomplete design and unforeseen changes in the design and also due to the cost of material.</w:t>
      </w:r>
      <w:r w:rsidR="00C30336" w:rsidRPr="002A4177">
        <w:rPr>
          <w:sz w:val="22"/>
        </w:rPr>
        <w:t xml:space="preserve"> During the time of phase two they had a change in IT which caused some issues with the bu</w:t>
      </w:r>
      <w:r w:rsidR="003A59C6" w:rsidRPr="002A4177">
        <w:rPr>
          <w:sz w:val="22"/>
        </w:rPr>
        <w:t>dget</w:t>
      </w:r>
      <w:r w:rsidR="00FB2AAF" w:rsidRPr="002A4177">
        <w:rPr>
          <w:sz w:val="22"/>
        </w:rPr>
        <w:t>.</w:t>
      </w:r>
      <w:r w:rsidR="003A59C6" w:rsidRPr="002A4177">
        <w:rPr>
          <w:sz w:val="22"/>
        </w:rPr>
        <w:t xml:space="preserve"> </w:t>
      </w:r>
      <w:r w:rsidR="00FB2AAF" w:rsidRPr="002A4177">
        <w:rPr>
          <w:sz w:val="22"/>
        </w:rPr>
        <w:t>T</w:t>
      </w:r>
      <w:r w:rsidR="003A59C6" w:rsidRPr="002A4177">
        <w:rPr>
          <w:sz w:val="22"/>
        </w:rPr>
        <w:t>hey</w:t>
      </w:r>
      <w:r w:rsidR="00FB2AAF" w:rsidRPr="002A4177">
        <w:rPr>
          <w:sz w:val="22"/>
        </w:rPr>
        <w:t xml:space="preserve"> also</w:t>
      </w:r>
      <w:r w:rsidR="003A59C6" w:rsidRPr="002A4177">
        <w:rPr>
          <w:sz w:val="22"/>
        </w:rPr>
        <w:t xml:space="preserve"> needed an increase in security due to the 9/11 attacks</w:t>
      </w:r>
      <w:r w:rsidR="00FB2AAF" w:rsidRPr="002A4177">
        <w:rPr>
          <w:sz w:val="22"/>
        </w:rPr>
        <w:t xml:space="preserve"> and the increase of material price increased due to the project length </w:t>
      </w:r>
      <w:r w:rsidR="003A59C6" w:rsidRPr="002A4177">
        <w:rPr>
          <w:sz w:val="22"/>
        </w:rPr>
        <w:t>which played a large part in the budget being overrun.</w:t>
      </w:r>
      <w:r w:rsidR="00C122B0" w:rsidRPr="002A4177">
        <w:rPr>
          <w:sz w:val="22"/>
        </w:rPr>
        <w:t xml:space="preserve"> All in </w:t>
      </w:r>
      <w:r w:rsidR="00C30336" w:rsidRPr="002A4177">
        <w:rPr>
          <w:sz w:val="22"/>
        </w:rPr>
        <w:t>all,</w:t>
      </w:r>
      <w:r w:rsidR="00C122B0" w:rsidRPr="002A4177">
        <w:rPr>
          <w:sz w:val="22"/>
        </w:rPr>
        <w:t xml:space="preserve"> the change of procurement was a positive for the project as everything was in place and correc</w:t>
      </w:r>
      <w:r w:rsidR="003A59C6" w:rsidRPr="002A4177">
        <w:rPr>
          <w:sz w:val="22"/>
        </w:rPr>
        <w:t>t</w:t>
      </w:r>
      <w:r w:rsidR="00C122B0" w:rsidRPr="002A4177">
        <w:rPr>
          <w:sz w:val="22"/>
        </w:rPr>
        <w:t xml:space="preserve"> at the tender stage with enough measures in place to control costs on any unforeseen changes.</w:t>
      </w:r>
      <w:r w:rsidR="0065358A" w:rsidRPr="002A4177">
        <w:rPr>
          <w:sz w:val="22"/>
        </w:rPr>
        <w:t xml:space="preserve"> </w:t>
      </w:r>
      <w:r w:rsidR="00486FEA" w:rsidRPr="002A4177">
        <w:rPr>
          <w:sz w:val="22"/>
        </w:rPr>
        <w:t>(Wilson, 2008)</w:t>
      </w:r>
    </w:p>
    <w:p w14:paraId="5DB10DBB" w14:textId="6C68AFFF" w:rsidR="002F0C95" w:rsidRPr="00A92227" w:rsidRDefault="002F0C95" w:rsidP="008B0724"/>
    <w:p w14:paraId="7DE7664A" w14:textId="66B3DE5F" w:rsidR="00A412E4" w:rsidRPr="001257D6" w:rsidRDefault="00A412E4" w:rsidP="001257D6">
      <w:pPr>
        <w:pStyle w:val="Heading2"/>
        <w:rPr>
          <w:highlight w:val="yellow"/>
        </w:rPr>
      </w:pPr>
      <w:bookmarkStart w:id="11" w:name="_Toc124254831"/>
      <w:r w:rsidRPr="001257D6">
        <w:t>3.3 Conclusion</w:t>
      </w:r>
      <w:r w:rsidR="00FB2AAF">
        <w:t xml:space="preserve"> on the </w:t>
      </w:r>
      <w:proofErr w:type="spellStart"/>
      <w:r w:rsidR="00FB2AAF">
        <w:t>Senedd</w:t>
      </w:r>
      <w:bookmarkEnd w:id="11"/>
      <w:proofErr w:type="spellEnd"/>
      <w:r w:rsidRPr="001257D6">
        <w:tab/>
      </w:r>
    </w:p>
    <w:p w14:paraId="186AF96C" w14:textId="77777777" w:rsidR="00A412E4" w:rsidRPr="00A412E4" w:rsidRDefault="00A412E4" w:rsidP="00A412E4">
      <w:pPr>
        <w:rPr>
          <w:highlight w:val="yellow"/>
        </w:rPr>
      </w:pPr>
    </w:p>
    <w:p w14:paraId="0734CD84" w14:textId="6C0DDC6F" w:rsidR="002F0C95" w:rsidRPr="002A4177" w:rsidRDefault="002F0C95" w:rsidP="008B0724">
      <w:pPr>
        <w:rPr>
          <w:sz w:val="22"/>
        </w:rPr>
      </w:pPr>
      <w:r w:rsidRPr="002A4177">
        <w:rPr>
          <w:sz w:val="22"/>
        </w:rPr>
        <w:t>To conclude</w:t>
      </w:r>
      <w:r w:rsidR="00F00E22" w:rsidRPr="002A4177">
        <w:rPr>
          <w:sz w:val="22"/>
        </w:rPr>
        <w:t xml:space="preserve"> </w:t>
      </w:r>
      <w:r w:rsidRPr="002A4177">
        <w:rPr>
          <w:sz w:val="22"/>
        </w:rPr>
        <w:t>the</w:t>
      </w:r>
      <w:r w:rsidR="00392BD7" w:rsidRPr="002A4177">
        <w:rPr>
          <w:sz w:val="22"/>
        </w:rPr>
        <w:t xml:space="preserve">re were too many design underestimations </w:t>
      </w:r>
      <w:r w:rsidR="00F00E22" w:rsidRPr="002A4177">
        <w:rPr>
          <w:sz w:val="22"/>
        </w:rPr>
        <w:t xml:space="preserve">and complications due to the shape of the </w:t>
      </w:r>
      <w:proofErr w:type="spellStart"/>
      <w:r w:rsidR="00F00E22" w:rsidRPr="002A4177">
        <w:rPr>
          <w:sz w:val="22"/>
        </w:rPr>
        <w:t>Senedd</w:t>
      </w:r>
      <w:proofErr w:type="spellEnd"/>
      <w:r w:rsidR="00C30336" w:rsidRPr="002A4177">
        <w:rPr>
          <w:sz w:val="22"/>
        </w:rPr>
        <w:t xml:space="preserve"> </w:t>
      </w:r>
      <w:r w:rsidR="00F00E22" w:rsidRPr="002A4177">
        <w:rPr>
          <w:sz w:val="22"/>
        </w:rPr>
        <w:t>th</w:t>
      </w:r>
      <w:r w:rsidR="00C30336" w:rsidRPr="002A4177">
        <w:rPr>
          <w:sz w:val="22"/>
        </w:rPr>
        <w:t xml:space="preserve">at </w:t>
      </w:r>
      <w:r w:rsidR="00F00E22" w:rsidRPr="002A4177">
        <w:rPr>
          <w:sz w:val="22"/>
        </w:rPr>
        <w:t>weren’t identified at tender stage which caused issues in phase 1 with the budget being highly underestimated</w:t>
      </w:r>
      <w:r w:rsidR="00C30336" w:rsidRPr="002A4177">
        <w:rPr>
          <w:sz w:val="22"/>
        </w:rPr>
        <w:t xml:space="preserve">, but the buildability in phase 2 improved significantly as the client and contractor </w:t>
      </w:r>
      <w:r w:rsidR="00BF41A5" w:rsidRPr="002A4177">
        <w:rPr>
          <w:sz w:val="22"/>
        </w:rPr>
        <w:t xml:space="preserve">took a more </w:t>
      </w:r>
      <w:r w:rsidR="007D09C2" w:rsidRPr="002A4177">
        <w:rPr>
          <w:sz w:val="22"/>
        </w:rPr>
        <w:t>collaborative</w:t>
      </w:r>
      <w:r w:rsidR="00BF41A5" w:rsidRPr="002A4177">
        <w:rPr>
          <w:sz w:val="22"/>
        </w:rPr>
        <w:t xml:space="preserve"> approach </w:t>
      </w:r>
      <w:r w:rsidR="00C30336" w:rsidRPr="002A4177">
        <w:rPr>
          <w:sz w:val="22"/>
        </w:rPr>
        <w:t xml:space="preserve">to complete the project </w:t>
      </w:r>
      <w:r w:rsidR="003A59C6" w:rsidRPr="002A4177">
        <w:rPr>
          <w:sz w:val="22"/>
        </w:rPr>
        <w:t xml:space="preserve">with the new adopted procurement route which worked far better than the procurement route chosen in phase 1. Even though the project still overrun the budget it was due to unforeseen circumstances surrounding security and IT. </w:t>
      </w:r>
    </w:p>
    <w:p w14:paraId="4494432E" w14:textId="77777777" w:rsidR="00C122B0" w:rsidRPr="00C92142" w:rsidRDefault="00C122B0" w:rsidP="00C92142"/>
    <w:p w14:paraId="45FF7269" w14:textId="2BD95A7D" w:rsidR="00B975EB" w:rsidRDefault="00CE600C" w:rsidP="00CE600C">
      <w:pPr>
        <w:pStyle w:val="Heading1"/>
      </w:pPr>
      <w:bookmarkStart w:id="12" w:name="_Toc124254832"/>
      <w:r>
        <w:t xml:space="preserve">4.0 </w:t>
      </w:r>
      <w:r w:rsidR="00915BDD">
        <w:t>Holyrood</w:t>
      </w:r>
      <w:r w:rsidR="000910EC">
        <w:t xml:space="preserve"> Parliament</w:t>
      </w:r>
      <w:r w:rsidR="00915BDD">
        <w:t xml:space="preserve"> building </w:t>
      </w:r>
      <w:r w:rsidR="000910EC">
        <w:t xml:space="preserve">of </w:t>
      </w:r>
      <w:r w:rsidR="00EB5C29">
        <w:t>Scotland</w:t>
      </w:r>
      <w:bookmarkEnd w:id="12"/>
    </w:p>
    <w:p w14:paraId="69307A7E" w14:textId="48AECA32" w:rsidR="00EB5C29" w:rsidRDefault="00EB5C29" w:rsidP="00EB5C29"/>
    <w:p w14:paraId="2DCCC5CF" w14:textId="463F5191" w:rsidR="004A5415" w:rsidRDefault="004A5415" w:rsidP="004A5415">
      <w:pPr>
        <w:pStyle w:val="Heading2"/>
      </w:pPr>
      <w:bookmarkStart w:id="13" w:name="_Toc124254833"/>
      <w:r>
        <w:t>4.1 background on Holyrood</w:t>
      </w:r>
      <w:bookmarkEnd w:id="13"/>
    </w:p>
    <w:p w14:paraId="0628F515" w14:textId="6C4ECC17" w:rsidR="00676EBA" w:rsidRDefault="00676EBA" w:rsidP="00676EBA"/>
    <w:p w14:paraId="54B31B10" w14:textId="71A82439" w:rsidR="002A016A" w:rsidRPr="002A4177" w:rsidRDefault="002A016A" w:rsidP="002A016A">
      <w:pPr>
        <w:rPr>
          <w:sz w:val="22"/>
        </w:rPr>
      </w:pPr>
      <w:r w:rsidRPr="002A4177">
        <w:rPr>
          <w:sz w:val="22"/>
        </w:rPr>
        <w:t xml:space="preserve">Holyrood is Scotland’s parliament building, which is located in Holyrood, Edinburgh. The construction of Holyrood began in June of 1999, but the initial discussions of the project began in 1997 and construction came to an end in 2004, but was originally projected to be completed in August of 2001. The design of the Holyrood project was carried out through a joint venture between EMBT and RMJM, who won the design out of the 5 entries. The procurement route was a construction management contract, which was carried out by </w:t>
      </w:r>
      <w:proofErr w:type="spellStart"/>
      <w:r w:rsidRPr="002A4177">
        <w:rPr>
          <w:sz w:val="22"/>
        </w:rPr>
        <w:t>Bovis</w:t>
      </w:r>
      <w:proofErr w:type="spellEnd"/>
      <w:r w:rsidRPr="002A4177">
        <w:rPr>
          <w:sz w:val="22"/>
        </w:rPr>
        <w:t xml:space="preserve"> a construction management company. </w:t>
      </w:r>
      <w:r w:rsidR="00486FEA" w:rsidRPr="002A4177">
        <w:rPr>
          <w:sz w:val="22"/>
        </w:rPr>
        <w:t>(Macnab, 2019)</w:t>
      </w:r>
    </w:p>
    <w:p w14:paraId="76221026" w14:textId="77777777" w:rsidR="002A016A" w:rsidRDefault="002A016A" w:rsidP="002A016A">
      <w:pPr>
        <w:tabs>
          <w:tab w:val="left" w:pos="2850"/>
        </w:tabs>
        <w:rPr>
          <w:b/>
          <w:bCs/>
          <w:sz w:val="32"/>
          <w:szCs w:val="32"/>
        </w:rPr>
      </w:pPr>
    </w:p>
    <w:p w14:paraId="4A4525E7" w14:textId="77EA58F1" w:rsidR="004A5415" w:rsidRDefault="004A5415" w:rsidP="004A5415">
      <w:pPr>
        <w:pStyle w:val="Heading2"/>
      </w:pPr>
      <w:bookmarkStart w:id="14" w:name="_Toc124254834"/>
      <w:r>
        <w:t xml:space="preserve">4.2 what went wrong </w:t>
      </w:r>
      <w:r w:rsidR="002A016A">
        <w:t xml:space="preserve">at the tender stage </w:t>
      </w:r>
      <w:r>
        <w:t>and procurement</w:t>
      </w:r>
      <w:r w:rsidR="002A016A">
        <w:t xml:space="preserve"> contract</w:t>
      </w:r>
      <w:bookmarkEnd w:id="14"/>
    </w:p>
    <w:p w14:paraId="5E1F4D8C" w14:textId="5438FBCE" w:rsidR="00053FC0" w:rsidRDefault="00053FC0" w:rsidP="006F382B"/>
    <w:p w14:paraId="1DAC5495" w14:textId="428E4FE9" w:rsidR="002A016A" w:rsidRPr="002A4177" w:rsidRDefault="002A016A" w:rsidP="006F382B">
      <w:pPr>
        <w:rPr>
          <w:sz w:val="22"/>
        </w:rPr>
      </w:pPr>
      <w:r w:rsidRPr="002A4177">
        <w:rPr>
          <w:sz w:val="22"/>
        </w:rPr>
        <w:t>Holyrood</w:t>
      </w:r>
      <w:r w:rsidR="00C40C71" w:rsidRPr="002A4177">
        <w:rPr>
          <w:sz w:val="22"/>
        </w:rPr>
        <w:t xml:space="preserve"> was a project that went over budget and time which was due to many reasons, but it</w:t>
      </w:r>
      <w:r w:rsidRPr="002A4177">
        <w:rPr>
          <w:sz w:val="22"/>
        </w:rPr>
        <w:t xml:space="preserve"> had troubles before any companies were chosen to undergo any works</w:t>
      </w:r>
      <w:r w:rsidR="00A65972" w:rsidRPr="002A4177">
        <w:rPr>
          <w:sz w:val="22"/>
        </w:rPr>
        <w:t>,</w:t>
      </w:r>
      <w:r w:rsidRPr="002A4177">
        <w:rPr>
          <w:sz w:val="22"/>
        </w:rPr>
        <w:t xml:space="preserve"> and this was due to the fact they </w:t>
      </w:r>
      <w:r w:rsidRPr="002A4177">
        <w:rPr>
          <w:sz w:val="22"/>
        </w:rPr>
        <w:lastRenderedPageBreak/>
        <w:t xml:space="preserve">couldn’t decide where to </w:t>
      </w:r>
      <w:r w:rsidR="00A65972" w:rsidRPr="002A4177">
        <w:rPr>
          <w:sz w:val="22"/>
        </w:rPr>
        <w:t xml:space="preserve">build the new parliament building. There were 4 options on where the building could become situated. The four areas gave a presentation and cost projection of the project if it were to be built in that area. Holyrood came in first at the lowest projected build cost of £49.5 million, which was one of the main reasons it won and due to the </w:t>
      </w:r>
      <w:r w:rsidR="003A2F8D" w:rsidRPr="002A4177">
        <w:rPr>
          <w:sz w:val="22"/>
        </w:rPr>
        <w:t>fact,</w:t>
      </w:r>
      <w:r w:rsidR="00A65972" w:rsidRPr="002A4177">
        <w:rPr>
          <w:sz w:val="22"/>
        </w:rPr>
        <w:t xml:space="preserve"> it was a central location in the city. </w:t>
      </w:r>
    </w:p>
    <w:p w14:paraId="27DD420C" w14:textId="1EA5C9D3" w:rsidR="00F77E6C" w:rsidRPr="002A4177" w:rsidRDefault="003A2F8D" w:rsidP="006F382B">
      <w:pPr>
        <w:rPr>
          <w:sz w:val="22"/>
        </w:rPr>
      </w:pPr>
      <w:r w:rsidRPr="002A4177">
        <w:rPr>
          <w:sz w:val="22"/>
        </w:rPr>
        <w:t xml:space="preserve">Holyrood </w:t>
      </w:r>
      <w:r w:rsidR="00B557C9" w:rsidRPr="002A4177">
        <w:rPr>
          <w:sz w:val="22"/>
        </w:rPr>
        <w:t xml:space="preserve">was originally estimated to have a cost of around £50 million but ended up being over £400 million and this </w:t>
      </w:r>
      <w:r w:rsidR="00DD61ED" w:rsidRPr="002A4177">
        <w:rPr>
          <w:sz w:val="22"/>
        </w:rPr>
        <w:t xml:space="preserve">came after the hand over to the designers in 1998. The architects design was too complex for the projects budget, which was one of the leading factors for the project being overrun and over budget. Another reason </w:t>
      </w:r>
      <w:r w:rsidR="00B557C9" w:rsidRPr="002A4177">
        <w:rPr>
          <w:sz w:val="22"/>
        </w:rPr>
        <w:t>was due to the project construction being pushed, which</w:t>
      </w:r>
      <w:r w:rsidRPr="002A4177">
        <w:rPr>
          <w:sz w:val="22"/>
        </w:rPr>
        <w:t xml:space="preserve"> caused a reduction in design time. This opened up many problems as a rush in the design led them to miss aspects that would be costly. Once they had appointed the design team of </w:t>
      </w:r>
      <w:r w:rsidR="00C40C71" w:rsidRPr="002A4177">
        <w:rPr>
          <w:sz w:val="22"/>
        </w:rPr>
        <w:t xml:space="preserve">EMBT and RMJM there were changes to the design due to the demand that the building would need to be bigger to accommodate the amount of people that would be working within it. Due to the increase in size the design had to change from the original </w:t>
      </w:r>
      <w:r w:rsidR="00B557C9" w:rsidRPr="002A4177">
        <w:rPr>
          <w:sz w:val="22"/>
        </w:rPr>
        <w:t>brief</w:t>
      </w:r>
      <w:r w:rsidR="00DD61ED" w:rsidRPr="002A4177">
        <w:rPr>
          <w:sz w:val="22"/>
        </w:rPr>
        <w:t xml:space="preserve"> and changes were made to suit the larger footprint, which again made the cost and time scale of the project increase.</w:t>
      </w:r>
      <w:r w:rsidR="00F77E6C" w:rsidRPr="002A4177">
        <w:rPr>
          <w:sz w:val="22"/>
        </w:rPr>
        <w:t xml:space="preserve"> Another main factor that didn’t help the project was that the two chosen architects were from two very different cultures and had different ideas so they lacked in communicating with each other causing more issues. </w:t>
      </w:r>
      <w:r w:rsidR="00486FEA" w:rsidRPr="002A4177">
        <w:rPr>
          <w:sz w:val="22"/>
        </w:rPr>
        <w:t>(General, 2000)</w:t>
      </w:r>
    </w:p>
    <w:p w14:paraId="649A096C" w14:textId="77777777" w:rsidR="00EF07DF" w:rsidRDefault="00EF07DF" w:rsidP="006F382B"/>
    <w:p w14:paraId="33BE1B97" w14:textId="77777777" w:rsidR="00EF07DF" w:rsidRDefault="00EF07DF" w:rsidP="006F382B"/>
    <w:p w14:paraId="400C728C" w14:textId="54522970" w:rsidR="00A412E4" w:rsidRDefault="00A412E4" w:rsidP="00A412E4">
      <w:pPr>
        <w:pStyle w:val="Heading2"/>
      </w:pPr>
      <w:bookmarkStart w:id="15" w:name="_Toc124254835"/>
      <w:r>
        <w:t>4.3 Conclusion</w:t>
      </w:r>
      <w:r w:rsidR="00FB2AAF">
        <w:t xml:space="preserve"> on Holyrood</w:t>
      </w:r>
      <w:bookmarkEnd w:id="15"/>
    </w:p>
    <w:p w14:paraId="2809C8D5" w14:textId="77777777" w:rsidR="00A412E4" w:rsidRDefault="00A412E4" w:rsidP="006F382B"/>
    <w:p w14:paraId="5FE1EA1D" w14:textId="6EFE2CCE" w:rsidR="00F77E6C" w:rsidRPr="00A92227" w:rsidRDefault="00F77E6C" w:rsidP="006F382B">
      <w:pPr>
        <w:rPr>
          <w:sz w:val="22"/>
        </w:rPr>
      </w:pPr>
      <w:r w:rsidRPr="00A92227">
        <w:rPr>
          <w:sz w:val="22"/>
        </w:rPr>
        <w:t xml:space="preserve">To conclude the design from EMBT was too complex for the budget making it unaffordable and causing too many changes in the design which caused the project to overrun and the lack of communication between the two architects did not help the matter. </w:t>
      </w:r>
      <w:r w:rsidR="002F0C95" w:rsidRPr="00A92227">
        <w:rPr>
          <w:sz w:val="22"/>
        </w:rPr>
        <w:t>The project was pushed form the start which led the client to choose the procurement route of construction management contract which is known for its advantage of speed but also for its disadvantage of price uncertainty. The client picked a procurement route with an incomplete procurement strategy document.</w:t>
      </w:r>
    </w:p>
    <w:p w14:paraId="67279B0D" w14:textId="4FEBA9E0" w:rsidR="002666F8" w:rsidRDefault="00FB2AAF" w:rsidP="002666F8">
      <w:pPr>
        <w:pStyle w:val="Heading1"/>
      </w:pPr>
      <w:bookmarkStart w:id="16" w:name="_Toc124254836"/>
      <w:r>
        <w:t>5</w:t>
      </w:r>
      <w:r w:rsidR="00CE600C">
        <w:t xml:space="preserve">.0 </w:t>
      </w:r>
      <w:r w:rsidR="00B975EB">
        <w:t>Conclusion</w:t>
      </w:r>
      <w:bookmarkEnd w:id="16"/>
      <w:r w:rsidR="00B975EB">
        <w:t xml:space="preserve"> </w:t>
      </w:r>
    </w:p>
    <w:p w14:paraId="0ED380BD" w14:textId="62FE9C03" w:rsidR="0008577B" w:rsidRDefault="0008577B" w:rsidP="0008577B"/>
    <w:p w14:paraId="5CB4189F" w14:textId="75383E02" w:rsidR="0008577B" w:rsidRPr="00A92227" w:rsidRDefault="0008577B" w:rsidP="0008577B">
      <w:pPr>
        <w:rPr>
          <w:sz w:val="22"/>
        </w:rPr>
      </w:pPr>
      <w:r w:rsidRPr="00A92227">
        <w:rPr>
          <w:sz w:val="22"/>
        </w:rPr>
        <w:t xml:space="preserve">To conclude this </w:t>
      </w:r>
      <w:r w:rsidR="006B2804" w:rsidRPr="00A92227">
        <w:rPr>
          <w:sz w:val="22"/>
        </w:rPr>
        <w:t>report,</w:t>
      </w:r>
      <w:r w:rsidRPr="00A92227">
        <w:rPr>
          <w:sz w:val="22"/>
        </w:rPr>
        <w:t xml:space="preserve"> </w:t>
      </w:r>
      <w:r w:rsidR="006B2804" w:rsidRPr="00A92227">
        <w:rPr>
          <w:sz w:val="22"/>
        </w:rPr>
        <w:t xml:space="preserve">I believe </w:t>
      </w:r>
      <w:r w:rsidR="00131410" w:rsidRPr="00A92227">
        <w:rPr>
          <w:sz w:val="22"/>
        </w:rPr>
        <w:t>that choosing the correct procurement route comes down to establishing what is the most important factors to the project stakeholder, Time, Quality, Budget</w:t>
      </w:r>
      <w:r w:rsidR="009E1157" w:rsidRPr="00A92227">
        <w:rPr>
          <w:sz w:val="22"/>
        </w:rPr>
        <w:t>. For both projects speed and cost were the biggest factors as both went over budget and behind on time.</w:t>
      </w:r>
      <w:r w:rsidR="002A3FA7" w:rsidRPr="00A92227">
        <w:rPr>
          <w:sz w:val="22"/>
        </w:rPr>
        <w:t xml:space="preserve"> </w:t>
      </w:r>
      <w:r w:rsidR="009E1157" w:rsidRPr="00A92227">
        <w:rPr>
          <w:sz w:val="22"/>
        </w:rPr>
        <w:t>I believe that a</w:t>
      </w:r>
      <w:r w:rsidR="002A3FA7" w:rsidRPr="00A92227">
        <w:rPr>
          <w:sz w:val="22"/>
        </w:rPr>
        <w:t xml:space="preserve"> NEC 4 option C target cost</w:t>
      </w:r>
      <w:r w:rsidR="009E1157" w:rsidRPr="00A92227">
        <w:rPr>
          <w:sz w:val="22"/>
        </w:rPr>
        <w:t xml:space="preserve"> Design and build contract would have been the most suitable for both projects as </w:t>
      </w:r>
      <w:r w:rsidR="002A3FA7" w:rsidRPr="00A92227">
        <w:rPr>
          <w:sz w:val="22"/>
        </w:rPr>
        <w:t xml:space="preserve">an NEC option C are can be beneficial for both parties as it puts the financial risk on both parties, which can motivate the contractor to deliver the works efficiently as possible to stay on budget and it is also beneficial where the scope of works aren’t completely defined, as seen in both projects. </w:t>
      </w:r>
    </w:p>
    <w:p w14:paraId="09AFD016" w14:textId="33C5726C" w:rsidR="0078504E" w:rsidRPr="00A92227" w:rsidRDefault="0078504E" w:rsidP="0008577B">
      <w:pPr>
        <w:rPr>
          <w:sz w:val="22"/>
        </w:rPr>
      </w:pPr>
      <w:r w:rsidRPr="00A92227">
        <w:rPr>
          <w:sz w:val="22"/>
        </w:rPr>
        <w:t>I believe a Design and Build would have been beneficial for both projects as it allows for the overlap in design and construction, which reduces the overall project completion</w:t>
      </w:r>
      <w:r w:rsidR="0015003A" w:rsidRPr="00A92227">
        <w:rPr>
          <w:sz w:val="22"/>
        </w:rPr>
        <w:t xml:space="preserve">. This would have benefited Holyrood and the </w:t>
      </w:r>
      <w:proofErr w:type="spellStart"/>
      <w:r w:rsidR="0015003A" w:rsidRPr="00A92227">
        <w:rPr>
          <w:sz w:val="22"/>
        </w:rPr>
        <w:t>Senedd</w:t>
      </w:r>
      <w:proofErr w:type="spellEnd"/>
      <w:r w:rsidR="0015003A" w:rsidRPr="00A92227">
        <w:rPr>
          <w:sz w:val="22"/>
        </w:rPr>
        <w:t xml:space="preserve"> as they both failed to meet the deadlines. Having an overlap in design and construction </w:t>
      </w:r>
      <w:r w:rsidRPr="00A92227">
        <w:rPr>
          <w:sz w:val="22"/>
        </w:rPr>
        <w:t xml:space="preserve">allows the client, contractors and designers to engage earlier in the design process to improve buildability. Design and Build also generally puts responsibility of the design and </w:t>
      </w:r>
      <w:r w:rsidRPr="00A92227">
        <w:rPr>
          <w:sz w:val="22"/>
        </w:rPr>
        <w:lastRenderedPageBreak/>
        <w:t>construction on the contractor which</w:t>
      </w:r>
      <w:r w:rsidR="0015003A" w:rsidRPr="00A92227">
        <w:rPr>
          <w:sz w:val="22"/>
        </w:rPr>
        <w:t xml:space="preserve"> is</w:t>
      </w:r>
      <w:r w:rsidRPr="00A92227">
        <w:rPr>
          <w:sz w:val="22"/>
        </w:rPr>
        <w:t xml:space="preserve"> beneficial for client as the contractor would have been more clinical with design and construction </w:t>
      </w:r>
      <w:r w:rsidR="0015003A" w:rsidRPr="00A92227">
        <w:rPr>
          <w:sz w:val="22"/>
        </w:rPr>
        <w:t xml:space="preserve">as they would have most of the financial risk. </w:t>
      </w:r>
    </w:p>
    <w:p w14:paraId="611A4AC5" w14:textId="38C3576D" w:rsidR="0015003A" w:rsidRDefault="0015003A" w:rsidP="0008577B">
      <w:r w:rsidRPr="00A92227">
        <w:rPr>
          <w:sz w:val="22"/>
        </w:rPr>
        <w:t xml:space="preserve">As seen in phase 2 of the </w:t>
      </w:r>
      <w:proofErr w:type="spellStart"/>
      <w:r w:rsidRPr="00A92227">
        <w:rPr>
          <w:sz w:val="22"/>
        </w:rPr>
        <w:t>Senedd</w:t>
      </w:r>
      <w:proofErr w:type="spellEnd"/>
      <w:r w:rsidRPr="00A92227">
        <w:rPr>
          <w:sz w:val="22"/>
        </w:rPr>
        <w:t xml:space="preserve"> when Design and build was adopted as the new procurement the buildability improved and the cost was closer to the estimated budget, the project still overrun the budget but this was due to the increase in security, improved IT and material cost increase not to the design. </w:t>
      </w:r>
    </w:p>
    <w:p w14:paraId="38FDC14C" w14:textId="118D5562" w:rsidR="0015003A" w:rsidRDefault="002A4177" w:rsidP="0015003A">
      <w:pPr>
        <w:pStyle w:val="Heading1"/>
      </w:pPr>
      <w:r>
        <w:rPr>
          <w:noProof/>
        </w:rPr>
        <w:drawing>
          <wp:anchor distT="0" distB="0" distL="114300" distR="114300" simplePos="0" relativeHeight="251661312" behindDoc="0" locked="0" layoutInCell="1" allowOverlap="1" wp14:anchorId="796596D4" wp14:editId="0C127499">
            <wp:simplePos x="0" y="0"/>
            <wp:positionH relativeFrom="column">
              <wp:posOffset>929645</wp:posOffset>
            </wp:positionH>
            <wp:positionV relativeFrom="paragraph">
              <wp:posOffset>35880</wp:posOffset>
            </wp:positionV>
            <wp:extent cx="3027045" cy="2268220"/>
            <wp:effectExtent l="0" t="0" r="1905" b="0"/>
            <wp:wrapSquare wrapText="bothSides"/>
            <wp:docPr id="1" name="Picture 1" descr="Quality, Time and Money – Vivek Madurai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ality, Time and Money – Vivek Madurai – Mediu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27045" cy="2268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847C46" w14:textId="6065DACE" w:rsidR="007417D1" w:rsidRDefault="007417D1" w:rsidP="0015003A">
      <w:pPr>
        <w:pStyle w:val="Heading1"/>
      </w:pPr>
    </w:p>
    <w:p w14:paraId="07BC4C58" w14:textId="77777777" w:rsidR="007417D1" w:rsidRDefault="007417D1" w:rsidP="0015003A">
      <w:pPr>
        <w:pStyle w:val="Heading1"/>
      </w:pPr>
    </w:p>
    <w:p w14:paraId="2269EF89" w14:textId="03EFDA03" w:rsidR="007417D1" w:rsidRDefault="007417D1" w:rsidP="0015003A">
      <w:pPr>
        <w:pStyle w:val="Heading1"/>
      </w:pPr>
    </w:p>
    <w:p w14:paraId="70E6546B" w14:textId="68F81D6A" w:rsidR="007417D1" w:rsidRDefault="007417D1" w:rsidP="007417D1"/>
    <w:p w14:paraId="1E38C165" w14:textId="026014D0" w:rsidR="007417D1" w:rsidRDefault="007417D1" w:rsidP="007417D1"/>
    <w:p w14:paraId="3B0B303A" w14:textId="3B0FC655" w:rsidR="007417D1" w:rsidRDefault="007417D1" w:rsidP="007417D1"/>
    <w:p w14:paraId="67387FEC" w14:textId="138F4FB3" w:rsidR="002A4177" w:rsidRPr="007417D1" w:rsidRDefault="002A4177" w:rsidP="007417D1">
      <w:r>
        <w:t xml:space="preserve">                               </w:t>
      </w:r>
      <w:r w:rsidRPr="002A4177">
        <w:t>(Vivek Madurai, 2018)</w:t>
      </w:r>
    </w:p>
    <w:p w14:paraId="66D21533" w14:textId="77777777" w:rsidR="00B0530A" w:rsidRDefault="00B0530A" w:rsidP="0015003A">
      <w:pPr>
        <w:pStyle w:val="Heading1"/>
      </w:pPr>
      <w:bookmarkStart w:id="17" w:name="_Toc124254837"/>
    </w:p>
    <w:p w14:paraId="7EB68828" w14:textId="77777777" w:rsidR="00B0530A" w:rsidRDefault="00B0530A" w:rsidP="0015003A">
      <w:pPr>
        <w:pStyle w:val="Heading1"/>
      </w:pPr>
    </w:p>
    <w:p w14:paraId="7BA13ED9" w14:textId="77777777" w:rsidR="00B0530A" w:rsidRDefault="00B0530A" w:rsidP="0015003A">
      <w:pPr>
        <w:pStyle w:val="Heading1"/>
      </w:pPr>
    </w:p>
    <w:p w14:paraId="1BEE7BD9" w14:textId="77777777" w:rsidR="00B0530A" w:rsidRDefault="00B0530A" w:rsidP="0015003A">
      <w:pPr>
        <w:pStyle w:val="Heading1"/>
      </w:pPr>
    </w:p>
    <w:p w14:paraId="768180BF" w14:textId="77777777" w:rsidR="00B0530A" w:rsidRDefault="00B0530A" w:rsidP="0015003A">
      <w:pPr>
        <w:pStyle w:val="Heading1"/>
      </w:pPr>
    </w:p>
    <w:p w14:paraId="4B46956B" w14:textId="77777777" w:rsidR="00B0530A" w:rsidRDefault="00B0530A" w:rsidP="0015003A">
      <w:pPr>
        <w:pStyle w:val="Heading1"/>
      </w:pPr>
    </w:p>
    <w:p w14:paraId="1D4B2990" w14:textId="77777777" w:rsidR="00B0530A" w:rsidRDefault="00B0530A" w:rsidP="0015003A">
      <w:pPr>
        <w:pStyle w:val="Heading1"/>
      </w:pPr>
    </w:p>
    <w:p w14:paraId="0FDC4312" w14:textId="521D122F" w:rsidR="00B0530A" w:rsidRDefault="00B0530A" w:rsidP="0015003A">
      <w:pPr>
        <w:pStyle w:val="Heading1"/>
      </w:pPr>
    </w:p>
    <w:p w14:paraId="404F877D" w14:textId="460DAE43" w:rsidR="00B0530A" w:rsidRDefault="00B0530A" w:rsidP="00B0530A"/>
    <w:p w14:paraId="15E310BE" w14:textId="77777777" w:rsidR="00B0530A" w:rsidRPr="00B0530A" w:rsidRDefault="00B0530A" w:rsidP="00B0530A">
      <w:bookmarkStart w:id="18" w:name="_GoBack"/>
      <w:bookmarkEnd w:id="18"/>
    </w:p>
    <w:p w14:paraId="471A2C2A" w14:textId="77777777" w:rsidR="00B0530A" w:rsidRDefault="00B0530A" w:rsidP="0015003A">
      <w:pPr>
        <w:pStyle w:val="Heading1"/>
      </w:pPr>
    </w:p>
    <w:p w14:paraId="1F8EB827" w14:textId="1005BC6C" w:rsidR="0015003A" w:rsidRDefault="0015003A" w:rsidP="0015003A">
      <w:pPr>
        <w:pStyle w:val="Heading1"/>
      </w:pPr>
      <w:r>
        <w:t>7.0 References</w:t>
      </w:r>
      <w:bookmarkEnd w:id="17"/>
      <w:r>
        <w:t xml:space="preserve"> </w:t>
      </w:r>
    </w:p>
    <w:p w14:paraId="49EB8BAB" w14:textId="6C59EFAB" w:rsidR="00A92227" w:rsidRDefault="00A92227" w:rsidP="00A92227"/>
    <w:p w14:paraId="78B559BA"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Anderson, C. (2022). </w:t>
      </w:r>
      <w:r w:rsidRPr="00A92227">
        <w:rPr>
          <w:rFonts w:cstheme="minorHAnsi"/>
          <w:i/>
          <w:iCs/>
          <w:sz w:val="22"/>
          <w:szCs w:val="22"/>
          <w:lang w:val="en-US"/>
        </w:rPr>
        <w:t>The Fundamentals of JCT Contracts</w:t>
      </w:r>
      <w:r w:rsidRPr="00A92227">
        <w:rPr>
          <w:rFonts w:cstheme="minorHAnsi"/>
          <w:sz w:val="22"/>
          <w:szCs w:val="22"/>
          <w:lang w:val="en-US"/>
        </w:rPr>
        <w:t xml:space="preserve">. [online] BEB Contract &amp; Legal Services. Available at: </w:t>
      </w:r>
      <w:hyperlink r:id="rId13" w:history="1">
        <w:r w:rsidRPr="00A92227">
          <w:rPr>
            <w:rFonts w:cstheme="minorHAnsi"/>
            <w:sz w:val="22"/>
            <w:szCs w:val="22"/>
            <w:lang w:val="en-US"/>
          </w:rPr>
          <w:t>https://bebconsultancy.co.uk/the-fundamentals-of-jct-contracts/#:~:text=Disadvantages%20of%20Using%20a%20JCT%20Contract%201%201.</w:t>
        </w:r>
      </w:hyperlink>
      <w:r w:rsidRPr="00A92227">
        <w:rPr>
          <w:rFonts w:cstheme="minorHAnsi"/>
          <w:sz w:val="22"/>
          <w:szCs w:val="22"/>
          <w:lang w:val="en-US"/>
        </w:rPr>
        <w:t xml:space="preserve"> [Accessed 7 Jan. 2023].</w:t>
      </w:r>
    </w:p>
    <w:p w14:paraId="60402F00"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proofErr w:type="spellStart"/>
      <w:r w:rsidRPr="00A92227">
        <w:rPr>
          <w:rFonts w:cstheme="minorHAnsi"/>
          <w:sz w:val="22"/>
          <w:szCs w:val="22"/>
          <w:lang w:val="en-US"/>
        </w:rPr>
        <w:t>Arbicon</w:t>
      </w:r>
      <w:proofErr w:type="spellEnd"/>
      <w:r w:rsidRPr="00A92227">
        <w:rPr>
          <w:rFonts w:cstheme="minorHAnsi"/>
          <w:sz w:val="22"/>
          <w:szCs w:val="22"/>
          <w:lang w:val="en-US"/>
        </w:rPr>
        <w:t xml:space="preserve">. (2020). </w:t>
      </w:r>
      <w:r w:rsidRPr="00A92227">
        <w:rPr>
          <w:rFonts w:cstheme="minorHAnsi"/>
          <w:i/>
          <w:iCs/>
          <w:sz w:val="22"/>
          <w:szCs w:val="22"/>
          <w:lang w:val="en-US"/>
        </w:rPr>
        <w:t>NEC Contracts Explained</w:t>
      </w:r>
      <w:r w:rsidRPr="00A92227">
        <w:rPr>
          <w:rFonts w:cstheme="minorHAnsi"/>
          <w:sz w:val="22"/>
          <w:szCs w:val="22"/>
          <w:lang w:val="en-US"/>
        </w:rPr>
        <w:t xml:space="preserve">. [online] Available at: </w:t>
      </w:r>
      <w:hyperlink r:id="rId14" w:history="1">
        <w:r w:rsidRPr="00A92227">
          <w:rPr>
            <w:rFonts w:cstheme="minorHAnsi"/>
            <w:sz w:val="22"/>
            <w:szCs w:val="22"/>
            <w:lang w:val="en-US"/>
          </w:rPr>
          <w:t>https://arbicon.co.uk/services/construction-contracts/nec-contracts-explained</w:t>
        </w:r>
      </w:hyperlink>
      <w:r w:rsidRPr="00A92227">
        <w:rPr>
          <w:rFonts w:cstheme="minorHAnsi"/>
          <w:sz w:val="22"/>
          <w:szCs w:val="22"/>
          <w:lang w:val="en-US"/>
        </w:rPr>
        <w:t xml:space="preserve"> [Accessed 7 Jan. 2023].</w:t>
      </w:r>
    </w:p>
    <w:p w14:paraId="19580BB6"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proofErr w:type="spellStart"/>
      <w:r w:rsidRPr="00A92227">
        <w:rPr>
          <w:rFonts w:cstheme="minorHAnsi"/>
          <w:sz w:val="22"/>
          <w:szCs w:val="22"/>
          <w:lang w:val="en-US"/>
        </w:rPr>
        <w:t>Benarroche</w:t>
      </w:r>
      <w:proofErr w:type="spellEnd"/>
      <w:r w:rsidRPr="00A92227">
        <w:rPr>
          <w:rFonts w:cstheme="minorHAnsi"/>
          <w:sz w:val="22"/>
          <w:szCs w:val="22"/>
          <w:lang w:val="en-US"/>
        </w:rPr>
        <w:t xml:space="preserve">, A. (2019). </w:t>
      </w:r>
      <w:r w:rsidRPr="00A92227">
        <w:rPr>
          <w:rFonts w:cstheme="minorHAnsi"/>
          <w:i/>
          <w:iCs/>
          <w:sz w:val="22"/>
          <w:szCs w:val="22"/>
          <w:lang w:val="en-US"/>
        </w:rPr>
        <w:t>How Joint Ventures Can Help Land Bigger Construction Contracts</w:t>
      </w:r>
      <w:r w:rsidRPr="00A92227">
        <w:rPr>
          <w:rFonts w:cstheme="minorHAnsi"/>
          <w:sz w:val="22"/>
          <w:szCs w:val="22"/>
          <w:lang w:val="en-US"/>
        </w:rPr>
        <w:t xml:space="preserve">. [online] </w:t>
      </w:r>
      <w:proofErr w:type="spellStart"/>
      <w:r w:rsidRPr="00A92227">
        <w:rPr>
          <w:rFonts w:cstheme="minorHAnsi"/>
          <w:sz w:val="22"/>
          <w:szCs w:val="22"/>
          <w:lang w:val="en-US"/>
        </w:rPr>
        <w:t>Levelset</w:t>
      </w:r>
      <w:proofErr w:type="spellEnd"/>
      <w:r w:rsidRPr="00A92227">
        <w:rPr>
          <w:rFonts w:cstheme="minorHAnsi"/>
          <w:sz w:val="22"/>
          <w:szCs w:val="22"/>
          <w:lang w:val="en-US"/>
        </w:rPr>
        <w:t xml:space="preserve">. Available at: </w:t>
      </w:r>
      <w:hyperlink r:id="rId15" w:history="1">
        <w:r w:rsidRPr="00A92227">
          <w:rPr>
            <w:rFonts w:cstheme="minorHAnsi"/>
            <w:sz w:val="22"/>
            <w:szCs w:val="22"/>
            <w:lang w:val="en-US"/>
          </w:rPr>
          <w:t>https://www.levelset.com/blog/joint-venture-construction/</w:t>
        </w:r>
      </w:hyperlink>
      <w:r w:rsidRPr="00A92227">
        <w:rPr>
          <w:rFonts w:cstheme="minorHAnsi"/>
          <w:sz w:val="22"/>
          <w:szCs w:val="22"/>
          <w:lang w:val="en-US"/>
        </w:rPr>
        <w:t xml:space="preserve"> [Accessed 5 Jan. 2023].</w:t>
      </w:r>
    </w:p>
    <w:p w14:paraId="61C6107E"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Clark, P. (2006). </w:t>
      </w:r>
      <w:r w:rsidRPr="00A92227">
        <w:rPr>
          <w:rFonts w:cstheme="minorHAnsi"/>
          <w:i/>
          <w:iCs/>
          <w:sz w:val="22"/>
          <w:szCs w:val="22"/>
          <w:lang w:val="en-US"/>
        </w:rPr>
        <w:t>Tactical switch</w:t>
      </w:r>
      <w:r w:rsidRPr="00A92227">
        <w:rPr>
          <w:rFonts w:cstheme="minorHAnsi"/>
          <w:sz w:val="22"/>
          <w:szCs w:val="22"/>
          <w:lang w:val="en-US"/>
        </w:rPr>
        <w:t xml:space="preserve">. [online] Building. Available at: </w:t>
      </w:r>
      <w:hyperlink r:id="rId16" w:history="1">
        <w:r w:rsidRPr="00A92227">
          <w:rPr>
            <w:rFonts w:cstheme="minorHAnsi"/>
            <w:sz w:val="22"/>
            <w:szCs w:val="22"/>
            <w:lang w:val="en-US"/>
          </w:rPr>
          <w:t>https://www.building.co.uk/tactical-switch/3062920.article</w:t>
        </w:r>
      </w:hyperlink>
      <w:r w:rsidRPr="00A92227">
        <w:rPr>
          <w:rFonts w:cstheme="minorHAnsi"/>
          <w:sz w:val="22"/>
          <w:szCs w:val="22"/>
          <w:lang w:val="en-US"/>
        </w:rPr>
        <w:t xml:space="preserve"> [Accessed 8 Jan. 2023].</w:t>
      </w:r>
    </w:p>
    <w:p w14:paraId="0673A7A4"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Construction Tuts. (2020). </w:t>
      </w:r>
      <w:r w:rsidRPr="00A92227">
        <w:rPr>
          <w:rFonts w:cstheme="minorHAnsi"/>
          <w:i/>
          <w:iCs/>
          <w:sz w:val="22"/>
          <w:szCs w:val="22"/>
          <w:lang w:val="en-US"/>
        </w:rPr>
        <w:t>Construction Procurement</w:t>
      </w:r>
      <w:r w:rsidRPr="00A92227">
        <w:rPr>
          <w:rFonts w:cstheme="minorHAnsi"/>
          <w:sz w:val="22"/>
          <w:szCs w:val="22"/>
          <w:lang w:val="en-US"/>
        </w:rPr>
        <w:t xml:space="preserve">. [online] Available at: </w:t>
      </w:r>
      <w:hyperlink r:id="rId17" w:history="1">
        <w:r w:rsidRPr="00A92227">
          <w:rPr>
            <w:rFonts w:cstheme="minorHAnsi"/>
            <w:sz w:val="22"/>
            <w:szCs w:val="22"/>
            <w:lang w:val="en-US"/>
          </w:rPr>
          <w:t>https://www.constructiontuts.com/construction-procurement/</w:t>
        </w:r>
      </w:hyperlink>
      <w:r w:rsidRPr="00A92227">
        <w:rPr>
          <w:rFonts w:cstheme="minorHAnsi"/>
          <w:sz w:val="22"/>
          <w:szCs w:val="22"/>
          <w:lang w:val="en-US"/>
        </w:rPr>
        <w:t xml:space="preserve"> [Accessed 4 Jan. 2023].</w:t>
      </w:r>
    </w:p>
    <w:p w14:paraId="1DF2E757"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General, A. (2000). </w:t>
      </w:r>
      <w:r w:rsidRPr="00A92227">
        <w:rPr>
          <w:rFonts w:cstheme="minorHAnsi"/>
          <w:i/>
          <w:iCs/>
          <w:sz w:val="22"/>
          <w:szCs w:val="22"/>
          <w:lang w:val="en-US"/>
        </w:rPr>
        <w:t>The new Scottish Parliament building</w:t>
      </w:r>
      <w:r w:rsidRPr="00A92227">
        <w:rPr>
          <w:rFonts w:cstheme="minorHAnsi"/>
          <w:sz w:val="22"/>
          <w:szCs w:val="22"/>
          <w:lang w:val="en-US"/>
        </w:rPr>
        <w:t xml:space="preserve">. [online] Available at: </w:t>
      </w:r>
      <w:hyperlink r:id="rId18" w:history="1">
        <w:r w:rsidRPr="00A92227">
          <w:rPr>
            <w:rFonts w:cstheme="minorHAnsi"/>
            <w:sz w:val="22"/>
            <w:szCs w:val="22"/>
            <w:lang w:val="en-US"/>
          </w:rPr>
          <w:t>https://www.audit-scotland.gov.uk/docs/central/2000/nr_000919_new_parliament_building.pdf</w:t>
        </w:r>
      </w:hyperlink>
      <w:r w:rsidRPr="00A92227">
        <w:rPr>
          <w:rFonts w:cstheme="minorHAnsi"/>
          <w:sz w:val="22"/>
          <w:szCs w:val="22"/>
          <w:lang w:val="en-US"/>
        </w:rPr>
        <w:t xml:space="preserve"> [Accessed 10 Jan. 2023].</w:t>
      </w:r>
    </w:p>
    <w:p w14:paraId="0AA1C741"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proofErr w:type="spellStart"/>
      <w:r w:rsidRPr="00A92227">
        <w:rPr>
          <w:rFonts w:cstheme="minorHAnsi"/>
          <w:sz w:val="22"/>
          <w:szCs w:val="22"/>
          <w:lang w:val="en-US"/>
        </w:rPr>
        <w:t>Gerardi</w:t>
      </w:r>
      <w:proofErr w:type="spellEnd"/>
      <w:r w:rsidRPr="00A92227">
        <w:rPr>
          <w:rFonts w:cstheme="minorHAnsi"/>
          <w:sz w:val="22"/>
          <w:szCs w:val="22"/>
          <w:lang w:val="en-US"/>
        </w:rPr>
        <w:t xml:space="preserve">, J. (2021). </w:t>
      </w:r>
      <w:r w:rsidRPr="00A92227">
        <w:rPr>
          <w:rFonts w:cstheme="minorHAnsi"/>
          <w:i/>
          <w:iCs/>
          <w:sz w:val="22"/>
          <w:szCs w:val="22"/>
          <w:lang w:val="en-US"/>
        </w:rPr>
        <w:t xml:space="preserve">Construction Procurement Process Explained | </w:t>
      </w:r>
      <w:proofErr w:type="spellStart"/>
      <w:r w:rsidRPr="00A92227">
        <w:rPr>
          <w:rFonts w:cstheme="minorHAnsi"/>
          <w:i/>
          <w:iCs/>
          <w:sz w:val="22"/>
          <w:szCs w:val="22"/>
          <w:lang w:val="en-US"/>
        </w:rPr>
        <w:t>ProEst</w:t>
      </w:r>
      <w:proofErr w:type="spellEnd"/>
      <w:r w:rsidRPr="00A92227">
        <w:rPr>
          <w:rFonts w:cstheme="minorHAnsi"/>
          <w:sz w:val="22"/>
          <w:szCs w:val="22"/>
          <w:lang w:val="en-US"/>
        </w:rPr>
        <w:t xml:space="preserve">. [online] </w:t>
      </w:r>
      <w:proofErr w:type="spellStart"/>
      <w:r w:rsidRPr="00A92227">
        <w:rPr>
          <w:rFonts w:cstheme="minorHAnsi"/>
          <w:sz w:val="22"/>
          <w:szCs w:val="22"/>
          <w:lang w:val="en-US"/>
        </w:rPr>
        <w:t>ProEst</w:t>
      </w:r>
      <w:proofErr w:type="spellEnd"/>
      <w:r w:rsidRPr="00A92227">
        <w:rPr>
          <w:rFonts w:cstheme="minorHAnsi"/>
          <w:sz w:val="22"/>
          <w:szCs w:val="22"/>
          <w:lang w:val="en-US"/>
        </w:rPr>
        <w:t xml:space="preserve">. Available at: </w:t>
      </w:r>
      <w:hyperlink r:id="rId19" w:history="1">
        <w:r w:rsidRPr="00A92227">
          <w:rPr>
            <w:rFonts w:cstheme="minorHAnsi"/>
            <w:sz w:val="22"/>
            <w:szCs w:val="22"/>
            <w:lang w:val="en-US"/>
          </w:rPr>
          <w:t>https://proest.com/construction/process/procurement/#:~:text=Types%20of%20construction%20procurement%201%20Traditional%20contract%20This</w:t>
        </w:r>
      </w:hyperlink>
      <w:r w:rsidRPr="00A92227">
        <w:rPr>
          <w:rFonts w:cstheme="minorHAnsi"/>
          <w:sz w:val="22"/>
          <w:szCs w:val="22"/>
          <w:lang w:val="en-US"/>
        </w:rPr>
        <w:t xml:space="preserve"> [Accessed 4 Jan. 2023].</w:t>
      </w:r>
    </w:p>
    <w:p w14:paraId="7B65C97F"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Heming, P. (2019). </w:t>
      </w:r>
      <w:r w:rsidRPr="00A92227">
        <w:rPr>
          <w:rFonts w:cstheme="minorHAnsi"/>
          <w:i/>
          <w:iCs/>
          <w:sz w:val="22"/>
          <w:szCs w:val="22"/>
          <w:lang w:val="en-US"/>
        </w:rPr>
        <w:t>Management Contracting Procurement</w:t>
      </w:r>
      <w:r w:rsidRPr="00A92227">
        <w:rPr>
          <w:rFonts w:cstheme="minorHAnsi"/>
          <w:sz w:val="22"/>
          <w:szCs w:val="22"/>
          <w:lang w:val="en-US"/>
        </w:rPr>
        <w:t xml:space="preserve">. [online] C-Link. Available at: </w:t>
      </w:r>
      <w:hyperlink r:id="rId20" w:history="1">
        <w:r w:rsidRPr="00A92227">
          <w:rPr>
            <w:rFonts w:cstheme="minorHAnsi"/>
            <w:sz w:val="22"/>
            <w:szCs w:val="22"/>
            <w:lang w:val="en-US"/>
          </w:rPr>
          <w:t>https://c-link.com/blog/management-contracting-procurement/#:~:text=Management%20Contracting%20is%20a%20form%20of%20construction%20procurement</w:t>
        </w:r>
      </w:hyperlink>
      <w:r w:rsidRPr="00A92227">
        <w:rPr>
          <w:rFonts w:cstheme="minorHAnsi"/>
          <w:sz w:val="22"/>
          <w:szCs w:val="22"/>
          <w:lang w:val="en-US"/>
        </w:rPr>
        <w:t xml:space="preserve"> [Accessed 6 Jan. 2023].</w:t>
      </w:r>
    </w:p>
    <w:p w14:paraId="0AF018E2"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Institution of Civil Engineers (ICE). (2022). </w:t>
      </w:r>
      <w:r w:rsidRPr="00A92227">
        <w:rPr>
          <w:rFonts w:cstheme="minorHAnsi"/>
          <w:i/>
          <w:iCs/>
          <w:sz w:val="22"/>
          <w:szCs w:val="22"/>
          <w:lang w:val="en-US"/>
        </w:rPr>
        <w:t>NEC Contracts</w:t>
      </w:r>
      <w:r w:rsidRPr="00A92227">
        <w:rPr>
          <w:rFonts w:cstheme="minorHAnsi"/>
          <w:sz w:val="22"/>
          <w:szCs w:val="22"/>
          <w:lang w:val="en-US"/>
        </w:rPr>
        <w:t xml:space="preserve">. [online] Available at: </w:t>
      </w:r>
      <w:hyperlink r:id="rId21" w:history="1">
        <w:r w:rsidRPr="00A92227">
          <w:rPr>
            <w:rFonts w:cstheme="minorHAnsi"/>
            <w:sz w:val="22"/>
            <w:szCs w:val="22"/>
            <w:lang w:val="en-US"/>
          </w:rPr>
          <w:t>https://www.ice.org.uk/engineering-resources/our-services/nec-contracts/</w:t>
        </w:r>
      </w:hyperlink>
      <w:r w:rsidRPr="00A92227">
        <w:rPr>
          <w:rFonts w:cstheme="minorHAnsi"/>
          <w:sz w:val="22"/>
          <w:szCs w:val="22"/>
          <w:lang w:val="en-US"/>
        </w:rPr>
        <w:t xml:space="preserve"> [Accessed 7 Jan. 2023].</w:t>
      </w:r>
    </w:p>
    <w:p w14:paraId="37F74070"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lastRenderedPageBreak/>
        <w:t xml:space="preserve">JCT (2018). </w:t>
      </w:r>
      <w:r w:rsidRPr="00A92227">
        <w:rPr>
          <w:rFonts w:cstheme="minorHAnsi"/>
          <w:i/>
          <w:iCs/>
          <w:sz w:val="22"/>
          <w:szCs w:val="22"/>
          <w:lang w:val="en-US"/>
        </w:rPr>
        <w:t>Design and Build – The Joint Contracts Tribunal</w:t>
      </w:r>
      <w:r w:rsidRPr="00A92227">
        <w:rPr>
          <w:rFonts w:cstheme="minorHAnsi"/>
          <w:sz w:val="22"/>
          <w:szCs w:val="22"/>
          <w:lang w:val="en-US"/>
        </w:rPr>
        <w:t xml:space="preserve">. [online] Jctltd.co.uk. Available at: </w:t>
      </w:r>
      <w:hyperlink r:id="rId22" w:history="1">
        <w:r w:rsidRPr="00A92227">
          <w:rPr>
            <w:rFonts w:cstheme="minorHAnsi"/>
            <w:sz w:val="22"/>
            <w:szCs w:val="22"/>
            <w:lang w:val="en-US"/>
          </w:rPr>
          <w:t>https://corporate.jctltd.co.uk/products/procurement/design-and-build/</w:t>
        </w:r>
      </w:hyperlink>
      <w:r w:rsidRPr="00A92227">
        <w:rPr>
          <w:rFonts w:cstheme="minorHAnsi"/>
          <w:sz w:val="22"/>
          <w:szCs w:val="22"/>
          <w:lang w:val="en-US"/>
        </w:rPr>
        <w:t xml:space="preserve"> [Accessed 5 Jan. 2023].</w:t>
      </w:r>
    </w:p>
    <w:p w14:paraId="236FD438"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Macnab, S. (2019). </w:t>
      </w:r>
      <w:r w:rsidRPr="00A92227">
        <w:rPr>
          <w:rFonts w:cstheme="minorHAnsi"/>
          <w:i/>
          <w:iCs/>
          <w:sz w:val="22"/>
          <w:szCs w:val="22"/>
          <w:lang w:val="en-US"/>
        </w:rPr>
        <w:t>Scottish Parliament at 20: £414m, endless recrimination, and finally, an iconic building</w:t>
      </w:r>
      <w:r w:rsidRPr="00A92227">
        <w:rPr>
          <w:rFonts w:cstheme="minorHAnsi"/>
          <w:sz w:val="22"/>
          <w:szCs w:val="22"/>
          <w:lang w:val="en-US"/>
        </w:rPr>
        <w:t xml:space="preserve">. [online] www.scotsman.com. Available at: </w:t>
      </w:r>
      <w:hyperlink r:id="rId23" w:history="1">
        <w:r w:rsidRPr="00A92227">
          <w:rPr>
            <w:rFonts w:cstheme="minorHAnsi"/>
            <w:sz w:val="22"/>
            <w:szCs w:val="22"/>
            <w:lang w:val="en-US"/>
          </w:rPr>
          <w:t>https://www.scotsman.com/news/scottish-news/scottish-parliament-20-ps414m-endless-recrimination-and-finally-iconic-building-1418185</w:t>
        </w:r>
      </w:hyperlink>
      <w:r w:rsidRPr="00A92227">
        <w:rPr>
          <w:rFonts w:cstheme="minorHAnsi"/>
          <w:sz w:val="22"/>
          <w:szCs w:val="22"/>
          <w:lang w:val="en-US"/>
        </w:rPr>
        <w:t xml:space="preserve"> [Accessed 10 Jan. 2023].</w:t>
      </w:r>
    </w:p>
    <w:p w14:paraId="142D1F6B"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Stimpson, J. (2010). </w:t>
      </w:r>
      <w:r w:rsidRPr="00A92227">
        <w:rPr>
          <w:rFonts w:cstheme="minorHAnsi"/>
          <w:i/>
          <w:iCs/>
          <w:sz w:val="22"/>
          <w:szCs w:val="22"/>
          <w:lang w:val="en-US"/>
        </w:rPr>
        <w:t>NEC is too demanding, say lawyers and engineers</w:t>
      </w:r>
      <w:r w:rsidRPr="00A92227">
        <w:rPr>
          <w:rFonts w:cstheme="minorHAnsi"/>
          <w:sz w:val="22"/>
          <w:szCs w:val="22"/>
          <w:lang w:val="en-US"/>
        </w:rPr>
        <w:t xml:space="preserve">. [online] New Civil Engineer. Available at: </w:t>
      </w:r>
      <w:hyperlink r:id="rId24" w:history="1">
        <w:r w:rsidRPr="00A92227">
          <w:rPr>
            <w:rFonts w:cstheme="minorHAnsi"/>
            <w:sz w:val="22"/>
            <w:szCs w:val="22"/>
            <w:lang w:val="en-US"/>
          </w:rPr>
          <w:t>https://www.newcivilengineer.com/archive/nec-is-too-demanding-say-lawyers-and-engineers-21-10-2010/#:~:text=Engineers%20and%20construction%20lawyers%20launched%20new%20criticisms%20of</w:t>
        </w:r>
      </w:hyperlink>
      <w:r w:rsidRPr="00A92227">
        <w:rPr>
          <w:rFonts w:cstheme="minorHAnsi"/>
          <w:sz w:val="22"/>
          <w:szCs w:val="22"/>
          <w:lang w:val="en-US"/>
        </w:rPr>
        <w:t xml:space="preserve"> [Accessed 7 Jan. 2023].</w:t>
      </w:r>
    </w:p>
    <w:p w14:paraId="221B12C1" w14:textId="7BF14650" w:rsid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The New Assembly Building. (n.d.). [online] Available at: </w:t>
      </w:r>
      <w:hyperlink r:id="rId25" w:history="1">
        <w:r w:rsidRPr="00A92227">
          <w:rPr>
            <w:rFonts w:cstheme="minorHAnsi"/>
            <w:sz w:val="22"/>
            <w:szCs w:val="22"/>
            <w:lang w:val="en-US"/>
          </w:rPr>
          <w:t>https://senedd.wales/media/lvpdotuf/rop-170701-e-english.pdf</w:t>
        </w:r>
      </w:hyperlink>
      <w:r w:rsidRPr="00A92227">
        <w:rPr>
          <w:rFonts w:cstheme="minorHAnsi"/>
          <w:sz w:val="22"/>
          <w:szCs w:val="22"/>
          <w:lang w:val="en-US"/>
        </w:rPr>
        <w:t xml:space="preserve"> [Accessed 8 Jan. 2023].</w:t>
      </w:r>
    </w:p>
    <w:p w14:paraId="722370EB" w14:textId="204F5405" w:rsidR="002A4177" w:rsidRPr="002A4177" w:rsidRDefault="002A4177" w:rsidP="002A4177">
      <w:pPr>
        <w:spacing w:after="240" w:line="360" w:lineRule="auto"/>
        <w:rPr>
          <w:rFonts w:eastAsia="Times New Roman" w:cstheme="minorHAnsi"/>
          <w:sz w:val="22"/>
          <w:szCs w:val="24"/>
          <w:lang w:eastAsia="en-GB"/>
        </w:rPr>
      </w:pPr>
      <w:r w:rsidRPr="002A4177">
        <w:rPr>
          <w:rFonts w:eastAsia="Times New Roman" w:cstheme="minorHAnsi"/>
          <w:sz w:val="22"/>
          <w:szCs w:val="24"/>
          <w:lang w:eastAsia="en-GB"/>
        </w:rPr>
        <w:t xml:space="preserve">Vivek Madurai (2018). </w:t>
      </w:r>
      <w:r w:rsidRPr="002A4177">
        <w:rPr>
          <w:rFonts w:eastAsia="Times New Roman" w:cstheme="minorHAnsi"/>
          <w:i/>
          <w:iCs/>
          <w:sz w:val="22"/>
          <w:szCs w:val="24"/>
          <w:lang w:eastAsia="en-GB"/>
        </w:rPr>
        <w:t>Quality, Time and Money</w:t>
      </w:r>
      <w:r w:rsidRPr="002A4177">
        <w:rPr>
          <w:rFonts w:eastAsia="Times New Roman" w:cstheme="minorHAnsi"/>
          <w:sz w:val="22"/>
          <w:szCs w:val="24"/>
          <w:lang w:eastAsia="en-GB"/>
        </w:rPr>
        <w:t>. [online] Medium. Available at: https://medium.com/@vivekmadurai/quality-time-and-money-39278f990092 [Accessed 10 Jan. 2023].</w:t>
      </w:r>
    </w:p>
    <w:p w14:paraId="03AB4983"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Wilson, R. (2008). </w:t>
      </w:r>
      <w:r w:rsidRPr="00A92227">
        <w:rPr>
          <w:rFonts w:cstheme="minorHAnsi"/>
          <w:i/>
          <w:iCs/>
          <w:sz w:val="22"/>
          <w:szCs w:val="22"/>
          <w:lang w:val="en-US"/>
        </w:rPr>
        <w:t xml:space="preserve">The </w:t>
      </w:r>
      <w:proofErr w:type="spellStart"/>
      <w:r w:rsidRPr="00A92227">
        <w:rPr>
          <w:rFonts w:cstheme="minorHAnsi"/>
          <w:i/>
          <w:iCs/>
          <w:sz w:val="22"/>
          <w:szCs w:val="22"/>
          <w:lang w:val="en-US"/>
        </w:rPr>
        <w:t>Senedd</w:t>
      </w:r>
      <w:proofErr w:type="spellEnd"/>
      <w:r w:rsidRPr="00A92227">
        <w:rPr>
          <w:rFonts w:cstheme="minorHAnsi"/>
          <w:sz w:val="22"/>
          <w:szCs w:val="22"/>
          <w:lang w:val="en-US"/>
        </w:rPr>
        <w:t>.</w:t>
      </w:r>
    </w:p>
    <w:p w14:paraId="5D2FE06F" w14:textId="77777777" w:rsidR="00A92227" w:rsidRPr="00A92227" w:rsidRDefault="00A92227" w:rsidP="00A92227">
      <w:pPr>
        <w:widowControl w:val="0"/>
        <w:autoSpaceDE w:val="0"/>
        <w:autoSpaceDN w:val="0"/>
        <w:adjustRightInd w:val="0"/>
        <w:spacing w:after="240" w:line="360" w:lineRule="auto"/>
        <w:rPr>
          <w:rFonts w:cstheme="minorHAnsi"/>
          <w:sz w:val="22"/>
          <w:szCs w:val="22"/>
          <w:lang w:val="en-US"/>
        </w:rPr>
      </w:pPr>
      <w:r w:rsidRPr="00A92227">
        <w:rPr>
          <w:rFonts w:cstheme="minorHAnsi"/>
          <w:sz w:val="22"/>
          <w:szCs w:val="22"/>
          <w:lang w:val="en-US"/>
        </w:rPr>
        <w:t xml:space="preserve">www.xometry.com. (2022). </w:t>
      </w:r>
      <w:r w:rsidRPr="00A92227">
        <w:rPr>
          <w:rFonts w:cstheme="minorHAnsi"/>
          <w:i/>
          <w:iCs/>
          <w:sz w:val="22"/>
          <w:szCs w:val="22"/>
          <w:lang w:val="en-US"/>
        </w:rPr>
        <w:t>What is Procurement? The Complete 101 Guide to Procurement Principles</w:t>
      </w:r>
      <w:r w:rsidRPr="00A92227">
        <w:rPr>
          <w:rFonts w:cstheme="minorHAnsi"/>
          <w:sz w:val="22"/>
          <w:szCs w:val="22"/>
          <w:lang w:val="en-US"/>
        </w:rPr>
        <w:t xml:space="preserve">. [online] Available at: </w:t>
      </w:r>
      <w:hyperlink r:id="rId26" w:history="1">
        <w:r w:rsidRPr="00A92227">
          <w:rPr>
            <w:rFonts w:cstheme="minorHAnsi"/>
            <w:sz w:val="22"/>
            <w:szCs w:val="22"/>
            <w:lang w:val="en-US"/>
          </w:rPr>
          <w:t>https://www.xometry.com/resources/procurement/what-is-procurement/</w:t>
        </w:r>
      </w:hyperlink>
      <w:r w:rsidRPr="00A92227">
        <w:rPr>
          <w:rFonts w:cstheme="minorHAnsi"/>
          <w:sz w:val="22"/>
          <w:szCs w:val="22"/>
          <w:lang w:val="en-US"/>
        </w:rPr>
        <w:t xml:space="preserve"> [Accessed 4 Jan. 2023].</w:t>
      </w:r>
    </w:p>
    <w:p w14:paraId="514C5713" w14:textId="77777777" w:rsidR="00A92227" w:rsidRPr="00A92227" w:rsidRDefault="00A92227" w:rsidP="00A92227"/>
    <w:p w14:paraId="15D50732" w14:textId="20AA45E9" w:rsidR="00CE600C" w:rsidRDefault="00CE600C" w:rsidP="007B13E8">
      <w:pPr>
        <w:tabs>
          <w:tab w:val="left" w:pos="2850"/>
        </w:tabs>
        <w:rPr>
          <w:b/>
          <w:bCs/>
          <w:sz w:val="32"/>
          <w:szCs w:val="32"/>
        </w:rPr>
      </w:pPr>
    </w:p>
    <w:p w14:paraId="472DA86A" w14:textId="38E3FE50" w:rsidR="00D354F5" w:rsidRPr="00D354F5" w:rsidRDefault="00D354F5" w:rsidP="00D354F5">
      <w:pPr>
        <w:rPr>
          <w:sz w:val="32"/>
          <w:szCs w:val="32"/>
        </w:rPr>
      </w:pPr>
    </w:p>
    <w:p w14:paraId="45CE84C8" w14:textId="0356C27C" w:rsidR="000F0014" w:rsidRDefault="00FB2AAF" w:rsidP="00FB2AAF">
      <w:pPr>
        <w:pStyle w:val="Heading1"/>
      </w:pPr>
      <w:bookmarkStart w:id="19" w:name="_Toc124254838"/>
      <w:proofErr w:type="spellStart"/>
      <w:r>
        <w:t>Apendix</w:t>
      </w:r>
      <w:proofErr w:type="spellEnd"/>
      <w:r>
        <w:t xml:space="preserve"> 1</w:t>
      </w:r>
      <w:bookmarkEnd w:id="19"/>
      <w:r>
        <w:t xml:space="preserve"> </w:t>
      </w:r>
    </w:p>
    <w:p w14:paraId="326FB7CF" w14:textId="02EB52D9" w:rsidR="00FB2AAF" w:rsidRDefault="00FB2AAF" w:rsidP="00FB2AAF"/>
    <w:p w14:paraId="79D0F8F2" w14:textId="1C6DB533" w:rsidR="00FB2AAF" w:rsidRPr="00A92227" w:rsidRDefault="00FB2AAF" w:rsidP="00FB2AAF">
      <w:pPr>
        <w:pStyle w:val="Heading2"/>
      </w:pPr>
      <w:bookmarkStart w:id="20" w:name="_Toc124254839"/>
      <w:r w:rsidRPr="00A92227">
        <w:t>Construction contract</w:t>
      </w:r>
      <w:bookmarkEnd w:id="20"/>
      <w:r w:rsidRPr="00A92227">
        <w:t xml:space="preserve"> </w:t>
      </w:r>
    </w:p>
    <w:p w14:paraId="60EB65EE" w14:textId="77777777" w:rsidR="00FB2AAF" w:rsidRPr="00A92227" w:rsidRDefault="00FB2AAF" w:rsidP="00FB2AAF">
      <w:r w:rsidRPr="00A92227">
        <w:rPr>
          <w:shd w:val="clear" w:color="auto" w:fill="FFFFFF"/>
        </w:rPr>
        <w:t>Contracts are an imperative part of the process of any construction or civil engineering project</w:t>
      </w:r>
      <w:r w:rsidRPr="00A92227">
        <w:t>.</w:t>
      </w:r>
      <w:r w:rsidRPr="00A92227">
        <w:rPr>
          <w:shd w:val="clear" w:color="auto" w:fill="FFFFFF"/>
        </w:rPr>
        <w:t xml:space="preserve"> The contracts clearly identify each parties’ roles and responsibilities to avoid ambiguity of who is responsible for what throughout the contract. A construction contract such as a JCT Contract or NEC Contract provides important protection for all parties and is vital in preventing disputes. The contract sets out processes and time scales to be carried out in relation to payments and quality assurance, and if a dispute arises, construction contracts can </w:t>
      </w:r>
      <w:r w:rsidRPr="00A92227">
        <w:rPr>
          <w:shd w:val="clear" w:color="auto" w:fill="FFFFFF"/>
        </w:rPr>
        <w:lastRenderedPageBreak/>
        <w:t xml:space="preserve">also dictate how the parties move forward to resolve the issue. </w:t>
      </w:r>
      <w:r w:rsidRPr="00A92227">
        <w:t xml:space="preserve">The contracts clearly identify each parties’ roles and responsibilities to avoid ambiguity of who is responsible for what throughout the contracts by implementing mechanisms of administrating contractual changes through the utilisation of variations/ compensation events etc, this includes the appointment of the contractual </w:t>
      </w:r>
      <w:proofErr w:type="spellStart"/>
      <w:r w:rsidRPr="00A92227">
        <w:t>arbitraitor</w:t>
      </w:r>
      <w:proofErr w:type="spellEnd"/>
      <w:r w:rsidRPr="00A92227">
        <w:t xml:space="preserve"> </w:t>
      </w:r>
      <w:proofErr w:type="spellStart"/>
      <w:r w:rsidRPr="00A92227">
        <w:t>e.g</w:t>
      </w:r>
      <w:proofErr w:type="spellEnd"/>
      <w:r w:rsidRPr="00A92227">
        <w:t xml:space="preserve"> Chartered Institute of Arbitrators (</w:t>
      </w:r>
      <w:proofErr w:type="spellStart"/>
      <w:r w:rsidRPr="00A92227">
        <w:t>CIArb</w:t>
      </w:r>
      <w:proofErr w:type="spellEnd"/>
      <w:r w:rsidRPr="00A92227">
        <w:t xml:space="preserve">) </w:t>
      </w:r>
    </w:p>
    <w:p w14:paraId="41B24BC7" w14:textId="77777777" w:rsidR="00FB2AAF" w:rsidRPr="00A92227" w:rsidRDefault="00FB2AAF" w:rsidP="00FB2AAF"/>
    <w:p w14:paraId="7011F5D8" w14:textId="77777777" w:rsidR="00FB2AAF" w:rsidRPr="00A92227" w:rsidRDefault="00FB2AAF" w:rsidP="00FB2AAF">
      <w:r w:rsidRPr="00A92227">
        <w:t>The two most commonly used contracts are:</w:t>
      </w:r>
    </w:p>
    <w:p w14:paraId="7C115687" w14:textId="77777777" w:rsidR="00FB2AAF" w:rsidRPr="004A5415" w:rsidRDefault="00FB2AAF" w:rsidP="00FB2AAF">
      <w:pPr>
        <w:rPr>
          <w:highlight w:val="yellow"/>
        </w:rPr>
      </w:pPr>
    </w:p>
    <w:p w14:paraId="1B47B3AC" w14:textId="365B9F26" w:rsidR="00FB2AAF" w:rsidRPr="004A5415" w:rsidRDefault="00FB2AAF" w:rsidP="00FB2AAF">
      <w:pPr>
        <w:pStyle w:val="Heading2"/>
        <w:rPr>
          <w:highlight w:val="yellow"/>
        </w:rPr>
      </w:pPr>
      <w:bookmarkStart w:id="21" w:name="_Toc124254840"/>
      <w:r w:rsidRPr="001257D6">
        <w:t>Joint Construction Tribunal (JCT)</w:t>
      </w:r>
      <w:bookmarkEnd w:id="21"/>
    </w:p>
    <w:p w14:paraId="28C48036" w14:textId="77777777" w:rsidR="00FB2AAF" w:rsidRPr="004A5415" w:rsidRDefault="00FB2AAF" w:rsidP="00FB2AAF">
      <w:pPr>
        <w:rPr>
          <w:highlight w:val="yellow"/>
        </w:rPr>
      </w:pPr>
    </w:p>
    <w:p w14:paraId="15777056" w14:textId="77777777" w:rsidR="00FB2AAF" w:rsidRPr="00A92227" w:rsidRDefault="00FB2AAF" w:rsidP="00FB2AAF">
      <w:r w:rsidRPr="00A92227">
        <w:t>JCT contracts have been used since 1931, making them one of the oldest and most widely used standard construction contracts they are used in a variety of countries which makes these contracts one of the most used across the industry.</w:t>
      </w:r>
    </w:p>
    <w:p w14:paraId="221D491E" w14:textId="77777777" w:rsidR="00FB2AAF" w:rsidRPr="00A92227" w:rsidRDefault="00FB2AAF" w:rsidP="00FB2AAF">
      <w:r w:rsidRPr="00A92227">
        <w:t>Construction projects depend on well drafted contractual agreements that not only safeguard the interests of all parties involved but also lay out a precise list of requirements that must be met in order for the project to be properly completed. Construction contracts issued by the Joint Contracts Tribunal (JCT) rank among the most complete contract sets used in the UK construction sector because they include clauses that can be applied in a wide range of situations.</w:t>
      </w:r>
    </w:p>
    <w:p w14:paraId="588ACE60" w14:textId="77777777" w:rsidR="00FB2AAF" w:rsidRPr="00A92227" w:rsidRDefault="00FB2AAF" w:rsidP="00FB2AAF">
      <w:r w:rsidRPr="00A92227">
        <w:t>There are a number of different JCT contract types some of which are:</w:t>
      </w:r>
    </w:p>
    <w:p w14:paraId="601C27D8" w14:textId="77777777" w:rsidR="00FB2AAF" w:rsidRPr="00A92227" w:rsidRDefault="00FB2AAF" w:rsidP="00FB2AAF">
      <w:pPr>
        <w:rPr>
          <w:rFonts w:eastAsia="Times New Roman"/>
          <w:color w:val="212121"/>
          <w:lang w:eastAsia="en-GB"/>
        </w:rPr>
      </w:pPr>
      <w:r w:rsidRPr="00A92227">
        <w:rPr>
          <w:rFonts w:eastAsia="Times New Roman"/>
          <w:color w:val="212121"/>
          <w:lang w:eastAsia="en-GB"/>
        </w:rPr>
        <w:t>Standard building contracts</w:t>
      </w:r>
    </w:p>
    <w:p w14:paraId="333163AF" w14:textId="77777777" w:rsidR="00FB2AAF" w:rsidRPr="00A92227" w:rsidRDefault="00FB2AAF" w:rsidP="00FB2AAF">
      <w:pPr>
        <w:rPr>
          <w:rFonts w:eastAsia="Times New Roman"/>
          <w:color w:val="212121"/>
          <w:lang w:eastAsia="en-GB"/>
        </w:rPr>
      </w:pPr>
      <w:r w:rsidRPr="00A92227">
        <w:rPr>
          <w:rFonts w:eastAsia="Times New Roman"/>
          <w:color w:val="212121"/>
          <w:lang w:eastAsia="en-GB"/>
        </w:rPr>
        <w:t>Minor works building contracts</w:t>
      </w:r>
    </w:p>
    <w:p w14:paraId="08C9FEBA" w14:textId="77777777" w:rsidR="00FB2AAF" w:rsidRPr="00A92227" w:rsidRDefault="00FB2AAF" w:rsidP="00FB2AAF">
      <w:pPr>
        <w:rPr>
          <w:rFonts w:eastAsia="Times New Roman"/>
          <w:color w:val="212121"/>
          <w:lang w:eastAsia="en-GB"/>
        </w:rPr>
      </w:pPr>
      <w:r w:rsidRPr="00A92227">
        <w:rPr>
          <w:rFonts w:eastAsia="Times New Roman"/>
          <w:color w:val="212121"/>
          <w:lang w:eastAsia="en-GB"/>
        </w:rPr>
        <w:t>Major project construction contracts</w:t>
      </w:r>
    </w:p>
    <w:p w14:paraId="483DEA5B" w14:textId="77777777" w:rsidR="00FB2AAF" w:rsidRPr="00A92227" w:rsidRDefault="00FB2AAF" w:rsidP="00FB2AAF">
      <w:pPr>
        <w:rPr>
          <w:rFonts w:eastAsia="Times New Roman"/>
          <w:color w:val="212121"/>
          <w:lang w:eastAsia="en-GB"/>
        </w:rPr>
      </w:pPr>
      <w:r w:rsidRPr="00A92227">
        <w:rPr>
          <w:rFonts w:eastAsia="Times New Roman"/>
          <w:color w:val="212121"/>
          <w:lang w:eastAsia="en-GB"/>
        </w:rPr>
        <w:t>Design and build contracts</w:t>
      </w:r>
    </w:p>
    <w:p w14:paraId="0A547529" w14:textId="77777777" w:rsidR="00FB2AAF" w:rsidRPr="00A92227" w:rsidRDefault="00FB2AAF" w:rsidP="00FB2AAF">
      <w:pPr>
        <w:rPr>
          <w:rFonts w:eastAsia="Times New Roman"/>
          <w:color w:val="212121"/>
          <w:lang w:eastAsia="en-GB"/>
        </w:rPr>
      </w:pPr>
      <w:r w:rsidRPr="00A92227">
        <w:rPr>
          <w:rFonts w:eastAsia="Times New Roman"/>
          <w:color w:val="212121"/>
          <w:lang w:eastAsia="en-GB"/>
        </w:rPr>
        <w:t>Construction management contracts</w:t>
      </w:r>
    </w:p>
    <w:p w14:paraId="651F6009" w14:textId="77777777" w:rsidR="00FB2AAF" w:rsidRPr="00A92227" w:rsidRDefault="00FB2AAF" w:rsidP="00FB2AAF">
      <w:pPr>
        <w:rPr>
          <w:rFonts w:eastAsia="Times New Roman"/>
          <w:color w:val="212121"/>
          <w:lang w:eastAsia="en-GB"/>
        </w:rPr>
      </w:pPr>
      <w:r w:rsidRPr="00A92227">
        <w:rPr>
          <w:rFonts w:eastAsia="Times New Roman"/>
          <w:color w:val="212121"/>
          <w:lang w:eastAsia="en-GB"/>
        </w:rPr>
        <w:t xml:space="preserve">Repair and maintenance contracts </w:t>
      </w:r>
    </w:p>
    <w:p w14:paraId="7FB437AC" w14:textId="77777777" w:rsidR="00FB2AAF" w:rsidRPr="00A92227" w:rsidRDefault="00FB2AAF" w:rsidP="00FB2AAF">
      <w:pPr>
        <w:rPr>
          <w:rFonts w:eastAsia="Times New Roman"/>
          <w:color w:val="212121"/>
          <w:lang w:eastAsia="en-GB"/>
        </w:rPr>
      </w:pPr>
      <w:r w:rsidRPr="00A92227">
        <w:rPr>
          <w:rFonts w:eastAsia="Times New Roman"/>
          <w:color w:val="212121"/>
          <w:lang w:eastAsia="en-GB"/>
        </w:rPr>
        <w:t>(</w:t>
      </w:r>
      <w:proofErr w:type="spellStart"/>
      <w:r w:rsidRPr="00A92227">
        <w:rPr>
          <w:rFonts w:eastAsia="Times New Roman"/>
          <w:color w:val="212121"/>
          <w:lang w:eastAsia="en-GB"/>
        </w:rPr>
        <w:t>Arbicon</w:t>
      </w:r>
      <w:proofErr w:type="spellEnd"/>
      <w:r w:rsidRPr="00A92227">
        <w:rPr>
          <w:rFonts w:eastAsia="Times New Roman"/>
          <w:color w:val="212121"/>
          <w:lang w:eastAsia="en-GB"/>
        </w:rPr>
        <w:t>, 2020)</w:t>
      </w:r>
    </w:p>
    <w:p w14:paraId="3FC8ABBC" w14:textId="77777777" w:rsidR="00FB2AAF" w:rsidRPr="00A92227" w:rsidRDefault="00FB2AAF" w:rsidP="00FB2AAF">
      <w:pPr>
        <w:rPr>
          <w:rFonts w:ascii="Arial" w:eastAsia="Times New Roman" w:hAnsi="Arial" w:cs="Arial"/>
          <w:color w:val="212121"/>
          <w:sz w:val="27"/>
          <w:szCs w:val="27"/>
          <w:lang w:eastAsia="en-GB"/>
        </w:rPr>
      </w:pPr>
    </w:p>
    <w:p w14:paraId="107114A8" w14:textId="77777777" w:rsidR="00FB2AAF" w:rsidRPr="00A92227" w:rsidRDefault="00FB2AAF" w:rsidP="00FB2AAF">
      <w:r w:rsidRPr="00A92227">
        <w:t>Fundamentally, JCT has adopted the strategy of developing standard forms that fulfil precisely defined criteria and allocate risk in a manner fit for the procurement procedures they reflect.  The "families" of standard forms that make up the JCT suite of contracts include instructions and other documents that are appropriate for the majority of construction projects and procurement strategies.</w:t>
      </w:r>
    </w:p>
    <w:p w14:paraId="5D321DD6" w14:textId="77777777" w:rsidR="00FB2AAF" w:rsidRPr="00A92227" w:rsidRDefault="00FB2AAF" w:rsidP="00FB2AAF">
      <w:r w:rsidRPr="00A92227">
        <w:t>The benefits of using a JCT are commonly:</w:t>
      </w:r>
    </w:p>
    <w:p w14:paraId="66AF8C68" w14:textId="77777777" w:rsidR="00FB2AAF" w:rsidRPr="00A92227" w:rsidRDefault="00FB2AAF" w:rsidP="00FB2AAF">
      <w:pPr>
        <w:rPr>
          <w:color w:val="333333"/>
        </w:rPr>
      </w:pPr>
      <w:r w:rsidRPr="00A92227">
        <w:rPr>
          <w:color w:val="333333"/>
          <w:bdr w:val="none" w:sz="0" w:space="0" w:color="auto" w:frame="1"/>
        </w:rPr>
        <w:t>Protection from common issues</w:t>
      </w:r>
    </w:p>
    <w:p w14:paraId="77AA60AC" w14:textId="77777777" w:rsidR="00FB2AAF" w:rsidRPr="00A92227" w:rsidRDefault="00FB2AAF" w:rsidP="00FB2AAF">
      <w:pPr>
        <w:rPr>
          <w:color w:val="333333"/>
        </w:rPr>
      </w:pPr>
      <w:r w:rsidRPr="00A92227">
        <w:rPr>
          <w:color w:val="333333"/>
          <w:bdr w:val="none" w:sz="0" w:space="0" w:color="auto" w:frame="1"/>
        </w:rPr>
        <w:t>Swift dispute resolution</w:t>
      </w:r>
    </w:p>
    <w:p w14:paraId="5E4BA017" w14:textId="77777777" w:rsidR="00FB2AAF" w:rsidRPr="00A92227" w:rsidRDefault="00FB2AAF" w:rsidP="00FB2AAF">
      <w:pPr>
        <w:rPr>
          <w:color w:val="333333"/>
        </w:rPr>
      </w:pPr>
      <w:r w:rsidRPr="00A92227">
        <w:rPr>
          <w:color w:val="333333"/>
          <w:bdr w:val="none" w:sz="0" w:space="0" w:color="auto" w:frame="1"/>
        </w:rPr>
        <w:t>Minimised costs</w:t>
      </w:r>
    </w:p>
    <w:p w14:paraId="16498B11" w14:textId="77777777" w:rsidR="00FB2AAF" w:rsidRPr="00A92227" w:rsidRDefault="00FB2AAF" w:rsidP="00FB2AAF">
      <w:pPr>
        <w:rPr>
          <w:color w:val="333333"/>
          <w:bdr w:val="none" w:sz="0" w:space="0" w:color="auto" w:frame="1"/>
        </w:rPr>
      </w:pPr>
      <w:r w:rsidRPr="00A92227">
        <w:rPr>
          <w:color w:val="333333"/>
          <w:bdr w:val="none" w:sz="0" w:space="0" w:color="auto" w:frame="1"/>
        </w:rPr>
        <w:t>Protection from unreliable contractors</w:t>
      </w:r>
    </w:p>
    <w:p w14:paraId="1E68D68E" w14:textId="77777777" w:rsidR="00FB2AAF" w:rsidRPr="00A92227" w:rsidRDefault="00FB2AAF" w:rsidP="00FB2AAF"/>
    <w:p w14:paraId="36FBD516" w14:textId="77777777" w:rsidR="00FB2AAF" w:rsidRPr="00A92227" w:rsidRDefault="00FB2AAF" w:rsidP="00FB2AAF">
      <w:r w:rsidRPr="00A92227">
        <w:t>The JCT is not a perfect document and like any other contract has disadvantages as well these are:</w:t>
      </w:r>
    </w:p>
    <w:p w14:paraId="762A7C1D" w14:textId="77777777" w:rsidR="00FB2AAF" w:rsidRPr="00A92227" w:rsidRDefault="00FB2AAF" w:rsidP="00FB2AAF">
      <w:r w:rsidRPr="00A92227">
        <w:t>Lengthy and difficult document to fully understand</w:t>
      </w:r>
    </w:p>
    <w:p w14:paraId="56E85D8B" w14:textId="77777777" w:rsidR="00FB2AAF" w:rsidRPr="00A92227" w:rsidRDefault="00FB2AAF" w:rsidP="00FB2AAF">
      <w:r w:rsidRPr="00A92227">
        <w:t>The amount of risk can be unfairly distributed.</w:t>
      </w:r>
    </w:p>
    <w:p w14:paraId="2B5984D3" w14:textId="77777777" w:rsidR="00FB2AAF" w:rsidRPr="00A92227" w:rsidRDefault="00FB2AAF" w:rsidP="00FB2AAF">
      <w:r w:rsidRPr="00A92227">
        <w:lastRenderedPageBreak/>
        <w:t>(Anderson, 2022)</w:t>
      </w:r>
    </w:p>
    <w:p w14:paraId="244958A3" w14:textId="77777777" w:rsidR="00FB2AAF" w:rsidRPr="004A5415" w:rsidRDefault="00FB2AAF" w:rsidP="00FB2AAF">
      <w:pPr>
        <w:rPr>
          <w:highlight w:val="yellow"/>
        </w:rPr>
      </w:pPr>
    </w:p>
    <w:p w14:paraId="2CDA31B8" w14:textId="6401DBD6" w:rsidR="00FB2AAF" w:rsidRPr="001257D6" w:rsidRDefault="00FB2AAF" w:rsidP="00FB2AAF">
      <w:pPr>
        <w:pStyle w:val="Heading2"/>
      </w:pPr>
      <w:bookmarkStart w:id="22" w:name="_Toc124254841"/>
      <w:r w:rsidRPr="001257D6">
        <w:t>New Engineering Contract (NEC)</w:t>
      </w:r>
      <w:bookmarkEnd w:id="22"/>
    </w:p>
    <w:p w14:paraId="49B224C7" w14:textId="77777777" w:rsidR="00FB2AAF" w:rsidRPr="004A5415" w:rsidRDefault="00FB2AAF" w:rsidP="00FB2AAF">
      <w:pPr>
        <w:rPr>
          <w:highlight w:val="yellow"/>
        </w:rPr>
      </w:pPr>
    </w:p>
    <w:p w14:paraId="5239C454" w14:textId="77777777" w:rsidR="00FB2AAF" w:rsidRPr="00A92227" w:rsidRDefault="00FB2AAF" w:rsidP="00FB2AAF">
      <w:r w:rsidRPr="00A92227">
        <w:t xml:space="preserve">The NEC is a collection of contracts for the construction and engineering industries that are designed to make it easier to implement good project management principles and practises, </w:t>
      </w:r>
      <w:r w:rsidRPr="00A92227">
        <w:rPr>
          <w:shd w:val="clear" w:color="auto" w:fill="FFFFFF"/>
        </w:rPr>
        <w:t>the contracts are suitable for procuring a diverse range of </w:t>
      </w:r>
      <w:r w:rsidRPr="00A92227">
        <w:t>woks, services and supply.</w:t>
      </w:r>
    </w:p>
    <w:p w14:paraId="0D2DA2C9" w14:textId="77777777" w:rsidR="00FB2AAF" w:rsidRPr="00A92227" w:rsidRDefault="00FB2AAF" w:rsidP="00FB2AAF">
      <w:pPr>
        <w:rPr>
          <w:sz w:val="22"/>
          <w:szCs w:val="22"/>
        </w:rPr>
      </w:pPr>
      <w:r w:rsidRPr="00A92227">
        <w:rPr>
          <w:sz w:val="22"/>
          <w:szCs w:val="22"/>
        </w:rPr>
        <w:t xml:space="preserve"> (Institution of Civil Engineers (ICE), 2022)</w:t>
      </w:r>
    </w:p>
    <w:p w14:paraId="2ACAAB73" w14:textId="77777777" w:rsidR="00FB2AAF" w:rsidRPr="00A92227" w:rsidRDefault="00FB2AAF" w:rsidP="00FB2AAF">
      <w:pPr>
        <w:rPr>
          <w:rFonts w:cstheme="minorHAnsi"/>
          <w:sz w:val="22"/>
          <w:szCs w:val="22"/>
        </w:rPr>
      </w:pPr>
      <w:r w:rsidRPr="00A92227">
        <w:rPr>
          <w:sz w:val="22"/>
          <w:szCs w:val="22"/>
        </w:rPr>
        <w:t xml:space="preserve">NEC 4 has a number of benefits as they are a contract suite with increased flexibility, clarity, and usability is the end product. NEC4 empowers customers to complete projects on schedule, within budget, and to the highest standards—regardless of whether they are supplying high-value commodities or low-risk ones. Enhanced contract management and decreased administrative costs are also a benefit to this type of contract. </w:t>
      </w:r>
      <w:r w:rsidRPr="00A92227">
        <w:rPr>
          <w:rFonts w:ascii="Arial" w:hAnsi="Arial" w:cs="Arial"/>
          <w:i/>
          <w:iCs/>
          <w:sz w:val="29"/>
          <w:szCs w:val="29"/>
          <w:shd w:val="clear" w:color="auto" w:fill="FFFFFF"/>
        </w:rPr>
        <w:t xml:space="preserve"> </w:t>
      </w:r>
      <w:r w:rsidRPr="00A92227">
        <w:rPr>
          <w:rFonts w:cstheme="minorHAnsi"/>
          <w:iCs/>
          <w:sz w:val="22"/>
          <w:szCs w:val="22"/>
          <w:shd w:val="clear" w:color="auto" w:fill="FFFFFF"/>
        </w:rPr>
        <w:t>The NEC 4 also links the projects, people and processes together to help to create the right environment to deliver an effective result</w:t>
      </w:r>
      <w:r w:rsidRPr="00A92227">
        <w:rPr>
          <w:rFonts w:ascii="Arial" w:hAnsi="Arial" w:cs="Arial"/>
          <w:i/>
          <w:iCs/>
          <w:sz w:val="22"/>
          <w:szCs w:val="22"/>
          <w:shd w:val="clear" w:color="auto" w:fill="FFFFFF"/>
        </w:rPr>
        <w:t xml:space="preserve"> </w:t>
      </w:r>
      <w:r w:rsidRPr="00A92227">
        <w:rPr>
          <w:rFonts w:cstheme="minorHAnsi"/>
          <w:iCs/>
          <w:sz w:val="22"/>
          <w:szCs w:val="22"/>
          <w:shd w:val="clear" w:color="auto" w:fill="FFFFFF"/>
        </w:rPr>
        <w:t>and is built around best practice.  As with the JCT contract it is not only used in the UK but worldwide.</w:t>
      </w:r>
    </w:p>
    <w:p w14:paraId="3C20179F" w14:textId="77777777" w:rsidR="00FB2AAF" w:rsidRPr="00A92227" w:rsidRDefault="00FB2AAF" w:rsidP="00FB2AAF">
      <w:r w:rsidRPr="00A92227">
        <w:t>There has also been criticism of the NEC contracts where practitioners have complained that it is both “Inflexible” and “process-orientated”.  They complained that it is a process driven document that requires to much project management and generates to much paperwork. (Stimpson, 2010)</w:t>
      </w:r>
    </w:p>
    <w:p w14:paraId="18D60FB9" w14:textId="342894E7" w:rsidR="00FB2AAF" w:rsidRPr="00FB2AAF" w:rsidRDefault="00FB2AAF" w:rsidP="00FB2AAF"/>
    <w:sectPr w:rsidR="00FB2AAF" w:rsidRPr="00FB2A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A4D86" w14:textId="77777777" w:rsidR="00F43524" w:rsidRDefault="00F43524" w:rsidP="00F77E6C">
      <w:pPr>
        <w:spacing w:after="0" w:line="240" w:lineRule="auto"/>
      </w:pPr>
      <w:r>
        <w:separator/>
      </w:r>
    </w:p>
  </w:endnote>
  <w:endnote w:type="continuationSeparator" w:id="0">
    <w:p w14:paraId="4D03F27D" w14:textId="77777777" w:rsidR="00F43524" w:rsidRDefault="00F43524" w:rsidP="00F77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7FDC06" w14:textId="77777777" w:rsidR="00F43524" w:rsidRDefault="00F43524" w:rsidP="00F77E6C">
      <w:pPr>
        <w:spacing w:after="0" w:line="240" w:lineRule="auto"/>
      </w:pPr>
      <w:r>
        <w:separator/>
      </w:r>
    </w:p>
  </w:footnote>
  <w:footnote w:type="continuationSeparator" w:id="0">
    <w:p w14:paraId="36E5B043" w14:textId="77777777" w:rsidR="00F43524" w:rsidRDefault="00F43524" w:rsidP="00F77E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CC5DAB"/>
    <w:multiLevelType w:val="hybridMultilevel"/>
    <w:tmpl w:val="5114D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FF6018"/>
    <w:multiLevelType w:val="hybridMultilevel"/>
    <w:tmpl w:val="7D3CF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3401E9"/>
    <w:multiLevelType w:val="multilevel"/>
    <w:tmpl w:val="CADE4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673"/>
    <w:rsid w:val="00003C29"/>
    <w:rsid w:val="00004AB5"/>
    <w:rsid w:val="0002078A"/>
    <w:rsid w:val="00053FC0"/>
    <w:rsid w:val="0005462D"/>
    <w:rsid w:val="00056CF4"/>
    <w:rsid w:val="00083EB7"/>
    <w:rsid w:val="00085153"/>
    <w:rsid w:val="0008577B"/>
    <w:rsid w:val="000910EC"/>
    <w:rsid w:val="000A0E98"/>
    <w:rsid w:val="000A1D6A"/>
    <w:rsid w:val="000C034F"/>
    <w:rsid w:val="000C0C20"/>
    <w:rsid w:val="000C1058"/>
    <w:rsid w:val="000C54BF"/>
    <w:rsid w:val="000E6C5C"/>
    <w:rsid w:val="000F0014"/>
    <w:rsid w:val="0010160A"/>
    <w:rsid w:val="00105A34"/>
    <w:rsid w:val="001257D6"/>
    <w:rsid w:val="00127A0D"/>
    <w:rsid w:val="00131410"/>
    <w:rsid w:val="0015003A"/>
    <w:rsid w:val="0019629E"/>
    <w:rsid w:val="001E15C1"/>
    <w:rsid w:val="001F215A"/>
    <w:rsid w:val="001F2781"/>
    <w:rsid w:val="001F3D87"/>
    <w:rsid w:val="00201DDE"/>
    <w:rsid w:val="00215491"/>
    <w:rsid w:val="00215682"/>
    <w:rsid w:val="0022273D"/>
    <w:rsid w:val="002666F8"/>
    <w:rsid w:val="00284D57"/>
    <w:rsid w:val="002A016A"/>
    <w:rsid w:val="002A37F1"/>
    <w:rsid w:val="002A3FA7"/>
    <w:rsid w:val="002A4177"/>
    <w:rsid w:val="002D4E98"/>
    <w:rsid w:val="002E4E12"/>
    <w:rsid w:val="002E77EC"/>
    <w:rsid w:val="002F0C95"/>
    <w:rsid w:val="00303673"/>
    <w:rsid w:val="003073A8"/>
    <w:rsid w:val="00325CCB"/>
    <w:rsid w:val="00360933"/>
    <w:rsid w:val="00372243"/>
    <w:rsid w:val="003747D0"/>
    <w:rsid w:val="00392BD7"/>
    <w:rsid w:val="003A2F8D"/>
    <w:rsid w:val="003A59C6"/>
    <w:rsid w:val="003B0F4A"/>
    <w:rsid w:val="003B69E8"/>
    <w:rsid w:val="003F2B4F"/>
    <w:rsid w:val="0040397C"/>
    <w:rsid w:val="00405F5A"/>
    <w:rsid w:val="00415A81"/>
    <w:rsid w:val="004321AE"/>
    <w:rsid w:val="00462014"/>
    <w:rsid w:val="00486FEA"/>
    <w:rsid w:val="00490DEC"/>
    <w:rsid w:val="0049142A"/>
    <w:rsid w:val="004A5415"/>
    <w:rsid w:val="004B34A9"/>
    <w:rsid w:val="004C4CB7"/>
    <w:rsid w:val="00556CF9"/>
    <w:rsid w:val="0055703B"/>
    <w:rsid w:val="00571C5B"/>
    <w:rsid w:val="005856CF"/>
    <w:rsid w:val="005A7FBC"/>
    <w:rsid w:val="005C306A"/>
    <w:rsid w:val="005E0D14"/>
    <w:rsid w:val="005F4F6F"/>
    <w:rsid w:val="00610906"/>
    <w:rsid w:val="006160DF"/>
    <w:rsid w:val="00645DEF"/>
    <w:rsid w:val="00645FB2"/>
    <w:rsid w:val="0065358A"/>
    <w:rsid w:val="00676EBA"/>
    <w:rsid w:val="00694B1A"/>
    <w:rsid w:val="0069610D"/>
    <w:rsid w:val="006A5BCC"/>
    <w:rsid w:val="006A7FF8"/>
    <w:rsid w:val="006B2804"/>
    <w:rsid w:val="006E346E"/>
    <w:rsid w:val="006F382B"/>
    <w:rsid w:val="00705E66"/>
    <w:rsid w:val="00727033"/>
    <w:rsid w:val="007417D1"/>
    <w:rsid w:val="00753CAA"/>
    <w:rsid w:val="00755075"/>
    <w:rsid w:val="00781DFF"/>
    <w:rsid w:val="0078504E"/>
    <w:rsid w:val="00791538"/>
    <w:rsid w:val="007A433B"/>
    <w:rsid w:val="007A5E61"/>
    <w:rsid w:val="007B13E8"/>
    <w:rsid w:val="007B23A0"/>
    <w:rsid w:val="007D09C2"/>
    <w:rsid w:val="007D0CD9"/>
    <w:rsid w:val="007D13D5"/>
    <w:rsid w:val="007D1532"/>
    <w:rsid w:val="007E0DA1"/>
    <w:rsid w:val="007E5935"/>
    <w:rsid w:val="008012D4"/>
    <w:rsid w:val="0082282C"/>
    <w:rsid w:val="00841222"/>
    <w:rsid w:val="008519B3"/>
    <w:rsid w:val="00867745"/>
    <w:rsid w:val="0087321D"/>
    <w:rsid w:val="00875F8E"/>
    <w:rsid w:val="008772F1"/>
    <w:rsid w:val="00883D59"/>
    <w:rsid w:val="00893744"/>
    <w:rsid w:val="00895D38"/>
    <w:rsid w:val="008B0724"/>
    <w:rsid w:val="008B384C"/>
    <w:rsid w:val="00907D92"/>
    <w:rsid w:val="00915BDD"/>
    <w:rsid w:val="00923DA5"/>
    <w:rsid w:val="00994D08"/>
    <w:rsid w:val="009A1C8B"/>
    <w:rsid w:val="009A1CD4"/>
    <w:rsid w:val="009C0078"/>
    <w:rsid w:val="009E1157"/>
    <w:rsid w:val="009E1181"/>
    <w:rsid w:val="009E318C"/>
    <w:rsid w:val="009E4B93"/>
    <w:rsid w:val="009F17FF"/>
    <w:rsid w:val="00A1034A"/>
    <w:rsid w:val="00A21498"/>
    <w:rsid w:val="00A21BE0"/>
    <w:rsid w:val="00A22843"/>
    <w:rsid w:val="00A316CF"/>
    <w:rsid w:val="00A35A49"/>
    <w:rsid w:val="00A412E4"/>
    <w:rsid w:val="00A65972"/>
    <w:rsid w:val="00A92227"/>
    <w:rsid w:val="00A93BDE"/>
    <w:rsid w:val="00A957BF"/>
    <w:rsid w:val="00AA3155"/>
    <w:rsid w:val="00AA6BC0"/>
    <w:rsid w:val="00AA7297"/>
    <w:rsid w:val="00AC3E34"/>
    <w:rsid w:val="00AE5758"/>
    <w:rsid w:val="00AF3979"/>
    <w:rsid w:val="00B01F3B"/>
    <w:rsid w:val="00B0530A"/>
    <w:rsid w:val="00B115E5"/>
    <w:rsid w:val="00B1179E"/>
    <w:rsid w:val="00B27457"/>
    <w:rsid w:val="00B3350A"/>
    <w:rsid w:val="00B33887"/>
    <w:rsid w:val="00B4185F"/>
    <w:rsid w:val="00B5565E"/>
    <w:rsid w:val="00B557C9"/>
    <w:rsid w:val="00B975EB"/>
    <w:rsid w:val="00BC1879"/>
    <w:rsid w:val="00BC2B71"/>
    <w:rsid w:val="00BF41A5"/>
    <w:rsid w:val="00C04381"/>
    <w:rsid w:val="00C122B0"/>
    <w:rsid w:val="00C30336"/>
    <w:rsid w:val="00C40C71"/>
    <w:rsid w:val="00C456B8"/>
    <w:rsid w:val="00C536A7"/>
    <w:rsid w:val="00C91099"/>
    <w:rsid w:val="00C92142"/>
    <w:rsid w:val="00CB1A0A"/>
    <w:rsid w:val="00CB2D28"/>
    <w:rsid w:val="00CC2406"/>
    <w:rsid w:val="00CE600C"/>
    <w:rsid w:val="00D354F5"/>
    <w:rsid w:val="00DA0B82"/>
    <w:rsid w:val="00DA0BF9"/>
    <w:rsid w:val="00DD61ED"/>
    <w:rsid w:val="00DE2D45"/>
    <w:rsid w:val="00DE3300"/>
    <w:rsid w:val="00E010F0"/>
    <w:rsid w:val="00E34A0D"/>
    <w:rsid w:val="00E400A7"/>
    <w:rsid w:val="00EA696E"/>
    <w:rsid w:val="00EB457A"/>
    <w:rsid w:val="00EB5C29"/>
    <w:rsid w:val="00EF07DF"/>
    <w:rsid w:val="00EF6468"/>
    <w:rsid w:val="00F00E22"/>
    <w:rsid w:val="00F03D22"/>
    <w:rsid w:val="00F11EEA"/>
    <w:rsid w:val="00F1264A"/>
    <w:rsid w:val="00F43524"/>
    <w:rsid w:val="00F77E6C"/>
    <w:rsid w:val="00F819F2"/>
    <w:rsid w:val="00FA689D"/>
    <w:rsid w:val="00FB2AAF"/>
    <w:rsid w:val="00FE22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D82EF"/>
  <w15:chartTrackingRefBased/>
  <w15:docId w15:val="{7A937263-3BE2-4488-9DA2-64D2CA507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142A"/>
  </w:style>
  <w:style w:type="paragraph" w:styleId="Heading1">
    <w:name w:val="heading 1"/>
    <w:basedOn w:val="Normal"/>
    <w:next w:val="Normal"/>
    <w:link w:val="Heading1Char"/>
    <w:uiPriority w:val="9"/>
    <w:qFormat/>
    <w:rsid w:val="0049142A"/>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142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9142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9142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9142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9142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9142A"/>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9142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9142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4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142A"/>
    <w:pPr>
      <w:outlineLvl w:val="9"/>
    </w:pPr>
  </w:style>
  <w:style w:type="character" w:customStyle="1" w:styleId="Heading2Char">
    <w:name w:val="Heading 2 Char"/>
    <w:basedOn w:val="DefaultParagraphFont"/>
    <w:link w:val="Heading2"/>
    <w:uiPriority w:val="9"/>
    <w:rsid w:val="0049142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49142A"/>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9142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9142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9142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9142A"/>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9142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9142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9142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9142A"/>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9142A"/>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9142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9142A"/>
    <w:rPr>
      <w:rFonts w:asciiTheme="majorHAnsi" w:eastAsiaTheme="majorEastAsia" w:hAnsiTheme="majorHAnsi" w:cstheme="majorBidi"/>
      <w:sz w:val="24"/>
      <w:szCs w:val="24"/>
    </w:rPr>
  </w:style>
  <w:style w:type="character" w:styleId="Strong">
    <w:name w:val="Strong"/>
    <w:basedOn w:val="DefaultParagraphFont"/>
    <w:uiPriority w:val="22"/>
    <w:qFormat/>
    <w:rsid w:val="0049142A"/>
    <w:rPr>
      <w:b/>
      <w:bCs/>
    </w:rPr>
  </w:style>
  <w:style w:type="character" w:styleId="Emphasis">
    <w:name w:val="Emphasis"/>
    <w:basedOn w:val="DefaultParagraphFont"/>
    <w:uiPriority w:val="20"/>
    <w:qFormat/>
    <w:rsid w:val="0049142A"/>
    <w:rPr>
      <w:i/>
      <w:iCs/>
    </w:rPr>
  </w:style>
  <w:style w:type="paragraph" w:styleId="NoSpacing">
    <w:name w:val="No Spacing"/>
    <w:uiPriority w:val="1"/>
    <w:qFormat/>
    <w:rsid w:val="0049142A"/>
    <w:pPr>
      <w:spacing w:after="0" w:line="240" w:lineRule="auto"/>
    </w:pPr>
  </w:style>
  <w:style w:type="paragraph" w:styleId="Quote">
    <w:name w:val="Quote"/>
    <w:basedOn w:val="Normal"/>
    <w:next w:val="Normal"/>
    <w:link w:val="QuoteChar"/>
    <w:uiPriority w:val="29"/>
    <w:qFormat/>
    <w:rsid w:val="0049142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9142A"/>
    <w:rPr>
      <w:i/>
      <w:iCs/>
      <w:color w:val="404040" w:themeColor="text1" w:themeTint="BF"/>
    </w:rPr>
  </w:style>
  <w:style w:type="paragraph" w:styleId="IntenseQuote">
    <w:name w:val="Intense Quote"/>
    <w:basedOn w:val="Normal"/>
    <w:next w:val="Normal"/>
    <w:link w:val="IntenseQuoteChar"/>
    <w:uiPriority w:val="30"/>
    <w:qFormat/>
    <w:rsid w:val="0049142A"/>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9142A"/>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9142A"/>
    <w:rPr>
      <w:i/>
      <w:iCs/>
      <w:color w:val="404040" w:themeColor="text1" w:themeTint="BF"/>
    </w:rPr>
  </w:style>
  <w:style w:type="character" w:styleId="IntenseEmphasis">
    <w:name w:val="Intense Emphasis"/>
    <w:basedOn w:val="DefaultParagraphFont"/>
    <w:uiPriority w:val="21"/>
    <w:qFormat/>
    <w:rsid w:val="0049142A"/>
    <w:rPr>
      <w:b/>
      <w:bCs/>
      <w:i/>
      <w:iCs/>
    </w:rPr>
  </w:style>
  <w:style w:type="character" w:styleId="SubtleReference">
    <w:name w:val="Subtle Reference"/>
    <w:basedOn w:val="DefaultParagraphFont"/>
    <w:uiPriority w:val="31"/>
    <w:qFormat/>
    <w:rsid w:val="0049142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9142A"/>
    <w:rPr>
      <w:b/>
      <w:bCs/>
      <w:smallCaps/>
      <w:spacing w:val="5"/>
      <w:u w:val="single"/>
    </w:rPr>
  </w:style>
  <w:style w:type="character" w:styleId="BookTitle">
    <w:name w:val="Book Title"/>
    <w:basedOn w:val="DefaultParagraphFont"/>
    <w:uiPriority w:val="33"/>
    <w:qFormat/>
    <w:rsid w:val="0049142A"/>
    <w:rPr>
      <w:b/>
      <w:bCs/>
      <w:smallCaps/>
    </w:rPr>
  </w:style>
  <w:style w:type="paragraph" w:styleId="TOC1">
    <w:name w:val="toc 1"/>
    <w:basedOn w:val="Normal"/>
    <w:next w:val="Normal"/>
    <w:autoRedefine/>
    <w:uiPriority w:val="39"/>
    <w:unhideWhenUsed/>
    <w:rsid w:val="0049142A"/>
    <w:pPr>
      <w:spacing w:after="100"/>
    </w:pPr>
  </w:style>
  <w:style w:type="character" w:styleId="Hyperlink">
    <w:name w:val="Hyperlink"/>
    <w:basedOn w:val="DefaultParagraphFont"/>
    <w:uiPriority w:val="99"/>
    <w:unhideWhenUsed/>
    <w:rsid w:val="0049142A"/>
    <w:rPr>
      <w:color w:val="0563C1" w:themeColor="hyperlink"/>
      <w:u w:val="single"/>
    </w:rPr>
  </w:style>
  <w:style w:type="paragraph" w:styleId="TOC2">
    <w:name w:val="toc 2"/>
    <w:basedOn w:val="Normal"/>
    <w:next w:val="Normal"/>
    <w:autoRedefine/>
    <w:uiPriority w:val="39"/>
    <w:unhideWhenUsed/>
    <w:rsid w:val="00CE600C"/>
    <w:pPr>
      <w:spacing w:after="100"/>
      <w:ind w:left="200"/>
    </w:pPr>
  </w:style>
  <w:style w:type="paragraph" w:styleId="NormalWeb">
    <w:name w:val="Normal (Web)"/>
    <w:basedOn w:val="Normal"/>
    <w:uiPriority w:val="99"/>
    <w:unhideWhenUsed/>
    <w:rsid w:val="009C00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F819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819F2"/>
    <w:rPr>
      <w:color w:val="605E5C"/>
      <w:shd w:val="clear" w:color="auto" w:fill="E1DFDD"/>
    </w:rPr>
  </w:style>
  <w:style w:type="paragraph" w:styleId="TOC3">
    <w:name w:val="toc 3"/>
    <w:basedOn w:val="Normal"/>
    <w:next w:val="Normal"/>
    <w:autoRedefine/>
    <w:uiPriority w:val="39"/>
    <w:unhideWhenUsed/>
    <w:rsid w:val="00372243"/>
    <w:pPr>
      <w:spacing w:after="100"/>
      <w:ind w:left="400"/>
    </w:pPr>
  </w:style>
  <w:style w:type="paragraph" w:styleId="ListParagraph">
    <w:name w:val="List Paragraph"/>
    <w:basedOn w:val="Normal"/>
    <w:uiPriority w:val="34"/>
    <w:qFormat/>
    <w:rsid w:val="004321AE"/>
    <w:pPr>
      <w:ind w:left="720"/>
      <w:contextualSpacing/>
    </w:pPr>
  </w:style>
  <w:style w:type="paragraph" w:customStyle="1" w:styleId="Body">
    <w:name w:val="Body"/>
    <w:rsid w:val="00DA0BF9"/>
    <w:pPr>
      <w:pBdr>
        <w:top w:val="nil"/>
        <w:left w:val="nil"/>
        <w:bottom w:val="nil"/>
        <w:right w:val="nil"/>
        <w:between w:val="nil"/>
        <w:bar w:val="nil"/>
      </w:pBdr>
    </w:pPr>
    <w:rPr>
      <w:rFonts w:ascii="Calibri" w:eastAsia="Arial Unicode MS" w:hAnsi="Calibri" w:cs="Arial Unicode MS"/>
      <w:color w:val="000000"/>
      <w:u w:color="000000"/>
      <w:bdr w:val="nil"/>
      <w:lang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F77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E6C"/>
  </w:style>
  <w:style w:type="paragraph" w:styleId="Footer">
    <w:name w:val="footer"/>
    <w:basedOn w:val="Normal"/>
    <w:link w:val="FooterChar"/>
    <w:uiPriority w:val="99"/>
    <w:unhideWhenUsed/>
    <w:rsid w:val="00F77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E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186534">
      <w:bodyDiv w:val="1"/>
      <w:marLeft w:val="0"/>
      <w:marRight w:val="0"/>
      <w:marTop w:val="0"/>
      <w:marBottom w:val="0"/>
      <w:divBdr>
        <w:top w:val="none" w:sz="0" w:space="0" w:color="auto"/>
        <w:left w:val="none" w:sz="0" w:space="0" w:color="auto"/>
        <w:bottom w:val="none" w:sz="0" w:space="0" w:color="auto"/>
        <w:right w:val="none" w:sz="0" w:space="0" w:color="auto"/>
      </w:divBdr>
    </w:div>
    <w:div w:id="253131400">
      <w:bodyDiv w:val="1"/>
      <w:marLeft w:val="0"/>
      <w:marRight w:val="0"/>
      <w:marTop w:val="0"/>
      <w:marBottom w:val="0"/>
      <w:divBdr>
        <w:top w:val="none" w:sz="0" w:space="0" w:color="auto"/>
        <w:left w:val="none" w:sz="0" w:space="0" w:color="auto"/>
        <w:bottom w:val="none" w:sz="0" w:space="0" w:color="auto"/>
        <w:right w:val="none" w:sz="0" w:space="0" w:color="auto"/>
      </w:divBdr>
      <w:divsChild>
        <w:div w:id="512377501">
          <w:marLeft w:val="0"/>
          <w:marRight w:val="0"/>
          <w:marTop w:val="0"/>
          <w:marBottom w:val="0"/>
          <w:divBdr>
            <w:top w:val="none" w:sz="0" w:space="0" w:color="auto"/>
            <w:left w:val="none" w:sz="0" w:space="0" w:color="auto"/>
            <w:bottom w:val="none" w:sz="0" w:space="0" w:color="auto"/>
            <w:right w:val="none" w:sz="0" w:space="0" w:color="auto"/>
          </w:divBdr>
        </w:div>
      </w:divsChild>
    </w:div>
    <w:div w:id="381442577">
      <w:bodyDiv w:val="1"/>
      <w:marLeft w:val="0"/>
      <w:marRight w:val="0"/>
      <w:marTop w:val="0"/>
      <w:marBottom w:val="0"/>
      <w:divBdr>
        <w:top w:val="none" w:sz="0" w:space="0" w:color="auto"/>
        <w:left w:val="none" w:sz="0" w:space="0" w:color="auto"/>
        <w:bottom w:val="none" w:sz="0" w:space="0" w:color="auto"/>
        <w:right w:val="none" w:sz="0" w:space="0" w:color="auto"/>
      </w:divBdr>
    </w:div>
    <w:div w:id="527910099">
      <w:bodyDiv w:val="1"/>
      <w:marLeft w:val="0"/>
      <w:marRight w:val="0"/>
      <w:marTop w:val="0"/>
      <w:marBottom w:val="0"/>
      <w:divBdr>
        <w:top w:val="none" w:sz="0" w:space="0" w:color="auto"/>
        <w:left w:val="none" w:sz="0" w:space="0" w:color="auto"/>
        <w:bottom w:val="none" w:sz="0" w:space="0" w:color="auto"/>
        <w:right w:val="none" w:sz="0" w:space="0" w:color="auto"/>
      </w:divBdr>
    </w:div>
    <w:div w:id="644972296">
      <w:bodyDiv w:val="1"/>
      <w:marLeft w:val="0"/>
      <w:marRight w:val="0"/>
      <w:marTop w:val="0"/>
      <w:marBottom w:val="0"/>
      <w:divBdr>
        <w:top w:val="none" w:sz="0" w:space="0" w:color="auto"/>
        <w:left w:val="none" w:sz="0" w:space="0" w:color="auto"/>
        <w:bottom w:val="none" w:sz="0" w:space="0" w:color="auto"/>
        <w:right w:val="none" w:sz="0" w:space="0" w:color="auto"/>
      </w:divBdr>
    </w:div>
    <w:div w:id="715398053">
      <w:bodyDiv w:val="1"/>
      <w:marLeft w:val="0"/>
      <w:marRight w:val="0"/>
      <w:marTop w:val="0"/>
      <w:marBottom w:val="0"/>
      <w:divBdr>
        <w:top w:val="none" w:sz="0" w:space="0" w:color="auto"/>
        <w:left w:val="none" w:sz="0" w:space="0" w:color="auto"/>
        <w:bottom w:val="none" w:sz="0" w:space="0" w:color="auto"/>
        <w:right w:val="none" w:sz="0" w:space="0" w:color="auto"/>
      </w:divBdr>
    </w:div>
    <w:div w:id="855115038">
      <w:bodyDiv w:val="1"/>
      <w:marLeft w:val="0"/>
      <w:marRight w:val="0"/>
      <w:marTop w:val="0"/>
      <w:marBottom w:val="0"/>
      <w:divBdr>
        <w:top w:val="none" w:sz="0" w:space="0" w:color="auto"/>
        <w:left w:val="none" w:sz="0" w:space="0" w:color="auto"/>
        <w:bottom w:val="none" w:sz="0" w:space="0" w:color="auto"/>
        <w:right w:val="none" w:sz="0" w:space="0" w:color="auto"/>
      </w:divBdr>
    </w:div>
    <w:div w:id="944076545">
      <w:bodyDiv w:val="1"/>
      <w:marLeft w:val="0"/>
      <w:marRight w:val="0"/>
      <w:marTop w:val="0"/>
      <w:marBottom w:val="0"/>
      <w:divBdr>
        <w:top w:val="none" w:sz="0" w:space="0" w:color="auto"/>
        <w:left w:val="none" w:sz="0" w:space="0" w:color="auto"/>
        <w:bottom w:val="none" w:sz="0" w:space="0" w:color="auto"/>
        <w:right w:val="none" w:sz="0" w:space="0" w:color="auto"/>
      </w:divBdr>
    </w:div>
    <w:div w:id="1437674973">
      <w:bodyDiv w:val="1"/>
      <w:marLeft w:val="0"/>
      <w:marRight w:val="0"/>
      <w:marTop w:val="0"/>
      <w:marBottom w:val="0"/>
      <w:divBdr>
        <w:top w:val="none" w:sz="0" w:space="0" w:color="auto"/>
        <w:left w:val="none" w:sz="0" w:space="0" w:color="auto"/>
        <w:bottom w:val="none" w:sz="0" w:space="0" w:color="auto"/>
        <w:right w:val="none" w:sz="0" w:space="0" w:color="auto"/>
      </w:divBdr>
    </w:div>
    <w:div w:id="1547061246">
      <w:bodyDiv w:val="1"/>
      <w:marLeft w:val="0"/>
      <w:marRight w:val="0"/>
      <w:marTop w:val="0"/>
      <w:marBottom w:val="0"/>
      <w:divBdr>
        <w:top w:val="none" w:sz="0" w:space="0" w:color="auto"/>
        <w:left w:val="none" w:sz="0" w:space="0" w:color="auto"/>
        <w:bottom w:val="none" w:sz="0" w:space="0" w:color="auto"/>
        <w:right w:val="none" w:sz="0" w:space="0" w:color="auto"/>
      </w:divBdr>
    </w:div>
    <w:div w:id="1577327410">
      <w:bodyDiv w:val="1"/>
      <w:marLeft w:val="0"/>
      <w:marRight w:val="0"/>
      <w:marTop w:val="0"/>
      <w:marBottom w:val="0"/>
      <w:divBdr>
        <w:top w:val="none" w:sz="0" w:space="0" w:color="auto"/>
        <w:left w:val="none" w:sz="0" w:space="0" w:color="auto"/>
        <w:bottom w:val="none" w:sz="0" w:space="0" w:color="auto"/>
        <w:right w:val="none" w:sz="0" w:space="0" w:color="auto"/>
      </w:divBdr>
    </w:div>
    <w:div w:id="1920481153">
      <w:bodyDiv w:val="1"/>
      <w:marLeft w:val="0"/>
      <w:marRight w:val="0"/>
      <w:marTop w:val="0"/>
      <w:marBottom w:val="0"/>
      <w:divBdr>
        <w:top w:val="none" w:sz="0" w:space="0" w:color="auto"/>
        <w:left w:val="none" w:sz="0" w:space="0" w:color="auto"/>
        <w:bottom w:val="none" w:sz="0" w:space="0" w:color="auto"/>
        <w:right w:val="none" w:sz="0" w:space="0" w:color="auto"/>
      </w:divBdr>
    </w:div>
    <w:div w:id="2040812382">
      <w:bodyDiv w:val="1"/>
      <w:marLeft w:val="0"/>
      <w:marRight w:val="0"/>
      <w:marTop w:val="0"/>
      <w:marBottom w:val="0"/>
      <w:divBdr>
        <w:top w:val="none" w:sz="0" w:space="0" w:color="auto"/>
        <w:left w:val="none" w:sz="0" w:space="0" w:color="auto"/>
        <w:bottom w:val="none" w:sz="0" w:space="0" w:color="auto"/>
        <w:right w:val="none" w:sz="0" w:space="0" w:color="auto"/>
      </w:divBdr>
    </w:div>
    <w:div w:id="2121683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ebconsultancy.co.uk/the-fundamentals-of-jct-contracts/#:~:text=Disadvantages%20of%20Using%20a%20JCT%20Contract%201%201." TargetMode="External"/><Relationship Id="rId18" Type="http://schemas.openxmlformats.org/officeDocument/2006/relationships/hyperlink" Target="https://www.audit-scotland.gov.uk/docs/central/2000/nr_000919_new_parliament_building.pdf" TargetMode="External"/><Relationship Id="rId26" Type="http://schemas.openxmlformats.org/officeDocument/2006/relationships/hyperlink" Target="https://www.xometry.com/resources/procurement/what-is-procurement/" TargetMode="External"/><Relationship Id="rId3" Type="http://schemas.openxmlformats.org/officeDocument/2006/relationships/customXml" Target="../customXml/item3.xml"/><Relationship Id="rId21" Type="http://schemas.openxmlformats.org/officeDocument/2006/relationships/hyperlink" Target="https://www.ice.org.uk/engineering-resources/our-services/nec-contract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onstructiontuts.com/construction-procurement/" TargetMode="External"/><Relationship Id="rId25" Type="http://schemas.openxmlformats.org/officeDocument/2006/relationships/hyperlink" Target="https://senedd.wales/media/lvpdotuf/rop-170701-e-english.pdf" TargetMode="External"/><Relationship Id="rId2" Type="http://schemas.openxmlformats.org/officeDocument/2006/relationships/customXml" Target="../customXml/item2.xml"/><Relationship Id="rId16" Type="http://schemas.openxmlformats.org/officeDocument/2006/relationships/hyperlink" Target="https://www.building.co.uk/tactical-switch/3062920.article" TargetMode="External"/><Relationship Id="rId20" Type="http://schemas.openxmlformats.org/officeDocument/2006/relationships/hyperlink" Target="https://c-link.com/blog/management-contracting-procurement/#:~:text=Management%20Contracting%20is%20a%20form%20of%20construction%20procure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newcivilengineer.com/archive/nec-is-too-demanding-say-lawyers-and-engineers-21-10-2010/#:~:text=Engineers%20and%20construction%20lawyers%20launched%20new%20criticisms%20of" TargetMode="External"/><Relationship Id="rId5" Type="http://schemas.openxmlformats.org/officeDocument/2006/relationships/numbering" Target="numbering.xml"/><Relationship Id="rId15" Type="http://schemas.openxmlformats.org/officeDocument/2006/relationships/hyperlink" Target="https://www.levelset.com/blog/joint-venture-construction/" TargetMode="External"/><Relationship Id="rId23" Type="http://schemas.openxmlformats.org/officeDocument/2006/relationships/hyperlink" Target="https://www.scotsman.com/news/scottish-news/scottish-parliament-20-ps414m-endless-recrimination-and-finally-iconic-building-1418185"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roest.com/construction/process/procurement/#:~:text=Types%20of%20construction%20procurement%201%20Traditional%20contract%20Th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rbicon.co.uk/services/construction-contracts/nec-contracts-explained" TargetMode="External"/><Relationship Id="rId22" Type="http://schemas.openxmlformats.org/officeDocument/2006/relationships/hyperlink" Target="https://corporate.jctltd.co.uk/products/procurement/design-and-buil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3" ma:contentTypeDescription="Create a new document." ma:contentTypeScope="" ma:versionID="09468071a0e48e62e375285907dda708">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6074b6b71953ff57bea1e66a1810b1c8"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DA80E-A851-47E2-9876-C34FB561130E}">
  <ds:schemaRefs>
    <ds:schemaRef ds:uri="http://schemas.microsoft.com/sharepoint/v3/contenttype/forms"/>
  </ds:schemaRefs>
</ds:datastoreItem>
</file>

<file path=customXml/itemProps2.xml><?xml version="1.0" encoding="utf-8"?>
<ds:datastoreItem xmlns:ds="http://schemas.openxmlformats.org/officeDocument/2006/customXml" ds:itemID="{5F73399B-C427-4BF9-B11A-0FD4EA2066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3E8F88-E666-4FAB-B49A-F7BE2F67B855}">
  <ds:schemaRefs>
    <ds:schemaRef ds:uri="http://schemas.microsoft.com/office/2006/metadata/properties"/>
    <ds:schemaRef ds:uri="http://schemas.microsoft.com/office/infopath/2007/PartnerControls"/>
    <ds:schemaRef ds:uri="1b88a2b3-a887-4da5-bc58-1cd6fd79184b"/>
  </ds:schemaRefs>
</ds:datastoreItem>
</file>

<file path=customXml/itemProps4.xml><?xml version="1.0" encoding="utf-8"?>
<ds:datastoreItem xmlns:ds="http://schemas.openxmlformats.org/officeDocument/2006/customXml" ds:itemID="{2527EC84-1C4C-4675-843C-FD8708106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3919</Words>
  <Characters>22343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Griffiths (2007491)</dc:creator>
  <cp:keywords/>
  <dc:description/>
  <cp:lastModifiedBy>Griffiths, Sion</cp:lastModifiedBy>
  <cp:revision>2</cp:revision>
  <dcterms:created xsi:type="dcterms:W3CDTF">2023-01-10T15:12:00Z</dcterms:created>
  <dcterms:modified xsi:type="dcterms:W3CDTF">2023-01-10T15:12:00Z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