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594667954"/>
        <w:docPartObj>
          <w:docPartGallery w:val="Cover Pages"/>
          <w:docPartUnique/>
        </w:docPartObj>
      </w:sdtPr>
      <w:sdtEndPr>
        <w:rPr>
          <w:color w:val="auto"/>
        </w:rPr>
      </w:sdtEndPr>
      <w:sdtContent>
        <w:p w14:paraId="1897453B" w14:textId="77777777" w:rsidR="00882943" w:rsidRDefault="00882943">
          <w:pPr>
            <w:pStyle w:val="NoSpacing"/>
            <w:spacing w:before="1540" w:after="240"/>
            <w:jc w:val="center"/>
            <w:rPr>
              <w:color w:val="4472C4" w:themeColor="accent1"/>
            </w:rPr>
          </w:pPr>
          <w:r>
            <w:rPr>
              <w:noProof/>
              <w:color w:val="4472C4" w:themeColor="accent1"/>
            </w:rPr>
            <w:drawing>
              <wp:inline distT="0" distB="0" distL="0" distR="0" wp14:anchorId="0F979E3B" wp14:editId="469DF48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72"/>
            </w:rPr>
            <w:alias w:val="Title"/>
            <w:tag w:val=""/>
            <w:id w:val="1735040861"/>
            <w:placeholder>
              <w:docPart w:val="BDFAEB31F19148D59E4E71D737A1617F"/>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7E47B0E3" w14:textId="46E7DC7E" w:rsidR="00882943" w:rsidRPr="00882943" w:rsidRDefault="00FC1E8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80"/>
                </w:rPr>
              </w:pPr>
              <w:r>
                <w:rPr>
                  <w:rFonts w:asciiTheme="majorHAnsi" w:eastAsiaTheme="majorEastAsia" w:hAnsiTheme="majorHAnsi" w:cstheme="majorBidi"/>
                  <w:caps/>
                  <w:color w:val="4472C4" w:themeColor="accent1"/>
                  <w:sz w:val="56"/>
                  <w:szCs w:val="72"/>
                </w:rPr>
                <w:t>Historical and Contextual Studies</w:t>
              </w:r>
            </w:p>
          </w:sdtContent>
        </w:sdt>
        <w:sdt>
          <w:sdtPr>
            <w:rPr>
              <w:color w:val="4472C4" w:themeColor="accent1"/>
              <w:sz w:val="32"/>
              <w:szCs w:val="28"/>
            </w:rPr>
            <w:alias w:val="Subtitle"/>
            <w:tag w:val=""/>
            <w:id w:val="328029620"/>
            <w:placeholder>
              <w:docPart w:val="7E829F5093B847449A6FD573A35C8528"/>
            </w:placeholder>
            <w:dataBinding w:prefixMappings="xmlns:ns0='http://purl.org/dc/elements/1.1/' xmlns:ns1='http://schemas.openxmlformats.org/package/2006/metadata/core-properties' " w:xpath="/ns1:coreProperties[1]/ns0:subject[1]" w:storeItemID="{6C3C8BC8-F283-45AE-878A-BAB7291924A1}"/>
            <w:text/>
          </w:sdtPr>
          <w:sdtEndPr/>
          <w:sdtContent>
            <w:p w14:paraId="1F59E71C" w14:textId="77777777" w:rsidR="00882943" w:rsidRPr="00882943" w:rsidRDefault="00882943">
              <w:pPr>
                <w:pStyle w:val="NoSpacing"/>
                <w:jc w:val="center"/>
                <w:rPr>
                  <w:color w:val="4472C4" w:themeColor="accent1"/>
                  <w:sz w:val="32"/>
                  <w:szCs w:val="28"/>
                </w:rPr>
              </w:pPr>
              <w:r w:rsidRPr="00882943">
                <w:rPr>
                  <w:color w:val="4472C4" w:themeColor="accent1"/>
                  <w:sz w:val="32"/>
                  <w:szCs w:val="28"/>
                </w:rPr>
                <w:t>Research Practices – ADAD5001</w:t>
              </w:r>
            </w:p>
          </w:sdtContent>
        </w:sdt>
        <w:p w14:paraId="5703CD5A" w14:textId="77777777" w:rsidR="00882943" w:rsidRDefault="0088294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4B9E61C" wp14:editId="5ABD939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557859" w14:textId="77777777" w:rsidR="00882943" w:rsidRDefault="00882943" w:rsidP="00882943">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B9E61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51557859" w14:textId="77777777" w:rsidR="00882943" w:rsidRDefault="00882943" w:rsidP="00882943">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35D301E2" wp14:editId="7AFC1DA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E9C7AB" w14:textId="77777777" w:rsidR="00882943" w:rsidRDefault="00882943" w:rsidP="00882943">
          <w:pPr>
            <w:rPr>
              <w:rStyle w:val="IntenseEmphasis"/>
              <w:i w:val="0"/>
            </w:rPr>
          </w:pPr>
        </w:p>
        <w:p w14:paraId="6E9DBA05" w14:textId="77777777" w:rsidR="00882943" w:rsidRDefault="00882943" w:rsidP="00882943">
          <w:pPr>
            <w:rPr>
              <w:rStyle w:val="IntenseEmphasis"/>
              <w:i w:val="0"/>
            </w:rPr>
          </w:pPr>
        </w:p>
        <w:p w14:paraId="33F635EC" w14:textId="77777777" w:rsidR="00882943" w:rsidRDefault="00882943" w:rsidP="00882943">
          <w:pPr>
            <w:rPr>
              <w:rStyle w:val="IntenseEmphasis"/>
              <w:i w:val="0"/>
            </w:rPr>
          </w:pPr>
        </w:p>
        <w:p w14:paraId="077F6BFD" w14:textId="77777777" w:rsidR="00882943" w:rsidRDefault="00882943" w:rsidP="00882943">
          <w:pPr>
            <w:rPr>
              <w:rStyle w:val="IntenseEmphasis"/>
              <w:i w:val="0"/>
            </w:rPr>
          </w:pPr>
        </w:p>
        <w:p w14:paraId="3E5E86CD" w14:textId="77777777" w:rsidR="00882943" w:rsidRPr="00882943" w:rsidRDefault="00882943" w:rsidP="00882943">
          <w:pPr>
            <w:ind w:left="2160" w:firstLine="720"/>
            <w:rPr>
              <w:rStyle w:val="IntenseEmphasis"/>
              <w:b w:val="0"/>
              <w:i w:val="0"/>
              <w:sz w:val="28"/>
            </w:rPr>
          </w:pPr>
          <w:r w:rsidRPr="00882943">
            <w:rPr>
              <w:rStyle w:val="IntenseEmphasis"/>
              <w:i w:val="0"/>
              <w:sz w:val="28"/>
            </w:rPr>
            <w:t xml:space="preserve">Name: </w:t>
          </w:r>
          <w:r w:rsidRPr="00882943">
            <w:rPr>
              <w:rStyle w:val="IntenseEmphasis"/>
              <w:b w:val="0"/>
              <w:i w:val="0"/>
              <w:sz w:val="28"/>
            </w:rPr>
            <w:t>Joseph Blanchard</w:t>
          </w:r>
        </w:p>
        <w:p w14:paraId="4B6641A9" w14:textId="77777777" w:rsidR="00882943" w:rsidRPr="00882943" w:rsidRDefault="00882943" w:rsidP="00882943">
          <w:pPr>
            <w:ind w:left="2880"/>
            <w:rPr>
              <w:rStyle w:val="IntenseEmphasis"/>
              <w:b w:val="0"/>
              <w:i w:val="0"/>
              <w:sz w:val="28"/>
            </w:rPr>
          </w:pPr>
          <w:r w:rsidRPr="00882943">
            <w:rPr>
              <w:rStyle w:val="IntenseEmphasis"/>
              <w:i w:val="0"/>
              <w:sz w:val="28"/>
            </w:rPr>
            <w:t xml:space="preserve">Student Number: </w:t>
          </w:r>
          <w:r w:rsidRPr="00882943">
            <w:rPr>
              <w:rStyle w:val="IntenseEmphasis"/>
              <w:b w:val="0"/>
              <w:i w:val="0"/>
              <w:sz w:val="28"/>
            </w:rPr>
            <w:t>1702480</w:t>
          </w:r>
        </w:p>
        <w:p w14:paraId="2CF1CC68" w14:textId="77777777" w:rsidR="00882943" w:rsidRPr="00882943" w:rsidRDefault="00882943" w:rsidP="00882943">
          <w:pPr>
            <w:ind w:left="2880"/>
            <w:rPr>
              <w:rStyle w:val="IntenseEmphasis"/>
              <w:b w:val="0"/>
              <w:i w:val="0"/>
              <w:sz w:val="28"/>
            </w:rPr>
          </w:pPr>
          <w:r w:rsidRPr="00882943">
            <w:rPr>
              <w:rStyle w:val="IntenseEmphasis"/>
              <w:i w:val="0"/>
              <w:sz w:val="28"/>
            </w:rPr>
            <w:t xml:space="preserve">Course: </w:t>
          </w:r>
          <w:r w:rsidRPr="00882943">
            <w:rPr>
              <w:rStyle w:val="IntenseEmphasis"/>
              <w:b w:val="0"/>
              <w:i w:val="0"/>
              <w:sz w:val="28"/>
            </w:rPr>
            <w:t>BA Creative Computer Games Design</w:t>
          </w:r>
        </w:p>
        <w:p w14:paraId="533B8DB8" w14:textId="77777777" w:rsidR="001C7F6D" w:rsidRPr="001C7F6D" w:rsidRDefault="001C7F6D" w:rsidP="001C7F6D">
          <w:pPr>
            <w:ind w:left="2880"/>
            <w:rPr>
              <w:rStyle w:val="IntenseEmphasis"/>
              <w:b w:val="0"/>
              <w:i w:val="0"/>
              <w:sz w:val="28"/>
            </w:rPr>
          </w:pPr>
          <w:r>
            <w:rPr>
              <w:rStyle w:val="IntenseEmphasis"/>
              <w:i w:val="0"/>
              <w:sz w:val="28"/>
            </w:rPr>
            <w:t>Lecturer:</w:t>
          </w:r>
          <w:r w:rsidR="00882943" w:rsidRPr="00882943">
            <w:rPr>
              <w:rStyle w:val="IntenseEmphasis"/>
              <w:i w:val="0"/>
              <w:sz w:val="28"/>
            </w:rPr>
            <w:t xml:space="preserve"> </w:t>
          </w:r>
          <w:r>
            <w:rPr>
              <w:rStyle w:val="IntenseEmphasis"/>
              <w:b w:val="0"/>
              <w:i w:val="0"/>
              <w:sz w:val="28"/>
            </w:rPr>
            <w:t>Scott L. Smith</w:t>
          </w:r>
        </w:p>
        <w:p w14:paraId="2EB8A0D0" w14:textId="64107CE8" w:rsidR="001C7F6D" w:rsidRDefault="001C7F6D" w:rsidP="001C7F6D">
          <w:pPr>
            <w:ind w:left="2880"/>
            <w:rPr>
              <w:rStyle w:val="IntenseEmphasis"/>
              <w:i w:val="0"/>
              <w:sz w:val="28"/>
            </w:rPr>
          </w:pPr>
          <w:r w:rsidRPr="00882943">
            <w:rPr>
              <w:rStyle w:val="IntenseEmphasis"/>
              <w:i w:val="0"/>
              <w:sz w:val="28"/>
            </w:rPr>
            <w:t>Word Count:</w:t>
          </w:r>
          <w:r>
            <w:rPr>
              <w:rStyle w:val="IntenseEmphasis"/>
              <w:i w:val="0"/>
              <w:sz w:val="28"/>
            </w:rPr>
            <w:t xml:space="preserve"> </w:t>
          </w:r>
          <w:r w:rsidR="006550ED" w:rsidRPr="006550ED">
            <w:rPr>
              <w:rStyle w:val="IntenseEmphasis"/>
              <w:b w:val="0"/>
              <w:i w:val="0"/>
              <w:sz w:val="28"/>
            </w:rPr>
            <w:t>2</w:t>
          </w:r>
          <w:r w:rsidR="00FC1E84">
            <w:rPr>
              <w:rStyle w:val="IntenseEmphasis"/>
              <w:b w:val="0"/>
              <w:i w:val="0"/>
              <w:sz w:val="28"/>
            </w:rPr>
            <w:t>33</w:t>
          </w:r>
          <w:r w:rsidR="00447FB1">
            <w:rPr>
              <w:rStyle w:val="IntenseEmphasis"/>
              <w:b w:val="0"/>
              <w:i w:val="0"/>
              <w:sz w:val="28"/>
            </w:rPr>
            <w:t>2</w:t>
          </w:r>
        </w:p>
        <w:p w14:paraId="7BFE24A6" w14:textId="77777777" w:rsidR="00882943" w:rsidRPr="00882943" w:rsidRDefault="00882943" w:rsidP="00882943">
          <w:pPr>
            <w:ind w:left="2880"/>
            <w:rPr>
              <w:bCs/>
              <w:iCs/>
              <w:color w:val="4472C4" w:themeColor="accent1"/>
            </w:rPr>
          </w:pPr>
          <w:r>
            <w:br w:type="page"/>
          </w:r>
        </w:p>
      </w:sdtContent>
    </w:sdt>
    <w:sdt>
      <w:sdtPr>
        <w:rPr>
          <w:rFonts w:asciiTheme="minorHAnsi" w:eastAsiaTheme="minorEastAsia" w:hAnsiTheme="minorHAnsi" w:cstheme="minorBidi"/>
          <w:b w:val="0"/>
          <w:bCs w:val="0"/>
          <w:color w:val="auto"/>
          <w:sz w:val="22"/>
          <w:szCs w:val="22"/>
        </w:rPr>
        <w:id w:val="-1943206474"/>
        <w:docPartObj>
          <w:docPartGallery w:val="Table of Contents"/>
          <w:docPartUnique/>
        </w:docPartObj>
      </w:sdtPr>
      <w:sdtEndPr>
        <w:rPr>
          <w:noProof/>
        </w:rPr>
      </w:sdtEndPr>
      <w:sdtContent>
        <w:p w14:paraId="5FD0F362" w14:textId="77777777" w:rsidR="00882943" w:rsidRDefault="00882943">
          <w:pPr>
            <w:pStyle w:val="TOCHeading"/>
          </w:pPr>
          <w:r>
            <w:t>Contents</w:t>
          </w:r>
        </w:p>
        <w:p w14:paraId="1C372A42" w14:textId="31661DE5" w:rsidR="00F14A5F" w:rsidRDefault="00882943">
          <w:pPr>
            <w:pStyle w:val="TOC1"/>
            <w:tabs>
              <w:tab w:val="right" w:leader="dot" w:pos="9016"/>
            </w:tabs>
            <w:rPr>
              <w:noProof/>
              <w:lang w:eastAsia="en-GB"/>
            </w:rPr>
          </w:pPr>
          <w:r>
            <w:fldChar w:fldCharType="begin"/>
          </w:r>
          <w:r>
            <w:instrText xml:space="preserve"> TOC \o "1-3" \h \z \u </w:instrText>
          </w:r>
          <w:r>
            <w:fldChar w:fldCharType="separate"/>
          </w:r>
          <w:hyperlink w:anchor="_Toc8282419" w:history="1">
            <w:r w:rsidR="00F14A5F" w:rsidRPr="004771D7">
              <w:rPr>
                <w:rStyle w:val="Hyperlink"/>
                <w:noProof/>
              </w:rPr>
              <w:t>Introduction</w:t>
            </w:r>
            <w:r w:rsidR="00F14A5F">
              <w:rPr>
                <w:noProof/>
                <w:webHidden/>
              </w:rPr>
              <w:tab/>
            </w:r>
            <w:r w:rsidR="00F14A5F">
              <w:rPr>
                <w:noProof/>
                <w:webHidden/>
              </w:rPr>
              <w:fldChar w:fldCharType="begin"/>
            </w:r>
            <w:r w:rsidR="00F14A5F">
              <w:rPr>
                <w:noProof/>
                <w:webHidden/>
              </w:rPr>
              <w:instrText xml:space="preserve"> PAGEREF _Toc8282419 \h </w:instrText>
            </w:r>
            <w:r w:rsidR="00F14A5F">
              <w:rPr>
                <w:noProof/>
                <w:webHidden/>
              </w:rPr>
            </w:r>
            <w:r w:rsidR="00F14A5F">
              <w:rPr>
                <w:noProof/>
                <w:webHidden/>
              </w:rPr>
              <w:fldChar w:fldCharType="separate"/>
            </w:r>
            <w:r w:rsidR="00F14A5F">
              <w:rPr>
                <w:noProof/>
                <w:webHidden/>
              </w:rPr>
              <w:t>2</w:t>
            </w:r>
            <w:r w:rsidR="00F14A5F">
              <w:rPr>
                <w:noProof/>
                <w:webHidden/>
              </w:rPr>
              <w:fldChar w:fldCharType="end"/>
            </w:r>
          </w:hyperlink>
        </w:p>
        <w:p w14:paraId="0B5CD556" w14:textId="68AC5C96" w:rsidR="00F14A5F" w:rsidRDefault="00F14A5F">
          <w:pPr>
            <w:pStyle w:val="TOC1"/>
            <w:tabs>
              <w:tab w:val="right" w:leader="dot" w:pos="9016"/>
            </w:tabs>
            <w:rPr>
              <w:noProof/>
              <w:lang w:eastAsia="en-GB"/>
            </w:rPr>
          </w:pPr>
          <w:hyperlink w:anchor="_Toc8282420" w:history="1">
            <w:r w:rsidRPr="004771D7">
              <w:rPr>
                <w:rStyle w:val="Hyperlink"/>
                <w:noProof/>
              </w:rPr>
              <w:t>Disabilities</w:t>
            </w:r>
            <w:r>
              <w:rPr>
                <w:noProof/>
                <w:webHidden/>
              </w:rPr>
              <w:tab/>
            </w:r>
            <w:r>
              <w:rPr>
                <w:noProof/>
                <w:webHidden/>
              </w:rPr>
              <w:fldChar w:fldCharType="begin"/>
            </w:r>
            <w:r>
              <w:rPr>
                <w:noProof/>
                <w:webHidden/>
              </w:rPr>
              <w:instrText xml:space="preserve"> PAGEREF _Toc8282420 \h </w:instrText>
            </w:r>
            <w:r>
              <w:rPr>
                <w:noProof/>
                <w:webHidden/>
              </w:rPr>
            </w:r>
            <w:r>
              <w:rPr>
                <w:noProof/>
                <w:webHidden/>
              </w:rPr>
              <w:fldChar w:fldCharType="separate"/>
            </w:r>
            <w:r>
              <w:rPr>
                <w:noProof/>
                <w:webHidden/>
              </w:rPr>
              <w:t>3</w:t>
            </w:r>
            <w:r>
              <w:rPr>
                <w:noProof/>
                <w:webHidden/>
              </w:rPr>
              <w:fldChar w:fldCharType="end"/>
            </w:r>
          </w:hyperlink>
        </w:p>
        <w:p w14:paraId="0370EFEE" w14:textId="3FFF9C1A" w:rsidR="00F14A5F" w:rsidRDefault="00F14A5F">
          <w:pPr>
            <w:pStyle w:val="TOC2"/>
            <w:tabs>
              <w:tab w:val="right" w:leader="dot" w:pos="9016"/>
            </w:tabs>
            <w:rPr>
              <w:noProof/>
              <w:lang w:eastAsia="en-GB"/>
            </w:rPr>
          </w:pPr>
          <w:hyperlink w:anchor="_Toc8282421" w:history="1">
            <w:r w:rsidRPr="004771D7">
              <w:rPr>
                <w:rStyle w:val="Hyperlink"/>
                <w:noProof/>
              </w:rPr>
              <w:t>Cognitive</w:t>
            </w:r>
            <w:r>
              <w:rPr>
                <w:noProof/>
                <w:webHidden/>
              </w:rPr>
              <w:tab/>
            </w:r>
            <w:r>
              <w:rPr>
                <w:noProof/>
                <w:webHidden/>
              </w:rPr>
              <w:fldChar w:fldCharType="begin"/>
            </w:r>
            <w:r>
              <w:rPr>
                <w:noProof/>
                <w:webHidden/>
              </w:rPr>
              <w:instrText xml:space="preserve"> PAGEREF _Toc8282421 \h </w:instrText>
            </w:r>
            <w:r>
              <w:rPr>
                <w:noProof/>
                <w:webHidden/>
              </w:rPr>
            </w:r>
            <w:r>
              <w:rPr>
                <w:noProof/>
                <w:webHidden/>
              </w:rPr>
              <w:fldChar w:fldCharType="separate"/>
            </w:r>
            <w:r>
              <w:rPr>
                <w:noProof/>
                <w:webHidden/>
              </w:rPr>
              <w:t>3</w:t>
            </w:r>
            <w:r>
              <w:rPr>
                <w:noProof/>
                <w:webHidden/>
              </w:rPr>
              <w:fldChar w:fldCharType="end"/>
            </w:r>
          </w:hyperlink>
        </w:p>
        <w:p w14:paraId="1EB12CF8" w14:textId="25105FBA" w:rsidR="00F14A5F" w:rsidRDefault="00F14A5F">
          <w:pPr>
            <w:pStyle w:val="TOC2"/>
            <w:tabs>
              <w:tab w:val="right" w:leader="dot" w:pos="9016"/>
            </w:tabs>
            <w:rPr>
              <w:noProof/>
              <w:lang w:eastAsia="en-GB"/>
            </w:rPr>
          </w:pPr>
          <w:hyperlink w:anchor="_Toc8282422" w:history="1">
            <w:r w:rsidRPr="004771D7">
              <w:rPr>
                <w:rStyle w:val="Hyperlink"/>
                <w:noProof/>
              </w:rPr>
              <w:t>Physical</w:t>
            </w:r>
            <w:r>
              <w:rPr>
                <w:noProof/>
                <w:webHidden/>
              </w:rPr>
              <w:tab/>
            </w:r>
            <w:r>
              <w:rPr>
                <w:noProof/>
                <w:webHidden/>
              </w:rPr>
              <w:fldChar w:fldCharType="begin"/>
            </w:r>
            <w:r>
              <w:rPr>
                <w:noProof/>
                <w:webHidden/>
              </w:rPr>
              <w:instrText xml:space="preserve"> PAGEREF _Toc8282422 \h </w:instrText>
            </w:r>
            <w:r>
              <w:rPr>
                <w:noProof/>
                <w:webHidden/>
              </w:rPr>
            </w:r>
            <w:r>
              <w:rPr>
                <w:noProof/>
                <w:webHidden/>
              </w:rPr>
              <w:fldChar w:fldCharType="separate"/>
            </w:r>
            <w:r>
              <w:rPr>
                <w:noProof/>
                <w:webHidden/>
              </w:rPr>
              <w:t>3</w:t>
            </w:r>
            <w:r>
              <w:rPr>
                <w:noProof/>
                <w:webHidden/>
              </w:rPr>
              <w:fldChar w:fldCharType="end"/>
            </w:r>
          </w:hyperlink>
        </w:p>
        <w:p w14:paraId="0E16DFB8" w14:textId="02745F6A" w:rsidR="00F14A5F" w:rsidRDefault="00F14A5F">
          <w:pPr>
            <w:pStyle w:val="TOC2"/>
            <w:tabs>
              <w:tab w:val="right" w:leader="dot" w:pos="9016"/>
            </w:tabs>
            <w:rPr>
              <w:noProof/>
              <w:lang w:eastAsia="en-GB"/>
            </w:rPr>
          </w:pPr>
          <w:hyperlink w:anchor="_Toc8282423" w:history="1">
            <w:r w:rsidRPr="004771D7">
              <w:rPr>
                <w:rStyle w:val="Hyperlink"/>
                <w:noProof/>
              </w:rPr>
              <w:t>Visual</w:t>
            </w:r>
            <w:r>
              <w:rPr>
                <w:noProof/>
                <w:webHidden/>
              </w:rPr>
              <w:tab/>
            </w:r>
            <w:r>
              <w:rPr>
                <w:noProof/>
                <w:webHidden/>
              </w:rPr>
              <w:fldChar w:fldCharType="begin"/>
            </w:r>
            <w:r>
              <w:rPr>
                <w:noProof/>
                <w:webHidden/>
              </w:rPr>
              <w:instrText xml:space="preserve"> PAGEREF _Toc8282423 \h </w:instrText>
            </w:r>
            <w:r>
              <w:rPr>
                <w:noProof/>
                <w:webHidden/>
              </w:rPr>
            </w:r>
            <w:r>
              <w:rPr>
                <w:noProof/>
                <w:webHidden/>
              </w:rPr>
              <w:fldChar w:fldCharType="separate"/>
            </w:r>
            <w:r>
              <w:rPr>
                <w:noProof/>
                <w:webHidden/>
              </w:rPr>
              <w:t>4</w:t>
            </w:r>
            <w:r>
              <w:rPr>
                <w:noProof/>
                <w:webHidden/>
              </w:rPr>
              <w:fldChar w:fldCharType="end"/>
            </w:r>
          </w:hyperlink>
        </w:p>
        <w:p w14:paraId="1E913D1C" w14:textId="7FAD69DE" w:rsidR="00F14A5F" w:rsidRDefault="00F14A5F">
          <w:pPr>
            <w:pStyle w:val="TOC2"/>
            <w:tabs>
              <w:tab w:val="right" w:leader="dot" w:pos="9016"/>
            </w:tabs>
            <w:rPr>
              <w:noProof/>
              <w:lang w:eastAsia="en-GB"/>
            </w:rPr>
          </w:pPr>
          <w:hyperlink w:anchor="_Toc8282424" w:history="1">
            <w:r w:rsidRPr="004771D7">
              <w:rPr>
                <w:rStyle w:val="Hyperlink"/>
                <w:noProof/>
              </w:rPr>
              <w:t>Audio</w:t>
            </w:r>
            <w:r>
              <w:rPr>
                <w:noProof/>
                <w:webHidden/>
              </w:rPr>
              <w:tab/>
            </w:r>
            <w:r>
              <w:rPr>
                <w:noProof/>
                <w:webHidden/>
              </w:rPr>
              <w:fldChar w:fldCharType="begin"/>
            </w:r>
            <w:r>
              <w:rPr>
                <w:noProof/>
                <w:webHidden/>
              </w:rPr>
              <w:instrText xml:space="preserve"> PAGEREF _Toc8282424 \h </w:instrText>
            </w:r>
            <w:r>
              <w:rPr>
                <w:noProof/>
                <w:webHidden/>
              </w:rPr>
            </w:r>
            <w:r>
              <w:rPr>
                <w:noProof/>
                <w:webHidden/>
              </w:rPr>
              <w:fldChar w:fldCharType="separate"/>
            </w:r>
            <w:r>
              <w:rPr>
                <w:noProof/>
                <w:webHidden/>
              </w:rPr>
              <w:t>4</w:t>
            </w:r>
            <w:r>
              <w:rPr>
                <w:noProof/>
                <w:webHidden/>
              </w:rPr>
              <w:fldChar w:fldCharType="end"/>
            </w:r>
          </w:hyperlink>
        </w:p>
        <w:p w14:paraId="44E2158B" w14:textId="11D6BF63" w:rsidR="00F14A5F" w:rsidRDefault="00F14A5F">
          <w:pPr>
            <w:pStyle w:val="TOC1"/>
            <w:tabs>
              <w:tab w:val="right" w:leader="dot" w:pos="9016"/>
            </w:tabs>
            <w:rPr>
              <w:noProof/>
              <w:lang w:eastAsia="en-GB"/>
            </w:rPr>
          </w:pPr>
          <w:hyperlink w:anchor="_Toc8282425" w:history="1">
            <w:r w:rsidRPr="004771D7">
              <w:rPr>
                <w:rStyle w:val="Hyperlink"/>
                <w:noProof/>
              </w:rPr>
              <w:t>Examples</w:t>
            </w:r>
            <w:r>
              <w:rPr>
                <w:noProof/>
                <w:webHidden/>
              </w:rPr>
              <w:tab/>
            </w:r>
            <w:r>
              <w:rPr>
                <w:noProof/>
                <w:webHidden/>
              </w:rPr>
              <w:fldChar w:fldCharType="begin"/>
            </w:r>
            <w:r>
              <w:rPr>
                <w:noProof/>
                <w:webHidden/>
              </w:rPr>
              <w:instrText xml:space="preserve"> PAGEREF _Toc8282425 \h </w:instrText>
            </w:r>
            <w:r>
              <w:rPr>
                <w:noProof/>
                <w:webHidden/>
              </w:rPr>
            </w:r>
            <w:r>
              <w:rPr>
                <w:noProof/>
                <w:webHidden/>
              </w:rPr>
              <w:fldChar w:fldCharType="separate"/>
            </w:r>
            <w:r>
              <w:rPr>
                <w:noProof/>
                <w:webHidden/>
              </w:rPr>
              <w:t>5</w:t>
            </w:r>
            <w:r>
              <w:rPr>
                <w:noProof/>
                <w:webHidden/>
              </w:rPr>
              <w:fldChar w:fldCharType="end"/>
            </w:r>
          </w:hyperlink>
        </w:p>
        <w:p w14:paraId="30613C14" w14:textId="3C3D3889" w:rsidR="00F14A5F" w:rsidRDefault="00F14A5F">
          <w:pPr>
            <w:pStyle w:val="TOC2"/>
            <w:tabs>
              <w:tab w:val="right" w:leader="dot" w:pos="9016"/>
            </w:tabs>
            <w:rPr>
              <w:noProof/>
              <w:lang w:eastAsia="en-GB"/>
            </w:rPr>
          </w:pPr>
          <w:hyperlink w:anchor="_Toc8282426" w:history="1">
            <w:r w:rsidRPr="004771D7">
              <w:rPr>
                <w:rStyle w:val="Hyperlink"/>
                <w:noProof/>
              </w:rPr>
              <w:t>Difficulty Options</w:t>
            </w:r>
            <w:r>
              <w:rPr>
                <w:noProof/>
                <w:webHidden/>
              </w:rPr>
              <w:tab/>
            </w:r>
            <w:r>
              <w:rPr>
                <w:noProof/>
                <w:webHidden/>
              </w:rPr>
              <w:fldChar w:fldCharType="begin"/>
            </w:r>
            <w:r>
              <w:rPr>
                <w:noProof/>
                <w:webHidden/>
              </w:rPr>
              <w:instrText xml:space="preserve"> PAGEREF _Toc8282426 \h </w:instrText>
            </w:r>
            <w:r>
              <w:rPr>
                <w:noProof/>
                <w:webHidden/>
              </w:rPr>
            </w:r>
            <w:r>
              <w:rPr>
                <w:noProof/>
                <w:webHidden/>
              </w:rPr>
              <w:fldChar w:fldCharType="separate"/>
            </w:r>
            <w:r>
              <w:rPr>
                <w:noProof/>
                <w:webHidden/>
              </w:rPr>
              <w:t>5</w:t>
            </w:r>
            <w:r>
              <w:rPr>
                <w:noProof/>
                <w:webHidden/>
              </w:rPr>
              <w:fldChar w:fldCharType="end"/>
            </w:r>
          </w:hyperlink>
        </w:p>
        <w:p w14:paraId="1D4AA927" w14:textId="4FDFE0D8" w:rsidR="00F14A5F" w:rsidRDefault="00F14A5F">
          <w:pPr>
            <w:pStyle w:val="TOC2"/>
            <w:tabs>
              <w:tab w:val="right" w:leader="dot" w:pos="9016"/>
            </w:tabs>
            <w:rPr>
              <w:noProof/>
              <w:lang w:eastAsia="en-GB"/>
            </w:rPr>
          </w:pPr>
          <w:hyperlink w:anchor="_Toc8282427" w:history="1">
            <w:r w:rsidRPr="004771D7">
              <w:rPr>
                <w:rStyle w:val="Hyperlink"/>
                <w:noProof/>
              </w:rPr>
              <w:t>Cognitive</w:t>
            </w:r>
            <w:r>
              <w:rPr>
                <w:noProof/>
                <w:webHidden/>
              </w:rPr>
              <w:tab/>
            </w:r>
            <w:r>
              <w:rPr>
                <w:noProof/>
                <w:webHidden/>
              </w:rPr>
              <w:fldChar w:fldCharType="begin"/>
            </w:r>
            <w:r>
              <w:rPr>
                <w:noProof/>
                <w:webHidden/>
              </w:rPr>
              <w:instrText xml:space="preserve"> PAGEREF _Toc8282427 \h </w:instrText>
            </w:r>
            <w:r>
              <w:rPr>
                <w:noProof/>
                <w:webHidden/>
              </w:rPr>
            </w:r>
            <w:r>
              <w:rPr>
                <w:noProof/>
                <w:webHidden/>
              </w:rPr>
              <w:fldChar w:fldCharType="separate"/>
            </w:r>
            <w:r>
              <w:rPr>
                <w:noProof/>
                <w:webHidden/>
              </w:rPr>
              <w:t>5</w:t>
            </w:r>
            <w:r>
              <w:rPr>
                <w:noProof/>
                <w:webHidden/>
              </w:rPr>
              <w:fldChar w:fldCharType="end"/>
            </w:r>
          </w:hyperlink>
        </w:p>
        <w:p w14:paraId="5448077F" w14:textId="4DBF27E5" w:rsidR="00F14A5F" w:rsidRDefault="00F14A5F">
          <w:pPr>
            <w:pStyle w:val="TOC2"/>
            <w:tabs>
              <w:tab w:val="right" w:leader="dot" w:pos="9016"/>
            </w:tabs>
            <w:rPr>
              <w:noProof/>
              <w:lang w:eastAsia="en-GB"/>
            </w:rPr>
          </w:pPr>
          <w:hyperlink w:anchor="_Toc8282428" w:history="1">
            <w:r w:rsidRPr="004771D7">
              <w:rPr>
                <w:rStyle w:val="Hyperlink"/>
                <w:noProof/>
              </w:rPr>
              <w:t>Physical</w:t>
            </w:r>
            <w:r>
              <w:rPr>
                <w:noProof/>
                <w:webHidden/>
              </w:rPr>
              <w:tab/>
            </w:r>
            <w:r>
              <w:rPr>
                <w:noProof/>
                <w:webHidden/>
              </w:rPr>
              <w:fldChar w:fldCharType="begin"/>
            </w:r>
            <w:r>
              <w:rPr>
                <w:noProof/>
                <w:webHidden/>
              </w:rPr>
              <w:instrText xml:space="preserve"> PAGEREF _Toc8282428 \h </w:instrText>
            </w:r>
            <w:r>
              <w:rPr>
                <w:noProof/>
                <w:webHidden/>
              </w:rPr>
            </w:r>
            <w:r>
              <w:rPr>
                <w:noProof/>
                <w:webHidden/>
              </w:rPr>
              <w:fldChar w:fldCharType="separate"/>
            </w:r>
            <w:r>
              <w:rPr>
                <w:noProof/>
                <w:webHidden/>
              </w:rPr>
              <w:t>6</w:t>
            </w:r>
            <w:r>
              <w:rPr>
                <w:noProof/>
                <w:webHidden/>
              </w:rPr>
              <w:fldChar w:fldCharType="end"/>
            </w:r>
          </w:hyperlink>
        </w:p>
        <w:p w14:paraId="6A54742B" w14:textId="102E21F1" w:rsidR="00F14A5F" w:rsidRDefault="00F14A5F">
          <w:pPr>
            <w:pStyle w:val="TOC2"/>
            <w:tabs>
              <w:tab w:val="right" w:leader="dot" w:pos="9016"/>
            </w:tabs>
            <w:rPr>
              <w:noProof/>
              <w:lang w:eastAsia="en-GB"/>
            </w:rPr>
          </w:pPr>
          <w:hyperlink w:anchor="_Toc8282429" w:history="1">
            <w:r w:rsidRPr="004771D7">
              <w:rPr>
                <w:rStyle w:val="Hyperlink"/>
                <w:noProof/>
              </w:rPr>
              <w:t>Visual</w:t>
            </w:r>
            <w:r>
              <w:rPr>
                <w:noProof/>
                <w:webHidden/>
              </w:rPr>
              <w:tab/>
            </w:r>
            <w:r>
              <w:rPr>
                <w:noProof/>
                <w:webHidden/>
              </w:rPr>
              <w:fldChar w:fldCharType="begin"/>
            </w:r>
            <w:r>
              <w:rPr>
                <w:noProof/>
                <w:webHidden/>
              </w:rPr>
              <w:instrText xml:space="preserve"> PAGEREF _Toc8282429 \h </w:instrText>
            </w:r>
            <w:r>
              <w:rPr>
                <w:noProof/>
                <w:webHidden/>
              </w:rPr>
            </w:r>
            <w:r>
              <w:rPr>
                <w:noProof/>
                <w:webHidden/>
              </w:rPr>
              <w:fldChar w:fldCharType="separate"/>
            </w:r>
            <w:r>
              <w:rPr>
                <w:noProof/>
                <w:webHidden/>
              </w:rPr>
              <w:t>6</w:t>
            </w:r>
            <w:r>
              <w:rPr>
                <w:noProof/>
                <w:webHidden/>
              </w:rPr>
              <w:fldChar w:fldCharType="end"/>
            </w:r>
          </w:hyperlink>
        </w:p>
        <w:p w14:paraId="44F97814" w14:textId="169C90FB" w:rsidR="00F14A5F" w:rsidRDefault="00F14A5F">
          <w:pPr>
            <w:pStyle w:val="TOC2"/>
            <w:tabs>
              <w:tab w:val="right" w:leader="dot" w:pos="9016"/>
            </w:tabs>
            <w:rPr>
              <w:noProof/>
              <w:lang w:eastAsia="en-GB"/>
            </w:rPr>
          </w:pPr>
          <w:hyperlink w:anchor="_Toc8282430" w:history="1">
            <w:r w:rsidRPr="004771D7">
              <w:rPr>
                <w:rStyle w:val="Hyperlink"/>
                <w:noProof/>
              </w:rPr>
              <w:t>Audio</w:t>
            </w:r>
            <w:r>
              <w:rPr>
                <w:noProof/>
                <w:webHidden/>
              </w:rPr>
              <w:tab/>
            </w:r>
            <w:r>
              <w:rPr>
                <w:noProof/>
                <w:webHidden/>
              </w:rPr>
              <w:fldChar w:fldCharType="begin"/>
            </w:r>
            <w:r>
              <w:rPr>
                <w:noProof/>
                <w:webHidden/>
              </w:rPr>
              <w:instrText xml:space="preserve"> PAGEREF _Toc8282430 \h </w:instrText>
            </w:r>
            <w:r>
              <w:rPr>
                <w:noProof/>
                <w:webHidden/>
              </w:rPr>
            </w:r>
            <w:r>
              <w:rPr>
                <w:noProof/>
                <w:webHidden/>
              </w:rPr>
              <w:fldChar w:fldCharType="separate"/>
            </w:r>
            <w:r>
              <w:rPr>
                <w:noProof/>
                <w:webHidden/>
              </w:rPr>
              <w:t>6</w:t>
            </w:r>
            <w:r>
              <w:rPr>
                <w:noProof/>
                <w:webHidden/>
              </w:rPr>
              <w:fldChar w:fldCharType="end"/>
            </w:r>
          </w:hyperlink>
        </w:p>
        <w:p w14:paraId="318064AB" w14:textId="1ECCB043" w:rsidR="00F14A5F" w:rsidRDefault="00F14A5F">
          <w:pPr>
            <w:pStyle w:val="TOC1"/>
            <w:tabs>
              <w:tab w:val="right" w:leader="dot" w:pos="9016"/>
            </w:tabs>
            <w:rPr>
              <w:noProof/>
              <w:lang w:eastAsia="en-GB"/>
            </w:rPr>
          </w:pPr>
          <w:hyperlink w:anchor="_Toc8282431" w:history="1">
            <w:r w:rsidRPr="004771D7">
              <w:rPr>
                <w:rStyle w:val="Hyperlink"/>
                <w:noProof/>
              </w:rPr>
              <w:t>Conclusion</w:t>
            </w:r>
            <w:r>
              <w:rPr>
                <w:noProof/>
                <w:webHidden/>
              </w:rPr>
              <w:tab/>
            </w:r>
            <w:r>
              <w:rPr>
                <w:noProof/>
                <w:webHidden/>
              </w:rPr>
              <w:fldChar w:fldCharType="begin"/>
            </w:r>
            <w:r>
              <w:rPr>
                <w:noProof/>
                <w:webHidden/>
              </w:rPr>
              <w:instrText xml:space="preserve"> PAGEREF _Toc8282431 \h </w:instrText>
            </w:r>
            <w:r>
              <w:rPr>
                <w:noProof/>
                <w:webHidden/>
              </w:rPr>
            </w:r>
            <w:r>
              <w:rPr>
                <w:noProof/>
                <w:webHidden/>
              </w:rPr>
              <w:fldChar w:fldCharType="separate"/>
            </w:r>
            <w:r>
              <w:rPr>
                <w:noProof/>
                <w:webHidden/>
              </w:rPr>
              <w:t>7</w:t>
            </w:r>
            <w:r>
              <w:rPr>
                <w:noProof/>
                <w:webHidden/>
              </w:rPr>
              <w:fldChar w:fldCharType="end"/>
            </w:r>
          </w:hyperlink>
        </w:p>
        <w:p w14:paraId="25A2BFF3" w14:textId="06647E77" w:rsidR="00F14A5F" w:rsidRDefault="00F14A5F">
          <w:pPr>
            <w:pStyle w:val="TOC1"/>
            <w:tabs>
              <w:tab w:val="right" w:leader="dot" w:pos="9016"/>
            </w:tabs>
            <w:rPr>
              <w:noProof/>
              <w:lang w:eastAsia="en-GB"/>
            </w:rPr>
          </w:pPr>
          <w:hyperlink w:anchor="_Toc8282432" w:history="1">
            <w:r w:rsidRPr="004771D7">
              <w:rPr>
                <w:rStyle w:val="Hyperlink"/>
                <w:noProof/>
              </w:rPr>
              <w:t>Bibliography</w:t>
            </w:r>
            <w:r>
              <w:rPr>
                <w:noProof/>
                <w:webHidden/>
              </w:rPr>
              <w:tab/>
            </w:r>
            <w:r>
              <w:rPr>
                <w:noProof/>
                <w:webHidden/>
              </w:rPr>
              <w:fldChar w:fldCharType="begin"/>
            </w:r>
            <w:r>
              <w:rPr>
                <w:noProof/>
                <w:webHidden/>
              </w:rPr>
              <w:instrText xml:space="preserve"> PAGEREF _Toc8282432 \h </w:instrText>
            </w:r>
            <w:r>
              <w:rPr>
                <w:noProof/>
                <w:webHidden/>
              </w:rPr>
            </w:r>
            <w:r>
              <w:rPr>
                <w:noProof/>
                <w:webHidden/>
              </w:rPr>
              <w:fldChar w:fldCharType="separate"/>
            </w:r>
            <w:r>
              <w:rPr>
                <w:noProof/>
                <w:webHidden/>
              </w:rPr>
              <w:t>8</w:t>
            </w:r>
            <w:r>
              <w:rPr>
                <w:noProof/>
                <w:webHidden/>
              </w:rPr>
              <w:fldChar w:fldCharType="end"/>
            </w:r>
          </w:hyperlink>
        </w:p>
        <w:p w14:paraId="4D952924" w14:textId="1AED49DC" w:rsidR="00882943" w:rsidRDefault="00882943">
          <w:r>
            <w:rPr>
              <w:b/>
              <w:bCs/>
              <w:noProof/>
            </w:rPr>
            <w:fldChar w:fldCharType="end"/>
          </w:r>
        </w:p>
      </w:sdtContent>
    </w:sdt>
    <w:p w14:paraId="6E58244A" w14:textId="77777777" w:rsidR="006F2720" w:rsidRPr="00AA7BCF" w:rsidRDefault="006F2720" w:rsidP="00AA7BCF">
      <w:bookmarkStart w:id="0" w:name="_GoBack"/>
      <w:bookmarkEnd w:id="0"/>
      <w:r w:rsidRPr="00AA7BCF">
        <w:br w:type="page"/>
      </w:r>
    </w:p>
    <w:p w14:paraId="46751F65" w14:textId="77777777" w:rsidR="0071557B" w:rsidRPr="0071557B" w:rsidRDefault="0071557B" w:rsidP="0071557B">
      <w:pPr>
        <w:pStyle w:val="Heading1"/>
      </w:pPr>
      <w:bookmarkStart w:id="1" w:name="_Toc8282419"/>
      <w:r>
        <w:lastRenderedPageBreak/>
        <w:t>Introduction</w:t>
      </w:r>
      <w:bookmarkEnd w:id="1"/>
    </w:p>
    <w:p w14:paraId="164250EB" w14:textId="1EF7B021" w:rsidR="001E1C4F" w:rsidRPr="00775BC0" w:rsidRDefault="001E1C4F" w:rsidP="00382B7D">
      <w:r w:rsidRPr="00775BC0">
        <w:t xml:space="preserve">During this explorative essay </w:t>
      </w:r>
      <w:r w:rsidR="00191DB4">
        <w:t>the research</w:t>
      </w:r>
      <w:r w:rsidRPr="00775BC0">
        <w:t xml:space="preserve"> will be looking into the idea of catering for disabilities within video games, with the aim of ending with a question for future research</w:t>
      </w:r>
      <w:r w:rsidR="00191DB4">
        <w:t>. The research will</w:t>
      </w:r>
      <w:r w:rsidRPr="00775BC0">
        <w:t xml:space="preserve"> be </w:t>
      </w:r>
      <w:r w:rsidR="00C5541D">
        <w:t>investigating</w:t>
      </w:r>
      <w:r w:rsidRPr="00775BC0">
        <w:t xml:space="preserve"> into whether or not disabled people are catered for in the video gaming industry.</w:t>
      </w:r>
    </w:p>
    <w:p w14:paraId="0926F814" w14:textId="4C71D5A2" w:rsidR="001E1C4F" w:rsidRPr="00775BC0" w:rsidRDefault="00191DB4" w:rsidP="00382B7D">
      <w:r>
        <w:t>During the essay,</w:t>
      </w:r>
      <w:r w:rsidR="001E1C4F" w:rsidRPr="00775BC0">
        <w:t xml:space="preserve"> four different categories of disabilities; Cognitive, Physical, Visual and Audio as these are the four main areas that affect human ability</w:t>
      </w:r>
      <w:r>
        <w:t xml:space="preserve"> will be explored</w:t>
      </w:r>
      <w:r w:rsidR="001E1C4F" w:rsidRPr="00775BC0">
        <w:t xml:space="preserve">. Cognitive affects the brain, Physical affect motor skills, Visual affects the ability to see and Audio affects the ability to hear; each of these have an issue with how you play the average game in industry. </w:t>
      </w:r>
      <w:r>
        <w:t>These four forms of impairments will be split into</w:t>
      </w:r>
      <w:r w:rsidR="001E1C4F" w:rsidRPr="00775BC0">
        <w:t xml:space="preserve"> categories</w:t>
      </w:r>
      <w:r>
        <w:t xml:space="preserve"> to</w:t>
      </w:r>
      <w:r w:rsidR="001E1C4F" w:rsidRPr="00775BC0">
        <w:t xml:space="preserve"> </w:t>
      </w:r>
      <w:r>
        <w:t xml:space="preserve">be </w:t>
      </w:r>
      <w:r w:rsidR="001E1C4F" w:rsidRPr="00775BC0">
        <w:t>context</w:t>
      </w:r>
      <w:r>
        <w:t>ualise</w:t>
      </w:r>
      <w:r w:rsidR="001E1C4F" w:rsidRPr="00775BC0">
        <w:t xml:space="preserve"> by choosing one or more disabilities that are directly affected in the category. </w:t>
      </w:r>
    </w:p>
    <w:p w14:paraId="3707CD4A" w14:textId="1A5B6AF3" w:rsidR="001E1C4F" w:rsidRPr="00775BC0" w:rsidRDefault="001E1C4F" w:rsidP="00382B7D">
      <w:r w:rsidRPr="00775BC0">
        <w:t xml:space="preserve">After finding out what affects the ability of certain people playing games, </w:t>
      </w:r>
      <w:r w:rsidR="00191DB4">
        <w:t>the research will</w:t>
      </w:r>
      <w:r w:rsidRPr="00775BC0">
        <w:t xml:space="preserve"> look into what has already been done in the industry to cater for these people</w:t>
      </w:r>
      <w:r w:rsidR="00191DB4">
        <w:t>. While also exploring</w:t>
      </w:r>
      <w:r w:rsidRPr="00775BC0">
        <w:t xml:space="preserve"> what </w:t>
      </w:r>
      <w:r w:rsidR="00B26CBB">
        <w:t>flaws that exist around the already included options for disabled players</w:t>
      </w:r>
      <w:r w:rsidRPr="00775BC0">
        <w:t xml:space="preserve">. </w:t>
      </w:r>
    </w:p>
    <w:p w14:paraId="415B684C" w14:textId="429E03DC" w:rsidR="001E1C4F" w:rsidRPr="00775BC0" w:rsidRDefault="001E1C4F" w:rsidP="00382B7D">
      <w:r w:rsidRPr="00775BC0">
        <w:t>During the conclusion</w:t>
      </w:r>
      <w:r w:rsidR="00191DB4">
        <w:t>, what has been found within the research will explain</w:t>
      </w:r>
      <w:r w:rsidRPr="00775BC0">
        <w:t xml:space="preserve"> the justification of the need for more research with a few specific questions in mind </w:t>
      </w:r>
      <w:r w:rsidR="00C5541D">
        <w:t>which could be further explored</w:t>
      </w:r>
      <w:r w:rsidRPr="00775BC0">
        <w:t xml:space="preserve"> </w:t>
      </w:r>
      <w:r w:rsidR="00C5541D">
        <w:t xml:space="preserve">within </w:t>
      </w:r>
      <w:r w:rsidR="00191DB4">
        <w:t>a</w:t>
      </w:r>
      <w:r w:rsidR="00C5541D">
        <w:t xml:space="preserve"> dissertation. </w:t>
      </w:r>
    </w:p>
    <w:p w14:paraId="6ABD1255" w14:textId="77777777" w:rsidR="001B59D1" w:rsidRDefault="001B59D1">
      <w:pPr>
        <w:rPr>
          <w:rFonts w:asciiTheme="majorHAnsi" w:eastAsiaTheme="majorEastAsia" w:hAnsiTheme="majorHAnsi" w:cstheme="majorBidi"/>
          <w:b/>
          <w:bCs/>
          <w:color w:val="2F5496" w:themeColor="accent1" w:themeShade="BF"/>
          <w:sz w:val="28"/>
          <w:szCs w:val="28"/>
        </w:rPr>
      </w:pPr>
      <w:r>
        <w:br w:type="page"/>
      </w:r>
    </w:p>
    <w:p w14:paraId="72754834" w14:textId="77777777" w:rsidR="00D93320" w:rsidRDefault="0071557B" w:rsidP="0071557B">
      <w:pPr>
        <w:pStyle w:val="Heading1"/>
      </w:pPr>
      <w:bookmarkStart w:id="2" w:name="_Toc8282420"/>
      <w:r>
        <w:lastRenderedPageBreak/>
        <w:t>Disabilities</w:t>
      </w:r>
      <w:bookmarkEnd w:id="2"/>
    </w:p>
    <w:p w14:paraId="185FE05D" w14:textId="21992CCA" w:rsidR="001E1C4F" w:rsidRPr="00775BC0" w:rsidRDefault="001E1C4F" w:rsidP="00382B7D">
      <w:r w:rsidRPr="00775BC0">
        <w:t>Within the video gaming industry</w:t>
      </w:r>
      <w:r w:rsidR="005800AF">
        <w:t>,</w:t>
      </w:r>
      <w:r w:rsidRPr="00775BC0">
        <w:t xml:space="preserve"> there is little consistency when it comes to inclusions made for the disabled audience, this makes it very difficult to see what is actually being done to include options within games to make it easier for disabled people. An easy example of lack of consistency is the simple matter of </w:t>
      </w:r>
      <w:r w:rsidRPr="00203BCD">
        <w:t xml:space="preserve">subtitle formatting; </w:t>
      </w:r>
      <w:r w:rsidRPr="00203BCD">
        <w:rPr>
          <w:i/>
        </w:rPr>
        <w:t>BBC</w:t>
      </w:r>
      <w:r w:rsidRPr="00203BCD">
        <w:t xml:space="preserve"> and </w:t>
      </w:r>
      <w:r w:rsidRPr="00203BCD">
        <w:rPr>
          <w:i/>
        </w:rPr>
        <w:t>Netflix</w:t>
      </w:r>
      <w:r w:rsidRPr="00203BCD">
        <w:t xml:space="preserve"> have</w:t>
      </w:r>
      <w:r w:rsidRPr="00775BC0">
        <w:t xml:space="preserve"> a strict rule set to follow when creating subtitles, even Youtube’s auto generated subtitles have a consistent format</w:t>
      </w:r>
      <w:r w:rsidR="00652D89">
        <w:t>,</w:t>
      </w:r>
      <w:r w:rsidRPr="00775BC0">
        <w:t xml:space="preserve"> but within the video games industry </w:t>
      </w:r>
      <w:r w:rsidR="000D0992">
        <w:t xml:space="preserve">the developers seem to </w:t>
      </w:r>
      <w:proofErr w:type="gramStart"/>
      <w:r w:rsidR="000D0992">
        <w:t xml:space="preserve">make </w:t>
      </w:r>
      <w:r w:rsidR="00C5541D">
        <w:t>adjustments</w:t>
      </w:r>
      <w:proofErr w:type="gramEnd"/>
      <w:r w:rsidR="00C5541D">
        <w:t xml:space="preserve"> without solid reason or research. </w:t>
      </w:r>
    </w:p>
    <w:p w14:paraId="312F11CC" w14:textId="77777777" w:rsidR="00D93320" w:rsidRDefault="0071557B" w:rsidP="001B59D1">
      <w:pPr>
        <w:pStyle w:val="Heading2"/>
      </w:pPr>
      <w:bookmarkStart w:id="3" w:name="_Toc8282421"/>
      <w:r>
        <w:t>Cognitive</w:t>
      </w:r>
      <w:bookmarkEnd w:id="3"/>
    </w:p>
    <w:p w14:paraId="75CA99EB" w14:textId="0C1C59D5" w:rsidR="001E1C4F" w:rsidRPr="00775BC0" w:rsidRDefault="001E1C4F" w:rsidP="00382B7D">
      <w:r w:rsidRPr="00775BC0">
        <w:t xml:space="preserve">Cognitive Disabilities are impairments in </w:t>
      </w:r>
      <w:r w:rsidRPr="00A72DEA">
        <w:t xml:space="preserve">intellectual functioning and adaptive behaviour, meaning the individual could have difficulty with their ability to plan, comprehend and/or reason, apply social and/or practical skills in everyday life </w:t>
      </w:r>
      <w:r w:rsidR="00A72DEA">
        <w:t>(NHS, 2019)</w:t>
      </w:r>
      <w:r w:rsidRPr="00A72DEA">
        <w:t>.</w:t>
      </w:r>
      <w:r w:rsidR="00A72DEA">
        <w:t xml:space="preserve"> As of the nature of </w:t>
      </w:r>
      <w:r w:rsidRPr="00775BC0">
        <w:t xml:space="preserve">learning difficulties </w:t>
      </w:r>
      <w:r w:rsidR="00652D89">
        <w:t>they</w:t>
      </w:r>
      <w:r w:rsidR="00A72DEA">
        <w:t xml:space="preserve"> would be</w:t>
      </w:r>
      <w:r w:rsidR="00652D89">
        <w:t>st</w:t>
      </w:r>
      <w:r w:rsidR="00A72DEA">
        <w:t xml:space="preserve"> fit </w:t>
      </w:r>
      <w:r w:rsidRPr="00775BC0">
        <w:t xml:space="preserve">within this </w:t>
      </w:r>
      <w:r w:rsidR="009E218B" w:rsidRPr="00775BC0">
        <w:t>section</w:t>
      </w:r>
      <w:r w:rsidRPr="00775BC0">
        <w:t>. These difficulties can manifest in mild, moderate and severe forms depending on the individual. As Cognitive disabilities cover a wider range of issues compared to the other categories, two examples</w:t>
      </w:r>
      <w:r w:rsidR="00191DB4">
        <w:t xml:space="preserve"> will be shown</w:t>
      </w:r>
      <w:r w:rsidRPr="00775BC0">
        <w:t xml:space="preserve"> to </w:t>
      </w:r>
      <w:r w:rsidR="00191DB4">
        <w:t>contextualise</w:t>
      </w:r>
      <w:r w:rsidRPr="00775BC0">
        <w:t xml:space="preserve"> impairments that exist.</w:t>
      </w:r>
      <w:r>
        <w:t xml:space="preserve"> </w:t>
      </w:r>
      <w:r w:rsidRPr="00775BC0">
        <w:t xml:space="preserve"> </w:t>
      </w:r>
    </w:p>
    <w:p w14:paraId="787FD244" w14:textId="77777777" w:rsidR="001E1C4F" w:rsidRPr="00775BC0" w:rsidRDefault="001E1C4F" w:rsidP="00382B7D">
      <w:r w:rsidRPr="00775BC0">
        <w:t xml:space="preserve">One example of a mild cognitive disability is Dyslexia, </w:t>
      </w:r>
      <w:r w:rsidRPr="00A72DEA">
        <w:t xml:space="preserve">“Dyslexia is a common learning difficulty that can cause problems with reading, writing and spelling.” </w:t>
      </w:r>
      <w:r w:rsidR="005800AF">
        <w:t>A</w:t>
      </w:r>
      <w:r w:rsidRPr="00A72DEA">
        <w:t xml:space="preserve">s documented by the National Health Service via their website </w:t>
      </w:r>
      <w:r w:rsidR="00A72DEA" w:rsidRPr="00A72DEA">
        <w:t>(NHS, 2019)</w:t>
      </w:r>
      <w:r w:rsidRPr="00775BC0">
        <w:t xml:space="preserve">. This means that any reading or writing during a game could cause difficulties for someone with this disability and </w:t>
      </w:r>
      <w:r w:rsidR="00435FB7" w:rsidRPr="00775BC0">
        <w:t>essentially</w:t>
      </w:r>
      <w:r w:rsidRPr="00775BC0">
        <w:t xml:space="preserve"> make it inaccessible to them. </w:t>
      </w:r>
    </w:p>
    <w:p w14:paraId="5AB26B52" w14:textId="005C0B92" w:rsidR="001E1C4F" w:rsidRPr="00775BC0" w:rsidRDefault="001E1C4F" w:rsidP="00382B7D">
      <w:r w:rsidRPr="00775BC0">
        <w:t xml:space="preserve">With the estimation of </w:t>
      </w:r>
      <w:r w:rsidRPr="00A72DEA">
        <w:t>“1 in every 10 people”</w:t>
      </w:r>
      <w:r w:rsidRPr="00775BC0">
        <w:t xml:space="preserve"> being affected by dyslexia in some way just within the United Kingdom would</w:t>
      </w:r>
      <w:r w:rsidR="00C5541D">
        <w:t xml:space="preserve"> it</w:t>
      </w:r>
      <w:r w:rsidR="00652D89">
        <w:t xml:space="preserve"> not</w:t>
      </w:r>
      <w:r w:rsidRPr="00775BC0">
        <w:t xml:space="preserve"> suggest that </w:t>
      </w:r>
      <w:r w:rsidR="00C5541D">
        <w:t xml:space="preserve">1 in 10 gamers </w:t>
      </w:r>
      <w:r w:rsidRPr="00775BC0">
        <w:t>would be affected by Dyslexia</w:t>
      </w:r>
      <w:r w:rsidR="00C5541D">
        <w:t xml:space="preserve"> (NHS, 2019). I</w:t>
      </w:r>
      <w:r w:rsidRPr="00775BC0">
        <w:t xml:space="preserve">t would be an accurate assumption catering for at least this specific disability would be beneficial for both players and developers. </w:t>
      </w:r>
    </w:p>
    <w:p w14:paraId="09CC02EE" w14:textId="39D283D3" w:rsidR="001E1C4F" w:rsidRPr="00775BC0" w:rsidRDefault="001E1C4F" w:rsidP="00382B7D">
      <w:r w:rsidRPr="00775BC0">
        <w:t xml:space="preserve">Another form of Cognitive Disability is Epilepsy, </w:t>
      </w:r>
      <w:r w:rsidRPr="00A72DEA">
        <w:t xml:space="preserve">“Epilepsy is a common condition that affects the brain and causes frequent seizures” as explained by the </w:t>
      </w:r>
      <w:r w:rsidRPr="00652D89">
        <w:t>NHS</w:t>
      </w:r>
      <w:r w:rsidR="00A72DEA" w:rsidRPr="00652D89">
        <w:rPr>
          <w:i/>
        </w:rPr>
        <w:t xml:space="preserve"> </w:t>
      </w:r>
      <w:r w:rsidR="00A72DEA" w:rsidRPr="00A72DEA">
        <w:t>(2019)</w:t>
      </w:r>
      <w:r w:rsidRPr="00A72DEA">
        <w:t>.</w:t>
      </w:r>
      <w:r w:rsidRPr="00775BC0">
        <w:t xml:space="preserve"> The symptoms for epilepsy that could affect the game they are playing consist of uncontrollable jerking and shaking, losing awareness, becoming stiff and collapsing. All these symptoms could be a problem for certain games such as </w:t>
      </w:r>
      <w:r w:rsidRPr="004805E9">
        <w:rPr>
          <w:i/>
        </w:rPr>
        <w:t>Dark Souls III</w:t>
      </w:r>
      <w:r w:rsidRPr="00775BC0">
        <w:t xml:space="preserve"> </w:t>
      </w:r>
      <w:r w:rsidR="004805E9">
        <w:t xml:space="preserve">(2016) </w:t>
      </w:r>
      <w:r w:rsidRPr="00775BC0">
        <w:t>as it does</w:t>
      </w:r>
      <w:r w:rsidR="00C5541D">
        <w:t xml:space="preserve"> not </w:t>
      </w:r>
      <w:r w:rsidRPr="00775BC0">
        <w:t xml:space="preserve">have the ability to simply pause the game if the person could feel a fit coming on. </w:t>
      </w:r>
    </w:p>
    <w:p w14:paraId="72992BA4" w14:textId="77777777" w:rsidR="00D93320" w:rsidRDefault="0071557B" w:rsidP="001B59D1">
      <w:pPr>
        <w:pStyle w:val="Heading2"/>
      </w:pPr>
      <w:bookmarkStart w:id="4" w:name="_Toc8282422"/>
      <w:r>
        <w:t>Physical</w:t>
      </w:r>
      <w:bookmarkEnd w:id="4"/>
    </w:p>
    <w:p w14:paraId="792C21D8" w14:textId="77777777" w:rsidR="001E1C4F" w:rsidRPr="00D93320" w:rsidRDefault="001E1C4F" w:rsidP="00382B7D">
      <w:pPr>
        <w:rPr>
          <w:color w:val="2F5496" w:themeColor="accent1" w:themeShade="BF"/>
        </w:rPr>
      </w:pPr>
      <w:r w:rsidRPr="00775BC0">
        <w:t xml:space="preserve">A Physical Disability is a limitation on a person’s mobility, dexterity or stamina; these issues can take many different forms ranging from mild to moderate to severe. While video game often requires physical input from the player, a disability affecting motor functions could prove very problematic; especially if the game is testing the players strength, timing, precision or endurance. </w:t>
      </w:r>
    </w:p>
    <w:p w14:paraId="2D1B51A2" w14:textId="284A658A" w:rsidR="001E1C4F" w:rsidRPr="00775BC0" w:rsidRDefault="001E1C4F" w:rsidP="00382B7D">
      <w:r w:rsidRPr="00775BC0">
        <w:t xml:space="preserve">A common Physical Disability is Muscular Dystrophy (MD), </w:t>
      </w:r>
      <w:r w:rsidRPr="00277A34">
        <w:t xml:space="preserve">this is a “progressive condition” that “gradually causes the muscles to weaken” as informed by the </w:t>
      </w:r>
      <w:r w:rsidRPr="00277A34">
        <w:rPr>
          <w:i/>
        </w:rPr>
        <w:t>NHS</w:t>
      </w:r>
      <w:r w:rsidR="00277A34">
        <w:t xml:space="preserve"> (2019)</w:t>
      </w:r>
      <w:r w:rsidRPr="00277A34">
        <w:t>.</w:t>
      </w:r>
      <w:r w:rsidRPr="00775BC0">
        <w:t xml:space="preserve"> The most common form of MD is Duchenne MD which mostly affects boys in early childhood meaning they only live to around 30 years of age </w:t>
      </w:r>
      <w:r w:rsidR="00277A34">
        <w:t>(NHS, 2019).</w:t>
      </w:r>
      <w:r w:rsidRPr="00775BC0">
        <w:t xml:space="preserve"> With the majority</w:t>
      </w:r>
      <w:r w:rsidR="00277A34">
        <w:t>;</w:t>
      </w:r>
      <w:r w:rsidRPr="00775BC0">
        <w:t xml:space="preserve"> </w:t>
      </w:r>
      <w:r w:rsidR="00277A34">
        <w:t>“</w:t>
      </w:r>
      <w:r w:rsidRPr="00277A34">
        <w:t>52% male across all age group</w:t>
      </w:r>
      <w:r w:rsidR="00277A34">
        <w:t xml:space="preserve">s” and </w:t>
      </w:r>
      <w:r w:rsidR="009D70AC">
        <w:t xml:space="preserve">the </w:t>
      </w:r>
      <w:r w:rsidR="009D70AC" w:rsidRPr="00775BC0">
        <w:t>gaming</w:t>
      </w:r>
      <w:r w:rsidRPr="00775BC0">
        <w:t xml:space="preserve"> audience being</w:t>
      </w:r>
      <w:r w:rsidR="00277A34">
        <w:t xml:space="preserve"> predominantly</w:t>
      </w:r>
      <w:r w:rsidRPr="00775BC0">
        <w:t xml:space="preserve"> male, and with </w:t>
      </w:r>
      <w:r w:rsidR="00277A34">
        <w:t>“</w:t>
      </w:r>
      <w:r w:rsidRPr="00277A34">
        <w:t>82% of people aged 16-24 being classed as a gamer</w:t>
      </w:r>
      <w:r w:rsidR="00277A34">
        <w:t>”</w:t>
      </w:r>
      <w:r w:rsidRPr="00277A34">
        <w:t xml:space="preserve"> </w:t>
      </w:r>
      <w:r w:rsidRPr="00775BC0">
        <w:t>it</w:t>
      </w:r>
      <w:r w:rsidR="00C5541D">
        <w:t xml:space="preserve"> i</w:t>
      </w:r>
      <w:r w:rsidRPr="00775BC0">
        <w:t>s safe to assume that many of the games industry could be suffering from Duchenne MD</w:t>
      </w:r>
      <w:r w:rsidR="00277A34">
        <w:t xml:space="preserve"> (BBC, 2019)</w:t>
      </w:r>
      <w:r w:rsidRPr="00775BC0">
        <w:t xml:space="preserve">. </w:t>
      </w:r>
    </w:p>
    <w:p w14:paraId="0C177890" w14:textId="77777777" w:rsidR="0070192F" w:rsidRDefault="0071557B" w:rsidP="001B59D1">
      <w:pPr>
        <w:pStyle w:val="Heading2"/>
      </w:pPr>
      <w:bookmarkStart w:id="5" w:name="_Toc8282423"/>
      <w:r>
        <w:lastRenderedPageBreak/>
        <w:t>Visual</w:t>
      </w:r>
      <w:bookmarkEnd w:id="5"/>
    </w:p>
    <w:p w14:paraId="7B78F570" w14:textId="5AB325D0" w:rsidR="001E1C4F" w:rsidRPr="0070192F" w:rsidRDefault="001E1C4F" w:rsidP="00382B7D">
      <w:r>
        <w:t xml:space="preserve">A visual disability is an impairment that affects a person’s ability to see or process what they see. The main form of visual impairment people </w:t>
      </w:r>
      <w:proofErr w:type="gramStart"/>
      <w:r>
        <w:t>think</w:t>
      </w:r>
      <w:proofErr w:type="gramEnd"/>
      <w:r>
        <w:t xml:space="preserve"> of when talking about disabilities is sight loss and blindness, however, there are many different impairments that affect a person’s ability to see. One such example is colour blindness, a very common issue within the male population affecting around </w:t>
      </w:r>
      <w:r w:rsidRPr="00061810">
        <w:t xml:space="preserve">“1 in 12” whereas only “1 in 200” women are affected </w:t>
      </w:r>
      <w:r w:rsidR="00BB5443">
        <w:t>(NHS, 2019)</w:t>
      </w:r>
      <w:r w:rsidRPr="00061810">
        <w:t>.</w:t>
      </w:r>
      <w:r>
        <w:t xml:space="preserve"> The most common forms of colour blindness are Deuteranopia and Protanopia (trouble with green and red tones respectably), another form is Tritanopia (trouble with blue and/or yellow tones) and finally the most uncommon is Achromatopsia (full colour </w:t>
      </w:r>
      <w:r w:rsidR="00E909F4">
        <w:t>blindness and</w:t>
      </w:r>
      <w:r>
        <w:t xml:space="preserve"> can only see in black and white tones)</w:t>
      </w:r>
      <w:r w:rsidR="003E42A8">
        <w:t xml:space="preserve">; although there are many more variants within these, they are the main forms of colour blindness. </w:t>
      </w:r>
      <w:r>
        <w:t xml:space="preserve">  </w:t>
      </w:r>
    </w:p>
    <w:p w14:paraId="6A6CD4AD" w14:textId="5095BF89" w:rsidR="001E1C4F" w:rsidRPr="00B40D55" w:rsidRDefault="001E1C4F" w:rsidP="00382B7D">
      <w:r>
        <w:t xml:space="preserve">While at first colour blindness might not seem like an issue within game design, there are many mechanics, gameplay elements and other indicators that rely on the change in colour. Some simple examples of how colour blindness can affect a </w:t>
      </w:r>
      <w:r w:rsidR="00E909F4">
        <w:t>person’s</w:t>
      </w:r>
      <w:r>
        <w:t xml:space="preserve"> ability to play a game are: coloured markers that tell the player where to go – this could blend into the background and not be seen, a red barrel to signify that it will explode when hit – with issues defining red tones this could mean the player is killed by the barrel without even knowing why as they </w:t>
      </w:r>
      <w:r w:rsidR="00E909F4">
        <w:t>cannot</w:t>
      </w:r>
      <w:r>
        <w:t xml:space="preserve"> see the colour change, finally some game</w:t>
      </w:r>
      <w:r w:rsidR="00AD17CD">
        <w:t>s</w:t>
      </w:r>
      <w:r>
        <w:t xml:space="preserve"> are completely based on the idea of mixing colours such as </w:t>
      </w:r>
      <w:r w:rsidRPr="006B39A2">
        <w:rPr>
          <w:i/>
        </w:rPr>
        <w:t>Mercury Meltdown</w:t>
      </w:r>
      <w:r w:rsidRPr="006B39A2">
        <w:t xml:space="preserve"> </w:t>
      </w:r>
      <w:r w:rsidR="006B39A2">
        <w:t>(2006)</w:t>
      </w:r>
      <w:r>
        <w:t xml:space="preserve"> and </w:t>
      </w:r>
      <w:r w:rsidRPr="006B39A2">
        <w:rPr>
          <w:i/>
        </w:rPr>
        <w:t>ChromaGun</w:t>
      </w:r>
      <w:r w:rsidR="006B39A2">
        <w:t xml:space="preserve"> (2015)</w:t>
      </w:r>
      <w:r>
        <w:t>.</w:t>
      </w:r>
    </w:p>
    <w:p w14:paraId="6C27EEF3" w14:textId="77777777" w:rsidR="001E1C4F" w:rsidRDefault="0071557B" w:rsidP="001B59D1">
      <w:pPr>
        <w:pStyle w:val="Heading2"/>
      </w:pPr>
      <w:bookmarkStart w:id="6" w:name="_Toc8282424"/>
      <w:r>
        <w:t>Audio</w:t>
      </w:r>
      <w:bookmarkEnd w:id="6"/>
    </w:p>
    <w:p w14:paraId="5306D504" w14:textId="77777777" w:rsidR="001E1C4F" w:rsidRPr="004E515A" w:rsidRDefault="001E1C4F" w:rsidP="00382B7D">
      <w:r w:rsidRPr="004E515A">
        <w:t>An audi</w:t>
      </w:r>
      <w:r w:rsidR="0071557B">
        <w:t>t</w:t>
      </w:r>
      <w:r w:rsidRPr="004E515A">
        <w:t>o</w:t>
      </w:r>
      <w:r w:rsidR="0071557B">
        <w:t>ry</w:t>
      </w:r>
      <w:r w:rsidRPr="004E515A">
        <w:t xml:space="preserve"> disability is an impairment that affects the ability to either </w:t>
      </w:r>
      <w:proofErr w:type="spellStart"/>
      <w:r w:rsidRPr="004E515A">
        <w:t>hear</w:t>
      </w:r>
      <w:proofErr w:type="spellEnd"/>
      <w:r w:rsidRPr="004E515A">
        <w:t xml:space="preserve"> or process sound. The main issue with this type of disability would be hearing loss and deafness; making a person unable to hear certain sounds or any at all. </w:t>
      </w:r>
    </w:p>
    <w:p w14:paraId="4826D44B" w14:textId="77777777" w:rsidR="001E1C4F" w:rsidRPr="004E515A" w:rsidRDefault="001E1C4F" w:rsidP="00382B7D">
      <w:r w:rsidRPr="004E515A">
        <w:t xml:space="preserve">One disability that can affect the ability to process sound is Auditory Processing Disorder. Auditory Processing Disorder can affect a </w:t>
      </w:r>
      <w:r w:rsidRPr="002A7B92">
        <w:t>person’s ability to understand speech, distinguish similar sounds, or even concentrate when there is background noise</w:t>
      </w:r>
      <w:r w:rsidR="002A7B92">
        <w:t xml:space="preserve"> (as confirmed by the </w:t>
      </w:r>
      <w:r w:rsidR="002A7B92" w:rsidRPr="00E378E8">
        <w:rPr>
          <w:i/>
        </w:rPr>
        <w:t>NHS</w:t>
      </w:r>
      <w:r w:rsidR="00E378E8">
        <w:t>, 2019</w:t>
      </w:r>
      <w:r w:rsidR="002A7B92">
        <w:t>)</w:t>
      </w:r>
      <w:r w:rsidRPr="004E515A">
        <w:t xml:space="preserve">. The disorder can affect anyone, irrelevant of gender and age, however it normally starts in childhood. </w:t>
      </w:r>
    </w:p>
    <w:p w14:paraId="14AB12EC" w14:textId="18B9C91B" w:rsidR="001E1C4F" w:rsidRDefault="001E1C4F" w:rsidP="00382B7D">
      <w:r w:rsidRPr="004E515A">
        <w:t xml:space="preserve">When many games in recent times rely heavily on speech and dialogue between characters to tell the story, this could cause a real issue with someone that has an Auditory disability or impairment. Other issues arise when </w:t>
      </w:r>
      <w:r w:rsidR="003E42A8" w:rsidRPr="004E515A">
        <w:t>considering</w:t>
      </w:r>
      <w:r w:rsidRPr="004E515A">
        <w:t xml:space="preserve">, sound-based puzzles, sound </w:t>
      </w:r>
      <w:r w:rsidR="001B59D1">
        <w:t>c</w:t>
      </w:r>
      <w:r w:rsidRPr="004E515A">
        <w:t xml:space="preserve">ues that help with game play and other audio hints, clues or indicator. Sound design within games is complex, and when considering that some people may not be able to hear or process the sounds, it could make a part of a game inaccessible to them. </w:t>
      </w:r>
    </w:p>
    <w:p w14:paraId="02019AC4" w14:textId="77777777" w:rsidR="001B59D1" w:rsidRDefault="001B59D1">
      <w:pPr>
        <w:rPr>
          <w:rFonts w:asciiTheme="majorHAnsi" w:eastAsiaTheme="majorEastAsia" w:hAnsiTheme="majorHAnsi" w:cstheme="majorBidi"/>
          <w:b/>
          <w:bCs/>
          <w:color w:val="2F5496" w:themeColor="accent1" w:themeShade="BF"/>
          <w:sz w:val="28"/>
          <w:szCs w:val="28"/>
        </w:rPr>
      </w:pPr>
      <w:r>
        <w:br w:type="page"/>
      </w:r>
    </w:p>
    <w:p w14:paraId="129AF911" w14:textId="77777777" w:rsidR="008114C1" w:rsidRPr="004E515A" w:rsidRDefault="00AD758F" w:rsidP="00AD758F">
      <w:pPr>
        <w:pStyle w:val="Heading1"/>
      </w:pPr>
      <w:bookmarkStart w:id="7" w:name="_Toc8282425"/>
      <w:r>
        <w:lastRenderedPageBreak/>
        <w:t>Examples</w:t>
      </w:r>
      <w:bookmarkEnd w:id="7"/>
    </w:p>
    <w:p w14:paraId="5E51CCEE" w14:textId="6DE735C1" w:rsidR="0070192F" w:rsidRDefault="00C5541D" w:rsidP="00382B7D">
      <w:r>
        <w:t>This section aims</w:t>
      </w:r>
      <w:r w:rsidR="001E1C4F">
        <w:t xml:space="preserve"> to explore what is being done in the video gaming industry, if anything, to help with the disabilities </w:t>
      </w:r>
      <w:r w:rsidR="008F1F47">
        <w:t xml:space="preserve">already </w:t>
      </w:r>
      <w:r w:rsidR="001E1C4F">
        <w:t>explored</w:t>
      </w:r>
      <w:r w:rsidR="008F1F47">
        <w:t xml:space="preserve"> previously</w:t>
      </w:r>
      <w:r w:rsidR="001E1C4F">
        <w:t xml:space="preserve">. </w:t>
      </w:r>
      <w:r>
        <w:t xml:space="preserve">The research aims </w:t>
      </w:r>
      <w:r w:rsidR="001E1C4F">
        <w:t>to find out whether examples of catering to disabilities is wide spread or in the minority. I</w:t>
      </w:r>
      <w:r>
        <w:t xml:space="preserve">n addition, </w:t>
      </w:r>
      <w:r w:rsidR="001E1C4F">
        <w:t>the pros and cons</w:t>
      </w:r>
      <w:r>
        <w:t xml:space="preserve"> will be explored</w:t>
      </w:r>
      <w:r w:rsidR="001E1C4F">
        <w:t xml:space="preserve"> of what is being done within the industry for the disabled audience.</w:t>
      </w:r>
      <w:r w:rsidR="00E75472">
        <w:t xml:space="preserve"> </w:t>
      </w:r>
    </w:p>
    <w:p w14:paraId="032FA972" w14:textId="77777777" w:rsidR="008114C1" w:rsidRDefault="00AD758F" w:rsidP="001B59D1">
      <w:pPr>
        <w:pStyle w:val="Heading2"/>
      </w:pPr>
      <w:bookmarkStart w:id="8" w:name="_Toc8282426"/>
      <w:r>
        <w:t>Difficulty Options</w:t>
      </w:r>
      <w:bookmarkEnd w:id="8"/>
    </w:p>
    <w:p w14:paraId="56842BDE" w14:textId="77777777" w:rsidR="001E1C4F" w:rsidRDefault="001E1C4F" w:rsidP="00382B7D">
      <w:r>
        <w:t xml:space="preserve">The most basic example of making a game accessible is a simple one size fits all difficulty option i.e. Easy, Medium or Hard. This can make the entire game simplified or just lessen some of the more frantic or complex parts of the game allowing the player to progress where it may have been impossible to do so before. </w:t>
      </w:r>
    </w:p>
    <w:p w14:paraId="2793B8FF" w14:textId="77777777" w:rsidR="001E1C4F" w:rsidRDefault="001E1C4F" w:rsidP="00382B7D">
      <w:r>
        <w:t xml:space="preserve">A one size fits all difficulty option is one way of making a game more accessible and is found all across the gaming industry being a staple of most games with players feeling cheated without its inclusion. Although it may not be the best way to make a game accessible to someone with disabilities; for example, take </w:t>
      </w:r>
      <w:r w:rsidRPr="00696B4A">
        <w:rPr>
          <w:i/>
        </w:rPr>
        <w:t>Detroit</w:t>
      </w:r>
      <w:r w:rsidR="00696B4A">
        <w:rPr>
          <w:i/>
        </w:rPr>
        <w:t>:</w:t>
      </w:r>
      <w:r w:rsidRPr="00696B4A">
        <w:rPr>
          <w:i/>
        </w:rPr>
        <w:t xml:space="preserve"> Become Human</w:t>
      </w:r>
      <w:r w:rsidR="009A2D3D">
        <w:t xml:space="preserve"> (20</w:t>
      </w:r>
      <w:r w:rsidR="00696B4A">
        <w:t>18)</w:t>
      </w:r>
      <w:r w:rsidRPr="009A2D3D">
        <w:t>,</w:t>
      </w:r>
      <w:r>
        <w:t xml:space="preserve"> the way to pick up objects is a very specific movement of the analogue stick which could be very difficult for someone with a physical disability to complete. The overall difficulty change means that the decisions brought up within the game are easier alongside easier controls, why should this impairment stop a person making more difficult decisions within the game. </w:t>
      </w:r>
    </w:p>
    <w:p w14:paraId="692CD4D8" w14:textId="77777777" w:rsidR="0070192F" w:rsidRDefault="00AD758F" w:rsidP="001B59D1">
      <w:pPr>
        <w:pStyle w:val="Heading2"/>
      </w:pPr>
      <w:bookmarkStart w:id="9" w:name="_Toc8282427"/>
      <w:r>
        <w:t>Cognitive</w:t>
      </w:r>
      <w:bookmarkEnd w:id="9"/>
    </w:p>
    <w:p w14:paraId="77EE43DF" w14:textId="4925D1CC" w:rsidR="001E1C4F" w:rsidRDefault="001E1C4F" w:rsidP="00382B7D">
      <w:r>
        <w:t xml:space="preserve">Although </w:t>
      </w:r>
      <w:r w:rsidR="00C5541D">
        <w:t xml:space="preserve">within the section explaining cognitive disability the research </w:t>
      </w:r>
      <w:r>
        <w:t>did</w:t>
      </w:r>
      <w:r w:rsidR="00C5541D">
        <w:t xml:space="preserve"> not</w:t>
      </w:r>
      <w:r>
        <w:t xml:space="preserve"> go into depth with Autism and executive function disorders, they fall into cognitive disabilities. Examples of accessibility options within video games that could help these types of impairments include simplified information in the form of objectives, waypoints on maps to show the player where to go and filters on maps to only see what is important. </w:t>
      </w:r>
    </w:p>
    <w:p w14:paraId="0AAEC750" w14:textId="06155D52" w:rsidR="006E6F8D" w:rsidRDefault="006E6F8D" w:rsidP="00382B7D">
      <w:r>
        <w:t xml:space="preserve">In </w:t>
      </w:r>
      <w:r w:rsidRPr="00620465">
        <w:rPr>
          <w:i/>
        </w:rPr>
        <w:t>Super Mario Odyssey</w:t>
      </w:r>
      <w:r w:rsidR="0080756F" w:rsidRPr="00620465">
        <w:t xml:space="preserve"> </w:t>
      </w:r>
      <w:r w:rsidR="00620465">
        <w:t>(2017)</w:t>
      </w:r>
      <w:r w:rsidRPr="00620465">
        <w:t>,</w:t>
      </w:r>
      <w:r>
        <w:t xml:space="preserve"> it</w:t>
      </w:r>
      <w:r w:rsidR="00C5541D">
        <w:t xml:space="preserve"> i</w:t>
      </w:r>
      <w:r>
        <w:t>s assist mode places arrows on the floor to show the player where the next part of the game is</w:t>
      </w:r>
      <w:r w:rsidR="00865377">
        <w:t xml:space="preserve">, in </w:t>
      </w:r>
      <w:r w:rsidR="00865377" w:rsidRPr="00620465">
        <w:rPr>
          <w:i/>
        </w:rPr>
        <w:t>Red Dead Redemption 2</w:t>
      </w:r>
      <w:r w:rsidR="00865377">
        <w:t xml:space="preserve"> </w:t>
      </w:r>
      <w:r w:rsidR="00620465">
        <w:t xml:space="preserve">(2018) </w:t>
      </w:r>
      <w:r w:rsidR="00865377">
        <w:t>the inclusion of a mini map in the bottom of the screen allows players to view the map at all times when traversing the game world</w:t>
      </w:r>
      <w:r>
        <w:t xml:space="preserve">; </w:t>
      </w:r>
      <w:r w:rsidR="00865377">
        <w:t>t</w:t>
      </w:r>
      <w:r>
        <w:t xml:space="preserve">hese are just some options of inclusions already existing within video games to help with </w:t>
      </w:r>
      <w:r w:rsidR="00865377">
        <w:t>certain disabilities or learning difficulties.</w:t>
      </w:r>
      <w:r>
        <w:t xml:space="preserve"> </w:t>
      </w:r>
      <w:r w:rsidR="00865377">
        <w:t xml:space="preserve">Although these inclusions exist, they are not always included in a way that is easy to read or understand for example in </w:t>
      </w:r>
      <w:r w:rsidR="00620465" w:rsidRPr="00620465">
        <w:rPr>
          <w:i/>
        </w:rPr>
        <w:t xml:space="preserve">The Elder Scrolls V: </w:t>
      </w:r>
      <w:r w:rsidR="00865377" w:rsidRPr="00620465">
        <w:rPr>
          <w:i/>
        </w:rPr>
        <w:t>Skyrim</w:t>
      </w:r>
      <w:r w:rsidR="00865377" w:rsidRPr="00620465">
        <w:t xml:space="preserve"> </w:t>
      </w:r>
      <w:r w:rsidR="00620465">
        <w:t xml:space="preserve">(2011) </w:t>
      </w:r>
      <w:r w:rsidR="00865377" w:rsidRPr="00620465">
        <w:t>there</w:t>
      </w:r>
      <w:r w:rsidR="00865377">
        <w:t xml:space="preserve"> are waypoint makers that appear on the map as well as in the user interface at the top of the screen, however if a player was new to the format it could be confusing to learn or understand. </w:t>
      </w:r>
    </w:p>
    <w:p w14:paraId="6E2100EE" w14:textId="77777777" w:rsidR="00246600" w:rsidRDefault="001E1C4F" w:rsidP="00382B7D">
      <w:r>
        <w:t xml:space="preserve">Another example that can help with a cognitive disability such as dyslexia is specialised fonts for subtitles or text. A free to use font called </w:t>
      </w:r>
      <w:r w:rsidR="008769A5" w:rsidRPr="008769A5">
        <w:rPr>
          <w:i/>
        </w:rPr>
        <w:t>Open Dyslexic</w:t>
      </w:r>
      <w:r w:rsidR="008769A5">
        <w:t xml:space="preserve"> (2019) </w:t>
      </w:r>
      <w:r>
        <w:t xml:space="preserve">can be used so that certain letters or words are easier to read. </w:t>
      </w:r>
      <w:r w:rsidR="00847EA0">
        <w:t xml:space="preserve">Although </w:t>
      </w:r>
      <w:r w:rsidR="00246600">
        <w:t xml:space="preserve">simple easy to understand dialogue or clear uncluttered text can be the easiest inclusion for video game developers. </w:t>
      </w:r>
    </w:p>
    <w:p w14:paraId="4167D1EC" w14:textId="77777777" w:rsidR="005E3190" w:rsidRDefault="005E3190">
      <w:r>
        <w:br w:type="page"/>
      </w:r>
    </w:p>
    <w:p w14:paraId="032DA57F" w14:textId="43843165" w:rsidR="001E1C4F" w:rsidRDefault="001E1C4F" w:rsidP="00382B7D">
      <w:r>
        <w:lastRenderedPageBreak/>
        <w:t xml:space="preserve">Options that can help with epilepsy can be taken into the design of the game itself by using the industry standard </w:t>
      </w:r>
      <w:r w:rsidRPr="00B04DAB">
        <w:rPr>
          <w:i/>
        </w:rPr>
        <w:t>Harding Flash and Pattern Analyse</w:t>
      </w:r>
      <w:r w:rsidR="00B04DAB" w:rsidRPr="00B04DAB">
        <w:rPr>
          <w:i/>
        </w:rPr>
        <w:t xml:space="preserve">r </w:t>
      </w:r>
      <w:r w:rsidR="00B04DAB" w:rsidRPr="00B04DAB">
        <w:t>(</w:t>
      </w:r>
      <w:r w:rsidR="00B04DAB" w:rsidRPr="00B04DAB">
        <w:rPr>
          <w:i/>
        </w:rPr>
        <w:t>Harding FPA</w:t>
      </w:r>
      <w:r w:rsidR="00B04DAB" w:rsidRPr="00B04DAB">
        <w:t>) (2019)</w:t>
      </w:r>
      <w:r w:rsidRPr="00B04DAB">
        <w:t xml:space="preserve"> [16].</w:t>
      </w:r>
      <w:r>
        <w:t xml:space="preserve"> This piece of software detects Flashes or Patterns that could trigger epilepsy, if the video uploaded does not pass</w:t>
      </w:r>
      <w:r w:rsidRPr="002B187F">
        <w:rPr>
          <w:rFonts w:cstheme="minorHAnsi"/>
        </w:rPr>
        <w:t xml:space="preserve"> </w:t>
      </w:r>
      <w:r w:rsidRPr="00CE0E72">
        <w:rPr>
          <w:rFonts w:cstheme="minorHAnsi"/>
          <w:shd w:val="clear" w:color="auto" w:fill="FFFFFF"/>
        </w:rPr>
        <w:t>“we provide detailed frame-by-frame results in visual 'heat map' and tabular form, to enable you to fix it creatively, without degrading your content”</w:t>
      </w:r>
      <w:r w:rsidR="00571986">
        <w:rPr>
          <w:rFonts w:cstheme="minorHAnsi"/>
          <w:shd w:val="clear" w:color="auto" w:fill="FFFFFF"/>
        </w:rPr>
        <w:t xml:space="preserve"> </w:t>
      </w:r>
      <w:r w:rsidR="00CE0E72">
        <w:rPr>
          <w:rFonts w:cstheme="minorHAnsi"/>
          <w:shd w:val="clear" w:color="auto" w:fill="FFFFFF"/>
        </w:rPr>
        <w:t xml:space="preserve">– </w:t>
      </w:r>
      <w:r w:rsidR="00571986" w:rsidRPr="00B04DAB">
        <w:rPr>
          <w:i/>
        </w:rPr>
        <w:t>Harding FPA</w:t>
      </w:r>
      <w:r w:rsidR="00CE0E72">
        <w:t xml:space="preserve">, </w:t>
      </w:r>
      <w:r w:rsidR="00571986" w:rsidRPr="00B04DAB">
        <w:t>2019</w:t>
      </w:r>
      <w:r w:rsidR="00CE0E72">
        <w:t>.</w:t>
      </w:r>
      <w:r w:rsidR="002437CC">
        <w:t xml:space="preserve"> Another possibility is to add a toggle in the options menu to just turn off patterns or flashes that could trigger problems with epilepsy. </w:t>
      </w:r>
    </w:p>
    <w:p w14:paraId="0932B682" w14:textId="77777777" w:rsidR="0070192F" w:rsidRDefault="00AD758F" w:rsidP="001B59D1">
      <w:pPr>
        <w:pStyle w:val="Heading2"/>
      </w:pPr>
      <w:bookmarkStart w:id="10" w:name="_Toc8282428"/>
      <w:r>
        <w:t>Physical</w:t>
      </w:r>
      <w:bookmarkEnd w:id="10"/>
    </w:p>
    <w:p w14:paraId="799043A3" w14:textId="4C270E2C" w:rsidR="001E1C4F" w:rsidRPr="005A465F" w:rsidRDefault="001E1C4F" w:rsidP="00382B7D">
      <w:r>
        <w:t xml:space="preserve">A better example of making a game accessible </w:t>
      </w:r>
      <w:r w:rsidR="00F474BC">
        <w:t>that has been explored</w:t>
      </w:r>
      <w:r>
        <w:t xml:space="preserve"> is </w:t>
      </w:r>
      <w:r w:rsidRPr="00844EAF">
        <w:rPr>
          <w:i/>
        </w:rPr>
        <w:t>Celeste</w:t>
      </w:r>
      <w:r w:rsidR="00844EAF" w:rsidRPr="00844EAF">
        <w:t xml:space="preserve"> (2018)</w:t>
      </w:r>
      <w:r>
        <w:t xml:space="preserve"> within the games settings there is an option bar called </w:t>
      </w:r>
      <w:r w:rsidR="00844EAF">
        <w:t>“</w:t>
      </w:r>
      <w:r w:rsidRPr="00844EAF">
        <w:t>Assist Mode</w:t>
      </w:r>
      <w:r w:rsidR="00844EAF">
        <w:t>”</w:t>
      </w:r>
      <w:r>
        <w:t xml:space="preserve"> within this menu there are different settings that could help the average player. </w:t>
      </w:r>
      <w:r w:rsidRPr="00844EAF">
        <w:rPr>
          <w:i/>
        </w:rPr>
        <w:t>Celeste</w:t>
      </w:r>
      <w:r>
        <w:t xml:space="preserve"> </w:t>
      </w:r>
      <w:r w:rsidR="00844EAF">
        <w:t xml:space="preserve">(2018) </w:t>
      </w:r>
      <w:r>
        <w:t xml:space="preserve">is a platforming video game that requires jumping, climbing and mid-air dashes to make their way up a mountain while avoiding deadly obstacles. Within </w:t>
      </w:r>
      <w:r w:rsidRPr="00844EAF">
        <w:rPr>
          <w:i/>
        </w:rPr>
        <w:t>Celeste</w:t>
      </w:r>
      <w:r w:rsidR="00844EAF">
        <w:rPr>
          <w:i/>
        </w:rPr>
        <w:t xml:space="preserve"> </w:t>
      </w:r>
      <w:r w:rsidR="00844EAF">
        <w:t>(2018)</w:t>
      </w:r>
      <w:r w:rsidRPr="00844EAF">
        <w:rPr>
          <w:i/>
        </w:rPr>
        <w:t>’s</w:t>
      </w:r>
      <w:r w:rsidRPr="00844EAF">
        <w:t xml:space="preserve"> </w:t>
      </w:r>
      <w:r w:rsidR="00844EAF" w:rsidRPr="00844EAF">
        <w:t>“</w:t>
      </w:r>
      <w:r w:rsidRPr="00844EAF">
        <w:t>Assist Mode</w:t>
      </w:r>
      <w:r w:rsidR="00844EAF">
        <w:t>”</w:t>
      </w:r>
      <w:r>
        <w:t xml:space="preserve"> there are the options to change the Game Speed, Stamina, Air Dashes and Invincibility. All these options could make it easier for someone with any Physical Disability for example changing the game speed would allow for more time to react. </w:t>
      </w:r>
    </w:p>
    <w:p w14:paraId="2E7FADB5" w14:textId="77777777" w:rsidR="0070192F" w:rsidRDefault="00AD758F" w:rsidP="001B59D1">
      <w:pPr>
        <w:pStyle w:val="Heading2"/>
      </w:pPr>
      <w:bookmarkStart w:id="11" w:name="_Toc8282429"/>
      <w:r>
        <w:t>Visual</w:t>
      </w:r>
      <w:bookmarkEnd w:id="11"/>
    </w:p>
    <w:p w14:paraId="7337B9DD" w14:textId="5809A2CC" w:rsidR="001E1C4F" w:rsidRDefault="001E1C4F" w:rsidP="00382B7D">
      <w:r>
        <w:t xml:space="preserve">Expansive sound design can help with making a game accessible to people that are visually impaired, weather they have low vision or are blind. 2D styled fighting games are the best for including extensive sound design as even blind players can even enjoy the combat; </w:t>
      </w:r>
      <w:r w:rsidRPr="00BD1ED0">
        <w:rPr>
          <w:i/>
        </w:rPr>
        <w:t>Injustice 2</w:t>
      </w:r>
      <w:r w:rsidR="00BD1ED0">
        <w:t xml:space="preserve"> (2017)</w:t>
      </w:r>
      <w:r>
        <w:t xml:space="preserve"> included a </w:t>
      </w:r>
      <w:r w:rsidRPr="002C03C7">
        <w:t>specific sound so that blind players could interact with stage items that originally were only indicated by a visual cue</w:t>
      </w:r>
      <w:r>
        <w:t xml:space="preserve"> </w:t>
      </w:r>
      <w:r w:rsidR="002C03C7">
        <w:t xml:space="preserve">as explained by J. Straub in </w:t>
      </w:r>
      <w:r w:rsidR="00893A1A">
        <w:t>their</w:t>
      </w:r>
      <w:r w:rsidR="002C03C7">
        <w:t xml:space="preserve"> online article [14]</w:t>
      </w:r>
      <w:r>
        <w:t xml:space="preserve">. </w:t>
      </w:r>
    </w:p>
    <w:p w14:paraId="3BE24D92" w14:textId="77777777" w:rsidR="0070192F" w:rsidRDefault="00AD758F" w:rsidP="001B59D1">
      <w:pPr>
        <w:pStyle w:val="Heading2"/>
      </w:pPr>
      <w:bookmarkStart w:id="12" w:name="_Toc8282430"/>
      <w:r>
        <w:t>Audio</w:t>
      </w:r>
      <w:bookmarkEnd w:id="12"/>
    </w:p>
    <w:p w14:paraId="73C69E4C" w14:textId="20170143" w:rsidR="00232F3D" w:rsidRPr="00204D3E" w:rsidRDefault="001E1C4F" w:rsidP="00382B7D">
      <w:r>
        <w:t xml:space="preserve">A great example of an accessibility inclusion are subtitles, they are almost universally included within video games. This allows players that are hard of hearing or deaf to enjoy the game just as much as someone that has no audio impairment would. The best examples of subtitles include; named dialogue to know who is talking like </w:t>
      </w:r>
      <w:r w:rsidR="00BD1ED0" w:rsidRPr="00CB1EBA">
        <w:rPr>
          <w:i/>
          <w:iCs/>
          <w:shd w:val="clear" w:color="auto" w:fill="FFFFFF"/>
        </w:rPr>
        <w:t>Rise of the Tomb Raider</w:t>
      </w:r>
      <w:r w:rsidR="00BD1ED0">
        <w:rPr>
          <w:i/>
          <w:iCs/>
          <w:shd w:val="clear" w:color="auto" w:fill="FFFFFF"/>
        </w:rPr>
        <w:t xml:space="preserve"> </w:t>
      </w:r>
      <w:r w:rsidR="00BD1ED0">
        <w:rPr>
          <w:iCs/>
          <w:shd w:val="clear" w:color="auto" w:fill="FFFFFF"/>
        </w:rPr>
        <w:t>(2015)</w:t>
      </w:r>
      <w:r>
        <w:t xml:space="preserve">, other sounds that show symbols and directions like </w:t>
      </w:r>
      <w:r w:rsidR="00940FC5" w:rsidRPr="00CB1EBA">
        <w:rPr>
          <w:i/>
          <w:iCs/>
          <w:shd w:val="clear" w:color="auto" w:fill="FFFFFF"/>
        </w:rPr>
        <w:t>Fortnite Battle Royal</w:t>
      </w:r>
      <w:r w:rsidR="00940FC5">
        <w:rPr>
          <w:i/>
          <w:iCs/>
          <w:shd w:val="clear" w:color="auto" w:fill="FFFFFF"/>
        </w:rPr>
        <w:t xml:space="preserve"> </w:t>
      </w:r>
      <w:r w:rsidR="00940FC5">
        <w:rPr>
          <w:iCs/>
          <w:shd w:val="clear" w:color="auto" w:fill="FFFFFF"/>
        </w:rPr>
        <w:t>(2017)</w:t>
      </w:r>
      <w:r>
        <w:t>, and visual cues that match audio cues for in game mechanics.</w:t>
      </w:r>
      <w:r w:rsidR="00E75472">
        <w:t xml:space="preserve"> </w:t>
      </w:r>
      <w:r w:rsidR="00204D3E">
        <w:t xml:space="preserve">However, while there are good examples there are some bad ones as well; take </w:t>
      </w:r>
      <w:r w:rsidR="00204D3E" w:rsidRPr="00BD1ED0">
        <w:rPr>
          <w:i/>
        </w:rPr>
        <w:t>Batman</w:t>
      </w:r>
      <w:r w:rsidR="00B46794" w:rsidRPr="00BD1ED0">
        <w:rPr>
          <w:i/>
        </w:rPr>
        <w:t>:</w:t>
      </w:r>
      <w:r w:rsidR="00204D3E" w:rsidRPr="00BD1ED0">
        <w:rPr>
          <w:i/>
        </w:rPr>
        <w:t xml:space="preserve"> Arkham Asylum</w:t>
      </w:r>
      <w:r w:rsidR="00B46794">
        <w:t xml:space="preserve"> (20</w:t>
      </w:r>
      <w:r w:rsidR="00940FC5">
        <w:t>09)</w:t>
      </w:r>
      <w:r w:rsidR="00204D3E">
        <w:t xml:space="preserve">, rather than short clear subtitles too much information is displayed on screen at once, batman even </w:t>
      </w:r>
      <w:r w:rsidR="00CF66C2">
        <w:t>asks who called the</w:t>
      </w:r>
      <w:r w:rsidR="00204D3E">
        <w:t xml:space="preserve"> elevator before he has even heard it</w:t>
      </w:r>
      <w:r w:rsidR="00DB7F13">
        <w:t xml:space="preserve"> or </w:t>
      </w:r>
      <w:r w:rsidR="00DB7F13" w:rsidRPr="00DB7F13">
        <w:rPr>
          <w:i/>
        </w:rPr>
        <w:t>Overwatch</w:t>
      </w:r>
      <w:r w:rsidR="00DB7F13">
        <w:t xml:space="preserve"> (2016) when a player activates an ultimate it is only indicator is through an audio cue unless they are looking directly at the player </w:t>
      </w:r>
      <w:r w:rsidR="001E63CD">
        <w:t xml:space="preserve">using the ability. </w:t>
      </w:r>
    </w:p>
    <w:p w14:paraId="25B3B5A8" w14:textId="77777777" w:rsidR="001B59D1" w:rsidRDefault="001B59D1">
      <w:pPr>
        <w:rPr>
          <w:rFonts w:asciiTheme="majorHAnsi" w:eastAsiaTheme="majorEastAsia" w:hAnsiTheme="majorHAnsi" w:cstheme="majorBidi"/>
          <w:b/>
          <w:bCs/>
          <w:color w:val="2F5496" w:themeColor="accent1" w:themeShade="BF"/>
          <w:sz w:val="28"/>
          <w:szCs w:val="28"/>
        </w:rPr>
      </w:pPr>
      <w:r>
        <w:br w:type="page"/>
      </w:r>
    </w:p>
    <w:p w14:paraId="7A4CC52B" w14:textId="77777777" w:rsidR="00AD758F" w:rsidRDefault="00AD758F" w:rsidP="00AD758F">
      <w:pPr>
        <w:pStyle w:val="Heading1"/>
      </w:pPr>
      <w:bookmarkStart w:id="13" w:name="_Toc8282431"/>
      <w:r>
        <w:lastRenderedPageBreak/>
        <w:t>Conclusion</w:t>
      </w:r>
      <w:bookmarkEnd w:id="13"/>
    </w:p>
    <w:p w14:paraId="6E350C56" w14:textId="77777777" w:rsidR="00B26CBB" w:rsidRDefault="00D2550A" w:rsidP="00382B7D">
      <w:r>
        <w:t xml:space="preserve">In conclusion, </w:t>
      </w:r>
      <w:r w:rsidR="00B26CBB">
        <w:t>there is evidence of inclusion for disabled players within video games, there is also evidence of flaws within inclusions for disabled players; however, to make a complete, unbiased study, more research is needed. Here are some questions that would be a good continuation of this explorative essay:</w:t>
      </w:r>
    </w:p>
    <w:p w14:paraId="04273A0E" w14:textId="77777777" w:rsidR="00B26CBB" w:rsidRDefault="00B26CBB" w:rsidP="00382B7D">
      <w:pPr>
        <w:pStyle w:val="ListParagraph"/>
        <w:numPr>
          <w:ilvl w:val="0"/>
          <w:numId w:val="7"/>
        </w:numPr>
      </w:pPr>
      <w:r>
        <w:t>Can more be done for Disabled Players within video games?</w:t>
      </w:r>
    </w:p>
    <w:p w14:paraId="6FEAD378" w14:textId="77777777" w:rsidR="00B26CBB" w:rsidRDefault="00B26CBB" w:rsidP="00382B7D">
      <w:pPr>
        <w:pStyle w:val="ListParagraph"/>
        <w:numPr>
          <w:ilvl w:val="0"/>
          <w:numId w:val="7"/>
        </w:numPr>
      </w:pPr>
      <w:r>
        <w:t>What can the video game industry do to improve inclusion of Disabled Players?</w:t>
      </w:r>
    </w:p>
    <w:p w14:paraId="1EBF9F20" w14:textId="77777777" w:rsidR="00B26CBB" w:rsidRDefault="00B26CBB" w:rsidP="00382B7D">
      <w:pPr>
        <w:pStyle w:val="ListParagraph"/>
        <w:numPr>
          <w:ilvl w:val="0"/>
          <w:numId w:val="7"/>
        </w:numPr>
      </w:pPr>
      <w:r>
        <w:t>What inclusions can be improved for the benefit of Disabled Players?</w:t>
      </w:r>
    </w:p>
    <w:p w14:paraId="38486445" w14:textId="77777777" w:rsidR="00B26CBB" w:rsidRDefault="003651ED" w:rsidP="00382B7D">
      <w:pPr>
        <w:pStyle w:val="ListParagraph"/>
        <w:numPr>
          <w:ilvl w:val="0"/>
          <w:numId w:val="7"/>
        </w:numPr>
      </w:pPr>
      <w:r>
        <w:t xml:space="preserve">Should the video game industry consider the inclusions for Disabled players? Considering the time, effort and cost of changes to their game. </w:t>
      </w:r>
    </w:p>
    <w:p w14:paraId="4C3B7625" w14:textId="0394B832" w:rsidR="001E1C4F" w:rsidRPr="00E909F4" w:rsidRDefault="00A00858" w:rsidP="00382B7D">
      <w:r>
        <w:t>T</w:t>
      </w:r>
      <w:r w:rsidR="00B43D19">
        <w:t>hese questions, if answered</w:t>
      </w:r>
      <w:r w:rsidR="00490DEB">
        <w:t>,</w:t>
      </w:r>
      <w:r w:rsidR="00B43D19">
        <w:t xml:space="preserve"> would open the doors for the industry making video gaming an enjoyable experience for anyone that would want to be included within because video games are for everyone. </w:t>
      </w:r>
    </w:p>
    <w:p w14:paraId="2030436F" w14:textId="77777777" w:rsidR="00232F3D" w:rsidRDefault="001E1C4F" w:rsidP="00AD758F">
      <w:pPr>
        <w:pStyle w:val="Heading1"/>
      </w:pPr>
      <w:r>
        <w:br w:type="page"/>
      </w:r>
      <w:bookmarkStart w:id="14" w:name="_Toc8282432"/>
      <w:r w:rsidR="00232F3D" w:rsidRPr="00D6159D">
        <w:lastRenderedPageBreak/>
        <w:t>Bibliography</w:t>
      </w:r>
      <w:bookmarkEnd w:id="14"/>
    </w:p>
    <w:p w14:paraId="7697B291" w14:textId="77777777" w:rsidR="00AD758F" w:rsidRPr="00AD758F" w:rsidRDefault="00AD758F" w:rsidP="00AD758F"/>
    <w:p w14:paraId="34AA5C30" w14:textId="77777777" w:rsidR="008E5DB1" w:rsidRPr="00CB1EBA" w:rsidRDefault="008E5DB1" w:rsidP="00CB1EBA">
      <w:pPr>
        <w:pStyle w:val="ListParagraph"/>
        <w:numPr>
          <w:ilvl w:val="0"/>
          <w:numId w:val="11"/>
        </w:numPr>
        <w:rPr>
          <w:rFonts w:cstheme="minorHAnsi"/>
          <w:sz w:val="28"/>
        </w:rPr>
      </w:pPr>
      <w:r w:rsidRPr="00CB1EBA">
        <w:rPr>
          <w:shd w:val="clear" w:color="auto" w:fill="FFFFFF"/>
        </w:rPr>
        <w:t>nhs.uk. (2019). </w:t>
      </w:r>
      <w:r w:rsidRPr="00CB1EBA">
        <w:rPr>
          <w:i/>
          <w:iCs/>
          <w:shd w:val="clear" w:color="auto" w:fill="FFFFFF"/>
        </w:rPr>
        <w:t>Dyslexia</w:t>
      </w:r>
      <w:r w:rsidRPr="00CB1EBA">
        <w:rPr>
          <w:shd w:val="clear" w:color="auto" w:fill="FFFFFF"/>
        </w:rPr>
        <w:t>. [online] Available at: https://www.nhs.uk/conditions/dyslexia/ [Accessed 18 Apr. 2019].</w:t>
      </w:r>
    </w:p>
    <w:p w14:paraId="069F6C7E" w14:textId="77777777" w:rsidR="008E5DB1" w:rsidRPr="00CB1EBA" w:rsidRDefault="008E5DB1" w:rsidP="00CB1EBA">
      <w:pPr>
        <w:pStyle w:val="ListParagraph"/>
        <w:numPr>
          <w:ilvl w:val="0"/>
          <w:numId w:val="11"/>
        </w:numPr>
        <w:rPr>
          <w:rFonts w:cstheme="minorHAnsi"/>
          <w:sz w:val="28"/>
        </w:rPr>
      </w:pPr>
      <w:r w:rsidRPr="00CB1EBA">
        <w:rPr>
          <w:shd w:val="clear" w:color="auto" w:fill="FFFFFF"/>
        </w:rPr>
        <w:t>Study.com. (2019). </w:t>
      </w:r>
      <w:r w:rsidRPr="00CB1EBA">
        <w:rPr>
          <w:i/>
          <w:iCs/>
          <w:shd w:val="clear" w:color="auto" w:fill="FFFFFF"/>
        </w:rPr>
        <w:t>What are Cognitive Disabilities? - Definition, Types &amp; Examples - Video &amp; Lesson Transcript | Study.com</w:t>
      </w:r>
      <w:r w:rsidRPr="00CB1EBA">
        <w:rPr>
          <w:shd w:val="clear" w:color="auto" w:fill="FFFFFF"/>
        </w:rPr>
        <w:t>. [online] Available at: https://study.com/academy/lesson/what-are-cognitive-disabilities-definition-types-examples.html [Accessed 18 Apr. 2019].</w:t>
      </w:r>
    </w:p>
    <w:p w14:paraId="2D11C317" w14:textId="77777777" w:rsidR="008E5DB1" w:rsidRPr="00CB1EBA" w:rsidRDefault="008E5DB1" w:rsidP="00CB1EBA">
      <w:pPr>
        <w:pStyle w:val="ListParagraph"/>
        <w:numPr>
          <w:ilvl w:val="0"/>
          <w:numId w:val="11"/>
        </w:numPr>
        <w:rPr>
          <w:rFonts w:cstheme="minorHAnsi"/>
          <w:sz w:val="28"/>
        </w:rPr>
      </w:pPr>
      <w:r w:rsidRPr="00CB1EBA">
        <w:rPr>
          <w:shd w:val="clear" w:color="auto" w:fill="FFFFFF"/>
        </w:rPr>
        <w:t>nhs.uk. (2019). </w:t>
      </w:r>
      <w:r w:rsidRPr="00CB1EBA">
        <w:rPr>
          <w:i/>
          <w:iCs/>
          <w:shd w:val="clear" w:color="auto" w:fill="FFFFFF"/>
        </w:rPr>
        <w:t>Learning disabilities</w:t>
      </w:r>
      <w:r w:rsidRPr="00CB1EBA">
        <w:rPr>
          <w:shd w:val="clear" w:color="auto" w:fill="FFFFFF"/>
        </w:rPr>
        <w:t>. [online] Available at: https://www.nhs.uk/conditions/learning-disabilities/ [Accessed 18 Apr. 2019].</w:t>
      </w:r>
    </w:p>
    <w:p w14:paraId="1D760E5E" w14:textId="77777777" w:rsidR="00A5470E" w:rsidRPr="00CB1EBA" w:rsidRDefault="00A5470E" w:rsidP="00CB1EBA">
      <w:pPr>
        <w:pStyle w:val="ListParagraph"/>
        <w:numPr>
          <w:ilvl w:val="0"/>
          <w:numId w:val="11"/>
        </w:numPr>
        <w:rPr>
          <w:rFonts w:cstheme="minorHAnsi"/>
          <w:sz w:val="28"/>
        </w:rPr>
      </w:pPr>
      <w:r w:rsidRPr="00CB1EBA">
        <w:rPr>
          <w:shd w:val="clear" w:color="auto" w:fill="FFFFFF"/>
        </w:rPr>
        <w:t>nhs.uk. (2019). </w:t>
      </w:r>
      <w:r w:rsidRPr="00CB1EBA">
        <w:rPr>
          <w:i/>
          <w:iCs/>
          <w:shd w:val="clear" w:color="auto" w:fill="FFFFFF"/>
        </w:rPr>
        <w:t>Epilepsy</w:t>
      </w:r>
      <w:r w:rsidRPr="00CB1EBA">
        <w:rPr>
          <w:shd w:val="clear" w:color="auto" w:fill="FFFFFF"/>
        </w:rPr>
        <w:t>. [online] Available at: https://www.nhs.uk/conditions/epilepsy/ [Accessed 18 Apr. 2019].</w:t>
      </w:r>
    </w:p>
    <w:p w14:paraId="5511EACA" w14:textId="77777777" w:rsidR="006F2491" w:rsidRPr="00CB1EBA" w:rsidRDefault="006F2491" w:rsidP="00CB1EBA">
      <w:pPr>
        <w:pStyle w:val="ListParagraph"/>
        <w:numPr>
          <w:ilvl w:val="0"/>
          <w:numId w:val="11"/>
        </w:numPr>
        <w:rPr>
          <w:rFonts w:cstheme="minorHAnsi"/>
          <w:sz w:val="28"/>
        </w:rPr>
      </w:pPr>
      <w:proofErr w:type="spellStart"/>
      <w:r w:rsidRPr="00CB1EBA">
        <w:rPr>
          <w:shd w:val="clear" w:color="auto" w:fill="FFFFFF"/>
        </w:rPr>
        <w:t>Fromsoftware</w:t>
      </w:r>
      <w:proofErr w:type="spellEnd"/>
      <w:r w:rsidRPr="00CB1EBA">
        <w:rPr>
          <w:shd w:val="clear" w:color="auto" w:fill="FFFFFF"/>
        </w:rPr>
        <w:t>. (201</w:t>
      </w:r>
      <w:r w:rsidR="00064600">
        <w:rPr>
          <w:shd w:val="clear" w:color="auto" w:fill="FFFFFF"/>
        </w:rPr>
        <w:t>6</w:t>
      </w:r>
      <w:r w:rsidRPr="00CB1EBA">
        <w:rPr>
          <w:shd w:val="clear" w:color="auto" w:fill="FFFFFF"/>
        </w:rPr>
        <w:t>). </w:t>
      </w:r>
      <w:r w:rsidRPr="00CB1EBA">
        <w:rPr>
          <w:i/>
          <w:iCs/>
          <w:shd w:val="clear" w:color="auto" w:fill="FFFFFF"/>
        </w:rPr>
        <w:t>Dark Souls III</w:t>
      </w:r>
      <w:r w:rsidRPr="00CB1EBA">
        <w:rPr>
          <w:shd w:val="clear" w:color="auto" w:fill="FFFFFF"/>
        </w:rPr>
        <w:t>. Tokyo, Japan: Bandai Namco Entertainment.</w:t>
      </w:r>
    </w:p>
    <w:p w14:paraId="2B691B87" w14:textId="77777777" w:rsidR="00391FEB" w:rsidRPr="00CB1EBA" w:rsidRDefault="00391FEB" w:rsidP="00CB1EBA">
      <w:pPr>
        <w:pStyle w:val="ListParagraph"/>
        <w:numPr>
          <w:ilvl w:val="0"/>
          <w:numId w:val="11"/>
        </w:numPr>
        <w:rPr>
          <w:rFonts w:cstheme="minorHAnsi"/>
          <w:sz w:val="28"/>
        </w:rPr>
      </w:pPr>
      <w:r w:rsidRPr="00CB1EBA">
        <w:rPr>
          <w:shd w:val="clear" w:color="auto" w:fill="FFFFFF"/>
        </w:rPr>
        <w:t>nhs.uk. (2019). </w:t>
      </w:r>
      <w:r w:rsidRPr="00CB1EBA">
        <w:rPr>
          <w:i/>
          <w:iCs/>
          <w:shd w:val="clear" w:color="auto" w:fill="FFFFFF"/>
        </w:rPr>
        <w:t>Muscular dystrophy</w:t>
      </w:r>
      <w:r w:rsidRPr="00CB1EBA">
        <w:rPr>
          <w:shd w:val="clear" w:color="auto" w:fill="FFFFFF"/>
        </w:rPr>
        <w:t>. [online] Available at: https://www.nhs.uk/conditions/muscular-dystrophy/ [Accessed 19 Apr. 2019].</w:t>
      </w:r>
    </w:p>
    <w:p w14:paraId="7A51E334" w14:textId="77777777" w:rsidR="00391FEB" w:rsidRPr="00CB1EBA" w:rsidRDefault="00391FEB" w:rsidP="00CB1EBA">
      <w:pPr>
        <w:pStyle w:val="ListParagraph"/>
        <w:numPr>
          <w:ilvl w:val="0"/>
          <w:numId w:val="11"/>
        </w:numPr>
        <w:rPr>
          <w:rFonts w:cstheme="minorHAnsi"/>
          <w:sz w:val="28"/>
        </w:rPr>
      </w:pPr>
      <w:r w:rsidRPr="00CB1EBA">
        <w:rPr>
          <w:shd w:val="clear" w:color="auto" w:fill="FFFFFF"/>
        </w:rPr>
        <w:t>News.bbc.co.uk. (2019). </w:t>
      </w:r>
      <w:r w:rsidRPr="00CB1EBA">
        <w:rPr>
          <w:i/>
          <w:iCs/>
          <w:shd w:val="clear" w:color="auto" w:fill="FFFFFF"/>
        </w:rPr>
        <w:t>BBC News | More details | Gaming in the UK | Girls and boys</w:t>
      </w:r>
      <w:r w:rsidRPr="00CB1EBA">
        <w:rPr>
          <w:shd w:val="clear" w:color="auto" w:fill="FFFFFF"/>
        </w:rPr>
        <w:t>. [online] Available at: http://news.bbc.co.uk/1/shared/spl/hi/pop_ups/05/entertainment_gaming_in_the_uk/html/4.stm [Accessed 19 Apr. 2019].</w:t>
      </w:r>
    </w:p>
    <w:p w14:paraId="328647F0" w14:textId="77777777" w:rsidR="005A4A32" w:rsidRPr="00CB1EBA" w:rsidRDefault="005A4A32" w:rsidP="00CB1EBA">
      <w:pPr>
        <w:pStyle w:val="ListParagraph"/>
        <w:numPr>
          <w:ilvl w:val="0"/>
          <w:numId w:val="11"/>
        </w:numPr>
        <w:rPr>
          <w:rFonts w:cstheme="minorHAnsi"/>
          <w:sz w:val="28"/>
        </w:rPr>
      </w:pPr>
      <w:r w:rsidRPr="00CB1EBA">
        <w:rPr>
          <w:shd w:val="clear" w:color="auto" w:fill="FFFFFF"/>
        </w:rPr>
        <w:t>nhs.uk. (2019). </w:t>
      </w:r>
      <w:r w:rsidRPr="00CB1EBA">
        <w:rPr>
          <w:i/>
          <w:iCs/>
          <w:shd w:val="clear" w:color="auto" w:fill="FFFFFF"/>
        </w:rPr>
        <w:t>Blindness and vision loss</w:t>
      </w:r>
      <w:r w:rsidRPr="00CB1EBA">
        <w:rPr>
          <w:shd w:val="clear" w:color="auto" w:fill="FFFFFF"/>
        </w:rPr>
        <w:t>. [online] Available at: https://www.nhs.uk/conditions/vision-loss/ [Accessed 19 Apr. 2019].</w:t>
      </w:r>
    </w:p>
    <w:p w14:paraId="64829A60" w14:textId="77777777" w:rsidR="00CB1EBA" w:rsidRPr="00CB1EBA" w:rsidRDefault="004577B9" w:rsidP="00CB1EBA">
      <w:pPr>
        <w:pStyle w:val="ListParagraph"/>
        <w:numPr>
          <w:ilvl w:val="0"/>
          <w:numId w:val="11"/>
        </w:numPr>
        <w:rPr>
          <w:rFonts w:cstheme="minorHAnsi"/>
          <w:sz w:val="28"/>
        </w:rPr>
      </w:pPr>
      <w:r w:rsidRPr="00CB1EBA">
        <w:rPr>
          <w:shd w:val="clear" w:color="auto" w:fill="FFFFFF"/>
        </w:rPr>
        <w:t>nhs.uk. (2019). </w:t>
      </w:r>
      <w:r w:rsidRPr="00CB1EBA">
        <w:rPr>
          <w:i/>
          <w:iCs/>
          <w:shd w:val="clear" w:color="auto" w:fill="FFFFFF"/>
        </w:rPr>
        <w:t>Colour vision deficiency (colour blindness)</w:t>
      </w:r>
      <w:r w:rsidRPr="00CB1EBA">
        <w:rPr>
          <w:shd w:val="clear" w:color="auto" w:fill="FFFFFF"/>
        </w:rPr>
        <w:t>. [online] Available at: https://www.nhs.uk/conditions/colour-vision-deficiency/ [Accessed 20 Apr. 2019].</w:t>
      </w:r>
    </w:p>
    <w:p w14:paraId="01694D10" w14:textId="77777777" w:rsidR="0095079A" w:rsidRPr="00CB1EBA" w:rsidRDefault="0095079A" w:rsidP="00CB1EBA">
      <w:pPr>
        <w:pStyle w:val="ListParagraph"/>
        <w:numPr>
          <w:ilvl w:val="0"/>
          <w:numId w:val="11"/>
        </w:numPr>
        <w:rPr>
          <w:rFonts w:cstheme="minorHAnsi"/>
          <w:sz w:val="28"/>
        </w:rPr>
      </w:pPr>
      <w:r w:rsidRPr="00CB1EBA">
        <w:rPr>
          <w:shd w:val="clear" w:color="auto" w:fill="FFFFFF"/>
        </w:rPr>
        <w:t>Ignition Banbury. (20</w:t>
      </w:r>
      <w:r w:rsidR="00064600">
        <w:rPr>
          <w:shd w:val="clear" w:color="auto" w:fill="FFFFFF"/>
        </w:rPr>
        <w:t>06</w:t>
      </w:r>
      <w:r w:rsidRPr="00CB1EBA">
        <w:rPr>
          <w:shd w:val="clear" w:color="auto" w:fill="FFFFFF"/>
        </w:rPr>
        <w:t>). </w:t>
      </w:r>
      <w:r w:rsidRPr="00CB1EBA">
        <w:rPr>
          <w:i/>
          <w:iCs/>
          <w:shd w:val="clear" w:color="auto" w:fill="FFFFFF"/>
        </w:rPr>
        <w:t>Mercury Meltdown</w:t>
      </w:r>
      <w:r w:rsidRPr="00CB1EBA">
        <w:rPr>
          <w:shd w:val="clear" w:color="auto" w:fill="FFFFFF"/>
        </w:rPr>
        <w:t>. London, England, United Kingdom: Ignition Entertainment.</w:t>
      </w:r>
    </w:p>
    <w:p w14:paraId="3FBE1FC7" w14:textId="77777777" w:rsidR="00957F74" w:rsidRPr="00CB1EBA" w:rsidRDefault="00957F74" w:rsidP="00CB1EBA">
      <w:pPr>
        <w:pStyle w:val="ListParagraph"/>
        <w:numPr>
          <w:ilvl w:val="0"/>
          <w:numId w:val="11"/>
        </w:numPr>
        <w:rPr>
          <w:rFonts w:cstheme="minorHAnsi"/>
          <w:sz w:val="28"/>
        </w:rPr>
      </w:pPr>
      <w:r w:rsidRPr="00CB1EBA">
        <w:rPr>
          <w:shd w:val="clear" w:color="auto" w:fill="FFFFFF"/>
        </w:rPr>
        <w:t>Pixel Maniacs. (201</w:t>
      </w:r>
      <w:r w:rsidR="00064600">
        <w:rPr>
          <w:shd w:val="clear" w:color="auto" w:fill="FFFFFF"/>
        </w:rPr>
        <w:t>5</w:t>
      </w:r>
      <w:r w:rsidRPr="00CB1EBA">
        <w:rPr>
          <w:shd w:val="clear" w:color="auto" w:fill="FFFFFF"/>
        </w:rPr>
        <w:t>). </w:t>
      </w:r>
      <w:r w:rsidRPr="00CB1EBA">
        <w:rPr>
          <w:i/>
          <w:iCs/>
          <w:shd w:val="clear" w:color="auto" w:fill="FFFFFF"/>
        </w:rPr>
        <w:t>ChromaGun</w:t>
      </w:r>
      <w:r w:rsidRPr="00CB1EBA">
        <w:rPr>
          <w:shd w:val="clear" w:color="auto" w:fill="FFFFFF"/>
        </w:rPr>
        <w:t xml:space="preserve">. </w:t>
      </w:r>
      <w:proofErr w:type="spellStart"/>
      <w:r w:rsidRPr="00CB1EBA">
        <w:rPr>
          <w:shd w:val="clear" w:color="auto" w:fill="FFFFFF"/>
        </w:rPr>
        <w:t>Virchowstr</w:t>
      </w:r>
      <w:proofErr w:type="spellEnd"/>
      <w:r w:rsidRPr="00CB1EBA">
        <w:rPr>
          <w:shd w:val="clear" w:color="auto" w:fill="FFFFFF"/>
        </w:rPr>
        <w:t>. 20B 90409 Nuremberg Germany: Pixel Maniacs.</w:t>
      </w:r>
    </w:p>
    <w:p w14:paraId="7BD5DB46" w14:textId="77777777" w:rsidR="004577B9" w:rsidRPr="00CB1EBA" w:rsidRDefault="004577B9" w:rsidP="00CB1EBA">
      <w:pPr>
        <w:pStyle w:val="ListParagraph"/>
        <w:numPr>
          <w:ilvl w:val="0"/>
          <w:numId w:val="11"/>
        </w:numPr>
        <w:rPr>
          <w:rFonts w:cstheme="minorHAnsi"/>
          <w:sz w:val="28"/>
        </w:rPr>
      </w:pPr>
      <w:r w:rsidRPr="00CB1EBA">
        <w:rPr>
          <w:shd w:val="clear" w:color="auto" w:fill="FFFFFF"/>
        </w:rPr>
        <w:t>nhs.uk. (2019). </w:t>
      </w:r>
      <w:r w:rsidRPr="00CB1EBA">
        <w:rPr>
          <w:i/>
          <w:iCs/>
          <w:shd w:val="clear" w:color="auto" w:fill="FFFFFF"/>
        </w:rPr>
        <w:t>Auditory processing disorder</w:t>
      </w:r>
      <w:r w:rsidRPr="00CB1EBA">
        <w:rPr>
          <w:shd w:val="clear" w:color="auto" w:fill="FFFFFF"/>
        </w:rPr>
        <w:t>. [online] Available at: https://www.nhs.uk/conditions/auditory-processing-disorder/ [Accessed 20 Apr. 2019].</w:t>
      </w:r>
    </w:p>
    <w:p w14:paraId="564A0AC2" w14:textId="77777777" w:rsidR="00F504B2" w:rsidRPr="00CB1EBA" w:rsidRDefault="00F504B2" w:rsidP="00CB1EBA">
      <w:pPr>
        <w:pStyle w:val="ListParagraph"/>
        <w:numPr>
          <w:ilvl w:val="0"/>
          <w:numId w:val="11"/>
        </w:numPr>
        <w:rPr>
          <w:rFonts w:cstheme="minorHAnsi"/>
          <w:sz w:val="28"/>
        </w:rPr>
      </w:pPr>
      <w:r w:rsidRPr="00CB1EBA">
        <w:rPr>
          <w:shd w:val="clear" w:color="auto" w:fill="FFFFFF"/>
        </w:rPr>
        <w:t>Matt Makes Games. (201</w:t>
      </w:r>
      <w:r w:rsidR="00064600">
        <w:rPr>
          <w:shd w:val="clear" w:color="auto" w:fill="FFFFFF"/>
        </w:rPr>
        <w:t>8</w:t>
      </w:r>
      <w:r w:rsidRPr="00CB1EBA">
        <w:rPr>
          <w:shd w:val="clear" w:color="auto" w:fill="FFFFFF"/>
        </w:rPr>
        <w:t>). </w:t>
      </w:r>
      <w:r w:rsidRPr="00CB1EBA">
        <w:rPr>
          <w:i/>
          <w:iCs/>
          <w:shd w:val="clear" w:color="auto" w:fill="FFFFFF"/>
        </w:rPr>
        <w:t>Celeste</w:t>
      </w:r>
      <w:r w:rsidRPr="00CB1EBA">
        <w:rPr>
          <w:shd w:val="clear" w:color="auto" w:fill="FFFFFF"/>
        </w:rPr>
        <w:t>. http://www.mattmakesgames.com/: Matt Makes Games.</w:t>
      </w:r>
    </w:p>
    <w:p w14:paraId="718B97E7" w14:textId="77777777" w:rsidR="004577B9" w:rsidRPr="00CB1EBA" w:rsidRDefault="004577B9" w:rsidP="00CB1EBA">
      <w:pPr>
        <w:pStyle w:val="ListParagraph"/>
        <w:numPr>
          <w:ilvl w:val="0"/>
          <w:numId w:val="11"/>
        </w:numPr>
        <w:rPr>
          <w:rFonts w:cstheme="minorHAnsi"/>
          <w:sz w:val="28"/>
        </w:rPr>
      </w:pPr>
      <w:r w:rsidRPr="00CB1EBA">
        <w:rPr>
          <w:shd w:val="clear" w:color="auto" w:fill="FFFFFF"/>
        </w:rPr>
        <w:t>Straub, J. (2019). </w:t>
      </w:r>
      <w:r w:rsidRPr="00CB1EBA">
        <w:rPr>
          <w:i/>
          <w:iCs/>
          <w:shd w:val="clear" w:color="auto" w:fill="FFFFFF"/>
        </w:rPr>
        <w:t xml:space="preserve">NetherRealm Studios Patches Accessibility Mode </w:t>
      </w:r>
      <w:proofErr w:type="gramStart"/>
      <w:r w:rsidRPr="00CB1EBA">
        <w:rPr>
          <w:i/>
          <w:iCs/>
          <w:shd w:val="clear" w:color="auto" w:fill="FFFFFF"/>
        </w:rPr>
        <w:t>Into</w:t>
      </w:r>
      <w:proofErr w:type="gramEnd"/>
      <w:r w:rsidRPr="00CB1EBA">
        <w:rPr>
          <w:i/>
          <w:iCs/>
          <w:shd w:val="clear" w:color="auto" w:fill="FFFFFF"/>
        </w:rPr>
        <w:t xml:space="preserve"> Injustice: Gods Among Us | DAGER System</w:t>
      </w:r>
      <w:r w:rsidRPr="00CB1EBA">
        <w:rPr>
          <w:shd w:val="clear" w:color="auto" w:fill="FFFFFF"/>
        </w:rPr>
        <w:t>. [online] Dagersystem.com. Available at: https://dagersystem.com/netherrealm-studios-patches-accessibility-mode-into-injustice-gods-among-us/ [Accessed 5 May 2019].</w:t>
      </w:r>
    </w:p>
    <w:p w14:paraId="134F7A8C" w14:textId="77777777" w:rsidR="00232F3D" w:rsidRPr="00CB1EBA" w:rsidRDefault="001B23AB" w:rsidP="00CB1EBA">
      <w:pPr>
        <w:pStyle w:val="ListParagraph"/>
        <w:numPr>
          <w:ilvl w:val="0"/>
          <w:numId w:val="11"/>
        </w:numPr>
        <w:rPr>
          <w:rFonts w:cstheme="minorHAnsi"/>
          <w:sz w:val="28"/>
        </w:rPr>
      </w:pPr>
      <w:r w:rsidRPr="00CB1EBA">
        <w:rPr>
          <w:shd w:val="clear" w:color="auto" w:fill="FFFFFF"/>
        </w:rPr>
        <w:t xml:space="preserve">Open Dyslexic. (2019). https://opendyslexic.org/: </w:t>
      </w:r>
      <w:proofErr w:type="spellStart"/>
      <w:r w:rsidRPr="00CB1EBA">
        <w:rPr>
          <w:shd w:val="clear" w:color="auto" w:fill="FFFFFF"/>
        </w:rPr>
        <w:t>OpenDyslexic</w:t>
      </w:r>
      <w:proofErr w:type="spellEnd"/>
      <w:r w:rsidR="00D91CC7" w:rsidRPr="00CB1EBA">
        <w:rPr>
          <w:shd w:val="clear" w:color="auto" w:fill="FFFFFF"/>
        </w:rPr>
        <w:t>. [Accessed 5 May 2019]</w:t>
      </w:r>
      <w:r w:rsidRPr="00CB1EBA">
        <w:rPr>
          <w:shd w:val="clear" w:color="auto" w:fill="FFFFFF"/>
        </w:rPr>
        <w:t>.</w:t>
      </w:r>
    </w:p>
    <w:p w14:paraId="6B1D09A0" w14:textId="77777777" w:rsidR="002E6362" w:rsidRPr="00CB1EBA" w:rsidRDefault="002E6362" w:rsidP="00CB1EBA">
      <w:pPr>
        <w:pStyle w:val="ListParagraph"/>
        <w:numPr>
          <w:ilvl w:val="0"/>
          <w:numId w:val="11"/>
        </w:numPr>
        <w:rPr>
          <w:rFonts w:cstheme="minorHAnsi"/>
          <w:sz w:val="28"/>
        </w:rPr>
      </w:pPr>
      <w:r w:rsidRPr="00CB1EBA">
        <w:rPr>
          <w:shd w:val="clear" w:color="auto" w:fill="FFFFFF"/>
        </w:rPr>
        <w:t>Hardingfpa.com. (2019). </w:t>
      </w:r>
      <w:r w:rsidRPr="00CB1EBA">
        <w:rPr>
          <w:i/>
          <w:iCs/>
          <w:shd w:val="clear" w:color="auto" w:fill="FFFFFF"/>
        </w:rPr>
        <w:t>Harding Flash and Pattern Analyser</w:t>
      </w:r>
      <w:r w:rsidRPr="00CB1EBA">
        <w:rPr>
          <w:shd w:val="clear" w:color="auto" w:fill="FFFFFF"/>
        </w:rPr>
        <w:t>. [online] Available at: https://www.hardingfpa.com/ [Accessed 5 May 2019].</w:t>
      </w:r>
    </w:p>
    <w:p w14:paraId="540724E0" w14:textId="77777777" w:rsidR="002E6362" w:rsidRPr="00CB1EBA" w:rsidRDefault="002E6362" w:rsidP="00CB1EBA">
      <w:pPr>
        <w:pStyle w:val="ListParagraph"/>
        <w:numPr>
          <w:ilvl w:val="0"/>
          <w:numId w:val="11"/>
        </w:numPr>
        <w:rPr>
          <w:rFonts w:cstheme="minorHAnsi"/>
          <w:sz w:val="28"/>
        </w:rPr>
      </w:pPr>
      <w:r w:rsidRPr="00CB1EBA">
        <w:rPr>
          <w:shd w:val="clear" w:color="auto" w:fill="FFFFFF"/>
        </w:rPr>
        <w:t>BBC Guides. (2019). </w:t>
      </w:r>
      <w:r w:rsidRPr="00CB1EBA">
        <w:rPr>
          <w:i/>
          <w:iCs/>
          <w:shd w:val="clear" w:color="auto" w:fill="FFFFFF"/>
        </w:rPr>
        <w:t>How do I create subtitles?</w:t>
      </w:r>
      <w:r w:rsidRPr="00CB1EBA">
        <w:rPr>
          <w:shd w:val="clear" w:color="auto" w:fill="FFFFFF"/>
        </w:rPr>
        <w:t xml:space="preserve"> [online] Available at: http://www.bbc.co.uk/guides/zmgnng8 [Accessed 8 May 2019].</w:t>
      </w:r>
    </w:p>
    <w:p w14:paraId="311E98FE" w14:textId="77777777" w:rsidR="002E6362" w:rsidRPr="00CB1EBA" w:rsidRDefault="002E6362" w:rsidP="00CB1EBA">
      <w:pPr>
        <w:pStyle w:val="ListParagraph"/>
        <w:numPr>
          <w:ilvl w:val="0"/>
          <w:numId w:val="11"/>
        </w:numPr>
        <w:rPr>
          <w:rFonts w:cstheme="minorHAnsi"/>
          <w:sz w:val="28"/>
        </w:rPr>
      </w:pPr>
      <w:r w:rsidRPr="00CB1EBA">
        <w:rPr>
          <w:shd w:val="clear" w:color="auto" w:fill="FFFFFF"/>
        </w:rPr>
        <w:t xml:space="preserve">Netflix | Partner Help </w:t>
      </w:r>
      <w:proofErr w:type="spellStart"/>
      <w:r w:rsidRPr="00CB1EBA">
        <w:rPr>
          <w:shd w:val="clear" w:color="auto" w:fill="FFFFFF"/>
        </w:rPr>
        <w:t>Center</w:t>
      </w:r>
      <w:proofErr w:type="spellEnd"/>
      <w:r w:rsidRPr="00CB1EBA">
        <w:rPr>
          <w:shd w:val="clear" w:color="auto" w:fill="FFFFFF"/>
        </w:rPr>
        <w:t>. (2019). </w:t>
      </w:r>
      <w:r w:rsidRPr="00CB1EBA">
        <w:rPr>
          <w:i/>
          <w:iCs/>
          <w:shd w:val="clear" w:color="auto" w:fill="FFFFFF"/>
        </w:rPr>
        <w:t>Timed Text Style Guide: General Requirements</w:t>
      </w:r>
      <w:r w:rsidRPr="00CB1EBA">
        <w:rPr>
          <w:shd w:val="clear" w:color="auto" w:fill="FFFFFF"/>
        </w:rPr>
        <w:t>. [online] Available at: https://partnerhelp.netflixstudios.com/hc/en-us/articles/215758617-Timed-Text-Style-Guide-General-Requirements [Accessed 8 May 2019].</w:t>
      </w:r>
    </w:p>
    <w:p w14:paraId="7DE00629" w14:textId="77777777" w:rsidR="0080756F" w:rsidRPr="00CB1EBA" w:rsidRDefault="00B56474" w:rsidP="00CB1EBA">
      <w:pPr>
        <w:pStyle w:val="ListParagraph"/>
        <w:numPr>
          <w:ilvl w:val="0"/>
          <w:numId w:val="11"/>
        </w:numPr>
        <w:rPr>
          <w:rFonts w:cstheme="minorHAnsi"/>
          <w:sz w:val="28"/>
        </w:rPr>
      </w:pPr>
      <w:r w:rsidRPr="00CB1EBA">
        <w:rPr>
          <w:shd w:val="clear" w:color="auto" w:fill="FFFFFF"/>
        </w:rPr>
        <w:lastRenderedPageBreak/>
        <w:t>Quantic Dream (201</w:t>
      </w:r>
      <w:r w:rsidR="00064600">
        <w:rPr>
          <w:shd w:val="clear" w:color="auto" w:fill="FFFFFF"/>
        </w:rPr>
        <w:t>8</w:t>
      </w:r>
      <w:r w:rsidRPr="00CB1EBA">
        <w:rPr>
          <w:shd w:val="clear" w:color="auto" w:fill="FFFFFF"/>
        </w:rPr>
        <w:t>). </w:t>
      </w:r>
      <w:r w:rsidRPr="00CB1EBA">
        <w:rPr>
          <w:i/>
          <w:iCs/>
          <w:shd w:val="clear" w:color="auto" w:fill="FFFFFF"/>
        </w:rPr>
        <w:t>Detroit: Become Human</w:t>
      </w:r>
      <w:r w:rsidRPr="00CB1EBA">
        <w:rPr>
          <w:shd w:val="clear" w:color="auto" w:fill="FFFFFF"/>
        </w:rPr>
        <w:t>. Paris, France: Sony Interactive Entertainment.</w:t>
      </w:r>
    </w:p>
    <w:p w14:paraId="16595473" w14:textId="77777777" w:rsidR="00B56474" w:rsidRPr="00CB1EBA" w:rsidRDefault="00B56474" w:rsidP="00CB1EBA">
      <w:pPr>
        <w:pStyle w:val="ListParagraph"/>
        <w:numPr>
          <w:ilvl w:val="0"/>
          <w:numId w:val="11"/>
        </w:numPr>
        <w:rPr>
          <w:rFonts w:cstheme="minorHAnsi"/>
          <w:sz w:val="28"/>
        </w:rPr>
      </w:pPr>
      <w:r w:rsidRPr="00CB1EBA">
        <w:rPr>
          <w:shd w:val="clear" w:color="auto" w:fill="FFFFFF"/>
        </w:rPr>
        <w:t>Nintendo EPD (201</w:t>
      </w:r>
      <w:r w:rsidR="00064600">
        <w:rPr>
          <w:shd w:val="clear" w:color="auto" w:fill="FFFFFF"/>
        </w:rPr>
        <w:t>7</w:t>
      </w:r>
      <w:r w:rsidRPr="00CB1EBA">
        <w:rPr>
          <w:shd w:val="clear" w:color="auto" w:fill="FFFFFF"/>
        </w:rPr>
        <w:t>). </w:t>
      </w:r>
      <w:r w:rsidRPr="00CB1EBA">
        <w:rPr>
          <w:i/>
          <w:iCs/>
          <w:shd w:val="clear" w:color="auto" w:fill="FFFFFF"/>
        </w:rPr>
        <w:t>Super Mario Odyssey</w:t>
      </w:r>
      <w:r w:rsidRPr="00CB1EBA">
        <w:rPr>
          <w:shd w:val="clear" w:color="auto" w:fill="FFFFFF"/>
        </w:rPr>
        <w:t>. Kyoto, Japan: Nintendo.</w:t>
      </w:r>
    </w:p>
    <w:p w14:paraId="7C09757F" w14:textId="77777777" w:rsidR="00B56474" w:rsidRPr="00CB1EBA" w:rsidRDefault="00B56474" w:rsidP="00CB1EBA">
      <w:pPr>
        <w:pStyle w:val="ListParagraph"/>
        <w:numPr>
          <w:ilvl w:val="0"/>
          <w:numId w:val="11"/>
        </w:numPr>
        <w:rPr>
          <w:rFonts w:cstheme="minorHAnsi"/>
          <w:sz w:val="28"/>
        </w:rPr>
      </w:pPr>
      <w:r w:rsidRPr="00CB1EBA">
        <w:rPr>
          <w:shd w:val="clear" w:color="auto" w:fill="FFFFFF"/>
        </w:rPr>
        <w:t>Bethesda Game Studios (201</w:t>
      </w:r>
      <w:r w:rsidR="00064600">
        <w:rPr>
          <w:shd w:val="clear" w:color="auto" w:fill="FFFFFF"/>
        </w:rPr>
        <w:t>1</w:t>
      </w:r>
      <w:r w:rsidRPr="00CB1EBA">
        <w:rPr>
          <w:shd w:val="clear" w:color="auto" w:fill="FFFFFF"/>
        </w:rPr>
        <w:t>). </w:t>
      </w:r>
      <w:r w:rsidRPr="00CB1EBA">
        <w:rPr>
          <w:i/>
          <w:iCs/>
          <w:shd w:val="clear" w:color="auto" w:fill="FFFFFF"/>
        </w:rPr>
        <w:t>The Elder Scrolls V: Skyrim</w:t>
      </w:r>
      <w:r w:rsidRPr="00CB1EBA">
        <w:rPr>
          <w:shd w:val="clear" w:color="auto" w:fill="FFFFFF"/>
        </w:rPr>
        <w:t>. Rockville, Maryland, United States: Bethesda Softworks.</w:t>
      </w:r>
    </w:p>
    <w:p w14:paraId="11ED9269" w14:textId="77777777" w:rsidR="009D2257" w:rsidRPr="00CB1EBA" w:rsidRDefault="009D2257" w:rsidP="00CB1EBA">
      <w:pPr>
        <w:pStyle w:val="ListParagraph"/>
        <w:numPr>
          <w:ilvl w:val="0"/>
          <w:numId w:val="11"/>
        </w:numPr>
        <w:rPr>
          <w:rFonts w:cstheme="minorHAnsi"/>
          <w:sz w:val="28"/>
        </w:rPr>
      </w:pPr>
      <w:r w:rsidRPr="00CB1EBA">
        <w:rPr>
          <w:shd w:val="clear" w:color="auto" w:fill="FFFFFF"/>
        </w:rPr>
        <w:t>Rockstar Studios (201</w:t>
      </w:r>
      <w:r w:rsidR="00064600">
        <w:rPr>
          <w:shd w:val="clear" w:color="auto" w:fill="FFFFFF"/>
        </w:rPr>
        <w:t>8</w:t>
      </w:r>
      <w:r w:rsidRPr="00CB1EBA">
        <w:rPr>
          <w:shd w:val="clear" w:color="auto" w:fill="FFFFFF"/>
        </w:rPr>
        <w:t>). </w:t>
      </w:r>
      <w:r w:rsidRPr="00CB1EBA">
        <w:rPr>
          <w:i/>
          <w:iCs/>
          <w:shd w:val="clear" w:color="auto" w:fill="FFFFFF"/>
        </w:rPr>
        <w:t>Red Dead Redemption 2</w:t>
      </w:r>
      <w:r w:rsidRPr="00CB1EBA">
        <w:rPr>
          <w:shd w:val="clear" w:color="auto" w:fill="FFFFFF"/>
        </w:rPr>
        <w:t>. New York, United States: Rockstar Games.</w:t>
      </w:r>
    </w:p>
    <w:p w14:paraId="621670A1" w14:textId="77777777" w:rsidR="0080756F" w:rsidRPr="00CB1EBA" w:rsidRDefault="009D2257" w:rsidP="00CB1EBA">
      <w:pPr>
        <w:pStyle w:val="ListParagraph"/>
        <w:numPr>
          <w:ilvl w:val="0"/>
          <w:numId w:val="11"/>
        </w:numPr>
        <w:rPr>
          <w:rFonts w:cstheme="minorHAnsi"/>
          <w:sz w:val="28"/>
        </w:rPr>
      </w:pPr>
      <w:r w:rsidRPr="00CB1EBA">
        <w:rPr>
          <w:shd w:val="clear" w:color="auto" w:fill="FFFFFF"/>
        </w:rPr>
        <w:t>NetherRealm Studios (2017). </w:t>
      </w:r>
      <w:r w:rsidRPr="00CB1EBA">
        <w:rPr>
          <w:i/>
          <w:iCs/>
          <w:shd w:val="clear" w:color="auto" w:fill="FFFFFF"/>
        </w:rPr>
        <w:t>Injustice 2</w:t>
      </w:r>
      <w:r w:rsidRPr="00CB1EBA">
        <w:rPr>
          <w:shd w:val="clear" w:color="auto" w:fill="FFFFFF"/>
        </w:rPr>
        <w:t>. Chicago, Illinois, United States: Warner Bros. Interactive Entertainment.</w:t>
      </w:r>
    </w:p>
    <w:p w14:paraId="11EBA9F5" w14:textId="77777777" w:rsidR="009A30A2" w:rsidRPr="00CB1EBA" w:rsidRDefault="009A30A2" w:rsidP="00CB1EBA">
      <w:pPr>
        <w:pStyle w:val="ListParagraph"/>
        <w:numPr>
          <w:ilvl w:val="0"/>
          <w:numId w:val="11"/>
        </w:numPr>
        <w:rPr>
          <w:rFonts w:cstheme="minorHAnsi"/>
          <w:sz w:val="28"/>
        </w:rPr>
      </w:pPr>
      <w:r w:rsidRPr="00CB1EBA">
        <w:rPr>
          <w:shd w:val="clear" w:color="auto" w:fill="FFFFFF"/>
        </w:rPr>
        <w:t>Crystal Dynamics (2015). </w:t>
      </w:r>
      <w:r w:rsidRPr="00CB1EBA">
        <w:rPr>
          <w:i/>
          <w:iCs/>
          <w:shd w:val="clear" w:color="auto" w:fill="FFFFFF"/>
        </w:rPr>
        <w:t>Rise of the Tomb Raider</w:t>
      </w:r>
      <w:r w:rsidRPr="00CB1EBA">
        <w:rPr>
          <w:shd w:val="clear" w:color="auto" w:fill="FFFFFF"/>
        </w:rPr>
        <w:t xml:space="preserve">. California, United States: Square </w:t>
      </w:r>
      <w:proofErr w:type="spellStart"/>
      <w:r w:rsidRPr="00CB1EBA">
        <w:rPr>
          <w:shd w:val="clear" w:color="auto" w:fill="FFFFFF"/>
        </w:rPr>
        <w:t>Enix</w:t>
      </w:r>
      <w:proofErr w:type="spellEnd"/>
      <w:r w:rsidRPr="00CB1EBA">
        <w:rPr>
          <w:shd w:val="clear" w:color="auto" w:fill="FFFFFF"/>
        </w:rPr>
        <w:t>.</w:t>
      </w:r>
    </w:p>
    <w:p w14:paraId="18E3CAD6" w14:textId="77777777" w:rsidR="00447CE3" w:rsidRPr="00CB1EBA" w:rsidRDefault="009A30A2" w:rsidP="00CB1EBA">
      <w:pPr>
        <w:pStyle w:val="ListParagraph"/>
        <w:numPr>
          <w:ilvl w:val="0"/>
          <w:numId w:val="11"/>
        </w:numPr>
        <w:rPr>
          <w:rFonts w:cstheme="minorHAnsi"/>
          <w:sz w:val="28"/>
        </w:rPr>
      </w:pPr>
      <w:r w:rsidRPr="00CB1EBA">
        <w:rPr>
          <w:shd w:val="clear" w:color="auto" w:fill="FFFFFF"/>
        </w:rPr>
        <w:t>Rocksteady Studios (2009). </w:t>
      </w:r>
      <w:r w:rsidRPr="00CB1EBA">
        <w:rPr>
          <w:i/>
          <w:iCs/>
          <w:shd w:val="clear" w:color="auto" w:fill="FFFFFF"/>
        </w:rPr>
        <w:t>Batman: Arkham Asylum</w:t>
      </w:r>
      <w:r w:rsidRPr="00CB1EBA">
        <w:rPr>
          <w:shd w:val="clear" w:color="auto" w:fill="FFFFFF"/>
        </w:rPr>
        <w:t>. London, England, United Kingdom: Eidos Interactive / Warner Bros. Interactive Entertainment.</w:t>
      </w:r>
    </w:p>
    <w:p w14:paraId="75E93B5F" w14:textId="6F2827B7" w:rsidR="0080756F" w:rsidRPr="00971C5A" w:rsidRDefault="00447CE3" w:rsidP="00CB1EBA">
      <w:pPr>
        <w:pStyle w:val="ListParagraph"/>
        <w:numPr>
          <w:ilvl w:val="0"/>
          <w:numId w:val="11"/>
        </w:numPr>
        <w:rPr>
          <w:rFonts w:cstheme="minorHAnsi"/>
          <w:sz w:val="28"/>
        </w:rPr>
      </w:pPr>
      <w:r w:rsidRPr="00CB1EBA">
        <w:rPr>
          <w:shd w:val="clear" w:color="auto" w:fill="FFFFFF"/>
        </w:rPr>
        <w:t>Epic Games (201</w:t>
      </w:r>
      <w:r w:rsidR="00064600">
        <w:rPr>
          <w:shd w:val="clear" w:color="auto" w:fill="FFFFFF"/>
        </w:rPr>
        <w:t>7</w:t>
      </w:r>
      <w:r w:rsidRPr="00CB1EBA">
        <w:rPr>
          <w:shd w:val="clear" w:color="auto" w:fill="FFFFFF"/>
        </w:rPr>
        <w:t>). </w:t>
      </w:r>
      <w:r w:rsidRPr="00CB1EBA">
        <w:rPr>
          <w:i/>
          <w:iCs/>
          <w:shd w:val="clear" w:color="auto" w:fill="FFFFFF"/>
        </w:rPr>
        <w:t>Fortnite Battle Royal</w:t>
      </w:r>
      <w:r w:rsidRPr="00CB1EBA">
        <w:rPr>
          <w:shd w:val="clear" w:color="auto" w:fill="FFFFFF"/>
        </w:rPr>
        <w:t>. Maryland, United States: Epic Games.</w:t>
      </w:r>
    </w:p>
    <w:p w14:paraId="72887BF5" w14:textId="11E78CA5" w:rsidR="00971C5A" w:rsidRPr="00971C5A" w:rsidRDefault="00971C5A" w:rsidP="00971C5A">
      <w:pPr>
        <w:pStyle w:val="ListParagraph"/>
        <w:numPr>
          <w:ilvl w:val="0"/>
          <w:numId w:val="11"/>
        </w:numPr>
        <w:rPr>
          <w:rFonts w:cstheme="minorHAnsi"/>
          <w:sz w:val="28"/>
        </w:rPr>
      </w:pPr>
      <w:r w:rsidRPr="00971C5A">
        <w:rPr>
          <w:shd w:val="clear" w:color="auto" w:fill="FFFFFF"/>
        </w:rPr>
        <w:t>Blizzard Entertainment (2016). </w:t>
      </w:r>
      <w:r w:rsidRPr="00971C5A">
        <w:rPr>
          <w:i/>
          <w:iCs/>
          <w:shd w:val="clear" w:color="auto" w:fill="FFFFFF"/>
        </w:rPr>
        <w:t>Overwatch</w:t>
      </w:r>
      <w:r w:rsidRPr="00971C5A">
        <w:rPr>
          <w:shd w:val="clear" w:color="auto" w:fill="FFFFFF"/>
        </w:rPr>
        <w:t>. Irvine, California, United States: Blizzard Entertainment.</w:t>
      </w:r>
    </w:p>
    <w:sectPr w:rsidR="00971C5A" w:rsidRPr="00971C5A" w:rsidSect="00882943">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126D5" w14:textId="77777777" w:rsidR="0009608A" w:rsidRDefault="0009608A" w:rsidP="00AA336F">
      <w:pPr>
        <w:spacing w:after="0" w:line="240" w:lineRule="auto"/>
      </w:pPr>
      <w:r>
        <w:separator/>
      </w:r>
    </w:p>
  </w:endnote>
  <w:endnote w:type="continuationSeparator" w:id="0">
    <w:p w14:paraId="5B99186A" w14:textId="77777777" w:rsidR="0009608A" w:rsidRDefault="0009608A" w:rsidP="00AA3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B28B8" w14:textId="77777777" w:rsidR="0009608A" w:rsidRDefault="0009608A" w:rsidP="00AA336F">
      <w:pPr>
        <w:spacing w:after="0" w:line="240" w:lineRule="auto"/>
      </w:pPr>
      <w:r>
        <w:separator/>
      </w:r>
    </w:p>
  </w:footnote>
  <w:footnote w:type="continuationSeparator" w:id="0">
    <w:p w14:paraId="2C18A919" w14:textId="77777777" w:rsidR="0009608A" w:rsidRDefault="0009608A" w:rsidP="00AA33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575128893"/>
      <w:docPartObj>
        <w:docPartGallery w:val="Page Numbers (Top of Page)"/>
        <w:docPartUnique/>
      </w:docPartObj>
    </w:sdtPr>
    <w:sdtEndPr>
      <w:rPr>
        <w:b/>
        <w:bCs/>
        <w:noProof/>
        <w:color w:val="auto"/>
        <w:spacing w:val="0"/>
      </w:rPr>
    </w:sdtEndPr>
    <w:sdtContent>
      <w:p w14:paraId="53B2A600" w14:textId="77777777" w:rsidR="00AA336F" w:rsidRDefault="00AA336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7972106" w14:textId="77777777" w:rsidR="00AA336F" w:rsidRDefault="00AA33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E586C"/>
    <w:multiLevelType w:val="hybridMultilevel"/>
    <w:tmpl w:val="57A82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F5F87"/>
    <w:multiLevelType w:val="hybridMultilevel"/>
    <w:tmpl w:val="0D3C07C0"/>
    <w:lvl w:ilvl="0" w:tplc="87542254">
      <w:start w:val="1"/>
      <w:numFmt w:val="decimal"/>
      <w:lvlText w:val="%1."/>
      <w:lvlJc w:val="left"/>
      <w:pPr>
        <w:ind w:left="720" w:hanging="360"/>
      </w:pPr>
      <w:rPr>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3491D"/>
    <w:multiLevelType w:val="hybridMultilevel"/>
    <w:tmpl w:val="BE58C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D32AC"/>
    <w:multiLevelType w:val="hybridMultilevel"/>
    <w:tmpl w:val="3EFA6E4A"/>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EA0B0B"/>
    <w:multiLevelType w:val="hybridMultilevel"/>
    <w:tmpl w:val="3A703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643D5A"/>
    <w:multiLevelType w:val="hybridMultilevel"/>
    <w:tmpl w:val="B6346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661761"/>
    <w:multiLevelType w:val="hybridMultilevel"/>
    <w:tmpl w:val="47364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D72F74"/>
    <w:multiLevelType w:val="hybridMultilevel"/>
    <w:tmpl w:val="576AF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C13D76"/>
    <w:multiLevelType w:val="hybridMultilevel"/>
    <w:tmpl w:val="56F426B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BA78D1"/>
    <w:multiLevelType w:val="hybridMultilevel"/>
    <w:tmpl w:val="9BACA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51D67"/>
    <w:multiLevelType w:val="hybridMultilevel"/>
    <w:tmpl w:val="77E64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2"/>
  </w:num>
  <w:num w:numId="4">
    <w:abstractNumId w:val="4"/>
  </w:num>
  <w:num w:numId="5">
    <w:abstractNumId w:val="5"/>
  </w:num>
  <w:num w:numId="6">
    <w:abstractNumId w:val="9"/>
  </w:num>
  <w:num w:numId="7">
    <w:abstractNumId w:val="6"/>
  </w:num>
  <w:num w:numId="8">
    <w:abstractNumId w:val="8"/>
  </w:num>
  <w:num w:numId="9">
    <w:abstractNumId w:val="7"/>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C4F"/>
    <w:rsid w:val="00061810"/>
    <w:rsid w:val="00064600"/>
    <w:rsid w:val="0009608A"/>
    <w:rsid w:val="000D0992"/>
    <w:rsid w:val="00191DB4"/>
    <w:rsid w:val="001B23AB"/>
    <w:rsid w:val="001B59D1"/>
    <w:rsid w:val="001C7F6D"/>
    <w:rsid w:val="001E1C4F"/>
    <w:rsid w:val="001E63CD"/>
    <w:rsid w:val="00203BCD"/>
    <w:rsid w:val="00204D3E"/>
    <w:rsid w:val="00232F3D"/>
    <w:rsid w:val="002437CC"/>
    <w:rsid w:val="00246600"/>
    <w:rsid w:val="00277A34"/>
    <w:rsid w:val="002A7B92"/>
    <w:rsid w:val="002C03C7"/>
    <w:rsid w:val="002E6362"/>
    <w:rsid w:val="0035188D"/>
    <w:rsid w:val="003651ED"/>
    <w:rsid w:val="00382B7D"/>
    <w:rsid w:val="00391FEB"/>
    <w:rsid w:val="003E42A8"/>
    <w:rsid w:val="00404A0A"/>
    <w:rsid w:val="00435FB7"/>
    <w:rsid w:val="00446FFE"/>
    <w:rsid w:val="00447CE3"/>
    <w:rsid w:val="00447FB1"/>
    <w:rsid w:val="004577B9"/>
    <w:rsid w:val="004805E9"/>
    <w:rsid w:val="00490DEB"/>
    <w:rsid w:val="004D38D1"/>
    <w:rsid w:val="004E41C2"/>
    <w:rsid w:val="00571986"/>
    <w:rsid w:val="005800AF"/>
    <w:rsid w:val="005A4A32"/>
    <w:rsid w:val="005E3190"/>
    <w:rsid w:val="00620465"/>
    <w:rsid w:val="00641B20"/>
    <w:rsid w:val="00652D89"/>
    <w:rsid w:val="006550ED"/>
    <w:rsid w:val="00683347"/>
    <w:rsid w:val="00696B4A"/>
    <w:rsid w:val="006B39A2"/>
    <w:rsid w:val="006E6F8D"/>
    <w:rsid w:val="006F2491"/>
    <w:rsid w:val="006F2720"/>
    <w:rsid w:val="0070192F"/>
    <w:rsid w:val="0071557B"/>
    <w:rsid w:val="00763AEC"/>
    <w:rsid w:val="0080756F"/>
    <w:rsid w:val="008114C1"/>
    <w:rsid w:val="00844EAF"/>
    <w:rsid w:val="00847EA0"/>
    <w:rsid w:val="00865377"/>
    <w:rsid w:val="00873DD1"/>
    <w:rsid w:val="008769A5"/>
    <w:rsid w:val="00882943"/>
    <w:rsid w:val="00893A1A"/>
    <w:rsid w:val="008E5DB1"/>
    <w:rsid w:val="008F1F47"/>
    <w:rsid w:val="00900A24"/>
    <w:rsid w:val="00940FC5"/>
    <w:rsid w:val="0095079A"/>
    <w:rsid w:val="00957F74"/>
    <w:rsid w:val="00971C5A"/>
    <w:rsid w:val="00977C76"/>
    <w:rsid w:val="009A2D3D"/>
    <w:rsid w:val="009A30A2"/>
    <w:rsid w:val="009D2257"/>
    <w:rsid w:val="009D70AC"/>
    <w:rsid w:val="009E218B"/>
    <w:rsid w:val="00A00858"/>
    <w:rsid w:val="00A5470E"/>
    <w:rsid w:val="00A72DEA"/>
    <w:rsid w:val="00AA336F"/>
    <w:rsid w:val="00AA7BCF"/>
    <w:rsid w:val="00AD17CD"/>
    <w:rsid w:val="00AD758F"/>
    <w:rsid w:val="00B04DAB"/>
    <w:rsid w:val="00B0681E"/>
    <w:rsid w:val="00B26CBB"/>
    <w:rsid w:val="00B43D19"/>
    <w:rsid w:val="00B46794"/>
    <w:rsid w:val="00B56474"/>
    <w:rsid w:val="00BB5443"/>
    <w:rsid w:val="00BD1ED0"/>
    <w:rsid w:val="00C038CC"/>
    <w:rsid w:val="00C5541D"/>
    <w:rsid w:val="00CB1EBA"/>
    <w:rsid w:val="00CE0E72"/>
    <w:rsid w:val="00CF66C2"/>
    <w:rsid w:val="00D24AFB"/>
    <w:rsid w:val="00D2550A"/>
    <w:rsid w:val="00D91CC7"/>
    <w:rsid w:val="00D93320"/>
    <w:rsid w:val="00DA368B"/>
    <w:rsid w:val="00DB7F13"/>
    <w:rsid w:val="00E01A87"/>
    <w:rsid w:val="00E378E8"/>
    <w:rsid w:val="00E75472"/>
    <w:rsid w:val="00E909F4"/>
    <w:rsid w:val="00F14A5F"/>
    <w:rsid w:val="00F474BC"/>
    <w:rsid w:val="00F504B2"/>
    <w:rsid w:val="00F673A3"/>
    <w:rsid w:val="00FC1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8F530A"/>
  <w15:chartTrackingRefBased/>
  <w15:docId w15:val="{F0CA9714-2B86-4908-A001-01DD6BF97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2720"/>
  </w:style>
  <w:style w:type="paragraph" w:styleId="Heading1">
    <w:name w:val="heading 1"/>
    <w:basedOn w:val="Normal"/>
    <w:next w:val="Normal"/>
    <w:link w:val="Heading1Char"/>
    <w:uiPriority w:val="9"/>
    <w:qFormat/>
    <w:rsid w:val="006F272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6F272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6F2720"/>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6F2720"/>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6F2720"/>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6F2720"/>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6F272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F2720"/>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6F272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1C4F"/>
    <w:pPr>
      <w:ind w:left="720"/>
      <w:contextualSpacing/>
    </w:pPr>
  </w:style>
  <w:style w:type="character" w:styleId="Hyperlink">
    <w:name w:val="Hyperlink"/>
    <w:basedOn w:val="DefaultParagraphFont"/>
    <w:uiPriority w:val="99"/>
    <w:unhideWhenUsed/>
    <w:rsid w:val="001E1C4F"/>
    <w:rPr>
      <w:color w:val="0000FF"/>
      <w:u w:val="single"/>
    </w:rPr>
  </w:style>
  <w:style w:type="character" w:customStyle="1" w:styleId="Heading1Char">
    <w:name w:val="Heading 1 Char"/>
    <w:basedOn w:val="DefaultParagraphFont"/>
    <w:link w:val="Heading1"/>
    <w:uiPriority w:val="9"/>
    <w:rsid w:val="006F2720"/>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6F2720"/>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6F2720"/>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6F2720"/>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6F2720"/>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6F2720"/>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6F272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F2720"/>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6F272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F2720"/>
    <w:pPr>
      <w:spacing w:line="240" w:lineRule="auto"/>
    </w:pPr>
    <w:rPr>
      <w:b/>
      <w:bCs/>
      <w:color w:val="4472C4" w:themeColor="accent1"/>
      <w:sz w:val="18"/>
      <w:szCs w:val="18"/>
    </w:rPr>
  </w:style>
  <w:style w:type="paragraph" w:styleId="Title">
    <w:name w:val="Title"/>
    <w:basedOn w:val="Normal"/>
    <w:next w:val="Normal"/>
    <w:link w:val="TitleChar"/>
    <w:uiPriority w:val="10"/>
    <w:qFormat/>
    <w:rsid w:val="006F2720"/>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6F272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6F2720"/>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6F2720"/>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6F2720"/>
    <w:rPr>
      <w:b/>
      <w:bCs/>
    </w:rPr>
  </w:style>
  <w:style w:type="character" w:styleId="Emphasis">
    <w:name w:val="Emphasis"/>
    <w:basedOn w:val="DefaultParagraphFont"/>
    <w:uiPriority w:val="20"/>
    <w:qFormat/>
    <w:rsid w:val="006F2720"/>
    <w:rPr>
      <w:i/>
      <w:iCs/>
    </w:rPr>
  </w:style>
  <w:style w:type="paragraph" w:styleId="NoSpacing">
    <w:name w:val="No Spacing"/>
    <w:link w:val="NoSpacingChar"/>
    <w:uiPriority w:val="1"/>
    <w:qFormat/>
    <w:rsid w:val="006F2720"/>
    <w:pPr>
      <w:spacing w:after="0" w:line="240" w:lineRule="auto"/>
    </w:pPr>
  </w:style>
  <w:style w:type="paragraph" w:styleId="Quote">
    <w:name w:val="Quote"/>
    <w:basedOn w:val="Normal"/>
    <w:next w:val="Normal"/>
    <w:link w:val="QuoteChar"/>
    <w:uiPriority w:val="29"/>
    <w:qFormat/>
    <w:rsid w:val="006F2720"/>
    <w:rPr>
      <w:i/>
      <w:iCs/>
      <w:color w:val="000000" w:themeColor="text1"/>
    </w:rPr>
  </w:style>
  <w:style w:type="character" w:customStyle="1" w:styleId="QuoteChar">
    <w:name w:val="Quote Char"/>
    <w:basedOn w:val="DefaultParagraphFont"/>
    <w:link w:val="Quote"/>
    <w:uiPriority w:val="29"/>
    <w:rsid w:val="006F2720"/>
    <w:rPr>
      <w:i/>
      <w:iCs/>
      <w:color w:val="000000" w:themeColor="text1"/>
    </w:rPr>
  </w:style>
  <w:style w:type="paragraph" w:styleId="IntenseQuote">
    <w:name w:val="Intense Quote"/>
    <w:basedOn w:val="Normal"/>
    <w:next w:val="Normal"/>
    <w:link w:val="IntenseQuoteChar"/>
    <w:uiPriority w:val="30"/>
    <w:qFormat/>
    <w:rsid w:val="006F2720"/>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6F2720"/>
    <w:rPr>
      <w:b/>
      <w:bCs/>
      <w:i/>
      <w:iCs/>
      <w:color w:val="4472C4" w:themeColor="accent1"/>
    </w:rPr>
  </w:style>
  <w:style w:type="character" w:styleId="SubtleEmphasis">
    <w:name w:val="Subtle Emphasis"/>
    <w:basedOn w:val="DefaultParagraphFont"/>
    <w:uiPriority w:val="19"/>
    <w:qFormat/>
    <w:rsid w:val="006F2720"/>
    <w:rPr>
      <w:i/>
      <w:iCs/>
      <w:color w:val="808080" w:themeColor="text1" w:themeTint="7F"/>
    </w:rPr>
  </w:style>
  <w:style w:type="character" w:styleId="IntenseEmphasis">
    <w:name w:val="Intense Emphasis"/>
    <w:basedOn w:val="DefaultParagraphFont"/>
    <w:uiPriority w:val="21"/>
    <w:qFormat/>
    <w:rsid w:val="006F2720"/>
    <w:rPr>
      <w:b/>
      <w:bCs/>
      <w:i/>
      <w:iCs/>
      <w:color w:val="4472C4" w:themeColor="accent1"/>
    </w:rPr>
  </w:style>
  <w:style w:type="character" w:styleId="SubtleReference">
    <w:name w:val="Subtle Reference"/>
    <w:basedOn w:val="DefaultParagraphFont"/>
    <w:uiPriority w:val="31"/>
    <w:qFormat/>
    <w:rsid w:val="006F2720"/>
    <w:rPr>
      <w:smallCaps/>
      <w:color w:val="ED7D31" w:themeColor="accent2"/>
      <w:u w:val="single"/>
    </w:rPr>
  </w:style>
  <w:style w:type="character" w:styleId="IntenseReference">
    <w:name w:val="Intense Reference"/>
    <w:basedOn w:val="DefaultParagraphFont"/>
    <w:uiPriority w:val="32"/>
    <w:qFormat/>
    <w:rsid w:val="006F2720"/>
    <w:rPr>
      <w:b/>
      <w:bCs/>
      <w:smallCaps/>
      <w:color w:val="ED7D31" w:themeColor="accent2"/>
      <w:spacing w:val="5"/>
      <w:u w:val="single"/>
    </w:rPr>
  </w:style>
  <w:style w:type="character" w:styleId="BookTitle">
    <w:name w:val="Book Title"/>
    <w:basedOn w:val="DefaultParagraphFont"/>
    <w:uiPriority w:val="33"/>
    <w:qFormat/>
    <w:rsid w:val="006F2720"/>
    <w:rPr>
      <w:b/>
      <w:bCs/>
      <w:smallCaps/>
      <w:spacing w:val="5"/>
    </w:rPr>
  </w:style>
  <w:style w:type="paragraph" w:styleId="TOCHeading">
    <w:name w:val="TOC Heading"/>
    <w:basedOn w:val="Heading1"/>
    <w:next w:val="Normal"/>
    <w:uiPriority w:val="39"/>
    <w:unhideWhenUsed/>
    <w:qFormat/>
    <w:rsid w:val="006F2720"/>
    <w:pPr>
      <w:outlineLvl w:val="9"/>
    </w:pPr>
  </w:style>
  <w:style w:type="character" w:customStyle="1" w:styleId="NoSpacingChar">
    <w:name w:val="No Spacing Char"/>
    <w:basedOn w:val="DefaultParagraphFont"/>
    <w:link w:val="NoSpacing"/>
    <w:uiPriority w:val="1"/>
    <w:rsid w:val="00882943"/>
  </w:style>
  <w:style w:type="paragraph" w:styleId="BalloonText">
    <w:name w:val="Balloon Text"/>
    <w:basedOn w:val="Normal"/>
    <w:link w:val="BalloonTextChar"/>
    <w:uiPriority w:val="99"/>
    <w:semiHidden/>
    <w:unhideWhenUsed/>
    <w:rsid w:val="008829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2943"/>
    <w:rPr>
      <w:rFonts w:ascii="Segoe UI" w:hAnsi="Segoe UI" w:cs="Segoe UI"/>
      <w:sz w:val="18"/>
      <w:szCs w:val="18"/>
    </w:rPr>
  </w:style>
  <w:style w:type="paragraph" w:styleId="TOC1">
    <w:name w:val="toc 1"/>
    <w:basedOn w:val="Normal"/>
    <w:next w:val="Normal"/>
    <w:autoRedefine/>
    <w:uiPriority w:val="39"/>
    <w:unhideWhenUsed/>
    <w:rsid w:val="00882943"/>
    <w:pPr>
      <w:spacing w:after="100"/>
    </w:pPr>
  </w:style>
  <w:style w:type="paragraph" w:styleId="TOC2">
    <w:name w:val="toc 2"/>
    <w:basedOn w:val="Normal"/>
    <w:next w:val="Normal"/>
    <w:autoRedefine/>
    <w:uiPriority w:val="39"/>
    <w:unhideWhenUsed/>
    <w:rsid w:val="00882943"/>
    <w:pPr>
      <w:spacing w:after="100"/>
      <w:ind w:left="220"/>
    </w:pPr>
  </w:style>
  <w:style w:type="paragraph" w:styleId="Header">
    <w:name w:val="header"/>
    <w:basedOn w:val="Normal"/>
    <w:link w:val="HeaderChar"/>
    <w:uiPriority w:val="99"/>
    <w:unhideWhenUsed/>
    <w:rsid w:val="00AA33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36F"/>
  </w:style>
  <w:style w:type="paragraph" w:styleId="Footer">
    <w:name w:val="footer"/>
    <w:basedOn w:val="Normal"/>
    <w:link w:val="FooterChar"/>
    <w:uiPriority w:val="99"/>
    <w:unhideWhenUsed/>
    <w:rsid w:val="00AA33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36F"/>
  </w:style>
  <w:style w:type="character" w:styleId="UnresolvedMention">
    <w:name w:val="Unresolved Mention"/>
    <w:basedOn w:val="DefaultParagraphFont"/>
    <w:uiPriority w:val="99"/>
    <w:semiHidden/>
    <w:unhideWhenUsed/>
    <w:rsid w:val="0080756F"/>
    <w:rPr>
      <w:color w:val="605E5C"/>
      <w:shd w:val="clear" w:color="auto" w:fill="E1DFDD"/>
    </w:rPr>
  </w:style>
  <w:style w:type="character" w:styleId="FollowedHyperlink">
    <w:name w:val="FollowedHyperlink"/>
    <w:basedOn w:val="DefaultParagraphFont"/>
    <w:uiPriority w:val="99"/>
    <w:semiHidden/>
    <w:unhideWhenUsed/>
    <w:rsid w:val="008E5DB1"/>
    <w:rPr>
      <w:color w:val="954F72" w:themeColor="followedHyperlink"/>
      <w:u w:val="single"/>
    </w:rPr>
  </w:style>
  <w:style w:type="character" w:styleId="CommentReference">
    <w:name w:val="annotation reference"/>
    <w:basedOn w:val="DefaultParagraphFont"/>
    <w:uiPriority w:val="99"/>
    <w:semiHidden/>
    <w:unhideWhenUsed/>
    <w:rsid w:val="005800AF"/>
    <w:rPr>
      <w:sz w:val="16"/>
      <w:szCs w:val="16"/>
    </w:rPr>
  </w:style>
  <w:style w:type="paragraph" w:styleId="CommentText">
    <w:name w:val="annotation text"/>
    <w:basedOn w:val="Normal"/>
    <w:link w:val="CommentTextChar"/>
    <w:uiPriority w:val="99"/>
    <w:semiHidden/>
    <w:unhideWhenUsed/>
    <w:rsid w:val="005800AF"/>
    <w:pPr>
      <w:spacing w:line="240" w:lineRule="auto"/>
    </w:pPr>
    <w:rPr>
      <w:sz w:val="20"/>
      <w:szCs w:val="20"/>
    </w:rPr>
  </w:style>
  <w:style w:type="character" w:customStyle="1" w:styleId="CommentTextChar">
    <w:name w:val="Comment Text Char"/>
    <w:basedOn w:val="DefaultParagraphFont"/>
    <w:link w:val="CommentText"/>
    <w:uiPriority w:val="99"/>
    <w:semiHidden/>
    <w:rsid w:val="005800AF"/>
    <w:rPr>
      <w:sz w:val="20"/>
      <w:szCs w:val="20"/>
    </w:rPr>
  </w:style>
  <w:style w:type="paragraph" w:styleId="CommentSubject">
    <w:name w:val="annotation subject"/>
    <w:basedOn w:val="CommentText"/>
    <w:next w:val="CommentText"/>
    <w:link w:val="CommentSubjectChar"/>
    <w:uiPriority w:val="99"/>
    <w:semiHidden/>
    <w:unhideWhenUsed/>
    <w:rsid w:val="005800AF"/>
    <w:rPr>
      <w:b/>
      <w:bCs/>
    </w:rPr>
  </w:style>
  <w:style w:type="character" w:customStyle="1" w:styleId="CommentSubjectChar">
    <w:name w:val="Comment Subject Char"/>
    <w:basedOn w:val="CommentTextChar"/>
    <w:link w:val="CommentSubject"/>
    <w:uiPriority w:val="99"/>
    <w:semiHidden/>
    <w:rsid w:val="005800A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DFAEB31F19148D59E4E71D737A1617F"/>
        <w:category>
          <w:name w:val="General"/>
          <w:gallery w:val="placeholder"/>
        </w:category>
        <w:types>
          <w:type w:val="bbPlcHdr"/>
        </w:types>
        <w:behaviors>
          <w:behavior w:val="content"/>
        </w:behaviors>
        <w:guid w:val="{548E75AE-06D3-41D4-9454-F9198248114B}"/>
      </w:docPartPr>
      <w:docPartBody>
        <w:p w:rsidR="00D7745B" w:rsidRDefault="00076647" w:rsidP="00076647">
          <w:pPr>
            <w:pStyle w:val="BDFAEB31F19148D59E4E71D737A1617F"/>
          </w:pPr>
          <w:r>
            <w:rPr>
              <w:rFonts w:asciiTheme="majorHAnsi" w:eastAsiaTheme="majorEastAsia" w:hAnsiTheme="majorHAnsi" w:cstheme="majorBidi"/>
              <w:caps/>
              <w:color w:val="4472C4" w:themeColor="accent1"/>
              <w:sz w:val="80"/>
              <w:szCs w:val="80"/>
            </w:rPr>
            <w:t>[Document title]</w:t>
          </w:r>
        </w:p>
      </w:docPartBody>
    </w:docPart>
    <w:docPart>
      <w:docPartPr>
        <w:name w:val="7E829F5093B847449A6FD573A35C8528"/>
        <w:category>
          <w:name w:val="General"/>
          <w:gallery w:val="placeholder"/>
        </w:category>
        <w:types>
          <w:type w:val="bbPlcHdr"/>
        </w:types>
        <w:behaviors>
          <w:behavior w:val="content"/>
        </w:behaviors>
        <w:guid w:val="{0A6DE81D-215F-45DB-A50E-78873A0D15D2}"/>
      </w:docPartPr>
      <w:docPartBody>
        <w:p w:rsidR="00D7745B" w:rsidRDefault="00076647" w:rsidP="00076647">
          <w:pPr>
            <w:pStyle w:val="7E829F5093B847449A6FD573A35C852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647"/>
    <w:rsid w:val="00076647"/>
    <w:rsid w:val="001E7BFF"/>
    <w:rsid w:val="006E499C"/>
    <w:rsid w:val="00BF6F60"/>
    <w:rsid w:val="00D7745B"/>
    <w:rsid w:val="00E22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FAEB31F19148D59E4E71D737A1617F">
    <w:name w:val="BDFAEB31F19148D59E4E71D737A1617F"/>
    <w:rsid w:val="00076647"/>
  </w:style>
  <w:style w:type="paragraph" w:customStyle="1" w:styleId="7E829F5093B847449A6FD573A35C8528">
    <w:name w:val="7E829F5093B847449A6FD573A35C8528"/>
    <w:rsid w:val="000766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188FC5-4C39-4784-9171-A3B1BA41F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269</TotalTime>
  <Pages>10</Pages>
  <Words>2834</Words>
  <Characters>16155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Historical and Contextual Studies</dc:title>
  <dc:subject>Research Practices – ADAD5001</dc:subject>
  <dc:creator>Natalie Mason</dc:creator>
  <cp:keywords/>
  <dc:description/>
  <cp:lastModifiedBy>Natalie Mason</cp:lastModifiedBy>
  <cp:revision>83</cp:revision>
  <dcterms:created xsi:type="dcterms:W3CDTF">2019-05-08T08:32:00Z</dcterms:created>
  <dcterms:modified xsi:type="dcterms:W3CDTF">2019-05-09T07:20:00Z</dcterms:modified>
</cp:coreProperties>
</file>