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54DB21" w14:textId="488B1F81" w:rsidR="0050733A" w:rsidRDefault="00861367" w:rsidP="00861367">
      <w:pPr>
        <w:spacing w:after="284"/>
        <w:ind w:left="0" w:right="0" w:firstLine="0"/>
        <w:jc w:val="center"/>
        <w:rPr>
          <w:b/>
          <w:bCs/>
          <w:sz w:val="44"/>
          <w:szCs w:val="44"/>
        </w:rPr>
      </w:pPr>
      <w:r>
        <w:rPr>
          <w:b/>
          <w:bCs/>
          <w:sz w:val="44"/>
          <w:szCs w:val="44"/>
        </w:rPr>
        <w:t xml:space="preserve">University of Trinity Saint </w:t>
      </w:r>
      <w:proofErr w:type="spellStart"/>
      <w:r>
        <w:rPr>
          <w:b/>
          <w:bCs/>
          <w:sz w:val="44"/>
          <w:szCs w:val="44"/>
        </w:rPr>
        <w:t>Davids</w:t>
      </w:r>
      <w:proofErr w:type="spellEnd"/>
    </w:p>
    <w:p w14:paraId="3B1F6806" w14:textId="3EE67F1A" w:rsidR="00861367" w:rsidRDefault="00861367" w:rsidP="00861367">
      <w:pPr>
        <w:spacing w:after="284"/>
        <w:ind w:left="0" w:right="0" w:firstLine="0"/>
        <w:rPr>
          <w:b/>
          <w:bCs/>
          <w:sz w:val="44"/>
          <w:szCs w:val="44"/>
        </w:rPr>
      </w:pPr>
    </w:p>
    <w:p w14:paraId="2BA6E8E1" w14:textId="3716EFE8" w:rsidR="00861367" w:rsidRDefault="00861367" w:rsidP="00861367">
      <w:pPr>
        <w:spacing w:after="284"/>
        <w:ind w:left="0" w:right="0" w:firstLine="0"/>
        <w:jc w:val="center"/>
        <w:rPr>
          <w:rFonts w:ascii="Arial" w:hAnsi="Arial" w:cs="Arial"/>
          <w:sz w:val="28"/>
          <w:szCs w:val="28"/>
        </w:rPr>
      </w:pPr>
      <w:r>
        <w:rPr>
          <w:rFonts w:ascii="Arial" w:hAnsi="Arial" w:cs="Arial"/>
          <w:sz w:val="28"/>
          <w:szCs w:val="28"/>
        </w:rPr>
        <w:t>Wales Institute of Science and Arts</w:t>
      </w:r>
    </w:p>
    <w:p w14:paraId="194366E2" w14:textId="4D979ACA" w:rsidR="00861367" w:rsidRDefault="00861367" w:rsidP="00861367">
      <w:pPr>
        <w:spacing w:after="284"/>
        <w:ind w:left="0" w:right="0" w:firstLine="0"/>
        <w:jc w:val="center"/>
        <w:rPr>
          <w:rFonts w:ascii="Arial" w:hAnsi="Arial" w:cs="Arial"/>
          <w:sz w:val="28"/>
          <w:szCs w:val="28"/>
        </w:rPr>
      </w:pPr>
      <w:r w:rsidRPr="001A3748">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09812389" wp14:editId="0CE1881A">
            <wp:simplePos x="0" y="0"/>
            <wp:positionH relativeFrom="column">
              <wp:posOffset>762000</wp:posOffset>
            </wp:positionH>
            <wp:positionV relativeFrom="paragraph">
              <wp:posOffset>249555</wp:posOffset>
            </wp:positionV>
            <wp:extent cx="4613910" cy="2857500"/>
            <wp:effectExtent l="0" t="0" r="0" b="0"/>
            <wp:wrapThrough wrapText="bothSides">
              <wp:wrapPolygon edited="0">
                <wp:start x="0" y="0"/>
                <wp:lineTo x="0" y="21504"/>
                <wp:lineTo x="21523" y="21504"/>
                <wp:lineTo x="21523" y="0"/>
                <wp:lineTo x="0" y="0"/>
              </wp:wrapPolygon>
            </wp:wrapThrough>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613910" cy="2857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2BFC7C9" w14:textId="42518CE9" w:rsidR="00861367" w:rsidRDefault="00861367" w:rsidP="00861367">
      <w:pPr>
        <w:spacing w:after="284"/>
        <w:ind w:left="0" w:right="0" w:firstLine="0"/>
        <w:jc w:val="center"/>
        <w:rPr>
          <w:rFonts w:ascii="Arial" w:hAnsi="Arial" w:cs="Arial"/>
          <w:sz w:val="28"/>
          <w:szCs w:val="28"/>
        </w:rPr>
      </w:pPr>
      <w:r w:rsidRPr="001A3748">
        <w:rPr>
          <w:rFonts w:ascii="Times New Roman" w:eastAsia="Times New Roman" w:hAnsi="Times New Roman" w:cs="Times New Roman"/>
          <w:lang w:eastAsia="en-GB"/>
        </w:rPr>
        <w:fldChar w:fldCharType="begin"/>
      </w:r>
      <w:r w:rsidRPr="001A3748">
        <w:rPr>
          <w:rFonts w:ascii="Times New Roman" w:eastAsia="Times New Roman" w:hAnsi="Times New Roman" w:cs="Times New Roman"/>
          <w:lang w:eastAsia="en-GB"/>
        </w:rPr>
        <w:instrText xml:space="preserve"> INCLUDEPICTURE "/var/folders/mx/trgw5wss39lg6tfqswvx1xg00000gn/T/com.microsoft.Word/WebArchiveCopyPasteTempFiles/Copy-of-UWTSD.jpg" \* MERGEFORMATINET </w:instrText>
      </w:r>
      <w:r w:rsidR="004643E4">
        <w:rPr>
          <w:rFonts w:ascii="Times New Roman" w:eastAsia="Times New Roman" w:hAnsi="Times New Roman" w:cs="Times New Roman"/>
          <w:lang w:eastAsia="en-GB"/>
        </w:rPr>
        <w:fldChar w:fldCharType="separate"/>
      </w:r>
      <w:r w:rsidRPr="001A3748">
        <w:rPr>
          <w:rFonts w:ascii="Times New Roman" w:eastAsia="Times New Roman" w:hAnsi="Times New Roman" w:cs="Times New Roman"/>
          <w:lang w:eastAsia="en-GB"/>
        </w:rPr>
        <w:fldChar w:fldCharType="end"/>
      </w:r>
    </w:p>
    <w:p w14:paraId="1753F35D" w14:textId="77777777" w:rsidR="00861367" w:rsidRPr="00861367" w:rsidRDefault="00861367" w:rsidP="00861367">
      <w:pPr>
        <w:spacing w:after="284"/>
        <w:ind w:left="0" w:right="0" w:firstLine="0"/>
        <w:jc w:val="center"/>
        <w:rPr>
          <w:rFonts w:ascii="Arial" w:hAnsi="Arial" w:cs="Arial"/>
          <w:sz w:val="28"/>
          <w:szCs w:val="28"/>
        </w:rPr>
      </w:pPr>
    </w:p>
    <w:p w14:paraId="5B674998" w14:textId="77777777" w:rsidR="0050733A" w:rsidRDefault="00182D03">
      <w:pPr>
        <w:spacing w:after="284"/>
        <w:ind w:left="0" w:right="0" w:firstLine="0"/>
        <w:jc w:val="left"/>
      </w:pPr>
      <w:r>
        <w:t xml:space="preserve"> </w:t>
      </w:r>
    </w:p>
    <w:p w14:paraId="247F266F" w14:textId="77777777" w:rsidR="0050733A" w:rsidRDefault="00182D03">
      <w:pPr>
        <w:spacing w:after="281"/>
        <w:ind w:left="0" w:right="0" w:firstLine="0"/>
        <w:jc w:val="left"/>
      </w:pPr>
      <w:r>
        <w:t xml:space="preserve"> </w:t>
      </w:r>
    </w:p>
    <w:p w14:paraId="3CF23E7A" w14:textId="77777777" w:rsidR="0050733A" w:rsidRDefault="00182D03">
      <w:pPr>
        <w:spacing w:after="284"/>
        <w:ind w:left="0" w:right="0" w:firstLine="0"/>
        <w:jc w:val="left"/>
      </w:pPr>
      <w:r>
        <w:t xml:space="preserve"> </w:t>
      </w:r>
    </w:p>
    <w:p w14:paraId="3453931B" w14:textId="77777777" w:rsidR="0050733A" w:rsidRDefault="00182D03">
      <w:pPr>
        <w:spacing w:after="284"/>
        <w:ind w:left="0" w:right="0" w:firstLine="0"/>
        <w:jc w:val="left"/>
      </w:pPr>
      <w:r>
        <w:t xml:space="preserve"> </w:t>
      </w:r>
    </w:p>
    <w:p w14:paraId="053F42E9" w14:textId="77777777" w:rsidR="0050733A" w:rsidRDefault="00182D03">
      <w:pPr>
        <w:spacing w:after="284"/>
        <w:ind w:left="0" w:right="0" w:firstLine="0"/>
        <w:jc w:val="left"/>
      </w:pPr>
      <w:r>
        <w:t xml:space="preserve"> </w:t>
      </w:r>
    </w:p>
    <w:p w14:paraId="7AEB4E40" w14:textId="785DE9A9" w:rsidR="0050733A" w:rsidRDefault="0050733A">
      <w:pPr>
        <w:spacing w:after="299"/>
        <w:ind w:left="4681" w:right="0" w:firstLine="0"/>
        <w:jc w:val="left"/>
      </w:pPr>
    </w:p>
    <w:p w14:paraId="74916E12" w14:textId="77777777" w:rsidR="00FA5692" w:rsidRDefault="00861367" w:rsidP="00861367">
      <w:pPr>
        <w:spacing w:after="0"/>
        <w:ind w:left="0" w:right="0" w:firstLine="0"/>
        <w:jc w:val="center"/>
      </w:pPr>
      <w:r>
        <w:t xml:space="preserve">The use of Digital Tools to </w:t>
      </w:r>
      <w:r w:rsidR="00FA5692" w:rsidRPr="00FA5692">
        <w:rPr>
          <w:lang w:val="en-GB"/>
        </w:rPr>
        <w:t>Optimise</w:t>
      </w:r>
      <w:r w:rsidR="00FA5692">
        <w:t xml:space="preserve"> Manufacturing Conditions </w:t>
      </w:r>
    </w:p>
    <w:p w14:paraId="366731E8" w14:textId="77777777" w:rsidR="00FA5692" w:rsidRDefault="00FA5692" w:rsidP="00861367">
      <w:pPr>
        <w:spacing w:after="0"/>
        <w:ind w:left="0" w:right="0" w:firstLine="0"/>
        <w:jc w:val="center"/>
      </w:pPr>
    </w:p>
    <w:p w14:paraId="244445F6" w14:textId="77777777" w:rsidR="00FA5692" w:rsidRDefault="00FA5692" w:rsidP="00861367">
      <w:pPr>
        <w:spacing w:after="0"/>
        <w:ind w:left="0" w:right="0" w:firstLine="0"/>
        <w:jc w:val="center"/>
      </w:pPr>
    </w:p>
    <w:p w14:paraId="08B0F274" w14:textId="77777777" w:rsidR="00FA5692" w:rsidRDefault="00FA5692" w:rsidP="00861367">
      <w:pPr>
        <w:spacing w:after="0"/>
        <w:ind w:left="0" w:right="0" w:firstLine="0"/>
        <w:jc w:val="center"/>
      </w:pPr>
      <w:r>
        <w:t>Manufacturing and Materials (ACMA4005)</w:t>
      </w:r>
    </w:p>
    <w:p w14:paraId="6E86308D" w14:textId="77777777" w:rsidR="00FA5692" w:rsidRDefault="00FA5692" w:rsidP="00861367">
      <w:pPr>
        <w:spacing w:after="0"/>
        <w:ind w:left="0" w:right="0" w:firstLine="0"/>
        <w:jc w:val="center"/>
      </w:pPr>
    </w:p>
    <w:p w14:paraId="31CA43F1" w14:textId="77777777" w:rsidR="00FA5692" w:rsidRDefault="00FA5692" w:rsidP="00861367">
      <w:pPr>
        <w:spacing w:after="0"/>
        <w:ind w:left="0" w:right="0" w:firstLine="0"/>
        <w:jc w:val="center"/>
      </w:pPr>
      <w:r>
        <w:t>Jamie Woodberry</w:t>
      </w:r>
    </w:p>
    <w:p w14:paraId="29481ED4" w14:textId="77777777" w:rsidR="00FA5692" w:rsidRDefault="00FA5692" w:rsidP="00861367">
      <w:pPr>
        <w:spacing w:after="0"/>
        <w:ind w:left="0" w:right="0" w:firstLine="0"/>
        <w:jc w:val="center"/>
      </w:pPr>
    </w:p>
    <w:p w14:paraId="35D7BAB1" w14:textId="77777777" w:rsidR="00FA5692" w:rsidRDefault="00FA5692" w:rsidP="00861367">
      <w:pPr>
        <w:spacing w:after="0"/>
        <w:ind w:left="0" w:right="0" w:firstLine="0"/>
        <w:jc w:val="center"/>
      </w:pPr>
      <w:r>
        <w:t>2007714</w:t>
      </w:r>
    </w:p>
    <w:p w14:paraId="1FC95278" w14:textId="77777777" w:rsidR="00FA5692" w:rsidRDefault="00FA5692" w:rsidP="00861367">
      <w:pPr>
        <w:spacing w:after="0"/>
        <w:ind w:left="0" w:right="0" w:firstLine="0"/>
        <w:jc w:val="center"/>
      </w:pPr>
    </w:p>
    <w:p w14:paraId="3025D8D9" w14:textId="2C628346" w:rsidR="0050733A" w:rsidRDefault="00FA5692" w:rsidP="00861367">
      <w:pPr>
        <w:spacing w:after="0"/>
        <w:ind w:left="0" w:right="0" w:firstLine="0"/>
        <w:jc w:val="center"/>
      </w:pPr>
      <w:r>
        <w:t>May 2021</w:t>
      </w:r>
      <w:r w:rsidR="00182D03">
        <w:br w:type="page"/>
      </w:r>
    </w:p>
    <w:sdt>
      <w:sdtPr>
        <w:id w:val="-1617128434"/>
        <w:docPartObj>
          <w:docPartGallery w:val="Table of Contents"/>
        </w:docPartObj>
      </w:sdtPr>
      <w:sdtEndPr/>
      <w:sdtContent>
        <w:p w14:paraId="36FCD061" w14:textId="77777777" w:rsidR="0050733A" w:rsidRDefault="00182D03">
          <w:pPr>
            <w:spacing w:after="103"/>
            <w:ind w:left="0" w:right="0" w:firstLine="0"/>
            <w:jc w:val="left"/>
          </w:pPr>
          <w:r>
            <w:rPr>
              <w:sz w:val="28"/>
            </w:rPr>
            <w:t xml:space="preserve">Table of Contents </w:t>
          </w:r>
        </w:p>
        <w:p w14:paraId="1BD2E106" w14:textId="77777777" w:rsidR="0050733A" w:rsidRDefault="00182D03">
          <w:pPr>
            <w:pStyle w:val="TOC1"/>
            <w:tabs>
              <w:tab w:val="right" w:leader="dot" w:pos="9385"/>
            </w:tabs>
          </w:pPr>
          <w:r>
            <w:fldChar w:fldCharType="begin"/>
          </w:r>
          <w:r>
            <w:instrText xml:space="preserve"> TOC \o "1-1" \h \z \u </w:instrText>
          </w:r>
          <w:r>
            <w:fldChar w:fldCharType="separate"/>
          </w:r>
          <w:hyperlink w:anchor="_Toc6231">
            <w:r>
              <w:t>Introduction</w:t>
            </w:r>
            <w:r>
              <w:tab/>
            </w:r>
            <w:r>
              <w:fldChar w:fldCharType="begin"/>
            </w:r>
            <w:r>
              <w:instrText>PAGEREF _Toc6231 \h</w:instrText>
            </w:r>
            <w:r>
              <w:fldChar w:fldCharType="separate"/>
            </w:r>
            <w:r>
              <w:t xml:space="preserve">3 </w:t>
            </w:r>
            <w:r>
              <w:fldChar w:fldCharType="end"/>
            </w:r>
          </w:hyperlink>
        </w:p>
        <w:p w14:paraId="040F571C" w14:textId="77777777" w:rsidR="0050733A" w:rsidRDefault="004643E4">
          <w:pPr>
            <w:pStyle w:val="TOC1"/>
            <w:tabs>
              <w:tab w:val="right" w:leader="dot" w:pos="9385"/>
            </w:tabs>
          </w:pPr>
          <w:hyperlink w:anchor="_Toc6232">
            <w:r w:rsidR="00182D03">
              <w:t>Matlab Bucket Visualization and Volume Calculations</w:t>
            </w:r>
            <w:r w:rsidR="00182D03">
              <w:tab/>
            </w:r>
            <w:r w:rsidR="00182D03">
              <w:fldChar w:fldCharType="begin"/>
            </w:r>
            <w:r w:rsidR="00182D03">
              <w:instrText>PAGEREF _Toc6232 \h</w:instrText>
            </w:r>
            <w:r w:rsidR="00182D03">
              <w:fldChar w:fldCharType="separate"/>
            </w:r>
            <w:r w:rsidR="00182D03">
              <w:t xml:space="preserve">4 </w:t>
            </w:r>
            <w:r w:rsidR="00182D03">
              <w:fldChar w:fldCharType="end"/>
            </w:r>
          </w:hyperlink>
        </w:p>
        <w:p w14:paraId="5B8D7BED" w14:textId="77777777" w:rsidR="0050733A" w:rsidRDefault="004643E4">
          <w:pPr>
            <w:pStyle w:val="TOC1"/>
            <w:tabs>
              <w:tab w:val="right" w:leader="dot" w:pos="9385"/>
            </w:tabs>
          </w:pPr>
          <w:hyperlink w:anchor="_Toc6233">
            <w:r w:rsidR="00182D03">
              <w:t>3D Cad and Drawings</w:t>
            </w:r>
            <w:r w:rsidR="00182D03">
              <w:tab/>
            </w:r>
            <w:r w:rsidR="00182D03">
              <w:fldChar w:fldCharType="begin"/>
            </w:r>
            <w:r w:rsidR="00182D03">
              <w:instrText>PAGEREF _Toc6233 \h</w:instrText>
            </w:r>
            <w:r w:rsidR="00182D03">
              <w:fldChar w:fldCharType="separate"/>
            </w:r>
            <w:r w:rsidR="00182D03">
              <w:t xml:space="preserve">6 </w:t>
            </w:r>
            <w:r w:rsidR="00182D03">
              <w:fldChar w:fldCharType="end"/>
            </w:r>
          </w:hyperlink>
        </w:p>
        <w:p w14:paraId="5DD81A1F" w14:textId="77777777" w:rsidR="0050733A" w:rsidRDefault="004643E4">
          <w:pPr>
            <w:pStyle w:val="TOC1"/>
            <w:tabs>
              <w:tab w:val="right" w:leader="dot" w:pos="9385"/>
            </w:tabs>
          </w:pPr>
          <w:hyperlink w:anchor="_Toc6234">
            <w:r w:rsidR="00182D03">
              <w:t>Manufacturing Process and Costing for Buckets</w:t>
            </w:r>
            <w:r w:rsidR="00182D03">
              <w:tab/>
            </w:r>
            <w:r w:rsidR="00182D03">
              <w:fldChar w:fldCharType="begin"/>
            </w:r>
            <w:r w:rsidR="00182D03">
              <w:instrText>PAGEREF _Toc6234 \h</w:instrText>
            </w:r>
            <w:r w:rsidR="00182D03">
              <w:fldChar w:fldCharType="separate"/>
            </w:r>
            <w:r w:rsidR="00182D03">
              <w:t xml:space="preserve">9 </w:t>
            </w:r>
            <w:r w:rsidR="00182D03">
              <w:fldChar w:fldCharType="end"/>
            </w:r>
          </w:hyperlink>
        </w:p>
        <w:p w14:paraId="466F0E19" w14:textId="77777777" w:rsidR="0050733A" w:rsidRDefault="00182D03">
          <w:r>
            <w:fldChar w:fldCharType="end"/>
          </w:r>
        </w:p>
      </w:sdtContent>
    </w:sdt>
    <w:p w14:paraId="2D7CB212" w14:textId="5EAD4BD3" w:rsidR="0050733A" w:rsidRDefault="00182D03">
      <w:pPr>
        <w:spacing w:after="0" w:line="442" w:lineRule="auto"/>
        <w:ind w:left="-5" w:right="14"/>
      </w:pPr>
      <w:r>
        <w:t xml:space="preserve">References ....................................................................................... </w:t>
      </w:r>
    </w:p>
    <w:p w14:paraId="23C81FFA" w14:textId="77777777" w:rsidR="0050733A" w:rsidRDefault="00182D03">
      <w:pPr>
        <w:spacing w:after="323"/>
        <w:ind w:left="0" w:right="0" w:firstLine="0"/>
        <w:jc w:val="left"/>
      </w:pPr>
      <w:r>
        <w:t xml:space="preserve"> </w:t>
      </w:r>
    </w:p>
    <w:p w14:paraId="4F7F7F94" w14:textId="77777777" w:rsidR="0050733A" w:rsidRDefault="00182D03">
      <w:pPr>
        <w:pStyle w:val="Heading2"/>
        <w:spacing w:after="266"/>
        <w:ind w:left="-5"/>
      </w:pPr>
      <w:r>
        <w:t xml:space="preserve">List of Figure </w:t>
      </w:r>
    </w:p>
    <w:p w14:paraId="694E2EB9" w14:textId="77777777" w:rsidR="0050733A" w:rsidRDefault="00182D03">
      <w:pPr>
        <w:ind w:left="-5" w:right="14"/>
      </w:pPr>
      <w:r>
        <w:t xml:space="preserve">Figure 1. Frustum Pyramid Bucket sample geometry .................................................................... 3 </w:t>
      </w:r>
    </w:p>
    <w:p w14:paraId="776366DD" w14:textId="77777777" w:rsidR="0050733A" w:rsidRDefault="00182D03">
      <w:pPr>
        <w:spacing w:after="0" w:line="360" w:lineRule="auto"/>
        <w:ind w:left="-5" w:right="14"/>
      </w:pPr>
      <w:r>
        <w:t xml:space="preserve">Figure 2. Square bucket with minimum capacity and the frustum buckets with the maximum capacity ........................................................................................................................................... 5 Figure 3. 3D Model of Maximum Capacity Bucket ......................................................................... 6 </w:t>
      </w:r>
    </w:p>
    <w:p w14:paraId="3B6E2F8F" w14:textId="77777777" w:rsidR="0050733A" w:rsidRDefault="00182D03">
      <w:pPr>
        <w:ind w:left="-5" w:right="14"/>
      </w:pPr>
      <w:r>
        <w:t xml:space="preserve">Figure 4. Various Views of the bucket ............................................................................................ 7 </w:t>
      </w:r>
    </w:p>
    <w:p w14:paraId="0D2363C8" w14:textId="77777777" w:rsidR="0050733A" w:rsidRDefault="00182D03">
      <w:pPr>
        <w:ind w:left="-5" w:right="14"/>
      </w:pPr>
      <w:r>
        <w:t xml:space="preserve">Figure 5. Drawings of the bucket .................................................................................................... 8 </w:t>
      </w:r>
    </w:p>
    <w:p w14:paraId="21B7B98A" w14:textId="77777777" w:rsidR="0050733A" w:rsidRDefault="00182D03">
      <w:pPr>
        <w:spacing w:after="284"/>
        <w:ind w:left="0" w:right="0" w:firstLine="0"/>
        <w:jc w:val="left"/>
      </w:pPr>
      <w:r>
        <w:t xml:space="preserve"> </w:t>
      </w:r>
    </w:p>
    <w:p w14:paraId="20559A5B" w14:textId="77777777" w:rsidR="0050733A" w:rsidRDefault="00182D03">
      <w:pPr>
        <w:spacing w:after="284"/>
        <w:ind w:left="0" w:right="0" w:firstLine="0"/>
        <w:jc w:val="left"/>
      </w:pPr>
      <w:r>
        <w:t xml:space="preserve"> </w:t>
      </w:r>
    </w:p>
    <w:p w14:paraId="0F0F69E1" w14:textId="77777777" w:rsidR="0050733A" w:rsidRDefault="00182D03">
      <w:pPr>
        <w:spacing w:after="281"/>
        <w:ind w:left="0" w:right="0" w:firstLine="0"/>
        <w:jc w:val="left"/>
      </w:pPr>
      <w:r>
        <w:t xml:space="preserve"> </w:t>
      </w:r>
    </w:p>
    <w:p w14:paraId="5D5DA7E4" w14:textId="3942CD5F" w:rsidR="0050733A" w:rsidRDefault="00182D03">
      <w:pPr>
        <w:spacing w:after="299"/>
        <w:ind w:left="0" w:right="0" w:firstLine="0"/>
        <w:jc w:val="left"/>
      </w:pPr>
      <w:r>
        <w:t xml:space="preserve"> </w:t>
      </w:r>
    </w:p>
    <w:p w14:paraId="52CD88AE" w14:textId="32016CE1" w:rsidR="00861367" w:rsidRDefault="00861367">
      <w:pPr>
        <w:spacing w:after="299"/>
        <w:ind w:left="0" w:right="0" w:firstLine="0"/>
        <w:jc w:val="left"/>
      </w:pPr>
    </w:p>
    <w:p w14:paraId="7BBABC44" w14:textId="77777777" w:rsidR="00861367" w:rsidRDefault="00861367">
      <w:pPr>
        <w:spacing w:after="299"/>
        <w:ind w:left="0" w:right="0" w:firstLine="0"/>
        <w:jc w:val="left"/>
      </w:pPr>
    </w:p>
    <w:p w14:paraId="6CFEB6C8" w14:textId="77777777" w:rsidR="0050733A" w:rsidRDefault="00182D03">
      <w:pPr>
        <w:spacing w:after="0"/>
        <w:ind w:left="0" w:right="0" w:firstLine="0"/>
        <w:jc w:val="left"/>
      </w:pPr>
      <w:r>
        <w:t xml:space="preserve"> </w:t>
      </w:r>
      <w:r>
        <w:tab/>
        <w:t xml:space="preserve"> </w:t>
      </w:r>
    </w:p>
    <w:p w14:paraId="02B71883" w14:textId="77777777" w:rsidR="0050733A" w:rsidRDefault="00182D03">
      <w:pPr>
        <w:pStyle w:val="Heading1"/>
        <w:ind w:left="-5"/>
      </w:pPr>
      <w:bookmarkStart w:id="0" w:name="_Toc6231"/>
      <w:r>
        <w:lastRenderedPageBreak/>
        <w:t xml:space="preserve">Introduction </w:t>
      </w:r>
      <w:bookmarkEnd w:id="0"/>
    </w:p>
    <w:p w14:paraId="453404D3" w14:textId="5A52E580" w:rsidR="0050733A" w:rsidRDefault="00182D03">
      <w:pPr>
        <w:spacing w:after="112" w:line="360" w:lineRule="auto"/>
        <w:ind w:left="-5" w:right="14"/>
      </w:pPr>
      <w:r>
        <w:t xml:space="preserve">This report is about the design of a frustum pyramid bucket having a square base for the maximum volume. The main purpose of the design was to obtain the maximum volume for the bucket using the 3D cad modelling and the other numerical analysis techniques. A total of 400 buckets </w:t>
      </w:r>
      <w:proofErr w:type="gramStart"/>
      <w:r>
        <w:t>have</w:t>
      </w:r>
      <w:proofErr w:type="gramEnd"/>
      <w:r>
        <w:t xml:space="preserve"> to be designed for each bucket having a maximum volume for the same steel sheet area. The buckets volume can be increased by the angle optimization techniques, the maximum volume is obtained for an angle of 45 to 55 degree. The model of a frustum bucket is shown in the figure 1 below. </w:t>
      </w:r>
    </w:p>
    <w:p w14:paraId="77A9E513" w14:textId="77777777" w:rsidR="0050733A" w:rsidRDefault="00182D03">
      <w:pPr>
        <w:spacing w:after="183"/>
        <w:ind w:left="0" w:right="1049" w:firstLine="0"/>
        <w:jc w:val="right"/>
      </w:pPr>
      <w:r>
        <w:rPr>
          <w:noProof/>
        </w:rPr>
        <w:drawing>
          <wp:inline distT="0" distB="0" distL="0" distR="0" wp14:anchorId="44382BBA" wp14:editId="39F25111">
            <wp:extent cx="4572000" cy="3971925"/>
            <wp:effectExtent l="0" t="0" r="0" b="0"/>
            <wp:docPr id="487" name="Picture 487"/>
            <wp:cNvGraphicFramePr/>
            <a:graphic xmlns:a="http://schemas.openxmlformats.org/drawingml/2006/main">
              <a:graphicData uri="http://schemas.openxmlformats.org/drawingml/2006/picture">
                <pic:pic xmlns:pic="http://schemas.openxmlformats.org/drawingml/2006/picture">
                  <pic:nvPicPr>
                    <pic:cNvPr id="487" name="Picture 487"/>
                    <pic:cNvPicPr/>
                  </pic:nvPicPr>
                  <pic:blipFill>
                    <a:blip r:embed="rId6"/>
                    <a:stretch>
                      <a:fillRect/>
                    </a:stretch>
                  </pic:blipFill>
                  <pic:spPr>
                    <a:xfrm>
                      <a:off x="0" y="0"/>
                      <a:ext cx="4572000" cy="3971925"/>
                    </a:xfrm>
                    <a:prstGeom prst="rect">
                      <a:avLst/>
                    </a:prstGeom>
                  </pic:spPr>
                </pic:pic>
              </a:graphicData>
            </a:graphic>
          </wp:inline>
        </w:drawing>
      </w:r>
      <w:r>
        <w:t xml:space="preserve"> </w:t>
      </w:r>
    </w:p>
    <w:p w14:paraId="4BC5F340" w14:textId="77777777" w:rsidR="0050733A" w:rsidRDefault="00182D03">
      <w:pPr>
        <w:spacing w:after="339" w:line="260" w:lineRule="auto"/>
        <w:ind w:right="32"/>
        <w:jc w:val="center"/>
      </w:pPr>
      <w:r>
        <w:rPr>
          <w:color w:val="44546A"/>
          <w:sz w:val="20"/>
        </w:rPr>
        <w:t xml:space="preserve">Figure 1. Frustum Pyramid Bucket sample geometry </w:t>
      </w:r>
    </w:p>
    <w:p w14:paraId="0411C714" w14:textId="77777777" w:rsidR="0050733A" w:rsidRDefault="00182D03">
      <w:pPr>
        <w:spacing w:after="333"/>
        <w:ind w:left="-5" w:right="14"/>
      </w:pPr>
      <w:r>
        <w:t xml:space="preserve">The key objective of the task </w:t>
      </w:r>
      <w:proofErr w:type="gramStart"/>
      <w:r>
        <w:t>are</w:t>
      </w:r>
      <w:proofErr w:type="gramEnd"/>
      <w:r>
        <w:t xml:space="preserve"> given below. </w:t>
      </w:r>
    </w:p>
    <w:p w14:paraId="390F022A" w14:textId="77777777" w:rsidR="0050733A" w:rsidRDefault="00182D03">
      <w:pPr>
        <w:numPr>
          <w:ilvl w:val="0"/>
          <w:numId w:val="1"/>
        </w:numPr>
        <w:ind w:right="14" w:hanging="360"/>
      </w:pPr>
      <w:r>
        <w:t xml:space="preserve">To optimize the geometry to maximize the volume of the bucket, </w:t>
      </w:r>
    </w:p>
    <w:p w14:paraId="0FD2CC11" w14:textId="77777777" w:rsidR="0050733A" w:rsidRDefault="00182D03">
      <w:pPr>
        <w:numPr>
          <w:ilvl w:val="0"/>
          <w:numId w:val="1"/>
        </w:numPr>
        <w:ind w:right="14" w:hanging="360"/>
      </w:pPr>
      <w:r>
        <w:t xml:space="preserve">To design the bucket in CAD </w:t>
      </w:r>
    </w:p>
    <w:p w14:paraId="24EB749B" w14:textId="77777777" w:rsidR="0050733A" w:rsidRDefault="00182D03">
      <w:pPr>
        <w:numPr>
          <w:ilvl w:val="0"/>
          <w:numId w:val="1"/>
        </w:numPr>
        <w:ind w:right="14" w:hanging="360"/>
      </w:pPr>
      <w:r>
        <w:t xml:space="preserve">To understand how it could be made </w:t>
      </w:r>
    </w:p>
    <w:p w14:paraId="77E51C45" w14:textId="77777777" w:rsidR="0050733A" w:rsidRDefault="00182D03">
      <w:pPr>
        <w:numPr>
          <w:ilvl w:val="0"/>
          <w:numId w:val="1"/>
        </w:numPr>
        <w:spacing w:after="378"/>
        <w:ind w:right="14" w:hanging="360"/>
      </w:pPr>
      <w:r>
        <w:lastRenderedPageBreak/>
        <w:t xml:space="preserve">To follow through with an analysis of the manufacturing process </w:t>
      </w:r>
    </w:p>
    <w:p w14:paraId="2B7A8B96" w14:textId="77777777" w:rsidR="0050733A" w:rsidRDefault="00182D03">
      <w:pPr>
        <w:pStyle w:val="Heading1"/>
        <w:ind w:left="-5"/>
      </w:pPr>
      <w:bookmarkStart w:id="1" w:name="_Toc6232"/>
      <w:proofErr w:type="spellStart"/>
      <w:r>
        <w:t>Matlab</w:t>
      </w:r>
      <w:proofErr w:type="spellEnd"/>
      <w:r>
        <w:t xml:space="preserve"> Bucket Visualization and Volume Calculations </w:t>
      </w:r>
      <w:bookmarkEnd w:id="1"/>
    </w:p>
    <w:p w14:paraId="1749D189" w14:textId="77777777" w:rsidR="0050733A" w:rsidRDefault="00182D03">
      <w:pPr>
        <w:spacing w:line="361" w:lineRule="auto"/>
        <w:ind w:left="-5" w:right="14"/>
      </w:pPr>
      <w:r>
        <w:t xml:space="preserve">The formulas to calculate the volume, the sides and the impact of the angle alpha for the frustum will be discussed in this section of the report, the formula to calculate the volume of the bucket is given below. </w:t>
      </w:r>
    </w:p>
    <w:p w14:paraId="05F838A9" w14:textId="77777777" w:rsidR="0050733A" w:rsidRDefault="00182D03">
      <w:pPr>
        <w:spacing w:after="617"/>
        <w:ind w:left="0" w:right="0" w:firstLine="0"/>
        <w:jc w:val="left"/>
      </w:pPr>
      <w:r>
        <w:t xml:space="preserve"> </w:t>
      </w:r>
    </w:p>
    <w:p w14:paraId="1EA24E3D" w14:textId="77777777" w:rsidR="0050733A" w:rsidRDefault="00182D03">
      <w:pPr>
        <w:spacing w:after="0"/>
        <w:ind w:right="24"/>
        <w:jc w:val="center"/>
      </w:pPr>
      <w:r>
        <w:rPr>
          <w:rFonts w:ascii="Cambria Math" w:eastAsia="Cambria Math" w:hAnsi="Cambria Math" w:cs="Cambria Math"/>
        </w:rPr>
        <w:t>𝑉</w:t>
      </w:r>
      <w:r>
        <w:rPr>
          <w:rFonts w:ascii="Cambria Math" w:eastAsia="Cambria Math" w:hAnsi="Cambria Math" w:cs="Cambria Math"/>
          <w:vertAlign w:val="subscript"/>
        </w:rPr>
        <w:t xml:space="preserve">𝐹𝑟𝑢𝑠𝑡𝑢𝑚 </w:t>
      </w:r>
      <w:r>
        <w:rPr>
          <w:rFonts w:ascii="Cambria Math" w:eastAsia="Cambria Math" w:hAnsi="Cambria Math" w:cs="Cambria Math"/>
        </w:rPr>
        <w:t>= 1</w:t>
      </w:r>
      <w:r>
        <w:rPr>
          <w:noProof/>
          <w:sz w:val="22"/>
        </w:rPr>
        <mc:AlternateContent>
          <mc:Choice Requires="wpg">
            <w:drawing>
              <wp:inline distT="0" distB="0" distL="0" distR="0" wp14:anchorId="201CD27E" wp14:editId="0CC3F309">
                <wp:extent cx="83820" cy="10668"/>
                <wp:effectExtent l="0" t="0" r="0" b="0"/>
                <wp:docPr id="5282" name="Group 5282"/>
                <wp:cNvGraphicFramePr/>
                <a:graphic xmlns:a="http://schemas.openxmlformats.org/drawingml/2006/main">
                  <a:graphicData uri="http://schemas.microsoft.com/office/word/2010/wordprocessingGroup">
                    <wpg:wgp>
                      <wpg:cNvGrpSpPr/>
                      <wpg:grpSpPr>
                        <a:xfrm>
                          <a:off x="0" y="0"/>
                          <a:ext cx="83820" cy="10668"/>
                          <a:chOff x="0" y="0"/>
                          <a:chExt cx="83820" cy="10668"/>
                        </a:xfrm>
                      </wpg:grpSpPr>
                      <wps:wsp>
                        <wps:cNvPr id="6323" name="Shape 6323"/>
                        <wps:cNvSpPr/>
                        <wps:spPr>
                          <a:xfrm>
                            <a:off x="0" y="0"/>
                            <a:ext cx="83820" cy="10668"/>
                          </a:xfrm>
                          <a:custGeom>
                            <a:avLst/>
                            <a:gdLst/>
                            <a:ahLst/>
                            <a:cxnLst/>
                            <a:rect l="0" t="0" r="0" b="0"/>
                            <a:pathLst>
                              <a:path w="83820" h="10668">
                                <a:moveTo>
                                  <a:pt x="0" y="0"/>
                                </a:moveTo>
                                <a:lnTo>
                                  <a:pt x="83820" y="0"/>
                                </a:lnTo>
                                <a:lnTo>
                                  <a:pt x="83820" y="10668"/>
                                </a:lnTo>
                                <a:lnTo>
                                  <a:pt x="0" y="1066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5282" style="width:6.60001pt;height:0.840027pt;mso-position-horizontal-relative:char;mso-position-vertical-relative:line" coordsize="838,106">
                <v:shape id="Shape 6324" style="position:absolute;width:838;height:106;left:0;top:0;" coordsize="83820,10668" path="m0,0l83820,0l83820,10668l0,10668l0,0">
                  <v:stroke weight="0pt" endcap="flat" joinstyle="miter" miterlimit="10" on="false" color="#000000" opacity="0"/>
                  <v:fill on="true" color="#000000"/>
                </v:shape>
              </v:group>
            </w:pict>
          </mc:Fallback>
        </mc:AlternateContent>
      </w:r>
      <w:r>
        <w:rPr>
          <w:rFonts w:ascii="Cambria Math" w:eastAsia="Cambria Math" w:hAnsi="Cambria Math" w:cs="Cambria Math"/>
        </w:rPr>
        <w:t xml:space="preserve"> × 𝐻 × (𝑎</w:t>
      </w:r>
      <w:r>
        <w:rPr>
          <w:rFonts w:ascii="Cambria Math" w:eastAsia="Cambria Math" w:hAnsi="Cambria Math" w:cs="Cambria Math"/>
          <w:vertAlign w:val="superscript"/>
        </w:rPr>
        <w:t xml:space="preserve">2 </w:t>
      </w:r>
      <w:r>
        <w:rPr>
          <w:rFonts w:ascii="Cambria Math" w:eastAsia="Cambria Math" w:hAnsi="Cambria Math" w:cs="Cambria Math"/>
        </w:rPr>
        <w:t>+ 𝑎. 𝑏 + 𝑏</w:t>
      </w:r>
      <w:proofErr w:type="gramStart"/>
      <w:r>
        <w:rPr>
          <w:rFonts w:ascii="Cambria Math" w:eastAsia="Cambria Math" w:hAnsi="Cambria Math" w:cs="Cambria Math"/>
          <w:vertAlign w:val="superscript"/>
        </w:rPr>
        <w:t>2</w:t>
      </w:r>
      <w:r>
        <w:rPr>
          <w:rFonts w:ascii="Cambria Math" w:eastAsia="Cambria Math" w:hAnsi="Cambria Math" w:cs="Cambria Math"/>
        </w:rPr>
        <w:t xml:space="preserve"> )</w:t>
      </w:r>
      <w:proofErr w:type="gramEnd"/>
      <w:r>
        <w:t xml:space="preserve"> </w:t>
      </w:r>
    </w:p>
    <w:p w14:paraId="53A03F65" w14:textId="77777777" w:rsidR="0050733A" w:rsidRDefault="00182D03">
      <w:pPr>
        <w:spacing w:after="227"/>
        <w:ind w:left="3968" w:right="0" w:firstLine="0"/>
        <w:jc w:val="left"/>
      </w:pPr>
      <w:r>
        <w:rPr>
          <w:rFonts w:ascii="Cambria Math" w:eastAsia="Cambria Math" w:hAnsi="Cambria Math" w:cs="Cambria Math"/>
        </w:rPr>
        <w:t>3</w:t>
      </w:r>
    </w:p>
    <w:p w14:paraId="45ACD93D" w14:textId="77777777" w:rsidR="0050733A" w:rsidRDefault="00182D03">
      <w:pPr>
        <w:spacing w:after="284"/>
        <w:ind w:left="0" w:right="0" w:firstLine="0"/>
        <w:jc w:val="left"/>
      </w:pPr>
      <w:r>
        <w:t xml:space="preserve"> </w:t>
      </w:r>
    </w:p>
    <w:p w14:paraId="1316C0F2" w14:textId="77777777" w:rsidR="0050733A" w:rsidRDefault="00182D03">
      <w:pPr>
        <w:spacing w:line="360" w:lineRule="auto"/>
        <w:ind w:left="-5" w:right="14"/>
      </w:pPr>
      <w:proofErr w:type="gramStart"/>
      <w:r>
        <w:t>Similarly</w:t>
      </w:r>
      <w:proofErr w:type="gramEnd"/>
      <w:r>
        <w:t xml:space="preserve"> the area of the steel plate which is going to be used for the manufacturing of the frustum bucket was calculated using the formula given below. </w:t>
      </w:r>
    </w:p>
    <w:p w14:paraId="6AF4B7D6" w14:textId="77777777" w:rsidR="0050733A" w:rsidRDefault="00182D03">
      <w:pPr>
        <w:spacing w:after="363"/>
        <w:ind w:left="0" w:right="0" w:firstLine="0"/>
        <w:jc w:val="left"/>
      </w:pPr>
      <w:r>
        <w:t xml:space="preserve"> </w:t>
      </w:r>
    </w:p>
    <w:p w14:paraId="493D8839" w14:textId="77777777" w:rsidR="0050733A" w:rsidRDefault="00182D03">
      <w:pPr>
        <w:spacing w:after="287"/>
        <w:ind w:right="32"/>
        <w:jc w:val="center"/>
      </w:pPr>
      <w:r>
        <w:rPr>
          <w:rFonts w:ascii="Cambria Math" w:eastAsia="Cambria Math" w:hAnsi="Cambria Math" w:cs="Cambria Math"/>
        </w:rPr>
        <w:t>𝐴</w:t>
      </w:r>
      <w:r>
        <w:rPr>
          <w:rFonts w:ascii="Cambria Math" w:eastAsia="Cambria Math" w:hAnsi="Cambria Math" w:cs="Cambria Math"/>
          <w:vertAlign w:val="subscript"/>
        </w:rPr>
        <w:t>𝑠𝑡𝑒𝑒𝑙</w:t>
      </w:r>
      <w:r>
        <w:rPr>
          <w:rFonts w:ascii="Cambria Math" w:eastAsia="Cambria Math" w:hAnsi="Cambria Math" w:cs="Cambria Math"/>
          <w:sz w:val="17"/>
        </w:rPr>
        <w:t xml:space="preserve"> 𝑃𝑙𝑎𝑡𝑒 </w:t>
      </w:r>
      <w:r>
        <w:rPr>
          <w:rFonts w:ascii="Cambria Math" w:eastAsia="Cambria Math" w:hAnsi="Cambria Math" w:cs="Cambria Math"/>
        </w:rPr>
        <w:t>= (𝑎 + 2. 𝑠)</w:t>
      </w:r>
      <w:r>
        <w:rPr>
          <w:rFonts w:ascii="Cambria Math" w:eastAsia="Cambria Math" w:hAnsi="Cambria Math" w:cs="Cambria Math"/>
          <w:vertAlign w:val="superscript"/>
        </w:rPr>
        <w:t>2</w:t>
      </w:r>
      <w:r>
        <w:t xml:space="preserve"> </w:t>
      </w:r>
    </w:p>
    <w:p w14:paraId="589FD9BB" w14:textId="77777777" w:rsidR="0050733A" w:rsidRDefault="00182D03">
      <w:pPr>
        <w:spacing w:after="284"/>
        <w:ind w:left="0" w:right="0" w:firstLine="0"/>
        <w:jc w:val="left"/>
      </w:pPr>
      <w:r>
        <w:t xml:space="preserve"> </w:t>
      </w:r>
    </w:p>
    <w:p w14:paraId="0770D1C6" w14:textId="77777777" w:rsidR="0050733A" w:rsidRDefault="00182D03">
      <w:pPr>
        <w:spacing w:after="210" w:line="360" w:lineRule="auto"/>
        <w:ind w:left="-5" w:right="14"/>
      </w:pPr>
      <w:r>
        <w:t xml:space="preserve">The sides of the bucket like side a, edge c </w:t>
      </w:r>
      <w:proofErr w:type="gramStart"/>
      <w:r>
        <w:t>were</w:t>
      </w:r>
      <w:proofErr w:type="gramEnd"/>
      <w:r>
        <w:t xml:space="preserve"> given, and other values were manually calculated as well as the graphical image for the frustum bucket from the minimum to the maximum area was drawn. The formula above and angle of </w:t>
      </w:r>
      <w:proofErr w:type="gramStart"/>
      <w:r>
        <w:t>45 degree</w:t>
      </w:r>
      <w:proofErr w:type="gramEnd"/>
      <w:r>
        <w:t xml:space="preserve"> extension was used for obtaining the maximum volume of the frustum bucket. The values of </w:t>
      </w:r>
      <w:proofErr w:type="gramStart"/>
      <w:r>
        <w:t>the each</w:t>
      </w:r>
      <w:proofErr w:type="gramEnd"/>
      <w:r>
        <w:t xml:space="preserve"> side along with the maximum are given below. </w:t>
      </w:r>
    </w:p>
    <w:p w14:paraId="0E2C4F8E" w14:textId="77777777" w:rsidR="0050733A" w:rsidRDefault="00182D03">
      <w:pPr>
        <w:numPr>
          <w:ilvl w:val="0"/>
          <w:numId w:val="2"/>
        </w:numPr>
        <w:spacing w:after="3" w:line="368" w:lineRule="auto"/>
        <w:ind w:right="14" w:hanging="360"/>
      </w:pPr>
      <w:r>
        <w:t xml:space="preserve">Side a of the </w:t>
      </w:r>
      <w:proofErr w:type="gramStart"/>
      <w:r>
        <w:t>bucket  =</w:t>
      </w:r>
      <w:proofErr w:type="gramEnd"/>
      <w:r>
        <w:t xml:space="preserve"> 0.8 m </w:t>
      </w:r>
      <w:r>
        <w:rPr>
          <w:rFonts w:ascii="Segoe UI Symbol" w:eastAsia="Segoe UI Symbol" w:hAnsi="Segoe UI Symbol" w:cs="Segoe UI Symbol"/>
        </w:rPr>
        <w:t></w:t>
      </w:r>
      <w:r>
        <w:rPr>
          <w:rFonts w:ascii="Arial" w:eastAsia="Arial" w:hAnsi="Arial" w:cs="Arial"/>
        </w:rPr>
        <w:t xml:space="preserve"> </w:t>
      </w:r>
      <w:r>
        <w:t xml:space="preserve">Edge c of the bucket = 1.8 m </w:t>
      </w:r>
    </w:p>
    <w:p w14:paraId="54F4BE05" w14:textId="77777777" w:rsidR="0050733A" w:rsidRDefault="00182D03">
      <w:pPr>
        <w:numPr>
          <w:ilvl w:val="0"/>
          <w:numId w:val="2"/>
        </w:numPr>
        <w:ind w:right="14" w:hanging="360"/>
      </w:pPr>
      <w:r>
        <w:t xml:space="preserve">Height of the bucket for maximum volume frustum = 1.27 m </w:t>
      </w:r>
    </w:p>
    <w:p w14:paraId="4C2AB1F0" w14:textId="77777777" w:rsidR="0050733A" w:rsidRDefault="00182D03">
      <w:pPr>
        <w:numPr>
          <w:ilvl w:val="0"/>
          <w:numId w:val="2"/>
        </w:numPr>
        <w:ind w:right="14" w:hanging="360"/>
      </w:pPr>
      <w:r>
        <w:t xml:space="preserve">Edge angle α = 45 degree or 135 </w:t>
      </w:r>
      <w:proofErr w:type="gramStart"/>
      <w:r>
        <w:t>degree</w:t>
      </w:r>
      <w:proofErr w:type="gramEnd"/>
      <w:r>
        <w:t xml:space="preserve"> </w:t>
      </w:r>
    </w:p>
    <w:p w14:paraId="1CF92226" w14:textId="77777777" w:rsidR="0050733A" w:rsidRDefault="00182D03">
      <w:pPr>
        <w:numPr>
          <w:ilvl w:val="0"/>
          <w:numId w:val="2"/>
        </w:numPr>
        <w:ind w:right="14" w:hanging="360"/>
      </w:pPr>
      <w:r>
        <w:t xml:space="preserve">Side b of the bucket = 2.59 m </w:t>
      </w:r>
    </w:p>
    <w:p w14:paraId="1C9FDD1B" w14:textId="77777777" w:rsidR="0050733A" w:rsidRDefault="00182D03">
      <w:pPr>
        <w:numPr>
          <w:ilvl w:val="0"/>
          <w:numId w:val="2"/>
        </w:numPr>
        <w:ind w:right="14" w:hanging="360"/>
      </w:pPr>
      <w:r>
        <w:t xml:space="preserve">Length s = 0.895 m </w:t>
      </w:r>
    </w:p>
    <w:p w14:paraId="3BF20B5B" w14:textId="77777777" w:rsidR="0050733A" w:rsidRDefault="00182D03">
      <w:pPr>
        <w:numPr>
          <w:ilvl w:val="0"/>
          <w:numId w:val="2"/>
        </w:numPr>
        <w:ind w:right="14" w:hanging="360"/>
      </w:pPr>
      <w:r>
        <w:lastRenderedPageBreak/>
        <w:t xml:space="preserve">Volume of the Bucket = 4.003 m^3 </w:t>
      </w:r>
    </w:p>
    <w:p w14:paraId="4FAA84E3" w14:textId="77777777" w:rsidR="0050733A" w:rsidRDefault="00182D03">
      <w:pPr>
        <w:numPr>
          <w:ilvl w:val="0"/>
          <w:numId w:val="2"/>
        </w:numPr>
        <w:spacing w:after="271"/>
        <w:ind w:right="14" w:hanging="360"/>
      </w:pPr>
      <w:r>
        <w:t>Area of the plate = 6.708 m</w:t>
      </w:r>
      <w:r>
        <w:rPr>
          <w:vertAlign w:val="superscript"/>
        </w:rPr>
        <w:t>2</w:t>
      </w:r>
      <w:r>
        <w:t xml:space="preserve"> </w:t>
      </w:r>
    </w:p>
    <w:p w14:paraId="5BB8E8B5" w14:textId="77777777" w:rsidR="0050733A" w:rsidRDefault="00182D03">
      <w:pPr>
        <w:spacing w:after="111" w:line="360" w:lineRule="auto"/>
        <w:ind w:left="-5" w:right="14"/>
      </w:pPr>
      <w:r>
        <w:t xml:space="preserve">The figures for the volume of the frustum bucket obtained for the range of the frustum buckets with minimum to the maximum volume are shown below. </w:t>
      </w:r>
    </w:p>
    <w:p w14:paraId="5FC44556" w14:textId="77777777" w:rsidR="0050733A" w:rsidRDefault="00182D03">
      <w:pPr>
        <w:spacing w:after="185"/>
        <w:ind w:left="0" w:right="0" w:firstLine="0"/>
        <w:jc w:val="right"/>
      </w:pPr>
      <w:r>
        <w:rPr>
          <w:noProof/>
        </w:rPr>
        <w:drawing>
          <wp:inline distT="0" distB="0" distL="0" distR="0" wp14:anchorId="544F49C7" wp14:editId="00CE4943">
            <wp:extent cx="5895975" cy="5724525"/>
            <wp:effectExtent l="0" t="0" r="0" b="0"/>
            <wp:docPr id="639" name="Picture 639"/>
            <wp:cNvGraphicFramePr/>
            <a:graphic xmlns:a="http://schemas.openxmlformats.org/drawingml/2006/main">
              <a:graphicData uri="http://schemas.openxmlformats.org/drawingml/2006/picture">
                <pic:pic xmlns:pic="http://schemas.openxmlformats.org/drawingml/2006/picture">
                  <pic:nvPicPr>
                    <pic:cNvPr id="639" name="Picture 639"/>
                    <pic:cNvPicPr/>
                  </pic:nvPicPr>
                  <pic:blipFill>
                    <a:blip r:embed="rId7"/>
                    <a:stretch>
                      <a:fillRect/>
                    </a:stretch>
                  </pic:blipFill>
                  <pic:spPr>
                    <a:xfrm>
                      <a:off x="0" y="0"/>
                      <a:ext cx="5895975" cy="5724525"/>
                    </a:xfrm>
                    <a:prstGeom prst="rect">
                      <a:avLst/>
                    </a:prstGeom>
                  </pic:spPr>
                </pic:pic>
              </a:graphicData>
            </a:graphic>
          </wp:inline>
        </w:drawing>
      </w:r>
      <w:r>
        <w:t xml:space="preserve"> </w:t>
      </w:r>
    </w:p>
    <w:p w14:paraId="07A4EF6E" w14:textId="77777777" w:rsidR="0050733A" w:rsidRDefault="00182D03">
      <w:pPr>
        <w:spacing w:after="339" w:line="260" w:lineRule="auto"/>
        <w:ind w:right="27"/>
        <w:jc w:val="center"/>
      </w:pPr>
      <w:r>
        <w:rPr>
          <w:color w:val="44546A"/>
          <w:sz w:val="20"/>
        </w:rPr>
        <w:t xml:space="preserve">Figure 2. Square bucket with minimum capacity and the frustum buckets with the maximum capacity </w:t>
      </w:r>
    </w:p>
    <w:p w14:paraId="5D81F3C0" w14:textId="77777777" w:rsidR="0050733A" w:rsidRDefault="00182D03">
      <w:pPr>
        <w:spacing w:after="297"/>
        <w:ind w:left="0" w:right="0" w:firstLine="0"/>
        <w:jc w:val="left"/>
      </w:pPr>
      <w:r>
        <w:t xml:space="preserve"> </w:t>
      </w:r>
    </w:p>
    <w:p w14:paraId="5D70EDB5" w14:textId="77777777" w:rsidR="0050733A" w:rsidRDefault="00182D03">
      <w:pPr>
        <w:spacing w:after="0"/>
        <w:ind w:left="0" w:right="0" w:firstLine="0"/>
        <w:jc w:val="left"/>
      </w:pPr>
      <w:r>
        <w:t xml:space="preserve"> </w:t>
      </w:r>
      <w:r>
        <w:tab/>
        <w:t xml:space="preserve"> </w:t>
      </w:r>
    </w:p>
    <w:p w14:paraId="505C143E" w14:textId="77777777" w:rsidR="0050733A" w:rsidRDefault="00182D03">
      <w:pPr>
        <w:pStyle w:val="Heading1"/>
        <w:ind w:left="-5"/>
      </w:pPr>
      <w:bookmarkStart w:id="2" w:name="_Toc6233"/>
      <w:r>
        <w:lastRenderedPageBreak/>
        <w:t xml:space="preserve">3D Cad and Drawings </w:t>
      </w:r>
      <w:bookmarkEnd w:id="2"/>
    </w:p>
    <w:p w14:paraId="7781600B" w14:textId="77777777" w:rsidR="0050733A" w:rsidRDefault="00182D03">
      <w:pPr>
        <w:spacing w:after="111" w:line="360" w:lineRule="auto"/>
        <w:ind w:left="-5" w:right="14"/>
      </w:pPr>
      <w:r>
        <w:t xml:space="preserve">3D models for the bucket with maximum capacity using the frustum capacity enhancement technique was designed using the 3d modeling software SolidWorks. The 3d model with different views and 2D drawings of the bucket are shown below. </w:t>
      </w:r>
    </w:p>
    <w:p w14:paraId="394E77D0" w14:textId="77777777" w:rsidR="0050733A" w:rsidRDefault="00182D03">
      <w:pPr>
        <w:spacing w:after="168"/>
        <w:ind w:left="0" w:right="1034" w:firstLine="0"/>
        <w:jc w:val="right"/>
      </w:pPr>
      <w:r>
        <w:rPr>
          <w:noProof/>
        </w:rPr>
        <w:drawing>
          <wp:inline distT="0" distB="0" distL="0" distR="0" wp14:anchorId="04DD4D62" wp14:editId="38EE6B5D">
            <wp:extent cx="4591050" cy="2880360"/>
            <wp:effectExtent l="0" t="0" r="0" b="0"/>
            <wp:docPr id="659" name="Picture 659" descr="E:\Trapezium design\4.PNG"/>
            <wp:cNvGraphicFramePr/>
            <a:graphic xmlns:a="http://schemas.openxmlformats.org/drawingml/2006/main">
              <a:graphicData uri="http://schemas.openxmlformats.org/drawingml/2006/picture">
                <pic:pic xmlns:pic="http://schemas.openxmlformats.org/drawingml/2006/picture">
                  <pic:nvPicPr>
                    <pic:cNvPr id="659" name="Picture 659"/>
                    <pic:cNvPicPr/>
                  </pic:nvPicPr>
                  <pic:blipFill>
                    <a:blip r:embed="rId8"/>
                    <a:stretch>
                      <a:fillRect/>
                    </a:stretch>
                  </pic:blipFill>
                  <pic:spPr>
                    <a:xfrm>
                      <a:off x="0" y="0"/>
                      <a:ext cx="4591050" cy="2880360"/>
                    </a:xfrm>
                    <a:prstGeom prst="rect">
                      <a:avLst/>
                    </a:prstGeom>
                  </pic:spPr>
                </pic:pic>
              </a:graphicData>
            </a:graphic>
          </wp:inline>
        </w:drawing>
      </w:r>
      <w:r>
        <w:t xml:space="preserve"> </w:t>
      </w:r>
    </w:p>
    <w:p w14:paraId="12573D1C" w14:textId="77777777" w:rsidR="0050733A" w:rsidRDefault="00182D03">
      <w:pPr>
        <w:spacing w:after="183"/>
        <w:ind w:left="0" w:right="600" w:firstLine="0"/>
        <w:jc w:val="right"/>
      </w:pPr>
      <w:r>
        <w:rPr>
          <w:noProof/>
        </w:rPr>
        <w:drawing>
          <wp:inline distT="0" distB="0" distL="0" distR="0" wp14:anchorId="2D99AE0E" wp14:editId="7BB70C73">
            <wp:extent cx="5143500" cy="3017139"/>
            <wp:effectExtent l="0" t="0" r="0" b="0"/>
            <wp:docPr id="661" name="Picture 661" descr="E:\Trapezium design\3.PNG"/>
            <wp:cNvGraphicFramePr/>
            <a:graphic xmlns:a="http://schemas.openxmlformats.org/drawingml/2006/main">
              <a:graphicData uri="http://schemas.openxmlformats.org/drawingml/2006/picture">
                <pic:pic xmlns:pic="http://schemas.openxmlformats.org/drawingml/2006/picture">
                  <pic:nvPicPr>
                    <pic:cNvPr id="661" name="Picture 661"/>
                    <pic:cNvPicPr/>
                  </pic:nvPicPr>
                  <pic:blipFill>
                    <a:blip r:embed="rId9"/>
                    <a:stretch>
                      <a:fillRect/>
                    </a:stretch>
                  </pic:blipFill>
                  <pic:spPr>
                    <a:xfrm>
                      <a:off x="0" y="0"/>
                      <a:ext cx="5143500" cy="3017139"/>
                    </a:xfrm>
                    <a:prstGeom prst="rect">
                      <a:avLst/>
                    </a:prstGeom>
                  </pic:spPr>
                </pic:pic>
              </a:graphicData>
            </a:graphic>
          </wp:inline>
        </w:drawing>
      </w:r>
      <w:r>
        <w:t xml:space="preserve"> </w:t>
      </w:r>
    </w:p>
    <w:p w14:paraId="37D006C8" w14:textId="77777777" w:rsidR="0050733A" w:rsidRDefault="00182D03">
      <w:pPr>
        <w:spacing w:after="0" w:line="260" w:lineRule="auto"/>
        <w:ind w:right="29"/>
        <w:jc w:val="center"/>
      </w:pPr>
      <w:r>
        <w:rPr>
          <w:color w:val="44546A"/>
          <w:sz w:val="20"/>
        </w:rPr>
        <w:t>Figure 3. 3D Model of Maximum Capacity Bucket</w:t>
      </w:r>
    </w:p>
    <w:p w14:paraId="42A0F58E" w14:textId="77777777" w:rsidR="0050733A" w:rsidRDefault="0050733A">
      <w:pPr>
        <w:sectPr w:rsidR="0050733A">
          <w:pgSz w:w="12240" w:h="15840"/>
          <w:pgMar w:top="1488" w:right="1415" w:bottom="1478" w:left="1440" w:header="720" w:footer="720" w:gutter="0"/>
          <w:cols w:space="720"/>
        </w:sectPr>
      </w:pPr>
    </w:p>
    <w:p w14:paraId="33F92CB1" w14:textId="77777777" w:rsidR="0050733A" w:rsidRDefault="00182D03">
      <w:pPr>
        <w:spacing w:after="183"/>
        <w:ind w:left="0" w:right="229" w:firstLine="0"/>
        <w:jc w:val="right"/>
      </w:pPr>
      <w:r>
        <w:rPr>
          <w:noProof/>
        </w:rPr>
        <w:lastRenderedPageBreak/>
        <w:drawing>
          <wp:inline distT="0" distB="0" distL="0" distR="0" wp14:anchorId="38658EEA" wp14:editId="2B2879A8">
            <wp:extent cx="7863840" cy="5577840"/>
            <wp:effectExtent l="0" t="0" r="0" b="0"/>
            <wp:docPr id="674" name="Picture 674" descr="E:\Trapezium design\2.PNG"/>
            <wp:cNvGraphicFramePr/>
            <a:graphic xmlns:a="http://schemas.openxmlformats.org/drawingml/2006/main">
              <a:graphicData uri="http://schemas.openxmlformats.org/drawingml/2006/picture">
                <pic:pic xmlns:pic="http://schemas.openxmlformats.org/drawingml/2006/picture">
                  <pic:nvPicPr>
                    <pic:cNvPr id="674" name="Picture 674"/>
                    <pic:cNvPicPr/>
                  </pic:nvPicPr>
                  <pic:blipFill>
                    <a:blip r:embed="rId10"/>
                    <a:stretch>
                      <a:fillRect/>
                    </a:stretch>
                  </pic:blipFill>
                  <pic:spPr>
                    <a:xfrm>
                      <a:off x="0" y="0"/>
                      <a:ext cx="7863840" cy="5577840"/>
                    </a:xfrm>
                    <a:prstGeom prst="rect">
                      <a:avLst/>
                    </a:prstGeom>
                  </pic:spPr>
                </pic:pic>
              </a:graphicData>
            </a:graphic>
          </wp:inline>
        </w:drawing>
      </w:r>
      <w:r>
        <w:t xml:space="preserve"> </w:t>
      </w:r>
    </w:p>
    <w:p w14:paraId="79344F8C" w14:textId="77777777" w:rsidR="0050733A" w:rsidRDefault="00182D03">
      <w:pPr>
        <w:spacing w:after="91"/>
        <w:ind w:left="4969" w:right="0"/>
        <w:jc w:val="left"/>
      </w:pPr>
      <w:r>
        <w:rPr>
          <w:color w:val="44546A"/>
          <w:sz w:val="20"/>
        </w:rPr>
        <w:t xml:space="preserve">Figure 4. Various Views of the bucket </w:t>
      </w:r>
    </w:p>
    <w:p w14:paraId="66DCB87A" w14:textId="77777777" w:rsidR="0050733A" w:rsidRDefault="00182D03">
      <w:pPr>
        <w:spacing w:after="183"/>
        <w:ind w:left="0" w:right="316" w:firstLine="0"/>
        <w:jc w:val="right"/>
      </w:pPr>
      <w:r>
        <w:rPr>
          <w:noProof/>
        </w:rPr>
        <w:lastRenderedPageBreak/>
        <w:drawing>
          <wp:inline distT="0" distB="0" distL="0" distR="0" wp14:anchorId="4ACFE2EB" wp14:editId="244136C0">
            <wp:extent cx="7757160" cy="5471160"/>
            <wp:effectExtent l="0" t="0" r="0" b="0"/>
            <wp:docPr id="683" name="Picture 683" descr="E:\Trapezium design\6.PNG"/>
            <wp:cNvGraphicFramePr/>
            <a:graphic xmlns:a="http://schemas.openxmlformats.org/drawingml/2006/main">
              <a:graphicData uri="http://schemas.openxmlformats.org/drawingml/2006/picture">
                <pic:pic xmlns:pic="http://schemas.openxmlformats.org/drawingml/2006/picture">
                  <pic:nvPicPr>
                    <pic:cNvPr id="683" name="Picture 683"/>
                    <pic:cNvPicPr/>
                  </pic:nvPicPr>
                  <pic:blipFill>
                    <a:blip r:embed="rId11"/>
                    <a:stretch>
                      <a:fillRect/>
                    </a:stretch>
                  </pic:blipFill>
                  <pic:spPr>
                    <a:xfrm>
                      <a:off x="0" y="0"/>
                      <a:ext cx="7757160" cy="5471160"/>
                    </a:xfrm>
                    <a:prstGeom prst="rect">
                      <a:avLst/>
                    </a:prstGeom>
                  </pic:spPr>
                </pic:pic>
              </a:graphicData>
            </a:graphic>
          </wp:inline>
        </w:drawing>
      </w:r>
      <w:r>
        <w:t xml:space="preserve"> </w:t>
      </w:r>
    </w:p>
    <w:p w14:paraId="3C9DFBA9" w14:textId="77777777" w:rsidR="0050733A" w:rsidRDefault="00182D03">
      <w:pPr>
        <w:spacing w:after="91"/>
        <w:ind w:left="5176" w:right="0"/>
        <w:jc w:val="left"/>
      </w:pPr>
      <w:r>
        <w:rPr>
          <w:color w:val="44546A"/>
          <w:sz w:val="20"/>
        </w:rPr>
        <w:t xml:space="preserve">Figure 5. Drawings of the bucket </w:t>
      </w:r>
    </w:p>
    <w:p w14:paraId="13CC45FC" w14:textId="77777777" w:rsidR="0050733A" w:rsidRDefault="0050733A">
      <w:pPr>
        <w:sectPr w:rsidR="0050733A">
          <w:pgSz w:w="15840" w:h="12240" w:orient="landscape"/>
          <w:pgMar w:top="1440" w:right="1440" w:bottom="1440" w:left="1440" w:header="720" w:footer="720" w:gutter="0"/>
          <w:cols w:space="720"/>
        </w:sectPr>
      </w:pPr>
    </w:p>
    <w:p w14:paraId="1EA581E1" w14:textId="77777777" w:rsidR="0050733A" w:rsidRDefault="00182D03">
      <w:pPr>
        <w:pStyle w:val="Heading1"/>
        <w:ind w:left="-5"/>
      </w:pPr>
      <w:bookmarkStart w:id="3" w:name="_Toc6234"/>
      <w:r>
        <w:lastRenderedPageBreak/>
        <w:t xml:space="preserve">Manufacturing Process and Costing for Buckets </w:t>
      </w:r>
      <w:bookmarkEnd w:id="3"/>
    </w:p>
    <w:p w14:paraId="4E746A75" w14:textId="77777777" w:rsidR="0050733A" w:rsidRDefault="00182D03">
      <w:pPr>
        <w:spacing w:after="210" w:line="360" w:lineRule="auto"/>
        <w:ind w:left="-5" w:right="14"/>
      </w:pPr>
      <w:r>
        <w:t xml:space="preserve">As the buckets have to be manufactured from a single sheet of the steel, the manufacturing process for the manufacturing of such buckets can be quite simple and a series of the processes can be used to manufacture the bucket. The manufacturing processes that will result in the production of the buckets involve the marking of the sheets for cutting, cutting of the sheets over the marks to desired lengths, bending of the sheets and the last process is the joining of the sheets using the welding process (Blackstone, 2020). </w:t>
      </w:r>
    </w:p>
    <w:p w14:paraId="6324DC8C" w14:textId="77777777" w:rsidR="0050733A" w:rsidRDefault="00182D03">
      <w:pPr>
        <w:numPr>
          <w:ilvl w:val="0"/>
          <w:numId w:val="3"/>
        </w:numPr>
        <w:ind w:right="14" w:hanging="360"/>
      </w:pPr>
      <w:r>
        <w:t xml:space="preserve">Sheets Marking </w:t>
      </w:r>
    </w:p>
    <w:p w14:paraId="182DE318" w14:textId="77777777" w:rsidR="0050733A" w:rsidRDefault="00182D03">
      <w:pPr>
        <w:numPr>
          <w:ilvl w:val="0"/>
          <w:numId w:val="3"/>
        </w:numPr>
        <w:ind w:right="14" w:hanging="360"/>
      </w:pPr>
      <w:r>
        <w:t xml:space="preserve">Cutting of the sheets </w:t>
      </w:r>
    </w:p>
    <w:p w14:paraId="336DC957" w14:textId="77777777" w:rsidR="0050733A" w:rsidRDefault="00182D03">
      <w:pPr>
        <w:numPr>
          <w:ilvl w:val="0"/>
          <w:numId w:val="3"/>
        </w:numPr>
        <w:ind w:right="14" w:hanging="360"/>
      </w:pPr>
      <w:r>
        <w:t xml:space="preserve">Bending </w:t>
      </w:r>
    </w:p>
    <w:p w14:paraId="15D1DC3C" w14:textId="77777777" w:rsidR="0050733A" w:rsidRDefault="00182D03">
      <w:pPr>
        <w:numPr>
          <w:ilvl w:val="0"/>
          <w:numId w:val="3"/>
        </w:numPr>
        <w:ind w:right="14" w:hanging="360"/>
      </w:pPr>
      <w:r>
        <w:t xml:space="preserve">Welding  </w:t>
      </w:r>
    </w:p>
    <w:p w14:paraId="2EFAA42B" w14:textId="77777777" w:rsidR="0050733A" w:rsidRDefault="00182D03">
      <w:pPr>
        <w:numPr>
          <w:ilvl w:val="0"/>
          <w:numId w:val="3"/>
        </w:numPr>
        <w:spacing w:after="256"/>
        <w:ind w:right="14" w:hanging="360"/>
      </w:pPr>
      <w:r>
        <w:t xml:space="preserve">Finishing or Galvanizing </w:t>
      </w:r>
    </w:p>
    <w:p w14:paraId="6078CC34" w14:textId="77777777" w:rsidR="0050733A" w:rsidRDefault="00182D03">
      <w:pPr>
        <w:spacing w:line="360" w:lineRule="auto"/>
        <w:ind w:left="-5" w:right="14"/>
      </w:pPr>
      <w:r>
        <w:t xml:space="preserve">The sequence of the operation will remain the same as in the above list. The first 4 manufacturing processes described above are must for the manufacturing of the buckets but to make the buckets more attractive and corrosion resistant the galvanizing operations comes handy to make the exterior and interior look </w:t>
      </w:r>
      <w:proofErr w:type="gramStart"/>
      <w:r>
        <w:t>more clean</w:t>
      </w:r>
      <w:proofErr w:type="gramEnd"/>
      <w:r>
        <w:t xml:space="preserve"> (</w:t>
      </w:r>
      <w:proofErr w:type="spellStart"/>
      <w:r>
        <w:t>ProtoLabs</w:t>
      </w:r>
      <w:proofErr w:type="spellEnd"/>
      <w:r>
        <w:t xml:space="preserve">, 2021). </w:t>
      </w:r>
    </w:p>
    <w:p w14:paraId="153EC4C7" w14:textId="77777777" w:rsidR="0050733A" w:rsidRDefault="00182D03">
      <w:pPr>
        <w:spacing w:line="360" w:lineRule="auto"/>
        <w:ind w:left="-5" w:right="14"/>
      </w:pPr>
      <w:r>
        <w:t xml:space="preserve">The process layout can be used for the manufacturing plant setup for the manufacturing of the 400 buckets for the use in the mine for the transport system, the process layout is an outline for the floor design of a plant which intends to enhance the proficiency by organizing the equipment according to their functions and the requirements in the manufacturing process. The process layout is the most suitable here, the equipment setting will be like at the first station, the sheets will be marked according to the cutting plan, and then these sheets will be moved to the next section which is the cutting of the sheets. The cutting machines like sheet cutters will be used to cut the sheet in the marked places and then these sheets will be moved to the bending section for the bending operations. Here the bending of the sheets will be performed by the bending machines, after the bending of the sheets these sheets will be moved to the welding section where the workers will weld the sheets to form a trapezium shape buckets will then be allowed to cool for few minutes, after which the galvanizing process will be performed on the buckets to </w:t>
      </w:r>
      <w:r>
        <w:lastRenderedPageBreak/>
        <w:t xml:space="preserve">make the appearance of the sheets better and also to make them corrosion resistant as working environment in the mines is very harsh. </w:t>
      </w:r>
    </w:p>
    <w:p w14:paraId="240FD0A0" w14:textId="77777777" w:rsidR="0050733A" w:rsidRDefault="00182D03">
      <w:pPr>
        <w:spacing w:after="210" w:line="360" w:lineRule="auto"/>
        <w:ind w:left="-5" w:right="14"/>
      </w:pPr>
      <w:r>
        <w:t xml:space="preserve">The overall costing of the buckets can be done by taking into account all the operations that has to be performed on one sheet to make a bucket out of it. The overall cost will include the steel sheet cost, the overhead charges of the </w:t>
      </w:r>
      <w:proofErr w:type="gramStart"/>
      <w:r>
        <w:t>sheets</w:t>
      </w:r>
      <w:proofErr w:type="gramEnd"/>
      <w:r>
        <w:t xml:space="preserve"> transportation, the labor costs, electricity bills, welding workers and other operations costs. The main charges to be considered for the manufacturing of the steel buckets are given below. </w:t>
      </w:r>
    </w:p>
    <w:p w14:paraId="0DC344CC" w14:textId="77777777" w:rsidR="0050733A" w:rsidRDefault="00182D03">
      <w:pPr>
        <w:numPr>
          <w:ilvl w:val="0"/>
          <w:numId w:val="3"/>
        </w:numPr>
        <w:ind w:right="14" w:hanging="360"/>
      </w:pPr>
      <w:r>
        <w:t xml:space="preserve">Overhead Charges </w:t>
      </w:r>
    </w:p>
    <w:p w14:paraId="17330234" w14:textId="77777777" w:rsidR="0050733A" w:rsidRDefault="00182D03">
      <w:pPr>
        <w:numPr>
          <w:ilvl w:val="0"/>
          <w:numId w:val="3"/>
        </w:numPr>
        <w:ind w:right="14" w:hanging="360"/>
      </w:pPr>
      <w:r>
        <w:t xml:space="preserve">Non-Technical Staff Pays </w:t>
      </w:r>
    </w:p>
    <w:p w14:paraId="1AE8524B" w14:textId="77777777" w:rsidR="0050733A" w:rsidRDefault="00182D03">
      <w:pPr>
        <w:numPr>
          <w:ilvl w:val="0"/>
          <w:numId w:val="3"/>
        </w:numPr>
        <w:ind w:right="14" w:hanging="360"/>
      </w:pPr>
      <w:r>
        <w:t xml:space="preserve">Technical Labor Charges </w:t>
      </w:r>
    </w:p>
    <w:p w14:paraId="5DA9D312" w14:textId="77777777" w:rsidR="0050733A" w:rsidRDefault="00182D03">
      <w:pPr>
        <w:numPr>
          <w:ilvl w:val="0"/>
          <w:numId w:val="3"/>
        </w:numPr>
        <w:ind w:right="14" w:hanging="360"/>
      </w:pPr>
      <w:r>
        <w:t xml:space="preserve">Material Cost </w:t>
      </w:r>
    </w:p>
    <w:p w14:paraId="180D5D3A" w14:textId="77777777" w:rsidR="00CD5335" w:rsidRDefault="00182D03">
      <w:pPr>
        <w:numPr>
          <w:ilvl w:val="0"/>
          <w:numId w:val="3"/>
        </w:numPr>
        <w:ind w:right="14" w:hanging="360"/>
      </w:pPr>
      <w:r>
        <w:t>Welding and Galvanizing Costs</w:t>
      </w:r>
    </w:p>
    <w:p w14:paraId="1955CD33" w14:textId="77777777" w:rsidR="00CD5335" w:rsidRDefault="00CD5335" w:rsidP="00CD5335">
      <w:pPr>
        <w:ind w:right="14"/>
      </w:pPr>
    </w:p>
    <w:p w14:paraId="7BC70CAB" w14:textId="77777777" w:rsidR="00051431" w:rsidRDefault="00051431" w:rsidP="00CD5335">
      <w:pPr>
        <w:ind w:right="14"/>
        <w:rPr>
          <w:b/>
          <w:bCs/>
          <w:u w:val="single"/>
        </w:rPr>
      </w:pPr>
      <w:r>
        <w:rPr>
          <w:b/>
          <w:bCs/>
          <w:u w:val="single"/>
        </w:rPr>
        <w:t>Report</w:t>
      </w:r>
    </w:p>
    <w:p w14:paraId="0448E633" w14:textId="77777777" w:rsidR="00182D03" w:rsidRDefault="00182D03" w:rsidP="00182D03">
      <w:pPr>
        <w:ind w:left="0" w:right="14" w:firstLine="0"/>
        <w:rPr>
          <w:b/>
          <w:bCs/>
          <w:u w:val="single"/>
        </w:rPr>
      </w:pPr>
    </w:p>
    <w:p w14:paraId="58CEB13C" w14:textId="77777777" w:rsidR="00F1480C" w:rsidRDefault="00710AC7" w:rsidP="00182D03">
      <w:pPr>
        <w:ind w:left="0" w:right="14" w:firstLine="0"/>
        <w:rPr>
          <w:lang w:val="en-GB"/>
        </w:rPr>
      </w:pPr>
      <w:r>
        <w:t xml:space="preserve">In this report I was asked to find the maximum volume of </w:t>
      </w:r>
      <w:r w:rsidR="00A67D3B">
        <w:t xml:space="preserve">a frustrum. The way the I carried out this task was by using the software </w:t>
      </w:r>
      <w:proofErr w:type="spellStart"/>
      <w:r w:rsidR="002F2558">
        <w:t>M</w:t>
      </w:r>
      <w:r w:rsidR="006D7AC0">
        <w:t>atlab</w:t>
      </w:r>
      <w:proofErr w:type="spellEnd"/>
      <w:r w:rsidR="006D7AC0">
        <w:t xml:space="preserve"> which </w:t>
      </w:r>
      <w:proofErr w:type="spellStart"/>
      <w:r w:rsidR="006D7AC0">
        <w:t>arnaud</w:t>
      </w:r>
      <w:proofErr w:type="spellEnd"/>
      <w:r w:rsidR="006D7AC0">
        <w:t xml:space="preserve"> taught me. The reason that we </w:t>
      </w:r>
      <w:r w:rsidR="00D2532A">
        <w:t xml:space="preserve">had to find out the maximum volume was because when we took this into </w:t>
      </w:r>
      <w:r w:rsidR="007C7EE6">
        <w:t xml:space="preserve">manufacturing process </w:t>
      </w:r>
      <w:r w:rsidR="001A3B81">
        <w:t>the frustum had the ma</w:t>
      </w:r>
      <w:r w:rsidR="00AC1731">
        <w:t xml:space="preserve">ximum volume it can possibly have. </w:t>
      </w:r>
      <w:r w:rsidR="00067095">
        <w:rPr>
          <w:lang w:val="en-GB"/>
        </w:rPr>
        <w:t xml:space="preserve">This software also helped me where I would </w:t>
      </w:r>
      <w:r w:rsidR="00AB4008">
        <w:rPr>
          <w:lang w:val="en-GB"/>
        </w:rPr>
        <w:t>have to bend the single piece of steel to create the frustrum</w:t>
      </w:r>
      <w:r w:rsidR="00EB726B">
        <w:rPr>
          <w:lang w:val="en-GB"/>
        </w:rPr>
        <w:t>, by this I was able to find the correct meas</w:t>
      </w:r>
      <w:r w:rsidR="00F1480C">
        <w:rPr>
          <w:lang w:val="en-GB"/>
        </w:rPr>
        <w:t>urements for the steel.</w:t>
      </w:r>
    </w:p>
    <w:p w14:paraId="1424D9AC" w14:textId="77777777" w:rsidR="00F1480C" w:rsidRDefault="00F1480C" w:rsidP="00182D03">
      <w:pPr>
        <w:ind w:left="0" w:right="14" w:firstLine="0"/>
        <w:rPr>
          <w:lang w:val="en-GB"/>
        </w:rPr>
      </w:pPr>
    </w:p>
    <w:p w14:paraId="533B5500" w14:textId="4A3BFFFA" w:rsidR="00DA15F7" w:rsidRDefault="00A4259E" w:rsidP="00182D03">
      <w:pPr>
        <w:ind w:left="0" w:right="14" w:firstLine="0"/>
        <w:rPr>
          <w:lang w:val="en-GB"/>
        </w:rPr>
      </w:pPr>
      <w:r>
        <w:rPr>
          <w:lang w:val="en-GB"/>
        </w:rPr>
        <w:t>Also</w:t>
      </w:r>
      <w:r w:rsidR="001746D4">
        <w:rPr>
          <w:lang w:val="en-GB"/>
        </w:rPr>
        <w:t>,</w:t>
      </w:r>
      <w:r>
        <w:rPr>
          <w:lang w:val="en-GB"/>
        </w:rPr>
        <w:t xml:space="preserve"> </w:t>
      </w:r>
      <w:r w:rsidR="005616C9">
        <w:rPr>
          <w:lang w:val="en-GB"/>
        </w:rPr>
        <w:t>I was then asked to find the most appropriate manu</w:t>
      </w:r>
      <w:r w:rsidR="001746D4">
        <w:rPr>
          <w:lang w:val="en-GB"/>
        </w:rPr>
        <w:t xml:space="preserve">facturing process that should be taken for the mass production of the </w:t>
      </w:r>
      <w:r w:rsidR="00051029">
        <w:rPr>
          <w:lang w:val="en-GB"/>
        </w:rPr>
        <w:t>frustrum. By this I was researching many diff</w:t>
      </w:r>
      <w:r w:rsidR="00900E12">
        <w:rPr>
          <w:lang w:val="en-GB"/>
        </w:rPr>
        <w:t xml:space="preserve">erent processes that could be used </w:t>
      </w:r>
      <w:r w:rsidR="00080648">
        <w:rPr>
          <w:lang w:val="en-GB"/>
        </w:rPr>
        <w:t xml:space="preserve">for it and chose the one that was the most suitable for the production. </w:t>
      </w:r>
      <w:proofErr w:type="gramStart"/>
      <w:r w:rsidR="00080648">
        <w:rPr>
          <w:lang w:val="en-GB"/>
        </w:rPr>
        <w:t>Also</w:t>
      </w:r>
      <w:proofErr w:type="gramEnd"/>
      <w:r w:rsidR="00DA15F7">
        <w:rPr>
          <w:lang w:val="en-GB"/>
        </w:rPr>
        <w:t xml:space="preserve"> </w:t>
      </w:r>
      <w:r w:rsidR="00451783">
        <w:rPr>
          <w:lang w:val="en-GB"/>
        </w:rPr>
        <w:t>Richard</w:t>
      </w:r>
      <w:r w:rsidR="00080648">
        <w:rPr>
          <w:lang w:val="en-GB"/>
        </w:rPr>
        <w:t xml:space="preserve"> taught </w:t>
      </w:r>
      <w:r w:rsidR="00064BB1">
        <w:rPr>
          <w:lang w:val="en-GB"/>
        </w:rPr>
        <w:t>me</w:t>
      </w:r>
      <w:r w:rsidR="00080648">
        <w:rPr>
          <w:lang w:val="en-GB"/>
        </w:rPr>
        <w:t xml:space="preserve"> </w:t>
      </w:r>
      <w:r w:rsidR="00BA3A24">
        <w:rPr>
          <w:lang w:val="en-GB"/>
        </w:rPr>
        <w:t xml:space="preserve">on this part of the </w:t>
      </w:r>
      <w:r w:rsidR="00064BB1">
        <w:rPr>
          <w:lang w:val="en-GB"/>
        </w:rPr>
        <w:t xml:space="preserve">part of the topic which gave me </w:t>
      </w:r>
      <w:r w:rsidR="00D52B6C">
        <w:rPr>
          <w:lang w:val="en-GB"/>
        </w:rPr>
        <w:t xml:space="preserve">a little </w:t>
      </w:r>
      <w:r w:rsidR="00DA15F7">
        <w:rPr>
          <w:lang w:val="en-GB"/>
        </w:rPr>
        <w:t>knowledge on this part.</w:t>
      </w:r>
    </w:p>
    <w:p w14:paraId="68FD206E" w14:textId="77777777" w:rsidR="00DA15F7" w:rsidRDefault="00DA15F7" w:rsidP="00182D03">
      <w:pPr>
        <w:ind w:left="0" w:right="14" w:firstLine="0"/>
        <w:rPr>
          <w:lang w:val="en-GB"/>
        </w:rPr>
      </w:pPr>
    </w:p>
    <w:p w14:paraId="571352D9" w14:textId="63264D80" w:rsidR="0050733A" w:rsidRDefault="00924FD6" w:rsidP="00182D03">
      <w:pPr>
        <w:ind w:left="0" w:right="14" w:firstLine="0"/>
      </w:pPr>
      <w:r>
        <w:rPr>
          <w:lang w:val="en-GB"/>
        </w:rPr>
        <w:t xml:space="preserve">For the final part of this </w:t>
      </w:r>
      <w:r w:rsidR="00963E68">
        <w:rPr>
          <w:lang w:val="en-GB"/>
        </w:rPr>
        <w:t>project,</w:t>
      </w:r>
      <w:r>
        <w:rPr>
          <w:lang w:val="en-GB"/>
        </w:rPr>
        <w:t xml:space="preserve"> </w:t>
      </w:r>
      <w:r w:rsidR="00963E68">
        <w:rPr>
          <w:lang w:val="en-GB"/>
        </w:rPr>
        <w:t xml:space="preserve">I was asked for the costing of the buckets. </w:t>
      </w:r>
      <w:r w:rsidR="00E008A6">
        <w:rPr>
          <w:lang w:val="en-GB"/>
        </w:rPr>
        <w:t xml:space="preserve">Chris gave me </w:t>
      </w:r>
      <w:r w:rsidR="00C34C2D">
        <w:rPr>
          <w:lang w:val="en-GB"/>
        </w:rPr>
        <w:t xml:space="preserve">understanding on this and I was able to take the knowledge that I learnt from him into consideration for </w:t>
      </w:r>
      <w:r w:rsidR="004643E4">
        <w:rPr>
          <w:lang w:val="en-GB"/>
        </w:rPr>
        <w:t xml:space="preserve">finding the costing of the buckets. </w:t>
      </w:r>
      <w:r w:rsidR="00182D03">
        <w:br w:type="page"/>
      </w:r>
    </w:p>
    <w:p w14:paraId="1B5E2B99" w14:textId="77777777" w:rsidR="0050733A" w:rsidRDefault="00182D03">
      <w:pPr>
        <w:pStyle w:val="Heading2"/>
        <w:spacing w:after="139"/>
        <w:ind w:left="-5"/>
      </w:pPr>
      <w:r>
        <w:lastRenderedPageBreak/>
        <w:t xml:space="preserve">References </w:t>
      </w:r>
    </w:p>
    <w:p w14:paraId="06BB3B1E" w14:textId="77777777" w:rsidR="0050733A" w:rsidRDefault="00182D03">
      <w:pPr>
        <w:numPr>
          <w:ilvl w:val="0"/>
          <w:numId w:val="4"/>
        </w:numPr>
        <w:spacing w:after="198" w:line="360" w:lineRule="auto"/>
        <w:ind w:right="-13" w:hanging="360"/>
      </w:pPr>
      <w:r>
        <w:t xml:space="preserve">Blackstone, 2020. </w:t>
      </w:r>
      <w:r>
        <w:rPr>
          <w:i/>
        </w:rPr>
        <w:t xml:space="preserve">Metal Fabrication, Basics of the Sheet Metal. </w:t>
      </w:r>
      <w:r>
        <w:t>[</w:t>
      </w:r>
      <w:proofErr w:type="gramStart"/>
      <w:r>
        <w:t>Online]  Available</w:t>
      </w:r>
      <w:proofErr w:type="gramEnd"/>
      <w:r>
        <w:t xml:space="preserve"> at: </w:t>
      </w:r>
      <w:r>
        <w:rPr>
          <w:u w:val="single" w:color="000000"/>
        </w:rPr>
        <w:t>https://blog.blackadvtech.com/basics-of-sheet-metal-manufacturing-process</w:t>
      </w:r>
      <w:r>
        <w:t xml:space="preserve"> [Accessed 17 May 2021]. </w:t>
      </w:r>
    </w:p>
    <w:p w14:paraId="57D799A8" w14:textId="77777777" w:rsidR="0050733A" w:rsidRDefault="00182D03">
      <w:pPr>
        <w:numPr>
          <w:ilvl w:val="0"/>
          <w:numId w:val="4"/>
        </w:numPr>
        <w:ind w:right="-13" w:hanging="360"/>
      </w:pPr>
      <w:proofErr w:type="spellStart"/>
      <w:r>
        <w:t>Cavallari</w:t>
      </w:r>
      <w:proofErr w:type="spellEnd"/>
      <w:r>
        <w:t xml:space="preserve">, </w:t>
      </w:r>
      <w:r>
        <w:tab/>
        <w:t xml:space="preserve">D., </w:t>
      </w:r>
      <w:r>
        <w:tab/>
        <w:t xml:space="preserve">2021. </w:t>
      </w:r>
      <w:r>
        <w:tab/>
      </w:r>
      <w:r>
        <w:rPr>
          <w:i/>
        </w:rPr>
        <w:t xml:space="preserve">Making </w:t>
      </w:r>
      <w:r>
        <w:rPr>
          <w:i/>
        </w:rPr>
        <w:tab/>
        <w:t xml:space="preserve">of </w:t>
      </w:r>
      <w:r>
        <w:rPr>
          <w:i/>
        </w:rPr>
        <w:tab/>
        <w:t xml:space="preserve">Metal </w:t>
      </w:r>
      <w:r>
        <w:rPr>
          <w:i/>
        </w:rPr>
        <w:tab/>
        <w:t xml:space="preserve">Buckets. </w:t>
      </w:r>
      <w:r>
        <w:rPr>
          <w:i/>
        </w:rPr>
        <w:tab/>
      </w:r>
      <w:r>
        <w:t xml:space="preserve">[Online]  </w:t>
      </w:r>
    </w:p>
    <w:p w14:paraId="052E9EDF" w14:textId="77777777" w:rsidR="0050733A" w:rsidRDefault="00182D03">
      <w:pPr>
        <w:spacing w:after="1" w:line="360" w:lineRule="auto"/>
        <w:ind w:left="360" w:right="-13" w:firstLine="0"/>
      </w:pPr>
      <w:r>
        <w:t xml:space="preserve">Available </w:t>
      </w:r>
      <w:r>
        <w:tab/>
        <w:t xml:space="preserve">at: </w:t>
      </w:r>
      <w:r>
        <w:tab/>
      </w:r>
      <w:r>
        <w:rPr>
          <w:u w:val="single" w:color="000000"/>
        </w:rPr>
        <w:t>https://www.infobloom.com/what-is-involved-in-the-making-of-galvanizedmetal-buckets.htm</w:t>
      </w:r>
      <w:r>
        <w:t xml:space="preserve"> </w:t>
      </w:r>
    </w:p>
    <w:p w14:paraId="68918682" w14:textId="77777777" w:rsidR="0050733A" w:rsidRDefault="00182D03">
      <w:pPr>
        <w:spacing w:after="321"/>
        <w:ind w:left="370" w:right="14"/>
      </w:pPr>
      <w:r>
        <w:t xml:space="preserve">[Accessed 17 May 2021]. </w:t>
      </w:r>
    </w:p>
    <w:p w14:paraId="31E21D97" w14:textId="77777777" w:rsidR="0050733A" w:rsidRDefault="00182D03">
      <w:pPr>
        <w:numPr>
          <w:ilvl w:val="0"/>
          <w:numId w:val="4"/>
        </w:numPr>
        <w:spacing w:after="161" w:line="360" w:lineRule="auto"/>
        <w:ind w:right="-13" w:hanging="360"/>
      </w:pPr>
      <w:proofErr w:type="spellStart"/>
      <w:r>
        <w:t>ProtoLabs</w:t>
      </w:r>
      <w:proofErr w:type="spellEnd"/>
      <w:r>
        <w:t xml:space="preserve">, 2021. </w:t>
      </w:r>
      <w:r>
        <w:rPr>
          <w:i/>
        </w:rPr>
        <w:t xml:space="preserve">Metal Fabrication: A Guide to Manufacturing Metal Parts. </w:t>
      </w:r>
      <w:r>
        <w:t>[</w:t>
      </w:r>
      <w:proofErr w:type="gramStart"/>
      <w:r>
        <w:t>Online]  Available</w:t>
      </w:r>
      <w:proofErr w:type="gramEnd"/>
      <w:r>
        <w:t xml:space="preserve"> at: </w:t>
      </w:r>
      <w:r>
        <w:rPr>
          <w:u w:val="single" w:color="000000"/>
        </w:rPr>
        <w:t>https://www.protolabs.com/resources/guides-and-trend-reports/metalfabrication-a-guide-to-manufacturing-metal-parts/</w:t>
      </w:r>
      <w:r>
        <w:t xml:space="preserve"> [Accessed 16 May 2021]. </w:t>
      </w:r>
    </w:p>
    <w:p w14:paraId="4A960711" w14:textId="77777777" w:rsidR="0050733A" w:rsidRDefault="00182D03">
      <w:pPr>
        <w:spacing w:after="284"/>
        <w:ind w:left="0" w:right="0" w:firstLine="0"/>
        <w:jc w:val="left"/>
      </w:pPr>
      <w:r>
        <w:t xml:space="preserve"> </w:t>
      </w:r>
    </w:p>
    <w:p w14:paraId="7899EF83" w14:textId="77777777" w:rsidR="0050733A" w:rsidRDefault="00182D03">
      <w:pPr>
        <w:spacing w:after="284"/>
        <w:ind w:left="0" w:right="0" w:firstLine="0"/>
        <w:jc w:val="left"/>
      </w:pPr>
      <w:r>
        <w:t xml:space="preserve"> </w:t>
      </w:r>
    </w:p>
    <w:p w14:paraId="44867AB6" w14:textId="77777777" w:rsidR="0050733A" w:rsidRDefault="00182D03">
      <w:pPr>
        <w:spacing w:after="281"/>
        <w:ind w:left="0" w:right="0" w:firstLine="0"/>
        <w:jc w:val="left"/>
      </w:pPr>
      <w:r>
        <w:t xml:space="preserve"> </w:t>
      </w:r>
    </w:p>
    <w:p w14:paraId="761E7759" w14:textId="77777777" w:rsidR="0050733A" w:rsidRDefault="00182D03">
      <w:pPr>
        <w:spacing w:after="284"/>
        <w:ind w:left="0" w:right="0" w:firstLine="0"/>
        <w:jc w:val="left"/>
      </w:pPr>
      <w:r>
        <w:t xml:space="preserve"> </w:t>
      </w:r>
    </w:p>
    <w:p w14:paraId="09D58C5E" w14:textId="77777777" w:rsidR="0050733A" w:rsidRDefault="00182D03">
      <w:pPr>
        <w:spacing w:after="284"/>
        <w:ind w:left="0" w:right="0" w:firstLine="0"/>
        <w:jc w:val="left"/>
      </w:pPr>
      <w:r>
        <w:t xml:space="preserve"> </w:t>
      </w:r>
    </w:p>
    <w:p w14:paraId="6076AF83" w14:textId="77777777" w:rsidR="0050733A" w:rsidRDefault="00182D03">
      <w:pPr>
        <w:spacing w:after="0"/>
        <w:ind w:left="0" w:right="0" w:firstLine="0"/>
        <w:jc w:val="left"/>
      </w:pPr>
      <w:r>
        <w:t xml:space="preserve"> </w:t>
      </w:r>
    </w:p>
    <w:sectPr w:rsidR="0050733A">
      <w:pgSz w:w="12240" w:h="15840"/>
      <w:pgMar w:top="1488" w:right="1434" w:bottom="1544"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942C1B"/>
    <w:multiLevelType w:val="hybridMultilevel"/>
    <w:tmpl w:val="AC966264"/>
    <w:lvl w:ilvl="0" w:tplc="17067F6A">
      <w:start w:val="1"/>
      <w:numFmt w:val="bullet"/>
      <w:lvlText w:val="•"/>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208C238">
      <w:start w:val="1"/>
      <w:numFmt w:val="bullet"/>
      <w:lvlText w:val="o"/>
      <w:lvlJc w:val="left"/>
      <w:pPr>
        <w:ind w:left="10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6A6C1C0E">
      <w:start w:val="1"/>
      <w:numFmt w:val="bullet"/>
      <w:lvlText w:val="▪"/>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C4639A0">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1C04F2A">
      <w:start w:val="1"/>
      <w:numFmt w:val="bullet"/>
      <w:lvlText w:val="o"/>
      <w:lvlJc w:val="left"/>
      <w:pPr>
        <w:ind w:left="32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84804B4">
      <w:start w:val="1"/>
      <w:numFmt w:val="bullet"/>
      <w:lvlText w:val="▪"/>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30E3976">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C607DEA">
      <w:start w:val="1"/>
      <w:numFmt w:val="bullet"/>
      <w:lvlText w:val="o"/>
      <w:lvlJc w:val="left"/>
      <w:pPr>
        <w:ind w:left="54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ACEDD8E">
      <w:start w:val="1"/>
      <w:numFmt w:val="bullet"/>
      <w:lvlText w:val="▪"/>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7FB107E"/>
    <w:multiLevelType w:val="hybridMultilevel"/>
    <w:tmpl w:val="E56E5828"/>
    <w:lvl w:ilvl="0" w:tplc="4F189E36">
      <w:start w:val="1"/>
      <w:numFmt w:val="bullet"/>
      <w:lvlText w:val="•"/>
      <w:lvlJc w:val="left"/>
      <w:pPr>
        <w:ind w:left="53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9883B8">
      <w:start w:val="1"/>
      <w:numFmt w:val="bullet"/>
      <w:lvlText w:val="o"/>
      <w:lvlJc w:val="left"/>
      <w:pPr>
        <w:ind w:left="12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AE2672FE">
      <w:start w:val="1"/>
      <w:numFmt w:val="bullet"/>
      <w:lvlText w:val="▪"/>
      <w:lvlJc w:val="left"/>
      <w:pPr>
        <w:ind w:left="19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FBFC8664">
      <w:start w:val="1"/>
      <w:numFmt w:val="bullet"/>
      <w:lvlText w:val="•"/>
      <w:lvlJc w:val="left"/>
      <w:pPr>
        <w:ind w:left="27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0C44D894">
      <w:start w:val="1"/>
      <w:numFmt w:val="bullet"/>
      <w:lvlText w:val="o"/>
      <w:lvlJc w:val="left"/>
      <w:pPr>
        <w:ind w:left="34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53CAFDDC">
      <w:start w:val="1"/>
      <w:numFmt w:val="bullet"/>
      <w:lvlText w:val="▪"/>
      <w:lvlJc w:val="left"/>
      <w:pPr>
        <w:ind w:left="41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792C2F8A">
      <w:start w:val="1"/>
      <w:numFmt w:val="bullet"/>
      <w:lvlText w:val="•"/>
      <w:lvlJc w:val="left"/>
      <w:pPr>
        <w:ind w:left="48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38A01A2">
      <w:start w:val="1"/>
      <w:numFmt w:val="bullet"/>
      <w:lvlText w:val="o"/>
      <w:lvlJc w:val="left"/>
      <w:pPr>
        <w:ind w:left="55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2303DAC">
      <w:start w:val="1"/>
      <w:numFmt w:val="bullet"/>
      <w:lvlText w:val="▪"/>
      <w:lvlJc w:val="left"/>
      <w:pPr>
        <w:ind w:left="63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284F07C4"/>
    <w:multiLevelType w:val="hybridMultilevel"/>
    <w:tmpl w:val="3B6AD0CA"/>
    <w:lvl w:ilvl="0" w:tplc="5252A4B2">
      <w:start w:val="1"/>
      <w:numFmt w:val="decimal"/>
      <w:lvlText w:val="%1."/>
      <w:lvlJc w:val="left"/>
      <w:pPr>
        <w:ind w:left="3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BC6ABEF0">
      <w:start w:val="1"/>
      <w:numFmt w:val="lowerLetter"/>
      <w:lvlText w:val="%2"/>
      <w:lvlJc w:val="left"/>
      <w:pPr>
        <w:ind w:left="10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732862AE">
      <w:start w:val="1"/>
      <w:numFmt w:val="lowerRoman"/>
      <w:lvlText w:val="%3"/>
      <w:lvlJc w:val="left"/>
      <w:pPr>
        <w:ind w:left="18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0C3491E6">
      <w:start w:val="1"/>
      <w:numFmt w:val="decimal"/>
      <w:lvlText w:val="%4"/>
      <w:lvlJc w:val="left"/>
      <w:pPr>
        <w:ind w:left="25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D292B586">
      <w:start w:val="1"/>
      <w:numFmt w:val="lowerLetter"/>
      <w:lvlText w:val="%5"/>
      <w:lvlJc w:val="left"/>
      <w:pPr>
        <w:ind w:left="324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64F68E4E">
      <w:start w:val="1"/>
      <w:numFmt w:val="lowerRoman"/>
      <w:lvlText w:val="%6"/>
      <w:lvlJc w:val="left"/>
      <w:pPr>
        <w:ind w:left="396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C95A0B06">
      <w:start w:val="1"/>
      <w:numFmt w:val="decimal"/>
      <w:lvlText w:val="%7"/>
      <w:lvlJc w:val="left"/>
      <w:pPr>
        <w:ind w:left="468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46C2DB86">
      <w:start w:val="1"/>
      <w:numFmt w:val="lowerLetter"/>
      <w:lvlText w:val="%8"/>
      <w:lvlJc w:val="left"/>
      <w:pPr>
        <w:ind w:left="540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55E2525A">
      <w:start w:val="1"/>
      <w:numFmt w:val="lowerRoman"/>
      <w:lvlText w:val="%9"/>
      <w:lvlJc w:val="left"/>
      <w:pPr>
        <w:ind w:left="61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53E661A3"/>
    <w:multiLevelType w:val="hybridMultilevel"/>
    <w:tmpl w:val="EEEEDB38"/>
    <w:lvl w:ilvl="0" w:tplc="91FE3F06">
      <w:start w:val="1"/>
      <w:numFmt w:val="bullet"/>
      <w:lvlText w:val="•"/>
      <w:lvlJc w:val="left"/>
      <w:pPr>
        <w:ind w:left="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08A62F8">
      <w:start w:val="1"/>
      <w:numFmt w:val="bullet"/>
      <w:lvlText w:val="o"/>
      <w:lvlJc w:val="left"/>
      <w:pPr>
        <w:ind w:left="10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75C0F8E">
      <w:start w:val="1"/>
      <w:numFmt w:val="bullet"/>
      <w:lvlText w:val="▪"/>
      <w:lvlJc w:val="left"/>
      <w:pPr>
        <w:ind w:left="18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061CA866">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F72A06A">
      <w:start w:val="1"/>
      <w:numFmt w:val="bullet"/>
      <w:lvlText w:val="o"/>
      <w:lvlJc w:val="left"/>
      <w:pPr>
        <w:ind w:left="32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316878A">
      <w:start w:val="1"/>
      <w:numFmt w:val="bullet"/>
      <w:lvlText w:val="▪"/>
      <w:lvlJc w:val="left"/>
      <w:pPr>
        <w:ind w:left="39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62A0E2E">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8AC4458">
      <w:start w:val="1"/>
      <w:numFmt w:val="bullet"/>
      <w:lvlText w:val="o"/>
      <w:lvlJc w:val="left"/>
      <w:pPr>
        <w:ind w:left="54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305C99BC">
      <w:start w:val="1"/>
      <w:numFmt w:val="bullet"/>
      <w:lvlText w:val="▪"/>
      <w:lvlJc w:val="left"/>
      <w:pPr>
        <w:ind w:left="61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733A"/>
    <w:rsid w:val="00011DBC"/>
    <w:rsid w:val="00051029"/>
    <w:rsid w:val="00051431"/>
    <w:rsid w:val="00064BB1"/>
    <w:rsid w:val="00067095"/>
    <w:rsid w:val="00080648"/>
    <w:rsid w:val="001746D4"/>
    <w:rsid w:val="00182D03"/>
    <w:rsid w:val="001A3B81"/>
    <w:rsid w:val="002F2558"/>
    <w:rsid w:val="00451783"/>
    <w:rsid w:val="004643E4"/>
    <w:rsid w:val="0050733A"/>
    <w:rsid w:val="005616C9"/>
    <w:rsid w:val="006D7AC0"/>
    <w:rsid w:val="00710AC7"/>
    <w:rsid w:val="007C7EE6"/>
    <w:rsid w:val="00861367"/>
    <w:rsid w:val="00900E12"/>
    <w:rsid w:val="00924FD6"/>
    <w:rsid w:val="00963E68"/>
    <w:rsid w:val="00A4259E"/>
    <w:rsid w:val="00A67D3B"/>
    <w:rsid w:val="00AB4008"/>
    <w:rsid w:val="00AC1731"/>
    <w:rsid w:val="00BA3A24"/>
    <w:rsid w:val="00C34C2D"/>
    <w:rsid w:val="00CD5335"/>
    <w:rsid w:val="00D2532A"/>
    <w:rsid w:val="00D52B6C"/>
    <w:rsid w:val="00DA15F7"/>
    <w:rsid w:val="00E008A6"/>
    <w:rsid w:val="00EB726B"/>
    <w:rsid w:val="00F1480C"/>
    <w:rsid w:val="00FA56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C0B70"/>
  <w15:docId w15:val="{3AA727E0-E9EA-9345-B499-8CF6479AE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43" w:line="259" w:lineRule="auto"/>
      <w:ind w:left="10" w:right="4381" w:hanging="10"/>
      <w:jc w:val="both"/>
    </w:pPr>
    <w:rPr>
      <w:rFonts w:ascii="Calibri" w:eastAsia="Calibri" w:hAnsi="Calibri" w:cs="Calibri"/>
      <w:color w:val="000000"/>
      <w:lang w:val="en-US" w:eastAsia="en-US" w:bidi="en-US"/>
    </w:rPr>
  </w:style>
  <w:style w:type="paragraph" w:styleId="Heading1">
    <w:name w:val="heading 1"/>
    <w:next w:val="Normal"/>
    <w:link w:val="Heading1Char"/>
    <w:uiPriority w:val="9"/>
    <w:qFormat/>
    <w:pPr>
      <w:keepNext/>
      <w:keepLines/>
      <w:spacing w:after="101" w:line="259" w:lineRule="auto"/>
      <w:ind w:left="10" w:hanging="10"/>
      <w:outlineLvl w:val="0"/>
    </w:pPr>
    <w:rPr>
      <w:rFonts w:ascii="Calibri" w:eastAsia="Calibri" w:hAnsi="Calibri" w:cs="Calibri"/>
      <w:b/>
      <w:color w:val="000000"/>
      <w:sz w:val="28"/>
    </w:rPr>
  </w:style>
  <w:style w:type="paragraph" w:styleId="Heading2">
    <w:name w:val="heading 2"/>
    <w:next w:val="Normal"/>
    <w:link w:val="Heading2Char"/>
    <w:uiPriority w:val="9"/>
    <w:unhideWhenUsed/>
    <w:qFormat/>
    <w:pPr>
      <w:keepNext/>
      <w:keepLines/>
      <w:spacing w:after="101" w:line="259" w:lineRule="auto"/>
      <w:ind w:left="10" w:hanging="10"/>
      <w:outlineLvl w:val="1"/>
    </w:pPr>
    <w:rPr>
      <w:rFonts w:ascii="Calibri" w:eastAsia="Calibri" w:hAnsi="Calibri" w:cs="Calibri"/>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b/>
      <w:color w:val="000000"/>
      <w:sz w:val="28"/>
    </w:rPr>
  </w:style>
  <w:style w:type="character" w:customStyle="1" w:styleId="Heading1Char">
    <w:name w:val="Heading 1 Char"/>
    <w:link w:val="Heading1"/>
    <w:rPr>
      <w:rFonts w:ascii="Calibri" w:eastAsia="Calibri" w:hAnsi="Calibri" w:cs="Calibri"/>
      <w:b/>
      <w:color w:val="000000"/>
      <w:sz w:val="28"/>
    </w:rPr>
  </w:style>
  <w:style w:type="paragraph" w:styleId="TOC1">
    <w:name w:val="toc 1"/>
    <w:hidden/>
    <w:pPr>
      <w:spacing w:after="222" w:line="259" w:lineRule="auto"/>
      <w:ind w:left="25" w:right="29" w:hanging="10"/>
      <w:jc w:val="both"/>
    </w:pPr>
    <w:rPr>
      <w:rFonts w:ascii="Calibri" w:eastAsia="Calibri" w:hAnsi="Calibri" w:cs="Calibri"/>
      <w:color w:val="000000"/>
    </w:rPr>
  </w:style>
  <w:style w:type="paragraph" w:styleId="NoSpacing">
    <w:name w:val="No Spacing"/>
    <w:uiPriority w:val="1"/>
    <w:qFormat/>
    <w:rsid w:val="00861367"/>
    <w:pPr>
      <w:ind w:left="10" w:right="4381" w:hanging="10"/>
      <w:jc w:val="both"/>
    </w:pPr>
    <w:rPr>
      <w:rFonts w:ascii="Calibri" w:eastAsia="Calibri" w:hAnsi="Calibri" w:cs="Calibri"/>
      <w:color w:val="000000"/>
      <w:lang w:val="en-US" w:eastAsia="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jpg"/><Relationship Id="rId5" Type="http://schemas.openxmlformats.org/officeDocument/2006/relationships/image" Target="media/image1.jpeg"/><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TotalTime>
  <Pages>11</Pages>
  <Words>1342</Words>
  <Characters>7652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Umar Hayat</dc:creator>
  <cp:keywords/>
  <cp:lastModifiedBy>Jamie Terrence Woodberry (2007714)</cp:lastModifiedBy>
  <cp:revision>34</cp:revision>
  <dcterms:created xsi:type="dcterms:W3CDTF">2021-05-19T10:01:00Z</dcterms:created>
  <dcterms:modified xsi:type="dcterms:W3CDTF">2021-05-19T21:27:00Z</dcterms:modified>
</cp:coreProperties>
</file>