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D402C" w14:textId="200777BE" w:rsidR="00C861BB" w:rsidRDefault="00C51FC2">
      <w:r>
        <w:rPr>
          <w:noProof/>
        </w:rPr>
        <w:drawing>
          <wp:inline distT="0" distB="0" distL="0" distR="0" wp14:anchorId="20395508" wp14:editId="563E4D5E">
            <wp:extent cx="6054090" cy="2487295"/>
            <wp:effectExtent l="0" t="0" r="3810" b="8255"/>
            <wp:docPr id="81333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4090" cy="2487295"/>
                    </a:xfrm>
                    <a:prstGeom prst="rect">
                      <a:avLst/>
                    </a:prstGeom>
                    <a:noFill/>
                  </pic:spPr>
                </pic:pic>
              </a:graphicData>
            </a:graphic>
          </wp:inline>
        </w:drawing>
      </w:r>
    </w:p>
    <w:p w14:paraId="03378258" w14:textId="77777777" w:rsidR="00C51FC2" w:rsidRDefault="00C51FC2"/>
    <w:p w14:paraId="48B50A28" w14:textId="77777777" w:rsidR="00C51FC2" w:rsidRDefault="00C51FC2" w:rsidP="00C51FC2">
      <w:r>
        <w:t xml:space="preserve">                                       Coaching and Mentoring Skills for the Workplace</w:t>
      </w:r>
    </w:p>
    <w:p w14:paraId="64538455" w14:textId="77777777" w:rsidR="00C51FC2" w:rsidRDefault="00C51FC2" w:rsidP="00C51FC2">
      <w:r>
        <w:t xml:space="preserve">                                                                            </w:t>
      </w:r>
    </w:p>
    <w:p w14:paraId="7308AEFB" w14:textId="77777777" w:rsidR="00C51FC2" w:rsidRDefault="00C51FC2" w:rsidP="00C51FC2">
      <w:r>
        <w:t xml:space="preserve">                                                                              Report</w:t>
      </w:r>
    </w:p>
    <w:p w14:paraId="2F2DC7EC" w14:textId="77777777" w:rsidR="00C51FC2" w:rsidRDefault="00C51FC2" w:rsidP="00C51FC2"/>
    <w:p w14:paraId="0A5B8294" w14:textId="77777777" w:rsidR="00C51FC2" w:rsidRDefault="00C51FC2" w:rsidP="00C51FC2"/>
    <w:p w14:paraId="73AD1312" w14:textId="77777777" w:rsidR="00C51FC2" w:rsidRDefault="00C51FC2" w:rsidP="00C51FC2"/>
    <w:p w14:paraId="51C1994B" w14:textId="77777777" w:rsidR="00C51FC2" w:rsidRDefault="00C51FC2" w:rsidP="00C51FC2">
      <w:r>
        <w:t>Module code: (BMSW6105_LON)</w:t>
      </w:r>
    </w:p>
    <w:p w14:paraId="0B22A08D" w14:textId="1B4C93EE" w:rsidR="00C51FC2" w:rsidRDefault="00C51FC2" w:rsidP="00C51FC2">
      <w:r>
        <w:t>Student name: Stefan Kolev</w:t>
      </w:r>
    </w:p>
    <w:p w14:paraId="4A75ED94" w14:textId="0327C792" w:rsidR="00C51FC2" w:rsidRDefault="00C51FC2" w:rsidP="00C51FC2">
      <w:r>
        <w:t xml:space="preserve">Student number: </w:t>
      </w:r>
      <w:r w:rsidR="00FC6222">
        <w:t>2124578</w:t>
      </w:r>
    </w:p>
    <w:p w14:paraId="292834FD" w14:textId="77777777" w:rsidR="00C51FC2" w:rsidRDefault="00C51FC2" w:rsidP="00C51FC2">
      <w:r>
        <w:t>Lecture name: Nishi Ramsurrun</w:t>
      </w:r>
    </w:p>
    <w:p w14:paraId="483CCD51" w14:textId="77777777" w:rsidR="00C51FC2" w:rsidRDefault="00C51FC2"/>
    <w:p w14:paraId="2E5E89F9" w14:textId="77777777" w:rsidR="00C51FC2" w:rsidRDefault="00C51FC2"/>
    <w:p w14:paraId="54FB15AC" w14:textId="77777777" w:rsidR="00C51FC2" w:rsidRDefault="00C51FC2"/>
    <w:p w14:paraId="7A8530C8" w14:textId="77777777" w:rsidR="00C51FC2" w:rsidRDefault="00C51FC2"/>
    <w:p w14:paraId="3026E27B" w14:textId="77777777" w:rsidR="00C51FC2" w:rsidRDefault="00C51FC2"/>
    <w:p w14:paraId="3C55D76E" w14:textId="77777777" w:rsidR="00C51FC2" w:rsidRDefault="00C51FC2"/>
    <w:p w14:paraId="75227635" w14:textId="77777777" w:rsidR="00C51FC2" w:rsidRDefault="00C51FC2"/>
    <w:p w14:paraId="7CA49B9A" w14:textId="77777777" w:rsidR="00C51FC2" w:rsidRDefault="00C51FC2"/>
    <w:p w14:paraId="5840383E" w14:textId="77777777" w:rsidR="00C51FC2" w:rsidRDefault="00C51FC2"/>
    <w:p w14:paraId="36F9F0B1" w14:textId="77777777" w:rsidR="00C51FC2" w:rsidRDefault="00C51FC2"/>
    <w:p w14:paraId="7F4C4E32" w14:textId="77777777" w:rsidR="00C51FC2" w:rsidRDefault="00C51FC2"/>
    <w:p w14:paraId="582F05C1" w14:textId="77777777" w:rsidR="00C51FC2" w:rsidRPr="00C51FC2" w:rsidRDefault="00C51FC2" w:rsidP="00C51FC2">
      <w:pPr>
        <w:rPr>
          <w:b/>
          <w:bCs/>
        </w:rPr>
      </w:pPr>
      <w:r w:rsidRPr="00C51FC2">
        <w:rPr>
          <w:b/>
          <w:bCs/>
        </w:rPr>
        <w:lastRenderedPageBreak/>
        <w:t>Table of contents:</w:t>
      </w:r>
    </w:p>
    <w:p w14:paraId="1EFC8F63" w14:textId="77777777" w:rsidR="00C51FC2" w:rsidRPr="00C51FC2" w:rsidRDefault="00C51FC2" w:rsidP="00C51FC2">
      <w:r w:rsidRPr="00C51FC2">
        <w:t>Introduction……………………….</w:t>
      </w:r>
    </w:p>
    <w:p w14:paraId="5A158D60" w14:textId="77777777" w:rsidR="00C51FC2" w:rsidRPr="00C51FC2" w:rsidRDefault="00C51FC2" w:rsidP="00C51FC2">
      <w:r w:rsidRPr="00C51FC2">
        <w:t>Critical evaluation……………….</w:t>
      </w:r>
    </w:p>
    <w:p w14:paraId="07DD6F80" w14:textId="77777777" w:rsidR="00C51FC2" w:rsidRPr="00C51FC2" w:rsidRDefault="00C51FC2" w:rsidP="00C51FC2">
      <w:r w:rsidRPr="00C51FC2">
        <w:t>Critical analysis………………………</w:t>
      </w:r>
    </w:p>
    <w:p w14:paraId="550B29E3" w14:textId="77777777" w:rsidR="00C51FC2" w:rsidRPr="00C51FC2" w:rsidRDefault="00C51FC2" w:rsidP="00C51FC2">
      <w:r w:rsidRPr="00C51FC2">
        <w:t>Reflection on Practical 1……………………</w:t>
      </w:r>
    </w:p>
    <w:p w14:paraId="2852BFA2" w14:textId="77777777" w:rsidR="00C51FC2" w:rsidRPr="00C51FC2" w:rsidRDefault="00C51FC2" w:rsidP="00C51FC2">
      <w:r w:rsidRPr="00C51FC2">
        <w:t>Reflection on Practical 2……………………</w:t>
      </w:r>
      <w:proofErr w:type="gramStart"/>
      <w:r w:rsidRPr="00C51FC2">
        <w:t>…..</w:t>
      </w:r>
      <w:proofErr w:type="gramEnd"/>
    </w:p>
    <w:p w14:paraId="098E7F59" w14:textId="77777777" w:rsidR="00C51FC2" w:rsidRPr="00C51FC2" w:rsidRDefault="00C51FC2" w:rsidP="00C51FC2">
      <w:r w:rsidRPr="00C51FC2">
        <w:t>Conclusion……………………………</w:t>
      </w:r>
      <w:proofErr w:type="gramStart"/>
      <w:r w:rsidRPr="00C51FC2">
        <w:t>…..</w:t>
      </w:r>
      <w:proofErr w:type="gramEnd"/>
    </w:p>
    <w:p w14:paraId="78EAB2DB" w14:textId="77777777" w:rsidR="00C51FC2" w:rsidRDefault="00C51FC2"/>
    <w:p w14:paraId="32A19745" w14:textId="77777777" w:rsidR="00033B93" w:rsidRDefault="00033B93"/>
    <w:p w14:paraId="6020C6EE" w14:textId="77777777" w:rsidR="00226016" w:rsidRDefault="00226016" w:rsidP="00226016"/>
    <w:p w14:paraId="06810132" w14:textId="3BC70C38" w:rsidR="00226016" w:rsidRPr="00226016" w:rsidRDefault="00226016" w:rsidP="00226016">
      <w:pPr>
        <w:rPr>
          <w:b/>
          <w:bCs/>
        </w:rPr>
      </w:pPr>
      <w:r w:rsidRPr="00226016">
        <w:rPr>
          <w:b/>
          <w:bCs/>
        </w:rPr>
        <w:t>Executive Summary:</w:t>
      </w:r>
    </w:p>
    <w:p w14:paraId="1602FC98" w14:textId="7C6AFB44" w:rsidR="00226016" w:rsidRDefault="00226016" w:rsidP="00226016">
      <w:r>
        <w:t xml:space="preserve">This reflective report explores my coaching and mentoring experiences within the workplace, focusing on key theories, models, and practices relevant to employee development. The report is structured to first introduce the concepts of coaching and mentoring, followed by a critical evaluation of their purposes in the workplace. An in-depth analysis of the GROW model of coaching is provided, highlighting its strengths and limitations. Additionally, the report reflects on two practical experiences: one </w:t>
      </w:r>
      <w:r w:rsidR="00914A6A">
        <w:t>cantered</w:t>
      </w:r>
      <w:r>
        <w:t xml:space="preserve"> on coaching and </w:t>
      </w:r>
      <w:r w:rsidR="00766965">
        <w:t>goal setting</w:t>
      </w:r>
      <w:r>
        <w:t xml:space="preserve">, and the other on mentoring and providing feedback, using Gibbs’ Reflective Cycle (1988) as a framework for </w:t>
      </w:r>
      <w:r w:rsidR="00766965">
        <w:t>reflection. The</w:t>
      </w:r>
      <w:r>
        <w:t xml:space="preserve"> report begins by defining and distinguishing between coaching and mentoring. Coaching is typically short-term and goal-oriented, aimed at improving specific skills or performance, whereas mentoring is a longer-term relationship focused on broader personal and professional growth. Both practices are vital in the workplace, contributing to individual development, increased productivity, and organizational </w:t>
      </w:r>
      <w:r w:rsidR="00914A6A">
        <w:t>success. A</w:t>
      </w:r>
      <w:r>
        <w:t xml:space="preserve"> critical evaluation of the purposes of coaching and mentoring emphasizes how coaching drives immediate performance improvements, while mentoring fosters long-term career development and emotional support. The GROW model of coaching is </w:t>
      </w:r>
      <w:r w:rsidR="00914A6A">
        <w:t>analysed</w:t>
      </w:r>
      <w:r>
        <w:t xml:space="preserve"> for its structured approach to </w:t>
      </w:r>
      <w:r w:rsidR="00766965">
        <w:t>goal setting</w:t>
      </w:r>
      <w:r>
        <w:t xml:space="preserve">, problem-solving, and action planning, though it is recognized that it may not always address deeper, long-term personal </w:t>
      </w:r>
      <w:r w:rsidR="00766965">
        <w:t>issues. The</w:t>
      </w:r>
      <w:r>
        <w:t xml:space="preserve"> reflective analysis of practical coaching and mentoring experiences highlights the importance of active listening, empathy, and balanced feedback in fostering effective development. The insights gained will inform my future coaching and mentoring practice, ensuring a more thoughtful, empathetic, and results-oriented approach to supporting others' growth in the workplace.</w:t>
      </w:r>
    </w:p>
    <w:p w14:paraId="3E3C8D4C" w14:textId="77777777" w:rsidR="00226016" w:rsidRDefault="00226016" w:rsidP="00226016"/>
    <w:p w14:paraId="3CA38837" w14:textId="77777777" w:rsidR="00226016" w:rsidRDefault="00226016" w:rsidP="00226016"/>
    <w:p w14:paraId="6204F8DB" w14:textId="77777777" w:rsidR="00226016" w:rsidRDefault="00226016" w:rsidP="00226016"/>
    <w:p w14:paraId="7015F80B" w14:textId="77777777" w:rsidR="00226016" w:rsidRDefault="00226016" w:rsidP="00226016"/>
    <w:p w14:paraId="5DD57719" w14:textId="77777777" w:rsidR="00226016" w:rsidRDefault="00226016" w:rsidP="00226016"/>
    <w:p w14:paraId="508649AB" w14:textId="77777777" w:rsidR="00226016" w:rsidRDefault="00226016" w:rsidP="00226016"/>
    <w:p w14:paraId="4D317C58" w14:textId="72452396" w:rsidR="00226016" w:rsidRPr="00226016" w:rsidRDefault="00226016" w:rsidP="00226016">
      <w:pPr>
        <w:pStyle w:val="ListParagraph"/>
        <w:numPr>
          <w:ilvl w:val="0"/>
          <w:numId w:val="1"/>
        </w:numPr>
        <w:rPr>
          <w:b/>
          <w:bCs/>
        </w:rPr>
      </w:pPr>
      <w:r w:rsidRPr="00226016">
        <w:rPr>
          <w:b/>
          <w:bCs/>
        </w:rPr>
        <w:lastRenderedPageBreak/>
        <w:t>Introduction:</w:t>
      </w:r>
    </w:p>
    <w:p w14:paraId="51E8454A" w14:textId="214AE52E" w:rsidR="00226016" w:rsidRDefault="008A65C6" w:rsidP="00226016">
      <w:r w:rsidRPr="008A65C6">
        <w:t>This study examines the theories, models, and practices that influence these workplace development tools while providing a thoughtful examination of my coaching and mentoring experiences. It is divided into many sections, starting with an overview of coaching and mentoring and concluding with a critical assessment of their functions in the workplace</w:t>
      </w:r>
      <w:r w:rsidR="00707792" w:rsidRPr="00707792">
        <w:t xml:space="preserve">. After that, I'll give a thorough examination of the well-liked and extensively applied GROW coaching methodology. Reflections on two real-world experiences—one involving coaching and </w:t>
      </w:r>
      <w:r w:rsidR="00766965" w:rsidRPr="00707792">
        <w:t>goal setting</w:t>
      </w:r>
      <w:r w:rsidR="00707792" w:rsidRPr="00707792">
        <w:t xml:space="preserve">, and another involving mentoring and giving feedback—will come next. The paradigm of reflection that I will employ in my report is *Gibbs' Reflective </w:t>
      </w:r>
      <w:proofErr w:type="spellStart"/>
      <w:proofErr w:type="gramStart"/>
      <w:r w:rsidR="00707792" w:rsidRPr="00707792">
        <w:t>Cycle</w:t>
      </w:r>
      <w:r w:rsidR="003778E2">
        <w:t>,</w:t>
      </w:r>
      <w:r w:rsidR="00707792" w:rsidRPr="00707792">
        <w:t>which</w:t>
      </w:r>
      <w:proofErr w:type="spellEnd"/>
      <w:proofErr w:type="gramEnd"/>
      <w:r w:rsidR="00707792" w:rsidRPr="00707792">
        <w:t xml:space="preserve"> consists of a systematic process of description, feelings, assessment, analysis, conclusion, and action plan. I will be able to evaluate my coaching and mentoring methods more critically and gain knowledge from them thanks to this cycle. Although both coaching and mentoring are important strategies for staff development, their objectives, durations, and approaches vary greatly. </w:t>
      </w:r>
      <w:r w:rsidR="00BF35FC" w:rsidRPr="00BF35FC">
        <w:t xml:space="preserve">Coaching usually focusses on short-term, goal-oriented performance development and specialised abilities. Contrarily, mentoring entails a sustained partnership intended to foster both professional and personal development via direction, counsel, and emotional support. Clutterbuck (2004) asserts that coaching is typically more regimented and performance-driven, whereas mentoring is more </w:t>
      </w:r>
      <w:proofErr w:type="gramStart"/>
      <w:r w:rsidR="00BF35FC" w:rsidRPr="00BF35FC">
        <w:t>casual</w:t>
      </w:r>
      <w:proofErr w:type="gramEnd"/>
      <w:r w:rsidR="00BF35FC" w:rsidRPr="00BF35FC">
        <w:t xml:space="preserve"> and career-development orientated. Strong questioning strategies, empathy, goal-setting abilities, and active listening are all characteristics of a good coach (Whitmore, 2009). </w:t>
      </w:r>
      <w:proofErr w:type="gramStart"/>
      <w:r w:rsidR="00BF35FC" w:rsidRPr="00BF35FC">
        <w:t>In order to</w:t>
      </w:r>
      <w:proofErr w:type="gramEnd"/>
      <w:r w:rsidR="00BF35FC" w:rsidRPr="00BF35FC">
        <w:t xml:space="preserve"> examine how coaching and mentoring affect workplace growth, I will also go over important models in this study, including the GROW model</w:t>
      </w:r>
      <w:r w:rsidR="00BF35FC">
        <w:t xml:space="preserve"> </w:t>
      </w:r>
      <w:r w:rsidR="00BF35FC" w:rsidRPr="00BF35FC">
        <w:t>(Whitmore, 2009) and the 70-20-10 learning model (Lombardo &amp; Eichinger, 2000).</w:t>
      </w:r>
    </w:p>
    <w:p w14:paraId="7B484FF1" w14:textId="166D280C" w:rsidR="00576CA6" w:rsidRDefault="007D406C" w:rsidP="00226016">
      <w:sdt>
        <w:sdtPr>
          <w:id w:val="1834869157"/>
          <w:citation/>
        </w:sdtPr>
        <w:sdtEndPr/>
        <w:sdtContent>
          <w:r w:rsidR="00070FF2">
            <w:fldChar w:fldCharType="begin"/>
          </w:r>
          <w:r w:rsidR="00070FF2">
            <w:instrText xml:space="preserve"> CITATION bet24 \l 2057 </w:instrText>
          </w:r>
          <w:r w:rsidR="00070FF2">
            <w:fldChar w:fldCharType="separate"/>
          </w:r>
          <w:r w:rsidR="00070FF2">
            <w:rPr>
              <w:noProof/>
            </w:rPr>
            <w:t>(betterup, 2024)</w:t>
          </w:r>
          <w:r w:rsidR="00070FF2">
            <w:fldChar w:fldCharType="end"/>
          </w:r>
        </w:sdtContent>
      </w:sdt>
    </w:p>
    <w:p w14:paraId="56B711C2" w14:textId="6BC06900" w:rsidR="00226016" w:rsidRPr="00226016" w:rsidRDefault="00226016" w:rsidP="00226016">
      <w:pPr>
        <w:pStyle w:val="ListParagraph"/>
        <w:numPr>
          <w:ilvl w:val="0"/>
          <w:numId w:val="1"/>
        </w:numPr>
        <w:rPr>
          <w:b/>
          <w:bCs/>
        </w:rPr>
      </w:pPr>
      <w:r w:rsidRPr="00226016">
        <w:rPr>
          <w:b/>
          <w:bCs/>
        </w:rPr>
        <w:t>Critical Evaluation of the Purpose of Coaching and Mentoring in the Workplace</w:t>
      </w:r>
      <w:r>
        <w:rPr>
          <w:b/>
          <w:bCs/>
        </w:rPr>
        <w:t>:</w:t>
      </w:r>
    </w:p>
    <w:p w14:paraId="5F00503F" w14:textId="2971080B" w:rsidR="00226016" w:rsidRDefault="00625BE8" w:rsidP="00226016">
      <w:r w:rsidRPr="00617099">
        <w:t>To</w:t>
      </w:r>
      <w:r w:rsidR="00617099" w:rsidRPr="00617099">
        <w:t xml:space="preserve"> promote personal development, improve performance, and cultivate leadership potential in the workplace, coaching and mentoring are essential. Though they have distinct goals and use different approaches, both techniques seek to assist people in their professional </w:t>
      </w:r>
      <w:r w:rsidRPr="00617099">
        <w:t>growth. Coaching</w:t>
      </w:r>
      <w:r w:rsidR="00617099" w:rsidRPr="00617099">
        <w:t xml:space="preserve"> is frequently utilised to resolve performance concerns, accomplish predetermined objectives, and enhance certain job-related abilities. Coaching, according to Passmore (2016), is a short-term, systematic process that emphasises establishing specific goals, improving self-awareness, and boosting individual accountability</w:t>
      </w:r>
      <w:r w:rsidR="001D0485" w:rsidRPr="001D0485">
        <w:t xml:space="preserve">. It is usually employed when staff members need to improve </w:t>
      </w:r>
      <w:r w:rsidRPr="001D0485">
        <w:t>abilities</w:t>
      </w:r>
      <w:r w:rsidR="001D0485" w:rsidRPr="001D0485">
        <w:t xml:space="preserve">, handle changes, or get over obstacles. </w:t>
      </w:r>
      <w:r w:rsidR="00C10DC0" w:rsidRPr="001D0485">
        <w:t>Smither point</w:t>
      </w:r>
      <w:r w:rsidR="001D0485" w:rsidRPr="001D0485">
        <w:t xml:space="preserve"> out that by promoting introspection and accountability, coaching may raise employee engagement, leadership efficacy, and work satisfaction. A manager may utilise coaching, for instance, to assist a worker improve their time management abilities or be ready for a leadership </w:t>
      </w:r>
      <w:r w:rsidR="00C10DC0" w:rsidRPr="001D0485">
        <w:t>position. On</w:t>
      </w:r>
      <w:r w:rsidR="001D0485" w:rsidRPr="001D0485">
        <w:t xml:space="preserve"> the other hand, mentoring is a less formal, longer-term connection that tries to promote both professional and personal development. </w:t>
      </w:r>
      <w:r w:rsidR="00381B18" w:rsidRPr="00381B18">
        <w:t xml:space="preserve">Mentoring emphasises comprehensive growth by offering direction, support, and emotional encouragement, as Clutterbuck (2004) states. It usually entails a more seasoned person guiding a less seasoned person in their career by providing advice on navigating corporate culture and long-term career planning. According to Garvey et al. (2014), mentorship frequently tackles both personal and professional issues while assisting people in their overall career growth. Mentors offer insight, direction, and criticism that can assist mentees in gaining leadership skills and navigating challenging work environments. To assist a younger colleague advance within the organisation, a senior employee could, for instance, mentor them by sharing experiences and giving career </w:t>
      </w:r>
      <w:proofErr w:type="spellStart"/>
      <w:proofErr w:type="gramStart"/>
      <w:r w:rsidR="00381B18" w:rsidRPr="00381B18">
        <w:t>guidance.Mentoring</w:t>
      </w:r>
      <w:proofErr w:type="spellEnd"/>
      <w:proofErr w:type="gramEnd"/>
      <w:r w:rsidR="00381B18" w:rsidRPr="00381B18">
        <w:t xml:space="preserve"> considers long-term professional objectives and personal development, </w:t>
      </w:r>
      <w:r w:rsidR="00381B18" w:rsidRPr="00381B18">
        <w:lastRenderedPageBreak/>
        <w:t xml:space="preserve">whereas coaching is typically performance-focused and instantaneous. </w:t>
      </w:r>
      <w:r w:rsidR="002159F1">
        <w:t>W</w:t>
      </w:r>
      <w:r w:rsidR="002159F1" w:rsidRPr="002159F1">
        <w:t>hereas both coaching and mentoring aid in the development of talent, Ragins &amp; Kram (2007) contend that mentoring has a more profound, long-term effect on career paths, whereas coaching concentrates more on present problems. Effective implementation of these strategies may boost staff morale, retention rates, and organisational performance. In conclusion, mentoring and coaching have complimentary roles in an organisation. While mentoring offers a more comprehensive approach to professional and personal development, coaching is better suited for resolving individual performance issues or skill deficiencies. Both have the potential to greatly improve employee retention, engagement, and satisfaction.</w:t>
      </w:r>
    </w:p>
    <w:p w14:paraId="149A63C0" w14:textId="27F82E18" w:rsidR="00625BE8" w:rsidRDefault="007D406C" w:rsidP="00226016">
      <w:sdt>
        <w:sdtPr>
          <w:id w:val="1503161726"/>
          <w:citation/>
        </w:sdtPr>
        <w:sdtEndPr/>
        <w:sdtContent>
          <w:r w:rsidR="00625BE8">
            <w:fldChar w:fldCharType="begin"/>
          </w:r>
          <w:r w:rsidR="00625BE8">
            <w:instrText xml:space="preserve"> CITATION cip24 \l 2057 </w:instrText>
          </w:r>
          <w:r w:rsidR="00625BE8">
            <w:fldChar w:fldCharType="separate"/>
          </w:r>
          <w:r w:rsidR="00625BE8">
            <w:rPr>
              <w:noProof/>
            </w:rPr>
            <w:t>(cipd, 2024)</w:t>
          </w:r>
          <w:r w:rsidR="00625BE8">
            <w:fldChar w:fldCharType="end"/>
          </w:r>
        </w:sdtContent>
      </w:sdt>
    </w:p>
    <w:p w14:paraId="2A135A6D" w14:textId="70509DC7" w:rsidR="00226016" w:rsidRPr="00226016" w:rsidRDefault="00226016" w:rsidP="00226016">
      <w:pPr>
        <w:pStyle w:val="ListParagraph"/>
        <w:numPr>
          <w:ilvl w:val="0"/>
          <w:numId w:val="1"/>
        </w:numPr>
        <w:rPr>
          <w:b/>
          <w:bCs/>
        </w:rPr>
      </w:pPr>
      <w:r w:rsidRPr="00226016">
        <w:rPr>
          <w:b/>
          <w:bCs/>
        </w:rPr>
        <w:t>Critical Analysis of the GROW Model of Coaching</w:t>
      </w:r>
      <w:r>
        <w:rPr>
          <w:b/>
          <w:bCs/>
        </w:rPr>
        <w:t>:</w:t>
      </w:r>
    </w:p>
    <w:p w14:paraId="23629AF5" w14:textId="0A45DA74" w:rsidR="00226016" w:rsidRDefault="00BD03A2" w:rsidP="00226016">
      <w:r w:rsidRPr="00BD03A2">
        <w:t xml:space="preserve">One of the most popular and extensively utilised coaching frameworks is the GROW Model, which was created by Sir John Whitmore in 2009. The model is an abbreviation for Will, Goal, Reality, and Options. It offers a straightforward, methodical way to direct coaching discussions, empowering people to reach their objectives by examining their existing circumstances and determining next moves. Setting quantifiable, precise, and unambiguous objectives is part of the goal phase. This is an important phase since it lays forth the </w:t>
      </w:r>
      <w:proofErr w:type="spellStart"/>
      <w:r w:rsidRPr="00BD03A2">
        <w:t>coachee's</w:t>
      </w:r>
      <w:proofErr w:type="spellEnd"/>
      <w:r w:rsidRPr="00BD03A2">
        <w:t xml:space="preserve"> goals. The Reality phase promotes introspection about the </w:t>
      </w:r>
      <w:r w:rsidR="000C3BAC" w:rsidRPr="00BD03A2">
        <w:t>situation</w:t>
      </w:r>
      <w:r w:rsidRPr="00BD03A2">
        <w:t xml:space="preserve"> and the identification of difficulties or roadblocks that might impede advancement. </w:t>
      </w:r>
      <w:r w:rsidR="009F29EA" w:rsidRPr="009F29EA">
        <w:t xml:space="preserve">The </w:t>
      </w:r>
      <w:proofErr w:type="spellStart"/>
      <w:r w:rsidR="009F29EA" w:rsidRPr="009F29EA">
        <w:t>coachee</w:t>
      </w:r>
      <w:proofErr w:type="spellEnd"/>
      <w:r w:rsidR="009F29EA" w:rsidRPr="009F29EA">
        <w:t xml:space="preserve"> investigates a range of potential approaches or steps to get over these obstacles during the Options phase. Lastly, the Will step entails committing to certain tasks and deadlines </w:t>
      </w:r>
      <w:proofErr w:type="gramStart"/>
      <w:r w:rsidR="009F29EA" w:rsidRPr="009F29EA">
        <w:t>in order to</w:t>
      </w:r>
      <w:proofErr w:type="gramEnd"/>
      <w:r w:rsidR="009F29EA" w:rsidRPr="009F29EA">
        <w:t xml:space="preserve"> guarantee responsibility and </w:t>
      </w:r>
      <w:r w:rsidR="000C3BAC" w:rsidRPr="009F29EA">
        <w:t>execution. The</w:t>
      </w:r>
      <w:r w:rsidR="009F29EA" w:rsidRPr="009F29EA">
        <w:t xml:space="preserve"> simplicity and clarity of the GROW model are among its primary benefits. It is appropriate for a variety of coaching scenarios due to its adaptability and ability to be used in both personal and professional contexts. According to Whitmore (2009), the GROW model encourages introspection and gives people the confidence to take charge of their education and choices. It guarantees that coaching sessions stay focused and effective by giving both the coach and the </w:t>
      </w:r>
      <w:proofErr w:type="spellStart"/>
      <w:r w:rsidR="009F29EA" w:rsidRPr="009F29EA">
        <w:t>coachee</w:t>
      </w:r>
      <w:proofErr w:type="spellEnd"/>
      <w:r w:rsidR="009F29EA" w:rsidRPr="009F29EA">
        <w:t xml:space="preserve"> a defined </w:t>
      </w:r>
      <w:r w:rsidR="000C3BAC" w:rsidRPr="009F29EA">
        <w:t>framework. Nevertheless</w:t>
      </w:r>
      <w:r w:rsidR="009F29EA" w:rsidRPr="009F29EA">
        <w:t xml:space="preserve">, the model has drawbacks. </w:t>
      </w:r>
      <w:r w:rsidR="00962F59" w:rsidRPr="00962F59">
        <w:t xml:space="preserve">The GROW model's assumption that the </w:t>
      </w:r>
      <w:proofErr w:type="spellStart"/>
      <w:r w:rsidR="00962F59" w:rsidRPr="00962F59">
        <w:t>coachee</w:t>
      </w:r>
      <w:proofErr w:type="spellEnd"/>
      <w:r w:rsidR="00962F59" w:rsidRPr="00962F59">
        <w:t xml:space="preserve"> </w:t>
      </w:r>
      <w:r w:rsidR="00B74288" w:rsidRPr="00962F59">
        <w:t>can come</w:t>
      </w:r>
      <w:r w:rsidR="00962F59" w:rsidRPr="00962F59">
        <w:t xml:space="preserve"> up with their own answers and possesses a reasonable level of self-awareness is one of the main objections (Passmore, 2016). When there is a lack of understanding or awareness on the part of the </w:t>
      </w:r>
      <w:proofErr w:type="spellStart"/>
      <w:r w:rsidR="00962F59" w:rsidRPr="00962F59">
        <w:t>coachee</w:t>
      </w:r>
      <w:proofErr w:type="spellEnd"/>
      <w:r w:rsidR="00962F59" w:rsidRPr="00962F59">
        <w:t xml:space="preserve">, the coach may need to be more directive. Furthermore, although the GROW model works well for short-term objectives, it might not be enough to handle more complex, long-term personal development problems. A more sophisticated strategy may be required when the </w:t>
      </w:r>
      <w:proofErr w:type="spellStart"/>
      <w:r w:rsidR="00962F59" w:rsidRPr="00962F59">
        <w:t>coachee</w:t>
      </w:r>
      <w:proofErr w:type="spellEnd"/>
      <w:r w:rsidR="00962F59" w:rsidRPr="00962F59">
        <w:t xml:space="preserve"> is confronted with intricate emotional or psychological obstacles.</w:t>
      </w:r>
      <w:r w:rsidR="00B74288" w:rsidRPr="00B74288">
        <w:t xml:space="preserve"> The GROW paradigm is nonetheless quite successful for performance coaching </w:t>
      </w:r>
      <w:r w:rsidR="000C3BAC" w:rsidRPr="00B74288">
        <w:t>despite</w:t>
      </w:r>
      <w:r w:rsidR="00B74288" w:rsidRPr="00B74288">
        <w:t xml:space="preserve"> these drawbacks, particularly when clear, quantifiable objectives must be met. When the </w:t>
      </w:r>
      <w:proofErr w:type="spellStart"/>
      <w:r w:rsidR="00B74288" w:rsidRPr="00B74288">
        <w:t>coachee</w:t>
      </w:r>
      <w:proofErr w:type="spellEnd"/>
      <w:r w:rsidR="00B74288" w:rsidRPr="00B74288">
        <w:t xml:space="preserve"> is driven, introspective, and prepared to act, it functions effectively. For instance, the GROW model is very practical and results oriented as it offers a clear route from goal setting to action actions for assisting a </w:t>
      </w:r>
      <w:proofErr w:type="spellStart"/>
      <w:r w:rsidR="00B74288" w:rsidRPr="00B74288">
        <w:t>coachee</w:t>
      </w:r>
      <w:proofErr w:type="spellEnd"/>
      <w:r w:rsidR="00B74288" w:rsidRPr="00B74288">
        <w:t xml:space="preserve"> in developing their public speaking abilities.</w:t>
      </w:r>
    </w:p>
    <w:p w14:paraId="19F46849" w14:textId="6F9A0FA7" w:rsidR="00226016" w:rsidRDefault="007D406C" w:rsidP="00226016">
      <w:sdt>
        <w:sdtPr>
          <w:id w:val="-643273423"/>
          <w:citation/>
        </w:sdtPr>
        <w:sdtEndPr/>
        <w:sdtContent>
          <w:r w:rsidR="00BF6AD8">
            <w:fldChar w:fldCharType="begin"/>
          </w:r>
          <w:r w:rsidR="00BF6AD8">
            <w:instrText xml:space="preserve"> CITATION pos20 \l 2057 </w:instrText>
          </w:r>
          <w:r w:rsidR="00BF6AD8">
            <w:fldChar w:fldCharType="separate"/>
          </w:r>
          <w:r w:rsidR="00BF6AD8">
            <w:rPr>
              <w:noProof/>
            </w:rPr>
            <w:t>(positivepsychology, 2020)</w:t>
          </w:r>
          <w:r w:rsidR="00BF6AD8">
            <w:fldChar w:fldCharType="end"/>
          </w:r>
        </w:sdtContent>
      </w:sdt>
    </w:p>
    <w:p w14:paraId="50707CF2" w14:textId="77777777" w:rsidR="00226016" w:rsidRDefault="00226016" w:rsidP="00226016"/>
    <w:p w14:paraId="7D2FAE2A" w14:textId="77777777" w:rsidR="00226016" w:rsidRDefault="00226016" w:rsidP="00226016"/>
    <w:p w14:paraId="33062093" w14:textId="77777777" w:rsidR="000C3BAC" w:rsidRDefault="000C3BAC" w:rsidP="00226016"/>
    <w:p w14:paraId="18DF5CA2" w14:textId="1AF2429B" w:rsidR="00226016" w:rsidRPr="00226016" w:rsidRDefault="00226016" w:rsidP="00226016">
      <w:pPr>
        <w:pStyle w:val="ListParagraph"/>
        <w:numPr>
          <w:ilvl w:val="0"/>
          <w:numId w:val="1"/>
        </w:numPr>
        <w:rPr>
          <w:b/>
          <w:bCs/>
        </w:rPr>
      </w:pPr>
      <w:r w:rsidRPr="00226016">
        <w:rPr>
          <w:b/>
          <w:bCs/>
        </w:rPr>
        <w:lastRenderedPageBreak/>
        <w:t>Reflection on Practical 1: Coaching and Goal setting</w:t>
      </w:r>
      <w:r>
        <w:rPr>
          <w:b/>
          <w:bCs/>
        </w:rPr>
        <w:t>:</w:t>
      </w:r>
    </w:p>
    <w:p w14:paraId="1D16950F" w14:textId="77777777" w:rsidR="00B45C95" w:rsidRDefault="00B45C95" w:rsidP="00B45C95">
      <w:r>
        <w:t xml:space="preserve">I utilised the GROW approach to assist a coworker define professional objectives and enhance their performance during my first hands-on coaching session. With an emphasis on honing certain talents to help land a promotion, the </w:t>
      </w:r>
      <w:proofErr w:type="spellStart"/>
      <w:r>
        <w:t>coachee</w:t>
      </w:r>
      <w:proofErr w:type="spellEnd"/>
      <w:r>
        <w:t xml:space="preserve"> was expected to establish precise goals for professional progress.</w:t>
      </w:r>
    </w:p>
    <w:p w14:paraId="395E64C6" w14:textId="0D7A5481" w:rsidR="00A449A8" w:rsidRDefault="00B45C95" w:rsidP="00A449A8">
      <w:r>
        <w:t xml:space="preserve">The Goal* phase kicked off the session, during which I assisted the </w:t>
      </w:r>
      <w:proofErr w:type="spellStart"/>
      <w:r>
        <w:t>coachee</w:t>
      </w:r>
      <w:proofErr w:type="spellEnd"/>
      <w:r>
        <w:t xml:space="preserve"> in expressing their professional goals. They decided on a specific goal: to get promoted to a managerial position within the following month. </w:t>
      </w:r>
      <w:r w:rsidR="00CC2AE6" w:rsidRPr="00CC2AE6">
        <w:t xml:space="preserve">We talked about the </w:t>
      </w:r>
      <w:proofErr w:type="spellStart"/>
      <w:r w:rsidR="00CC2AE6" w:rsidRPr="00CC2AE6">
        <w:t>coachee's</w:t>
      </w:r>
      <w:proofErr w:type="spellEnd"/>
      <w:r w:rsidR="00CC2AE6" w:rsidRPr="00CC2AE6">
        <w:t xml:space="preserve"> skills, places for improvement, and present position throughout the Reality phase. A leadership skill deficit was identified during this discussion, and it became the main area for development. We looked at </w:t>
      </w:r>
      <w:r w:rsidR="00C53479" w:rsidRPr="00CC2AE6">
        <w:t>several</w:t>
      </w:r>
      <w:r w:rsidR="00CC2AE6" w:rsidRPr="00CC2AE6">
        <w:t xml:space="preserve"> skill-development techniques during the Options phase, such as peer feedback, leadership training, and mentorship. The </w:t>
      </w:r>
      <w:proofErr w:type="spellStart"/>
      <w:r w:rsidR="00CC2AE6" w:rsidRPr="00CC2AE6">
        <w:t>coachee</w:t>
      </w:r>
      <w:proofErr w:type="spellEnd"/>
      <w:r w:rsidR="00CC2AE6" w:rsidRPr="00CC2AE6">
        <w:t xml:space="preserve"> finally committed to </w:t>
      </w:r>
      <w:r w:rsidR="000F4C18" w:rsidRPr="00CC2AE6">
        <w:t>acting</w:t>
      </w:r>
      <w:r w:rsidR="00CC2AE6" w:rsidRPr="00CC2AE6">
        <w:t xml:space="preserve"> during the Will phase, giving each tactic a deadline.</w:t>
      </w:r>
      <w:r w:rsidR="00A449A8" w:rsidRPr="00A449A8">
        <w:t xml:space="preserve"> </w:t>
      </w:r>
      <w:r w:rsidR="00A449A8">
        <w:t xml:space="preserve">Feelings: Because the GROW model gave the session a defined framework, I felt comfortable using it. But I also knew that the </w:t>
      </w:r>
      <w:proofErr w:type="spellStart"/>
      <w:r w:rsidR="00A449A8">
        <w:t>coachee</w:t>
      </w:r>
      <w:proofErr w:type="spellEnd"/>
      <w:r w:rsidR="00A449A8">
        <w:t xml:space="preserve"> could require more help than just </w:t>
      </w:r>
      <w:r w:rsidR="000F4C18">
        <w:t>goal setting</w:t>
      </w:r>
      <w:r w:rsidR="00A449A8">
        <w:t>, particularly when it came to overcoming obstacles in their own lives.</w:t>
      </w:r>
    </w:p>
    <w:p w14:paraId="0D9B7F3D" w14:textId="77777777" w:rsidR="00A449A8" w:rsidRDefault="00A449A8" w:rsidP="00A449A8">
      <w:r>
        <w:t xml:space="preserve">Evaluation: The </w:t>
      </w:r>
      <w:proofErr w:type="spellStart"/>
      <w:r>
        <w:t>coachee</w:t>
      </w:r>
      <w:proofErr w:type="spellEnd"/>
      <w:r>
        <w:t xml:space="preserve"> established specific objectives and determined specific actions to accomplish them, making the session fruitful. But I came to the realisation that during the *Reality* phase, I might have delved more deeply into the </w:t>
      </w:r>
      <w:proofErr w:type="spellStart"/>
      <w:r>
        <w:t>coachee's</w:t>
      </w:r>
      <w:proofErr w:type="spellEnd"/>
      <w:r>
        <w:t xml:space="preserve"> underlying reasons and difficulties. This may have given them more information about any roadblocks that would have impeded their advancement.</w:t>
      </w:r>
    </w:p>
    <w:p w14:paraId="3F19C4D6" w14:textId="27694C29" w:rsidR="00226016" w:rsidRDefault="00226016" w:rsidP="00A449A8">
      <w:r>
        <w:t>Analysis: The GROW model worked well in guiding the conversation and ensuring a focus on specific outcomes. However, in hindsight, I could have employed a more flexible questioning approach to explore deeper issues, such as limiting beliefs or emotional barriers that may hinder goal achievement.</w:t>
      </w:r>
    </w:p>
    <w:p w14:paraId="5AA12ECA" w14:textId="3D89FCC7" w:rsidR="00226016" w:rsidRDefault="00226016" w:rsidP="00226016">
      <w:r>
        <w:t xml:space="preserve">Conclusion: The session highlighted the importance of active listening and empathy in the coaching process. While the GROW model is effective for </w:t>
      </w:r>
      <w:proofErr w:type="gramStart"/>
      <w:r>
        <w:t>goal-setting</w:t>
      </w:r>
      <w:proofErr w:type="gramEnd"/>
      <w:r>
        <w:t>, deeper emotional or personal challenges should not be overlooked.</w:t>
      </w:r>
    </w:p>
    <w:p w14:paraId="683ED23F" w14:textId="4C7D5F59" w:rsidR="00226016" w:rsidRDefault="002012EF" w:rsidP="00226016">
      <w:r>
        <w:t>A</w:t>
      </w:r>
      <w:r w:rsidR="00226016">
        <w:t>ction Plan: In future coaching sessions, I will make a greater effort to probe beneath the surface during the *Reality* phase and offer more tailored suggestions to address any hidden obstacles.</w:t>
      </w:r>
    </w:p>
    <w:p w14:paraId="2ED4DF05" w14:textId="17E6FF63" w:rsidR="00226016" w:rsidRPr="002012EF" w:rsidRDefault="00226016" w:rsidP="00226016">
      <w:pPr>
        <w:pStyle w:val="ListParagraph"/>
        <w:numPr>
          <w:ilvl w:val="0"/>
          <w:numId w:val="1"/>
        </w:numPr>
        <w:rPr>
          <w:b/>
          <w:bCs/>
        </w:rPr>
      </w:pPr>
      <w:r w:rsidRPr="002012EF">
        <w:rPr>
          <w:b/>
          <w:bCs/>
        </w:rPr>
        <w:t xml:space="preserve"> Reflection on Practical 2: Mentoring and Providing Feedback</w:t>
      </w:r>
      <w:r w:rsidR="002012EF">
        <w:rPr>
          <w:b/>
          <w:bCs/>
        </w:rPr>
        <w:t>:</w:t>
      </w:r>
    </w:p>
    <w:p w14:paraId="175CB076" w14:textId="77777777" w:rsidR="0058316D" w:rsidRDefault="0058316D" w:rsidP="002012EF">
      <w:r w:rsidRPr="0058316D">
        <w:t>I gave a coworker comments on a recent assignment they had finished as part of my second practical experience. The session's goal was to reinforce their qualities while providing constructive criticism and pointing out areas for growth. In order to critically evaluate the session, I employed *Gibbs' Reflective Cycle (</w:t>
      </w:r>
      <w:proofErr w:type="gramStart"/>
      <w:r w:rsidRPr="0058316D">
        <w:t>1988)*</w:t>
      </w:r>
      <w:proofErr w:type="gramEnd"/>
      <w:r w:rsidRPr="0058316D">
        <w:t xml:space="preserve"> as my model for reflection, going through its phases of description, feelings, assessment, analysis, conclusion, and action plan.</w:t>
      </w:r>
    </w:p>
    <w:p w14:paraId="23D9D922" w14:textId="2A28025F" w:rsidR="002012EF" w:rsidRDefault="002012EF" w:rsidP="002012EF">
      <w:r>
        <w:t>Description:</w:t>
      </w:r>
      <w:r w:rsidR="001F7CA8" w:rsidRPr="001F7CA8">
        <w:t xml:space="preserve"> I went over the colleague's project with them during the mentoring session, going over both the good and the bad elements of their work. I concentrated on their ability to communicate, the project's organisation, and the presentation's clarity. The feedback was supposed to be fair, pointing out their work's advantages while also making recommendations for enhancements. However, the mentee grew a little defensive when I pointed out areas that needed improvement, which caused me to reevaluate how I gave my comments.</w:t>
      </w:r>
    </w:p>
    <w:p w14:paraId="7B1927BD" w14:textId="1E4DA38B" w:rsidR="002012EF" w:rsidRDefault="002012EF" w:rsidP="002012EF">
      <w:r>
        <w:lastRenderedPageBreak/>
        <w:t>Feelings:  At the time, I felt a bit frustrated by the defensive reaction from the mentee, especially since I had intentionally framed my feedback to be constructive. I also felt empathy for the mentee, as I recognized that receiving critical feedback could be a vulnerable experience. In hindsight, I understood that my feedback, though intended to be helpful, may have been perceived as too blunt, especially if the mentee felt unsure about their own abilities.</w:t>
      </w:r>
    </w:p>
    <w:p w14:paraId="713B0AF3" w14:textId="77777777" w:rsidR="00C86A8A" w:rsidRDefault="002012EF" w:rsidP="002012EF">
      <w:r>
        <w:t xml:space="preserve">Evaluation:  </w:t>
      </w:r>
      <w:r w:rsidR="00C86A8A" w:rsidRPr="00C86A8A">
        <w:t xml:space="preserve">I gave detailed, useful criticism on areas that required </w:t>
      </w:r>
      <w:proofErr w:type="gramStart"/>
      <w:r w:rsidR="00C86A8A" w:rsidRPr="00C86A8A">
        <w:t>development,</w:t>
      </w:r>
      <w:proofErr w:type="gramEnd"/>
      <w:r w:rsidR="00C86A8A" w:rsidRPr="00C86A8A">
        <w:t xml:space="preserve"> thus the session was fruitful in terms of content. The mentee's defensive response, however, made clear that the feedback delivery might have been more kind. Although I took care to start by highlighting my strengths, I now realise that I might have done a better job of focussing on the good before talking about the areas that needed work. The mentee could have been more at ease and receptive to criticism as a result.</w:t>
      </w:r>
    </w:p>
    <w:p w14:paraId="73EC4077" w14:textId="77777777" w:rsidR="00FC48D8" w:rsidRDefault="002012EF" w:rsidP="002012EF">
      <w:r>
        <w:t xml:space="preserve">Analysis:  </w:t>
      </w:r>
      <w:r w:rsidR="00FC48D8" w:rsidRPr="00FC48D8">
        <w:t xml:space="preserve">This event made it clear how crucial emotional intelligence is to </w:t>
      </w:r>
      <w:proofErr w:type="gramStart"/>
      <w:r w:rsidR="00FC48D8" w:rsidRPr="00FC48D8">
        <w:t>mentoring</w:t>
      </w:r>
      <w:proofErr w:type="gramEnd"/>
      <w:r w:rsidR="00FC48D8" w:rsidRPr="00FC48D8">
        <w:t>, especially when giving criticism. A mentor should provide a secure atmosphere where the mentee feels appreciated and encouraged, claims Clutterbuck (2004). Although technically solid, my feedback strategy might not have had the requisite emotional sensitivity. Mentoring entails fostering a person's emotional health in addition to directing their professional growth. A more sympathetic approach to criticism was necessary since the mentee's defensiveness indicated that they could have felt nervous or unsure about their work. Furthermore, it could have been more successful to provide the mentee feedback in smaller, easier-to-digest chunks rather than bombarding them with too much important information all at once.</w:t>
      </w:r>
    </w:p>
    <w:p w14:paraId="638AED9C" w14:textId="77777777" w:rsidR="007126A2" w:rsidRDefault="002012EF" w:rsidP="002012EF">
      <w:r>
        <w:t xml:space="preserve">Conclusion:  </w:t>
      </w:r>
      <w:r w:rsidR="007126A2" w:rsidRPr="007126A2">
        <w:t xml:space="preserve">This experience taught me that giving constructive criticism and cultivating a supportive connection must be carefully balanced for mentoring to be effective. </w:t>
      </w:r>
      <w:proofErr w:type="gramStart"/>
      <w:r w:rsidR="007126A2" w:rsidRPr="007126A2">
        <w:t>In order to</w:t>
      </w:r>
      <w:proofErr w:type="gramEnd"/>
      <w:r w:rsidR="007126A2" w:rsidRPr="007126A2">
        <w:t xml:space="preserve"> make sure that feedback is not only actionable but also presented in a way that fosters trust and promotes development, emotional intelligence is essential. I would prioritise making sure the mentee feels heard and understood before providing critical comments in subsequent mentoring meetings.</w:t>
      </w:r>
    </w:p>
    <w:p w14:paraId="69943F1F" w14:textId="294BA43E" w:rsidR="002012EF" w:rsidRDefault="002012EF" w:rsidP="002012EF">
      <w:r>
        <w:t xml:space="preserve">Action Plan:  </w:t>
      </w:r>
      <w:r w:rsidR="004B47CE" w:rsidRPr="004B47CE">
        <w:t xml:space="preserve">I'll modify my feedback strategy in subsequent mentoring meetings by using the "sandwich" style, which consists of providing constructive criticism first, followed by more favourable comments at the end. This will enable me to establish a more encouraging atmosphere that promotes candid communication. </w:t>
      </w:r>
      <w:r w:rsidR="00B61971" w:rsidRPr="004B47CE">
        <w:t>Early in the</w:t>
      </w:r>
      <w:r w:rsidR="004B47CE" w:rsidRPr="004B47CE">
        <w:t xml:space="preserve"> relationship, I will also want to build a stronger connection with the mentee so that feedback is given in a way that encourages rather than criticises progress. </w:t>
      </w:r>
      <w:r w:rsidR="00B61971" w:rsidRPr="004B47CE">
        <w:t>To</w:t>
      </w:r>
      <w:r w:rsidR="004B47CE" w:rsidRPr="004B47CE">
        <w:t xml:space="preserve"> make sure that the feedback process seems collaborative rather than judgemental, I will also try to periodically check in with the mentee's emotional condition.</w:t>
      </w:r>
    </w:p>
    <w:p w14:paraId="5CBBC8DC" w14:textId="060453B4" w:rsidR="006C2496" w:rsidRDefault="007D406C" w:rsidP="002012EF">
      <w:sdt>
        <w:sdtPr>
          <w:id w:val="741836346"/>
          <w:citation/>
        </w:sdtPr>
        <w:sdtEndPr/>
        <w:sdtContent>
          <w:r w:rsidR="00F34425">
            <w:fldChar w:fldCharType="begin"/>
          </w:r>
          <w:r w:rsidR="00F34425">
            <w:instrText xml:space="preserve"> CITATION bit24 \l 2057 </w:instrText>
          </w:r>
          <w:r w:rsidR="00F34425">
            <w:fldChar w:fldCharType="separate"/>
          </w:r>
          <w:r w:rsidR="00F34425">
            <w:rPr>
              <w:noProof/>
            </w:rPr>
            <w:t>(bitesizelearning, 2024)</w:t>
          </w:r>
          <w:r w:rsidR="00F34425">
            <w:fldChar w:fldCharType="end"/>
          </w:r>
        </w:sdtContent>
      </w:sdt>
    </w:p>
    <w:p w14:paraId="6B01AF3F" w14:textId="77777777" w:rsidR="009B1779" w:rsidRPr="009B1779" w:rsidRDefault="009B1779" w:rsidP="0062375C">
      <w:pPr>
        <w:pStyle w:val="ListParagraph"/>
        <w:numPr>
          <w:ilvl w:val="0"/>
          <w:numId w:val="1"/>
        </w:numPr>
      </w:pPr>
      <w:r w:rsidRPr="009B1779">
        <w:rPr>
          <w:b/>
          <w:bCs/>
        </w:rPr>
        <w:t>Conclusion:</w:t>
      </w:r>
      <w:r>
        <w:rPr>
          <w:b/>
          <w:bCs/>
        </w:rPr>
        <w:t xml:space="preserve"> </w:t>
      </w:r>
    </w:p>
    <w:p w14:paraId="6FE0BEFE" w14:textId="2E24771E" w:rsidR="002012EF" w:rsidRDefault="0062375C" w:rsidP="00983B75">
      <w:pPr>
        <w:ind w:left="360"/>
      </w:pPr>
      <w:r w:rsidRPr="009B1779">
        <w:rPr>
          <w:b/>
          <w:bCs/>
        </w:rPr>
        <w:t xml:space="preserve"> </w:t>
      </w:r>
      <w:r w:rsidRPr="0062375C">
        <w:t xml:space="preserve">My professional coaching and mentoring experiences have been examined in this report, with an emphasis on the ways in which these approaches support performance enhancement and personal growth. I have critically analysed the functions and objectives of coaching and mentoring, differentiating them according to their objectives, length, and scope. While mentoring promotes long-term professional progress and personal support, coaching is typically concentrated on short-term performance gains and skill development. Improving employee happiness, engagement, and organisational retention requires both </w:t>
      </w:r>
      <w:r w:rsidR="00F30F45" w:rsidRPr="0062375C">
        <w:t>strategies.</w:t>
      </w:r>
      <w:r w:rsidR="00F30F45">
        <w:t xml:space="preserve"> A</w:t>
      </w:r>
      <w:r w:rsidR="002012EF">
        <w:t xml:space="preserve"> critical analysis of the GROW model of coaching revealed its advantages in </w:t>
      </w:r>
      <w:r w:rsidR="002012EF">
        <w:lastRenderedPageBreak/>
        <w:t xml:space="preserve">providing a structured, results-oriented framework for goal setting and problem-solving. However, I also identified limitations in its application, particularly when deeper personal or emotional barriers are involved. My practical experiences in coaching and mentoring, as reflected using *Gibbs' Reflective Cycle*, highlighted the importance of active listening, empathy, and emotional intelligence in both practices. </w:t>
      </w:r>
      <w:r w:rsidR="00983B75" w:rsidRPr="00983B75">
        <w:t xml:space="preserve">As I thought back on my experiences mentoring and giving feedback, I saw how important emotional sensitivity is to </w:t>
      </w:r>
      <w:r w:rsidR="002274E4" w:rsidRPr="00983B75">
        <w:t>foster</w:t>
      </w:r>
      <w:r w:rsidR="00983B75" w:rsidRPr="00983B75">
        <w:t xml:space="preserve"> an atmosphere where criticism is welcomed. In the future, feedback will be given with greater empathy and balance to make sure mentees feel encouraged and inspired to do better. </w:t>
      </w:r>
      <w:r w:rsidR="002274E4" w:rsidRPr="00983B75">
        <w:t>To</w:t>
      </w:r>
      <w:r w:rsidR="00983B75" w:rsidRPr="00983B75">
        <w:t xml:space="preserve"> provide constructive, cooperative, and motivating feedback, I will also work to strengthen my bonds with </w:t>
      </w:r>
      <w:r w:rsidR="002274E4" w:rsidRPr="00983B75">
        <w:t>mentees. To</w:t>
      </w:r>
      <w:r w:rsidR="00983B75" w:rsidRPr="00983B75">
        <w:t xml:space="preserve"> sum up, these realisations will direct my future work, making sure that I take a more comprehensive, sympathetic, and outcomes-oriented approach to mentoring and coaching in the workplace. In my workplace, fostering others' growth will mostly include integrating emotional intelligence, active listening, and clear communication.</w:t>
      </w:r>
    </w:p>
    <w:p w14:paraId="401B11B6" w14:textId="28E72160" w:rsidR="002012EF" w:rsidRDefault="00F03CEF" w:rsidP="002012EF">
      <w:sdt>
        <w:sdtPr>
          <w:id w:val="-165864271"/>
          <w:citation/>
        </w:sdtPr>
        <w:sdtContent>
          <w:r>
            <w:fldChar w:fldCharType="begin"/>
          </w:r>
          <w:r>
            <w:instrText xml:space="preserve"> CITATION bit24 \l 2057 </w:instrText>
          </w:r>
          <w:r>
            <w:fldChar w:fldCharType="separate"/>
          </w:r>
          <w:r>
            <w:rPr>
              <w:noProof/>
            </w:rPr>
            <w:t>(bitesizelearning, 2024)</w:t>
          </w:r>
          <w:r>
            <w:fldChar w:fldCharType="end"/>
          </w:r>
        </w:sdtContent>
      </w:sdt>
      <w:sdt>
        <w:sdtPr>
          <w:id w:val="-918102451"/>
          <w:citation/>
        </w:sdtPr>
        <w:sdtContent>
          <w:r w:rsidR="006B12A3">
            <w:fldChar w:fldCharType="begin"/>
          </w:r>
          <w:r w:rsidR="006B12A3">
            <w:instrText xml:space="preserve"> CITATION coa24 \l 2057 </w:instrText>
          </w:r>
          <w:r w:rsidR="006B12A3">
            <w:fldChar w:fldCharType="separate"/>
          </w:r>
          <w:r w:rsidR="006B12A3">
            <w:rPr>
              <w:noProof/>
            </w:rPr>
            <w:t xml:space="preserve"> (coachingstudies, 2024)</w:t>
          </w:r>
          <w:r w:rsidR="006B12A3">
            <w:fldChar w:fldCharType="end"/>
          </w:r>
        </w:sdtContent>
      </w:sdt>
      <w:sdt>
        <w:sdtPr>
          <w:id w:val="596070176"/>
          <w:citation/>
        </w:sdtPr>
        <w:sdtContent>
          <w:r w:rsidR="00597429">
            <w:fldChar w:fldCharType="begin"/>
          </w:r>
          <w:r w:rsidR="00597429">
            <w:instrText xml:space="preserve"> CITATION the24 \l 2057 </w:instrText>
          </w:r>
          <w:r w:rsidR="00597429">
            <w:fldChar w:fldCharType="separate"/>
          </w:r>
          <w:r w:rsidR="00597429">
            <w:rPr>
              <w:noProof/>
            </w:rPr>
            <w:t xml:space="preserve"> (thebalancemoney, 2024)</w:t>
          </w:r>
          <w:r w:rsidR="00597429">
            <w:fldChar w:fldCharType="end"/>
          </w:r>
        </w:sdtContent>
      </w:sdt>
    </w:p>
    <w:p w14:paraId="6ADBFF51" w14:textId="77777777" w:rsidR="002012EF" w:rsidRDefault="002012EF" w:rsidP="002012EF"/>
    <w:p w14:paraId="3C639AB1" w14:textId="77777777" w:rsidR="002012EF" w:rsidRDefault="002012EF" w:rsidP="002012EF"/>
    <w:p w14:paraId="27F0B2FD" w14:textId="77777777" w:rsidR="002012EF" w:rsidRDefault="002012EF" w:rsidP="002012EF"/>
    <w:p w14:paraId="5DF8C9B6" w14:textId="77777777" w:rsidR="002012EF" w:rsidRDefault="002012EF" w:rsidP="002012EF"/>
    <w:p w14:paraId="5C699686" w14:textId="77777777" w:rsidR="002012EF" w:rsidRDefault="002012EF" w:rsidP="002012EF"/>
    <w:p w14:paraId="47C7C834" w14:textId="77777777" w:rsidR="002012EF" w:rsidRDefault="002012EF" w:rsidP="002012EF"/>
    <w:p w14:paraId="11F23139" w14:textId="77777777" w:rsidR="002012EF" w:rsidRDefault="002012EF" w:rsidP="002012EF"/>
    <w:p w14:paraId="10B614D2" w14:textId="77777777" w:rsidR="002012EF" w:rsidRDefault="002012EF" w:rsidP="002012EF"/>
    <w:p w14:paraId="0414788E" w14:textId="77777777" w:rsidR="002012EF" w:rsidRDefault="002012EF" w:rsidP="002012EF"/>
    <w:p w14:paraId="5A567E5B" w14:textId="77777777" w:rsidR="002012EF" w:rsidRDefault="002012EF" w:rsidP="002012EF"/>
    <w:p w14:paraId="2C75EB1E" w14:textId="77777777" w:rsidR="002012EF" w:rsidRDefault="002012EF" w:rsidP="002012EF"/>
    <w:p w14:paraId="4CF71DB9" w14:textId="77777777" w:rsidR="002012EF" w:rsidRDefault="002012EF" w:rsidP="002012EF"/>
    <w:p w14:paraId="0162DAA5" w14:textId="77777777" w:rsidR="002012EF" w:rsidRDefault="002012EF" w:rsidP="002012EF"/>
    <w:p w14:paraId="3EA06FF7" w14:textId="77777777" w:rsidR="002012EF" w:rsidRDefault="002012EF" w:rsidP="002012EF"/>
    <w:p w14:paraId="5203A231" w14:textId="77777777" w:rsidR="002012EF" w:rsidRDefault="002012EF" w:rsidP="002012EF"/>
    <w:p w14:paraId="656B7F43" w14:textId="77777777" w:rsidR="002012EF" w:rsidRDefault="002012EF" w:rsidP="002012EF"/>
    <w:p w14:paraId="18ED2FCC" w14:textId="77777777" w:rsidR="002012EF" w:rsidRDefault="002012EF" w:rsidP="002012EF"/>
    <w:p w14:paraId="3665EDDE" w14:textId="77777777" w:rsidR="002012EF" w:rsidRDefault="002012EF" w:rsidP="002012EF"/>
    <w:p w14:paraId="366E42B1" w14:textId="77777777" w:rsidR="00F03CEF" w:rsidRDefault="00F03CEF" w:rsidP="002012EF">
      <w:pPr>
        <w:rPr>
          <w:b/>
          <w:bCs/>
        </w:rPr>
      </w:pPr>
    </w:p>
    <w:p w14:paraId="30A9F73C" w14:textId="77777777" w:rsidR="00F03CEF" w:rsidRDefault="00F03CEF" w:rsidP="002012EF">
      <w:pPr>
        <w:rPr>
          <w:b/>
          <w:bCs/>
        </w:rPr>
      </w:pPr>
    </w:p>
    <w:p w14:paraId="29E90798" w14:textId="77777777" w:rsidR="00F03CEF" w:rsidRDefault="00F03CEF" w:rsidP="002012EF">
      <w:pPr>
        <w:rPr>
          <w:b/>
          <w:bCs/>
        </w:rPr>
      </w:pPr>
    </w:p>
    <w:p w14:paraId="15305A55" w14:textId="6BD528C2" w:rsidR="002012EF" w:rsidRDefault="002012EF" w:rsidP="002012EF">
      <w:pPr>
        <w:rPr>
          <w:b/>
          <w:bCs/>
        </w:rPr>
      </w:pPr>
      <w:r w:rsidRPr="002012EF">
        <w:rPr>
          <w:b/>
          <w:bCs/>
        </w:rPr>
        <w:lastRenderedPageBreak/>
        <w:t>References:</w:t>
      </w:r>
    </w:p>
    <w:sdt>
      <w:sdtPr>
        <w:rPr>
          <w:rFonts w:asciiTheme="minorHAnsi" w:eastAsiaTheme="minorHAnsi" w:hAnsiTheme="minorHAnsi" w:cstheme="minorBidi"/>
          <w:color w:val="auto"/>
          <w:sz w:val="22"/>
          <w:szCs w:val="22"/>
        </w:rPr>
        <w:id w:val="-210579409"/>
        <w:docPartObj>
          <w:docPartGallery w:val="Bibliographies"/>
          <w:docPartUnique/>
        </w:docPartObj>
      </w:sdtPr>
      <w:sdtEndPr/>
      <w:sdtContent>
        <w:p w14:paraId="4B130272" w14:textId="46A31718" w:rsidR="00B61971" w:rsidRDefault="00B61971">
          <w:pPr>
            <w:pStyle w:val="Heading1"/>
          </w:pPr>
          <w:r>
            <w:t>References</w:t>
          </w:r>
        </w:p>
        <w:sdt>
          <w:sdtPr>
            <w:id w:val="-573587230"/>
            <w:bibliography/>
          </w:sdtPr>
          <w:sdtEndPr/>
          <w:sdtContent>
            <w:p w14:paraId="5FDF59A2" w14:textId="77777777" w:rsidR="00B61971" w:rsidRDefault="00B61971" w:rsidP="00B61971">
              <w:pPr>
                <w:pStyle w:val="Bibliography"/>
                <w:ind w:left="720" w:hanging="720"/>
                <w:rPr>
                  <w:noProof/>
                  <w:sz w:val="24"/>
                  <w:szCs w:val="24"/>
                </w:rPr>
              </w:pPr>
              <w:r>
                <w:fldChar w:fldCharType="begin"/>
              </w:r>
              <w:r>
                <w:instrText xml:space="preserve"> BIBLIOGRAPHY </w:instrText>
              </w:r>
              <w:r>
                <w:fldChar w:fldCharType="separate"/>
              </w:r>
              <w:r>
                <w:rPr>
                  <w:noProof/>
                </w:rPr>
                <w:t xml:space="preserve">betterup. (2024). </w:t>
              </w:r>
              <w:r>
                <w:rPr>
                  <w:i/>
                  <w:iCs/>
                  <w:noProof/>
                </w:rPr>
                <w:t>Coaching: What is it and what does it mean for you?</w:t>
              </w:r>
              <w:r>
                <w:rPr>
                  <w:noProof/>
                </w:rPr>
                <w:t xml:space="preserve"> https://www.betterup.com/coaching.</w:t>
              </w:r>
            </w:p>
            <w:p w14:paraId="167E9503" w14:textId="77777777" w:rsidR="00B61971" w:rsidRDefault="00B61971" w:rsidP="00B61971">
              <w:pPr>
                <w:pStyle w:val="Bibliography"/>
                <w:ind w:left="720" w:hanging="720"/>
                <w:rPr>
                  <w:noProof/>
                </w:rPr>
              </w:pPr>
              <w:r>
                <w:rPr>
                  <w:noProof/>
                </w:rPr>
                <w:t xml:space="preserve">bitesizelearning. (2024). </w:t>
              </w:r>
              <w:r>
                <w:rPr>
                  <w:i/>
                  <w:iCs/>
                  <w:noProof/>
                </w:rPr>
                <w:t>The Gibbs Reflective Cycle, explained.</w:t>
              </w:r>
              <w:r>
                <w:rPr>
                  <w:noProof/>
                </w:rPr>
                <w:t xml:space="preserve"> https://www.bitesizelearning.co.uk/resources/gibbs-reflective-cycle-explained-diagram-examples.</w:t>
              </w:r>
            </w:p>
            <w:p w14:paraId="112762EB" w14:textId="77777777" w:rsidR="00B61971" w:rsidRDefault="00B61971" w:rsidP="00B61971">
              <w:pPr>
                <w:pStyle w:val="Bibliography"/>
                <w:ind w:left="720" w:hanging="720"/>
                <w:rPr>
                  <w:noProof/>
                </w:rPr>
              </w:pPr>
              <w:r>
                <w:rPr>
                  <w:noProof/>
                </w:rPr>
                <w:t xml:space="preserve">cipd. (2024). </w:t>
              </w:r>
              <w:r>
                <w:rPr>
                  <w:i/>
                  <w:iCs/>
                  <w:noProof/>
                </w:rPr>
                <w:t>Coaching and mentoring.</w:t>
              </w:r>
              <w:r>
                <w:rPr>
                  <w:noProof/>
                </w:rPr>
                <w:t xml:space="preserve"> https://www.cipd.org/uk/knowledge/factsheets/coaching-mentoring-factsheet/.</w:t>
              </w:r>
            </w:p>
            <w:p w14:paraId="2F0A8825" w14:textId="77777777" w:rsidR="00B61971" w:rsidRDefault="00B61971" w:rsidP="00B61971">
              <w:pPr>
                <w:pStyle w:val="Bibliography"/>
                <w:ind w:left="720" w:hanging="720"/>
                <w:rPr>
                  <w:noProof/>
                </w:rPr>
              </w:pPr>
              <w:r>
                <w:rPr>
                  <w:noProof/>
                </w:rPr>
                <w:t xml:space="preserve">positivepsychology. (2020). </w:t>
              </w:r>
              <w:r>
                <w:rPr>
                  <w:i/>
                  <w:iCs/>
                  <w:noProof/>
                </w:rPr>
                <w:t>What Is the GROW Coaching Model? (Incl. Examples).</w:t>
              </w:r>
              <w:r>
                <w:rPr>
                  <w:noProof/>
                </w:rPr>
                <w:t xml:space="preserve"> https://positivepsychology.com/grow-coaching-model/.</w:t>
              </w:r>
            </w:p>
            <w:p w14:paraId="595AB776" w14:textId="3E80E79B" w:rsidR="00B61971" w:rsidRPr="00DA6947" w:rsidRDefault="00B61971" w:rsidP="00DA6947">
              <w:r>
                <w:rPr>
                  <w:b/>
                  <w:bCs/>
                  <w:noProof/>
                </w:rPr>
                <w:fldChar w:fldCharType="end"/>
              </w:r>
            </w:p>
          </w:sdtContent>
        </w:sdt>
      </w:sdtContent>
    </w:sdt>
    <w:sdt>
      <w:sdtPr>
        <w:id w:val="-1110972028"/>
        <w:docPartObj>
          <w:docPartGallery w:val="Bibliographies"/>
          <w:docPartUnique/>
        </w:docPartObj>
      </w:sdtPr>
      <w:sdtEndPr>
        <w:rPr>
          <w:rFonts w:asciiTheme="minorHAnsi" w:eastAsiaTheme="minorHAnsi" w:hAnsiTheme="minorHAnsi" w:cstheme="minorBidi"/>
          <w:color w:val="auto"/>
          <w:sz w:val="22"/>
          <w:szCs w:val="22"/>
        </w:rPr>
      </w:sdtEndPr>
      <w:sdtContent>
        <w:p w14:paraId="419EE218" w14:textId="0778B6D1" w:rsidR="00DA6947" w:rsidRDefault="00DA6947">
          <w:pPr>
            <w:pStyle w:val="Heading1"/>
          </w:pPr>
        </w:p>
        <w:sdt>
          <w:sdtPr>
            <w:id w:val="-885783694"/>
            <w:bibliography/>
          </w:sdtPr>
          <w:sdtContent>
            <w:p w14:paraId="7F7228D4" w14:textId="77777777" w:rsidR="00DA6947" w:rsidRDefault="00DA6947" w:rsidP="00DA6947">
              <w:pPr>
                <w:pStyle w:val="Bibliography"/>
                <w:ind w:left="720" w:hanging="720"/>
                <w:rPr>
                  <w:noProof/>
                  <w:sz w:val="24"/>
                  <w:szCs w:val="24"/>
                </w:rPr>
              </w:pPr>
              <w:r>
                <w:fldChar w:fldCharType="begin"/>
              </w:r>
              <w:r>
                <w:instrText xml:space="preserve"> BIBLIOGRAPHY </w:instrText>
              </w:r>
              <w:r>
                <w:fldChar w:fldCharType="separate"/>
              </w:r>
              <w:r>
                <w:rPr>
                  <w:noProof/>
                </w:rPr>
                <w:t xml:space="preserve">betterup. (2024). </w:t>
              </w:r>
              <w:r>
                <w:rPr>
                  <w:i/>
                  <w:iCs/>
                  <w:noProof/>
                </w:rPr>
                <w:t>Coaching: What is it and what does it mean for you?</w:t>
              </w:r>
              <w:r>
                <w:rPr>
                  <w:noProof/>
                </w:rPr>
                <w:t xml:space="preserve"> https://www.betterup.com/coaching.</w:t>
              </w:r>
            </w:p>
            <w:p w14:paraId="59955BD4" w14:textId="77777777" w:rsidR="00DA6947" w:rsidRDefault="00DA6947" w:rsidP="00DA6947">
              <w:pPr>
                <w:pStyle w:val="Bibliography"/>
                <w:ind w:left="720" w:hanging="720"/>
                <w:rPr>
                  <w:noProof/>
                </w:rPr>
              </w:pPr>
              <w:r>
                <w:rPr>
                  <w:noProof/>
                </w:rPr>
                <w:t xml:space="preserve">bitesizelearning. (2024). </w:t>
              </w:r>
              <w:r>
                <w:rPr>
                  <w:i/>
                  <w:iCs/>
                  <w:noProof/>
                </w:rPr>
                <w:t>The Gibbs Reflective Cycle, explained.</w:t>
              </w:r>
              <w:r>
                <w:rPr>
                  <w:noProof/>
                </w:rPr>
                <w:t xml:space="preserve"> https://www.bitesizelearning.co.uk/resources/gibbs-reflective-cycle-explained-diagram-examples.</w:t>
              </w:r>
            </w:p>
            <w:p w14:paraId="51F0B5F2" w14:textId="77777777" w:rsidR="00DA6947" w:rsidRDefault="00DA6947" w:rsidP="00DA6947">
              <w:pPr>
                <w:pStyle w:val="Bibliography"/>
                <w:ind w:left="720" w:hanging="720"/>
                <w:rPr>
                  <w:noProof/>
                </w:rPr>
              </w:pPr>
              <w:r>
                <w:rPr>
                  <w:noProof/>
                </w:rPr>
                <w:t xml:space="preserve">bitesizelearning. (2024). </w:t>
              </w:r>
              <w:r>
                <w:rPr>
                  <w:i/>
                  <w:iCs/>
                  <w:noProof/>
                </w:rPr>
                <w:t>The Gibbs Reflective Cycle, explained.</w:t>
              </w:r>
              <w:r>
                <w:rPr>
                  <w:noProof/>
                </w:rPr>
                <w:t xml:space="preserve"> https://www.bitesizelearning.co.uk/resources/gibbs-reflective-cycle-explained-diagram-examples.</w:t>
              </w:r>
            </w:p>
            <w:p w14:paraId="1A80EE44" w14:textId="77777777" w:rsidR="00DA6947" w:rsidRDefault="00DA6947" w:rsidP="00DA6947">
              <w:pPr>
                <w:pStyle w:val="Bibliography"/>
                <w:ind w:left="720" w:hanging="720"/>
                <w:rPr>
                  <w:noProof/>
                </w:rPr>
              </w:pPr>
              <w:r>
                <w:rPr>
                  <w:noProof/>
                </w:rPr>
                <w:t xml:space="preserve">cipd. (2024). </w:t>
              </w:r>
              <w:r>
                <w:rPr>
                  <w:i/>
                  <w:iCs/>
                  <w:noProof/>
                </w:rPr>
                <w:t>Coaching and mentoring.</w:t>
              </w:r>
              <w:r>
                <w:rPr>
                  <w:noProof/>
                </w:rPr>
                <w:t xml:space="preserve"> https://www.cipd.org/uk/knowledge/factsheets/coaching-mentoring-factsheet/.</w:t>
              </w:r>
            </w:p>
            <w:p w14:paraId="5F416903" w14:textId="77777777" w:rsidR="00DA6947" w:rsidRDefault="00DA6947" w:rsidP="00DA6947">
              <w:pPr>
                <w:pStyle w:val="Bibliography"/>
                <w:ind w:left="720" w:hanging="720"/>
                <w:rPr>
                  <w:noProof/>
                </w:rPr>
              </w:pPr>
              <w:r>
                <w:rPr>
                  <w:noProof/>
                </w:rPr>
                <w:t xml:space="preserve">coachingstudies. (2024). </w:t>
              </w:r>
              <w:r>
                <w:rPr>
                  <w:i/>
                  <w:iCs/>
                  <w:noProof/>
                </w:rPr>
                <w:t>What Is Coaching?</w:t>
              </w:r>
              <w:r>
                <w:rPr>
                  <w:noProof/>
                </w:rPr>
                <w:t xml:space="preserve"> https://coachingstudies.org/resources/articles/what-is-coaching/.</w:t>
              </w:r>
            </w:p>
            <w:p w14:paraId="6B668EC6" w14:textId="77777777" w:rsidR="00DA6947" w:rsidRDefault="00DA6947" w:rsidP="00DA6947">
              <w:pPr>
                <w:pStyle w:val="Bibliography"/>
                <w:ind w:left="720" w:hanging="720"/>
                <w:rPr>
                  <w:noProof/>
                </w:rPr>
              </w:pPr>
              <w:r>
                <w:rPr>
                  <w:noProof/>
                </w:rPr>
                <w:t xml:space="preserve">positivepsychology. (2020). </w:t>
              </w:r>
              <w:r>
                <w:rPr>
                  <w:i/>
                  <w:iCs/>
                  <w:noProof/>
                </w:rPr>
                <w:t>What Is the GROW Coaching Model? (Incl. Examples).</w:t>
              </w:r>
              <w:r>
                <w:rPr>
                  <w:noProof/>
                </w:rPr>
                <w:t xml:space="preserve"> https://positivepsychology.com/grow-coaching-model/.</w:t>
              </w:r>
            </w:p>
            <w:p w14:paraId="58803757" w14:textId="77777777" w:rsidR="00DA6947" w:rsidRDefault="00DA6947" w:rsidP="00DA6947">
              <w:pPr>
                <w:pStyle w:val="Bibliography"/>
                <w:ind w:left="720" w:hanging="720"/>
                <w:rPr>
                  <w:noProof/>
                </w:rPr>
              </w:pPr>
              <w:r>
                <w:rPr>
                  <w:noProof/>
                </w:rPr>
                <w:t xml:space="preserve">thebalancemoney. (2024). </w:t>
              </w:r>
              <w:r>
                <w:rPr>
                  <w:i/>
                  <w:iCs/>
                  <w:noProof/>
                </w:rPr>
                <w:t>What Is the Role of a Mentor?</w:t>
              </w:r>
              <w:r>
                <w:rPr>
                  <w:noProof/>
                </w:rPr>
                <w:t xml:space="preserve"> https://www.thebalancemoney.com/a-guide-to-understanding-the-role-of-a-mentor-2275318.</w:t>
              </w:r>
            </w:p>
            <w:p w14:paraId="07547EC7" w14:textId="71B862F4" w:rsidR="00DA6947" w:rsidRDefault="00DA6947" w:rsidP="00DA6947">
              <w:r>
                <w:rPr>
                  <w:b/>
                  <w:bCs/>
                  <w:noProof/>
                </w:rPr>
                <w:fldChar w:fldCharType="end"/>
              </w:r>
            </w:p>
          </w:sdtContent>
        </w:sdt>
      </w:sdtContent>
    </w:sdt>
    <w:p w14:paraId="297F5919" w14:textId="77777777" w:rsidR="00DA6947" w:rsidRPr="0008427B" w:rsidRDefault="00DA6947" w:rsidP="002012EF"/>
    <w:sectPr w:rsidR="00DA6947" w:rsidRPr="0008427B">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824AB" w14:textId="77777777" w:rsidR="00274F47" w:rsidRDefault="00274F47" w:rsidP="003665CB">
      <w:pPr>
        <w:spacing w:after="0" w:line="240" w:lineRule="auto"/>
      </w:pPr>
      <w:r>
        <w:separator/>
      </w:r>
    </w:p>
  </w:endnote>
  <w:endnote w:type="continuationSeparator" w:id="0">
    <w:p w14:paraId="5F7B1CDC" w14:textId="77777777" w:rsidR="00274F47" w:rsidRDefault="00274F47" w:rsidP="00366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39447" w14:textId="77777777" w:rsidR="00274F47" w:rsidRDefault="00274F47" w:rsidP="003665CB">
      <w:pPr>
        <w:spacing w:after="0" w:line="240" w:lineRule="auto"/>
      </w:pPr>
      <w:r>
        <w:separator/>
      </w:r>
    </w:p>
  </w:footnote>
  <w:footnote w:type="continuationSeparator" w:id="0">
    <w:p w14:paraId="4ECA922D" w14:textId="77777777" w:rsidR="00274F47" w:rsidRDefault="00274F47" w:rsidP="003665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240325"/>
      <w:docPartObj>
        <w:docPartGallery w:val="Page Numbers (Top of Page)"/>
        <w:docPartUnique/>
      </w:docPartObj>
    </w:sdtPr>
    <w:sdtEndPr>
      <w:rPr>
        <w:noProof/>
      </w:rPr>
    </w:sdtEndPr>
    <w:sdtContent>
      <w:p w14:paraId="4810F900" w14:textId="47F7CD31" w:rsidR="003665CB" w:rsidRDefault="003665CB">
        <w:pPr>
          <w:pStyle w:val="Header"/>
        </w:pPr>
        <w:r>
          <w:fldChar w:fldCharType="begin"/>
        </w:r>
        <w:r>
          <w:instrText xml:space="preserve"> PAGE   \* MERGEFORMAT </w:instrText>
        </w:r>
        <w:r>
          <w:fldChar w:fldCharType="separate"/>
        </w:r>
        <w:r>
          <w:rPr>
            <w:noProof/>
          </w:rPr>
          <w:t>2</w:t>
        </w:r>
        <w:r>
          <w:rPr>
            <w:noProof/>
          </w:rPr>
          <w:fldChar w:fldCharType="end"/>
        </w:r>
      </w:p>
    </w:sdtContent>
  </w:sdt>
  <w:p w14:paraId="26701CF1" w14:textId="77777777" w:rsidR="003665CB" w:rsidRDefault="003665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571D2"/>
    <w:multiLevelType w:val="hybridMultilevel"/>
    <w:tmpl w:val="26D41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119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C2"/>
    <w:rsid w:val="00033B93"/>
    <w:rsid w:val="00070FF2"/>
    <w:rsid w:val="0008427B"/>
    <w:rsid w:val="000C3BAC"/>
    <w:rsid w:val="000D0F50"/>
    <w:rsid w:val="000F4C18"/>
    <w:rsid w:val="001552F4"/>
    <w:rsid w:val="00185393"/>
    <w:rsid w:val="001B4D87"/>
    <w:rsid w:val="001D0485"/>
    <w:rsid w:val="001F7CA8"/>
    <w:rsid w:val="002012EF"/>
    <w:rsid w:val="002159F1"/>
    <w:rsid w:val="00226016"/>
    <w:rsid w:val="002274E4"/>
    <w:rsid w:val="00274F47"/>
    <w:rsid w:val="003665CB"/>
    <w:rsid w:val="003778E2"/>
    <w:rsid w:val="00381B18"/>
    <w:rsid w:val="003A3AF1"/>
    <w:rsid w:val="003D4B2F"/>
    <w:rsid w:val="004B47CE"/>
    <w:rsid w:val="00576CA6"/>
    <w:rsid w:val="0058316D"/>
    <w:rsid w:val="00597429"/>
    <w:rsid w:val="005C35FC"/>
    <w:rsid w:val="00617099"/>
    <w:rsid w:val="0062375C"/>
    <w:rsid w:val="00625BE8"/>
    <w:rsid w:val="006B12A3"/>
    <w:rsid w:val="006C2496"/>
    <w:rsid w:val="00707792"/>
    <w:rsid w:val="007126A2"/>
    <w:rsid w:val="00766965"/>
    <w:rsid w:val="00777FD4"/>
    <w:rsid w:val="007D406C"/>
    <w:rsid w:val="008A65C6"/>
    <w:rsid w:val="00914A6A"/>
    <w:rsid w:val="00962F59"/>
    <w:rsid w:val="00983B75"/>
    <w:rsid w:val="009A7DEC"/>
    <w:rsid w:val="009B1779"/>
    <w:rsid w:val="009F29EA"/>
    <w:rsid w:val="00A378DC"/>
    <w:rsid w:val="00A449A8"/>
    <w:rsid w:val="00B23023"/>
    <w:rsid w:val="00B45C95"/>
    <w:rsid w:val="00B61971"/>
    <w:rsid w:val="00B74288"/>
    <w:rsid w:val="00BA7405"/>
    <w:rsid w:val="00BD03A2"/>
    <w:rsid w:val="00BF35FC"/>
    <w:rsid w:val="00BF6AD8"/>
    <w:rsid w:val="00C10DC0"/>
    <w:rsid w:val="00C51FC2"/>
    <w:rsid w:val="00C53479"/>
    <w:rsid w:val="00C861BB"/>
    <w:rsid w:val="00C86A8A"/>
    <w:rsid w:val="00CC2AE6"/>
    <w:rsid w:val="00CC4A1F"/>
    <w:rsid w:val="00DA6947"/>
    <w:rsid w:val="00F03CEF"/>
    <w:rsid w:val="00F30F45"/>
    <w:rsid w:val="00F34425"/>
    <w:rsid w:val="00FA4A27"/>
    <w:rsid w:val="00FC48D8"/>
    <w:rsid w:val="00FC6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44C535"/>
  <w15:chartTrackingRefBased/>
  <w15:docId w15:val="{0F19D627-D22A-4B00-A0A9-C1EB9B309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FC2"/>
    <w:rPr>
      <w:rFonts w:eastAsiaTheme="majorEastAsia" w:cstheme="majorBidi"/>
      <w:color w:val="272727" w:themeColor="text1" w:themeTint="D8"/>
    </w:rPr>
  </w:style>
  <w:style w:type="paragraph" w:styleId="Title">
    <w:name w:val="Title"/>
    <w:basedOn w:val="Normal"/>
    <w:next w:val="Normal"/>
    <w:link w:val="TitleChar"/>
    <w:uiPriority w:val="10"/>
    <w:qFormat/>
    <w:rsid w:val="00C51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FC2"/>
    <w:pPr>
      <w:spacing w:before="160"/>
      <w:jc w:val="center"/>
    </w:pPr>
    <w:rPr>
      <w:i/>
      <w:iCs/>
      <w:color w:val="404040" w:themeColor="text1" w:themeTint="BF"/>
    </w:rPr>
  </w:style>
  <w:style w:type="character" w:customStyle="1" w:styleId="QuoteChar">
    <w:name w:val="Quote Char"/>
    <w:basedOn w:val="DefaultParagraphFont"/>
    <w:link w:val="Quote"/>
    <w:uiPriority w:val="29"/>
    <w:rsid w:val="00C51FC2"/>
    <w:rPr>
      <w:i/>
      <w:iCs/>
      <w:color w:val="404040" w:themeColor="text1" w:themeTint="BF"/>
    </w:rPr>
  </w:style>
  <w:style w:type="paragraph" w:styleId="ListParagraph">
    <w:name w:val="List Paragraph"/>
    <w:basedOn w:val="Normal"/>
    <w:uiPriority w:val="34"/>
    <w:qFormat/>
    <w:rsid w:val="00C51FC2"/>
    <w:pPr>
      <w:ind w:left="720"/>
      <w:contextualSpacing/>
    </w:pPr>
  </w:style>
  <w:style w:type="character" w:styleId="IntenseEmphasis">
    <w:name w:val="Intense Emphasis"/>
    <w:basedOn w:val="DefaultParagraphFont"/>
    <w:uiPriority w:val="21"/>
    <w:qFormat/>
    <w:rsid w:val="00C51FC2"/>
    <w:rPr>
      <w:i/>
      <w:iCs/>
      <w:color w:val="0F4761" w:themeColor="accent1" w:themeShade="BF"/>
    </w:rPr>
  </w:style>
  <w:style w:type="paragraph" w:styleId="IntenseQuote">
    <w:name w:val="Intense Quote"/>
    <w:basedOn w:val="Normal"/>
    <w:next w:val="Normal"/>
    <w:link w:val="IntenseQuoteChar"/>
    <w:uiPriority w:val="30"/>
    <w:qFormat/>
    <w:rsid w:val="00C51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FC2"/>
    <w:rPr>
      <w:i/>
      <w:iCs/>
      <w:color w:val="0F4761" w:themeColor="accent1" w:themeShade="BF"/>
    </w:rPr>
  </w:style>
  <w:style w:type="character" w:styleId="IntenseReference">
    <w:name w:val="Intense Reference"/>
    <w:basedOn w:val="DefaultParagraphFont"/>
    <w:uiPriority w:val="32"/>
    <w:qFormat/>
    <w:rsid w:val="00C51FC2"/>
    <w:rPr>
      <w:b/>
      <w:bCs/>
      <w:smallCaps/>
      <w:color w:val="0F4761" w:themeColor="accent1" w:themeShade="BF"/>
      <w:spacing w:val="5"/>
    </w:rPr>
  </w:style>
  <w:style w:type="paragraph" w:styleId="Header">
    <w:name w:val="header"/>
    <w:basedOn w:val="Normal"/>
    <w:link w:val="HeaderChar"/>
    <w:uiPriority w:val="99"/>
    <w:unhideWhenUsed/>
    <w:rsid w:val="00366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5CB"/>
  </w:style>
  <w:style w:type="paragraph" w:styleId="Footer">
    <w:name w:val="footer"/>
    <w:basedOn w:val="Normal"/>
    <w:link w:val="FooterChar"/>
    <w:uiPriority w:val="99"/>
    <w:unhideWhenUsed/>
    <w:rsid w:val="00366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5CB"/>
  </w:style>
  <w:style w:type="paragraph" w:styleId="Bibliography">
    <w:name w:val="Bibliography"/>
    <w:basedOn w:val="Normal"/>
    <w:next w:val="Normal"/>
    <w:uiPriority w:val="37"/>
    <w:unhideWhenUsed/>
    <w:rsid w:val="00B61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298494">
      <w:bodyDiv w:val="1"/>
      <w:marLeft w:val="0"/>
      <w:marRight w:val="0"/>
      <w:marTop w:val="0"/>
      <w:marBottom w:val="0"/>
      <w:divBdr>
        <w:top w:val="none" w:sz="0" w:space="0" w:color="auto"/>
        <w:left w:val="none" w:sz="0" w:space="0" w:color="auto"/>
        <w:bottom w:val="none" w:sz="0" w:space="0" w:color="auto"/>
        <w:right w:val="none" w:sz="0" w:space="0" w:color="auto"/>
      </w:divBdr>
    </w:div>
    <w:div w:id="435907128">
      <w:bodyDiv w:val="1"/>
      <w:marLeft w:val="0"/>
      <w:marRight w:val="0"/>
      <w:marTop w:val="0"/>
      <w:marBottom w:val="0"/>
      <w:divBdr>
        <w:top w:val="none" w:sz="0" w:space="0" w:color="auto"/>
        <w:left w:val="none" w:sz="0" w:space="0" w:color="auto"/>
        <w:bottom w:val="none" w:sz="0" w:space="0" w:color="auto"/>
        <w:right w:val="none" w:sz="0" w:space="0" w:color="auto"/>
      </w:divBdr>
    </w:div>
    <w:div w:id="609431675">
      <w:bodyDiv w:val="1"/>
      <w:marLeft w:val="0"/>
      <w:marRight w:val="0"/>
      <w:marTop w:val="0"/>
      <w:marBottom w:val="0"/>
      <w:divBdr>
        <w:top w:val="none" w:sz="0" w:space="0" w:color="auto"/>
        <w:left w:val="none" w:sz="0" w:space="0" w:color="auto"/>
        <w:bottom w:val="none" w:sz="0" w:space="0" w:color="auto"/>
        <w:right w:val="none" w:sz="0" w:space="0" w:color="auto"/>
      </w:divBdr>
    </w:div>
    <w:div w:id="1003049225">
      <w:bodyDiv w:val="1"/>
      <w:marLeft w:val="0"/>
      <w:marRight w:val="0"/>
      <w:marTop w:val="0"/>
      <w:marBottom w:val="0"/>
      <w:divBdr>
        <w:top w:val="none" w:sz="0" w:space="0" w:color="auto"/>
        <w:left w:val="none" w:sz="0" w:space="0" w:color="auto"/>
        <w:bottom w:val="none" w:sz="0" w:space="0" w:color="auto"/>
        <w:right w:val="none" w:sz="0" w:space="0" w:color="auto"/>
      </w:divBdr>
    </w:div>
    <w:div w:id="1275164766">
      <w:bodyDiv w:val="1"/>
      <w:marLeft w:val="0"/>
      <w:marRight w:val="0"/>
      <w:marTop w:val="0"/>
      <w:marBottom w:val="0"/>
      <w:divBdr>
        <w:top w:val="none" w:sz="0" w:space="0" w:color="auto"/>
        <w:left w:val="none" w:sz="0" w:space="0" w:color="auto"/>
        <w:bottom w:val="none" w:sz="0" w:space="0" w:color="auto"/>
        <w:right w:val="none" w:sz="0" w:space="0" w:color="auto"/>
      </w:divBdr>
    </w:div>
    <w:div w:id="1349795362">
      <w:bodyDiv w:val="1"/>
      <w:marLeft w:val="0"/>
      <w:marRight w:val="0"/>
      <w:marTop w:val="0"/>
      <w:marBottom w:val="0"/>
      <w:divBdr>
        <w:top w:val="none" w:sz="0" w:space="0" w:color="auto"/>
        <w:left w:val="none" w:sz="0" w:space="0" w:color="auto"/>
        <w:bottom w:val="none" w:sz="0" w:space="0" w:color="auto"/>
        <w:right w:val="none" w:sz="0" w:space="0" w:color="auto"/>
      </w:divBdr>
    </w:div>
    <w:div w:id="1482111019">
      <w:bodyDiv w:val="1"/>
      <w:marLeft w:val="0"/>
      <w:marRight w:val="0"/>
      <w:marTop w:val="0"/>
      <w:marBottom w:val="0"/>
      <w:divBdr>
        <w:top w:val="none" w:sz="0" w:space="0" w:color="auto"/>
        <w:left w:val="none" w:sz="0" w:space="0" w:color="auto"/>
        <w:bottom w:val="none" w:sz="0" w:space="0" w:color="auto"/>
        <w:right w:val="none" w:sz="0" w:space="0" w:color="auto"/>
      </w:divBdr>
    </w:div>
    <w:div w:id="1626620540">
      <w:bodyDiv w:val="1"/>
      <w:marLeft w:val="0"/>
      <w:marRight w:val="0"/>
      <w:marTop w:val="0"/>
      <w:marBottom w:val="0"/>
      <w:divBdr>
        <w:top w:val="none" w:sz="0" w:space="0" w:color="auto"/>
        <w:left w:val="none" w:sz="0" w:space="0" w:color="auto"/>
        <w:bottom w:val="none" w:sz="0" w:space="0" w:color="auto"/>
        <w:right w:val="none" w:sz="0" w:space="0" w:color="auto"/>
      </w:divBdr>
    </w:div>
    <w:div w:id="1665938693">
      <w:bodyDiv w:val="1"/>
      <w:marLeft w:val="0"/>
      <w:marRight w:val="0"/>
      <w:marTop w:val="0"/>
      <w:marBottom w:val="0"/>
      <w:divBdr>
        <w:top w:val="none" w:sz="0" w:space="0" w:color="auto"/>
        <w:left w:val="none" w:sz="0" w:space="0" w:color="auto"/>
        <w:bottom w:val="none" w:sz="0" w:space="0" w:color="auto"/>
        <w:right w:val="none" w:sz="0" w:space="0" w:color="auto"/>
      </w:divBdr>
    </w:div>
    <w:div w:id="1981223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bet24</b:Tag>
    <b:SourceType>Book</b:SourceType>
    <b:Guid>{0A546376-85A6-4386-80E0-9AAD61CF9391}</b:Guid>
    <b:Author>
      <b:Author>
        <b:Corporate>betterup</b:Corporate>
      </b:Author>
    </b:Author>
    <b:Title>Coaching: What is it and what does it mean for you?</b:Title>
    <b:Year>2024</b:Year>
    <b:Publisher>https://www.betterup.com/coaching</b:Publisher>
    <b:RefOrder>1</b:RefOrder>
  </b:Source>
  <b:Source>
    <b:Tag>cip24</b:Tag>
    <b:SourceType>Book</b:SourceType>
    <b:Guid>{5707ED5C-2F3A-470F-9309-FC081934BB91}</b:Guid>
    <b:Author>
      <b:Author>
        <b:Corporate>cipd</b:Corporate>
      </b:Author>
    </b:Author>
    <b:Title>Coaching and mentoring</b:Title>
    <b:Year>2024</b:Year>
    <b:Publisher>https://www.cipd.org/uk/knowledge/factsheets/coaching-mentoring-factsheet/</b:Publisher>
    <b:RefOrder>2</b:RefOrder>
  </b:Source>
  <b:Source>
    <b:Tag>pos20</b:Tag>
    <b:SourceType>Book</b:SourceType>
    <b:Guid>{0D53C472-31EF-443B-88CE-E77026903102}</b:Guid>
    <b:Author>
      <b:Author>
        <b:Corporate>positivepsychology</b:Corporate>
      </b:Author>
    </b:Author>
    <b:Title>What Is the GROW Coaching Model? (Incl. Examples)</b:Title>
    <b:Year>2020</b:Year>
    <b:Publisher>https://positivepsychology.com/grow-coaching-model/</b:Publisher>
    <b:RefOrder>3</b:RefOrder>
  </b:Source>
  <b:Source>
    <b:Tag>bit24</b:Tag>
    <b:SourceType>Book</b:SourceType>
    <b:Guid>{211AD41D-8B51-4EB4-8A32-0E563F4BC539}</b:Guid>
    <b:Author>
      <b:Author>
        <b:Corporate>bitesizelearning</b:Corporate>
      </b:Author>
    </b:Author>
    <b:Title>The Gibbs Reflective Cycle, explained</b:Title>
    <b:Year>2024</b:Year>
    <b:Publisher>https://www.bitesizelearning.co.uk/resources/gibbs-reflective-cycle-explained-diagram-examples</b:Publisher>
    <b:RefOrder>4</b:RefOrder>
  </b:Source>
  <b:Source>
    <b:Tag>bit241</b:Tag>
    <b:SourceType>Book</b:SourceType>
    <b:Guid>{E7017E5D-9A4C-4E5C-A7EA-1D32DF631FF9}</b:Guid>
    <b:Author>
      <b:Author>
        <b:Corporate>bitesizelearning</b:Corporate>
      </b:Author>
    </b:Author>
    <b:Title>The Gibbs Reflective Cycle, explained</b:Title>
    <b:Year>2024</b:Year>
    <b:Publisher>https://www.bitesizelearning.co.uk/resources/gibbs-reflective-cycle-explained-diagram-examples</b:Publisher>
    <b:RefOrder>7</b:RefOrder>
  </b:Source>
  <b:Source>
    <b:Tag>coa24</b:Tag>
    <b:SourceType>Book</b:SourceType>
    <b:Guid>{6CF26B51-9BBC-4147-A1CB-950AC4511741}</b:Guid>
    <b:Author>
      <b:Author>
        <b:Corporate>coachingstudies</b:Corporate>
      </b:Author>
    </b:Author>
    <b:Title>What Is Coaching?</b:Title>
    <b:Year>2024</b:Year>
    <b:Publisher>https://coachingstudies.org/resources/articles/what-is-coaching/</b:Publisher>
    <b:RefOrder>5</b:RefOrder>
  </b:Source>
  <b:Source>
    <b:Tag>the24</b:Tag>
    <b:SourceType>Book</b:SourceType>
    <b:Guid>{DE1B4FA7-FBE5-40E9-84DE-0B0C8E0296F0}</b:Guid>
    <b:Author>
      <b:Author>
        <b:Corporate>thebalancemoney</b:Corporate>
      </b:Author>
    </b:Author>
    <b:Title>What Is the Role of a Mentor?</b:Title>
    <b:Year>2024</b:Year>
    <b:Publisher>https://www.thebalancemoney.com/a-guide-to-understanding-the-role-of-a-mentor-2275318</b:Publisher>
    <b:RefOrder>6</b:RefOrder>
  </b:Source>
</b:Sources>
</file>

<file path=customXml/itemProps1.xml><?xml version="1.0" encoding="utf-8"?>
<ds:datastoreItem xmlns:ds="http://schemas.openxmlformats.org/officeDocument/2006/customXml" ds:itemID="{AEA88EA8-BC5C-4B71-B18E-492E8F3A7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2973</Words>
  <Characters>16950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2024-12-23T12:06:00Z</dcterms:created>
  <dcterms:modified xsi:type="dcterms:W3CDTF">2024-12-23T12:06:00Z</dcterms:modified>
</cp:coreProperties>
</file>