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9294C" w14:textId="77777777" w:rsidR="004024A6" w:rsidRPr="003C16CE" w:rsidRDefault="004024A6" w:rsidP="003C16CE">
      <w:pPr>
        <w:spacing w:after="0" w:line="240" w:lineRule="auto"/>
        <w:rPr>
          <w:rFonts w:cs="Times New Roman"/>
        </w:rPr>
      </w:pPr>
    </w:p>
    <w:p w14:paraId="7D31E860" w14:textId="77777777" w:rsidR="004024A6" w:rsidRPr="003C16CE" w:rsidRDefault="004024A6" w:rsidP="003C16CE">
      <w:pPr>
        <w:spacing w:after="0" w:line="240" w:lineRule="auto"/>
        <w:rPr>
          <w:rFonts w:cs="Times New Roman"/>
        </w:rPr>
      </w:pPr>
    </w:p>
    <w:p w14:paraId="7EACABAD" w14:textId="77777777" w:rsidR="004024A6" w:rsidRPr="003C16CE" w:rsidRDefault="004024A6" w:rsidP="003C16CE">
      <w:pPr>
        <w:spacing w:after="0" w:line="240" w:lineRule="auto"/>
        <w:rPr>
          <w:rFonts w:cs="Times New Roman"/>
        </w:rPr>
      </w:pPr>
    </w:p>
    <w:p w14:paraId="414305E8" w14:textId="7B86E8A7" w:rsidR="004024A6" w:rsidRPr="003C16CE" w:rsidRDefault="004024A6" w:rsidP="003C16CE">
      <w:pPr>
        <w:pStyle w:val="Titlu"/>
        <w:jc w:val="left"/>
        <w:rPr>
          <w:rFonts w:ascii="Times New Roman" w:hAnsi="Times New Roman" w:cs="Times New Roman"/>
          <w:sz w:val="48"/>
          <w:szCs w:val="48"/>
          <w:u w:val="single"/>
        </w:rPr>
      </w:pPr>
      <w:r w:rsidRPr="003C16CE">
        <w:rPr>
          <w:rFonts w:ascii="Times New Roman" w:hAnsi="Times New Roman" w:cs="Times New Roman"/>
          <w:sz w:val="48"/>
          <w:szCs w:val="48"/>
          <w:u w:val="single"/>
        </w:rPr>
        <w:t>THE GLOBAL BUSINESS ENVIRONMENT</w:t>
      </w:r>
      <w:r w:rsidR="009C6B34">
        <w:rPr>
          <w:rFonts w:ascii="Times New Roman" w:hAnsi="Times New Roman" w:cs="Times New Roman"/>
          <w:sz w:val="48"/>
          <w:szCs w:val="48"/>
          <w:u w:val="single"/>
        </w:rPr>
        <w:t xml:space="preserve"> </w:t>
      </w:r>
    </w:p>
    <w:p w14:paraId="43466B13" w14:textId="0FF023C4" w:rsidR="004024A6" w:rsidRDefault="004024A6" w:rsidP="003C16CE">
      <w:pPr>
        <w:spacing w:after="0" w:line="240" w:lineRule="auto"/>
        <w:jc w:val="left"/>
        <w:rPr>
          <w:rFonts w:cs="Times New Roman"/>
          <w:b/>
          <w:sz w:val="48"/>
        </w:rPr>
      </w:pPr>
    </w:p>
    <w:p w14:paraId="44862690" w14:textId="1ED4E216" w:rsidR="00AF1D7F" w:rsidRDefault="009C6B34" w:rsidP="003C16CE">
      <w:pPr>
        <w:spacing w:after="0" w:line="240" w:lineRule="auto"/>
        <w:jc w:val="left"/>
        <w:rPr>
          <w:rFonts w:cs="Times New Roman"/>
          <w:b/>
          <w:sz w:val="48"/>
        </w:rPr>
      </w:pPr>
      <w:r>
        <w:rPr>
          <w:rFonts w:cs="Times New Roman"/>
          <w:b/>
          <w:sz w:val="48"/>
        </w:rPr>
        <w:t>Assignment</w:t>
      </w:r>
      <w:r w:rsidR="005352B3">
        <w:rPr>
          <w:rFonts w:cs="Times New Roman"/>
          <w:b/>
          <w:sz w:val="48"/>
        </w:rPr>
        <w:t xml:space="preserve"> 2</w:t>
      </w:r>
    </w:p>
    <w:p w14:paraId="6128A830" w14:textId="21D16449" w:rsidR="00EC2C9F" w:rsidRDefault="00AF1D7F" w:rsidP="003C16CE">
      <w:pPr>
        <w:spacing w:after="0" w:line="240" w:lineRule="auto"/>
        <w:jc w:val="left"/>
        <w:rPr>
          <w:rFonts w:cs="Times New Roman"/>
          <w:b/>
          <w:sz w:val="48"/>
        </w:rPr>
      </w:pPr>
      <w:r>
        <w:rPr>
          <w:rFonts w:cs="Times New Roman"/>
          <w:b/>
          <w:sz w:val="48"/>
        </w:rPr>
        <w:t xml:space="preserve">Student ID: </w:t>
      </w:r>
      <w:r w:rsidR="00A31B79">
        <w:rPr>
          <w:rFonts w:cs="Times New Roman"/>
          <w:b/>
          <w:sz w:val="48"/>
        </w:rPr>
        <w:t>2030583</w:t>
      </w:r>
    </w:p>
    <w:p w14:paraId="37D7650C" w14:textId="20834917" w:rsidR="00A31B79" w:rsidRDefault="00A31B79" w:rsidP="003C16CE">
      <w:pPr>
        <w:spacing w:after="0" w:line="240" w:lineRule="auto"/>
        <w:jc w:val="left"/>
        <w:rPr>
          <w:rFonts w:cs="Times New Roman"/>
          <w:b/>
          <w:sz w:val="48"/>
        </w:rPr>
      </w:pPr>
      <w:r>
        <w:rPr>
          <w:rFonts w:cs="Times New Roman"/>
          <w:b/>
          <w:sz w:val="48"/>
        </w:rPr>
        <w:t>Student name: Silviu Rosu</w:t>
      </w:r>
    </w:p>
    <w:p w14:paraId="57D32A42" w14:textId="77777777" w:rsidR="00A31B79" w:rsidRDefault="00A31B79" w:rsidP="003C16CE">
      <w:pPr>
        <w:spacing w:after="0" w:line="240" w:lineRule="auto"/>
        <w:jc w:val="left"/>
        <w:rPr>
          <w:rFonts w:cs="Times New Roman"/>
          <w:b/>
          <w:sz w:val="48"/>
        </w:rPr>
      </w:pPr>
    </w:p>
    <w:p w14:paraId="02311347" w14:textId="77777777" w:rsidR="00A31B79" w:rsidRDefault="00A31B79" w:rsidP="003C16CE">
      <w:pPr>
        <w:spacing w:after="0" w:line="240" w:lineRule="auto"/>
        <w:jc w:val="left"/>
        <w:rPr>
          <w:rFonts w:cs="Times New Roman"/>
          <w:b/>
          <w:sz w:val="48"/>
        </w:rPr>
      </w:pPr>
    </w:p>
    <w:p w14:paraId="0741CED1" w14:textId="77777777" w:rsidR="00A31B79" w:rsidRDefault="00A31B79" w:rsidP="003C16CE">
      <w:pPr>
        <w:spacing w:after="0" w:line="240" w:lineRule="auto"/>
        <w:jc w:val="left"/>
        <w:rPr>
          <w:rFonts w:cs="Times New Roman"/>
          <w:b/>
          <w:sz w:val="48"/>
        </w:rPr>
      </w:pPr>
    </w:p>
    <w:p w14:paraId="7DE920F5" w14:textId="77777777" w:rsidR="00A31B79" w:rsidRDefault="00A31B79" w:rsidP="003C16CE">
      <w:pPr>
        <w:spacing w:after="0" w:line="240" w:lineRule="auto"/>
        <w:jc w:val="left"/>
        <w:rPr>
          <w:rFonts w:cs="Times New Roman"/>
          <w:b/>
          <w:sz w:val="48"/>
        </w:rPr>
      </w:pPr>
    </w:p>
    <w:p w14:paraId="32A2BB6A" w14:textId="77777777" w:rsidR="00A31B79" w:rsidRDefault="00A31B79" w:rsidP="003C16CE">
      <w:pPr>
        <w:spacing w:after="0" w:line="240" w:lineRule="auto"/>
        <w:jc w:val="left"/>
        <w:rPr>
          <w:rFonts w:cs="Times New Roman"/>
          <w:b/>
          <w:sz w:val="48"/>
        </w:rPr>
      </w:pPr>
    </w:p>
    <w:p w14:paraId="225A919C" w14:textId="77777777" w:rsidR="00A31B79" w:rsidRDefault="00A31B79" w:rsidP="003C16CE">
      <w:pPr>
        <w:spacing w:after="0" w:line="240" w:lineRule="auto"/>
        <w:jc w:val="left"/>
        <w:rPr>
          <w:rFonts w:cs="Times New Roman"/>
          <w:b/>
          <w:sz w:val="48"/>
        </w:rPr>
      </w:pPr>
    </w:p>
    <w:p w14:paraId="5BE36BB6" w14:textId="77777777" w:rsidR="00A31B79" w:rsidRDefault="00A31B79" w:rsidP="003C16CE">
      <w:pPr>
        <w:spacing w:after="0" w:line="240" w:lineRule="auto"/>
        <w:jc w:val="left"/>
        <w:rPr>
          <w:rFonts w:cs="Times New Roman"/>
          <w:b/>
          <w:sz w:val="48"/>
        </w:rPr>
      </w:pPr>
    </w:p>
    <w:p w14:paraId="4ED88412" w14:textId="77777777" w:rsidR="00A31B79" w:rsidRDefault="00A31B79" w:rsidP="003C16CE">
      <w:pPr>
        <w:spacing w:after="0" w:line="240" w:lineRule="auto"/>
        <w:jc w:val="left"/>
        <w:rPr>
          <w:rFonts w:cs="Times New Roman"/>
          <w:b/>
          <w:sz w:val="48"/>
        </w:rPr>
      </w:pPr>
    </w:p>
    <w:p w14:paraId="7D054F02" w14:textId="77777777" w:rsidR="00A31B79" w:rsidRDefault="00A31B79" w:rsidP="003C16CE">
      <w:pPr>
        <w:spacing w:after="0" w:line="240" w:lineRule="auto"/>
        <w:jc w:val="left"/>
        <w:rPr>
          <w:rFonts w:cs="Times New Roman"/>
          <w:b/>
          <w:sz w:val="48"/>
        </w:rPr>
      </w:pPr>
    </w:p>
    <w:p w14:paraId="6E665839" w14:textId="77777777" w:rsidR="00A31B79" w:rsidRDefault="00A31B79" w:rsidP="003C16CE">
      <w:pPr>
        <w:spacing w:after="0" w:line="240" w:lineRule="auto"/>
        <w:jc w:val="left"/>
        <w:rPr>
          <w:rFonts w:cs="Times New Roman"/>
          <w:b/>
          <w:sz w:val="48"/>
        </w:rPr>
      </w:pPr>
    </w:p>
    <w:p w14:paraId="06318018" w14:textId="77777777" w:rsidR="00A31B79" w:rsidRDefault="00A31B79" w:rsidP="003C16CE">
      <w:pPr>
        <w:spacing w:after="0" w:line="240" w:lineRule="auto"/>
        <w:jc w:val="left"/>
        <w:rPr>
          <w:rFonts w:cs="Times New Roman"/>
          <w:b/>
          <w:sz w:val="48"/>
        </w:rPr>
      </w:pPr>
    </w:p>
    <w:p w14:paraId="41D6A0A8" w14:textId="77777777" w:rsidR="00A31B79" w:rsidRDefault="00A31B79" w:rsidP="003C16CE">
      <w:pPr>
        <w:spacing w:after="0" w:line="240" w:lineRule="auto"/>
        <w:jc w:val="left"/>
        <w:rPr>
          <w:rFonts w:cs="Times New Roman"/>
          <w:b/>
          <w:sz w:val="48"/>
        </w:rPr>
      </w:pPr>
    </w:p>
    <w:p w14:paraId="2426D7EF" w14:textId="77777777" w:rsidR="00A31B79" w:rsidRDefault="00A31B79" w:rsidP="003C16CE">
      <w:pPr>
        <w:spacing w:after="0" w:line="240" w:lineRule="auto"/>
        <w:jc w:val="left"/>
        <w:rPr>
          <w:rFonts w:cs="Times New Roman"/>
          <w:b/>
          <w:sz w:val="48"/>
        </w:rPr>
      </w:pPr>
    </w:p>
    <w:p w14:paraId="29E8A35C" w14:textId="77777777" w:rsidR="00A31B79" w:rsidRDefault="00A31B79" w:rsidP="003C16CE">
      <w:pPr>
        <w:spacing w:after="0" w:line="240" w:lineRule="auto"/>
        <w:jc w:val="left"/>
        <w:rPr>
          <w:rFonts w:cs="Times New Roman"/>
          <w:b/>
          <w:sz w:val="48"/>
        </w:rPr>
      </w:pPr>
    </w:p>
    <w:p w14:paraId="290FA664" w14:textId="77777777" w:rsidR="00A31B79" w:rsidRDefault="00A31B79" w:rsidP="003C16CE">
      <w:pPr>
        <w:spacing w:after="0" w:line="240" w:lineRule="auto"/>
        <w:jc w:val="left"/>
        <w:rPr>
          <w:rFonts w:cs="Times New Roman"/>
          <w:b/>
          <w:sz w:val="48"/>
        </w:rPr>
      </w:pPr>
    </w:p>
    <w:p w14:paraId="2ABCB6C0" w14:textId="77777777" w:rsidR="00A31B79" w:rsidRPr="003C16CE" w:rsidRDefault="00A31B79" w:rsidP="003C16CE">
      <w:pPr>
        <w:spacing w:after="0" w:line="240" w:lineRule="auto"/>
        <w:jc w:val="left"/>
        <w:rPr>
          <w:rFonts w:cs="Times New Roman"/>
          <w:b/>
          <w:sz w:val="48"/>
        </w:rPr>
      </w:pPr>
    </w:p>
    <w:sdt>
      <w:sdtPr>
        <w:rPr>
          <w:rFonts w:ascii="Times New Roman" w:eastAsiaTheme="minorHAnsi" w:hAnsi="Times New Roman" w:cs="Times New Roman"/>
          <w:color w:val="auto"/>
          <w:sz w:val="24"/>
          <w:szCs w:val="22"/>
        </w:rPr>
        <w:id w:val="1112941623"/>
        <w:docPartObj>
          <w:docPartGallery w:val="Table of Contents"/>
          <w:docPartUnique/>
        </w:docPartObj>
      </w:sdtPr>
      <w:sdtEndPr>
        <w:rPr>
          <w:b/>
          <w:bCs/>
          <w:noProof/>
        </w:rPr>
      </w:sdtEndPr>
      <w:sdtContent>
        <w:p w14:paraId="7F8690EA" w14:textId="77777777" w:rsidR="004024A6" w:rsidRPr="003C16CE" w:rsidRDefault="004024A6" w:rsidP="003C16CE">
          <w:pPr>
            <w:pStyle w:val="Titlucuprins"/>
            <w:spacing w:line="240" w:lineRule="auto"/>
            <w:rPr>
              <w:rFonts w:ascii="Times New Roman" w:hAnsi="Times New Roman" w:cs="Times New Roman"/>
            </w:rPr>
          </w:pPr>
          <w:r w:rsidRPr="003C16CE">
            <w:rPr>
              <w:rFonts w:ascii="Times New Roman" w:hAnsi="Times New Roman" w:cs="Times New Roman"/>
            </w:rPr>
            <w:t>Contents</w:t>
          </w:r>
        </w:p>
        <w:p w14:paraId="541E9818" w14:textId="1891BFFC" w:rsidR="00181F82" w:rsidRDefault="004336E0">
          <w:pPr>
            <w:pStyle w:val="Cuprins1"/>
            <w:tabs>
              <w:tab w:val="right" w:leader="dot" w:pos="9350"/>
            </w:tabs>
            <w:rPr>
              <w:rFonts w:asciiTheme="minorHAnsi" w:eastAsiaTheme="minorEastAsia" w:hAnsiTheme="minorHAnsi"/>
              <w:noProof/>
              <w:sz w:val="22"/>
              <w:lang w:val="en-GB" w:eastAsia="en-GB"/>
            </w:rPr>
          </w:pPr>
          <w:r w:rsidRPr="003C16CE">
            <w:rPr>
              <w:rFonts w:cs="Times New Roman"/>
            </w:rPr>
            <w:fldChar w:fldCharType="begin"/>
          </w:r>
          <w:r w:rsidRPr="003C16CE">
            <w:rPr>
              <w:rFonts w:cs="Times New Roman"/>
            </w:rPr>
            <w:instrText xml:space="preserve"> TOC \o "1-3" \h \z \u </w:instrText>
          </w:r>
          <w:r w:rsidRPr="003C16CE">
            <w:rPr>
              <w:rFonts w:cs="Times New Roman"/>
            </w:rPr>
            <w:fldChar w:fldCharType="separate"/>
          </w:r>
          <w:hyperlink w:anchor="_Toc112928251" w:history="1">
            <w:r w:rsidR="00181F82" w:rsidRPr="0065622D">
              <w:rPr>
                <w:rStyle w:val="Hyperlink"/>
                <w:rFonts w:cs="Times New Roman"/>
                <w:noProof/>
              </w:rPr>
              <w:t>Introduction</w:t>
            </w:r>
            <w:r w:rsidR="00181F82">
              <w:rPr>
                <w:noProof/>
                <w:webHidden/>
              </w:rPr>
              <w:tab/>
            </w:r>
            <w:r w:rsidR="00181F82">
              <w:rPr>
                <w:noProof/>
                <w:webHidden/>
              </w:rPr>
              <w:fldChar w:fldCharType="begin"/>
            </w:r>
            <w:r w:rsidR="00181F82">
              <w:rPr>
                <w:noProof/>
                <w:webHidden/>
              </w:rPr>
              <w:instrText xml:space="preserve"> PAGEREF _Toc112928251 \h </w:instrText>
            </w:r>
            <w:r w:rsidR="00181F82">
              <w:rPr>
                <w:noProof/>
                <w:webHidden/>
              </w:rPr>
            </w:r>
            <w:r w:rsidR="00181F82">
              <w:rPr>
                <w:noProof/>
                <w:webHidden/>
              </w:rPr>
              <w:fldChar w:fldCharType="separate"/>
            </w:r>
            <w:r w:rsidR="00181F82">
              <w:rPr>
                <w:noProof/>
                <w:webHidden/>
              </w:rPr>
              <w:t>3</w:t>
            </w:r>
            <w:r w:rsidR="00181F82">
              <w:rPr>
                <w:noProof/>
                <w:webHidden/>
              </w:rPr>
              <w:fldChar w:fldCharType="end"/>
            </w:r>
          </w:hyperlink>
        </w:p>
        <w:p w14:paraId="34BDB1AD" w14:textId="28DFD540" w:rsidR="00181F82" w:rsidRDefault="00952AA2">
          <w:pPr>
            <w:pStyle w:val="Cuprins1"/>
            <w:tabs>
              <w:tab w:val="right" w:leader="dot" w:pos="9350"/>
            </w:tabs>
            <w:rPr>
              <w:rFonts w:asciiTheme="minorHAnsi" w:eastAsiaTheme="minorEastAsia" w:hAnsiTheme="minorHAnsi"/>
              <w:noProof/>
              <w:sz w:val="22"/>
              <w:lang w:val="en-GB" w:eastAsia="en-GB"/>
            </w:rPr>
          </w:pPr>
          <w:hyperlink w:anchor="_Toc112928252" w:history="1">
            <w:r w:rsidR="00181F82" w:rsidRPr="0065622D">
              <w:rPr>
                <w:rStyle w:val="Hyperlink"/>
                <w:rFonts w:cs="Times New Roman"/>
                <w:noProof/>
              </w:rPr>
              <w:t>Analysis and discussion</w:t>
            </w:r>
            <w:r w:rsidR="00181F82">
              <w:rPr>
                <w:noProof/>
                <w:webHidden/>
              </w:rPr>
              <w:tab/>
            </w:r>
            <w:r w:rsidR="00181F82">
              <w:rPr>
                <w:noProof/>
                <w:webHidden/>
              </w:rPr>
              <w:fldChar w:fldCharType="begin"/>
            </w:r>
            <w:r w:rsidR="00181F82">
              <w:rPr>
                <w:noProof/>
                <w:webHidden/>
              </w:rPr>
              <w:instrText xml:space="preserve"> PAGEREF _Toc112928252 \h </w:instrText>
            </w:r>
            <w:r w:rsidR="00181F82">
              <w:rPr>
                <w:noProof/>
                <w:webHidden/>
              </w:rPr>
            </w:r>
            <w:r w:rsidR="00181F82">
              <w:rPr>
                <w:noProof/>
                <w:webHidden/>
              </w:rPr>
              <w:fldChar w:fldCharType="separate"/>
            </w:r>
            <w:r w:rsidR="00181F82">
              <w:rPr>
                <w:noProof/>
                <w:webHidden/>
              </w:rPr>
              <w:t>4</w:t>
            </w:r>
            <w:r w:rsidR="00181F82">
              <w:rPr>
                <w:noProof/>
                <w:webHidden/>
              </w:rPr>
              <w:fldChar w:fldCharType="end"/>
            </w:r>
          </w:hyperlink>
        </w:p>
        <w:p w14:paraId="6C561555" w14:textId="1CB65C09" w:rsidR="00181F82" w:rsidRDefault="00952AA2">
          <w:pPr>
            <w:pStyle w:val="Cuprins2"/>
            <w:tabs>
              <w:tab w:val="right" w:leader="dot" w:pos="9350"/>
            </w:tabs>
            <w:rPr>
              <w:rFonts w:asciiTheme="minorHAnsi" w:eastAsiaTheme="minorEastAsia" w:hAnsiTheme="minorHAnsi"/>
              <w:noProof/>
              <w:sz w:val="22"/>
              <w:lang w:val="en-GB" w:eastAsia="en-GB"/>
            </w:rPr>
          </w:pPr>
          <w:hyperlink w:anchor="_Toc112928253" w:history="1">
            <w:r w:rsidR="00181F82" w:rsidRPr="0065622D">
              <w:rPr>
                <w:rStyle w:val="Hyperlink"/>
                <w:rFonts w:cs="Times New Roman"/>
                <w:noProof/>
              </w:rPr>
              <w:t>Analysis of the impact of COVID 19 pandemic on the automobile industry</w:t>
            </w:r>
            <w:r w:rsidR="00181F82">
              <w:rPr>
                <w:noProof/>
                <w:webHidden/>
              </w:rPr>
              <w:tab/>
            </w:r>
            <w:r w:rsidR="00181F82">
              <w:rPr>
                <w:noProof/>
                <w:webHidden/>
              </w:rPr>
              <w:fldChar w:fldCharType="begin"/>
            </w:r>
            <w:r w:rsidR="00181F82">
              <w:rPr>
                <w:noProof/>
                <w:webHidden/>
              </w:rPr>
              <w:instrText xml:space="preserve"> PAGEREF _Toc112928253 \h </w:instrText>
            </w:r>
            <w:r w:rsidR="00181F82">
              <w:rPr>
                <w:noProof/>
                <w:webHidden/>
              </w:rPr>
            </w:r>
            <w:r w:rsidR="00181F82">
              <w:rPr>
                <w:noProof/>
                <w:webHidden/>
              </w:rPr>
              <w:fldChar w:fldCharType="separate"/>
            </w:r>
            <w:r w:rsidR="00181F82">
              <w:rPr>
                <w:noProof/>
                <w:webHidden/>
              </w:rPr>
              <w:t>4</w:t>
            </w:r>
            <w:r w:rsidR="00181F82">
              <w:rPr>
                <w:noProof/>
                <w:webHidden/>
              </w:rPr>
              <w:fldChar w:fldCharType="end"/>
            </w:r>
          </w:hyperlink>
        </w:p>
        <w:p w14:paraId="3D7D55C4" w14:textId="7FB9155D" w:rsidR="00181F82" w:rsidRDefault="00952AA2">
          <w:pPr>
            <w:pStyle w:val="Cuprins2"/>
            <w:tabs>
              <w:tab w:val="right" w:leader="dot" w:pos="9350"/>
            </w:tabs>
            <w:rPr>
              <w:rFonts w:asciiTheme="minorHAnsi" w:eastAsiaTheme="minorEastAsia" w:hAnsiTheme="minorHAnsi"/>
              <w:noProof/>
              <w:sz w:val="22"/>
              <w:lang w:val="en-GB" w:eastAsia="en-GB"/>
            </w:rPr>
          </w:pPr>
          <w:hyperlink w:anchor="_Toc112928254" w:history="1">
            <w:r w:rsidR="00181F82" w:rsidRPr="0065622D">
              <w:rPr>
                <w:rStyle w:val="Hyperlink"/>
                <w:rFonts w:cs="Times New Roman"/>
                <w:noProof/>
              </w:rPr>
              <w:t>Megatrends in the automobile industry and the business environment</w:t>
            </w:r>
            <w:r w:rsidR="00181F82">
              <w:rPr>
                <w:noProof/>
                <w:webHidden/>
              </w:rPr>
              <w:tab/>
            </w:r>
            <w:r w:rsidR="00181F82">
              <w:rPr>
                <w:noProof/>
                <w:webHidden/>
              </w:rPr>
              <w:fldChar w:fldCharType="begin"/>
            </w:r>
            <w:r w:rsidR="00181F82">
              <w:rPr>
                <w:noProof/>
                <w:webHidden/>
              </w:rPr>
              <w:instrText xml:space="preserve"> PAGEREF _Toc112928254 \h </w:instrText>
            </w:r>
            <w:r w:rsidR="00181F82">
              <w:rPr>
                <w:noProof/>
                <w:webHidden/>
              </w:rPr>
            </w:r>
            <w:r w:rsidR="00181F82">
              <w:rPr>
                <w:noProof/>
                <w:webHidden/>
              </w:rPr>
              <w:fldChar w:fldCharType="separate"/>
            </w:r>
            <w:r w:rsidR="00181F82">
              <w:rPr>
                <w:noProof/>
                <w:webHidden/>
              </w:rPr>
              <w:t>5</w:t>
            </w:r>
            <w:r w:rsidR="00181F82">
              <w:rPr>
                <w:noProof/>
                <w:webHidden/>
              </w:rPr>
              <w:fldChar w:fldCharType="end"/>
            </w:r>
          </w:hyperlink>
        </w:p>
        <w:p w14:paraId="0C500BA9" w14:textId="583DCCDD" w:rsidR="00181F82" w:rsidRDefault="00952AA2">
          <w:pPr>
            <w:pStyle w:val="Cuprins2"/>
            <w:tabs>
              <w:tab w:val="right" w:leader="dot" w:pos="9350"/>
            </w:tabs>
            <w:rPr>
              <w:rFonts w:asciiTheme="minorHAnsi" w:eastAsiaTheme="minorEastAsia" w:hAnsiTheme="minorHAnsi"/>
              <w:noProof/>
              <w:sz w:val="22"/>
              <w:lang w:val="en-GB" w:eastAsia="en-GB"/>
            </w:rPr>
          </w:pPr>
          <w:hyperlink w:anchor="_Toc112928255" w:history="1">
            <w:r w:rsidR="00181F82" w:rsidRPr="0065622D">
              <w:rPr>
                <w:rStyle w:val="Hyperlink"/>
                <w:rFonts w:cs="Times New Roman"/>
                <w:noProof/>
              </w:rPr>
              <w:t>Development of survival and success factor for the automobile industry</w:t>
            </w:r>
            <w:r w:rsidR="00181F82">
              <w:rPr>
                <w:noProof/>
                <w:webHidden/>
              </w:rPr>
              <w:tab/>
            </w:r>
            <w:r w:rsidR="00181F82">
              <w:rPr>
                <w:noProof/>
                <w:webHidden/>
              </w:rPr>
              <w:fldChar w:fldCharType="begin"/>
            </w:r>
            <w:r w:rsidR="00181F82">
              <w:rPr>
                <w:noProof/>
                <w:webHidden/>
              </w:rPr>
              <w:instrText xml:space="preserve"> PAGEREF _Toc112928255 \h </w:instrText>
            </w:r>
            <w:r w:rsidR="00181F82">
              <w:rPr>
                <w:noProof/>
                <w:webHidden/>
              </w:rPr>
            </w:r>
            <w:r w:rsidR="00181F82">
              <w:rPr>
                <w:noProof/>
                <w:webHidden/>
              </w:rPr>
              <w:fldChar w:fldCharType="separate"/>
            </w:r>
            <w:r w:rsidR="00181F82">
              <w:rPr>
                <w:noProof/>
                <w:webHidden/>
              </w:rPr>
              <w:t>7</w:t>
            </w:r>
            <w:r w:rsidR="00181F82">
              <w:rPr>
                <w:noProof/>
                <w:webHidden/>
              </w:rPr>
              <w:fldChar w:fldCharType="end"/>
            </w:r>
          </w:hyperlink>
        </w:p>
        <w:p w14:paraId="75DC027F" w14:textId="4D1C8068" w:rsidR="00181F82" w:rsidRDefault="00952AA2">
          <w:pPr>
            <w:pStyle w:val="Cuprins1"/>
            <w:tabs>
              <w:tab w:val="right" w:leader="dot" w:pos="9350"/>
            </w:tabs>
            <w:rPr>
              <w:rFonts w:asciiTheme="minorHAnsi" w:eastAsiaTheme="minorEastAsia" w:hAnsiTheme="minorHAnsi"/>
              <w:noProof/>
              <w:sz w:val="22"/>
              <w:lang w:val="en-GB" w:eastAsia="en-GB"/>
            </w:rPr>
          </w:pPr>
          <w:hyperlink w:anchor="_Toc112928256" w:history="1">
            <w:r w:rsidR="00181F82" w:rsidRPr="0065622D">
              <w:rPr>
                <w:rStyle w:val="Hyperlink"/>
                <w:rFonts w:cs="Times New Roman"/>
                <w:noProof/>
              </w:rPr>
              <w:t>Conclusion</w:t>
            </w:r>
            <w:r w:rsidR="00181F82">
              <w:rPr>
                <w:noProof/>
                <w:webHidden/>
              </w:rPr>
              <w:tab/>
            </w:r>
            <w:r w:rsidR="00181F82">
              <w:rPr>
                <w:noProof/>
                <w:webHidden/>
              </w:rPr>
              <w:fldChar w:fldCharType="begin"/>
            </w:r>
            <w:r w:rsidR="00181F82">
              <w:rPr>
                <w:noProof/>
                <w:webHidden/>
              </w:rPr>
              <w:instrText xml:space="preserve"> PAGEREF _Toc112928256 \h </w:instrText>
            </w:r>
            <w:r w:rsidR="00181F82">
              <w:rPr>
                <w:noProof/>
                <w:webHidden/>
              </w:rPr>
            </w:r>
            <w:r w:rsidR="00181F82">
              <w:rPr>
                <w:noProof/>
                <w:webHidden/>
              </w:rPr>
              <w:fldChar w:fldCharType="separate"/>
            </w:r>
            <w:r w:rsidR="00181F82">
              <w:rPr>
                <w:noProof/>
                <w:webHidden/>
              </w:rPr>
              <w:t>9</w:t>
            </w:r>
            <w:r w:rsidR="00181F82">
              <w:rPr>
                <w:noProof/>
                <w:webHidden/>
              </w:rPr>
              <w:fldChar w:fldCharType="end"/>
            </w:r>
          </w:hyperlink>
        </w:p>
        <w:p w14:paraId="1458B382" w14:textId="1542BFA2" w:rsidR="00181F82" w:rsidRDefault="00952AA2">
          <w:pPr>
            <w:pStyle w:val="Cuprins1"/>
            <w:tabs>
              <w:tab w:val="right" w:leader="dot" w:pos="9350"/>
            </w:tabs>
            <w:rPr>
              <w:rFonts w:asciiTheme="minorHAnsi" w:eastAsiaTheme="minorEastAsia" w:hAnsiTheme="minorHAnsi"/>
              <w:noProof/>
              <w:sz w:val="22"/>
              <w:lang w:val="en-GB" w:eastAsia="en-GB"/>
            </w:rPr>
          </w:pPr>
          <w:hyperlink w:anchor="_Toc112928257" w:history="1">
            <w:r w:rsidR="00181F82" w:rsidRPr="0065622D">
              <w:rPr>
                <w:rStyle w:val="Hyperlink"/>
                <w:rFonts w:cs="Times New Roman"/>
                <w:noProof/>
              </w:rPr>
              <w:t>References</w:t>
            </w:r>
            <w:r w:rsidR="00181F82">
              <w:rPr>
                <w:noProof/>
                <w:webHidden/>
              </w:rPr>
              <w:tab/>
            </w:r>
            <w:r w:rsidR="00181F82">
              <w:rPr>
                <w:noProof/>
                <w:webHidden/>
              </w:rPr>
              <w:fldChar w:fldCharType="begin"/>
            </w:r>
            <w:r w:rsidR="00181F82">
              <w:rPr>
                <w:noProof/>
                <w:webHidden/>
              </w:rPr>
              <w:instrText xml:space="preserve"> PAGEREF _Toc112928257 \h </w:instrText>
            </w:r>
            <w:r w:rsidR="00181F82">
              <w:rPr>
                <w:noProof/>
                <w:webHidden/>
              </w:rPr>
            </w:r>
            <w:r w:rsidR="00181F82">
              <w:rPr>
                <w:noProof/>
                <w:webHidden/>
              </w:rPr>
              <w:fldChar w:fldCharType="separate"/>
            </w:r>
            <w:r w:rsidR="00181F82">
              <w:rPr>
                <w:noProof/>
                <w:webHidden/>
              </w:rPr>
              <w:t>10</w:t>
            </w:r>
            <w:r w:rsidR="00181F82">
              <w:rPr>
                <w:noProof/>
                <w:webHidden/>
              </w:rPr>
              <w:fldChar w:fldCharType="end"/>
            </w:r>
          </w:hyperlink>
        </w:p>
        <w:p w14:paraId="48CC7D2A" w14:textId="29EB2EF6" w:rsidR="004024A6" w:rsidRPr="003C16CE" w:rsidRDefault="004336E0" w:rsidP="003C16CE">
          <w:pPr>
            <w:spacing w:after="0" w:line="240" w:lineRule="auto"/>
            <w:rPr>
              <w:rFonts w:cs="Times New Roman"/>
            </w:rPr>
          </w:pPr>
          <w:r w:rsidRPr="003C16CE">
            <w:rPr>
              <w:rFonts w:cs="Times New Roman"/>
              <w:b/>
              <w:bCs/>
              <w:noProof/>
            </w:rPr>
            <w:fldChar w:fldCharType="end"/>
          </w:r>
        </w:p>
      </w:sdtContent>
    </w:sdt>
    <w:p w14:paraId="67EA9C08" w14:textId="77777777" w:rsidR="004024A6" w:rsidRPr="003C16CE" w:rsidRDefault="004024A6" w:rsidP="003C16CE">
      <w:pPr>
        <w:spacing w:after="0" w:line="240" w:lineRule="auto"/>
        <w:jc w:val="left"/>
        <w:rPr>
          <w:rFonts w:cs="Times New Roman"/>
          <w:b/>
          <w:sz w:val="48"/>
        </w:rPr>
      </w:pPr>
      <w:r w:rsidRPr="003C16CE">
        <w:rPr>
          <w:rFonts w:cs="Times New Roman"/>
          <w:b/>
          <w:sz w:val="48"/>
        </w:rPr>
        <w:br w:type="page"/>
      </w:r>
    </w:p>
    <w:p w14:paraId="2E70CEB3" w14:textId="77777777" w:rsidR="001F31BB" w:rsidRPr="003C16CE" w:rsidRDefault="001F31BB" w:rsidP="003C16CE">
      <w:pPr>
        <w:pStyle w:val="Titlu1"/>
        <w:spacing w:line="240" w:lineRule="auto"/>
        <w:jc w:val="left"/>
        <w:rPr>
          <w:rFonts w:cs="Times New Roman"/>
          <w:sz w:val="48"/>
        </w:rPr>
      </w:pPr>
      <w:bookmarkStart w:id="0" w:name="_Toc112928251"/>
      <w:r w:rsidRPr="003C16CE">
        <w:rPr>
          <w:rFonts w:cs="Times New Roman"/>
        </w:rPr>
        <w:t>Introduction</w:t>
      </w:r>
      <w:bookmarkEnd w:id="0"/>
    </w:p>
    <w:p w14:paraId="38B6832B" w14:textId="74035864" w:rsidR="001F31BB" w:rsidRPr="003C16CE" w:rsidRDefault="003C16CE" w:rsidP="003C16CE">
      <w:pPr>
        <w:spacing w:after="0" w:line="240" w:lineRule="auto"/>
        <w:rPr>
          <w:rFonts w:cs="Times New Roman"/>
        </w:rPr>
      </w:pPr>
      <w:r>
        <w:rPr>
          <w:rFonts w:cs="Times New Roman"/>
        </w:rPr>
        <w:br/>
      </w:r>
      <w:r w:rsidR="001F31BB" w:rsidRPr="003C16CE">
        <w:rPr>
          <w:rFonts w:cs="Times New Roman"/>
        </w:rPr>
        <w:t>The global business environment is an important consideration in terms of making strategic business decisions. This environment involves factors like industry environment, strategic environment, remote environment, etc. This report will involve a detailed analysis of the automobile industry given the current pandemic situation and the evolving trend and megatrends. In assessment 1, the business environment of the automobile industry has been analysed using various environmental analytical tools like SWOT, PESTLE, Porter’s five forces, porter’s value chain, etc. and based on the findings of that part, here the viability of the automobile industry will be discussed. And taking insight from the analysis, some survival and success factors for the automobile industry will be developed.</w:t>
      </w:r>
    </w:p>
    <w:p w14:paraId="4CD2CFCD" w14:textId="77777777" w:rsidR="001F31BB" w:rsidRPr="003C16CE" w:rsidRDefault="001F31BB" w:rsidP="003C16CE">
      <w:pPr>
        <w:pStyle w:val="NormalWeb"/>
        <w:spacing w:before="0" w:beforeAutospacing="0" w:after="0" w:afterAutospacing="0"/>
        <w:rPr>
          <w:color w:val="0E101A"/>
        </w:rPr>
      </w:pPr>
    </w:p>
    <w:p w14:paraId="4E7ADABE" w14:textId="77777777" w:rsidR="001F31BB" w:rsidRPr="003C16CE" w:rsidRDefault="001F31BB" w:rsidP="003C16CE">
      <w:pPr>
        <w:pStyle w:val="NormalWeb"/>
        <w:spacing w:before="0" w:beforeAutospacing="0" w:after="0" w:afterAutospacing="0"/>
        <w:rPr>
          <w:color w:val="0E101A"/>
        </w:rPr>
      </w:pPr>
      <w:r w:rsidRPr="003C16CE">
        <w:rPr>
          <w:color w:val="0E101A"/>
        </w:rPr>
        <w:t>                                                                              </w:t>
      </w:r>
    </w:p>
    <w:p w14:paraId="5A267ABF" w14:textId="77777777" w:rsidR="001F31BB" w:rsidRPr="003C16CE" w:rsidRDefault="001F31BB" w:rsidP="003C16CE">
      <w:pPr>
        <w:spacing w:after="0" w:line="240" w:lineRule="auto"/>
        <w:jc w:val="left"/>
        <w:rPr>
          <w:rFonts w:eastAsiaTheme="majorEastAsia" w:cs="Times New Roman"/>
          <w:b/>
          <w:bCs/>
          <w:color w:val="0E101A"/>
          <w:sz w:val="32"/>
          <w:szCs w:val="32"/>
        </w:rPr>
      </w:pPr>
      <w:r w:rsidRPr="003C16CE">
        <w:rPr>
          <w:rFonts w:cs="Times New Roman"/>
          <w:b/>
          <w:bCs/>
          <w:color w:val="0E101A"/>
        </w:rPr>
        <w:br w:type="page"/>
      </w:r>
    </w:p>
    <w:p w14:paraId="113FD56B" w14:textId="77777777" w:rsidR="001F31BB" w:rsidRPr="003C16CE" w:rsidRDefault="001F31BB" w:rsidP="003C16CE">
      <w:pPr>
        <w:pStyle w:val="Titlu1"/>
        <w:spacing w:line="240" w:lineRule="auto"/>
        <w:jc w:val="left"/>
        <w:rPr>
          <w:rFonts w:cs="Times New Roman"/>
        </w:rPr>
      </w:pPr>
      <w:bookmarkStart w:id="1" w:name="_Toc112928252"/>
      <w:r w:rsidRPr="003C16CE">
        <w:rPr>
          <w:rFonts w:cs="Times New Roman"/>
        </w:rPr>
        <w:t>Analysis and discussion</w:t>
      </w:r>
      <w:bookmarkEnd w:id="1"/>
      <w:r w:rsidRPr="003C16CE">
        <w:rPr>
          <w:rFonts w:cs="Times New Roman"/>
        </w:rPr>
        <w:t>  </w:t>
      </w:r>
    </w:p>
    <w:p w14:paraId="58EB3027" w14:textId="77777777" w:rsidR="001F31BB" w:rsidRPr="003C16CE" w:rsidRDefault="001F31BB" w:rsidP="003C16CE">
      <w:pPr>
        <w:pStyle w:val="Titlu2"/>
        <w:spacing w:line="240" w:lineRule="auto"/>
        <w:rPr>
          <w:rFonts w:cs="Times New Roman"/>
        </w:rPr>
      </w:pPr>
      <w:bookmarkStart w:id="2" w:name="_Toc112928253"/>
      <w:r w:rsidRPr="003C16CE">
        <w:rPr>
          <w:rFonts w:cs="Times New Roman"/>
        </w:rPr>
        <w:t>Analysis of the impact of COVID 19 pandemic on the automobile industry</w:t>
      </w:r>
      <w:bookmarkEnd w:id="2"/>
    </w:p>
    <w:p w14:paraId="51A3308B" w14:textId="3F62E9E4" w:rsidR="001F31BB" w:rsidRPr="003C16CE" w:rsidRDefault="003C16CE" w:rsidP="003C16CE">
      <w:pPr>
        <w:spacing w:after="0" w:line="240" w:lineRule="auto"/>
        <w:rPr>
          <w:rFonts w:cs="Times New Roman"/>
        </w:rPr>
      </w:pPr>
      <w:r>
        <w:rPr>
          <w:rFonts w:cs="Times New Roman"/>
        </w:rPr>
        <w:br/>
      </w:r>
      <w:r w:rsidR="001F31BB" w:rsidRPr="003C16CE">
        <w:rPr>
          <w:rFonts w:cs="Times New Roman"/>
        </w:rPr>
        <w:t>COVID-19 has severely impacted the major industries of the world. But the impact is not negative in terms of all industries because this pandemic has created opportunities for some industries as well, such as food retail, pharmaceuticals and consumer goods industry as people were purchasing in bulk amounts. However, some industries were in a vulnerable position and the automobile industry was one of the severely impacted industries. The impact of the pandemic on the automobile industry is given below:-</w:t>
      </w:r>
    </w:p>
    <w:p w14:paraId="7C8A1F4E" w14:textId="77777777" w:rsidR="005C3C17" w:rsidRPr="003C16CE" w:rsidRDefault="005C3C17" w:rsidP="003C16CE">
      <w:pPr>
        <w:spacing w:after="0" w:line="240" w:lineRule="auto"/>
        <w:jc w:val="center"/>
        <w:rPr>
          <w:rFonts w:cs="Times New Roman"/>
        </w:rPr>
      </w:pPr>
      <w:r w:rsidRPr="003C16CE">
        <w:rPr>
          <w:rFonts w:cs="Times New Roman"/>
          <w:noProof/>
        </w:rPr>
        <w:drawing>
          <wp:inline distT="0" distB="0" distL="0" distR="0" wp14:anchorId="3333EC7C" wp14:editId="6A040E09">
            <wp:extent cx="4351020" cy="1920240"/>
            <wp:effectExtent l="0" t="0" r="1778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DFF93B" w14:textId="77777777" w:rsidR="005C3C17" w:rsidRPr="003C16CE" w:rsidRDefault="005C3C17" w:rsidP="003C16CE">
      <w:pPr>
        <w:spacing w:after="0" w:line="240" w:lineRule="auto"/>
        <w:jc w:val="center"/>
        <w:rPr>
          <w:rFonts w:cs="Times New Roman"/>
        </w:rPr>
      </w:pPr>
      <w:r w:rsidRPr="003C16CE">
        <w:rPr>
          <w:rFonts w:cs="Times New Roman"/>
        </w:rPr>
        <w:t xml:space="preserve">Figure: Impact of pandemic on automobile industry </w:t>
      </w:r>
    </w:p>
    <w:p w14:paraId="00693D0E" w14:textId="77777777" w:rsidR="005C3C17" w:rsidRPr="003C16CE" w:rsidRDefault="005C3C17" w:rsidP="003C16CE">
      <w:pPr>
        <w:spacing w:after="0" w:line="240" w:lineRule="auto"/>
        <w:jc w:val="center"/>
        <w:rPr>
          <w:rFonts w:cs="Times New Roman"/>
        </w:rPr>
      </w:pPr>
      <w:r w:rsidRPr="003C16CE">
        <w:rPr>
          <w:rFonts w:cs="Times New Roman"/>
        </w:rPr>
        <w:t>Source: (Self-made)</w:t>
      </w:r>
    </w:p>
    <w:p w14:paraId="6057F5C9" w14:textId="1B958389" w:rsidR="001F31BB" w:rsidRDefault="003C16CE" w:rsidP="003C16CE">
      <w:pPr>
        <w:spacing w:after="0" w:line="240" w:lineRule="auto"/>
        <w:rPr>
          <w:rFonts w:cs="Times New Roman"/>
        </w:rPr>
      </w:pPr>
      <w:r>
        <w:rPr>
          <w:rStyle w:val="Robust"/>
          <w:rFonts w:cs="Times New Roman"/>
          <w:color w:val="0E101A"/>
        </w:rPr>
        <w:br/>
      </w:r>
      <w:r w:rsidR="001F31BB" w:rsidRPr="003C16CE">
        <w:rPr>
          <w:rStyle w:val="Robust"/>
          <w:rFonts w:cs="Times New Roman"/>
          <w:i/>
          <w:iCs/>
          <w:color w:val="0E101A"/>
        </w:rPr>
        <w:t>Production cut:</w:t>
      </w:r>
      <w:r w:rsidR="001F31BB" w:rsidRPr="003C16CE">
        <w:rPr>
          <w:rStyle w:val="Robust"/>
          <w:rFonts w:cs="Times New Roman"/>
          <w:color w:val="0E101A"/>
        </w:rPr>
        <w:t> </w:t>
      </w:r>
      <w:r w:rsidR="001F31BB" w:rsidRPr="003C16CE">
        <w:rPr>
          <w:rFonts w:cs="Times New Roman"/>
        </w:rPr>
        <w:t>During the first phase of the pandemic, the automobile industry was forced to cut down its production due to the concern for worker safety. However as the pandemic has risen and several countries announced lockdown, companies were forced to shut down their production procedure</w:t>
      </w:r>
      <w:r w:rsidR="00C33ECE" w:rsidRPr="003C16CE">
        <w:rPr>
          <w:rFonts w:cs="Times New Roman"/>
        </w:rPr>
        <w:t xml:space="preserve"> (Das, 2020)</w:t>
      </w:r>
      <w:r w:rsidR="001F31BB" w:rsidRPr="003C16CE">
        <w:rPr>
          <w:rFonts w:cs="Times New Roman"/>
        </w:rPr>
        <w:t>. And as a result, the industry faces its first time disruption in terms of normal business and production activities the impact of which was high.</w:t>
      </w:r>
    </w:p>
    <w:p w14:paraId="51E3F191" w14:textId="77777777" w:rsidR="003C16CE" w:rsidRPr="003C16CE" w:rsidRDefault="003C16CE" w:rsidP="003C16CE">
      <w:pPr>
        <w:spacing w:after="0" w:line="240" w:lineRule="auto"/>
        <w:rPr>
          <w:rFonts w:cs="Times New Roman"/>
        </w:rPr>
      </w:pPr>
    </w:p>
    <w:p w14:paraId="0C698397" w14:textId="77777777" w:rsidR="003C16CE" w:rsidRDefault="001F31BB" w:rsidP="003C16CE">
      <w:pPr>
        <w:spacing w:after="0" w:line="240" w:lineRule="auto"/>
        <w:rPr>
          <w:rFonts w:cs="Times New Roman"/>
        </w:rPr>
      </w:pPr>
      <w:r w:rsidRPr="003C16CE">
        <w:rPr>
          <w:rStyle w:val="Robust"/>
          <w:rFonts w:cs="Times New Roman"/>
          <w:i/>
          <w:iCs/>
          <w:color w:val="0E101A"/>
        </w:rPr>
        <w:t>Supply chain disruption:</w:t>
      </w:r>
      <w:r w:rsidRPr="003C16CE">
        <w:rPr>
          <w:rFonts w:cs="Times New Roman"/>
        </w:rPr>
        <w:t> Most of the automobile industry is dependent on the parts and equipment supplied by China in terms of the production of the automobile. The global automobile industry annually imports $34 billion worth of motor and other parts for automobile production</w:t>
      </w:r>
      <w:r w:rsidR="00C33ECE" w:rsidRPr="003C16CE">
        <w:rPr>
          <w:rFonts w:cs="Times New Roman"/>
        </w:rPr>
        <w:t xml:space="preserve"> (Das, 2020)</w:t>
      </w:r>
      <w:r w:rsidRPr="003C16CE">
        <w:rPr>
          <w:rFonts w:cs="Times New Roman"/>
        </w:rPr>
        <w:t>. Since China was the origin of this pandemic and the world has cut off every physical communication with the country first, hence the supply of automobile parts was severely disrupted. And which has definitely negatively impacted the production facility of this industry.</w:t>
      </w:r>
    </w:p>
    <w:p w14:paraId="297D0699" w14:textId="7AE709A2" w:rsidR="001F31BB" w:rsidRPr="003C16CE" w:rsidRDefault="001F31BB" w:rsidP="003C16CE">
      <w:pPr>
        <w:spacing w:after="0" w:line="240" w:lineRule="auto"/>
        <w:rPr>
          <w:rFonts w:cs="Times New Roman"/>
        </w:rPr>
      </w:pPr>
      <w:r w:rsidRPr="003C16CE">
        <w:rPr>
          <w:rFonts w:cs="Times New Roman"/>
        </w:rPr>
        <w:t> </w:t>
      </w:r>
    </w:p>
    <w:p w14:paraId="3C72F6FF" w14:textId="46E9F585" w:rsidR="001F31BB" w:rsidRDefault="001F31BB" w:rsidP="003C16CE">
      <w:pPr>
        <w:spacing w:after="0" w:line="240" w:lineRule="auto"/>
        <w:rPr>
          <w:rFonts w:cs="Times New Roman"/>
        </w:rPr>
      </w:pPr>
      <w:r w:rsidRPr="003C16CE">
        <w:rPr>
          <w:rStyle w:val="Robust"/>
          <w:rFonts w:cs="Times New Roman"/>
          <w:i/>
          <w:iCs/>
          <w:color w:val="0E101A"/>
        </w:rPr>
        <w:t>Layoffs of labour:</w:t>
      </w:r>
      <w:r w:rsidRPr="003C16CE">
        <w:rPr>
          <w:rStyle w:val="Robust"/>
          <w:rFonts w:cs="Times New Roman"/>
          <w:color w:val="0E101A"/>
        </w:rPr>
        <w:t> </w:t>
      </w:r>
      <w:r w:rsidRPr="003C16CE">
        <w:rPr>
          <w:rFonts w:cs="Times New Roman"/>
        </w:rPr>
        <w:t>There were layoffs throughout the industry. For instance, Nissan opted to close its factory in Barcelona after posting its greatest profit decline in ten years. The workers at the facility then started to protest this</w:t>
      </w:r>
      <w:r w:rsidR="00C33ECE" w:rsidRPr="003C16CE">
        <w:rPr>
          <w:rFonts w:cs="Times New Roman"/>
        </w:rPr>
        <w:t xml:space="preserve"> (Kingstone, 2020)</w:t>
      </w:r>
      <w:r w:rsidRPr="003C16CE">
        <w:rPr>
          <w:rFonts w:cs="Times New Roman"/>
        </w:rPr>
        <w:t>. Similar to this, manufacturing halted elsewhere as a result of facility shutdowns. The situation was made worse by the car industry's dependence on international supply networks.</w:t>
      </w:r>
    </w:p>
    <w:p w14:paraId="2C32D7D7" w14:textId="507FEFDF" w:rsidR="003C16CE" w:rsidRDefault="003C16CE" w:rsidP="003C16CE">
      <w:pPr>
        <w:spacing w:after="0" w:line="240" w:lineRule="auto"/>
        <w:rPr>
          <w:rFonts w:cs="Times New Roman"/>
        </w:rPr>
      </w:pPr>
      <w:r>
        <w:rPr>
          <w:rFonts w:cs="Times New Roman"/>
        </w:rPr>
        <w:br/>
      </w:r>
      <w:r w:rsidR="001F31BB" w:rsidRPr="003C16CE">
        <w:rPr>
          <w:rStyle w:val="Robust"/>
          <w:rFonts w:cs="Times New Roman"/>
          <w:i/>
          <w:iCs/>
          <w:color w:val="0E101A"/>
        </w:rPr>
        <w:t>The decline in sales:</w:t>
      </w:r>
      <w:r w:rsidR="001F31BB" w:rsidRPr="003C16CE">
        <w:rPr>
          <w:rFonts w:cs="Times New Roman"/>
        </w:rPr>
        <w:t> The impact of COVID on vehicle sales was huge. As of the report of May 2020; global car sales plunge by 39% in March 2020, which was just the beginning of the pandemic. The decline in sales resulted in due to two significant reasons</w:t>
      </w:r>
      <w:r w:rsidR="00C33ECE" w:rsidRPr="003C16CE">
        <w:rPr>
          <w:rFonts w:cs="Times New Roman"/>
        </w:rPr>
        <w:t xml:space="preserve"> (Kingstone, 2020)</w:t>
      </w:r>
      <w:r w:rsidR="001F31BB" w:rsidRPr="003C16CE">
        <w:rPr>
          <w:rFonts w:cs="Times New Roman"/>
        </w:rPr>
        <w:t xml:space="preserve">. </w:t>
      </w:r>
    </w:p>
    <w:p w14:paraId="217A5F31" w14:textId="4DE0B915" w:rsidR="001F31BB" w:rsidRDefault="001F31BB" w:rsidP="003C16CE">
      <w:pPr>
        <w:spacing w:after="0" w:line="240" w:lineRule="auto"/>
        <w:rPr>
          <w:rFonts w:cs="Times New Roman"/>
        </w:rPr>
      </w:pPr>
      <w:r w:rsidRPr="003C16CE">
        <w:rPr>
          <w:rFonts w:cs="Times New Roman"/>
        </w:rPr>
        <w:t>First, due to the lockdown people were forced to stay at home and as a result, the use and demand for vehicles have reduced. And another reason is, that many people lost their jobs or experienced a decline in their income hence they did</w:t>
      </w:r>
      <w:r w:rsidR="006C7BE7">
        <w:rPr>
          <w:rFonts w:cs="Times New Roman"/>
        </w:rPr>
        <w:t>n’t</w:t>
      </w:r>
      <w:r w:rsidRPr="003C16CE">
        <w:rPr>
          <w:rFonts w:cs="Times New Roman"/>
        </w:rPr>
        <w:t xml:space="preserve"> bother to spend a bulk amount on a vehicle.</w:t>
      </w:r>
    </w:p>
    <w:p w14:paraId="4BD6C9F9" w14:textId="77777777" w:rsidR="003C16CE" w:rsidRPr="003C16CE" w:rsidRDefault="003C16CE" w:rsidP="003C16CE">
      <w:pPr>
        <w:spacing w:after="0" w:line="240" w:lineRule="auto"/>
        <w:rPr>
          <w:rFonts w:cs="Times New Roman"/>
        </w:rPr>
      </w:pPr>
    </w:p>
    <w:p w14:paraId="6EA2AA5F" w14:textId="0A0F288E" w:rsidR="001F31BB" w:rsidRDefault="001F31BB" w:rsidP="003C16CE">
      <w:pPr>
        <w:spacing w:after="0" w:line="240" w:lineRule="auto"/>
        <w:rPr>
          <w:rFonts w:cs="Times New Roman"/>
        </w:rPr>
      </w:pPr>
      <w:r w:rsidRPr="003C16CE">
        <w:rPr>
          <w:rStyle w:val="Robust"/>
          <w:rFonts w:cs="Times New Roman"/>
          <w:i/>
          <w:iCs/>
          <w:color w:val="0E101A"/>
        </w:rPr>
        <w:t>Decline in consumer sentiment:</w:t>
      </w:r>
      <w:r w:rsidRPr="003C16CE">
        <w:rPr>
          <w:rStyle w:val="Robust"/>
          <w:rFonts w:cs="Times New Roman"/>
          <w:color w:val="0E101A"/>
        </w:rPr>
        <w:t> </w:t>
      </w:r>
      <w:r w:rsidRPr="003C16CE">
        <w:rPr>
          <w:rFonts w:cs="Times New Roman"/>
        </w:rPr>
        <w:t>Due to massive job losses, consumers began conserving more money rather than investing it in large purchases like cars, which further decreased demand. Despite the sharp decline in fuel costs across North America, there was no uptick in the number of vehicles sold. When compared to July of last year, new car sales in the US dropped by 23.9%. Sales fell by around 25.7% in Europe over the same period</w:t>
      </w:r>
      <w:r w:rsidR="00C33ECE" w:rsidRPr="003C16CE">
        <w:rPr>
          <w:rFonts w:cs="Times New Roman"/>
        </w:rPr>
        <w:t xml:space="preserve"> (Harbour, 2021)</w:t>
      </w:r>
      <w:r w:rsidRPr="003C16CE">
        <w:rPr>
          <w:rFonts w:cs="Times New Roman"/>
        </w:rPr>
        <w:t>.</w:t>
      </w:r>
    </w:p>
    <w:p w14:paraId="029393ED" w14:textId="77777777" w:rsidR="003C16CE" w:rsidRPr="003C16CE" w:rsidRDefault="003C16CE" w:rsidP="003C16CE">
      <w:pPr>
        <w:spacing w:after="0" w:line="240" w:lineRule="auto"/>
        <w:rPr>
          <w:rFonts w:cs="Times New Roman"/>
        </w:rPr>
      </w:pPr>
    </w:p>
    <w:p w14:paraId="716EFAF7" w14:textId="668F1D17" w:rsidR="001F31BB" w:rsidRDefault="001F31BB" w:rsidP="003C16CE">
      <w:pPr>
        <w:spacing w:after="0" w:line="240" w:lineRule="auto"/>
        <w:rPr>
          <w:rFonts w:cs="Times New Roman"/>
        </w:rPr>
      </w:pPr>
      <w:r w:rsidRPr="003C16CE">
        <w:rPr>
          <w:rStyle w:val="Robust"/>
          <w:rFonts w:cs="Times New Roman"/>
          <w:i/>
          <w:iCs/>
          <w:color w:val="0E101A"/>
        </w:rPr>
        <w:t>Impact on the value chain:</w:t>
      </w:r>
      <w:r w:rsidRPr="003C16CE">
        <w:rPr>
          <w:rFonts w:cs="Times New Roman"/>
        </w:rPr>
        <w:t xml:space="preserve"> In short, the pandemic has impacted the overall value chain of the automobile industry. The supplier network has been hampered as the materials supply from china has halted for a long period. The manufacturing process has also been severely impacted as disruption in the supply chain occurred as well as the manufacturing process needed to halt due to safety concerns of the </w:t>
      </w:r>
      <w:r w:rsidR="006C7BE7" w:rsidRPr="003C16CE">
        <w:rPr>
          <w:rFonts w:cs="Times New Roman"/>
        </w:rPr>
        <w:t>labor</w:t>
      </w:r>
      <w:r w:rsidRPr="003C16CE">
        <w:rPr>
          <w:rFonts w:cs="Times New Roman"/>
        </w:rPr>
        <w:t>. Though adequate marketing efforts were carried out on social media and online, still the sales have dramatically declined as a consumer no longer wanted to invest in cars and motors</w:t>
      </w:r>
      <w:r w:rsidR="00C33ECE" w:rsidRPr="003C16CE">
        <w:rPr>
          <w:rFonts w:cs="Times New Roman"/>
        </w:rPr>
        <w:t xml:space="preserve"> (Kumar, 2020)</w:t>
      </w:r>
      <w:r w:rsidRPr="003C16CE">
        <w:rPr>
          <w:rFonts w:cs="Times New Roman"/>
        </w:rPr>
        <w:t>. And all these jointly hampered the end market and after-sales service activities.</w:t>
      </w:r>
    </w:p>
    <w:p w14:paraId="483C55D6" w14:textId="77777777" w:rsidR="003C16CE" w:rsidRPr="003C16CE" w:rsidRDefault="003C16CE" w:rsidP="003C16CE">
      <w:pPr>
        <w:spacing w:after="0" w:line="240" w:lineRule="auto"/>
        <w:rPr>
          <w:rFonts w:cs="Times New Roman"/>
        </w:rPr>
      </w:pPr>
    </w:p>
    <w:p w14:paraId="499ECAB1" w14:textId="77777777" w:rsidR="001F31BB" w:rsidRPr="003C16CE" w:rsidRDefault="001F31BB" w:rsidP="003C16CE">
      <w:pPr>
        <w:spacing w:after="0" w:line="240" w:lineRule="auto"/>
        <w:rPr>
          <w:rFonts w:cs="Times New Roman"/>
        </w:rPr>
      </w:pPr>
      <w:r w:rsidRPr="003C16CE">
        <w:rPr>
          <w:rFonts w:cs="Times New Roman"/>
        </w:rPr>
        <w:t>However, the negative impact derived from the pandemic on the automobile industry was an incredible lesson for car manufacturers around the world. This effect has definitely paved the way the manufacturers used to think before and created room for further idea generation.</w:t>
      </w:r>
    </w:p>
    <w:p w14:paraId="128DCCCD" w14:textId="4DB5DF9D" w:rsidR="001F31BB" w:rsidRPr="003C16CE" w:rsidRDefault="001F31BB" w:rsidP="003C16CE">
      <w:pPr>
        <w:pStyle w:val="NormalWeb"/>
        <w:spacing w:before="0" w:beforeAutospacing="0" w:after="0" w:afterAutospacing="0"/>
        <w:rPr>
          <w:color w:val="0E101A"/>
        </w:rPr>
      </w:pPr>
    </w:p>
    <w:p w14:paraId="64F68CBE" w14:textId="77777777" w:rsidR="001F31BB" w:rsidRPr="003C16CE" w:rsidRDefault="001F31BB" w:rsidP="003C16CE">
      <w:pPr>
        <w:pStyle w:val="Titlu2"/>
        <w:spacing w:line="240" w:lineRule="auto"/>
        <w:rPr>
          <w:rFonts w:cs="Times New Roman"/>
        </w:rPr>
      </w:pPr>
      <w:bookmarkStart w:id="3" w:name="_Toc112928254"/>
      <w:r w:rsidRPr="003C16CE">
        <w:rPr>
          <w:rFonts w:cs="Times New Roman"/>
        </w:rPr>
        <w:t>Megatrends in the automobile industry and the business environment</w:t>
      </w:r>
      <w:bookmarkEnd w:id="3"/>
    </w:p>
    <w:p w14:paraId="3E4423C3" w14:textId="571CB479" w:rsidR="003C16CE" w:rsidRPr="003C16CE" w:rsidRDefault="001F31BB" w:rsidP="003C16CE">
      <w:pPr>
        <w:spacing w:after="0" w:line="240" w:lineRule="auto"/>
        <w:rPr>
          <w:rFonts w:cs="Times New Roman"/>
        </w:rPr>
      </w:pPr>
      <w:r w:rsidRPr="003C16CE">
        <w:rPr>
          <w:rFonts w:cs="Times New Roman"/>
        </w:rPr>
        <w:t>Megatrends represent the wide-ranging process of change. Today’s world is very dynamic and there are so many things happening around the world every single second. Among them, few happenings become prominent and shape the new way of doing business and those happenings are called megatrends. Megatrends all over the world are transforming business and some of the most prominent megatrends that are most likely to transform the business in general but especially the automobile industry are given below:-</w:t>
      </w:r>
    </w:p>
    <w:p w14:paraId="5CAB2AAB" w14:textId="77777777" w:rsidR="00761E3B" w:rsidRPr="003C16CE" w:rsidRDefault="00761E3B" w:rsidP="003C16CE">
      <w:pPr>
        <w:spacing w:after="0" w:line="240" w:lineRule="auto"/>
        <w:jc w:val="center"/>
        <w:rPr>
          <w:rFonts w:cs="Times New Roman"/>
        </w:rPr>
      </w:pPr>
      <w:r w:rsidRPr="003C16CE">
        <w:rPr>
          <w:rFonts w:cs="Times New Roman"/>
          <w:noProof/>
        </w:rPr>
        <w:drawing>
          <wp:inline distT="0" distB="0" distL="0" distR="0" wp14:anchorId="389B69EE" wp14:editId="0CE1E0F6">
            <wp:extent cx="3359150" cy="25019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D90C853" w14:textId="77777777" w:rsidR="00761E3B" w:rsidRPr="003C16CE" w:rsidRDefault="00761E3B" w:rsidP="003C16CE">
      <w:pPr>
        <w:spacing w:after="0" w:line="240" w:lineRule="auto"/>
        <w:jc w:val="center"/>
        <w:rPr>
          <w:rFonts w:cs="Times New Roman"/>
        </w:rPr>
      </w:pPr>
      <w:r w:rsidRPr="003C16CE">
        <w:rPr>
          <w:rFonts w:cs="Times New Roman"/>
        </w:rPr>
        <w:t xml:space="preserve">Figure: Megatrends of the world </w:t>
      </w:r>
    </w:p>
    <w:p w14:paraId="2661E8B4" w14:textId="77777777" w:rsidR="00761E3B" w:rsidRPr="003C16CE" w:rsidRDefault="00761E3B" w:rsidP="003C16CE">
      <w:pPr>
        <w:spacing w:after="0" w:line="240" w:lineRule="auto"/>
        <w:jc w:val="center"/>
        <w:rPr>
          <w:rFonts w:cs="Times New Roman"/>
        </w:rPr>
      </w:pPr>
      <w:r w:rsidRPr="003C16CE">
        <w:rPr>
          <w:rFonts w:cs="Times New Roman"/>
        </w:rPr>
        <w:t>Source: (Self-made)</w:t>
      </w:r>
    </w:p>
    <w:p w14:paraId="1528FEFC" w14:textId="63C8F4DD" w:rsidR="001F31BB" w:rsidRDefault="001F31BB" w:rsidP="003C16CE">
      <w:pPr>
        <w:spacing w:after="0" w:line="240" w:lineRule="auto"/>
        <w:rPr>
          <w:rFonts w:cs="Times New Roman"/>
        </w:rPr>
      </w:pPr>
      <w:r w:rsidRPr="003C16CE">
        <w:rPr>
          <w:rStyle w:val="Robust"/>
          <w:rFonts w:cs="Times New Roman"/>
          <w:i/>
          <w:iCs/>
          <w:color w:val="0E101A"/>
        </w:rPr>
        <w:t>Trusted products:</w:t>
      </w:r>
      <w:r w:rsidRPr="003C16CE">
        <w:rPr>
          <w:rFonts w:cs="Times New Roman"/>
        </w:rPr>
        <w:t> Customers nowadays became more aware and whenever they are making a purchase decision, they want to have full trust in that product. However, the mere reliable word from the salesperson doesn’t create any vibe for the customers rather customers want written reliability now</w:t>
      </w:r>
      <w:r w:rsidR="00356311" w:rsidRPr="003C16CE">
        <w:rPr>
          <w:rFonts w:cs="Times New Roman"/>
        </w:rPr>
        <w:t xml:space="preserve"> (Singh, 2021)</w:t>
      </w:r>
      <w:r w:rsidRPr="003C16CE">
        <w:rPr>
          <w:rFonts w:cs="Times New Roman"/>
        </w:rPr>
        <w:t>. And all the laws that are relevant to customer protection and safety are becoming more prominent nowadays.</w:t>
      </w:r>
    </w:p>
    <w:p w14:paraId="2F66AAF6" w14:textId="77777777" w:rsidR="003C16CE" w:rsidRPr="003C16CE" w:rsidRDefault="003C16CE" w:rsidP="003C16CE">
      <w:pPr>
        <w:spacing w:after="0" w:line="240" w:lineRule="auto"/>
        <w:rPr>
          <w:rFonts w:cs="Times New Roman"/>
        </w:rPr>
      </w:pPr>
    </w:p>
    <w:p w14:paraId="60CAC8DC" w14:textId="10B96FB2" w:rsidR="001F31BB" w:rsidRDefault="001F31BB" w:rsidP="003C16CE">
      <w:pPr>
        <w:spacing w:after="0" w:line="240" w:lineRule="auto"/>
        <w:rPr>
          <w:rFonts w:cs="Times New Roman"/>
        </w:rPr>
      </w:pPr>
      <w:r w:rsidRPr="003C16CE">
        <w:rPr>
          <w:rStyle w:val="Robust"/>
          <w:rFonts w:cs="Times New Roman"/>
          <w:i/>
          <w:iCs/>
          <w:color w:val="0E101A"/>
        </w:rPr>
        <w:t>Sustainable energy:</w:t>
      </w:r>
      <w:r w:rsidRPr="003C16CE">
        <w:rPr>
          <w:rFonts w:cs="Times New Roman"/>
        </w:rPr>
        <w:t> The concern for the environment is always rising and consumer is becoming more aware of the sustainability issue. Consumer participation in energy production will become mandatory due to climate change, and providers may rethink centralized energy production</w:t>
      </w:r>
      <w:r w:rsidR="00356311" w:rsidRPr="003C16CE">
        <w:rPr>
          <w:rFonts w:cs="Times New Roman"/>
        </w:rPr>
        <w:t xml:space="preserve"> (Lichtenthaler, 2021)</w:t>
      </w:r>
      <w:r w:rsidRPr="003C16CE">
        <w:rPr>
          <w:rFonts w:cs="Times New Roman"/>
        </w:rPr>
        <w:t>. Whether sustainable energy is produced technologically or by changes in human lifestyle, the movement will spread to cities and businesses over time.</w:t>
      </w:r>
    </w:p>
    <w:p w14:paraId="34FEA85A" w14:textId="77777777" w:rsidR="003C16CE" w:rsidRPr="003C16CE" w:rsidRDefault="003C16CE" w:rsidP="003C16CE">
      <w:pPr>
        <w:spacing w:after="0" w:line="240" w:lineRule="auto"/>
        <w:rPr>
          <w:rFonts w:cs="Times New Roman"/>
        </w:rPr>
      </w:pPr>
    </w:p>
    <w:p w14:paraId="5E888C6B" w14:textId="288D5060" w:rsidR="001F31BB" w:rsidRDefault="001F31BB" w:rsidP="003C16CE">
      <w:pPr>
        <w:spacing w:after="0" w:line="240" w:lineRule="auto"/>
        <w:rPr>
          <w:rFonts w:cs="Times New Roman"/>
        </w:rPr>
      </w:pPr>
      <w:r w:rsidRPr="003C16CE">
        <w:rPr>
          <w:rStyle w:val="Robust"/>
          <w:rFonts w:cs="Times New Roman"/>
          <w:i/>
          <w:iCs/>
          <w:color w:val="0E101A"/>
        </w:rPr>
        <w:t>Integrated mobility</w:t>
      </w:r>
      <w:r w:rsidRPr="003C16CE">
        <w:rPr>
          <w:rFonts w:cs="Times New Roman"/>
          <w:i/>
          <w:iCs/>
        </w:rPr>
        <w:t>:</w:t>
      </w:r>
      <w:r w:rsidRPr="003C16CE">
        <w:rPr>
          <w:rFonts w:cs="Times New Roman"/>
        </w:rPr>
        <w:t xml:space="preserve"> Estimation reveals that two third of the people are moving towards cities nowadays. As two-thirds of people relocate to urban areas, they will seek for practical, secure methods to move about their urban, intelligent settings. Organizations in the mobility sector are being forced to start thinking bigger about this problem.</w:t>
      </w:r>
    </w:p>
    <w:p w14:paraId="505137E2" w14:textId="77777777" w:rsidR="003C16CE" w:rsidRPr="003C16CE" w:rsidRDefault="003C16CE" w:rsidP="003C16CE">
      <w:pPr>
        <w:spacing w:after="0" w:line="240" w:lineRule="auto"/>
        <w:rPr>
          <w:rFonts w:cs="Times New Roman"/>
        </w:rPr>
      </w:pPr>
    </w:p>
    <w:p w14:paraId="377FBF4F" w14:textId="32EA6D81" w:rsidR="001F31BB" w:rsidRDefault="001F31BB" w:rsidP="003C16CE">
      <w:pPr>
        <w:spacing w:after="0" w:line="240" w:lineRule="auto"/>
        <w:rPr>
          <w:rFonts w:cs="Times New Roman"/>
        </w:rPr>
      </w:pPr>
      <w:r w:rsidRPr="003C16CE">
        <w:rPr>
          <w:rStyle w:val="Robust"/>
          <w:rFonts w:cs="Times New Roman"/>
          <w:i/>
          <w:iCs/>
          <w:color w:val="0E101A"/>
        </w:rPr>
        <w:t>Trust, safety and security:</w:t>
      </w:r>
      <w:r w:rsidRPr="003C16CE">
        <w:rPr>
          <w:rFonts w:cs="Times New Roman"/>
        </w:rPr>
        <w:t xml:space="preserve"> Safety and security are one of the key considerations for an organisation nowadays. The key to building an </w:t>
      </w:r>
      <w:r w:rsidR="006C7BE7" w:rsidRPr="003C16CE">
        <w:rPr>
          <w:rFonts w:cs="Times New Roman"/>
        </w:rPr>
        <w:t>organization’s</w:t>
      </w:r>
      <w:r w:rsidRPr="003C16CE">
        <w:rPr>
          <w:rFonts w:cs="Times New Roman"/>
        </w:rPr>
        <w:t xml:space="preserve"> reputation is by providing its consumer with trust, safety and security. In fact, after the product quality, the trust, safety and security provided by the organisation bear utmost importance to the customer</w:t>
      </w:r>
      <w:r w:rsidR="00356311" w:rsidRPr="003C16CE">
        <w:rPr>
          <w:rFonts w:cs="Times New Roman"/>
        </w:rPr>
        <w:t xml:space="preserve"> (Singh, 2021)</w:t>
      </w:r>
      <w:r w:rsidRPr="003C16CE">
        <w:rPr>
          <w:rFonts w:cs="Times New Roman"/>
        </w:rPr>
        <w:t xml:space="preserve">. This megatrend is going to shape the business by making them think more about consumer safety than making a profit. This will generate long-term benefits for the </w:t>
      </w:r>
      <w:r w:rsidR="006C7BE7" w:rsidRPr="003C16CE">
        <w:rPr>
          <w:rFonts w:cs="Times New Roman"/>
        </w:rPr>
        <w:t>organization</w:t>
      </w:r>
      <w:r w:rsidRPr="003C16CE">
        <w:rPr>
          <w:rFonts w:cs="Times New Roman"/>
        </w:rPr>
        <w:t>.</w:t>
      </w:r>
    </w:p>
    <w:p w14:paraId="7A5EE5F3" w14:textId="77777777" w:rsidR="003C16CE" w:rsidRPr="003C16CE" w:rsidRDefault="003C16CE" w:rsidP="003C16CE">
      <w:pPr>
        <w:spacing w:after="0" w:line="240" w:lineRule="auto"/>
        <w:rPr>
          <w:rFonts w:cs="Times New Roman"/>
        </w:rPr>
      </w:pPr>
    </w:p>
    <w:p w14:paraId="3ADB1CC1" w14:textId="1B15A2FF" w:rsidR="001F31BB" w:rsidRDefault="001F31BB" w:rsidP="003C16CE">
      <w:pPr>
        <w:spacing w:after="0" w:line="240" w:lineRule="auto"/>
        <w:rPr>
          <w:rFonts w:cs="Times New Roman"/>
        </w:rPr>
      </w:pPr>
      <w:r w:rsidRPr="003C16CE">
        <w:rPr>
          <w:rStyle w:val="Robust"/>
          <w:rFonts w:cs="Times New Roman"/>
          <w:i/>
          <w:iCs/>
          <w:color w:val="0E101A"/>
        </w:rPr>
        <w:t>Green Vehicles:</w:t>
      </w:r>
      <w:r w:rsidRPr="003C16CE">
        <w:rPr>
          <w:rFonts w:cs="Times New Roman"/>
        </w:rPr>
        <w:t xml:space="preserve"> The megatrend of green-making </w:t>
      </w:r>
      <w:r w:rsidR="006C7BE7" w:rsidRPr="003C16CE">
        <w:rPr>
          <w:rFonts w:cs="Times New Roman"/>
        </w:rPr>
        <w:t>organizations</w:t>
      </w:r>
      <w:r w:rsidRPr="003C16CE">
        <w:rPr>
          <w:rFonts w:cs="Times New Roman"/>
        </w:rPr>
        <w:t xml:space="preserve"> design vehicles in such a way that will reduce carbon emission, facilitate fuel economy and will minimize the overall negative impact that vehicles have on the environment</w:t>
      </w:r>
      <w:r w:rsidR="00356311" w:rsidRPr="003C16CE">
        <w:rPr>
          <w:rFonts w:cs="Times New Roman"/>
        </w:rPr>
        <w:t xml:space="preserve"> (Yeung, 2022)</w:t>
      </w:r>
      <w:r w:rsidRPr="003C16CE">
        <w:rPr>
          <w:rFonts w:cs="Times New Roman"/>
        </w:rPr>
        <w:t>. Due to the confluence of multiple issues—climate change, oil price instability, an increase in the number of cars in use globally, and recent and forthcoming regulations everywhere—green is a major megatrend today. This will transform the automobile business in a way that, they will employ more innovation and sustainability in their vehicle design and production procedure.</w:t>
      </w:r>
    </w:p>
    <w:p w14:paraId="5047B0AB" w14:textId="77777777" w:rsidR="003C16CE" w:rsidRPr="003C16CE" w:rsidRDefault="003C16CE" w:rsidP="003C16CE">
      <w:pPr>
        <w:spacing w:after="0" w:line="240" w:lineRule="auto"/>
        <w:rPr>
          <w:rFonts w:cs="Times New Roman"/>
        </w:rPr>
      </w:pPr>
    </w:p>
    <w:p w14:paraId="02EAF6E7" w14:textId="6951762C" w:rsidR="001F31BB" w:rsidRDefault="001F31BB" w:rsidP="003C16CE">
      <w:pPr>
        <w:spacing w:after="0" w:line="240" w:lineRule="auto"/>
        <w:rPr>
          <w:rFonts w:cs="Times New Roman"/>
        </w:rPr>
      </w:pPr>
      <w:r w:rsidRPr="003C16CE">
        <w:rPr>
          <w:rStyle w:val="Robust"/>
          <w:rFonts w:cs="Times New Roman"/>
          <w:i/>
          <w:iCs/>
          <w:color w:val="0E101A"/>
        </w:rPr>
        <w:t>Electric vehicles:</w:t>
      </w:r>
      <w:r w:rsidRPr="003C16CE">
        <w:rPr>
          <w:rFonts w:cs="Times New Roman"/>
        </w:rPr>
        <w:t> The production of electric vehicles has become another important megatrend nowadays. To improve the fuel economy, and to reduce carbon emissions, companies nowadays are shifting towards electric power rather than fuel power</w:t>
      </w:r>
      <w:r w:rsidR="00356311" w:rsidRPr="003C16CE">
        <w:rPr>
          <w:rFonts w:cs="Times New Roman"/>
        </w:rPr>
        <w:t xml:space="preserve"> (Yeung, 2022). </w:t>
      </w:r>
      <w:r w:rsidRPr="003C16CE">
        <w:rPr>
          <w:rFonts w:cs="Times New Roman"/>
        </w:rPr>
        <w:t xml:space="preserve"> Besides global oil storage has also in its crisis moment now. All of these happenings have intensified the need for electric vehicles and tesla has become one of the pioneer companies to adapt to this trend, which brought the company immense profitability.</w:t>
      </w:r>
    </w:p>
    <w:p w14:paraId="752F5EF5" w14:textId="77777777" w:rsidR="003C16CE" w:rsidRPr="003C16CE" w:rsidRDefault="003C16CE" w:rsidP="003C16CE">
      <w:pPr>
        <w:spacing w:after="0" w:line="240" w:lineRule="auto"/>
        <w:rPr>
          <w:rFonts w:cs="Times New Roman"/>
        </w:rPr>
      </w:pPr>
    </w:p>
    <w:p w14:paraId="0B0EA6C8" w14:textId="77777777" w:rsidR="001F31BB" w:rsidRPr="003C16CE" w:rsidRDefault="001F31BB" w:rsidP="003C16CE">
      <w:pPr>
        <w:spacing w:after="0" w:line="240" w:lineRule="auto"/>
        <w:rPr>
          <w:rFonts w:cs="Times New Roman"/>
        </w:rPr>
      </w:pPr>
      <w:r w:rsidRPr="003C16CE">
        <w:rPr>
          <w:rFonts w:cs="Times New Roman"/>
        </w:rPr>
        <w:t>When an organisation make its strategic move, it needs to consider the given megatrends of the environment and relevant industry to keep effective pace with the dynamic business world.</w:t>
      </w:r>
    </w:p>
    <w:p w14:paraId="4C20F63D" w14:textId="77777777" w:rsidR="001F31BB" w:rsidRPr="003C16CE" w:rsidRDefault="001F31BB" w:rsidP="003C16CE">
      <w:pPr>
        <w:pStyle w:val="NormalWeb"/>
        <w:spacing w:before="0" w:beforeAutospacing="0" w:after="0" w:afterAutospacing="0"/>
        <w:rPr>
          <w:color w:val="0E101A"/>
        </w:rPr>
      </w:pPr>
    </w:p>
    <w:p w14:paraId="279359BE" w14:textId="77777777" w:rsidR="001F31BB" w:rsidRPr="003C16CE" w:rsidRDefault="001F31BB" w:rsidP="003C16CE">
      <w:pPr>
        <w:pStyle w:val="NormalWeb"/>
        <w:spacing w:before="0" w:beforeAutospacing="0" w:after="0" w:afterAutospacing="0"/>
        <w:rPr>
          <w:color w:val="0E101A"/>
        </w:rPr>
      </w:pPr>
      <w:r w:rsidRPr="003C16CE">
        <w:rPr>
          <w:color w:val="0E101A"/>
        </w:rPr>
        <w:t> </w:t>
      </w:r>
    </w:p>
    <w:p w14:paraId="5AE6A58A" w14:textId="77777777" w:rsidR="001F31BB" w:rsidRPr="003C16CE" w:rsidRDefault="001F31BB" w:rsidP="003C16CE">
      <w:pPr>
        <w:spacing w:after="0" w:line="240" w:lineRule="auto"/>
        <w:jc w:val="left"/>
        <w:rPr>
          <w:rFonts w:eastAsiaTheme="majorEastAsia" w:cs="Times New Roman"/>
          <w:bCs/>
          <w:color w:val="0E101A"/>
          <w:sz w:val="28"/>
          <w:szCs w:val="26"/>
        </w:rPr>
      </w:pPr>
      <w:r w:rsidRPr="003C16CE">
        <w:rPr>
          <w:rFonts w:cs="Times New Roman"/>
          <w:b/>
          <w:bCs/>
          <w:color w:val="0E101A"/>
        </w:rPr>
        <w:br w:type="page"/>
      </w:r>
    </w:p>
    <w:p w14:paraId="5D697EF7" w14:textId="77777777" w:rsidR="001F31BB" w:rsidRPr="003C16CE" w:rsidRDefault="001F31BB" w:rsidP="003C16CE">
      <w:pPr>
        <w:pStyle w:val="Titlu2"/>
        <w:spacing w:line="240" w:lineRule="auto"/>
        <w:rPr>
          <w:rFonts w:cs="Times New Roman"/>
        </w:rPr>
      </w:pPr>
      <w:bookmarkStart w:id="4" w:name="_Toc112928255"/>
      <w:r w:rsidRPr="003C16CE">
        <w:rPr>
          <w:rFonts w:cs="Times New Roman"/>
        </w:rPr>
        <w:t>Development of survival and success factor for the automobile industry</w:t>
      </w:r>
      <w:bookmarkEnd w:id="4"/>
    </w:p>
    <w:p w14:paraId="3338AFC9" w14:textId="1967BBA3" w:rsidR="001F31BB" w:rsidRPr="003C16CE" w:rsidRDefault="00892211" w:rsidP="003C16CE">
      <w:pPr>
        <w:spacing w:after="0" w:line="240" w:lineRule="auto"/>
        <w:rPr>
          <w:rFonts w:cs="Times New Roman"/>
        </w:rPr>
      </w:pPr>
      <w:r>
        <w:rPr>
          <w:rFonts w:cs="Times New Roman"/>
        </w:rPr>
        <w:br/>
      </w:r>
      <w:r w:rsidR="001F31BB" w:rsidRPr="003C16CE">
        <w:rPr>
          <w:rFonts w:cs="Times New Roman"/>
        </w:rPr>
        <w:t>The given analysis shows that the global automobile industry has been struggling a lot due to the COVID pandemic and the overall external environmental factors are not that favourable either. Besides, given the megatrends of the industry, the automobile industry has to take some steps to strengthen its survival and success factors. The key survival and success factors for the automobile industry are discussed below:-</w:t>
      </w:r>
    </w:p>
    <w:p w14:paraId="20BC74A2" w14:textId="77777777" w:rsidR="005C3B4F" w:rsidRPr="003C16CE" w:rsidRDefault="005C3B4F" w:rsidP="003C16CE">
      <w:pPr>
        <w:spacing w:after="0" w:line="240" w:lineRule="auto"/>
        <w:jc w:val="center"/>
        <w:rPr>
          <w:rFonts w:cs="Times New Roman"/>
        </w:rPr>
      </w:pPr>
      <w:r w:rsidRPr="003C16CE">
        <w:rPr>
          <w:rFonts w:cs="Times New Roman"/>
          <w:noProof/>
        </w:rPr>
        <w:drawing>
          <wp:inline distT="0" distB="0" distL="0" distR="0" wp14:anchorId="3117CBF8" wp14:editId="78F8C1F5">
            <wp:extent cx="5204460" cy="1516380"/>
            <wp:effectExtent l="0" t="0" r="1524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8D330AE" w14:textId="77777777" w:rsidR="005C3B4F" w:rsidRPr="003C16CE" w:rsidRDefault="005C3B4F" w:rsidP="003C16CE">
      <w:pPr>
        <w:spacing w:after="0" w:line="240" w:lineRule="auto"/>
        <w:jc w:val="center"/>
        <w:rPr>
          <w:rFonts w:cs="Times New Roman"/>
        </w:rPr>
      </w:pPr>
      <w:r w:rsidRPr="003C16CE">
        <w:rPr>
          <w:rFonts w:cs="Times New Roman"/>
        </w:rPr>
        <w:t xml:space="preserve">Figure: Survival and success factor of automobile industry  </w:t>
      </w:r>
    </w:p>
    <w:p w14:paraId="58FF8E80" w14:textId="77777777" w:rsidR="005C3B4F" w:rsidRPr="003C16CE" w:rsidRDefault="005C3B4F" w:rsidP="003C16CE">
      <w:pPr>
        <w:spacing w:after="0" w:line="240" w:lineRule="auto"/>
        <w:jc w:val="center"/>
        <w:rPr>
          <w:rFonts w:cs="Times New Roman"/>
        </w:rPr>
      </w:pPr>
      <w:r w:rsidRPr="003C16CE">
        <w:rPr>
          <w:rFonts w:cs="Times New Roman"/>
        </w:rPr>
        <w:t>Source: (Self-made)</w:t>
      </w:r>
    </w:p>
    <w:p w14:paraId="5F0AB81D" w14:textId="05FED553" w:rsidR="001F31BB" w:rsidRPr="003C16CE" w:rsidRDefault="00892211" w:rsidP="003C16CE">
      <w:pPr>
        <w:spacing w:after="0" w:line="240" w:lineRule="auto"/>
        <w:rPr>
          <w:rFonts w:cs="Times New Roman"/>
        </w:rPr>
      </w:pPr>
      <w:r>
        <w:rPr>
          <w:rStyle w:val="Robust"/>
          <w:rFonts w:cs="Times New Roman"/>
          <w:color w:val="0E101A"/>
        </w:rPr>
        <w:br/>
      </w:r>
      <w:r w:rsidR="001F31BB" w:rsidRPr="00892211">
        <w:rPr>
          <w:rStyle w:val="Robust"/>
          <w:rFonts w:cs="Times New Roman"/>
          <w:i/>
          <w:iCs/>
          <w:color w:val="0E101A"/>
        </w:rPr>
        <w:t>Development of Positive image:</w:t>
      </w:r>
      <w:r w:rsidR="001F31BB" w:rsidRPr="003C16CE">
        <w:rPr>
          <w:rFonts w:cs="Times New Roman"/>
        </w:rPr>
        <w:t> In terms of purchasing decisions for an automobile, the first thing that comes to the mind of a consumer is their safety as the functionality of an automobile ensures a smooth riding experience</w:t>
      </w:r>
      <w:r w:rsidR="00356311" w:rsidRPr="003C16CE">
        <w:rPr>
          <w:rFonts w:cs="Times New Roman"/>
        </w:rPr>
        <w:t xml:space="preserve"> (Zada, Lahsasna and Saleem, 2017)</w:t>
      </w:r>
      <w:r w:rsidR="001F31BB" w:rsidRPr="003C16CE">
        <w:rPr>
          <w:rFonts w:cs="Times New Roman"/>
        </w:rPr>
        <w:t>. That’s why an automobile company need to build a strong public image so that the customer can entrust their safety with the brand.</w:t>
      </w:r>
      <w:r>
        <w:rPr>
          <w:rFonts w:cs="Times New Roman"/>
        </w:rPr>
        <w:br/>
      </w:r>
    </w:p>
    <w:p w14:paraId="7A8407AE" w14:textId="77777777" w:rsidR="00892211" w:rsidRDefault="001F31BB" w:rsidP="003C16CE">
      <w:pPr>
        <w:spacing w:after="0" w:line="240" w:lineRule="auto"/>
        <w:rPr>
          <w:rFonts w:cs="Times New Roman"/>
        </w:rPr>
      </w:pPr>
      <w:r w:rsidRPr="00892211">
        <w:rPr>
          <w:rStyle w:val="Robust"/>
          <w:rFonts w:cs="Times New Roman"/>
          <w:i/>
          <w:iCs/>
          <w:color w:val="0E101A"/>
        </w:rPr>
        <w:t>Distribution network:</w:t>
      </w:r>
      <w:r w:rsidRPr="003C16CE">
        <w:rPr>
          <w:rFonts w:cs="Times New Roman"/>
        </w:rPr>
        <w:t> Having a strong distribution channel is another essential survival factor for an organisation. In terms of sales of cars and trucks, manufacturers need to develop franchise dealerships to create showrooms in every peak locality</w:t>
      </w:r>
      <w:r w:rsidR="00356311" w:rsidRPr="003C16CE">
        <w:rPr>
          <w:rFonts w:cs="Times New Roman"/>
        </w:rPr>
        <w:t xml:space="preserve"> (Zada, Lahsasna and Saleem, 2017)</w:t>
      </w:r>
      <w:r w:rsidRPr="003C16CE">
        <w:rPr>
          <w:rFonts w:cs="Times New Roman"/>
        </w:rPr>
        <w:t>. Securing a distribution channel eases lots of work for the manufacturing company.</w:t>
      </w:r>
    </w:p>
    <w:p w14:paraId="394614CA" w14:textId="36278F6E" w:rsidR="001F31BB" w:rsidRPr="003C16CE" w:rsidRDefault="001F31BB" w:rsidP="003C16CE">
      <w:pPr>
        <w:spacing w:after="0" w:line="240" w:lineRule="auto"/>
        <w:rPr>
          <w:rFonts w:cs="Times New Roman"/>
        </w:rPr>
      </w:pPr>
    </w:p>
    <w:p w14:paraId="50986492" w14:textId="26B6341F" w:rsidR="001F31BB" w:rsidRDefault="001F31BB" w:rsidP="003C16CE">
      <w:pPr>
        <w:spacing w:after="0" w:line="240" w:lineRule="auto"/>
        <w:rPr>
          <w:rFonts w:cs="Times New Roman"/>
        </w:rPr>
      </w:pPr>
      <w:r w:rsidRPr="00892211">
        <w:rPr>
          <w:rStyle w:val="Robust"/>
          <w:rFonts w:cs="Times New Roman"/>
          <w:i/>
          <w:iCs/>
          <w:color w:val="0E101A"/>
        </w:rPr>
        <w:t>Cash flow:</w:t>
      </w:r>
      <w:r w:rsidRPr="003C16CE">
        <w:rPr>
          <w:rFonts w:cs="Times New Roman"/>
        </w:rPr>
        <w:t> Although a carmaker nearly always sells more vehicles when it cuts pricing or offers incentives, the profit margin might not be strong. An automaker must also maintain expenses under control, especially those that are subject to change, including the cost of raw materials and subcontracted parts</w:t>
      </w:r>
      <w:r w:rsidR="00B4642C" w:rsidRPr="003C16CE">
        <w:rPr>
          <w:rFonts w:cs="Times New Roman"/>
        </w:rPr>
        <w:t xml:space="preserve"> (Dressler, 2021)</w:t>
      </w:r>
      <w:r w:rsidRPr="003C16CE">
        <w:rPr>
          <w:rFonts w:cs="Times New Roman"/>
        </w:rPr>
        <w:t>. The focus of the regular conversations between automakers and labour organizations is achieving a sustainable cash flow.</w:t>
      </w:r>
    </w:p>
    <w:p w14:paraId="36FA55D7" w14:textId="77777777" w:rsidR="00892211" w:rsidRPr="003C16CE" w:rsidRDefault="00892211" w:rsidP="003C16CE">
      <w:pPr>
        <w:spacing w:after="0" w:line="240" w:lineRule="auto"/>
        <w:rPr>
          <w:rFonts w:cs="Times New Roman"/>
        </w:rPr>
      </w:pPr>
    </w:p>
    <w:p w14:paraId="0157110E" w14:textId="3CBBE502" w:rsidR="001F31BB" w:rsidRDefault="001F31BB" w:rsidP="003C16CE">
      <w:pPr>
        <w:spacing w:after="0" w:line="240" w:lineRule="auto"/>
        <w:rPr>
          <w:rFonts w:cs="Times New Roman"/>
        </w:rPr>
      </w:pPr>
      <w:r w:rsidRPr="00892211">
        <w:rPr>
          <w:rStyle w:val="Robust"/>
          <w:rFonts w:cs="Times New Roman"/>
          <w:i/>
          <w:iCs/>
          <w:color w:val="0E101A"/>
        </w:rPr>
        <w:t>Compliance:</w:t>
      </w:r>
      <w:r w:rsidRPr="003C16CE">
        <w:rPr>
          <w:rFonts w:cs="Times New Roman"/>
        </w:rPr>
        <w:t> To ensure survival, automakers must adhere to federal and local regulations. There are so many technical standards developed by the state in terms of making these heavy industrial materials</w:t>
      </w:r>
      <w:r w:rsidR="00B4642C" w:rsidRPr="003C16CE">
        <w:rPr>
          <w:rFonts w:cs="Times New Roman"/>
        </w:rPr>
        <w:t xml:space="preserve"> (Hartman, 2010)</w:t>
      </w:r>
      <w:r w:rsidRPr="003C16CE">
        <w:rPr>
          <w:rFonts w:cs="Times New Roman"/>
        </w:rPr>
        <w:t>. Those standards are mainly developed to ensure consumer safety. The common standards that an automobile manufacturer need to adhere to include fuel efficiency and safety standard and emission standard.</w:t>
      </w:r>
    </w:p>
    <w:p w14:paraId="0F4D57A5" w14:textId="77777777" w:rsidR="00892211" w:rsidRPr="003C16CE" w:rsidRDefault="00892211" w:rsidP="003C16CE">
      <w:pPr>
        <w:spacing w:after="0" w:line="240" w:lineRule="auto"/>
        <w:rPr>
          <w:rFonts w:cs="Times New Roman"/>
        </w:rPr>
      </w:pPr>
    </w:p>
    <w:p w14:paraId="0435FBAA" w14:textId="77777777" w:rsidR="001F31BB" w:rsidRPr="003C16CE" w:rsidRDefault="001F31BB" w:rsidP="003C16CE">
      <w:pPr>
        <w:spacing w:after="0" w:line="240" w:lineRule="auto"/>
        <w:rPr>
          <w:rFonts w:cs="Times New Roman"/>
        </w:rPr>
      </w:pPr>
      <w:r w:rsidRPr="00892211">
        <w:rPr>
          <w:rStyle w:val="Robust"/>
          <w:rFonts w:cs="Times New Roman"/>
          <w:i/>
          <w:iCs/>
          <w:color w:val="0E101A"/>
        </w:rPr>
        <w:t>Flexibility:</w:t>
      </w:r>
      <w:r w:rsidRPr="003C16CE">
        <w:rPr>
          <w:rFonts w:cs="Times New Roman"/>
        </w:rPr>
        <w:t> In developed economies like UK and USA, car buyers are more prone to transforming their buying habits very quickly following the state of the economy, new automotive technology and the price of fuel</w:t>
      </w:r>
      <w:r w:rsidR="00B4642C" w:rsidRPr="003C16CE">
        <w:rPr>
          <w:rFonts w:cs="Times New Roman"/>
        </w:rPr>
        <w:t xml:space="preserve"> (Hartman, 2010)</w:t>
      </w:r>
      <w:r w:rsidRPr="003C16CE">
        <w:rPr>
          <w:rFonts w:cs="Times New Roman"/>
        </w:rPr>
        <w:t>. Hence to effectively meet the current and future needs of customers, the automotive industry needs to be flexible enough and remain attentive so that they can also follow the changing nature of buyers.</w:t>
      </w:r>
    </w:p>
    <w:p w14:paraId="2604575E" w14:textId="77777777" w:rsidR="001F31BB" w:rsidRPr="003C16CE" w:rsidRDefault="001F31BB" w:rsidP="003C16CE">
      <w:pPr>
        <w:spacing w:after="0" w:line="240" w:lineRule="auto"/>
        <w:rPr>
          <w:rFonts w:cs="Times New Roman"/>
        </w:rPr>
      </w:pPr>
      <w:r w:rsidRPr="003C16CE">
        <w:rPr>
          <w:rFonts w:cs="Times New Roman"/>
        </w:rPr>
        <w:t>In short, to ensure the survival and success of the automobile industry, organisations need to pay more attention to their general business procedure and be uptodate with the market trends and dynamic features of the environment.</w:t>
      </w:r>
    </w:p>
    <w:p w14:paraId="0F986F60" w14:textId="77777777" w:rsidR="001F31BB" w:rsidRPr="003C16CE" w:rsidRDefault="001F31BB" w:rsidP="003C16CE">
      <w:pPr>
        <w:spacing w:after="0" w:line="240" w:lineRule="auto"/>
        <w:rPr>
          <w:rFonts w:cs="Times New Roman"/>
        </w:rPr>
      </w:pPr>
    </w:p>
    <w:p w14:paraId="65F56F3B" w14:textId="77777777" w:rsidR="001F31BB" w:rsidRPr="003C16CE" w:rsidRDefault="001F31BB" w:rsidP="003C16CE">
      <w:pPr>
        <w:pStyle w:val="NormalWeb"/>
        <w:spacing w:before="0" w:beforeAutospacing="0" w:after="0" w:afterAutospacing="0"/>
        <w:rPr>
          <w:color w:val="0E101A"/>
        </w:rPr>
      </w:pPr>
    </w:p>
    <w:p w14:paraId="13B91938" w14:textId="77777777" w:rsidR="001F31BB" w:rsidRPr="003C16CE" w:rsidRDefault="001F31BB" w:rsidP="003C16CE">
      <w:pPr>
        <w:pStyle w:val="NormalWeb"/>
        <w:spacing w:before="0" w:beforeAutospacing="0" w:after="0" w:afterAutospacing="0"/>
        <w:rPr>
          <w:color w:val="0E101A"/>
        </w:rPr>
      </w:pPr>
      <w:r w:rsidRPr="003C16CE">
        <w:rPr>
          <w:color w:val="0E101A"/>
        </w:rPr>
        <w:t> </w:t>
      </w:r>
    </w:p>
    <w:p w14:paraId="3F092EFE" w14:textId="77777777" w:rsidR="001F31BB" w:rsidRPr="003C16CE" w:rsidRDefault="001F31BB" w:rsidP="003C16CE">
      <w:pPr>
        <w:spacing w:after="0" w:line="240" w:lineRule="auto"/>
        <w:jc w:val="left"/>
        <w:rPr>
          <w:rFonts w:eastAsiaTheme="majorEastAsia" w:cs="Times New Roman"/>
          <w:b/>
          <w:bCs/>
          <w:color w:val="0E101A"/>
          <w:sz w:val="32"/>
          <w:szCs w:val="32"/>
        </w:rPr>
      </w:pPr>
      <w:r w:rsidRPr="003C16CE">
        <w:rPr>
          <w:rFonts w:cs="Times New Roman"/>
          <w:b/>
          <w:bCs/>
          <w:color w:val="0E101A"/>
        </w:rPr>
        <w:br w:type="page"/>
      </w:r>
    </w:p>
    <w:p w14:paraId="5E5CA235" w14:textId="77777777" w:rsidR="001F31BB" w:rsidRPr="003C16CE" w:rsidRDefault="001F31BB" w:rsidP="003C16CE">
      <w:pPr>
        <w:pStyle w:val="Titlu1"/>
        <w:spacing w:line="240" w:lineRule="auto"/>
        <w:jc w:val="left"/>
        <w:rPr>
          <w:rFonts w:cs="Times New Roman"/>
        </w:rPr>
      </w:pPr>
      <w:bookmarkStart w:id="5" w:name="_Toc112928256"/>
      <w:r w:rsidRPr="003C16CE">
        <w:rPr>
          <w:rFonts w:cs="Times New Roman"/>
        </w:rPr>
        <w:t>Conclusion</w:t>
      </w:r>
      <w:bookmarkEnd w:id="5"/>
    </w:p>
    <w:p w14:paraId="22C7C697" w14:textId="77777777" w:rsidR="001F31BB" w:rsidRPr="003C16CE" w:rsidRDefault="001F31BB" w:rsidP="003C16CE">
      <w:pPr>
        <w:spacing w:after="0" w:line="240" w:lineRule="auto"/>
        <w:rPr>
          <w:rFonts w:cs="Times New Roman"/>
        </w:rPr>
      </w:pPr>
      <w:r w:rsidRPr="003C16CE">
        <w:rPr>
          <w:rFonts w:cs="Times New Roman"/>
        </w:rPr>
        <w:t>The pandemic has brought several negative outcomes for the global automobile business and which makes it more vulnerable to the impact of the external business environment. The direct and indirect impact of COVID on the industry has caused long-term damage and to ease this damage, strong strategic decisions need to be made. In terms of making those strategic decisions, organisations need to consider the megatrends of the world. Clearly defining the success and survival factors can help in this process.</w:t>
      </w:r>
    </w:p>
    <w:p w14:paraId="651A4194" w14:textId="77777777" w:rsidR="00C61559" w:rsidRPr="003C16CE" w:rsidRDefault="00C61559" w:rsidP="003C16CE">
      <w:pPr>
        <w:spacing w:after="0" w:line="240" w:lineRule="auto"/>
        <w:rPr>
          <w:rFonts w:cs="Times New Roman"/>
        </w:rPr>
      </w:pPr>
    </w:p>
    <w:p w14:paraId="3B52C9D8" w14:textId="77777777" w:rsidR="00C61559" w:rsidRPr="003C16CE" w:rsidRDefault="00C61559" w:rsidP="003C16CE">
      <w:pPr>
        <w:spacing w:after="0" w:line="240" w:lineRule="auto"/>
        <w:rPr>
          <w:rFonts w:cs="Times New Roman"/>
        </w:rPr>
      </w:pPr>
    </w:p>
    <w:p w14:paraId="72163FB4" w14:textId="77777777" w:rsidR="004024A6" w:rsidRPr="003C16CE" w:rsidRDefault="004024A6" w:rsidP="003C16CE">
      <w:pPr>
        <w:spacing w:after="0" w:line="240" w:lineRule="auto"/>
        <w:jc w:val="left"/>
        <w:rPr>
          <w:rFonts w:eastAsiaTheme="majorEastAsia" w:cs="Times New Roman"/>
          <w:color w:val="2E74B5" w:themeColor="accent1" w:themeShade="BF"/>
          <w:sz w:val="32"/>
          <w:szCs w:val="32"/>
        </w:rPr>
      </w:pPr>
      <w:r w:rsidRPr="003C16CE">
        <w:rPr>
          <w:rFonts w:cs="Times New Roman"/>
        </w:rPr>
        <w:br w:type="page"/>
      </w:r>
    </w:p>
    <w:p w14:paraId="5A96CD3B" w14:textId="77777777" w:rsidR="004024A6" w:rsidRPr="003C16CE" w:rsidRDefault="004024A6" w:rsidP="003C16CE">
      <w:pPr>
        <w:pStyle w:val="Titlu1"/>
        <w:spacing w:line="240" w:lineRule="auto"/>
        <w:jc w:val="left"/>
        <w:rPr>
          <w:rFonts w:cs="Times New Roman"/>
        </w:rPr>
      </w:pPr>
      <w:bookmarkStart w:id="6" w:name="_Toc112928257"/>
      <w:r w:rsidRPr="003C16CE">
        <w:rPr>
          <w:rFonts w:cs="Times New Roman"/>
        </w:rPr>
        <w:t>References</w:t>
      </w:r>
      <w:bookmarkEnd w:id="6"/>
    </w:p>
    <w:p w14:paraId="664C3F8D"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Das, B. (2020). COVID-19 and the Automotive Industry: Changes, Challenges and the Future – Dartmouth Undergraduate Journal of Science. sites.dartmouth.edu.</w:t>
      </w:r>
    </w:p>
    <w:p w14:paraId="162EEC60"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Dressler, N. (2021). How automotive companies can secure short-term survival and prepare for a post-coronavirus future. Roland Berger.</w:t>
      </w:r>
    </w:p>
    <w:p w14:paraId="212EE4C9"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Harbour, L. (2021). The Coronavirus’ Impact On The Global Automotive Supply Chain. Forbes.</w:t>
      </w:r>
    </w:p>
    <w:p w14:paraId="1F0BB88E"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Hartman, D. (2010). Automotive Critical Success Factors. Bizfluent.</w:t>
      </w:r>
    </w:p>
    <w:p w14:paraId="1FB3E8A5"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Kingstone, A. (2020). Impact of COVID-19 on the World’s Automotive Industry, 2020 - Strategies Key Market Participants are Currently Employing - ResearchAndMarkets.com. www.businesswire.com.</w:t>
      </w:r>
    </w:p>
    <w:p w14:paraId="53F0B93D"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Kumar, A. (2020). Impact of COVID-19 on the Global Automotive Industry. www.linkedin.com.</w:t>
      </w:r>
    </w:p>
    <w:p w14:paraId="54FF34F2"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Lichtenthaler, U. (2021). Digitainability: The Combined Effects of the Megatrends Digitalization and Sustainability. Journal of Innovation Management, [online] 9(2), pp.64–80. doi:10.24840/2183-0606_009.002_0006.</w:t>
      </w:r>
    </w:p>
    <w:p w14:paraId="5D9F154F"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Singh, S. (2021). Top 10 Global Automotive Trends, 2021. Forbes.</w:t>
      </w:r>
    </w:p>
    <w:p w14:paraId="3B015908"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Yeung, G. (2022). Megatrends and new research agendas in the automotive industry. A Research Agenda for Manufacturing Industries in the Global Economy. doi:10.4337/9781789908510.00013.</w:t>
      </w:r>
    </w:p>
    <w:p w14:paraId="3DC15FDF" w14:textId="77777777" w:rsidR="00B4642C" w:rsidRPr="00892211" w:rsidRDefault="00B4642C" w:rsidP="00892211">
      <w:pPr>
        <w:pStyle w:val="Listparagraf"/>
        <w:numPr>
          <w:ilvl w:val="0"/>
          <w:numId w:val="1"/>
        </w:numPr>
        <w:spacing w:after="0" w:line="240" w:lineRule="auto"/>
        <w:rPr>
          <w:rFonts w:cs="Times New Roman"/>
        </w:rPr>
      </w:pPr>
      <w:r w:rsidRPr="00892211">
        <w:rPr>
          <w:rFonts w:cs="Times New Roman"/>
        </w:rPr>
        <w:t>Zada, N., Lahsasna, A. and Saleem, M.Y. (2017). Crisis, Resilience and Survival: Lessons from the Global Auto Industry. Journal of Islamic Economics and Finance, 5(1). doi:10.22373/share.v5i1.907.</w:t>
      </w:r>
    </w:p>
    <w:p w14:paraId="3E87D14B" w14:textId="77777777" w:rsidR="00B4642C" w:rsidRPr="003C16CE" w:rsidRDefault="00B4642C" w:rsidP="003C16CE">
      <w:pPr>
        <w:spacing w:after="0" w:line="240" w:lineRule="auto"/>
        <w:rPr>
          <w:rFonts w:cs="Times New Roman"/>
        </w:rPr>
      </w:pPr>
    </w:p>
    <w:p w14:paraId="7B74F792" w14:textId="77777777" w:rsidR="00B4642C" w:rsidRPr="003C16CE" w:rsidRDefault="00B4642C" w:rsidP="003C16CE">
      <w:pPr>
        <w:spacing w:after="0" w:line="240" w:lineRule="auto"/>
        <w:rPr>
          <w:rFonts w:cs="Times New Roman"/>
        </w:rPr>
      </w:pPr>
    </w:p>
    <w:p w14:paraId="514A8743" w14:textId="77777777" w:rsidR="00C61559" w:rsidRPr="003C16CE" w:rsidRDefault="00C61559" w:rsidP="003C16CE">
      <w:pPr>
        <w:spacing w:after="0" w:line="240" w:lineRule="auto"/>
        <w:rPr>
          <w:rFonts w:cs="Times New Roman"/>
        </w:rPr>
      </w:pPr>
    </w:p>
    <w:sectPr w:rsidR="00C61559" w:rsidRPr="003C16CE">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1761F" w14:textId="77777777" w:rsidR="000D6567" w:rsidRDefault="000D6567" w:rsidP="004024A6">
      <w:pPr>
        <w:spacing w:after="0" w:line="240" w:lineRule="auto"/>
      </w:pPr>
      <w:r>
        <w:separator/>
      </w:r>
    </w:p>
  </w:endnote>
  <w:endnote w:type="continuationSeparator" w:id="0">
    <w:p w14:paraId="6FB07F14" w14:textId="77777777" w:rsidR="000D6567" w:rsidRDefault="000D6567" w:rsidP="00402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722918"/>
      <w:docPartObj>
        <w:docPartGallery w:val="Page Numbers (Bottom of Page)"/>
        <w:docPartUnique/>
      </w:docPartObj>
    </w:sdtPr>
    <w:sdtEndPr>
      <w:rPr>
        <w:color w:val="7F7F7F" w:themeColor="background1" w:themeShade="7F"/>
        <w:spacing w:val="60"/>
      </w:rPr>
    </w:sdtEndPr>
    <w:sdtContent>
      <w:p w14:paraId="68802311" w14:textId="77777777" w:rsidR="004024A6" w:rsidRDefault="004024A6">
        <w:pPr>
          <w:pStyle w:val="Subsol"/>
          <w:pBdr>
            <w:top w:val="single" w:sz="4" w:space="1" w:color="D9D9D9" w:themeColor="background1" w:themeShade="D9"/>
          </w:pBdr>
          <w:jc w:val="right"/>
        </w:pPr>
        <w:r>
          <w:fldChar w:fldCharType="begin"/>
        </w:r>
        <w:r>
          <w:instrText xml:space="preserve"> PAGE   \* MERGEFORMAT </w:instrText>
        </w:r>
        <w:r>
          <w:fldChar w:fldCharType="separate"/>
        </w:r>
        <w:r w:rsidR="00B4642C">
          <w:rPr>
            <w:noProof/>
          </w:rPr>
          <w:t>12</w:t>
        </w:r>
        <w:r>
          <w:rPr>
            <w:noProof/>
          </w:rPr>
          <w:fldChar w:fldCharType="end"/>
        </w:r>
        <w:r>
          <w:t xml:space="preserve"> | </w:t>
        </w:r>
        <w:r>
          <w:rPr>
            <w:color w:val="7F7F7F" w:themeColor="background1" w:themeShade="7F"/>
            <w:spacing w:val="60"/>
          </w:rPr>
          <w:t>Page</w:t>
        </w:r>
      </w:p>
    </w:sdtContent>
  </w:sdt>
  <w:p w14:paraId="16CE39DD" w14:textId="77777777" w:rsidR="004024A6" w:rsidRDefault="004024A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377C6" w14:textId="77777777" w:rsidR="000D6567" w:rsidRDefault="000D6567" w:rsidP="004024A6">
      <w:pPr>
        <w:spacing w:after="0" w:line="240" w:lineRule="auto"/>
      </w:pPr>
      <w:r>
        <w:separator/>
      </w:r>
    </w:p>
  </w:footnote>
  <w:footnote w:type="continuationSeparator" w:id="0">
    <w:p w14:paraId="31196510" w14:textId="77777777" w:rsidR="000D6567" w:rsidRDefault="000D6567" w:rsidP="004024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15F4"/>
    <w:multiLevelType w:val="hybridMultilevel"/>
    <w:tmpl w:val="E46E0D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23315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A6"/>
    <w:rsid w:val="00025F41"/>
    <w:rsid w:val="000D6567"/>
    <w:rsid w:val="00181F82"/>
    <w:rsid w:val="001873F1"/>
    <w:rsid w:val="001F31BB"/>
    <w:rsid w:val="00203A3A"/>
    <w:rsid w:val="00232504"/>
    <w:rsid w:val="00295DB9"/>
    <w:rsid w:val="002F51EA"/>
    <w:rsid w:val="00341C8F"/>
    <w:rsid w:val="00356311"/>
    <w:rsid w:val="003803D6"/>
    <w:rsid w:val="003A3A1F"/>
    <w:rsid w:val="003C16CE"/>
    <w:rsid w:val="003D7BB8"/>
    <w:rsid w:val="004024A6"/>
    <w:rsid w:val="00420392"/>
    <w:rsid w:val="004336E0"/>
    <w:rsid w:val="0049656E"/>
    <w:rsid w:val="0050344E"/>
    <w:rsid w:val="005352B3"/>
    <w:rsid w:val="00556950"/>
    <w:rsid w:val="005628C2"/>
    <w:rsid w:val="005A46C9"/>
    <w:rsid w:val="005C3B4F"/>
    <w:rsid w:val="005C3C17"/>
    <w:rsid w:val="005C7E5B"/>
    <w:rsid w:val="005D68D3"/>
    <w:rsid w:val="006405CA"/>
    <w:rsid w:val="006465EC"/>
    <w:rsid w:val="00687E31"/>
    <w:rsid w:val="006C7BE7"/>
    <w:rsid w:val="006F18B7"/>
    <w:rsid w:val="00743E1E"/>
    <w:rsid w:val="00744B05"/>
    <w:rsid w:val="00761E3B"/>
    <w:rsid w:val="00766026"/>
    <w:rsid w:val="00892211"/>
    <w:rsid w:val="00896603"/>
    <w:rsid w:val="008A3763"/>
    <w:rsid w:val="00952AA2"/>
    <w:rsid w:val="009C6B34"/>
    <w:rsid w:val="00A0047B"/>
    <w:rsid w:val="00A31B79"/>
    <w:rsid w:val="00A42CBB"/>
    <w:rsid w:val="00A51CBA"/>
    <w:rsid w:val="00A66E55"/>
    <w:rsid w:val="00A738B7"/>
    <w:rsid w:val="00A73FF3"/>
    <w:rsid w:val="00AC3C78"/>
    <w:rsid w:val="00AD071C"/>
    <w:rsid w:val="00AF1D7F"/>
    <w:rsid w:val="00B424F5"/>
    <w:rsid w:val="00B4642C"/>
    <w:rsid w:val="00BE536A"/>
    <w:rsid w:val="00BF5A71"/>
    <w:rsid w:val="00C06C04"/>
    <w:rsid w:val="00C33ECE"/>
    <w:rsid w:val="00C61559"/>
    <w:rsid w:val="00D13D0C"/>
    <w:rsid w:val="00DB41E6"/>
    <w:rsid w:val="00DB6DE8"/>
    <w:rsid w:val="00EC2C9F"/>
    <w:rsid w:val="00F92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2F0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026"/>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766026"/>
    <w:pPr>
      <w:keepNext/>
      <w:keepLines/>
      <w:spacing w:before="240" w:after="0"/>
      <w:jc w:val="center"/>
      <w:outlineLvl w:val="0"/>
    </w:pPr>
    <w:rPr>
      <w:rFonts w:eastAsiaTheme="majorEastAsia"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766026"/>
    <w:pPr>
      <w:keepNext/>
      <w:keepLines/>
      <w:spacing w:before="40" w:after="0"/>
      <w:outlineLvl w:val="1"/>
    </w:pPr>
    <w:rPr>
      <w:rFonts w:eastAsiaTheme="majorEastAsia" w:cstheme="majorBidi"/>
      <w:b/>
      <w:color w:val="2E74B5" w:themeColor="accent1" w:themeShade="BF"/>
      <w:sz w:val="28"/>
      <w:szCs w:val="26"/>
    </w:rPr>
  </w:style>
  <w:style w:type="paragraph" w:styleId="Titlu3">
    <w:name w:val="heading 3"/>
    <w:basedOn w:val="Normal"/>
    <w:next w:val="Normal"/>
    <w:link w:val="Titlu3Caracter"/>
    <w:uiPriority w:val="9"/>
    <w:unhideWhenUsed/>
    <w:qFormat/>
    <w:rsid w:val="00744B05"/>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66026"/>
    <w:rPr>
      <w:rFonts w:ascii="Times New Roman" w:eastAsiaTheme="majorEastAsia" w:hAnsi="Times New Roman" w:cstheme="majorBidi"/>
      <w:color w:val="2E74B5" w:themeColor="accent1" w:themeShade="BF"/>
      <w:sz w:val="32"/>
      <w:szCs w:val="32"/>
    </w:rPr>
  </w:style>
  <w:style w:type="character" w:customStyle="1" w:styleId="Titlu2Caracter">
    <w:name w:val="Titlu 2 Caracter"/>
    <w:basedOn w:val="Fontdeparagrafimplicit"/>
    <w:link w:val="Titlu2"/>
    <w:uiPriority w:val="9"/>
    <w:rsid w:val="00766026"/>
    <w:rPr>
      <w:rFonts w:ascii="Times New Roman" w:eastAsiaTheme="majorEastAsia" w:hAnsi="Times New Roman" w:cstheme="majorBidi"/>
      <w:b/>
      <w:color w:val="2E74B5" w:themeColor="accent1" w:themeShade="BF"/>
      <w:sz w:val="28"/>
      <w:szCs w:val="26"/>
    </w:rPr>
  </w:style>
  <w:style w:type="paragraph" w:styleId="Titlucuprins">
    <w:name w:val="TOC Heading"/>
    <w:basedOn w:val="Titlu1"/>
    <w:next w:val="Normal"/>
    <w:uiPriority w:val="39"/>
    <w:unhideWhenUsed/>
    <w:qFormat/>
    <w:rsid w:val="004024A6"/>
    <w:pPr>
      <w:spacing w:line="259" w:lineRule="auto"/>
      <w:jc w:val="left"/>
      <w:outlineLvl w:val="9"/>
    </w:pPr>
    <w:rPr>
      <w:rFonts w:asciiTheme="majorHAnsi" w:hAnsiTheme="majorHAnsi"/>
    </w:rPr>
  </w:style>
  <w:style w:type="paragraph" w:styleId="Antet">
    <w:name w:val="header"/>
    <w:basedOn w:val="Normal"/>
    <w:link w:val="AntetCaracter"/>
    <w:uiPriority w:val="99"/>
    <w:unhideWhenUsed/>
    <w:rsid w:val="004024A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024A6"/>
    <w:rPr>
      <w:rFonts w:ascii="Times New Roman" w:hAnsi="Times New Roman"/>
      <w:sz w:val="24"/>
    </w:rPr>
  </w:style>
  <w:style w:type="paragraph" w:styleId="Subsol">
    <w:name w:val="footer"/>
    <w:basedOn w:val="Normal"/>
    <w:link w:val="SubsolCaracter"/>
    <w:uiPriority w:val="99"/>
    <w:unhideWhenUsed/>
    <w:rsid w:val="004024A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024A6"/>
    <w:rPr>
      <w:rFonts w:ascii="Times New Roman" w:hAnsi="Times New Roman"/>
      <w:sz w:val="24"/>
    </w:rPr>
  </w:style>
  <w:style w:type="character" w:customStyle="1" w:styleId="Titlu3Caracter">
    <w:name w:val="Titlu 3 Caracter"/>
    <w:basedOn w:val="Fontdeparagrafimplicit"/>
    <w:link w:val="Titlu3"/>
    <w:uiPriority w:val="9"/>
    <w:rsid w:val="00744B0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F31BB"/>
    <w:pPr>
      <w:spacing w:before="100" w:beforeAutospacing="1" w:after="100" w:afterAutospacing="1" w:line="240" w:lineRule="auto"/>
      <w:jc w:val="left"/>
    </w:pPr>
    <w:rPr>
      <w:rFonts w:eastAsia="Times New Roman" w:cs="Times New Roman"/>
      <w:szCs w:val="24"/>
    </w:rPr>
  </w:style>
  <w:style w:type="character" w:styleId="Robust">
    <w:name w:val="Strong"/>
    <w:basedOn w:val="Fontdeparagrafimplicit"/>
    <w:uiPriority w:val="22"/>
    <w:qFormat/>
    <w:rsid w:val="001F31BB"/>
    <w:rPr>
      <w:b/>
      <w:bCs/>
    </w:rPr>
  </w:style>
  <w:style w:type="paragraph" w:styleId="Cuprins1">
    <w:name w:val="toc 1"/>
    <w:basedOn w:val="Normal"/>
    <w:next w:val="Normal"/>
    <w:autoRedefine/>
    <w:uiPriority w:val="39"/>
    <w:unhideWhenUsed/>
    <w:rsid w:val="005C3C17"/>
    <w:pPr>
      <w:spacing w:after="100"/>
    </w:pPr>
  </w:style>
  <w:style w:type="paragraph" w:styleId="Cuprins2">
    <w:name w:val="toc 2"/>
    <w:basedOn w:val="Normal"/>
    <w:next w:val="Normal"/>
    <w:autoRedefine/>
    <w:uiPriority w:val="39"/>
    <w:unhideWhenUsed/>
    <w:rsid w:val="005C3C17"/>
    <w:pPr>
      <w:spacing w:after="100"/>
      <w:ind w:left="240"/>
    </w:pPr>
  </w:style>
  <w:style w:type="character" w:styleId="Hyperlink">
    <w:name w:val="Hyperlink"/>
    <w:basedOn w:val="Fontdeparagrafimplicit"/>
    <w:uiPriority w:val="99"/>
    <w:unhideWhenUsed/>
    <w:rsid w:val="005C3C17"/>
    <w:rPr>
      <w:color w:val="0563C1" w:themeColor="hyperlink"/>
      <w:u w:val="single"/>
    </w:rPr>
  </w:style>
  <w:style w:type="paragraph" w:styleId="Titlu">
    <w:name w:val="Title"/>
    <w:basedOn w:val="Normal"/>
    <w:next w:val="Normal"/>
    <w:link w:val="TitluCaracter"/>
    <w:uiPriority w:val="10"/>
    <w:qFormat/>
    <w:rsid w:val="003C16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C16CE"/>
    <w:rPr>
      <w:rFonts w:asciiTheme="majorHAnsi" w:eastAsiaTheme="majorEastAsia" w:hAnsiTheme="majorHAnsi" w:cstheme="majorBidi"/>
      <w:spacing w:val="-10"/>
      <w:kern w:val="28"/>
      <w:sz w:val="56"/>
      <w:szCs w:val="56"/>
    </w:rPr>
  </w:style>
  <w:style w:type="paragraph" w:styleId="Listparagraf">
    <w:name w:val="List Paragraph"/>
    <w:basedOn w:val="Normal"/>
    <w:uiPriority w:val="34"/>
    <w:qFormat/>
    <w:rsid w:val="008922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69097">
      <w:bodyDiv w:val="1"/>
      <w:marLeft w:val="0"/>
      <w:marRight w:val="0"/>
      <w:marTop w:val="0"/>
      <w:marBottom w:val="0"/>
      <w:divBdr>
        <w:top w:val="none" w:sz="0" w:space="0" w:color="auto"/>
        <w:left w:val="none" w:sz="0" w:space="0" w:color="auto"/>
        <w:bottom w:val="none" w:sz="0" w:space="0" w:color="auto"/>
        <w:right w:val="none" w:sz="0" w:space="0" w:color="auto"/>
      </w:divBdr>
    </w:div>
    <w:div w:id="77051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899C7C-43CA-4D66-8506-109F01ED6FE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863E951-985D-407D-A5CF-31B859BC9B06}">
      <dgm:prSet phldrT="[Text]" custT="1"/>
      <dgm:spPr/>
      <dgm:t>
        <a:bodyPr/>
        <a:lstStyle/>
        <a:p>
          <a:r>
            <a:rPr lang="en-US" sz="1400" b="1">
              <a:latin typeface="Times New Roman" panose="02020603050405020304" pitchFamily="18" charset="0"/>
              <a:cs typeface="Times New Roman" panose="02020603050405020304" pitchFamily="18" charset="0"/>
            </a:rPr>
            <a:t>Production cut</a:t>
          </a:r>
          <a:endParaRPr lang="en-US" sz="1400">
            <a:latin typeface="Times New Roman" panose="02020603050405020304" pitchFamily="18" charset="0"/>
            <a:cs typeface="Times New Roman" panose="02020603050405020304" pitchFamily="18" charset="0"/>
          </a:endParaRPr>
        </a:p>
      </dgm:t>
    </dgm:pt>
    <dgm:pt modelId="{711EF826-4668-49B9-B125-DC59C08591F1}" type="parTrans" cxnId="{AA068523-D3E0-4102-B420-BBBD544EE5EC}">
      <dgm:prSet/>
      <dgm:spPr/>
      <dgm:t>
        <a:bodyPr/>
        <a:lstStyle/>
        <a:p>
          <a:endParaRPr lang="en-US" sz="1400">
            <a:latin typeface="Times New Roman" panose="02020603050405020304" pitchFamily="18" charset="0"/>
            <a:cs typeface="Times New Roman" panose="02020603050405020304" pitchFamily="18" charset="0"/>
          </a:endParaRPr>
        </a:p>
      </dgm:t>
    </dgm:pt>
    <dgm:pt modelId="{FED4B862-134B-466B-9A54-9DB5A187E823}" type="sibTrans" cxnId="{AA068523-D3E0-4102-B420-BBBD544EE5EC}">
      <dgm:prSet/>
      <dgm:spPr/>
      <dgm:t>
        <a:bodyPr/>
        <a:lstStyle/>
        <a:p>
          <a:endParaRPr lang="en-US" sz="1400">
            <a:latin typeface="Times New Roman" panose="02020603050405020304" pitchFamily="18" charset="0"/>
            <a:cs typeface="Times New Roman" panose="02020603050405020304" pitchFamily="18" charset="0"/>
          </a:endParaRPr>
        </a:p>
      </dgm:t>
    </dgm:pt>
    <dgm:pt modelId="{F955F134-F7F2-41DC-93C5-314E7D9E56E1}">
      <dgm:prSet phldrT="[Text]" custT="1"/>
      <dgm:spPr/>
      <dgm:t>
        <a:bodyPr/>
        <a:lstStyle/>
        <a:p>
          <a:r>
            <a:rPr lang="en-US" sz="1400" b="1">
              <a:latin typeface="Times New Roman" panose="02020603050405020304" pitchFamily="18" charset="0"/>
              <a:cs typeface="Times New Roman" panose="02020603050405020304" pitchFamily="18" charset="0"/>
            </a:rPr>
            <a:t>Supply chain disruption</a:t>
          </a:r>
          <a:endParaRPr lang="en-US" sz="1400">
            <a:latin typeface="Times New Roman" panose="02020603050405020304" pitchFamily="18" charset="0"/>
            <a:cs typeface="Times New Roman" panose="02020603050405020304" pitchFamily="18" charset="0"/>
          </a:endParaRPr>
        </a:p>
      </dgm:t>
    </dgm:pt>
    <dgm:pt modelId="{0D31CEA7-E9D5-457B-B590-7199381EB920}" type="parTrans" cxnId="{183FFA63-90ED-46B0-B88D-6DB3C58F485A}">
      <dgm:prSet/>
      <dgm:spPr/>
      <dgm:t>
        <a:bodyPr/>
        <a:lstStyle/>
        <a:p>
          <a:endParaRPr lang="en-US" sz="1400">
            <a:latin typeface="Times New Roman" panose="02020603050405020304" pitchFamily="18" charset="0"/>
            <a:cs typeface="Times New Roman" panose="02020603050405020304" pitchFamily="18" charset="0"/>
          </a:endParaRPr>
        </a:p>
      </dgm:t>
    </dgm:pt>
    <dgm:pt modelId="{13C8F922-5082-40BA-9CD7-C7928EDB02A5}" type="sibTrans" cxnId="{183FFA63-90ED-46B0-B88D-6DB3C58F485A}">
      <dgm:prSet/>
      <dgm:spPr/>
      <dgm:t>
        <a:bodyPr/>
        <a:lstStyle/>
        <a:p>
          <a:endParaRPr lang="en-US" sz="1400">
            <a:latin typeface="Times New Roman" panose="02020603050405020304" pitchFamily="18" charset="0"/>
            <a:cs typeface="Times New Roman" panose="02020603050405020304" pitchFamily="18" charset="0"/>
          </a:endParaRPr>
        </a:p>
      </dgm:t>
    </dgm:pt>
    <dgm:pt modelId="{B5774B5C-4B8C-4DB8-912E-3DB3ABE787F2}">
      <dgm:prSet phldrT="[Text]" custT="1"/>
      <dgm:spPr/>
      <dgm:t>
        <a:bodyPr/>
        <a:lstStyle/>
        <a:p>
          <a:r>
            <a:rPr lang="en-US" sz="1400" b="1">
              <a:latin typeface="Times New Roman" panose="02020603050405020304" pitchFamily="18" charset="0"/>
              <a:cs typeface="Times New Roman" panose="02020603050405020304" pitchFamily="18" charset="0"/>
            </a:rPr>
            <a:t>Layoffs of labour</a:t>
          </a:r>
          <a:endParaRPr lang="en-US" sz="1400">
            <a:latin typeface="Times New Roman" panose="02020603050405020304" pitchFamily="18" charset="0"/>
            <a:cs typeface="Times New Roman" panose="02020603050405020304" pitchFamily="18" charset="0"/>
          </a:endParaRPr>
        </a:p>
      </dgm:t>
    </dgm:pt>
    <dgm:pt modelId="{75158589-761B-4770-A5C4-8DD687E8CBFD}" type="parTrans" cxnId="{6C6A38A9-7791-47EA-83E4-2520CBCEFC00}">
      <dgm:prSet/>
      <dgm:spPr/>
      <dgm:t>
        <a:bodyPr/>
        <a:lstStyle/>
        <a:p>
          <a:endParaRPr lang="en-US" sz="1400">
            <a:latin typeface="Times New Roman" panose="02020603050405020304" pitchFamily="18" charset="0"/>
            <a:cs typeface="Times New Roman" panose="02020603050405020304" pitchFamily="18" charset="0"/>
          </a:endParaRPr>
        </a:p>
      </dgm:t>
    </dgm:pt>
    <dgm:pt modelId="{78058BA4-050B-4C81-9E77-9C45050403B1}" type="sibTrans" cxnId="{6C6A38A9-7791-47EA-83E4-2520CBCEFC00}">
      <dgm:prSet/>
      <dgm:spPr/>
      <dgm:t>
        <a:bodyPr/>
        <a:lstStyle/>
        <a:p>
          <a:endParaRPr lang="en-US" sz="1400">
            <a:latin typeface="Times New Roman" panose="02020603050405020304" pitchFamily="18" charset="0"/>
            <a:cs typeface="Times New Roman" panose="02020603050405020304" pitchFamily="18" charset="0"/>
          </a:endParaRPr>
        </a:p>
      </dgm:t>
    </dgm:pt>
    <dgm:pt modelId="{4F1FCD6E-A6E1-43CA-BB6D-AB45CB8E4C4E}">
      <dgm:prSet phldrT="[Text]" custT="1"/>
      <dgm:spPr/>
      <dgm:t>
        <a:bodyPr/>
        <a:lstStyle/>
        <a:p>
          <a:r>
            <a:rPr lang="en-US" sz="1400" b="1">
              <a:latin typeface="Times New Roman" panose="02020603050405020304" pitchFamily="18" charset="0"/>
              <a:cs typeface="Times New Roman" panose="02020603050405020304" pitchFamily="18" charset="0"/>
            </a:rPr>
            <a:t>The decline in sales</a:t>
          </a:r>
          <a:endParaRPr lang="en-US" sz="1400">
            <a:latin typeface="Times New Roman" panose="02020603050405020304" pitchFamily="18" charset="0"/>
            <a:cs typeface="Times New Roman" panose="02020603050405020304" pitchFamily="18" charset="0"/>
          </a:endParaRPr>
        </a:p>
      </dgm:t>
    </dgm:pt>
    <dgm:pt modelId="{AC53EBB6-AE53-41EB-9EA6-541680F6FF3C}" type="parTrans" cxnId="{C58C8169-3A02-4DC9-B2ED-583028814E6B}">
      <dgm:prSet/>
      <dgm:spPr/>
      <dgm:t>
        <a:bodyPr/>
        <a:lstStyle/>
        <a:p>
          <a:endParaRPr lang="en-US" sz="1400">
            <a:latin typeface="Times New Roman" panose="02020603050405020304" pitchFamily="18" charset="0"/>
            <a:cs typeface="Times New Roman" panose="02020603050405020304" pitchFamily="18" charset="0"/>
          </a:endParaRPr>
        </a:p>
      </dgm:t>
    </dgm:pt>
    <dgm:pt modelId="{7A10D0A7-DA3C-4FC1-9AEA-1617FC280910}" type="sibTrans" cxnId="{C58C8169-3A02-4DC9-B2ED-583028814E6B}">
      <dgm:prSet/>
      <dgm:spPr/>
      <dgm:t>
        <a:bodyPr/>
        <a:lstStyle/>
        <a:p>
          <a:endParaRPr lang="en-US" sz="1400">
            <a:latin typeface="Times New Roman" panose="02020603050405020304" pitchFamily="18" charset="0"/>
            <a:cs typeface="Times New Roman" panose="02020603050405020304" pitchFamily="18" charset="0"/>
          </a:endParaRPr>
        </a:p>
      </dgm:t>
    </dgm:pt>
    <dgm:pt modelId="{829B91D7-05C8-4098-816C-DA3975384EAD}">
      <dgm:prSet phldrT="[Text]" custT="1"/>
      <dgm:spPr/>
      <dgm:t>
        <a:bodyPr/>
        <a:lstStyle/>
        <a:p>
          <a:r>
            <a:rPr lang="en-US" sz="1400" b="1">
              <a:latin typeface="Times New Roman" panose="02020603050405020304" pitchFamily="18" charset="0"/>
              <a:cs typeface="Times New Roman" panose="02020603050405020304" pitchFamily="18" charset="0"/>
            </a:rPr>
            <a:t>Decline in consumer sentiment</a:t>
          </a:r>
          <a:endParaRPr lang="en-US" sz="1400">
            <a:latin typeface="Times New Roman" panose="02020603050405020304" pitchFamily="18" charset="0"/>
            <a:cs typeface="Times New Roman" panose="02020603050405020304" pitchFamily="18" charset="0"/>
          </a:endParaRPr>
        </a:p>
      </dgm:t>
    </dgm:pt>
    <dgm:pt modelId="{A1F4A6E8-9CE6-4420-A9E1-CE8B0EDFB6B6}" type="parTrans" cxnId="{87F06B8C-DBD5-473A-9E5A-6BCF22D34135}">
      <dgm:prSet/>
      <dgm:spPr/>
      <dgm:t>
        <a:bodyPr/>
        <a:lstStyle/>
        <a:p>
          <a:endParaRPr lang="en-US" sz="1400">
            <a:latin typeface="Times New Roman" panose="02020603050405020304" pitchFamily="18" charset="0"/>
            <a:cs typeface="Times New Roman" panose="02020603050405020304" pitchFamily="18" charset="0"/>
          </a:endParaRPr>
        </a:p>
      </dgm:t>
    </dgm:pt>
    <dgm:pt modelId="{1C3AF213-5CD1-4AE0-BE33-F2BC987A343D}" type="sibTrans" cxnId="{87F06B8C-DBD5-473A-9E5A-6BCF22D34135}">
      <dgm:prSet/>
      <dgm:spPr/>
      <dgm:t>
        <a:bodyPr/>
        <a:lstStyle/>
        <a:p>
          <a:endParaRPr lang="en-US" sz="1400">
            <a:latin typeface="Times New Roman" panose="02020603050405020304" pitchFamily="18" charset="0"/>
            <a:cs typeface="Times New Roman" panose="02020603050405020304" pitchFamily="18" charset="0"/>
          </a:endParaRPr>
        </a:p>
      </dgm:t>
    </dgm:pt>
    <dgm:pt modelId="{ED5FF847-01FE-4F97-94F1-F220F55AA7FB}">
      <dgm:prSet custT="1"/>
      <dgm:spPr/>
      <dgm:t>
        <a:bodyPr/>
        <a:lstStyle/>
        <a:p>
          <a:r>
            <a:rPr lang="en-US" sz="1400" b="1">
              <a:latin typeface="Times New Roman" panose="02020603050405020304" pitchFamily="18" charset="0"/>
              <a:cs typeface="Times New Roman" panose="02020603050405020304" pitchFamily="18" charset="0"/>
            </a:rPr>
            <a:t>Impact on the value chain</a:t>
          </a:r>
          <a:endParaRPr lang="en-US" sz="1400">
            <a:latin typeface="Times New Roman" panose="02020603050405020304" pitchFamily="18" charset="0"/>
            <a:cs typeface="Times New Roman" panose="02020603050405020304" pitchFamily="18" charset="0"/>
          </a:endParaRPr>
        </a:p>
      </dgm:t>
    </dgm:pt>
    <dgm:pt modelId="{C8C36747-563F-43D0-A3AD-E5C085AB6B83}" type="parTrans" cxnId="{892A6D9B-AB67-45E7-9EB0-872C3BA5B434}">
      <dgm:prSet/>
      <dgm:spPr/>
      <dgm:t>
        <a:bodyPr/>
        <a:lstStyle/>
        <a:p>
          <a:endParaRPr lang="en-US" sz="1400">
            <a:latin typeface="Times New Roman" panose="02020603050405020304" pitchFamily="18" charset="0"/>
            <a:cs typeface="Times New Roman" panose="02020603050405020304" pitchFamily="18" charset="0"/>
          </a:endParaRPr>
        </a:p>
      </dgm:t>
    </dgm:pt>
    <dgm:pt modelId="{025E8910-FCCC-4F2E-81B1-6ED2C5670FC6}" type="sibTrans" cxnId="{892A6D9B-AB67-45E7-9EB0-872C3BA5B434}">
      <dgm:prSet/>
      <dgm:spPr/>
      <dgm:t>
        <a:bodyPr/>
        <a:lstStyle/>
        <a:p>
          <a:endParaRPr lang="en-US" sz="1400">
            <a:latin typeface="Times New Roman" panose="02020603050405020304" pitchFamily="18" charset="0"/>
            <a:cs typeface="Times New Roman" panose="02020603050405020304" pitchFamily="18" charset="0"/>
          </a:endParaRPr>
        </a:p>
      </dgm:t>
    </dgm:pt>
    <dgm:pt modelId="{762D10C8-C6D9-4CAC-9AD1-41614A84CC9A}" type="pres">
      <dgm:prSet presAssocID="{C8899C7C-43CA-4D66-8506-109F01ED6FE5}" presName="diagram" presStyleCnt="0">
        <dgm:presLayoutVars>
          <dgm:dir/>
          <dgm:resizeHandles val="exact"/>
        </dgm:presLayoutVars>
      </dgm:prSet>
      <dgm:spPr/>
    </dgm:pt>
    <dgm:pt modelId="{2BE7DF0D-751F-46A1-BC2E-FB36D9F77E70}" type="pres">
      <dgm:prSet presAssocID="{3863E951-985D-407D-A5CF-31B859BC9B06}" presName="node" presStyleLbl="node1" presStyleIdx="0" presStyleCnt="6">
        <dgm:presLayoutVars>
          <dgm:bulletEnabled val="1"/>
        </dgm:presLayoutVars>
      </dgm:prSet>
      <dgm:spPr/>
    </dgm:pt>
    <dgm:pt modelId="{77B41052-A9FA-4EE6-AC00-3A09233A81AA}" type="pres">
      <dgm:prSet presAssocID="{FED4B862-134B-466B-9A54-9DB5A187E823}" presName="sibTrans" presStyleCnt="0"/>
      <dgm:spPr/>
    </dgm:pt>
    <dgm:pt modelId="{5F12870D-663B-44F9-8C7F-DD93E5C33E97}" type="pres">
      <dgm:prSet presAssocID="{F955F134-F7F2-41DC-93C5-314E7D9E56E1}" presName="node" presStyleLbl="node1" presStyleIdx="1" presStyleCnt="6">
        <dgm:presLayoutVars>
          <dgm:bulletEnabled val="1"/>
        </dgm:presLayoutVars>
      </dgm:prSet>
      <dgm:spPr/>
    </dgm:pt>
    <dgm:pt modelId="{FFCE2D4D-2B03-434F-8622-32035691E20B}" type="pres">
      <dgm:prSet presAssocID="{13C8F922-5082-40BA-9CD7-C7928EDB02A5}" presName="sibTrans" presStyleCnt="0"/>
      <dgm:spPr/>
    </dgm:pt>
    <dgm:pt modelId="{7A73A71C-B2C3-4291-8348-D7C1AB5AB2B0}" type="pres">
      <dgm:prSet presAssocID="{B5774B5C-4B8C-4DB8-912E-3DB3ABE787F2}" presName="node" presStyleLbl="node1" presStyleIdx="2" presStyleCnt="6">
        <dgm:presLayoutVars>
          <dgm:bulletEnabled val="1"/>
        </dgm:presLayoutVars>
      </dgm:prSet>
      <dgm:spPr/>
    </dgm:pt>
    <dgm:pt modelId="{8C935C51-4DE2-464E-B15A-A059524ADDF9}" type="pres">
      <dgm:prSet presAssocID="{78058BA4-050B-4C81-9E77-9C45050403B1}" presName="sibTrans" presStyleCnt="0"/>
      <dgm:spPr/>
    </dgm:pt>
    <dgm:pt modelId="{B2CA726F-DCCF-44BB-B4C4-491BA051B2DB}" type="pres">
      <dgm:prSet presAssocID="{4F1FCD6E-A6E1-43CA-BB6D-AB45CB8E4C4E}" presName="node" presStyleLbl="node1" presStyleIdx="3" presStyleCnt="6">
        <dgm:presLayoutVars>
          <dgm:bulletEnabled val="1"/>
        </dgm:presLayoutVars>
      </dgm:prSet>
      <dgm:spPr/>
    </dgm:pt>
    <dgm:pt modelId="{0BB1930D-F8A6-4349-8F2B-BD0E9136ABCF}" type="pres">
      <dgm:prSet presAssocID="{7A10D0A7-DA3C-4FC1-9AEA-1617FC280910}" presName="sibTrans" presStyleCnt="0"/>
      <dgm:spPr/>
    </dgm:pt>
    <dgm:pt modelId="{426EDB6A-B2AE-42BE-B351-678CD7008208}" type="pres">
      <dgm:prSet presAssocID="{829B91D7-05C8-4098-816C-DA3975384EAD}" presName="node" presStyleLbl="node1" presStyleIdx="4" presStyleCnt="6">
        <dgm:presLayoutVars>
          <dgm:bulletEnabled val="1"/>
        </dgm:presLayoutVars>
      </dgm:prSet>
      <dgm:spPr/>
    </dgm:pt>
    <dgm:pt modelId="{A3899CC9-414B-4686-9CC1-BFD94CDF5A0F}" type="pres">
      <dgm:prSet presAssocID="{1C3AF213-5CD1-4AE0-BE33-F2BC987A343D}" presName="sibTrans" presStyleCnt="0"/>
      <dgm:spPr/>
    </dgm:pt>
    <dgm:pt modelId="{C2534520-EF7B-47AA-805C-4800051EF15D}" type="pres">
      <dgm:prSet presAssocID="{ED5FF847-01FE-4F97-94F1-F220F55AA7FB}" presName="node" presStyleLbl="node1" presStyleIdx="5" presStyleCnt="6">
        <dgm:presLayoutVars>
          <dgm:bulletEnabled val="1"/>
        </dgm:presLayoutVars>
      </dgm:prSet>
      <dgm:spPr/>
    </dgm:pt>
  </dgm:ptLst>
  <dgm:cxnLst>
    <dgm:cxn modelId="{AA068523-D3E0-4102-B420-BBBD544EE5EC}" srcId="{C8899C7C-43CA-4D66-8506-109F01ED6FE5}" destId="{3863E951-985D-407D-A5CF-31B859BC9B06}" srcOrd="0" destOrd="0" parTransId="{711EF826-4668-49B9-B125-DC59C08591F1}" sibTransId="{FED4B862-134B-466B-9A54-9DB5A187E823}"/>
    <dgm:cxn modelId="{6A71743A-8929-4A2D-9FD5-37C4C0F1AE52}" type="presOf" srcId="{4F1FCD6E-A6E1-43CA-BB6D-AB45CB8E4C4E}" destId="{B2CA726F-DCCF-44BB-B4C4-491BA051B2DB}" srcOrd="0" destOrd="0" presId="urn:microsoft.com/office/officeart/2005/8/layout/default"/>
    <dgm:cxn modelId="{95F14E4E-5691-40F8-8E1E-F385576BD286}" type="presOf" srcId="{3863E951-985D-407D-A5CF-31B859BC9B06}" destId="{2BE7DF0D-751F-46A1-BC2E-FB36D9F77E70}" srcOrd="0" destOrd="0" presId="urn:microsoft.com/office/officeart/2005/8/layout/default"/>
    <dgm:cxn modelId="{99547556-CCF5-4E85-A1D4-B7D25DFBDD9C}" type="presOf" srcId="{ED5FF847-01FE-4F97-94F1-F220F55AA7FB}" destId="{C2534520-EF7B-47AA-805C-4800051EF15D}" srcOrd="0" destOrd="0" presId="urn:microsoft.com/office/officeart/2005/8/layout/default"/>
    <dgm:cxn modelId="{183FFA63-90ED-46B0-B88D-6DB3C58F485A}" srcId="{C8899C7C-43CA-4D66-8506-109F01ED6FE5}" destId="{F955F134-F7F2-41DC-93C5-314E7D9E56E1}" srcOrd="1" destOrd="0" parTransId="{0D31CEA7-E9D5-457B-B590-7199381EB920}" sibTransId="{13C8F922-5082-40BA-9CD7-C7928EDB02A5}"/>
    <dgm:cxn modelId="{C58C8169-3A02-4DC9-B2ED-583028814E6B}" srcId="{C8899C7C-43CA-4D66-8506-109F01ED6FE5}" destId="{4F1FCD6E-A6E1-43CA-BB6D-AB45CB8E4C4E}" srcOrd="3" destOrd="0" parTransId="{AC53EBB6-AE53-41EB-9EA6-541680F6FF3C}" sibTransId="{7A10D0A7-DA3C-4FC1-9AEA-1617FC280910}"/>
    <dgm:cxn modelId="{87F06B8C-DBD5-473A-9E5A-6BCF22D34135}" srcId="{C8899C7C-43CA-4D66-8506-109F01ED6FE5}" destId="{829B91D7-05C8-4098-816C-DA3975384EAD}" srcOrd="4" destOrd="0" parTransId="{A1F4A6E8-9CE6-4420-A9E1-CE8B0EDFB6B6}" sibTransId="{1C3AF213-5CD1-4AE0-BE33-F2BC987A343D}"/>
    <dgm:cxn modelId="{892A6D9B-AB67-45E7-9EB0-872C3BA5B434}" srcId="{C8899C7C-43CA-4D66-8506-109F01ED6FE5}" destId="{ED5FF847-01FE-4F97-94F1-F220F55AA7FB}" srcOrd="5" destOrd="0" parTransId="{C8C36747-563F-43D0-A3AD-E5C085AB6B83}" sibTransId="{025E8910-FCCC-4F2E-81B1-6ED2C5670FC6}"/>
    <dgm:cxn modelId="{6C6A38A9-7791-47EA-83E4-2520CBCEFC00}" srcId="{C8899C7C-43CA-4D66-8506-109F01ED6FE5}" destId="{B5774B5C-4B8C-4DB8-912E-3DB3ABE787F2}" srcOrd="2" destOrd="0" parTransId="{75158589-761B-4770-A5C4-8DD687E8CBFD}" sibTransId="{78058BA4-050B-4C81-9E77-9C45050403B1}"/>
    <dgm:cxn modelId="{4EDEA6D1-2767-4C3A-BA83-C2FD3E30C1F2}" type="presOf" srcId="{C8899C7C-43CA-4D66-8506-109F01ED6FE5}" destId="{762D10C8-C6D9-4CAC-9AD1-41614A84CC9A}" srcOrd="0" destOrd="0" presId="urn:microsoft.com/office/officeart/2005/8/layout/default"/>
    <dgm:cxn modelId="{608C76DE-018D-4B38-A191-0C61FB9F04B6}" type="presOf" srcId="{F955F134-F7F2-41DC-93C5-314E7D9E56E1}" destId="{5F12870D-663B-44F9-8C7F-DD93E5C33E97}" srcOrd="0" destOrd="0" presId="urn:microsoft.com/office/officeart/2005/8/layout/default"/>
    <dgm:cxn modelId="{A06798EC-5D6D-4115-8049-856D5A823BDC}" type="presOf" srcId="{829B91D7-05C8-4098-816C-DA3975384EAD}" destId="{426EDB6A-B2AE-42BE-B351-678CD7008208}" srcOrd="0" destOrd="0" presId="urn:microsoft.com/office/officeart/2005/8/layout/default"/>
    <dgm:cxn modelId="{1E5E78F1-8677-4830-926F-1B5256F480B1}" type="presOf" srcId="{B5774B5C-4B8C-4DB8-912E-3DB3ABE787F2}" destId="{7A73A71C-B2C3-4291-8348-D7C1AB5AB2B0}" srcOrd="0" destOrd="0" presId="urn:microsoft.com/office/officeart/2005/8/layout/default"/>
    <dgm:cxn modelId="{300DC3D6-04C8-4E89-91BB-7516B51A7CFB}" type="presParOf" srcId="{762D10C8-C6D9-4CAC-9AD1-41614A84CC9A}" destId="{2BE7DF0D-751F-46A1-BC2E-FB36D9F77E70}" srcOrd="0" destOrd="0" presId="urn:microsoft.com/office/officeart/2005/8/layout/default"/>
    <dgm:cxn modelId="{5D18CD78-00FC-4C3D-A09E-549BA090310E}" type="presParOf" srcId="{762D10C8-C6D9-4CAC-9AD1-41614A84CC9A}" destId="{77B41052-A9FA-4EE6-AC00-3A09233A81AA}" srcOrd="1" destOrd="0" presId="urn:microsoft.com/office/officeart/2005/8/layout/default"/>
    <dgm:cxn modelId="{EB9C0A69-9DFE-4A97-B85F-2B684E8180A3}" type="presParOf" srcId="{762D10C8-C6D9-4CAC-9AD1-41614A84CC9A}" destId="{5F12870D-663B-44F9-8C7F-DD93E5C33E97}" srcOrd="2" destOrd="0" presId="urn:microsoft.com/office/officeart/2005/8/layout/default"/>
    <dgm:cxn modelId="{AA49121E-5866-424D-932E-5C35A036ED9E}" type="presParOf" srcId="{762D10C8-C6D9-4CAC-9AD1-41614A84CC9A}" destId="{FFCE2D4D-2B03-434F-8622-32035691E20B}" srcOrd="3" destOrd="0" presId="urn:microsoft.com/office/officeart/2005/8/layout/default"/>
    <dgm:cxn modelId="{9FD390F7-810A-45A1-A314-DF1B0D23ACAE}" type="presParOf" srcId="{762D10C8-C6D9-4CAC-9AD1-41614A84CC9A}" destId="{7A73A71C-B2C3-4291-8348-D7C1AB5AB2B0}" srcOrd="4" destOrd="0" presId="urn:microsoft.com/office/officeart/2005/8/layout/default"/>
    <dgm:cxn modelId="{581B278E-AB7E-467F-A554-E52E320A571F}" type="presParOf" srcId="{762D10C8-C6D9-4CAC-9AD1-41614A84CC9A}" destId="{8C935C51-4DE2-464E-B15A-A059524ADDF9}" srcOrd="5" destOrd="0" presId="urn:microsoft.com/office/officeart/2005/8/layout/default"/>
    <dgm:cxn modelId="{EF2CD72B-0ECD-4B22-827A-E267C5F28336}" type="presParOf" srcId="{762D10C8-C6D9-4CAC-9AD1-41614A84CC9A}" destId="{B2CA726F-DCCF-44BB-B4C4-491BA051B2DB}" srcOrd="6" destOrd="0" presId="urn:microsoft.com/office/officeart/2005/8/layout/default"/>
    <dgm:cxn modelId="{781E7FDA-94D7-4092-8CCA-DC0B3D9D3DFF}" type="presParOf" srcId="{762D10C8-C6D9-4CAC-9AD1-41614A84CC9A}" destId="{0BB1930D-F8A6-4349-8F2B-BD0E9136ABCF}" srcOrd="7" destOrd="0" presId="urn:microsoft.com/office/officeart/2005/8/layout/default"/>
    <dgm:cxn modelId="{F6CFCC5A-798A-404F-A516-17668F6CAFB7}" type="presParOf" srcId="{762D10C8-C6D9-4CAC-9AD1-41614A84CC9A}" destId="{426EDB6A-B2AE-42BE-B351-678CD7008208}" srcOrd="8" destOrd="0" presId="urn:microsoft.com/office/officeart/2005/8/layout/default"/>
    <dgm:cxn modelId="{A2BB7BB8-95D3-4865-BE8F-F1EC6E819927}" type="presParOf" srcId="{762D10C8-C6D9-4CAC-9AD1-41614A84CC9A}" destId="{A3899CC9-414B-4686-9CC1-BFD94CDF5A0F}" srcOrd="9" destOrd="0" presId="urn:microsoft.com/office/officeart/2005/8/layout/default"/>
    <dgm:cxn modelId="{98137DEC-FB5E-4FAC-AB93-85FA4ABC7816}" type="presParOf" srcId="{762D10C8-C6D9-4CAC-9AD1-41614A84CC9A}" destId="{C2534520-EF7B-47AA-805C-4800051EF15D}" srcOrd="10"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7FA4470-1B94-4FEF-B117-1F5093BCF02A}"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C82F4084-BC5B-4576-9011-176729BA8F9B}">
      <dgm:prSet phldrT="[Text]"/>
      <dgm:spPr/>
      <dgm:t>
        <a:bodyPr/>
        <a:lstStyle/>
        <a:p>
          <a:r>
            <a:rPr lang="en-US" b="1">
              <a:latin typeface="Times New Roman" panose="02020603050405020304" pitchFamily="18" charset="0"/>
              <a:cs typeface="Times New Roman" panose="02020603050405020304" pitchFamily="18" charset="0"/>
            </a:rPr>
            <a:t>Trusted products</a:t>
          </a:r>
          <a:endParaRPr lang="en-US">
            <a:latin typeface="Times New Roman" panose="02020603050405020304" pitchFamily="18" charset="0"/>
            <a:cs typeface="Times New Roman" panose="02020603050405020304" pitchFamily="18" charset="0"/>
          </a:endParaRPr>
        </a:p>
      </dgm:t>
    </dgm:pt>
    <dgm:pt modelId="{49749040-BB45-4B91-8517-01B547682FF2}" type="parTrans" cxnId="{CA081D02-2D37-4DA2-9B6C-FDBFD51CB08D}">
      <dgm:prSet/>
      <dgm:spPr/>
      <dgm:t>
        <a:bodyPr/>
        <a:lstStyle/>
        <a:p>
          <a:endParaRPr lang="en-US">
            <a:latin typeface="Times New Roman" panose="02020603050405020304" pitchFamily="18" charset="0"/>
            <a:cs typeface="Times New Roman" panose="02020603050405020304" pitchFamily="18" charset="0"/>
          </a:endParaRPr>
        </a:p>
      </dgm:t>
    </dgm:pt>
    <dgm:pt modelId="{BA71A8C8-CCEF-45C8-BFD6-9461F2EF6FBB}" type="sibTrans" cxnId="{CA081D02-2D37-4DA2-9B6C-FDBFD51CB08D}">
      <dgm:prSet/>
      <dgm:spPr/>
      <dgm:t>
        <a:bodyPr/>
        <a:lstStyle/>
        <a:p>
          <a:endParaRPr lang="en-US">
            <a:latin typeface="Times New Roman" panose="02020603050405020304" pitchFamily="18" charset="0"/>
            <a:cs typeface="Times New Roman" panose="02020603050405020304" pitchFamily="18" charset="0"/>
          </a:endParaRPr>
        </a:p>
      </dgm:t>
    </dgm:pt>
    <dgm:pt modelId="{8C0E87B1-F427-4D53-94C7-53986ECF3BCF}">
      <dgm:prSet phldrT="[Text]"/>
      <dgm:spPr/>
      <dgm:t>
        <a:bodyPr/>
        <a:lstStyle/>
        <a:p>
          <a:r>
            <a:rPr lang="en-US" b="1">
              <a:latin typeface="Times New Roman" panose="02020603050405020304" pitchFamily="18" charset="0"/>
              <a:cs typeface="Times New Roman" panose="02020603050405020304" pitchFamily="18" charset="0"/>
            </a:rPr>
            <a:t>Sustainable energy</a:t>
          </a:r>
          <a:endParaRPr lang="en-US">
            <a:latin typeface="Times New Roman" panose="02020603050405020304" pitchFamily="18" charset="0"/>
            <a:cs typeface="Times New Roman" panose="02020603050405020304" pitchFamily="18" charset="0"/>
          </a:endParaRPr>
        </a:p>
      </dgm:t>
    </dgm:pt>
    <dgm:pt modelId="{1F3E836A-19B0-4143-A09A-5DFB3C0EB1CE}" type="parTrans" cxnId="{452A29A1-38C1-4C4D-B0BC-E86A238A8959}">
      <dgm:prSet/>
      <dgm:spPr/>
      <dgm:t>
        <a:bodyPr/>
        <a:lstStyle/>
        <a:p>
          <a:endParaRPr lang="en-US">
            <a:latin typeface="Times New Roman" panose="02020603050405020304" pitchFamily="18" charset="0"/>
            <a:cs typeface="Times New Roman" panose="02020603050405020304" pitchFamily="18" charset="0"/>
          </a:endParaRPr>
        </a:p>
      </dgm:t>
    </dgm:pt>
    <dgm:pt modelId="{533028C4-3920-470B-BF92-2544C66C5B65}" type="sibTrans" cxnId="{452A29A1-38C1-4C4D-B0BC-E86A238A8959}">
      <dgm:prSet/>
      <dgm:spPr/>
      <dgm:t>
        <a:bodyPr/>
        <a:lstStyle/>
        <a:p>
          <a:endParaRPr lang="en-US">
            <a:latin typeface="Times New Roman" panose="02020603050405020304" pitchFamily="18" charset="0"/>
            <a:cs typeface="Times New Roman" panose="02020603050405020304" pitchFamily="18" charset="0"/>
          </a:endParaRPr>
        </a:p>
      </dgm:t>
    </dgm:pt>
    <dgm:pt modelId="{3D4F9FB4-8596-41DB-9133-6A98FA6C37F2}">
      <dgm:prSet phldrT="[Text]"/>
      <dgm:spPr/>
      <dgm:t>
        <a:bodyPr/>
        <a:lstStyle/>
        <a:p>
          <a:r>
            <a:rPr lang="en-US" b="1">
              <a:latin typeface="Times New Roman" panose="02020603050405020304" pitchFamily="18" charset="0"/>
              <a:cs typeface="Times New Roman" panose="02020603050405020304" pitchFamily="18" charset="0"/>
            </a:rPr>
            <a:t>Integrated mobility</a:t>
          </a:r>
          <a:endParaRPr lang="en-US">
            <a:latin typeface="Times New Roman" panose="02020603050405020304" pitchFamily="18" charset="0"/>
            <a:cs typeface="Times New Roman" panose="02020603050405020304" pitchFamily="18" charset="0"/>
          </a:endParaRPr>
        </a:p>
      </dgm:t>
    </dgm:pt>
    <dgm:pt modelId="{B11E44E2-B57B-4880-B558-C426309DECEF}" type="parTrans" cxnId="{F43DCF51-764C-4733-9ADD-16787A8B4603}">
      <dgm:prSet/>
      <dgm:spPr/>
      <dgm:t>
        <a:bodyPr/>
        <a:lstStyle/>
        <a:p>
          <a:endParaRPr lang="en-US">
            <a:latin typeface="Times New Roman" panose="02020603050405020304" pitchFamily="18" charset="0"/>
            <a:cs typeface="Times New Roman" panose="02020603050405020304" pitchFamily="18" charset="0"/>
          </a:endParaRPr>
        </a:p>
      </dgm:t>
    </dgm:pt>
    <dgm:pt modelId="{EB0341CC-8357-450C-A0AB-EE32318B0637}" type="sibTrans" cxnId="{F43DCF51-764C-4733-9ADD-16787A8B4603}">
      <dgm:prSet/>
      <dgm:spPr/>
      <dgm:t>
        <a:bodyPr/>
        <a:lstStyle/>
        <a:p>
          <a:endParaRPr lang="en-US">
            <a:latin typeface="Times New Roman" panose="02020603050405020304" pitchFamily="18" charset="0"/>
            <a:cs typeface="Times New Roman" panose="02020603050405020304" pitchFamily="18" charset="0"/>
          </a:endParaRPr>
        </a:p>
      </dgm:t>
    </dgm:pt>
    <dgm:pt modelId="{5EF3E6AB-C8B4-4EB0-A522-60837786D55C}">
      <dgm:prSet/>
      <dgm:spPr/>
      <dgm:t>
        <a:bodyPr/>
        <a:lstStyle/>
        <a:p>
          <a:r>
            <a:rPr lang="en-US" b="1">
              <a:latin typeface="Times New Roman" panose="02020603050405020304" pitchFamily="18" charset="0"/>
              <a:cs typeface="Times New Roman" panose="02020603050405020304" pitchFamily="18" charset="0"/>
            </a:rPr>
            <a:t>Trust, safety and security</a:t>
          </a:r>
          <a:endParaRPr lang="en-US">
            <a:latin typeface="Times New Roman" panose="02020603050405020304" pitchFamily="18" charset="0"/>
            <a:cs typeface="Times New Roman" panose="02020603050405020304" pitchFamily="18" charset="0"/>
          </a:endParaRPr>
        </a:p>
      </dgm:t>
    </dgm:pt>
    <dgm:pt modelId="{8D7332E6-BCD2-4ECC-8B8C-2452F42E0455}" type="parTrans" cxnId="{001391DB-EA1E-4E5B-8069-118C27FA9A7E}">
      <dgm:prSet/>
      <dgm:spPr/>
      <dgm:t>
        <a:bodyPr/>
        <a:lstStyle/>
        <a:p>
          <a:endParaRPr lang="en-US">
            <a:latin typeface="Times New Roman" panose="02020603050405020304" pitchFamily="18" charset="0"/>
            <a:cs typeface="Times New Roman" panose="02020603050405020304" pitchFamily="18" charset="0"/>
          </a:endParaRPr>
        </a:p>
      </dgm:t>
    </dgm:pt>
    <dgm:pt modelId="{CBD1617E-3B37-40F0-ADBD-391B16AC3003}" type="sibTrans" cxnId="{001391DB-EA1E-4E5B-8069-118C27FA9A7E}">
      <dgm:prSet/>
      <dgm:spPr/>
      <dgm:t>
        <a:bodyPr/>
        <a:lstStyle/>
        <a:p>
          <a:endParaRPr lang="en-US">
            <a:latin typeface="Times New Roman" panose="02020603050405020304" pitchFamily="18" charset="0"/>
            <a:cs typeface="Times New Roman" panose="02020603050405020304" pitchFamily="18" charset="0"/>
          </a:endParaRPr>
        </a:p>
      </dgm:t>
    </dgm:pt>
    <dgm:pt modelId="{FAF4EB7E-4DBB-4F09-AB59-7A93F5ECC030}">
      <dgm:prSet/>
      <dgm:spPr/>
      <dgm:t>
        <a:bodyPr/>
        <a:lstStyle/>
        <a:p>
          <a:r>
            <a:rPr lang="en-US" b="1">
              <a:latin typeface="Times New Roman" panose="02020603050405020304" pitchFamily="18" charset="0"/>
              <a:cs typeface="Times New Roman" panose="02020603050405020304" pitchFamily="18" charset="0"/>
            </a:rPr>
            <a:t>Green Vehicles</a:t>
          </a:r>
          <a:endParaRPr lang="en-US">
            <a:latin typeface="Times New Roman" panose="02020603050405020304" pitchFamily="18" charset="0"/>
            <a:cs typeface="Times New Roman" panose="02020603050405020304" pitchFamily="18" charset="0"/>
          </a:endParaRPr>
        </a:p>
      </dgm:t>
    </dgm:pt>
    <dgm:pt modelId="{48439488-A4F7-46EA-ABDC-3024E82B0C6D}" type="parTrans" cxnId="{F5038260-D624-450B-9298-9A498C0054B4}">
      <dgm:prSet/>
      <dgm:spPr/>
      <dgm:t>
        <a:bodyPr/>
        <a:lstStyle/>
        <a:p>
          <a:endParaRPr lang="en-US">
            <a:latin typeface="Times New Roman" panose="02020603050405020304" pitchFamily="18" charset="0"/>
            <a:cs typeface="Times New Roman" panose="02020603050405020304" pitchFamily="18" charset="0"/>
          </a:endParaRPr>
        </a:p>
      </dgm:t>
    </dgm:pt>
    <dgm:pt modelId="{4FFACFB3-62D5-4BC2-8448-2BCFEDCA0243}" type="sibTrans" cxnId="{F5038260-D624-450B-9298-9A498C0054B4}">
      <dgm:prSet/>
      <dgm:spPr/>
      <dgm:t>
        <a:bodyPr/>
        <a:lstStyle/>
        <a:p>
          <a:endParaRPr lang="en-US">
            <a:latin typeface="Times New Roman" panose="02020603050405020304" pitchFamily="18" charset="0"/>
            <a:cs typeface="Times New Roman" panose="02020603050405020304" pitchFamily="18" charset="0"/>
          </a:endParaRPr>
        </a:p>
      </dgm:t>
    </dgm:pt>
    <dgm:pt modelId="{244DD340-C0F1-4ED7-8ED1-B8C05A6FD34C}">
      <dgm:prSet/>
      <dgm:spPr/>
      <dgm:t>
        <a:bodyPr/>
        <a:lstStyle/>
        <a:p>
          <a:r>
            <a:rPr lang="en-US" b="1">
              <a:latin typeface="Times New Roman" panose="02020603050405020304" pitchFamily="18" charset="0"/>
              <a:cs typeface="Times New Roman" panose="02020603050405020304" pitchFamily="18" charset="0"/>
            </a:rPr>
            <a:t>Electric vehicles</a:t>
          </a:r>
          <a:endParaRPr lang="en-US">
            <a:latin typeface="Times New Roman" panose="02020603050405020304" pitchFamily="18" charset="0"/>
            <a:cs typeface="Times New Roman" panose="02020603050405020304" pitchFamily="18" charset="0"/>
          </a:endParaRPr>
        </a:p>
      </dgm:t>
    </dgm:pt>
    <dgm:pt modelId="{EECB7667-6E07-4C1F-A860-5801810C72DF}" type="parTrans" cxnId="{23088325-1398-4280-AD0B-E12921400E63}">
      <dgm:prSet/>
      <dgm:spPr/>
      <dgm:t>
        <a:bodyPr/>
        <a:lstStyle/>
        <a:p>
          <a:endParaRPr lang="en-US">
            <a:latin typeface="Times New Roman" panose="02020603050405020304" pitchFamily="18" charset="0"/>
            <a:cs typeface="Times New Roman" panose="02020603050405020304" pitchFamily="18" charset="0"/>
          </a:endParaRPr>
        </a:p>
      </dgm:t>
    </dgm:pt>
    <dgm:pt modelId="{18AFECDD-D55A-4DFC-AB62-15EA97AF643A}" type="sibTrans" cxnId="{23088325-1398-4280-AD0B-E12921400E63}">
      <dgm:prSet/>
      <dgm:spPr/>
      <dgm:t>
        <a:bodyPr/>
        <a:lstStyle/>
        <a:p>
          <a:endParaRPr lang="en-US">
            <a:latin typeface="Times New Roman" panose="02020603050405020304" pitchFamily="18" charset="0"/>
            <a:cs typeface="Times New Roman" panose="02020603050405020304" pitchFamily="18" charset="0"/>
          </a:endParaRPr>
        </a:p>
      </dgm:t>
    </dgm:pt>
    <dgm:pt modelId="{689EA2D3-977D-4A1E-A47E-0BB0AA3EF60B}" type="pres">
      <dgm:prSet presAssocID="{F7FA4470-1B94-4FEF-B117-1F5093BCF02A}" presName="linear" presStyleCnt="0">
        <dgm:presLayoutVars>
          <dgm:dir/>
          <dgm:animLvl val="lvl"/>
          <dgm:resizeHandles val="exact"/>
        </dgm:presLayoutVars>
      </dgm:prSet>
      <dgm:spPr/>
    </dgm:pt>
    <dgm:pt modelId="{6DCA9B69-C65B-4D9A-AD19-AC1D070DD6E7}" type="pres">
      <dgm:prSet presAssocID="{C82F4084-BC5B-4576-9011-176729BA8F9B}" presName="parentLin" presStyleCnt="0"/>
      <dgm:spPr/>
    </dgm:pt>
    <dgm:pt modelId="{19AA72F6-98F0-400B-BB51-337BC7A29813}" type="pres">
      <dgm:prSet presAssocID="{C82F4084-BC5B-4576-9011-176729BA8F9B}" presName="parentLeftMargin" presStyleLbl="node1" presStyleIdx="0" presStyleCnt="6"/>
      <dgm:spPr/>
    </dgm:pt>
    <dgm:pt modelId="{EBAF1082-6A13-4A2E-A39E-B7C2C35162FE}" type="pres">
      <dgm:prSet presAssocID="{C82F4084-BC5B-4576-9011-176729BA8F9B}" presName="parentText" presStyleLbl="node1" presStyleIdx="0" presStyleCnt="6">
        <dgm:presLayoutVars>
          <dgm:chMax val="0"/>
          <dgm:bulletEnabled val="1"/>
        </dgm:presLayoutVars>
      </dgm:prSet>
      <dgm:spPr/>
    </dgm:pt>
    <dgm:pt modelId="{DEB0FA82-FEBE-4113-967F-FC1E90CBDB61}" type="pres">
      <dgm:prSet presAssocID="{C82F4084-BC5B-4576-9011-176729BA8F9B}" presName="negativeSpace" presStyleCnt="0"/>
      <dgm:spPr/>
    </dgm:pt>
    <dgm:pt modelId="{E3E77586-8CD9-4B6B-9D0B-CBA8D53250BC}" type="pres">
      <dgm:prSet presAssocID="{C82F4084-BC5B-4576-9011-176729BA8F9B}" presName="childText" presStyleLbl="conFgAcc1" presStyleIdx="0" presStyleCnt="6">
        <dgm:presLayoutVars>
          <dgm:bulletEnabled val="1"/>
        </dgm:presLayoutVars>
      </dgm:prSet>
      <dgm:spPr/>
    </dgm:pt>
    <dgm:pt modelId="{389FF209-8336-4699-B88B-B40939CF0F4A}" type="pres">
      <dgm:prSet presAssocID="{BA71A8C8-CCEF-45C8-BFD6-9461F2EF6FBB}" presName="spaceBetweenRectangles" presStyleCnt="0"/>
      <dgm:spPr/>
    </dgm:pt>
    <dgm:pt modelId="{73609664-DE4B-45AA-8566-1ED116906BB0}" type="pres">
      <dgm:prSet presAssocID="{8C0E87B1-F427-4D53-94C7-53986ECF3BCF}" presName="parentLin" presStyleCnt="0"/>
      <dgm:spPr/>
    </dgm:pt>
    <dgm:pt modelId="{577C1D18-D087-4321-8A6F-14BE848797AA}" type="pres">
      <dgm:prSet presAssocID="{8C0E87B1-F427-4D53-94C7-53986ECF3BCF}" presName="parentLeftMargin" presStyleLbl="node1" presStyleIdx="0" presStyleCnt="6"/>
      <dgm:spPr/>
    </dgm:pt>
    <dgm:pt modelId="{ABF45AF0-0C9B-4B90-AEE1-EDB397B9DCED}" type="pres">
      <dgm:prSet presAssocID="{8C0E87B1-F427-4D53-94C7-53986ECF3BCF}" presName="parentText" presStyleLbl="node1" presStyleIdx="1" presStyleCnt="6">
        <dgm:presLayoutVars>
          <dgm:chMax val="0"/>
          <dgm:bulletEnabled val="1"/>
        </dgm:presLayoutVars>
      </dgm:prSet>
      <dgm:spPr/>
    </dgm:pt>
    <dgm:pt modelId="{D7701EB3-231B-49F6-9EA0-ED27533B01A3}" type="pres">
      <dgm:prSet presAssocID="{8C0E87B1-F427-4D53-94C7-53986ECF3BCF}" presName="negativeSpace" presStyleCnt="0"/>
      <dgm:spPr/>
    </dgm:pt>
    <dgm:pt modelId="{035F7F83-73FD-47CB-BED8-4DCE4E1881CF}" type="pres">
      <dgm:prSet presAssocID="{8C0E87B1-F427-4D53-94C7-53986ECF3BCF}" presName="childText" presStyleLbl="conFgAcc1" presStyleIdx="1" presStyleCnt="6">
        <dgm:presLayoutVars>
          <dgm:bulletEnabled val="1"/>
        </dgm:presLayoutVars>
      </dgm:prSet>
      <dgm:spPr/>
    </dgm:pt>
    <dgm:pt modelId="{9E5F59A4-DD24-4306-8865-CFEC5E2C420F}" type="pres">
      <dgm:prSet presAssocID="{533028C4-3920-470B-BF92-2544C66C5B65}" presName="spaceBetweenRectangles" presStyleCnt="0"/>
      <dgm:spPr/>
    </dgm:pt>
    <dgm:pt modelId="{F41D13A9-3469-4177-AC8F-8D22F3174D44}" type="pres">
      <dgm:prSet presAssocID="{3D4F9FB4-8596-41DB-9133-6A98FA6C37F2}" presName="parentLin" presStyleCnt="0"/>
      <dgm:spPr/>
    </dgm:pt>
    <dgm:pt modelId="{4D06C369-6808-4E47-9E5D-94605B4EA77A}" type="pres">
      <dgm:prSet presAssocID="{3D4F9FB4-8596-41DB-9133-6A98FA6C37F2}" presName="parentLeftMargin" presStyleLbl="node1" presStyleIdx="1" presStyleCnt="6"/>
      <dgm:spPr/>
    </dgm:pt>
    <dgm:pt modelId="{4959E237-DDD1-4116-B315-2482906E997F}" type="pres">
      <dgm:prSet presAssocID="{3D4F9FB4-8596-41DB-9133-6A98FA6C37F2}" presName="parentText" presStyleLbl="node1" presStyleIdx="2" presStyleCnt="6">
        <dgm:presLayoutVars>
          <dgm:chMax val="0"/>
          <dgm:bulletEnabled val="1"/>
        </dgm:presLayoutVars>
      </dgm:prSet>
      <dgm:spPr/>
    </dgm:pt>
    <dgm:pt modelId="{D7F6A42F-DDC3-4626-8EB3-598C5E8A2C42}" type="pres">
      <dgm:prSet presAssocID="{3D4F9FB4-8596-41DB-9133-6A98FA6C37F2}" presName="negativeSpace" presStyleCnt="0"/>
      <dgm:spPr/>
    </dgm:pt>
    <dgm:pt modelId="{F5080DD3-232D-4A92-83D5-155E98A5BE89}" type="pres">
      <dgm:prSet presAssocID="{3D4F9FB4-8596-41DB-9133-6A98FA6C37F2}" presName="childText" presStyleLbl="conFgAcc1" presStyleIdx="2" presStyleCnt="6">
        <dgm:presLayoutVars>
          <dgm:bulletEnabled val="1"/>
        </dgm:presLayoutVars>
      </dgm:prSet>
      <dgm:spPr/>
    </dgm:pt>
    <dgm:pt modelId="{411B7C0C-3CBC-4486-8874-4E6F27533596}" type="pres">
      <dgm:prSet presAssocID="{EB0341CC-8357-450C-A0AB-EE32318B0637}" presName="spaceBetweenRectangles" presStyleCnt="0"/>
      <dgm:spPr/>
    </dgm:pt>
    <dgm:pt modelId="{0A4E18D2-F40B-43AD-8EBF-E6D5DF7F8B20}" type="pres">
      <dgm:prSet presAssocID="{5EF3E6AB-C8B4-4EB0-A522-60837786D55C}" presName="parentLin" presStyleCnt="0"/>
      <dgm:spPr/>
    </dgm:pt>
    <dgm:pt modelId="{B2E113B8-7F40-40A2-8CC1-7FF3862E29B6}" type="pres">
      <dgm:prSet presAssocID="{5EF3E6AB-C8B4-4EB0-A522-60837786D55C}" presName="parentLeftMargin" presStyleLbl="node1" presStyleIdx="2" presStyleCnt="6"/>
      <dgm:spPr/>
    </dgm:pt>
    <dgm:pt modelId="{065FBF45-6B0F-4C2B-A090-C5B151BF8E52}" type="pres">
      <dgm:prSet presAssocID="{5EF3E6AB-C8B4-4EB0-A522-60837786D55C}" presName="parentText" presStyleLbl="node1" presStyleIdx="3" presStyleCnt="6">
        <dgm:presLayoutVars>
          <dgm:chMax val="0"/>
          <dgm:bulletEnabled val="1"/>
        </dgm:presLayoutVars>
      </dgm:prSet>
      <dgm:spPr/>
    </dgm:pt>
    <dgm:pt modelId="{9221FD8D-86F1-4E22-B144-690CF23C40C1}" type="pres">
      <dgm:prSet presAssocID="{5EF3E6AB-C8B4-4EB0-A522-60837786D55C}" presName="negativeSpace" presStyleCnt="0"/>
      <dgm:spPr/>
    </dgm:pt>
    <dgm:pt modelId="{98027674-E1F6-4410-8AB2-055E43785EDA}" type="pres">
      <dgm:prSet presAssocID="{5EF3E6AB-C8B4-4EB0-A522-60837786D55C}" presName="childText" presStyleLbl="conFgAcc1" presStyleIdx="3" presStyleCnt="6" custLinFactNeighborX="2778" custLinFactNeighborY="74571">
        <dgm:presLayoutVars>
          <dgm:bulletEnabled val="1"/>
        </dgm:presLayoutVars>
      </dgm:prSet>
      <dgm:spPr/>
    </dgm:pt>
    <dgm:pt modelId="{A7CDF491-E8F6-4553-8AE9-B7EC1CB3BA3C}" type="pres">
      <dgm:prSet presAssocID="{CBD1617E-3B37-40F0-ADBD-391B16AC3003}" presName="spaceBetweenRectangles" presStyleCnt="0"/>
      <dgm:spPr/>
    </dgm:pt>
    <dgm:pt modelId="{0EBF4786-75DF-4B01-865B-A6C9D90FAB81}" type="pres">
      <dgm:prSet presAssocID="{FAF4EB7E-4DBB-4F09-AB59-7A93F5ECC030}" presName="parentLin" presStyleCnt="0"/>
      <dgm:spPr/>
    </dgm:pt>
    <dgm:pt modelId="{16A00DF7-E858-45A8-99C3-D580901E76A2}" type="pres">
      <dgm:prSet presAssocID="{FAF4EB7E-4DBB-4F09-AB59-7A93F5ECC030}" presName="parentLeftMargin" presStyleLbl="node1" presStyleIdx="3" presStyleCnt="6"/>
      <dgm:spPr/>
    </dgm:pt>
    <dgm:pt modelId="{7FB69792-00BE-43AB-B56E-57E95D72B871}" type="pres">
      <dgm:prSet presAssocID="{FAF4EB7E-4DBB-4F09-AB59-7A93F5ECC030}" presName="parentText" presStyleLbl="node1" presStyleIdx="4" presStyleCnt="6">
        <dgm:presLayoutVars>
          <dgm:chMax val="0"/>
          <dgm:bulletEnabled val="1"/>
        </dgm:presLayoutVars>
      </dgm:prSet>
      <dgm:spPr/>
    </dgm:pt>
    <dgm:pt modelId="{094324BE-2CBB-47C0-AFED-322C732151AB}" type="pres">
      <dgm:prSet presAssocID="{FAF4EB7E-4DBB-4F09-AB59-7A93F5ECC030}" presName="negativeSpace" presStyleCnt="0"/>
      <dgm:spPr/>
    </dgm:pt>
    <dgm:pt modelId="{B1D422C5-C0C4-4108-9ED5-DE0109EE2DAD}" type="pres">
      <dgm:prSet presAssocID="{FAF4EB7E-4DBB-4F09-AB59-7A93F5ECC030}" presName="childText" presStyleLbl="conFgAcc1" presStyleIdx="4" presStyleCnt="6">
        <dgm:presLayoutVars>
          <dgm:bulletEnabled val="1"/>
        </dgm:presLayoutVars>
      </dgm:prSet>
      <dgm:spPr/>
    </dgm:pt>
    <dgm:pt modelId="{12890B5B-5E8C-43A3-91DE-20CC86CF2023}" type="pres">
      <dgm:prSet presAssocID="{4FFACFB3-62D5-4BC2-8448-2BCFEDCA0243}" presName="spaceBetweenRectangles" presStyleCnt="0"/>
      <dgm:spPr/>
    </dgm:pt>
    <dgm:pt modelId="{9DB82B45-EFDE-43A6-BAA7-2167CF1D4EF8}" type="pres">
      <dgm:prSet presAssocID="{244DD340-C0F1-4ED7-8ED1-B8C05A6FD34C}" presName="parentLin" presStyleCnt="0"/>
      <dgm:spPr/>
    </dgm:pt>
    <dgm:pt modelId="{1C83EF52-0B1F-4C1C-901D-D1E7BCA8DAC4}" type="pres">
      <dgm:prSet presAssocID="{244DD340-C0F1-4ED7-8ED1-B8C05A6FD34C}" presName="parentLeftMargin" presStyleLbl="node1" presStyleIdx="4" presStyleCnt="6"/>
      <dgm:spPr/>
    </dgm:pt>
    <dgm:pt modelId="{9CA36049-3371-40D8-A569-71864B48FFF7}" type="pres">
      <dgm:prSet presAssocID="{244DD340-C0F1-4ED7-8ED1-B8C05A6FD34C}" presName="parentText" presStyleLbl="node1" presStyleIdx="5" presStyleCnt="6">
        <dgm:presLayoutVars>
          <dgm:chMax val="0"/>
          <dgm:bulletEnabled val="1"/>
        </dgm:presLayoutVars>
      </dgm:prSet>
      <dgm:spPr/>
    </dgm:pt>
    <dgm:pt modelId="{C6E75E3C-C8A8-4CE8-B602-25208AA04604}" type="pres">
      <dgm:prSet presAssocID="{244DD340-C0F1-4ED7-8ED1-B8C05A6FD34C}" presName="negativeSpace" presStyleCnt="0"/>
      <dgm:spPr/>
    </dgm:pt>
    <dgm:pt modelId="{0D8BA37E-646D-422E-90FD-837F5409B179}" type="pres">
      <dgm:prSet presAssocID="{244DD340-C0F1-4ED7-8ED1-B8C05A6FD34C}" presName="childText" presStyleLbl="conFgAcc1" presStyleIdx="5" presStyleCnt="6">
        <dgm:presLayoutVars>
          <dgm:bulletEnabled val="1"/>
        </dgm:presLayoutVars>
      </dgm:prSet>
      <dgm:spPr/>
    </dgm:pt>
  </dgm:ptLst>
  <dgm:cxnLst>
    <dgm:cxn modelId="{CA081D02-2D37-4DA2-9B6C-FDBFD51CB08D}" srcId="{F7FA4470-1B94-4FEF-B117-1F5093BCF02A}" destId="{C82F4084-BC5B-4576-9011-176729BA8F9B}" srcOrd="0" destOrd="0" parTransId="{49749040-BB45-4B91-8517-01B547682FF2}" sibTransId="{BA71A8C8-CCEF-45C8-BFD6-9461F2EF6FBB}"/>
    <dgm:cxn modelId="{7CAD8220-1F1C-40EA-A8F7-C9C156384244}" type="presOf" srcId="{FAF4EB7E-4DBB-4F09-AB59-7A93F5ECC030}" destId="{7FB69792-00BE-43AB-B56E-57E95D72B871}" srcOrd="1" destOrd="0" presId="urn:microsoft.com/office/officeart/2005/8/layout/list1"/>
    <dgm:cxn modelId="{23088325-1398-4280-AD0B-E12921400E63}" srcId="{F7FA4470-1B94-4FEF-B117-1F5093BCF02A}" destId="{244DD340-C0F1-4ED7-8ED1-B8C05A6FD34C}" srcOrd="5" destOrd="0" parTransId="{EECB7667-6E07-4C1F-A860-5801810C72DF}" sibTransId="{18AFECDD-D55A-4DFC-AB62-15EA97AF643A}"/>
    <dgm:cxn modelId="{7C286928-9FC5-4329-BBE8-9A285A62D43D}" type="presOf" srcId="{244DD340-C0F1-4ED7-8ED1-B8C05A6FD34C}" destId="{9CA36049-3371-40D8-A569-71864B48FFF7}" srcOrd="1" destOrd="0" presId="urn:microsoft.com/office/officeart/2005/8/layout/list1"/>
    <dgm:cxn modelId="{ABFEB438-E2C1-4086-903F-67543AC17632}" type="presOf" srcId="{C82F4084-BC5B-4576-9011-176729BA8F9B}" destId="{19AA72F6-98F0-400B-BB51-337BC7A29813}" srcOrd="0" destOrd="0" presId="urn:microsoft.com/office/officeart/2005/8/layout/list1"/>
    <dgm:cxn modelId="{3A52E046-3758-4727-ACB0-09B52DCF607A}" type="presOf" srcId="{C82F4084-BC5B-4576-9011-176729BA8F9B}" destId="{EBAF1082-6A13-4A2E-A39E-B7C2C35162FE}" srcOrd="1" destOrd="0" presId="urn:microsoft.com/office/officeart/2005/8/layout/list1"/>
    <dgm:cxn modelId="{CE15E447-4BA0-4BEA-9D89-3CD2395A9294}" type="presOf" srcId="{8C0E87B1-F427-4D53-94C7-53986ECF3BCF}" destId="{ABF45AF0-0C9B-4B90-AEE1-EDB397B9DCED}" srcOrd="1" destOrd="0" presId="urn:microsoft.com/office/officeart/2005/8/layout/list1"/>
    <dgm:cxn modelId="{00D76C4A-85E5-4B06-AF49-90D02AC2408B}" type="presOf" srcId="{3D4F9FB4-8596-41DB-9133-6A98FA6C37F2}" destId="{4959E237-DDD1-4116-B315-2482906E997F}" srcOrd="1" destOrd="0" presId="urn:microsoft.com/office/officeart/2005/8/layout/list1"/>
    <dgm:cxn modelId="{F43DCF51-764C-4733-9ADD-16787A8B4603}" srcId="{F7FA4470-1B94-4FEF-B117-1F5093BCF02A}" destId="{3D4F9FB4-8596-41DB-9133-6A98FA6C37F2}" srcOrd="2" destOrd="0" parTransId="{B11E44E2-B57B-4880-B558-C426309DECEF}" sibTransId="{EB0341CC-8357-450C-A0AB-EE32318B0637}"/>
    <dgm:cxn modelId="{83FEBF56-7A2E-4E23-9929-4CD457599D23}" type="presOf" srcId="{F7FA4470-1B94-4FEF-B117-1F5093BCF02A}" destId="{689EA2D3-977D-4A1E-A47E-0BB0AA3EF60B}" srcOrd="0" destOrd="0" presId="urn:microsoft.com/office/officeart/2005/8/layout/list1"/>
    <dgm:cxn modelId="{F5038260-D624-450B-9298-9A498C0054B4}" srcId="{F7FA4470-1B94-4FEF-B117-1F5093BCF02A}" destId="{FAF4EB7E-4DBB-4F09-AB59-7A93F5ECC030}" srcOrd="4" destOrd="0" parTransId="{48439488-A4F7-46EA-ABDC-3024E82B0C6D}" sibTransId="{4FFACFB3-62D5-4BC2-8448-2BCFEDCA0243}"/>
    <dgm:cxn modelId="{0742EA7B-D765-4D28-94F8-85EB986E6C47}" type="presOf" srcId="{FAF4EB7E-4DBB-4F09-AB59-7A93F5ECC030}" destId="{16A00DF7-E858-45A8-99C3-D580901E76A2}" srcOrd="0" destOrd="0" presId="urn:microsoft.com/office/officeart/2005/8/layout/list1"/>
    <dgm:cxn modelId="{65391F7C-44F7-48C6-B5ED-7EE49CAECB8D}" type="presOf" srcId="{5EF3E6AB-C8B4-4EB0-A522-60837786D55C}" destId="{B2E113B8-7F40-40A2-8CC1-7FF3862E29B6}" srcOrd="0" destOrd="0" presId="urn:microsoft.com/office/officeart/2005/8/layout/list1"/>
    <dgm:cxn modelId="{48C1EC94-B0CC-4C1D-9700-48A1BF99F6B4}" type="presOf" srcId="{8C0E87B1-F427-4D53-94C7-53986ECF3BCF}" destId="{577C1D18-D087-4321-8A6F-14BE848797AA}" srcOrd="0" destOrd="0" presId="urn:microsoft.com/office/officeart/2005/8/layout/list1"/>
    <dgm:cxn modelId="{452A29A1-38C1-4C4D-B0BC-E86A238A8959}" srcId="{F7FA4470-1B94-4FEF-B117-1F5093BCF02A}" destId="{8C0E87B1-F427-4D53-94C7-53986ECF3BCF}" srcOrd="1" destOrd="0" parTransId="{1F3E836A-19B0-4143-A09A-5DFB3C0EB1CE}" sibTransId="{533028C4-3920-470B-BF92-2544C66C5B65}"/>
    <dgm:cxn modelId="{FD2208A6-C0B8-4B42-AAC1-6EFA7B8E17FF}" type="presOf" srcId="{5EF3E6AB-C8B4-4EB0-A522-60837786D55C}" destId="{065FBF45-6B0F-4C2B-A090-C5B151BF8E52}" srcOrd="1" destOrd="0" presId="urn:microsoft.com/office/officeart/2005/8/layout/list1"/>
    <dgm:cxn modelId="{82551FD7-2A5B-410F-8A89-A601256D87DC}" type="presOf" srcId="{3D4F9FB4-8596-41DB-9133-6A98FA6C37F2}" destId="{4D06C369-6808-4E47-9E5D-94605B4EA77A}" srcOrd="0" destOrd="0" presId="urn:microsoft.com/office/officeart/2005/8/layout/list1"/>
    <dgm:cxn modelId="{001391DB-EA1E-4E5B-8069-118C27FA9A7E}" srcId="{F7FA4470-1B94-4FEF-B117-1F5093BCF02A}" destId="{5EF3E6AB-C8B4-4EB0-A522-60837786D55C}" srcOrd="3" destOrd="0" parTransId="{8D7332E6-BCD2-4ECC-8B8C-2452F42E0455}" sibTransId="{CBD1617E-3B37-40F0-ADBD-391B16AC3003}"/>
    <dgm:cxn modelId="{FC3398DF-3F7C-49E2-BF7B-94F64E406538}" type="presOf" srcId="{244DD340-C0F1-4ED7-8ED1-B8C05A6FD34C}" destId="{1C83EF52-0B1F-4C1C-901D-D1E7BCA8DAC4}" srcOrd="0" destOrd="0" presId="urn:microsoft.com/office/officeart/2005/8/layout/list1"/>
    <dgm:cxn modelId="{EA364084-3A65-4FBF-80C6-2124BA9EA52E}" type="presParOf" srcId="{689EA2D3-977D-4A1E-A47E-0BB0AA3EF60B}" destId="{6DCA9B69-C65B-4D9A-AD19-AC1D070DD6E7}" srcOrd="0" destOrd="0" presId="urn:microsoft.com/office/officeart/2005/8/layout/list1"/>
    <dgm:cxn modelId="{62DB5187-9C0D-4854-930E-4373F79F0B8F}" type="presParOf" srcId="{6DCA9B69-C65B-4D9A-AD19-AC1D070DD6E7}" destId="{19AA72F6-98F0-400B-BB51-337BC7A29813}" srcOrd="0" destOrd="0" presId="urn:microsoft.com/office/officeart/2005/8/layout/list1"/>
    <dgm:cxn modelId="{63C3D7FE-EFA2-4AF7-B6FC-9545D072F2AE}" type="presParOf" srcId="{6DCA9B69-C65B-4D9A-AD19-AC1D070DD6E7}" destId="{EBAF1082-6A13-4A2E-A39E-B7C2C35162FE}" srcOrd="1" destOrd="0" presId="urn:microsoft.com/office/officeart/2005/8/layout/list1"/>
    <dgm:cxn modelId="{C57BE90C-BF51-48CA-93FD-42368F5F66F3}" type="presParOf" srcId="{689EA2D3-977D-4A1E-A47E-0BB0AA3EF60B}" destId="{DEB0FA82-FEBE-4113-967F-FC1E90CBDB61}" srcOrd="1" destOrd="0" presId="urn:microsoft.com/office/officeart/2005/8/layout/list1"/>
    <dgm:cxn modelId="{4BA73B1B-E3A7-4EBC-8270-1033A27FA154}" type="presParOf" srcId="{689EA2D3-977D-4A1E-A47E-0BB0AA3EF60B}" destId="{E3E77586-8CD9-4B6B-9D0B-CBA8D53250BC}" srcOrd="2" destOrd="0" presId="urn:microsoft.com/office/officeart/2005/8/layout/list1"/>
    <dgm:cxn modelId="{0F427AD4-981F-49D6-AF6F-22E4A6AC5FA0}" type="presParOf" srcId="{689EA2D3-977D-4A1E-A47E-0BB0AA3EF60B}" destId="{389FF209-8336-4699-B88B-B40939CF0F4A}" srcOrd="3" destOrd="0" presId="urn:microsoft.com/office/officeart/2005/8/layout/list1"/>
    <dgm:cxn modelId="{EB7717AA-BD37-4AE4-AB1B-7EE744B0674F}" type="presParOf" srcId="{689EA2D3-977D-4A1E-A47E-0BB0AA3EF60B}" destId="{73609664-DE4B-45AA-8566-1ED116906BB0}" srcOrd="4" destOrd="0" presId="urn:microsoft.com/office/officeart/2005/8/layout/list1"/>
    <dgm:cxn modelId="{3EA831D2-0D31-4D45-9060-232AD4E5C199}" type="presParOf" srcId="{73609664-DE4B-45AA-8566-1ED116906BB0}" destId="{577C1D18-D087-4321-8A6F-14BE848797AA}" srcOrd="0" destOrd="0" presId="urn:microsoft.com/office/officeart/2005/8/layout/list1"/>
    <dgm:cxn modelId="{E555280A-CC1A-4F14-BF94-15CCCD44C7B7}" type="presParOf" srcId="{73609664-DE4B-45AA-8566-1ED116906BB0}" destId="{ABF45AF0-0C9B-4B90-AEE1-EDB397B9DCED}" srcOrd="1" destOrd="0" presId="urn:microsoft.com/office/officeart/2005/8/layout/list1"/>
    <dgm:cxn modelId="{7AD45551-1BAB-48A3-8EE2-54D97869F326}" type="presParOf" srcId="{689EA2D3-977D-4A1E-A47E-0BB0AA3EF60B}" destId="{D7701EB3-231B-49F6-9EA0-ED27533B01A3}" srcOrd="5" destOrd="0" presId="urn:microsoft.com/office/officeart/2005/8/layout/list1"/>
    <dgm:cxn modelId="{BCED58AA-42DA-4790-A9C1-C12E239354AC}" type="presParOf" srcId="{689EA2D3-977D-4A1E-A47E-0BB0AA3EF60B}" destId="{035F7F83-73FD-47CB-BED8-4DCE4E1881CF}" srcOrd="6" destOrd="0" presId="urn:microsoft.com/office/officeart/2005/8/layout/list1"/>
    <dgm:cxn modelId="{BB1318CF-C8A0-4FB3-B58C-F79E90E88E76}" type="presParOf" srcId="{689EA2D3-977D-4A1E-A47E-0BB0AA3EF60B}" destId="{9E5F59A4-DD24-4306-8865-CFEC5E2C420F}" srcOrd="7" destOrd="0" presId="urn:microsoft.com/office/officeart/2005/8/layout/list1"/>
    <dgm:cxn modelId="{EE5B2A2C-27EE-44A2-812D-D6616FFB0B0B}" type="presParOf" srcId="{689EA2D3-977D-4A1E-A47E-0BB0AA3EF60B}" destId="{F41D13A9-3469-4177-AC8F-8D22F3174D44}" srcOrd="8" destOrd="0" presId="urn:microsoft.com/office/officeart/2005/8/layout/list1"/>
    <dgm:cxn modelId="{95BE6C1C-39C3-469A-86E6-F20F41F2B3B7}" type="presParOf" srcId="{F41D13A9-3469-4177-AC8F-8D22F3174D44}" destId="{4D06C369-6808-4E47-9E5D-94605B4EA77A}" srcOrd="0" destOrd="0" presId="urn:microsoft.com/office/officeart/2005/8/layout/list1"/>
    <dgm:cxn modelId="{6280FB3C-CEF8-4353-86E9-D5F78E3E3F3A}" type="presParOf" srcId="{F41D13A9-3469-4177-AC8F-8D22F3174D44}" destId="{4959E237-DDD1-4116-B315-2482906E997F}" srcOrd="1" destOrd="0" presId="urn:microsoft.com/office/officeart/2005/8/layout/list1"/>
    <dgm:cxn modelId="{72B8B237-6E98-443D-BB25-476DA5FB904F}" type="presParOf" srcId="{689EA2D3-977D-4A1E-A47E-0BB0AA3EF60B}" destId="{D7F6A42F-DDC3-4626-8EB3-598C5E8A2C42}" srcOrd="9" destOrd="0" presId="urn:microsoft.com/office/officeart/2005/8/layout/list1"/>
    <dgm:cxn modelId="{376A5E87-86C5-4425-98DE-86E5E74DEFCC}" type="presParOf" srcId="{689EA2D3-977D-4A1E-A47E-0BB0AA3EF60B}" destId="{F5080DD3-232D-4A92-83D5-155E98A5BE89}" srcOrd="10" destOrd="0" presId="urn:microsoft.com/office/officeart/2005/8/layout/list1"/>
    <dgm:cxn modelId="{AB8CD706-718B-4DAF-9913-572FCAC740E3}" type="presParOf" srcId="{689EA2D3-977D-4A1E-A47E-0BB0AA3EF60B}" destId="{411B7C0C-3CBC-4486-8874-4E6F27533596}" srcOrd="11" destOrd="0" presId="urn:microsoft.com/office/officeart/2005/8/layout/list1"/>
    <dgm:cxn modelId="{24C98D0D-529D-44AA-97FC-2295967D5CFA}" type="presParOf" srcId="{689EA2D3-977D-4A1E-A47E-0BB0AA3EF60B}" destId="{0A4E18D2-F40B-43AD-8EBF-E6D5DF7F8B20}" srcOrd="12" destOrd="0" presId="urn:microsoft.com/office/officeart/2005/8/layout/list1"/>
    <dgm:cxn modelId="{665C6695-3900-458F-9938-DB88FEA5A1D9}" type="presParOf" srcId="{0A4E18D2-F40B-43AD-8EBF-E6D5DF7F8B20}" destId="{B2E113B8-7F40-40A2-8CC1-7FF3862E29B6}" srcOrd="0" destOrd="0" presId="urn:microsoft.com/office/officeart/2005/8/layout/list1"/>
    <dgm:cxn modelId="{0859945E-DE17-4888-AF66-4AEF54E39826}" type="presParOf" srcId="{0A4E18D2-F40B-43AD-8EBF-E6D5DF7F8B20}" destId="{065FBF45-6B0F-4C2B-A090-C5B151BF8E52}" srcOrd="1" destOrd="0" presId="urn:microsoft.com/office/officeart/2005/8/layout/list1"/>
    <dgm:cxn modelId="{E03D0273-E5CE-4AB5-9524-2FB4C253B6AB}" type="presParOf" srcId="{689EA2D3-977D-4A1E-A47E-0BB0AA3EF60B}" destId="{9221FD8D-86F1-4E22-B144-690CF23C40C1}" srcOrd="13" destOrd="0" presId="urn:microsoft.com/office/officeart/2005/8/layout/list1"/>
    <dgm:cxn modelId="{CC3D0E1A-0609-4726-97DC-978DBDE6B823}" type="presParOf" srcId="{689EA2D3-977D-4A1E-A47E-0BB0AA3EF60B}" destId="{98027674-E1F6-4410-8AB2-055E43785EDA}" srcOrd="14" destOrd="0" presId="urn:microsoft.com/office/officeart/2005/8/layout/list1"/>
    <dgm:cxn modelId="{DD73BCA4-249F-4FE3-A452-0D16EEB76925}" type="presParOf" srcId="{689EA2D3-977D-4A1E-A47E-0BB0AA3EF60B}" destId="{A7CDF491-E8F6-4553-8AE9-B7EC1CB3BA3C}" srcOrd="15" destOrd="0" presId="urn:microsoft.com/office/officeart/2005/8/layout/list1"/>
    <dgm:cxn modelId="{8F5C4EAA-8072-4244-A474-818AD307717F}" type="presParOf" srcId="{689EA2D3-977D-4A1E-A47E-0BB0AA3EF60B}" destId="{0EBF4786-75DF-4B01-865B-A6C9D90FAB81}" srcOrd="16" destOrd="0" presId="urn:microsoft.com/office/officeart/2005/8/layout/list1"/>
    <dgm:cxn modelId="{3AFEEB95-B5DF-4219-9B39-131DA45E60EE}" type="presParOf" srcId="{0EBF4786-75DF-4B01-865B-A6C9D90FAB81}" destId="{16A00DF7-E858-45A8-99C3-D580901E76A2}" srcOrd="0" destOrd="0" presId="urn:microsoft.com/office/officeart/2005/8/layout/list1"/>
    <dgm:cxn modelId="{6EE5A72D-8B77-4955-86BF-F220779852E5}" type="presParOf" srcId="{0EBF4786-75DF-4B01-865B-A6C9D90FAB81}" destId="{7FB69792-00BE-43AB-B56E-57E95D72B871}" srcOrd="1" destOrd="0" presId="urn:microsoft.com/office/officeart/2005/8/layout/list1"/>
    <dgm:cxn modelId="{474F5196-7617-47FC-836C-04CA1A2E9507}" type="presParOf" srcId="{689EA2D3-977D-4A1E-A47E-0BB0AA3EF60B}" destId="{094324BE-2CBB-47C0-AFED-322C732151AB}" srcOrd="17" destOrd="0" presId="urn:microsoft.com/office/officeart/2005/8/layout/list1"/>
    <dgm:cxn modelId="{CFA0A738-215A-493D-A5CD-17919C9617EB}" type="presParOf" srcId="{689EA2D3-977D-4A1E-A47E-0BB0AA3EF60B}" destId="{B1D422C5-C0C4-4108-9ED5-DE0109EE2DAD}" srcOrd="18" destOrd="0" presId="urn:microsoft.com/office/officeart/2005/8/layout/list1"/>
    <dgm:cxn modelId="{74467A82-4CEC-4F08-B2EE-99CA0ACEEBBD}" type="presParOf" srcId="{689EA2D3-977D-4A1E-A47E-0BB0AA3EF60B}" destId="{12890B5B-5E8C-43A3-91DE-20CC86CF2023}" srcOrd="19" destOrd="0" presId="urn:microsoft.com/office/officeart/2005/8/layout/list1"/>
    <dgm:cxn modelId="{28948A08-DD45-471B-9C01-5E5C6C75C9B3}" type="presParOf" srcId="{689EA2D3-977D-4A1E-A47E-0BB0AA3EF60B}" destId="{9DB82B45-EFDE-43A6-BAA7-2167CF1D4EF8}" srcOrd="20" destOrd="0" presId="urn:microsoft.com/office/officeart/2005/8/layout/list1"/>
    <dgm:cxn modelId="{AA1BE384-E805-4DF1-BFF7-98BB6312691C}" type="presParOf" srcId="{9DB82B45-EFDE-43A6-BAA7-2167CF1D4EF8}" destId="{1C83EF52-0B1F-4C1C-901D-D1E7BCA8DAC4}" srcOrd="0" destOrd="0" presId="urn:microsoft.com/office/officeart/2005/8/layout/list1"/>
    <dgm:cxn modelId="{8710685B-A98E-4E58-A67A-6DF69C8F8F51}" type="presParOf" srcId="{9DB82B45-EFDE-43A6-BAA7-2167CF1D4EF8}" destId="{9CA36049-3371-40D8-A569-71864B48FFF7}" srcOrd="1" destOrd="0" presId="urn:microsoft.com/office/officeart/2005/8/layout/list1"/>
    <dgm:cxn modelId="{6CC7DA58-22EB-4192-9D4D-FF1DE4E65BE1}" type="presParOf" srcId="{689EA2D3-977D-4A1E-A47E-0BB0AA3EF60B}" destId="{C6E75E3C-C8A8-4CE8-B602-25208AA04604}" srcOrd="21" destOrd="0" presId="urn:microsoft.com/office/officeart/2005/8/layout/list1"/>
    <dgm:cxn modelId="{D9B16663-472A-49FF-BEBB-35D810846F05}" type="presParOf" srcId="{689EA2D3-977D-4A1E-A47E-0BB0AA3EF60B}" destId="{0D8BA37E-646D-422E-90FD-837F5409B179}" srcOrd="22"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82100BA-14AD-4015-94AC-ED3EA524A117}" type="doc">
      <dgm:prSet loTypeId="urn:microsoft.com/office/officeart/2005/8/layout/hProcess9" loCatId="process" qsTypeId="urn:microsoft.com/office/officeart/2005/8/quickstyle/simple1" qsCatId="simple" csTypeId="urn:microsoft.com/office/officeart/2005/8/colors/accent1_2" csCatId="accent1" phldr="1"/>
      <dgm:spPr/>
      <dgm:t>
        <a:bodyPr/>
        <a:lstStyle/>
        <a:p>
          <a:endParaRPr lang="en-US"/>
        </a:p>
      </dgm:t>
    </dgm:pt>
    <dgm:pt modelId="{58499487-E3BE-4704-A7EC-1E33AF316393}">
      <dgm:prSet phldrT="[Text]"/>
      <dgm:spPr/>
      <dgm:t>
        <a:bodyPr/>
        <a:lstStyle/>
        <a:p>
          <a:r>
            <a:rPr lang="en-US" b="1">
              <a:latin typeface="Times New Roman" panose="02020603050405020304" pitchFamily="18" charset="0"/>
              <a:cs typeface="Times New Roman" panose="02020603050405020304" pitchFamily="18" charset="0"/>
            </a:rPr>
            <a:t>Development of Positive image</a:t>
          </a:r>
          <a:endParaRPr lang="en-US">
            <a:latin typeface="Times New Roman" panose="02020603050405020304" pitchFamily="18" charset="0"/>
            <a:cs typeface="Times New Roman" panose="02020603050405020304" pitchFamily="18" charset="0"/>
          </a:endParaRPr>
        </a:p>
      </dgm:t>
    </dgm:pt>
    <dgm:pt modelId="{FCF98F12-57BB-4791-957B-9772AD1416C6}" type="parTrans" cxnId="{0A6C9C14-28FA-486E-8ABF-8DBEA5D44E30}">
      <dgm:prSet/>
      <dgm:spPr/>
      <dgm:t>
        <a:bodyPr/>
        <a:lstStyle/>
        <a:p>
          <a:endParaRPr lang="en-US">
            <a:latin typeface="Times New Roman" panose="02020603050405020304" pitchFamily="18" charset="0"/>
            <a:cs typeface="Times New Roman" panose="02020603050405020304" pitchFamily="18" charset="0"/>
          </a:endParaRPr>
        </a:p>
      </dgm:t>
    </dgm:pt>
    <dgm:pt modelId="{725F2B09-5FCB-48E1-9062-2FEC8F9A8403}" type="sibTrans" cxnId="{0A6C9C14-28FA-486E-8ABF-8DBEA5D44E30}">
      <dgm:prSet/>
      <dgm:spPr/>
      <dgm:t>
        <a:bodyPr/>
        <a:lstStyle/>
        <a:p>
          <a:endParaRPr lang="en-US">
            <a:latin typeface="Times New Roman" panose="02020603050405020304" pitchFamily="18" charset="0"/>
            <a:cs typeface="Times New Roman" panose="02020603050405020304" pitchFamily="18" charset="0"/>
          </a:endParaRPr>
        </a:p>
      </dgm:t>
    </dgm:pt>
    <dgm:pt modelId="{7B75DB34-CD68-4C54-9F23-91A71BBB3D54}">
      <dgm:prSet phldrT="[Text]"/>
      <dgm:spPr/>
      <dgm:t>
        <a:bodyPr/>
        <a:lstStyle/>
        <a:p>
          <a:r>
            <a:rPr lang="en-US" b="1">
              <a:latin typeface="Times New Roman" panose="02020603050405020304" pitchFamily="18" charset="0"/>
              <a:cs typeface="Times New Roman" panose="02020603050405020304" pitchFamily="18" charset="0"/>
            </a:rPr>
            <a:t>Distribution network</a:t>
          </a:r>
          <a:endParaRPr lang="en-US">
            <a:latin typeface="Times New Roman" panose="02020603050405020304" pitchFamily="18" charset="0"/>
            <a:cs typeface="Times New Roman" panose="02020603050405020304" pitchFamily="18" charset="0"/>
          </a:endParaRPr>
        </a:p>
      </dgm:t>
    </dgm:pt>
    <dgm:pt modelId="{2F09C5C1-54CE-41D1-90C6-AACADD98C809}" type="parTrans" cxnId="{239D03FB-B442-406B-816E-A427451C458A}">
      <dgm:prSet/>
      <dgm:spPr/>
      <dgm:t>
        <a:bodyPr/>
        <a:lstStyle/>
        <a:p>
          <a:endParaRPr lang="en-US">
            <a:latin typeface="Times New Roman" panose="02020603050405020304" pitchFamily="18" charset="0"/>
            <a:cs typeface="Times New Roman" panose="02020603050405020304" pitchFamily="18" charset="0"/>
          </a:endParaRPr>
        </a:p>
      </dgm:t>
    </dgm:pt>
    <dgm:pt modelId="{67C84B38-9149-4E50-8A3C-50F70637B494}" type="sibTrans" cxnId="{239D03FB-B442-406B-816E-A427451C458A}">
      <dgm:prSet/>
      <dgm:spPr/>
      <dgm:t>
        <a:bodyPr/>
        <a:lstStyle/>
        <a:p>
          <a:endParaRPr lang="en-US">
            <a:latin typeface="Times New Roman" panose="02020603050405020304" pitchFamily="18" charset="0"/>
            <a:cs typeface="Times New Roman" panose="02020603050405020304" pitchFamily="18" charset="0"/>
          </a:endParaRPr>
        </a:p>
      </dgm:t>
    </dgm:pt>
    <dgm:pt modelId="{7755B75D-D595-403E-8398-F716AFBFADBC}">
      <dgm:prSet phldrT="[Text]"/>
      <dgm:spPr/>
      <dgm:t>
        <a:bodyPr/>
        <a:lstStyle/>
        <a:p>
          <a:r>
            <a:rPr lang="en-US" b="1">
              <a:latin typeface="Times New Roman" panose="02020603050405020304" pitchFamily="18" charset="0"/>
              <a:cs typeface="Times New Roman" panose="02020603050405020304" pitchFamily="18" charset="0"/>
            </a:rPr>
            <a:t>Cash flow</a:t>
          </a:r>
          <a:endParaRPr lang="en-US">
            <a:latin typeface="Times New Roman" panose="02020603050405020304" pitchFamily="18" charset="0"/>
            <a:cs typeface="Times New Roman" panose="02020603050405020304" pitchFamily="18" charset="0"/>
          </a:endParaRPr>
        </a:p>
      </dgm:t>
    </dgm:pt>
    <dgm:pt modelId="{96F3F34C-A8BD-470B-ABEB-1852469A508E}" type="parTrans" cxnId="{7B545F3C-D239-4DC4-824F-415966BDABD8}">
      <dgm:prSet/>
      <dgm:spPr/>
      <dgm:t>
        <a:bodyPr/>
        <a:lstStyle/>
        <a:p>
          <a:endParaRPr lang="en-US">
            <a:latin typeface="Times New Roman" panose="02020603050405020304" pitchFamily="18" charset="0"/>
            <a:cs typeface="Times New Roman" panose="02020603050405020304" pitchFamily="18" charset="0"/>
          </a:endParaRPr>
        </a:p>
      </dgm:t>
    </dgm:pt>
    <dgm:pt modelId="{8B027C29-FC8F-470E-A646-93A37D1F0D39}" type="sibTrans" cxnId="{7B545F3C-D239-4DC4-824F-415966BDABD8}">
      <dgm:prSet/>
      <dgm:spPr/>
      <dgm:t>
        <a:bodyPr/>
        <a:lstStyle/>
        <a:p>
          <a:endParaRPr lang="en-US">
            <a:latin typeface="Times New Roman" panose="02020603050405020304" pitchFamily="18" charset="0"/>
            <a:cs typeface="Times New Roman" panose="02020603050405020304" pitchFamily="18" charset="0"/>
          </a:endParaRPr>
        </a:p>
      </dgm:t>
    </dgm:pt>
    <dgm:pt modelId="{0CC78FAB-3951-4F3D-B73A-1FAD0FADB2F7}">
      <dgm:prSet/>
      <dgm:spPr/>
      <dgm:t>
        <a:bodyPr/>
        <a:lstStyle/>
        <a:p>
          <a:r>
            <a:rPr lang="en-US" b="1">
              <a:latin typeface="Times New Roman" panose="02020603050405020304" pitchFamily="18" charset="0"/>
              <a:cs typeface="Times New Roman" panose="02020603050405020304" pitchFamily="18" charset="0"/>
            </a:rPr>
            <a:t>Compliance</a:t>
          </a:r>
          <a:endParaRPr lang="en-US">
            <a:latin typeface="Times New Roman" panose="02020603050405020304" pitchFamily="18" charset="0"/>
            <a:cs typeface="Times New Roman" panose="02020603050405020304" pitchFamily="18" charset="0"/>
          </a:endParaRPr>
        </a:p>
      </dgm:t>
    </dgm:pt>
    <dgm:pt modelId="{5AA60E39-34A3-4D9C-8A0B-5AFE709AFD81}" type="parTrans" cxnId="{C86EC087-4113-48F6-AA8E-D6049EDC851E}">
      <dgm:prSet/>
      <dgm:spPr/>
      <dgm:t>
        <a:bodyPr/>
        <a:lstStyle/>
        <a:p>
          <a:endParaRPr lang="en-US">
            <a:latin typeface="Times New Roman" panose="02020603050405020304" pitchFamily="18" charset="0"/>
            <a:cs typeface="Times New Roman" panose="02020603050405020304" pitchFamily="18" charset="0"/>
          </a:endParaRPr>
        </a:p>
      </dgm:t>
    </dgm:pt>
    <dgm:pt modelId="{0FCFC633-FEAB-4B63-8FBF-DE6411EB71B7}" type="sibTrans" cxnId="{C86EC087-4113-48F6-AA8E-D6049EDC851E}">
      <dgm:prSet/>
      <dgm:spPr/>
      <dgm:t>
        <a:bodyPr/>
        <a:lstStyle/>
        <a:p>
          <a:endParaRPr lang="en-US">
            <a:latin typeface="Times New Roman" panose="02020603050405020304" pitchFamily="18" charset="0"/>
            <a:cs typeface="Times New Roman" panose="02020603050405020304" pitchFamily="18" charset="0"/>
          </a:endParaRPr>
        </a:p>
      </dgm:t>
    </dgm:pt>
    <dgm:pt modelId="{45CB207F-B44D-4DF4-9FF2-D3EC7C5A495F}">
      <dgm:prSet/>
      <dgm:spPr/>
      <dgm:t>
        <a:bodyPr/>
        <a:lstStyle/>
        <a:p>
          <a:r>
            <a:rPr lang="en-US" b="1">
              <a:latin typeface="Times New Roman" panose="02020603050405020304" pitchFamily="18" charset="0"/>
              <a:cs typeface="Times New Roman" panose="02020603050405020304" pitchFamily="18" charset="0"/>
            </a:rPr>
            <a:t>Flexibility</a:t>
          </a:r>
          <a:endParaRPr lang="en-US">
            <a:latin typeface="Times New Roman" panose="02020603050405020304" pitchFamily="18" charset="0"/>
            <a:cs typeface="Times New Roman" panose="02020603050405020304" pitchFamily="18" charset="0"/>
          </a:endParaRPr>
        </a:p>
      </dgm:t>
    </dgm:pt>
    <dgm:pt modelId="{263FD81C-E450-4752-9E7D-8E7679356E20}" type="parTrans" cxnId="{9102A914-C804-447E-9D9C-2E32F0920099}">
      <dgm:prSet/>
      <dgm:spPr/>
      <dgm:t>
        <a:bodyPr/>
        <a:lstStyle/>
        <a:p>
          <a:endParaRPr lang="en-US">
            <a:latin typeface="Times New Roman" panose="02020603050405020304" pitchFamily="18" charset="0"/>
            <a:cs typeface="Times New Roman" panose="02020603050405020304" pitchFamily="18" charset="0"/>
          </a:endParaRPr>
        </a:p>
      </dgm:t>
    </dgm:pt>
    <dgm:pt modelId="{11A6B904-4ECA-4D59-932E-EEF5D4F5DA7E}" type="sibTrans" cxnId="{9102A914-C804-447E-9D9C-2E32F0920099}">
      <dgm:prSet/>
      <dgm:spPr/>
      <dgm:t>
        <a:bodyPr/>
        <a:lstStyle/>
        <a:p>
          <a:endParaRPr lang="en-US">
            <a:latin typeface="Times New Roman" panose="02020603050405020304" pitchFamily="18" charset="0"/>
            <a:cs typeface="Times New Roman" panose="02020603050405020304" pitchFamily="18" charset="0"/>
          </a:endParaRPr>
        </a:p>
      </dgm:t>
    </dgm:pt>
    <dgm:pt modelId="{E4901E02-F0CD-454B-9246-138E521CB556}" type="pres">
      <dgm:prSet presAssocID="{B82100BA-14AD-4015-94AC-ED3EA524A117}" presName="CompostProcess" presStyleCnt="0">
        <dgm:presLayoutVars>
          <dgm:dir/>
          <dgm:resizeHandles val="exact"/>
        </dgm:presLayoutVars>
      </dgm:prSet>
      <dgm:spPr/>
    </dgm:pt>
    <dgm:pt modelId="{5BDAD69E-BCD4-4C00-B714-DB46BCD6F60B}" type="pres">
      <dgm:prSet presAssocID="{B82100BA-14AD-4015-94AC-ED3EA524A117}" presName="arrow" presStyleLbl="bgShp" presStyleIdx="0" presStyleCnt="1"/>
      <dgm:spPr/>
    </dgm:pt>
    <dgm:pt modelId="{F91E960F-4C82-43C1-B699-6A8AA194E4D2}" type="pres">
      <dgm:prSet presAssocID="{B82100BA-14AD-4015-94AC-ED3EA524A117}" presName="linearProcess" presStyleCnt="0"/>
      <dgm:spPr/>
    </dgm:pt>
    <dgm:pt modelId="{9AE08773-45FB-4421-960B-B28E5F1244C1}" type="pres">
      <dgm:prSet presAssocID="{58499487-E3BE-4704-A7EC-1E33AF316393}" presName="textNode" presStyleLbl="node1" presStyleIdx="0" presStyleCnt="5">
        <dgm:presLayoutVars>
          <dgm:bulletEnabled val="1"/>
        </dgm:presLayoutVars>
      </dgm:prSet>
      <dgm:spPr/>
    </dgm:pt>
    <dgm:pt modelId="{11ED4FD7-87AF-4241-8DA4-727665E2CD4B}" type="pres">
      <dgm:prSet presAssocID="{725F2B09-5FCB-48E1-9062-2FEC8F9A8403}" presName="sibTrans" presStyleCnt="0"/>
      <dgm:spPr/>
    </dgm:pt>
    <dgm:pt modelId="{31290D72-5883-4214-A919-0A10CBD3A4DE}" type="pres">
      <dgm:prSet presAssocID="{7B75DB34-CD68-4C54-9F23-91A71BBB3D54}" presName="textNode" presStyleLbl="node1" presStyleIdx="1" presStyleCnt="5">
        <dgm:presLayoutVars>
          <dgm:bulletEnabled val="1"/>
        </dgm:presLayoutVars>
      </dgm:prSet>
      <dgm:spPr/>
    </dgm:pt>
    <dgm:pt modelId="{3064A404-1A54-40A3-AB1E-218764CCC60D}" type="pres">
      <dgm:prSet presAssocID="{67C84B38-9149-4E50-8A3C-50F70637B494}" presName="sibTrans" presStyleCnt="0"/>
      <dgm:spPr/>
    </dgm:pt>
    <dgm:pt modelId="{FF429479-7952-44B4-A89B-B7C489697A1E}" type="pres">
      <dgm:prSet presAssocID="{7755B75D-D595-403E-8398-F716AFBFADBC}" presName="textNode" presStyleLbl="node1" presStyleIdx="2" presStyleCnt="5">
        <dgm:presLayoutVars>
          <dgm:bulletEnabled val="1"/>
        </dgm:presLayoutVars>
      </dgm:prSet>
      <dgm:spPr/>
    </dgm:pt>
    <dgm:pt modelId="{3C4B53CC-3BE4-4E8B-BA7B-81227A4DC4B4}" type="pres">
      <dgm:prSet presAssocID="{8B027C29-FC8F-470E-A646-93A37D1F0D39}" presName="sibTrans" presStyleCnt="0"/>
      <dgm:spPr/>
    </dgm:pt>
    <dgm:pt modelId="{66E38D75-4915-4986-9513-AF2477EC437D}" type="pres">
      <dgm:prSet presAssocID="{0CC78FAB-3951-4F3D-B73A-1FAD0FADB2F7}" presName="textNode" presStyleLbl="node1" presStyleIdx="3" presStyleCnt="5">
        <dgm:presLayoutVars>
          <dgm:bulletEnabled val="1"/>
        </dgm:presLayoutVars>
      </dgm:prSet>
      <dgm:spPr/>
    </dgm:pt>
    <dgm:pt modelId="{E3AFD889-58C8-4764-880B-23F89F4308D3}" type="pres">
      <dgm:prSet presAssocID="{0FCFC633-FEAB-4B63-8FBF-DE6411EB71B7}" presName="sibTrans" presStyleCnt="0"/>
      <dgm:spPr/>
    </dgm:pt>
    <dgm:pt modelId="{68CEF36A-14B0-4A58-AC55-A5803D70698A}" type="pres">
      <dgm:prSet presAssocID="{45CB207F-B44D-4DF4-9FF2-D3EC7C5A495F}" presName="textNode" presStyleLbl="node1" presStyleIdx="4" presStyleCnt="5">
        <dgm:presLayoutVars>
          <dgm:bulletEnabled val="1"/>
        </dgm:presLayoutVars>
      </dgm:prSet>
      <dgm:spPr/>
    </dgm:pt>
  </dgm:ptLst>
  <dgm:cxnLst>
    <dgm:cxn modelId="{0A6C9C14-28FA-486E-8ABF-8DBEA5D44E30}" srcId="{B82100BA-14AD-4015-94AC-ED3EA524A117}" destId="{58499487-E3BE-4704-A7EC-1E33AF316393}" srcOrd="0" destOrd="0" parTransId="{FCF98F12-57BB-4791-957B-9772AD1416C6}" sibTransId="{725F2B09-5FCB-48E1-9062-2FEC8F9A8403}"/>
    <dgm:cxn modelId="{9102A914-C804-447E-9D9C-2E32F0920099}" srcId="{B82100BA-14AD-4015-94AC-ED3EA524A117}" destId="{45CB207F-B44D-4DF4-9FF2-D3EC7C5A495F}" srcOrd="4" destOrd="0" parTransId="{263FD81C-E450-4752-9E7D-8E7679356E20}" sibTransId="{11A6B904-4ECA-4D59-932E-EEF5D4F5DA7E}"/>
    <dgm:cxn modelId="{C677EB19-ECE6-499F-8F97-FEC9054635AB}" type="presOf" srcId="{B82100BA-14AD-4015-94AC-ED3EA524A117}" destId="{E4901E02-F0CD-454B-9246-138E521CB556}" srcOrd="0" destOrd="0" presId="urn:microsoft.com/office/officeart/2005/8/layout/hProcess9"/>
    <dgm:cxn modelId="{E94BC82B-56A5-4308-85EF-4A647436846C}" type="presOf" srcId="{7B75DB34-CD68-4C54-9F23-91A71BBB3D54}" destId="{31290D72-5883-4214-A919-0A10CBD3A4DE}" srcOrd="0" destOrd="0" presId="urn:microsoft.com/office/officeart/2005/8/layout/hProcess9"/>
    <dgm:cxn modelId="{7B545F3C-D239-4DC4-824F-415966BDABD8}" srcId="{B82100BA-14AD-4015-94AC-ED3EA524A117}" destId="{7755B75D-D595-403E-8398-F716AFBFADBC}" srcOrd="2" destOrd="0" parTransId="{96F3F34C-A8BD-470B-ABEB-1852469A508E}" sibTransId="{8B027C29-FC8F-470E-A646-93A37D1F0D39}"/>
    <dgm:cxn modelId="{7B148D66-3033-4823-8B4E-86A27FB7177C}" type="presOf" srcId="{45CB207F-B44D-4DF4-9FF2-D3EC7C5A495F}" destId="{68CEF36A-14B0-4A58-AC55-A5803D70698A}" srcOrd="0" destOrd="0" presId="urn:microsoft.com/office/officeart/2005/8/layout/hProcess9"/>
    <dgm:cxn modelId="{C86EC087-4113-48F6-AA8E-D6049EDC851E}" srcId="{B82100BA-14AD-4015-94AC-ED3EA524A117}" destId="{0CC78FAB-3951-4F3D-B73A-1FAD0FADB2F7}" srcOrd="3" destOrd="0" parTransId="{5AA60E39-34A3-4D9C-8A0B-5AFE709AFD81}" sibTransId="{0FCFC633-FEAB-4B63-8FBF-DE6411EB71B7}"/>
    <dgm:cxn modelId="{85806BB0-FD44-411F-B11A-A4C77A5B990D}" type="presOf" srcId="{0CC78FAB-3951-4F3D-B73A-1FAD0FADB2F7}" destId="{66E38D75-4915-4986-9513-AF2477EC437D}" srcOrd="0" destOrd="0" presId="urn:microsoft.com/office/officeart/2005/8/layout/hProcess9"/>
    <dgm:cxn modelId="{75B88BC7-42EC-49E6-9ABE-CC68F467839D}" type="presOf" srcId="{58499487-E3BE-4704-A7EC-1E33AF316393}" destId="{9AE08773-45FB-4421-960B-B28E5F1244C1}" srcOrd="0" destOrd="0" presId="urn:microsoft.com/office/officeart/2005/8/layout/hProcess9"/>
    <dgm:cxn modelId="{37A20DDD-5616-4BF4-A022-FFC8CD95647B}" type="presOf" srcId="{7755B75D-D595-403E-8398-F716AFBFADBC}" destId="{FF429479-7952-44B4-A89B-B7C489697A1E}" srcOrd="0" destOrd="0" presId="urn:microsoft.com/office/officeart/2005/8/layout/hProcess9"/>
    <dgm:cxn modelId="{239D03FB-B442-406B-816E-A427451C458A}" srcId="{B82100BA-14AD-4015-94AC-ED3EA524A117}" destId="{7B75DB34-CD68-4C54-9F23-91A71BBB3D54}" srcOrd="1" destOrd="0" parTransId="{2F09C5C1-54CE-41D1-90C6-AACADD98C809}" sibTransId="{67C84B38-9149-4E50-8A3C-50F70637B494}"/>
    <dgm:cxn modelId="{3658685C-F463-419B-9BB6-0FCE8DCD8B60}" type="presParOf" srcId="{E4901E02-F0CD-454B-9246-138E521CB556}" destId="{5BDAD69E-BCD4-4C00-B714-DB46BCD6F60B}" srcOrd="0" destOrd="0" presId="urn:microsoft.com/office/officeart/2005/8/layout/hProcess9"/>
    <dgm:cxn modelId="{A88107F0-E0EE-45F0-B81F-540BBC417659}" type="presParOf" srcId="{E4901E02-F0CD-454B-9246-138E521CB556}" destId="{F91E960F-4C82-43C1-B699-6A8AA194E4D2}" srcOrd="1" destOrd="0" presId="urn:microsoft.com/office/officeart/2005/8/layout/hProcess9"/>
    <dgm:cxn modelId="{3E6D44B4-298D-49D5-BEA9-51CE719692EC}" type="presParOf" srcId="{F91E960F-4C82-43C1-B699-6A8AA194E4D2}" destId="{9AE08773-45FB-4421-960B-B28E5F1244C1}" srcOrd="0" destOrd="0" presId="urn:microsoft.com/office/officeart/2005/8/layout/hProcess9"/>
    <dgm:cxn modelId="{F9234922-602E-4081-BF3E-2737655E5C12}" type="presParOf" srcId="{F91E960F-4C82-43C1-B699-6A8AA194E4D2}" destId="{11ED4FD7-87AF-4241-8DA4-727665E2CD4B}" srcOrd="1" destOrd="0" presId="urn:microsoft.com/office/officeart/2005/8/layout/hProcess9"/>
    <dgm:cxn modelId="{BD966FFB-72DD-4135-8F92-24770ED037BF}" type="presParOf" srcId="{F91E960F-4C82-43C1-B699-6A8AA194E4D2}" destId="{31290D72-5883-4214-A919-0A10CBD3A4DE}" srcOrd="2" destOrd="0" presId="urn:microsoft.com/office/officeart/2005/8/layout/hProcess9"/>
    <dgm:cxn modelId="{A18FFAA3-5871-4501-9048-97598271A2F9}" type="presParOf" srcId="{F91E960F-4C82-43C1-B699-6A8AA194E4D2}" destId="{3064A404-1A54-40A3-AB1E-218764CCC60D}" srcOrd="3" destOrd="0" presId="urn:microsoft.com/office/officeart/2005/8/layout/hProcess9"/>
    <dgm:cxn modelId="{AF9D0619-D62B-4134-8BF7-A983073873E3}" type="presParOf" srcId="{F91E960F-4C82-43C1-B699-6A8AA194E4D2}" destId="{FF429479-7952-44B4-A89B-B7C489697A1E}" srcOrd="4" destOrd="0" presId="urn:microsoft.com/office/officeart/2005/8/layout/hProcess9"/>
    <dgm:cxn modelId="{ABC0D3C1-66FC-4F58-9AC2-A06E2A6F16B3}" type="presParOf" srcId="{F91E960F-4C82-43C1-B699-6A8AA194E4D2}" destId="{3C4B53CC-3BE4-4E8B-BA7B-81227A4DC4B4}" srcOrd="5" destOrd="0" presId="urn:microsoft.com/office/officeart/2005/8/layout/hProcess9"/>
    <dgm:cxn modelId="{94BFFDAE-97DE-4B42-80BA-4CEE464229C7}" type="presParOf" srcId="{F91E960F-4C82-43C1-B699-6A8AA194E4D2}" destId="{66E38D75-4915-4986-9513-AF2477EC437D}" srcOrd="6" destOrd="0" presId="urn:microsoft.com/office/officeart/2005/8/layout/hProcess9"/>
    <dgm:cxn modelId="{6B31BC62-C30B-49DD-8F0C-0111760333D4}" type="presParOf" srcId="{F91E960F-4C82-43C1-B699-6A8AA194E4D2}" destId="{E3AFD889-58C8-4764-880B-23F89F4308D3}" srcOrd="7" destOrd="0" presId="urn:microsoft.com/office/officeart/2005/8/layout/hProcess9"/>
    <dgm:cxn modelId="{F68EE8B4-8B52-490D-8A26-7D760155D57B}" type="presParOf" srcId="{F91E960F-4C82-43C1-B699-6A8AA194E4D2}" destId="{68CEF36A-14B0-4A58-AC55-A5803D70698A}" srcOrd="8" destOrd="0" presId="urn:microsoft.com/office/officeart/2005/8/layout/hProcess9"/>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E7DF0D-751F-46A1-BC2E-FB36D9F77E70}">
      <dsp:nvSpPr>
        <dsp:cNvPr id="0" name=""/>
        <dsp:cNvSpPr/>
      </dsp:nvSpPr>
      <dsp:spPr>
        <a:xfrm>
          <a:off x="0" y="76319"/>
          <a:ext cx="1359693" cy="815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Production cut</a:t>
          </a:r>
          <a:endParaRPr lang="en-US" sz="1400" kern="1200">
            <a:latin typeface="Times New Roman" panose="02020603050405020304" pitchFamily="18" charset="0"/>
            <a:cs typeface="Times New Roman" panose="02020603050405020304" pitchFamily="18" charset="0"/>
          </a:endParaRPr>
        </a:p>
      </dsp:txBody>
      <dsp:txXfrm>
        <a:off x="0" y="76319"/>
        <a:ext cx="1359693" cy="815816"/>
      </dsp:txXfrm>
    </dsp:sp>
    <dsp:sp modelId="{5F12870D-663B-44F9-8C7F-DD93E5C33E97}">
      <dsp:nvSpPr>
        <dsp:cNvPr id="0" name=""/>
        <dsp:cNvSpPr/>
      </dsp:nvSpPr>
      <dsp:spPr>
        <a:xfrm>
          <a:off x="1495663" y="76319"/>
          <a:ext cx="1359693" cy="815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Supply chain disruption</a:t>
          </a:r>
          <a:endParaRPr lang="en-US" sz="1400" kern="1200">
            <a:latin typeface="Times New Roman" panose="02020603050405020304" pitchFamily="18" charset="0"/>
            <a:cs typeface="Times New Roman" panose="02020603050405020304" pitchFamily="18" charset="0"/>
          </a:endParaRPr>
        </a:p>
      </dsp:txBody>
      <dsp:txXfrm>
        <a:off x="1495663" y="76319"/>
        <a:ext cx="1359693" cy="815816"/>
      </dsp:txXfrm>
    </dsp:sp>
    <dsp:sp modelId="{7A73A71C-B2C3-4291-8348-D7C1AB5AB2B0}">
      <dsp:nvSpPr>
        <dsp:cNvPr id="0" name=""/>
        <dsp:cNvSpPr/>
      </dsp:nvSpPr>
      <dsp:spPr>
        <a:xfrm>
          <a:off x="2991326" y="76319"/>
          <a:ext cx="1359693" cy="815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Layoffs of labour</a:t>
          </a:r>
          <a:endParaRPr lang="en-US" sz="1400" kern="1200">
            <a:latin typeface="Times New Roman" panose="02020603050405020304" pitchFamily="18" charset="0"/>
            <a:cs typeface="Times New Roman" panose="02020603050405020304" pitchFamily="18" charset="0"/>
          </a:endParaRPr>
        </a:p>
      </dsp:txBody>
      <dsp:txXfrm>
        <a:off x="2991326" y="76319"/>
        <a:ext cx="1359693" cy="815816"/>
      </dsp:txXfrm>
    </dsp:sp>
    <dsp:sp modelId="{B2CA726F-DCCF-44BB-B4C4-491BA051B2DB}">
      <dsp:nvSpPr>
        <dsp:cNvPr id="0" name=""/>
        <dsp:cNvSpPr/>
      </dsp:nvSpPr>
      <dsp:spPr>
        <a:xfrm>
          <a:off x="0" y="1028104"/>
          <a:ext cx="1359693" cy="815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The decline in sales</a:t>
          </a:r>
          <a:endParaRPr lang="en-US" sz="1400" kern="1200">
            <a:latin typeface="Times New Roman" panose="02020603050405020304" pitchFamily="18" charset="0"/>
            <a:cs typeface="Times New Roman" panose="02020603050405020304" pitchFamily="18" charset="0"/>
          </a:endParaRPr>
        </a:p>
      </dsp:txBody>
      <dsp:txXfrm>
        <a:off x="0" y="1028104"/>
        <a:ext cx="1359693" cy="815816"/>
      </dsp:txXfrm>
    </dsp:sp>
    <dsp:sp modelId="{426EDB6A-B2AE-42BE-B351-678CD7008208}">
      <dsp:nvSpPr>
        <dsp:cNvPr id="0" name=""/>
        <dsp:cNvSpPr/>
      </dsp:nvSpPr>
      <dsp:spPr>
        <a:xfrm>
          <a:off x="1495663" y="1028104"/>
          <a:ext cx="1359693" cy="815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Decline in consumer sentiment</a:t>
          </a:r>
          <a:endParaRPr lang="en-US" sz="1400" kern="1200">
            <a:latin typeface="Times New Roman" panose="02020603050405020304" pitchFamily="18" charset="0"/>
            <a:cs typeface="Times New Roman" panose="02020603050405020304" pitchFamily="18" charset="0"/>
          </a:endParaRPr>
        </a:p>
      </dsp:txBody>
      <dsp:txXfrm>
        <a:off x="1495663" y="1028104"/>
        <a:ext cx="1359693" cy="815816"/>
      </dsp:txXfrm>
    </dsp:sp>
    <dsp:sp modelId="{C2534520-EF7B-47AA-805C-4800051EF15D}">
      <dsp:nvSpPr>
        <dsp:cNvPr id="0" name=""/>
        <dsp:cNvSpPr/>
      </dsp:nvSpPr>
      <dsp:spPr>
        <a:xfrm>
          <a:off x="2991326" y="1028104"/>
          <a:ext cx="1359693" cy="8158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Impact on the value chain</a:t>
          </a:r>
          <a:endParaRPr lang="en-US" sz="1400" kern="1200">
            <a:latin typeface="Times New Roman" panose="02020603050405020304" pitchFamily="18" charset="0"/>
            <a:cs typeface="Times New Roman" panose="02020603050405020304" pitchFamily="18" charset="0"/>
          </a:endParaRPr>
        </a:p>
      </dsp:txBody>
      <dsp:txXfrm>
        <a:off x="2991326" y="1028104"/>
        <a:ext cx="1359693" cy="8158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E77586-8CD9-4B6B-9D0B-CBA8D53250BC}">
      <dsp:nvSpPr>
        <dsp:cNvPr id="0" name=""/>
        <dsp:cNvSpPr/>
      </dsp:nvSpPr>
      <dsp:spPr>
        <a:xfrm>
          <a:off x="0" y="183369"/>
          <a:ext cx="335915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BAF1082-6A13-4A2E-A39E-B7C2C35162FE}">
      <dsp:nvSpPr>
        <dsp:cNvPr id="0" name=""/>
        <dsp:cNvSpPr/>
      </dsp:nvSpPr>
      <dsp:spPr>
        <a:xfrm>
          <a:off x="167957" y="50530"/>
          <a:ext cx="2351404"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878" tIns="0" rIns="88878" bIns="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Trusted products</a:t>
          </a:r>
          <a:endParaRPr lang="en-US" sz="900" kern="1200">
            <a:latin typeface="Times New Roman" panose="02020603050405020304" pitchFamily="18" charset="0"/>
            <a:cs typeface="Times New Roman" panose="02020603050405020304" pitchFamily="18" charset="0"/>
          </a:endParaRPr>
        </a:p>
      </dsp:txBody>
      <dsp:txXfrm>
        <a:off x="180926" y="63499"/>
        <a:ext cx="2325466" cy="239742"/>
      </dsp:txXfrm>
    </dsp:sp>
    <dsp:sp modelId="{035F7F83-73FD-47CB-BED8-4DCE4E1881CF}">
      <dsp:nvSpPr>
        <dsp:cNvPr id="0" name=""/>
        <dsp:cNvSpPr/>
      </dsp:nvSpPr>
      <dsp:spPr>
        <a:xfrm>
          <a:off x="0" y="591610"/>
          <a:ext cx="335915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BF45AF0-0C9B-4B90-AEE1-EDB397B9DCED}">
      <dsp:nvSpPr>
        <dsp:cNvPr id="0" name=""/>
        <dsp:cNvSpPr/>
      </dsp:nvSpPr>
      <dsp:spPr>
        <a:xfrm>
          <a:off x="167957" y="458770"/>
          <a:ext cx="2351404"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878" tIns="0" rIns="88878" bIns="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Sustainable energy</a:t>
          </a:r>
          <a:endParaRPr lang="en-US" sz="900" kern="1200">
            <a:latin typeface="Times New Roman" panose="02020603050405020304" pitchFamily="18" charset="0"/>
            <a:cs typeface="Times New Roman" panose="02020603050405020304" pitchFamily="18" charset="0"/>
          </a:endParaRPr>
        </a:p>
      </dsp:txBody>
      <dsp:txXfrm>
        <a:off x="180926" y="471739"/>
        <a:ext cx="2325466" cy="239742"/>
      </dsp:txXfrm>
    </dsp:sp>
    <dsp:sp modelId="{F5080DD3-232D-4A92-83D5-155E98A5BE89}">
      <dsp:nvSpPr>
        <dsp:cNvPr id="0" name=""/>
        <dsp:cNvSpPr/>
      </dsp:nvSpPr>
      <dsp:spPr>
        <a:xfrm>
          <a:off x="0" y="999850"/>
          <a:ext cx="335915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59E237-DDD1-4116-B315-2482906E997F}">
      <dsp:nvSpPr>
        <dsp:cNvPr id="0" name=""/>
        <dsp:cNvSpPr/>
      </dsp:nvSpPr>
      <dsp:spPr>
        <a:xfrm>
          <a:off x="167957" y="867010"/>
          <a:ext cx="2351404"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878" tIns="0" rIns="88878" bIns="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Integrated mobility</a:t>
          </a:r>
          <a:endParaRPr lang="en-US" sz="900" kern="1200">
            <a:latin typeface="Times New Roman" panose="02020603050405020304" pitchFamily="18" charset="0"/>
            <a:cs typeface="Times New Roman" panose="02020603050405020304" pitchFamily="18" charset="0"/>
          </a:endParaRPr>
        </a:p>
      </dsp:txBody>
      <dsp:txXfrm>
        <a:off x="180926" y="879979"/>
        <a:ext cx="2325466" cy="239742"/>
      </dsp:txXfrm>
    </dsp:sp>
    <dsp:sp modelId="{98027674-E1F6-4410-8AB2-055E43785EDA}">
      <dsp:nvSpPr>
        <dsp:cNvPr id="0" name=""/>
        <dsp:cNvSpPr/>
      </dsp:nvSpPr>
      <dsp:spPr>
        <a:xfrm>
          <a:off x="0" y="1444331"/>
          <a:ext cx="335915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5FBF45-6B0F-4C2B-A090-C5B151BF8E52}">
      <dsp:nvSpPr>
        <dsp:cNvPr id="0" name=""/>
        <dsp:cNvSpPr/>
      </dsp:nvSpPr>
      <dsp:spPr>
        <a:xfrm>
          <a:off x="167957" y="1275249"/>
          <a:ext cx="2351404"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878" tIns="0" rIns="88878" bIns="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Trust, safety and security</a:t>
          </a:r>
          <a:endParaRPr lang="en-US" sz="900" kern="1200">
            <a:latin typeface="Times New Roman" panose="02020603050405020304" pitchFamily="18" charset="0"/>
            <a:cs typeface="Times New Roman" panose="02020603050405020304" pitchFamily="18" charset="0"/>
          </a:endParaRPr>
        </a:p>
      </dsp:txBody>
      <dsp:txXfrm>
        <a:off x="180926" y="1288218"/>
        <a:ext cx="2325466" cy="239742"/>
      </dsp:txXfrm>
    </dsp:sp>
    <dsp:sp modelId="{B1D422C5-C0C4-4108-9ED5-DE0109EE2DAD}">
      <dsp:nvSpPr>
        <dsp:cNvPr id="0" name=""/>
        <dsp:cNvSpPr/>
      </dsp:nvSpPr>
      <dsp:spPr>
        <a:xfrm>
          <a:off x="0" y="1816330"/>
          <a:ext cx="335915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FB69792-00BE-43AB-B56E-57E95D72B871}">
      <dsp:nvSpPr>
        <dsp:cNvPr id="0" name=""/>
        <dsp:cNvSpPr/>
      </dsp:nvSpPr>
      <dsp:spPr>
        <a:xfrm>
          <a:off x="167957" y="1683490"/>
          <a:ext cx="2351404"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878" tIns="0" rIns="88878" bIns="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Green Vehicles</a:t>
          </a:r>
          <a:endParaRPr lang="en-US" sz="900" kern="1200">
            <a:latin typeface="Times New Roman" panose="02020603050405020304" pitchFamily="18" charset="0"/>
            <a:cs typeface="Times New Roman" panose="02020603050405020304" pitchFamily="18" charset="0"/>
          </a:endParaRPr>
        </a:p>
      </dsp:txBody>
      <dsp:txXfrm>
        <a:off x="180926" y="1696459"/>
        <a:ext cx="2325466" cy="239742"/>
      </dsp:txXfrm>
    </dsp:sp>
    <dsp:sp modelId="{0D8BA37E-646D-422E-90FD-837F5409B179}">
      <dsp:nvSpPr>
        <dsp:cNvPr id="0" name=""/>
        <dsp:cNvSpPr/>
      </dsp:nvSpPr>
      <dsp:spPr>
        <a:xfrm>
          <a:off x="0" y="2224570"/>
          <a:ext cx="3359150"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CA36049-3371-40D8-A569-71864B48FFF7}">
      <dsp:nvSpPr>
        <dsp:cNvPr id="0" name=""/>
        <dsp:cNvSpPr/>
      </dsp:nvSpPr>
      <dsp:spPr>
        <a:xfrm>
          <a:off x="167957" y="2091730"/>
          <a:ext cx="2351404"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878" tIns="0" rIns="88878" bIns="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anose="02020603050405020304" pitchFamily="18" charset="0"/>
              <a:cs typeface="Times New Roman" panose="02020603050405020304" pitchFamily="18" charset="0"/>
            </a:rPr>
            <a:t>Electric vehicles</a:t>
          </a:r>
          <a:endParaRPr lang="en-US" sz="900" kern="1200">
            <a:latin typeface="Times New Roman" panose="02020603050405020304" pitchFamily="18" charset="0"/>
            <a:cs typeface="Times New Roman" panose="02020603050405020304" pitchFamily="18" charset="0"/>
          </a:endParaRPr>
        </a:p>
      </dsp:txBody>
      <dsp:txXfrm>
        <a:off x="180926" y="2104699"/>
        <a:ext cx="2325466" cy="2397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DAD69E-BCD4-4C00-B714-DB46BCD6F60B}">
      <dsp:nvSpPr>
        <dsp:cNvPr id="0" name=""/>
        <dsp:cNvSpPr/>
      </dsp:nvSpPr>
      <dsp:spPr>
        <a:xfrm>
          <a:off x="390334" y="0"/>
          <a:ext cx="4423791" cy="151638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E08773-45FB-4421-960B-B28E5F1244C1}">
      <dsp:nvSpPr>
        <dsp:cNvPr id="0" name=""/>
        <dsp:cNvSpPr/>
      </dsp:nvSpPr>
      <dsp:spPr>
        <a:xfrm>
          <a:off x="2287" y="454914"/>
          <a:ext cx="999978" cy="6065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Development of Positive image</a:t>
          </a:r>
          <a:endParaRPr lang="en-US" sz="1100" kern="1200">
            <a:latin typeface="Times New Roman" panose="02020603050405020304" pitchFamily="18" charset="0"/>
            <a:cs typeface="Times New Roman" panose="02020603050405020304" pitchFamily="18" charset="0"/>
          </a:endParaRPr>
        </a:p>
      </dsp:txBody>
      <dsp:txXfrm>
        <a:off x="31896" y="484523"/>
        <a:ext cx="940760" cy="547334"/>
      </dsp:txXfrm>
    </dsp:sp>
    <dsp:sp modelId="{31290D72-5883-4214-A919-0A10CBD3A4DE}">
      <dsp:nvSpPr>
        <dsp:cNvPr id="0" name=""/>
        <dsp:cNvSpPr/>
      </dsp:nvSpPr>
      <dsp:spPr>
        <a:xfrm>
          <a:off x="1052264" y="454914"/>
          <a:ext cx="999978" cy="6065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Distribution network</a:t>
          </a:r>
          <a:endParaRPr lang="en-US" sz="1100" kern="1200">
            <a:latin typeface="Times New Roman" panose="02020603050405020304" pitchFamily="18" charset="0"/>
            <a:cs typeface="Times New Roman" panose="02020603050405020304" pitchFamily="18" charset="0"/>
          </a:endParaRPr>
        </a:p>
      </dsp:txBody>
      <dsp:txXfrm>
        <a:off x="1081873" y="484523"/>
        <a:ext cx="940760" cy="547334"/>
      </dsp:txXfrm>
    </dsp:sp>
    <dsp:sp modelId="{FF429479-7952-44B4-A89B-B7C489697A1E}">
      <dsp:nvSpPr>
        <dsp:cNvPr id="0" name=""/>
        <dsp:cNvSpPr/>
      </dsp:nvSpPr>
      <dsp:spPr>
        <a:xfrm>
          <a:off x="2102240" y="454914"/>
          <a:ext cx="999978" cy="6065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Cash flow</a:t>
          </a:r>
          <a:endParaRPr lang="en-US" sz="1100" kern="1200">
            <a:latin typeface="Times New Roman" panose="02020603050405020304" pitchFamily="18" charset="0"/>
            <a:cs typeface="Times New Roman" panose="02020603050405020304" pitchFamily="18" charset="0"/>
          </a:endParaRPr>
        </a:p>
      </dsp:txBody>
      <dsp:txXfrm>
        <a:off x="2131849" y="484523"/>
        <a:ext cx="940760" cy="547334"/>
      </dsp:txXfrm>
    </dsp:sp>
    <dsp:sp modelId="{66E38D75-4915-4986-9513-AF2477EC437D}">
      <dsp:nvSpPr>
        <dsp:cNvPr id="0" name=""/>
        <dsp:cNvSpPr/>
      </dsp:nvSpPr>
      <dsp:spPr>
        <a:xfrm>
          <a:off x="3152217" y="454914"/>
          <a:ext cx="999978" cy="6065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Compliance</a:t>
          </a:r>
          <a:endParaRPr lang="en-US" sz="1100" kern="1200">
            <a:latin typeface="Times New Roman" panose="02020603050405020304" pitchFamily="18" charset="0"/>
            <a:cs typeface="Times New Roman" panose="02020603050405020304" pitchFamily="18" charset="0"/>
          </a:endParaRPr>
        </a:p>
      </dsp:txBody>
      <dsp:txXfrm>
        <a:off x="3181826" y="484523"/>
        <a:ext cx="940760" cy="547334"/>
      </dsp:txXfrm>
    </dsp:sp>
    <dsp:sp modelId="{68CEF36A-14B0-4A58-AC55-A5803D70698A}">
      <dsp:nvSpPr>
        <dsp:cNvPr id="0" name=""/>
        <dsp:cNvSpPr/>
      </dsp:nvSpPr>
      <dsp:spPr>
        <a:xfrm>
          <a:off x="4202194" y="454914"/>
          <a:ext cx="999978" cy="60655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Flexibility</a:t>
          </a:r>
          <a:endParaRPr lang="en-US" sz="1100" kern="1200">
            <a:latin typeface="Times New Roman" panose="02020603050405020304" pitchFamily="18" charset="0"/>
            <a:cs typeface="Times New Roman" panose="02020603050405020304" pitchFamily="18" charset="0"/>
          </a:endParaRPr>
        </a:p>
      </dsp:txBody>
      <dsp:txXfrm>
        <a:off x="4231803" y="484523"/>
        <a:ext cx="940760" cy="54733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7E5AC-6629-4627-84B0-CD5150FDB8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2117</Words>
  <Characters>12281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2022-09-05T21:37:00Z</dcterms:created>
  <dcterms:modified xsi:type="dcterms:W3CDTF">2022-09-05T21:37:00Z</dcterms:modified>
</cp:coreProperties>
</file>