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16207907" w:rsidR="00536770" w:rsidRPr="008B5D08" w:rsidRDefault="72ADA090" w:rsidP="008B5D08">
      <w:pPr>
        <w:spacing w:line="360" w:lineRule="auto"/>
        <w:jc w:val="center"/>
        <w:rPr>
          <w:rFonts w:ascii="Times New Roman" w:eastAsia="Times New Roman" w:hAnsi="Times New Roman" w:cs="Times New Roman"/>
          <w:b/>
          <w:bCs/>
          <w:sz w:val="28"/>
          <w:szCs w:val="28"/>
        </w:rPr>
      </w:pPr>
      <w:r w:rsidRPr="008B5D08">
        <w:rPr>
          <w:rFonts w:ascii="Times New Roman" w:eastAsia="Times New Roman" w:hAnsi="Times New Roman" w:cs="Times New Roman"/>
          <w:b/>
          <w:bCs/>
          <w:sz w:val="28"/>
          <w:szCs w:val="28"/>
        </w:rPr>
        <w:t>Legal</w:t>
      </w:r>
      <w:r w:rsidR="00345BB4">
        <w:rPr>
          <w:rFonts w:ascii="Times New Roman" w:eastAsia="Times New Roman" w:hAnsi="Times New Roman" w:cs="Times New Roman"/>
          <w:b/>
          <w:bCs/>
          <w:sz w:val="28"/>
          <w:szCs w:val="28"/>
        </w:rPr>
        <w:t xml:space="preserve"> P</w:t>
      </w:r>
      <w:r w:rsidRPr="008B5D08">
        <w:rPr>
          <w:rFonts w:ascii="Times New Roman" w:eastAsia="Times New Roman" w:hAnsi="Times New Roman" w:cs="Times New Roman"/>
          <w:b/>
          <w:bCs/>
          <w:sz w:val="28"/>
          <w:szCs w:val="28"/>
        </w:rPr>
        <w:t xml:space="preserve">rocess </w:t>
      </w:r>
      <w:r w:rsidR="00BB68F0">
        <w:rPr>
          <w:rFonts w:ascii="Times New Roman" w:eastAsia="Times New Roman" w:hAnsi="Times New Roman" w:cs="Times New Roman"/>
          <w:b/>
          <w:bCs/>
          <w:sz w:val="28"/>
          <w:szCs w:val="28"/>
        </w:rPr>
        <w:t>R</w:t>
      </w:r>
      <w:r w:rsidRPr="008B5D08">
        <w:rPr>
          <w:rFonts w:ascii="Times New Roman" w:eastAsia="Times New Roman" w:hAnsi="Times New Roman" w:cs="Times New Roman"/>
          <w:b/>
          <w:bCs/>
          <w:sz w:val="28"/>
          <w:szCs w:val="28"/>
        </w:rPr>
        <w:t>eport</w:t>
      </w:r>
    </w:p>
    <w:p w14:paraId="57D9580E" w14:textId="77777777" w:rsidR="00CF491C" w:rsidRPr="008B5D08" w:rsidRDefault="00CF491C" w:rsidP="008B5D08">
      <w:pPr>
        <w:spacing w:line="360" w:lineRule="auto"/>
        <w:jc w:val="center"/>
        <w:rPr>
          <w:rFonts w:ascii="Times New Roman" w:eastAsia="Times New Roman" w:hAnsi="Times New Roman" w:cs="Times New Roman"/>
          <w:b/>
          <w:bCs/>
          <w:sz w:val="28"/>
          <w:szCs w:val="28"/>
        </w:rPr>
      </w:pPr>
    </w:p>
    <w:p w14:paraId="55D54225" w14:textId="725C57A4" w:rsidR="00CF491C" w:rsidRPr="008B5D08" w:rsidRDefault="00CF491C" w:rsidP="008B5D08">
      <w:pPr>
        <w:spacing w:line="360" w:lineRule="auto"/>
        <w:jc w:val="center"/>
        <w:rPr>
          <w:rStyle w:val="eop"/>
          <w:rFonts w:ascii="Times New Roman" w:hAnsi="Times New Roman" w:cs="Times New Roman"/>
          <w:color w:val="000000"/>
          <w:sz w:val="28"/>
          <w:szCs w:val="28"/>
          <w:shd w:val="clear" w:color="auto" w:fill="FFFFFF"/>
        </w:rPr>
      </w:pPr>
      <w:r w:rsidRPr="008B5D08">
        <w:rPr>
          <w:rStyle w:val="normaltextrun"/>
          <w:rFonts w:ascii="Times New Roman" w:hAnsi="Times New Roman" w:cs="Times New Roman"/>
          <w:b/>
          <w:bCs/>
          <w:color w:val="000000"/>
          <w:sz w:val="28"/>
          <w:szCs w:val="28"/>
          <w:shd w:val="clear" w:color="auto" w:fill="FFFFFF"/>
          <w:lang w:val="en-GB"/>
        </w:rPr>
        <w:t>BMLW4006</w:t>
      </w:r>
    </w:p>
    <w:p w14:paraId="4380C5B8" w14:textId="3E2E0DA5" w:rsidR="00CF491C" w:rsidRPr="008B5D08" w:rsidRDefault="00CF491C" w:rsidP="008B5D08">
      <w:pPr>
        <w:spacing w:line="360" w:lineRule="auto"/>
        <w:jc w:val="center"/>
        <w:rPr>
          <w:rStyle w:val="eop"/>
          <w:rFonts w:ascii="Times New Roman" w:hAnsi="Times New Roman" w:cs="Times New Roman"/>
          <w:color w:val="000000"/>
          <w:sz w:val="28"/>
          <w:szCs w:val="28"/>
          <w:shd w:val="clear" w:color="auto" w:fill="FFFFFF"/>
        </w:rPr>
      </w:pPr>
    </w:p>
    <w:p w14:paraId="07CE38B4" w14:textId="319BDE13" w:rsidR="00CF491C" w:rsidRPr="008B5D08" w:rsidRDefault="00CF491C" w:rsidP="008B5D08">
      <w:pPr>
        <w:spacing w:line="360" w:lineRule="auto"/>
        <w:jc w:val="center"/>
        <w:rPr>
          <w:rFonts w:ascii="Times New Roman" w:eastAsia="Times New Roman" w:hAnsi="Times New Roman" w:cs="Times New Roman"/>
          <w:b/>
          <w:bCs/>
          <w:sz w:val="28"/>
          <w:szCs w:val="28"/>
        </w:rPr>
      </w:pPr>
      <w:r w:rsidRPr="008B5D08">
        <w:rPr>
          <w:rStyle w:val="normaltextrun"/>
          <w:rFonts w:ascii="Times New Roman" w:hAnsi="Times New Roman" w:cs="Times New Roman"/>
          <w:b/>
          <w:bCs/>
          <w:color w:val="000000"/>
          <w:sz w:val="28"/>
          <w:szCs w:val="28"/>
          <w:shd w:val="clear" w:color="auto" w:fill="FFFFFF"/>
        </w:rPr>
        <w:t>The advantages and disadvantages of Magistrates in the exercise of justice</w:t>
      </w:r>
    </w:p>
    <w:p w14:paraId="1DED20EF" w14:textId="77777777" w:rsidR="00F86793" w:rsidRPr="008B5D08" w:rsidRDefault="00F86793" w:rsidP="008B5D08">
      <w:pPr>
        <w:spacing w:line="360" w:lineRule="auto"/>
        <w:jc w:val="center"/>
        <w:rPr>
          <w:rFonts w:ascii="Times New Roman" w:eastAsia="Times New Roman" w:hAnsi="Times New Roman" w:cs="Times New Roman"/>
          <w:b/>
          <w:bCs/>
          <w:sz w:val="28"/>
          <w:szCs w:val="28"/>
        </w:rPr>
      </w:pPr>
    </w:p>
    <w:p w14:paraId="4D413483" w14:textId="61C528AE" w:rsidR="72ADA090" w:rsidRPr="007B5F0E" w:rsidRDefault="72ADA090" w:rsidP="008B5D08">
      <w:pPr>
        <w:spacing w:line="360" w:lineRule="auto"/>
        <w:jc w:val="center"/>
        <w:rPr>
          <w:rFonts w:ascii="Times New Roman" w:eastAsia="Times New Roman" w:hAnsi="Times New Roman" w:cs="Times New Roman"/>
          <w:b/>
          <w:bCs/>
          <w:sz w:val="28"/>
          <w:szCs w:val="28"/>
          <w:lang w:val="en-GB"/>
        </w:rPr>
      </w:pPr>
      <w:r w:rsidRPr="008B5D08">
        <w:rPr>
          <w:rFonts w:ascii="Times New Roman" w:eastAsia="Times New Roman" w:hAnsi="Times New Roman" w:cs="Times New Roman"/>
          <w:b/>
          <w:bCs/>
          <w:sz w:val="28"/>
          <w:szCs w:val="28"/>
        </w:rPr>
        <w:t xml:space="preserve">Student </w:t>
      </w:r>
      <w:r w:rsidR="00323FE9" w:rsidRPr="008B5D08">
        <w:rPr>
          <w:rFonts w:ascii="Times New Roman" w:eastAsia="Times New Roman" w:hAnsi="Times New Roman" w:cs="Times New Roman"/>
          <w:b/>
          <w:bCs/>
          <w:sz w:val="28"/>
          <w:szCs w:val="28"/>
        </w:rPr>
        <w:t>N</w:t>
      </w:r>
      <w:r w:rsidRPr="008B5D08">
        <w:rPr>
          <w:rFonts w:ascii="Times New Roman" w:eastAsia="Times New Roman" w:hAnsi="Times New Roman" w:cs="Times New Roman"/>
          <w:b/>
          <w:bCs/>
          <w:sz w:val="28"/>
          <w:szCs w:val="28"/>
        </w:rPr>
        <w:t>ame</w:t>
      </w:r>
      <w:r w:rsidR="007B5F0E">
        <w:rPr>
          <w:rFonts w:ascii="Times New Roman" w:eastAsia="Times New Roman" w:hAnsi="Times New Roman" w:cs="Times New Roman"/>
          <w:b/>
          <w:bCs/>
          <w:sz w:val="28"/>
          <w:szCs w:val="28"/>
          <w:lang w:val="en-GB"/>
        </w:rPr>
        <w:t>: Sabrina Ioana Acsinte</w:t>
      </w:r>
    </w:p>
    <w:p w14:paraId="21C4D120" w14:textId="77777777" w:rsidR="00F86793" w:rsidRPr="008B5D08" w:rsidRDefault="00F86793" w:rsidP="008B5D08">
      <w:pPr>
        <w:spacing w:line="360" w:lineRule="auto"/>
        <w:jc w:val="center"/>
        <w:rPr>
          <w:rFonts w:ascii="Times New Roman" w:eastAsia="Times New Roman" w:hAnsi="Times New Roman" w:cs="Times New Roman"/>
          <w:b/>
          <w:bCs/>
          <w:sz w:val="28"/>
          <w:szCs w:val="28"/>
        </w:rPr>
      </w:pPr>
    </w:p>
    <w:p w14:paraId="282F660F" w14:textId="6235BF4D" w:rsidR="00870268" w:rsidRPr="008B5D08" w:rsidRDefault="4EBEE2D3" w:rsidP="008B5D08">
      <w:pPr>
        <w:spacing w:line="360" w:lineRule="auto"/>
        <w:jc w:val="center"/>
        <w:rPr>
          <w:rFonts w:ascii="Times New Roman" w:eastAsia="Times New Roman" w:hAnsi="Times New Roman" w:cs="Times New Roman"/>
          <w:b/>
          <w:bCs/>
          <w:sz w:val="28"/>
          <w:szCs w:val="28"/>
        </w:rPr>
      </w:pPr>
      <w:r w:rsidRPr="008B5D08">
        <w:rPr>
          <w:rFonts w:ascii="Times New Roman" w:eastAsia="Times New Roman" w:hAnsi="Times New Roman" w:cs="Times New Roman"/>
          <w:b/>
          <w:bCs/>
          <w:sz w:val="28"/>
          <w:szCs w:val="28"/>
        </w:rPr>
        <w:t xml:space="preserve">Student </w:t>
      </w:r>
      <w:r w:rsidR="00323FE9" w:rsidRPr="008B5D08">
        <w:rPr>
          <w:rFonts w:ascii="Times New Roman" w:eastAsia="Times New Roman" w:hAnsi="Times New Roman" w:cs="Times New Roman"/>
          <w:b/>
          <w:bCs/>
          <w:sz w:val="28"/>
          <w:szCs w:val="28"/>
        </w:rPr>
        <w:t>N</w:t>
      </w:r>
      <w:r w:rsidRPr="008B5D08">
        <w:rPr>
          <w:rFonts w:ascii="Times New Roman" w:eastAsia="Times New Roman" w:hAnsi="Times New Roman" w:cs="Times New Roman"/>
          <w:b/>
          <w:bCs/>
          <w:sz w:val="28"/>
          <w:szCs w:val="28"/>
        </w:rPr>
        <w:t>umber</w:t>
      </w:r>
      <w:r w:rsidR="007B5F0E">
        <w:rPr>
          <w:rFonts w:ascii="Times New Roman" w:eastAsia="Times New Roman" w:hAnsi="Times New Roman" w:cs="Times New Roman"/>
          <w:b/>
          <w:bCs/>
          <w:sz w:val="28"/>
          <w:szCs w:val="28"/>
        </w:rPr>
        <w:t>: 2233446</w:t>
      </w:r>
    </w:p>
    <w:p w14:paraId="5D4D4754" w14:textId="77777777" w:rsidR="00870268" w:rsidRPr="002E4235" w:rsidRDefault="00870268" w:rsidP="002E4235">
      <w:pPr>
        <w:spacing w:line="360" w:lineRule="auto"/>
        <w:rPr>
          <w:rFonts w:ascii="Times New Roman" w:eastAsia="Times New Roman" w:hAnsi="Times New Roman" w:cs="Times New Roman"/>
          <w:sz w:val="24"/>
          <w:szCs w:val="24"/>
        </w:rPr>
      </w:pPr>
      <w:r w:rsidRPr="002E4235">
        <w:rPr>
          <w:rFonts w:ascii="Times New Roman" w:eastAsia="Times New Roman" w:hAnsi="Times New Roman" w:cs="Times New Roman"/>
          <w:sz w:val="24"/>
          <w:szCs w:val="24"/>
        </w:rPr>
        <w:br w:type="page"/>
      </w:r>
    </w:p>
    <w:p w14:paraId="69145425" w14:textId="77777777" w:rsidR="72ADA090" w:rsidRPr="002E4235" w:rsidRDefault="72ADA090" w:rsidP="002E4235">
      <w:pPr>
        <w:spacing w:line="360" w:lineRule="auto"/>
        <w:rPr>
          <w:rFonts w:ascii="Times New Roman" w:eastAsia="Times New Roman" w:hAnsi="Times New Roman" w:cs="Times New Roman"/>
          <w:sz w:val="24"/>
          <w:szCs w:val="24"/>
        </w:rPr>
      </w:pPr>
    </w:p>
    <w:sdt>
      <w:sdtPr>
        <w:rPr>
          <w:rFonts w:ascii="Times New Roman" w:hAnsi="Times New Roman" w:cs="Times New Roman"/>
          <w:sz w:val="24"/>
          <w:szCs w:val="24"/>
        </w:rPr>
        <w:id w:val="1709832217"/>
        <w:docPartObj>
          <w:docPartGallery w:val="Table of Contents"/>
          <w:docPartUnique/>
        </w:docPartObj>
      </w:sdtPr>
      <w:sdtContent>
        <w:p w14:paraId="0B9A7530" w14:textId="0DDA6B74" w:rsidR="4EBEE2D3" w:rsidRPr="002E4235" w:rsidRDefault="4EBEE2D3" w:rsidP="002E4235">
          <w:pPr>
            <w:pStyle w:val="TOC1"/>
            <w:tabs>
              <w:tab w:val="right" w:leader="dot" w:pos="9360"/>
            </w:tabs>
            <w:spacing w:line="360" w:lineRule="auto"/>
            <w:rPr>
              <w:rStyle w:val="Hyperlink"/>
              <w:rFonts w:ascii="Times New Roman" w:hAnsi="Times New Roman" w:cs="Times New Roman"/>
              <w:sz w:val="24"/>
              <w:szCs w:val="24"/>
            </w:rPr>
          </w:pPr>
          <w:r w:rsidRPr="002E4235">
            <w:rPr>
              <w:rFonts w:ascii="Times New Roman" w:hAnsi="Times New Roman" w:cs="Times New Roman"/>
              <w:sz w:val="24"/>
              <w:szCs w:val="24"/>
            </w:rPr>
            <w:fldChar w:fldCharType="begin"/>
          </w:r>
          <w:r w:rsidRPr="002E4235">
            <w:rPr>
              <w:rFonts w:ascii="Times New Roman" w:hAnsi="Times New Roman" w:cs="Times New Roman"/>
              <w:sz w:val="24"/>
              <w:szCs w:val="24"/>
            </w:rPr>
            <w:instrText>TOC \o \z \u \h</w:instrText>
          </w:r>
          <w:r w:rsidRPr="002E4235">
            <w:rPr>
              <w:rFonts w:ascii="Times New Roman" w:hAnsi="Times New Roman" w:cs="Times New Roman"/>
              <w:sz w:val="24"/>
              <w:szCs w:val="24"/>
            </w:rPr>
            <w:fldChar w:fldCharType="separate"/>
          </w:r>
          <w:hyperlink w:anchor="_Toc255243827">
            <w:r w:rsidRPr="002E4235">
              <w:rPr>
                <w:rStyle w:val="Hyperlink"/>
                <w:rFonts w:ascii="Times New Roman" w:hAnsi="Times New Roman" w:cs="Times New Roman"/>
                <w:sz w:val="24"/>
                <w:szCs w:val="24"/>
              </w:rPr>
              <w:t>Introduction</w:t>
            </w:r>
            <w:r w:rsidRPr="002E4235">
              <w:rPr>
                <w:rFonts w:ascii="Times New Roman" w:hAnsi="Times New Roman" w:cs="Times New Roman"/>
                <w:sz w:val="24"/>
                <w:szCs w:val="24"/>
              </w:rPr>
              <w:tab/>
            </w:r>
            <w:r w:rsidRPr="002E4235">
              <w:rPr>
                <w:rFonts w:ascii="Times New Roman" w:hAnsi="Times New Roman" w:cs="Times New Roman"/>
                <w:sz w:val="24"/>
                <w:szCs w:val="24"/>
              </w:rPr>
              <w:fldChar w:fldCharType="begin"/>
            </w:r>
            <w:r w:rsidRPr="002E4235">
              <w:rPr>
                <w:rFonts w:ascii="Times New Roman" w:hAnsi="Times New Roman" w:cs="Times New Roman"/>
                <w:sz w:val="24"/>
                <w:szCs w:val="24"/>
              </w:rPr>
              <w:instrText>PAGEREF _Toc255243827 \h</w:instrText>
            </w:r>
            <w:r w:rsidRPr="002E4235">
              <w:rPr>
                <w:rFonts w:ascii="Times New Roman" w:hAnsi="Times New Roman" w:cs="Times New Roman"/>
                <w:sz w:val="24"/>
                <w:szCs w:val="24"/>
              </w:rPr>
            </w:r>
            <w:r w:rsidRPr="002E4235">
              <w:rPr>
                <w:rFonts w:ascii="Times New Roman" w:hAnsi="Times New Roman" w:cs="Times New Roman"/>
                <w:sz w:val="24"/>
                <w:szCs w:val="24"/>
              </w:rPr>
              <w:fldChar w:fldCharType="separate"/>
            </w:r>
            <w:r w:rsidRPr="002E4235">
              <w:rPr>
                <w:rStyle w:val="Hyperlink"/>
                <w:rFonts w:ascii="Times New Roman" w:hAnsi="Times New Roman" w:cs="Times New Roman"/>
                <w:sz w:val="24"/>
                <w:szCs w:val="24"/>
              </w:rPr>
              <w:t>1</w:t>
            </w:r>
            <w:r w:rsidRPr="002E4235">
              <w:rPr>
                <w:rFonts w:ascii="Times New Roman" w:hAnsi="Times New Roman" w:cs="Times New Roman"/>
                <w:sz w:val="24"/>
                <w:szCs w:val="24"/>
              </w:rPr>
              <w:fldChar w:fldCharType="end"/>
            </w:r>
          </w:hyperlink>
        </w:p>
        <w:p w14:paraId="6885DA20" w14:textId="5C40A0B7"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1538231682">
            <w:r w:rsidR="4EBEE2D3" w:rsidRPr="002E4235">
              <w:rPr>
                <w:rStyle w:val="Hyperlink"/>
                <w:rFonts w:ascii="Times New Roman" w:hAnsi="Times New Roman" w:cs="Times New Roman"/>
                <w:sz w:val="24"/>
                <w:szCs w:val="24"/>
              </w:rPr>
              <w:t>Magistrate</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_Toc1538231682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1</w:t>
            </w:r>
            <w:r w:rsidR="4EBEE2D3" w:rsidRPr="002E4235">
              <w:rPr>
                <w:rFonts w:ascii="Times New Roman" w:hAnsi="Times New Roman" w:cs="Times New Roman"/>
                <w:sz w:val="24"/>
                <w:szCs w:val="24"/>
              </w:rPr>
              <w:fldChar w:fldCharType="end"/>
            </w:r>
          </w:hyperlink>
        </w:p>
        <w:p w14:paraId="18C1E94D" w14:textId="403549F4" w:rsidR="4EBEE2D3" w:rsidRPr="002E4235" w:rsidRDefault="00000000" w:rsidP="002E4235">
          <w:pPr>
            <w:pStyle w:val="TOC2"/>
            <w:tabs>
              <w:tab w:val="right" w:leader="dot" w:pos="9360"/>
            </w:tabs>
            <w:spacing w:line="360" w:lineRule="auto"/>
            <w:rPr>
              <w:rStyle w:val="Hyperlink"/>
              <w:rFonts w:ascii="Times New Roman" w:hAnsi="Times New Roman" w:cs="Times New Roman"/>
              <w:sz w:val="24"/>
              <w:szCs w:val="24"/>
            </w:rPr>
          </w:pPr>
          <w:hyperlink w:anchor="_Toc163307160">
            <w:r w:rsidR="4EBEE2D3" w:rsidRPr="002E4235">
              <w:rPr>
                <w:rStyle w:val="Hyperlink"/>
                <w:rFonts w:ascii="Times New Roman" w:hAnsi="Times New Roman" w:cs="Times New Roman"/>
                <w:sz w:val="24"/>
                <w:szCs w:val="24"/>
              </w:rPr>
              <w:t>magistrates in the United Kingdom</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_Toc163307160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1</w:t>
            </w:r>
            <w:r w:rsidR="4EBEE2D3" w:rsidRPr="002E4235">
              <w:rPr>
                <w:rFonts w:ascii="Times New Roman" w:hAnsi="Times New Roman" w:cs="Times New Roman"/>
                <w:sz w:val="24"/>
                <w:szCs w:val="24"/>
              </w:rPr>
              <w:fldChar w:fldCharType="end"/>
            </w:r>
          </w:hyperlink>
        </w:p>
        <w:p w14:paraId="78383C92" w14:textId="7149516D" w:rsidR="4EBEE2D3" w:rsidRPr="002E4235" w:rsidRDefault="00000000" w:rsidP="002E4235">
          <w:pPr>
            <w:pStyle w:val="TOC2"/>
            <w:tabs>
              <w:tab w:val="right" w:leader="dot" w:pos="9360"/>
            </w:tabs>
            <w:spacing w:line="360" w:lineRule="auto"/>
            <w:rPr>
              <w:rStyle w:val="Hyperlink"/>
              <w:rFonts w:ascii="Times New Roman" w:hAnsi="Times New Roman" w:cs="Times New Roman"/>
              <w:sz w:val="24"/>
              <w:szCs w:val="24"/>
            </w:rPr>
          </w:pPr>
          <w:hyperlink w:anchor="_Toc1185341309">
            <w:r w:rsidR="4EBEE2D3" w:rsidRPr="002E4235">
              <w:rPr>
                <w:rStyle w:val="Hyperlink"/>
                <w:rFonts w:ascii="Times New Roman" w:hAnsi="Times New Roman" w:cs="Times New Roman"/>
                <w:sz w:val="24"/>
                <w:szCs w:val="24"/>
              </w:rPr>
              <w:t>main responsibilities of magistrate in Uk</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_Toc1185341309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1</w:t>
            </w:r>
            <w:r w:rsidR="4EBEE2D3" w:rsidRPr="002E4235">
              <w:rPr>
                <w:rFonts w:ascii="Times New Roman" w:hAnsi="Times New Roman" w:cs="Times New Roman"/>
                <w:sz w:val="24"/>
                <w:szCs w:val="24"/>
              </w:rPr>
              <w:fldChar w:fldCharType="end"/>
            </w:r>
          </w:hyperlink>
        </w:p>
        <w:p w14:paraId="05B2F1B7" w14:textId="30DDB143"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1979956538">
            <w:r w:rsidR="4EBEE2D3" w:rsidRPr="002E4235">
              <w:rPr>
                <w:rStyle w:val="Hyperlink"/>
                <w:rFonts w:ascii="Times New Roman" w:hAnsi="Times New Roman" w:cs="Times New Roman"/>
                <w:sz w:val="24"/>
                <w:szCs w:val="24"/>
              </w:rPr>
              <w:t>Thesis</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_Toc1979956538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2</w:t>
            </w:r>
            <w:r w:rsidR="4EBEE2D3" w:rsidRPr="002E4235">
              <w:rPr>
                <w:rFonts w:ascii="Times New Roman" w:hAnsi="Times New Roman" w:cs="Times New Roman"/>
                <w:sz w:val="24"/>
                <w:szCs w:val="24"/>
              </w:rPr>
              <w:fldChar w:fldCharType="end"/>
            </w:r>
          </w:hyperlink>
        </w:p>
        <w:p w14:paraId="13F0B5F3" w14:textId="612E21D8"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626852707">
            <w:r w:rsidR="4EBEE2D3" w:rsidRPr="002E4235">
              <w:rPr>
                <w:rStyle w:val="Hyperlink"/>
                <w:rFonts w:ascii="Times New Roman" w:hAnsi="Times New Roman" w:cs="Times New Roman"/>
                <w:sz w:val="24"/>
                <w:szCs w:val="24"/>
              </w:rPr>
              <w:t>Court closures</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_Toc626852707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2</w:t>
            </w:r>
            <w:r w:rsidR="4EBEE2D3" w:rsidRPr="002E4235">
              <w:rPr>
                <w:rFonts w:ascii="Times New Roman" w:hAnsi="Times New Roman" w:cs="Times New Roman"/>
                <w:sz w:val="24"/>
                <w:szCs w:val="24"/>
              </w:rPr>
              <w:fldChar w:fldCharType="end"/>
            </w:r>
          </w:hyperlink>
        </w:p>
        <w:p w14:paraId="7A011223" w14:textId="43024332" w:rsidR="4EBEE2D3" w:rsidRPr="002E4235" w:rsidRDefault="00000000" w:rsidP="002E4235">
          <w:pPr>
            <w:pStyle w:val="TOC2"/>
            <w:tabs>
              <w:tab w:val="right" w:leader="dot" w:pos="9360"/>
            </w:tabs>
            <w:spacing w:line="360" w:lineRule="auto"/>
            <w:rPr>
              <w:rStyle w:val="Hyperlink"/>
              <w:rFonts w:ascii="Times New Roman" w:hAnsi="Times New Roman" w:cs="Times New Roman"/>
              <w:sz w:val="24"/>
              <w:szCs w:val="24"/>
            </w:rPr>
          </w:pPr>
          <w:hyperlink w:anchor="_Toc577379757">
            <w:r w:rsidR="4EBEE2D3" w:rsidRPr="002E4235">
              <w:rPr>
                <w:rStyle w:val="Hyperlink"/>
                <w:rFonts w:ascii="Times New Roman" w:hAnsi="Times New Roman" w:cs="Times New Roman"/>
                <w:sz w:val="24"/>
                <w:szCs w:val="24"/>
              </w:rPr>
              <w:t>Characteristics of magistrate</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_Toc577379757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3</w:t>
            </w:r>
            <w:r w:rsidR="4EBEE2D3" w:rsidRPr="002E4235">
              <w:rPr>
                <w:rFonts w:ascii="Times New Roman" w:hAnsi="Times New Roman" w:cs="Times New Roman"/>
                <w:sz w:val="24"/>
                <w:szCs w:val="24"/>
              </w:rPr>
              <w:fldChar w:fldCharType="end"/>
            </w:r>
          </w:hyperlink>
        </w:p>
        <w:p w14:paraId="1D8F9FC3" w14:textId="15E038D9" w:rsidR="4EBEE2D3" w:rsidRPr="002E4235" w:rsidRDefault="00000000" w:rsidP="002E4235">
          <w:pPr>
            <w:pStyle w:val="TOC2"/>
            <w:tabs>
              <w:tab w:val="right" w:leader="dot" w:pos="9360"/>
            </w:tabs>
            <w:spacing w:line="360" w:lineRule="auto"/>
            <w:rPr>
              <w:rStyle w:val="Hyperlink"/>
              <w:rFonts w:ascii="Times New Roman" w:hAnsi="Times New Roman" w:cs="Times New Roman"/>
              <w:sz w:val="24"/>
              <w:szCs w:val="24"/>
            </w:rPr>
          </w:pPr>
          <w:hyperlink w:anchor="_Toc895353740">
            <w:r w:rsidR="4EBEE2D3" w:rsidRPr="002E4235">
              <w:rPr>
                <w:rStyle w:val="Hyperlink"/>
                <w:rFonts w:ascii="Times New Roman" w:hAnsi="Times New Roman" w:cs="Times New Roman"/>
                <w:sz w:val="24"/>
                <w:szCs w:val="24"/>
              </w:rPr>
              <w:t>Advantages of Magistrates in the exercise of justice</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_Toc895353740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3</w:t>
            </w:r>
            <w:r w:rsidR="4EBEE2D3" w:rsidRPr="002E4235">
              <w:rPr>
                <w:rFonts w:ascii="Times New Roman" w:hAnsi="Times New Roman" w:cs="Times New Roman"/>
                <w:sz w:val="24"/>
                <w:szCs w:val="24"/>
              </w:rPr>
              <w:fldChar w:fldCharType="end"/>
            </w:r>
          </w:hyperlink>
        </w:p>
        <w:p w14:paraId="14021479" w14:textId="4DE24F20" w:rsidR="4EBEE2D3" w:rsidRPr="002E4235" w:rsidRDefault="00000000" w:rsidP="002E4235">
          <w:pPr>
            <w:pStyle w:val="TOC2"/>
            <w:tabs>
              <w:tab w:val="right" w:leader="dot" w:pos="9360"/>
            </w:tabs>
            <w:spacing w:line="360" w:lineRule="auto"/>
            <w:rPr>
              <w:rStyle w:val="Hyperlink"/>
              <w:rFonts w:ascii="Times New Roman" w:hAnsi="Times New Roman" w:cs="Times New Roman"/>
              <w:sz w:val="24"/>
              <w:szCs w:val="24"/>
            </w:rPr>
          </w:pPr>
          <w:hyperlink w:anchor="_Toc1008841291">
            <w:r w:rsidR="4EBEE2D3" w:rsidRPr="002E4235">
              <w:rPr>
                <w:rStyle w:val="Hyperlink"/>
                <w:rFonts w:ascii="Times New Roman" w:hAnsi="Times New Roman" w:cs="Times New Roman"/>
                <w:sz w:val="24"/>
                <w:szCs w:val="24"/>
              </w:rPr>
              <w:t>disadvantages of Magistrates in the exercise of justice</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_Toc1008841291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4</w:t>
            </w:r>
            <w:r w:rsidR="4EBEE2D3" w:rsidRPr="002E4235">
              <w:rPr>
                <w:rFonts w:ascii="Times New Roman" w:hAnsi="Times New Roman" w:cs="Times New Roman"/>
                <w:sz w:val="24"/>
                <w:szCs w:val="24"/>
              </w:rPr>
              <w:fldChar w:fldCharType="end"/>
            </w:r>
          </w:hyperlink>
        </w:p>
        <w:p w14:paraId="367DA9CA" w14:textId="4F8E1B29"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1853153522">
            <w:r w:rsidR="4EBEE2D3" w:rsidRPr="002E4235">
              <w:rPr>
                <w:rStyle w:val="Hyperlink"/>
                <w:rFonts w:ascii="Times New Roman" w:hAnsi="Times New Roman" w:cs="Times New Roman"/>
                <w:sz w:val="24"/>
                <w:szCs w:val="24"/>
              </w:rPr>
              <w:t>Reform</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_Toc1853153522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4</w:t>
            </w:r>
            <w:r w:rsidR="4EBEE2D3" w:rsidRPr="002E4235">
              <w:rPr>
                <w:rFonts w:ascii="Times New Roman" w:hAnsi="Times New Roman" w:cs="Times New Roman"/>
                <w:sz w:val="24"/>
                <w:szCs w:val="24"/>
              </w:rPr>
              <w:fldChar w:fldCharType="end"/>
            </w:r>
          </w:hyperlink>
        </w:p>
        <w:p w14:paraId="563ECA00" w14:textId="5C37D2AD"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1568610719">
            <w:r w:rsidR="4EBEE2D3" w:rsidRPr="002E4235">
              <w:rPr>
                <w:rStyle w:val="Hyperlink"/>
                <w:rFonts w:ascii="Times New Roman" w:hAnsi="Times New Roman" w:cs="Times New Roman"/>
                <w:sz w:val="24"/>
                <w:szCs w:val="24"/>
              </w:rPr>
              <w:t>Conclusion</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_Toc1568610719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4</w:t>
            </w:r>
            <w:r w:rsidR="4EBEE2D3" w:rsidRPr="002E4235">
              <w:rPr>
                <w:rFonts w:ascii="Times New Roman" w:hAnsi="Times New Roman" w:cs="Times New Roman"/>
                <w:sz w:val="24"/>
                <w:szCs w:val="24"/>
              </w:rPr>
              <w:fldChar w:fldCharType="end"/>
            </w:r>
          </w:hyperlink>
        </w:p>
        <w:p w14:paraId="54937B94" w14:textId="77BFAEC2" w:rsidR="4EBEE2D3" w:rsidRPr="002E4235" w:rsidRDefault="00000000" w:rsidP="002E4235">
          <w:pPr>
            <w:pStyle w:val="TOC1"/>
            <w:tabs>
              <w:tab w:val="right" w:leader="dot" w:pos="9360"/>
            </w:tabs>
            <w:spacing w:line="360" w:lineRule="auto"/>
            <w:rPr>
              <w:rStyle w:val="Hyperlink"/>
              <w:rFonts w:ascii="Times New Roman" w:hAnsi="Times New Roman" w:cs="Times New Roman"/>
              <w:sz w:val="24"/>
              <w:szCs w:val="24"/>
            </w:rPr>
          </w:pPr>
          <w:hyperlink w:anchor="_Toc1437686823">
            <w:r w:rsidR="4EBEE2D3" w:rsidRPr="002E4235">
              <w:rPr>
                <w:rStyle w:val="Hyperlink"/>
                <w:rFonts w:ascii="Times New Roman" w:hAnsi="Times New Roman" w:cs="Times New Roman"/>
                <w:sz w:val="24"/>
                <w:szCs w:val="24"/>
              </w:rPr>
              <w:t>Reference</w:t>
            </w:r>
            <w:r w:rsidR="4EBEE2D3" w:rsidRPr="002E4235">
              <w:rPr>
                <w:rFonts w:ascii="Times New Roman" w:hAnsi="Times New Roman" w:cs="Times New Roman"/>
                <w:sz w:val="24"/>
                <w:szCs w:val="24"/>
              </w:rPr>
              <w:tab/>
            </w:r>
            <w:r w:rsidR="4EBEE2D3" w:rsidRPr="002E4235">
              <w:rPr>
                <w:rFonts w:ascii="Times New Roman" w:hAnsi="Times New Roman" w:cs="Times New Roman"/>
                <w:sz w:val="24"/>
                <w:szCs w:val="24"/>
              </w:rPr>
              <w:fldChar w:fldCharType="begin"/>
            </w:r>
            <w:r w:rsidR="4EBEE2D3" w:rsidRPr="002E4235">
              <w:rPr>
                <w:rFonts w:ascii="Times New Roman" w:hAnsi="Times New Roman" w:cs="Times New Roman"/>
                <w:sz w:val="24"/>
                <w:szCs w:val="24"/>
              </w:rPr>
              <w:instrText>PAGEREF _Toc1437686823 \h</w:instrText>
            </w:r>
            <w:r w:rsidR="4EBEE2D3" w:rsidRPr="002E4235">
              <w:rPr>
                <w:rFonts w:ascii="Times New Roman" w:hAnsi="Times New Roman" w:cs="Times New Roman"/>
                <w:sz w:val="24"/>
                <w:szCs w:val="24"/>
              </w:rPr>
            </w:r>
            <w:r w:rsidR="4EBEE2D3" w:rsidRPr="002E4235">
              <w:rPr>
                <w:rFonts w:ascii="Times New Roman" w:hAnsi="Times New Roman" w:cs="Times New Roman"/>
                <w:sz w:val="24"/>
                <w:szCs w:val="24"/>
              </w:rPr>
              <w:fldChar w:fldCharType="separate"/>
            </w:r>
            <w:r w:rsidR="4EBEE2D3" w:rsidRPr="002E4235">
              <w:rPr>
                <w:rStyle w:val="Hyperlink"/>
                <w:rFonts w:ascii="Times New Roman" w:hAnsi="Times New Roman" w:cs="Times New Roman"/>
                <w:sz w:val="24"/>
                <w:szCs w:val="24"/>
              </w:rPr>
              <w:t>5</w:t>
            </w:r>
            <w:r w:rsidR="4EBEE2D3" w:rsidRPr="002E4235">
              <w:rPr>
                <w:rFonts w:ascii="Times New Roman" w:hAnsi="Times New Roman" w:cs="Times New Roman"/>
                <w:sz w:val="24"/>
                <w:szCs w:val="24"/>
              </w:rPr>
              <w:fldChar w:fldCharType="end"/>
            </w:r>
          </w:hyperlink>
          <w:r w:rsidR="4EBEE2D3" w:rsidRPr="002E4235">
            <w:rPr>
              <w:rFonts w:ascii="Times New Roman" w:hAnsi="Times New Roman" w:cs="Times New Roman"/>
              <w:sz w:val="24"/>
              <w:szCs w:val="24"/>
            </w:rPr>
            <w:fldChar w:fldCharType="end"/>
          </w:r>
        </w:p>
      </w:sdtContent>
    </w:sdt>
    <w:p w14:paraId="0F11B1F4" w14:textId="07E045AF" w:rsidR="4EBEE2D3" w:rsidRPr="002E4235" w:rsidRDefault="4EBEE2D3" w:rsidP="002E4235">
      <w:pPr>
        <w:spacing w:line="360" w:lineRule="auto"/>
        <w:rPr>
          <w:rFonts w:ascii="Times New Roman" w:eastAsia="Times New Roman" w:hAnsi="Times New Roman" w:cs="Times New Roman"/>
          <w:sz w:val="24"/>
          <w:szCs w:val="24"/>
        </w:rPr>
      </w:pPr>
    </w:p>
    <w:p w14:paraId="25948F35" w14:textId="77777777" w:rsidR="007D6F9E" w:rsidRPr="002E4235" w:rsidRDefault="007D6F9E" w:rsidP="002E4235">
      <w:pPr>
        <w:spacing w:line="360" w:lineRule="auto"/>
        <w:rPr>
          <w:rFonts w:ascii="Times New Roman" w:eastAsiaTheme="majorEastAsia" w:hAnsi="Times New Roman" w:cs="Times New Roman"/>
          <w:color w:val="2F5496" w:themeColor="accent1" w:themeShade="BF"/>
          <w:sz w:val="24"/>
          <w:szCs w:val="24"/>
        </w:rPr>
      </w:pPr>
      <w:bookmarkStart w:id="0" w:name="_Toc255243827"/>
      <w:r w:rsidRPr="002E4235">
        <w:rPr>
          <w:rFonts w:ascii="Times New Roman" w:hAnsi="Times New Roman" w:cs="Times New Roman"/>
          <w:sz w:val="24"/>
          <w:szCs w:val="24"/>
        </w:rPr>
        <w:br w:type="page"/>
      </w:r>
    </w:p>
    <w:p w14:paraId="6D1516F5" w14:textId="050EF4F3" w:rsidR="72ADA090" w:rsidRPr="002E4235" w:rsidRDefault="4EBEE2D3" w:rsidP="002E4235">
      <w:pPr>
        <w:pStyle w:val="Heading1"/>
        <w:spacing w:line="360" w:lineRule="auto"/>
        <w:rPr>
          <w:rFonts w:ascii="Times New Roman" w:eastAsia="Times New Roman" w:hAnsi="Times New Roman" w:cs="Times New Roman"/>
          <w:b/>
          <w:bCs/>
          <w:sz w:val="24"/>
          <w:szCs w:val="24"/>
        </w:rPr>
      </w:pPr>
      <w:r w:rsidRPr="002E4235">
        <w:rPr>
          <w:rFonts w:ascii="Times New Roman" w:hAnsi="Times New Roman" w:cs="Times New Roman"/>
          <w:sz w:val="24"/>
          <w:szCs w:val="24"/>
        </w:rPr>
        <w:lastRenderedPageBreak/>
        <w:t>Introduction</w:t>
      </w:r>
      <w:bookmarkEnd w:id="0"/>
    </w:p>
    <w:p w14:paraId="4BD16CEA" w14:textId="54E08296" w:rsidR="72ADA090" w:rsidRPr="002E4235" w:rsidRDefault="4EBEE2D3" w:rsidP="002E4235">
      <w:pPr>
        <w:spacing w:line="360" w:lineRule="auto"/>
        <w:rPr>
          <w:rFonts w:ascii="Times New Roman" w:eastAsia="Times New Roman" w:hAnsi="Times New Roman" w:cs="Times New Roman"/>
          <w:sz w:val="24"/>
          <w:szCs w:val="24"/>
        </w:rPr>
      </w:pPr>
      <w:r w:rsidRPr="002E4235">
        <w:rPr>
          <w:rFonts w:ascii="Times New Roman" w:eastAsia="Times New Roman" w:hAnsi="Times New Roman" w:cs="Times New Roman"/>
          <w:sz w:val="24"/>
          <w:szCs w:val="24"/>
        </w:rPr>
        <w:t>The UK justice system is dependent on the magistrates' court system, which manages a range of criminal and civil concerns in a cheap, efficient, and community-based manner</w:t>
      </w:r>
      <w:r w:rsidRPr="002E4235">
        <w:rPr>
          <w:rFonts w:ascii="Times New Roman" w:eastAsia="Times New Roman" w:hAnsi="Times New Roman" w:cs="Times New Roman"/>
          <w:sz w:val="24"/>
          <w:szCs w:val="24"/>
          <w:lang w:val="en-GB"/>
        </w:rPr>
        <w:t xml:space="preserve"> (Dadomo, 2006)</w:t>
      </w:r>
      <w:r w:rsidRPr="002E4235">
        <w:rPr>
          <w:rFonts w:ascii="Times New Roman" w:eastAsia="Times New Roman" w:hAnsi="Times New Roman" w:cs="Times New Roman"/>
          <w:sz w:val="24"/>
          <w:szCs w:val="24"/>
        </w:rPr>
        <w:t>. Magistrates are members of the neighborhood who volunteer their time to rule over court cases, judge a defendant's guilt or innocence, and administer punishments for the guilty. They oversee obtaining search warrants and conducting extradition proceedings, among other things. Although there are many advantages to using magistrates to administer justice, including their local knowledge, there are also some potential disadvantages and biases that should be considered. This debate will explore the characteristics of magistrates, the advantages and disadvantages of their use, and proposed reforms.</w:t>
      </w:r>
    </w:p>
    <w:p w14:paraId="59301F8C" w14:textId="253811A2" w:rsidR="72ADA090" w:rsidRPr="002E4235" w:rsidRDefault="4EBEE2D3" w:rsidP="002E4235">
      <w:pPr>
        <w:pStyle w:val="Heading1"/>
        <w:spacing w:line="360" w:lineRule="auto"/>
        <w:rPr>
          <w:rFonts w:ascii="Times New Roman" w:eastAsia="Times New Roman" w:hAnsi="Times New Roman" w:cs="Times New Roman"/>
          <w:b/>
          <w:bCs/>
          <w:sz w:val="24"/>
          <w:szCs w:val="24"/>
        </w:rPr>
      </w:pPr>
      <w:bookmarkStart w:id="1" w:name="_Toc1538231682"/>
      <w:r w:rsidRPr="002E4235">
        <w:rPr>
          <w:rFonts w:ascii="Times New Roman" w:hAnsi="Times New Roman" w:cs="Times New Roman"/>
          <w:sz w:val="24"/>
          <w:szCs w:val="24"/>
        </w:rPr>
        <w:t>Magistrate</w:t>
      </w:r>
      <w:bookmarkEnd w:id="1"/>
      <w:r w:rsidRPr="002E4235">
        <w:rPr>
          <w:rFonts w:ascii="Times New Roman" w:hAnsi="Times New Roman" w:cs="Times New Roman"/>
          <w:sz w:val="24"/>
          <w:szCs w:val="24"/>
        </w:rPr>
        <w:t xml:space="preserve"> </w:t>
      </w:r>
    </w:p>
    <w:p w14:paraId="679CE2EB" w14:textId="53157A65" w:rsidR="72ADA090" w:rsidRPr="002E4235" w:rsidRDefault="4EBEE2D3" w:rsidP="002E4235">
      <w:pPr>
        <w:spacing w:line="360" w:lineRule="auto"/>
        <w:rPr>
          <w:rFonts w:ascii="Times New Roman" w:eastAsia="Times New Roman" w:hAnsi="Times New Roman" w:cs="Times New Roman"/>
          <w:sz w:val="24"/>
          <w:szCs w:val="24"/>
        </w:rPr>
      </w:pPr>
      <w:r w:rsidRPr="002E4235">
        <w:rPr>
          <w:rFonts w:ascii="Times New Roman" w:eastAsia="Times New Roman" w:hAnsi="Times New Roman" w:cs="Times New Roman"/>
          <w:sz w:val="24"/>
          <w:szCs w:val="24"/>
        </w:rPr>
        <w:t>A magistrate is a member of the judiciary who has the authority to preside over court proceedings</w:t>
      </w:r>
      <w:r w:rsidRPr="002E4235">
        <w:rPr>
          <w:rFonts w:ascii="Times New Roman" w:eastAsia="Times New Roman" w:hAnsi="Times New Roman" w:cs="Times New Roman"/>
          <w:sz w:val="24"/>
          <w:szCs w:val="24"/>
          <w:lang w:val="en-GB"/>
        </w:rPr>
        <w:t xml:space="preserve"> (Humm, 2012)</w:t>
      </w:r>
      <w:r w:rsidRPr="002E4235">
        <w:rPr>
          <w:rFonts w:ascii="Times New Roman" w:eastAsia="Times New Roman" w:hAnsi="Times New Roman" w:cs="Times New Roman"/>
          <w:sz w:val="24"/>
          <w:szCs w:val="24"/>
        </w:rPr>
        <w:t>. A magistrate's responsibilities may change depending on the authority, but magistrates have a wide range of power, including the ability to hear cases, issue warrants, and set bail. A magistrate is a non-paid judge who preside over cases in the Magistrates' Courts in the United Kingdom. For most criminal matters in the UK, these courts constitute the initial point of contact. They deal with a range of crimes, such as traffic infractions, minor theft, and assaults. Magistrates are picked from the neighborhood by the Lord Chancellor, a representative of the UK government. Even though they are not required to have any legal background or experience, they do receive training to help them be more effective in their roles as judges.</w:t>
      </w:r>
    </w:p>
    <w:p w14:paraId="37076B6B" w14:textId="66886F68" w:rsidR="72ADA090" w:rsidRPr="002E4235" w:rsidRDefault="003A3330" w:rsidP="002E4235">
      <w:pPr>
        <w:pStyle w:val="Heading2"/>
        <w:spacing w:line="360" w:lineRule="auto"/>
        <w:rPr>
          <w:rFonts w:ascii="Times New Roman" w:eastAsia="Times New Roman" w:hAnsi="Times New Roman" w:cs="Times New Roman"/>
          <w:b/>
          <w:bCs/>
          <w:sz w:val="24"/>
          <w:szCs w:val="24"/>
          <w:lang w:val="en-GB"/>
        </w:rPr>
      </w:pPr>
      <w:bookmarkStart w:id="2" w:name="_Toc163307160"/>
      <w:r>
        <w:rPr>
          <w:rFonts w:ascii="Times New Roman" w:hAnsi="Times New Roman" w:cs="Times New Roman"/>
          <w:sz w:val="24"/>
          <w:szCs w:val="24"/>
          <w:lang w:val="en-GB"/>
        </w:rPr>
        <w:t>M</w:t>
      </w:r>
      <w:r w:rsidR="4EBEE2D3" w:rsidRPr="002E4235">
        <w:rPr>
          <w:rFonts w:ascii="Times New Roman" w:hAnsi="Times New Roman" w:cs="Times New Roman"/>
          <w:sz w:val="24"/>
          <w:szCs w:val="24"/>
          <w:lang w:val="en-GB"/>
        </w:rPr>
        <w:t>agistrates in the United Kingdom</w:t>
      </w:r>
      <w:bookmarkEnd w:id="2"/>
    </w:p>
    <w:p w14:paraId="7B6FA1E3" w14:textId="117FA3CF"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 the UK's Magistrates' Courts, magistrates preside as unpaid judges. They are selected from the community and are essential to the efficient, regional administration of justice. Magistrates are only permitted to impose fines and jail sentences of up to six months. The bulk of criminal cases in the UK are still handled by them, and due to their rapid case processing, justice is delivered quickly. Despite having no formal legal education, magistrates go through training to help them understand the law and their responsibilities as judges. As a result of this and their civic involvement, they enjoy great reputation inside the UK judicial system (Ward, 2013).</w:t>
      </w:r>
    </w:p>
    <w:p w14:paraId="212916DC" w14:textId="38FFFFEB" w:rsidR="72ADA090" w:rsidRPr="002E4235" w:rsidRDefault="00F90FFD" w:rsidP="002E4235">
      <w:pPr>
        <w:pStyle w:val="Heading2"/>
        <w:spacing w:line="360" w:lineRule="auto"/>
        <w:rPr>
          <w:rFonts w:ascii="Times New Roman" w:eastAsia="Times New Roman" w:hAnsi="Times New Roman" w:cs="Times New Roman"/>
          <w:b/>
          <w:bCs/>
          <w:sz w:val="24"/>
          <w:szCs w:val="24"/>
          <w:lang w:val="en-GB"/>
        </w:rPr>
      </w:pPr>
      <w:bookmarkStart w:id="3" w:name="_Toc1185341309"/>
      <w:r>
        <w:rPr>
          <w:rFonts w:ascii="Times New Roman" w:hAnsi="Times New Roman" w:cs="Times New Roman"/>
          <w:sz w:val="24"/>
          <w:szCs w:val="24"/>
          <w:lang w:val="en-GB"/>
        </w:rPr>
        <w:lastRenderedPageBreak/>
        <w:t>M</w:t>
      </w:r>
      <w:r w:rsidR="4EBEE2D3" w:rsidRPr="002E4235">
        <w:rPr>
          <w:rFonts w:ascii="Times New Roman" w:hAnsi="Times New Roman" w:cs="Times New Roman"/>
          <w:sz w:val="24"/>
          <w:szCs w:val="24"/>
          <w:lang w:val="en-GB"/>
        </w:rPr>
        <w:t>ain responsibilities of magistrate in Uk</w:t>
      </w:r>
      <w:bookmarkEnd w:id="3"/>
    </w:p>
    <w:p w14:paraId="01CA4906" w14:textId="142C0EEA"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 the UK, a magistrate's duties include preside over criminal proceedings in the Magistrates' Courts, making decisions regarding guilt or innocence, and passing punishments on those found guilty.</w:t>
      </w:r>
    </w:p>
    <w:p w14:paraId="6C13B058" w14:textId="5DD3C937"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Presiding over criminal cases in the Magistrates' Courts: In the UK, magistrates preside over criminal trials in the Magistrates' Courts, hearing testimony and rendering judgments on guilt, innocence, and punishment within their purviews (Morgan, 2000).</w:t>
      </w:r>
    </w:p>
    <w:p w14:paraId="7409669B" w14:textId="46D981D2"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Determining guilt or innocence: Following the principle of innocence until proven guilty, UK magistrates decide guilt or innocence in criminal proceedings based on the evidence given in court.</w:t>
      </w:r>
    </w:p>
    <w:p w14:paraId="7460663D" w14:textId="7295D332"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Imposing sentences on those found guilty: UK magistrates have a limited range of sentencing options; however they can sentence persons found guilty of crimes to fines and up to six months in prison (Rakoff, 2014).</w:t>
      </w:r>
    </w:p>
    <w:p w14:paraId="1D49336A" w14:textId="155E30FB"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Issuing search warrants and conducting extradition hearings: In the UK, magistrates have the power to issue search warrants and conduct extradition proceedings to ensure that evidence is acquired legally and that criminals are brought to justice.</w:t>
      </w:r>
    </w:p>
    <w:p w14:paraId="19D8F616" w14:textId="7922770F"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Ensuring that all parties are given a fair hearing: In the UK, magistrates must provide decisions based on the law and the available evidence while also making sure that each party to a case is given a fair hearing (Gless, 2013).</w:t>
      </w:r>
    </w:p>
    <w:p w14:paraId="23233C86" w14:textId="0A711714"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Conducting the court in accordance with the law and legal procedures: In the UK, magistrates are mandated to conduct court proceedings in accordance with the law and legal procedures to guarantee that justice is administered in a transparent and accountable manner and that all parties are treated fairly.</w:t>
      </w:r>
    </w:p>
    <w:p w14:paraId="4774F44D" w14:textId="15184ADB" w:rsidR="72ADA090" w:rsidRPr="002E4235" w:rsidRDefault="4EBEE2D3" w:rsidP="002E4235">
      <w:pPr>
        <w:pStyle w:val="Heading1"/>
        <w:spacing w:line="360" w:lineRule="auto"/>
        <w:rPr>
          <w:rFonts w:ascii="Times New Roman" w:eastAsia="Times New Roman" w:hAnsi="Times New Roman" w:cs="Times New Roman"/>
          <w:b/>
          <w:bCs/>
          <w:sz w:val="24"/>
          <w:szCs w:val="24"/>
          <w:lang w:val="en-GB"/>
        </w:rPr>
      </w:pPr>
      <w:bookmarkStart w:id="4" w:name="_Toc1979956538"/>
      <w:r w:rsidRPr="002E4235">
        <w:rPr>
          <w:rFonts w:ascii="Times New Roman" w:hAnsi="Times New Roman" w:cs="Times New Roman"/>
          <w:sz w:val="24"/>
          <w:szCs w:val="24"/>
          <w:lang w:val="en-GB"/>
        </w:rPr>
        <w:t>Thesis</w:t>
      </w:r>
      <w:bookmarkEnd w:id="4"/>
    </w:p>
    <w:p w14:paraId="6DA9455C" w14:textId="7754FF49"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 xml:space="preserve">Magistrates are essential to the UK's system of justice because they rule over criminal matters in the Magistrates' Courts and make sure they are handled quickly, fairly, and properly. They are in responsibility of making decisions, assessing guilt or innocence, issuing search warrants, and managing extradition processes, among other responsibilities. Magistrates must always act </w:t>
      </w:r>
      <w:r w:rsidRPr="002E4235">
        <w:rPr>
          <w:rFonts w:ascii="Times New Roman" w:eastAsia="Times New Roman" w:hAnsi="Times New Roman" w:cs="Times New Roman"/>
          <w:sz w:val="24"/>
          <w:szCs w:val="24"/>
          <w:lang w:val="en-GB"/>
        </w:rPr>
        <w:lastRenderedPageBreak/>
        <w:t>impartially, autonomously, and honourably. A fair hearing must be given to all parties. Magistrates undertake significant training to assist them comprehend the law, the legal system, and their position as judges while not having a legal background. Additionally, they collaborate closely with attorneys who offer legal advice and guarantee that court procedures are followed to the letter. There are several advantages to having magistrates involved in the legal system. Because of their involvement in the community, they act as a bridge between the legal system and the local community, fostering greater public trust in the judicial system and fostering public comprehension of the legal system. By handling most criminal cases in the UK and moving cases along rapidly, magistrates also contribute to the effective operation of the justice system.</w:t>
      </w:r>
    </w:p>
    <w:p w14:paraId="2BADFD70" w14:textId="2645A51B" w:rsidR="72ADA090" w:rsidRPr="002E4235" w:rsidRDefault="4EBEE2D3" w:rsidP="002E4235">
      <w:pPr>
        <w:pStyle w:val="Heading1"/>
        <w:spacing w:line="360" w:lineRule="auto"/>
        <w:rPr>
          <w:rFonts w:ascii="Times New Roman" w:eastAsia="Times New Roman" w:hAnsi="Times New Roman" w:cs="Times New Roman"/>
          <w:b/>
          <w:bCs/>
          <w:sz w:val="24"/>
          <w:szCs w:val="24"/>
          <w:lang w:val="en-GB"/>
        </w:rPr>
      </w:pPr>
      <w:bookmarkStart w:id="5" w:name="_Toc626852707"/>
      <w:r w:rsidRPr="002E4235">
        <w:rPr>
          <w:rFonts w:ascii="Times New Roman" w:hAnsi="Times New Roman" w:cs="Times New Roman"/>
          <w:sz w:val="24"/>
          <w:szCs w:val="24"/>
          <w:lang w:val="en-GB"/>
        </w:rPr>
        <w:t>Court closures</w:t>
      </w:r>
      <w:bookmarkEnd w:id="5"/>
    </w:p>
    <w:p w14:paraId="70F3355B" w14:textId="62CC63A8"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The number of courts in the United Kingdom has dramatically decreased during the last ten years. This was the result of a government-sponsored court closure initiative that aimed to reduce the number of unused and out-of-date courthouses and to concentrate judicial functions in fewer places. Many neighborhood courts are now inaccessible to the neighborhood communities as a result, raising concerns about how this will affect the accessibility of justice. Concerns regarding the ability of the remaining courts to handle the growing workload have also arisen because of the closures. Concern has been raised on how court closures may affect magistrates' courts, which oversee hearing most criminal cases in the UK. Many defendants, witnesses, and legal experts have had to travel further because of the closures, which has also caused delays in case processing.</w:t>
      </w:r>
    </w:p>
    <w:p w14:paraId="211A7D62" w14:textId="2F98AEA4"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 xml:space="preserve"> Court closures, according to the administration, are required to cut expenses while increasing the effectiveness and efficiency of the legal system. However, detractors claim that vulnerable communities, including those in rural and remote areas, have been disproportionately impacted by the closures.</w:t>
      </w:r>
    </w:p>
    <w:p w14:paraId="3F9135A8" w14:textId="56494A28"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There have been calls for the government to evaluate how it handles court closures to guarantee that local communities have proper access to the legal system because the effect of court closures on access to justice is a chronic worry.</w:t>
      </w:r>
    </w:p>
    <w:p w14:paraId="10C0AFD6" w14:textId="4AFD1ABB" w:rsidR="72ADA090" w:rsidRPr="002E4235" w:rsidRDefault="4EBEE2D3" w:rsidP="002E4235">
      <w:pPr>
        <w:pStyle w:val="Heading2"/>
        <w:spacing w:line="360" w:lineRule="auto"/>
        <w:rPr>
          <w:rFonts w:ascii="Times New Roman" w:eastAsia="Times New Roman" w:hAnsi="Times New Roman" w:cs="Times New Roman"/>
          <w:b/>
          <w:bCs/>
          <w:sz w:val="24"/>
          <w:szCs w:val="24"/>
          <w:lang w:val="en-GB"/>
        </w:rPr>
      </w:pPr>
      <w:bookmarkStart w:id="6" w:name="_Toc577379757"/>
      <w:r w:rsidRPr="002E4235">
        <w:rPr>
          <w:rFonts w:ascii="Times New Roman" w:hAnsi="Times New Roman" w:cs="Times New Roman"/>
          <w:sz w:val="24"/>
          <w:szCs w:val="24"/>
          <w:lang w:val="en-GB"/>
        </w:rPr>
        <w:lastRenderedPageBreak/>
        <w:t>Characteristics of magistrate</w:t>
      </w:r>
      <w:bookmarkEnd w:id="6"/>
    </w:p>
    <w:p w14:paraId="221D2399" w14:textId="0CF3CF59"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 the UK, magistrates are people who donate their time and knowledge to the legal system. They are chosen for their personal traits including integrity, impartiality, sound judgment, and communication skills, and they come from diverse backgrounds and occupations (Morgan, 2000). The following are some of the essential qualities of magistrates:</w:t>
      </w:r>
    </w:p>
    <w:p w14:paraId="5795F2EA" w14:textId="37BAD3B1"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Independence: Magistrates must be independent and untainted by other pressures, such as political pressure or personal bias, to render fair decisions based on the evidence and the law.</w:t>
      </w:r>
    </w:p>
    <w:p w14:paraId="7058FE1C" w14:textId="6A02916F"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Impartiality: Magistrates are supposed to render fair and impartial decisions, considering the prosecution's and defense's respective evidence, and basing their judgments on that evidence and the law.</w:t>
      </w:r>
    </w:p>
    <w:p w14:paraId="0718C130" w14:textId="6FC9BEAE"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Good judgment: Magistrates frequently encounter challenging or complicated circumstances; as a result, they must possess excellent judgment and the capacity to respond swiftly and decisively (Lawrence, 1988).</w:t>
      </w:r>
    </w:p>
    <w:p w14:paraId="7761FE01" w14:textId="39A9750B"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Communication skills: Magistrates must be competent communicators to successfully communicate with all parties involved in a case, including defendants, witnesses, and legal professionals (Thomas, 2005).</w:t>
      </w:r>
    </w:p>
    <w:p w14:paraId="147298A0" w14:textId="3903C859"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Integrity: Magistrates must be highly ethical and honest since they are responsible for upholding the law and ensuring that justice is delivered fairly and openly.</w:t>
      </w:r>
    </w:p>
    <w:p w14:paraId="166E48E8" w14:textId="225A9A77" w:rsidR="72ADA090" w:rsidRPr="002E4235" w:rsidRDefault="4EBEE2D3" w:rsidP="002E4235">
      <w:pPr>
        <w:pStyle w:val="Heading2"/>
        <w:spacing w:line="360" w:lineRule="auto"/>
        <w:rPr>
          <w:rFonts w:ascii="Times New Roman" w:eastAsia="Times New Roman" w:hAnsi="Times New Roman" w:cs="Times New Roman"/>
          <w:b/>
          <w:bCs/>
          <w:sz w:val="24"/>
          <w:szCs w:val="24"/>
          <w:lang w:val="en-GB"/>
        </w:rPr>
      </w:pPr>
      <w:bookmarkStart w:id="7" w:name="_Toc895353740"/>
      <w:r w:rsidRPr="002E4235">
        <w:rPr>
          <w:rFonts w:ascii="Times New Roman" w:hAnsi="Times New Roman" w:cs="Times New Roman"/>
          <w:sz w:val="24"/>
          <w:szCs w:val="24"/>
          <w:lang w:val="en-GB"/>
        </w:rPr>
        <w:t>Advantages of Magistrates in the exercise of justice</w:t>
      </w:r>
      <w:bookmarkEnd w:id="7"/>
    </w:p>
    <w:p w14:paraId="78991D6D" w14:textId="0E9537B6"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The United Kingdom's justice system heavily relies on magistrates. The following are some advantages of using magistrates in the administration of justice:</w:t>
      </w:r>
    </w:p>
    <w:p w14:paraId="473C4AD3" w14:textId="2546C64A"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Local knowledge: Magistrates are selected from the community and have a deep understanding of the problems that exist there, which can help them make more informed decisions.</w:t>
      </w:r>
    </w:p>
    <w:p w14:paraId="4730EE56" w14:textId="51606B48"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Diversity: Magistrates bring a wide diversity of experiences, perspectives, and backgrounds to the legal system.</w:t>
      </w:r>
    </w:p>
    <w:p w14:paraId="2C42A577" w14:textId="245030F6"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Cost-effective: In general, magistrates are less expensive to use than professional judges, which can reduce the cost of the legal system.</w:t>
      </w:r>
    </w:p>
    <w:p w14:paraId="5CF42159" w14:textId="1E897C1B"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lastRenderedPageBreak/>
        <w:t>Efficiency: Magistrates can handle a range of cases quickly and effectively, which can help to reduce the backlog in courtrooms.</w:t>
      </w:r>
    </w:p>
    <w:p w14:paraId="32C38B84" w14:textId="7DAEF62E"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Community engagement: Magistrates can contribute to a greater sense of community trust and confidence in the judicial system since they are seen as unbiased and representative of local values and attitudes (Donoghue, 20112).</w:t>
      </w:r>
    </w:p>
    <w:p w14:paraId="0316B0C6" w14:textId="5E9E1F52" w:rsidR="72ADA090" w:rsidRPr="002E4235" w:rsidRDefault="007A6F3D" w:rsidP="002E4235">
      <w:pPr>
        <w:pStyle w:val="Heading2"/>
        <w:spacing w:line="360" w:lineRule="auto"/>
        <w:rPr>
          <w:rFonts w:ascii="Times New Roman" w:eastAsia="Times New Roman" w:hAnsi="Times New Roman" w:cs="Times New Roman"/>
          <w:b/>
          <w:bCs/>
          <w:sz w:val="24"/>
          <w:szCs w:val="24"/>
          <w:lang w:val="en-GB"/>
        </w:rPr>
      </w:pPr>
      <w:bookmarkStart w:id="8" w:name="_Toc1008841291"/>
      <w:r>
        <w:rPr>
          <w:rFonts w:ascii="Times New Roman" w:hAnsi="Times New Roman" w:cs="Times New Roman"/>
          <w:sz w:val="24"/>
          <w:szCs w:val="24"/>
          <w:lang w:val="en-GB"/>
        </w:rPr>
        <w:t>D</w:t>
      </w:r>
      <w:r w:rsidR="4EBEE2D3" w:rsidRPr="002E4235">
        <w:rPr>
          <w:rFonts w:ascii="Times New Roman" w:hAnsi="Times New Roman" w:cs="Times New Roman"/>
          <w:sz w:val="24"/>
          <w:szCs w:val="24"/>
          <w:lang w:val="en-GB"/>
        </w:rPr>
        <w:t>isadvantages of Magistrates in the exercise of justice</w:t>
      </w:r>
      <w:bookmarkEnd w:id="8"/>
    </w:p>
    <w:p w14:paraId="68881D71" w14:textId="1916D0E6"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Although using magistrates in the administration of justice has many advantages, there are also some potential drawbacks to consider, such as:</w:t>
      </w:r>
    </w:p>
    <w:p w14:paraId="7D475230" w14:textId="0918390C"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Limited expertise: Because they serve as volunteers, magistrates might not be as knowledgeable about the law as career judges, which could affect how they rule (Soubise, 2017).</w:t>
      </w:r>
    </w:p>
    <w:p w14:paraId="0EBF2BF6" w14:textId="0487996C"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Bias: Since judges are selected from the local community, biases or conflicts of interest occasionally may exist.</w:t>
      </w:r>
    </w:p>
    <w:p w14:paraId="56CC824C" w14:textId="6CFB3F36"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Inconsistency: Magistrates may have diverse levels of education and experience, which could lead to decisions that are inconsistent.</w:t>
      </w:r>
    </w:p>
    <w:p w14:paraId="5C55991B" w14:textId="1A0C9E1B"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Limited powers: Magistrates may be unable to handle some issues because of their limited authority in comparison to experienced judges.</w:t>
      </w:r>
    </w:p>
    <w:p w14:paraId="52FD634E" w14:textId="1A74A105" w:rsidR="72ADA090" w:rsidRPr="002E4235" w:rsidRDefault="4EBEE2D3" w:rsidP="002E4235">
      <w:pPr>
        <w:pStyle w:val="Heading1"/>
        <w:spacing w:line="360" w:lineRule="auto"/>
        <w:rPr>
          <w:rFonts w:ascii="Times New Roman" w:eastAsia="Times New Roman" w:hAnsi="Times New Roman" w:cs="Times New Roman"/>
          <w:b/>
          <w:bCs/>
          <w:sz w:val="24"/>
          <w:szCs w:val="24"/>
          <w:lang w:val="en-GB"/>
        </w:rPr>
      </w:pPr>
      <w:bookmarkStart w:id="9" w:name="_Toc1853153522"/>
      <w:r w:rsidRPr="002E4235">
        <w:rPr>
          <w:rFonts w:ascii="Times New Roman" w:hAnsi="Times New Roman" w:cs="Times New Roman"/>
          <w:sz w:val="24"/>
          <w:szCs w:val="24"/>
          <w:lang w:val="en-GB"/>
        </w:rPr>
        <w:t>Reform</w:t>
      </w:r>
      <w:bookmarkEnd w:id="9"/>
    </w:p>
    <w:p w14:paraId="43A6AA62" w14:textId="4FBCFE44" w:rsidR="72ADA090" w:rsidRPr="002E4235" w:rsidRDefault="4EBEE2D3"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The UK's magistrates court system needs improvement, as has been frequently discussed. Increasing the diversity of magistrates, enhancing their instruction and support, and giving them more authority to handle difficult cases are a few of the suggested reforms. Additionally, there have been calls to increase public awareness of the magistrate court system's openness and accountability as well as its significance and role in the legal system</w:t>
      </w:r>
      <w:r w:rsidRPr="002E4235">
        <w:rPr>
          <w:rFonts w:ascii="Times New Roman" w:eastAsia="Times New Roman" w:hAnsi="Times New Roman" w:cs="Times New Roman"/>
          <w:color w:val="000000" w:themeColor="text1"/>
          <w:sz w:val="24"/>
          <w:szCs w:val="24"/>
          <w:lang w:val="en-GB"/>
        </w:rPr>
        <w:t xml:space="preserve"> ("Magistrates, 2023)</w:t>
      </w:r>
      <w:r w:rsidRPr="002E4235">
        <w:rPr>
          <w:rFonts w:ascii="Times New Roman" w:eastAsia="Times New Roman" w:hAnsi="Times New Roman" w:cs="Times New Roman"/>
          <w:sz w:val="24"/>
          <w:szCs w:val="24"/>
          <w:lang w:val="en-GB"/>
        </w:rPr>
        <w:t>. By addressing some of the shortcomings and potential biases in the current system, these adjustments may assist to ensure that justice is administered fairly and effectively.</w:t>
      </w:r>
    </w:p>
    <w:p w14:paraId="35DA50C4" w14:textId="5B37761E" w:rsidR="72ADA090" w:rsidRPr="002E4235" w:rsidRDefault="4EBEE2D3" w:rsidP="002E4235">
      <w:pPr>
        <w:pStyle w:val="Heading1"/>
        <w:spacing w:line="360" w:lineRule="auto"/>
        <w:rPr>
          <w:rFonts w:ascii="Times New Roman" w:eastAsia="Times New Roman" w:hAnsi="Times New Roman" w:cs="Times New Roman"/>
          <w:b/>
          <w:bCs/>
          <w:sz w:val="24"/>
          <w:szCs w:val="24"/>
          <w:lang w:val="en-GB"/>
        </w:rPr>
      </w:pPr>
      <w:bookmarkStart w:id="10" w:name="_Toc1568610719"/>
      <w:r w:rsidRPr="002E4235">
        <w:rPr>
          <w:rFonts w:ascii="Times New Roman" w:hAnsi="Times New Roman" w:cs="Times New Roman"/>
          <w:sz w:val="24"/>
          <w:szCs w:val="24"/>
          <w:lang w:val="en-GB"/>
        </w:rPr>
        <w:t>Conclusion</w:t>
      </w:r>
      <w:bookmarkEnd w:id="10"/>
    </w:p>
    <w:p w14:paraId="170667DE" w14:textId="472F4E64" w:rsidR="72ADA090" w:rsidRPr="002E4235" w:rsidRDefault="72ADA090" w:rsidP="002E4235">
      <w:pPr>
        <w:spacing w:line="360" w:lineRule="auto"/>
        <w:rPr>
          <w:rFonts w:ascii="Times New Roman" w:eastAsia="Times New Roman" w:hAnsi="Times New Roman" w:cs="Times New Roman"/>
          <w:sz w:val="24"/>
          <w:szCs w:val="24"/>
          <w:lang w:val="en-GB"/>
        </w:rPr>
      </w:pPr>
      <w:r w:rsidRPr="002E4235">
        <w:rPr>
          <w:rFonts w:ascii="Times New Roman" w:eastAsia="Times New Roman" w:hAnsi="Times New Roman" w:cs="Times New Roman"/>
          <w:sz w:val="24"/>
          <w:szCs w:val="24"/>
          <w:lang w:val="en-GB"/>
        </w:rPr>
        <w:t xml:space="preserve">Magistrates are essential to the British judicial system because they provide accessible, efficient, and community-based justice in a range of circumstances. It is essential to consider a few limitations and potential biases associated to the use of magistrates to ensure that justice is </w:t>
      </w:r>
      <w:r w:rsidRPr="002E4235">
        <w:rPr>
          <w:rFonts w:ascii="Times New Roman" w:eastAsia="Times New Roman" w:hAnsi="Times New Roman" w:cs="Times New Roman"/>
          <w:sz w:val="24"/>
          <w:szCs w:val="24"/>
          <w:lang w:val="en-GB"/>
        </w:rPr>
        <w:lastRenderedPageBreak/>
        <w:t>administered effectively and impartially. The suggested reforms, such as broadening the diversity of magistrates, enhancing their support, and training, and boosting their authority, could be put into action to address these problems and ensure that the magistrates' court system continues to be a significant and effective component of the justice system in the United Kingdom.</w:t>
      </w:r>
    </w:p>
    <w:p w14:paraId="1708375A" w14:textId="77777777" w:rsidR="007A6F3D" w:rsidRDefault="007A6F3D">
      <w:pPr>
        <w:rPr>
          <w:rFonts w:ascii="Times New Roman" w:eastAsiaTheme="majorEastAsia" w:hAnsi="Times New Roman" w:cs="Times New Roman"/>
          <w:color w:val="2F5496" w:themeColor="accent1" w:themeShade="BF"/>
          <w:sz w:val="24"/>
          <w:szCs w:val="24"/>
          <w:lang w:val="en-GB"/>
        </w:rPr>
      </w:pPr>
      <w:bookmarkStart w:id="11" w:name="_Toc1437686823"/>
      <w:r>
        <w:rPr>
          <w:rFonts w:ascii="Times New Roman" w:hAnsi="Times New Roman" w:cs="Times New Roman"/>
          <w:sz w:val="24"/>
          <w:szCs w:val="24"/>
          <w:lang w:val="en-GB"/>
        </w:rPr>
        <w:br w:type="page"/>
      </w:r>
    </w:p>
    <w:p w14:paraId="0CAE7C48" w14:textId="57D810C5" w:rsidR="72ADA090" w:rsidRPr="002E4235" w:rsidRDefault="4EBEE2D3" w:rsidP="002E4235">
      <w:pPr>
        <w:pStyle w:val="Heading1"/>
        <w:spacing w:line="360" w:lineRule="auto"/>
        <w:rPr>
          <w:rFonts w:ascii="Times New Roman" w:eastAsia="Times New Roman" w:hAnsi="Times New Roman" w:cs="Times New Roman"/>
          <w:sz w:val="24"/>
          <w:szCs w:val="24"/>
          <w:lang w:val="en-GB"/>
        </w:rPr>
      </w:pPr>
      <w:r w:rsidRPr="002E4235">
        <w:rPr>
          <w:rFonts w:ascii="Times New Roman" w:hAnsi="Times New Roman" w:cs="Times New Roman"/>
          <w:sz w:val="24"/>
          <w:szCs w:val="24"/>
          <w:lang w:val="en-GB"/>
        </w:rPr>
        <w:lastRenderedPageBreak/>
        <w:t>Reference</w:t>
      </w:r>
      <w:bookmarkEnd w:id="11"/>
      <w:r w:rsidR="007A6F3D">
        <w:rPr>
          <w:rFonts w:ascii="Times New Roman" w:hAnsi="Times New Roman" w:cs="Times New Roman"/>
          <w:sz w:val="24"/>
          <w:szCs w:val="24"/>
          <w:lang w:val="en-GB"/>
        </w:rPr>
        <w:t>s</w:t>
      </w:r>
    </w:p>
    <w:p w14:paraId="35B74CB2" w14:textId="77777777" w:rsidR="007D466D" w:rsidRPr="007D466D" w:rsidRDefault="007D466D" w:rsidP="007D466D">
      <w:pPr>
        <w:pStyle w:val="ListParagraph"/>
        <w:numPr>
          <w:ilvl w:val="0"/>
          <w:numId w:val="5"/>
        </w:numPr>
        <w:spacing w:line="360" w:lineRule="auto"/>
        <w:rPr>
          <w:rFonts w:ascii="Times New Roman" w:eastAsia="Times New Roman" w:hAnsi="Times New Roman" w:cs="Times New Roman"/>
          <w:color w:val="000000" w:themeColor="text1"/>
          <w:sz w:val="24"/>
          <w:szCs w:val="24"/>
          <w:lang w:val="en-GB"/>
        </w:rPr>
      </w:pPr>
      <w:r w:rsidRPr="007D466D">
        <w:rPr>
          <w:rFonts w:ascii="Times New Roman" w:eastAsia="Times New Roman" w:hAnsi="Times New Roman" w:cs="Times New Roman"/>
          <w:color w:val="000000" w:themeColor="text1"/>
          <w:sz w:val="24"/>
          <w:szCs w:val="24"/>
          <w:lang w:val="en-GB"/>
        </w:rPr>
        <w:t xml:space="preserve">"Magistrates." Judiciary UK. </w:t>
      </w:r>
      <w:hyperlink r:id="rId5">
        <w:r w:rsidRPr="007D466D">
          <w:rPr>
            <w:rStyle w:val="Hyperlink"/>
            <w:rFonts w:ascii="Times New Roman" w:eastAsia="Times New Roman" w:hAnsi="Times New Roman" w:cs="Times New Roman"/>
            <w:color w:val="000000" w:themeColor="text1"/>
            <w:sz w:val="24"/>
            <w:szCs w:val="24"/>
            <w:u w:val="none"/>
            <w:lang w:val="en-GB"/>
          </w:rPr>
          <w:t>https://www.judiciary.uk/about-the-judiciary/who-are-the-judiciary/magistrates/</w:t>
        </w:r>
      </w:hyperlink>
      <w:r w:rsidRPr="007D466D">
        <w:rPr>
          <w:rFonts w:ascii="Times New Roman" w:eastAsia="Times New Roman" w:hAnsi="Times New Roman" w:cs="Times New Roman"/>
          <w:color w:val="000000" w:themeColor="text1"/>
          <w:sz w:val="24"/>
          <w:szCs w:val="24"/>
          <w:lang w:val="en-GB"/>
        </w:rPr>
        <w:t>. Accessed 2 May 2023.</w:t>
      </w:r>
    </w:p>
    <w:p w14:paraId="54062ABF"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Dadomo, C. and Bell, B., 2006. Magistrates' courts and the 2003 reforms of the criminal justice system. </w:t>
      </w:r>
      <w:r w:rsidRPr="007D466D">
        <w:rPr>
          <w:rFonts w:ascii="Times New Roman" w:eastAsia="Times New Roman" w:hAnsi="Times New Roman" w:cs="Times New Roman"/>
          <w:i/>
          <w:iCs/>
          <w:sz w:val="24"/>
          <w:szCs w:val="24"/>
          <w:lang w:val="en-GB"/>
        </w:rPr>
        <w:t>European Journal of Crime, Criminal Law and Criminal Justice</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14</w:t>
      </w:r>
      <w:r w:rsidRPr="007D466D">
        <w:rPr>
          <w:rFonts w:ascii="Times New Roman" w:eastAsia="Times New Roman" w:hAnsi="Times New Roman" w:cs="Times New Roman"/>
          <w:sz w:val="24"/>
          <w:szCs w:val="24"/>
          <w:lang w:val="en-GB"/>
        </w:rPr>
        <w:t>(4), pp.339-365.</w:t>
      </w:r>
    </w:p>
    <w:p w14:paraId="0BA2B250" w14:textId="77777777" w:rsidR="007D466D" w:rsidRPr="007D466D" w:rsidRDefault="007D466D" w:rsidP="007D466D">
      <w:pPr>
        <w:pStyle w:val="ListParagraph"/>
        <w:numPr>
          <w:ilvl w:val="0"/>
          <w:numId w:val="5"/>
        </w:numPr>
        <w:spacing w:line="360" w:lineRule="auto"/>
        <w:rPr>
          <w:rFonts w:ascii="Times New Roman" w:eastAsia="Times New Roman" w:hAnsi="Times New Roman" w:cs="Times New Roman"/>
          <w:sz w:val="24"/>
          <w:szCs w:val="24"/>
          <w:lang w:val="en-GB"/>
        </w:rPr>
      </w:pPr>
      <w:r w:rsidRPr="007D466D">
        <w:rPr>
          <w:rFonts w:ascii="Times New Roman" w:eastAsia="Times New Roman" w:hAnsi="Times New Roman" w:cs="Times New Roman"/>
          <w:sz w:val="24"/>
          <w:szCs w:val="24"/>
          <w:lang w:val="en-GB"/>
        </w:rPr>
        <w:t xml:space="preserve">Dessem, R.L., 1993. The Role of the Federal Magistrate Judge in Civil Justice Reform. </w:t>
      </w:r>
      <w:r w:rsidRPr="007D466D">
        <w:rPr>
          <w:rFonts w:ascii="Times New Roman" w:eastAsia="Times New Roman" w:hAnsi="Times New Roman" w:cs="Times New Roman"/>
          <w:i/>
          <w:iCs/>
          <w:sz w:val="24"/>
          <w:szCs w:val="24"/>
          <w:lang w:val="en-GB"/>
        </w:rPr>
        <w:t>. John's L. Rev.</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67</w:t>
      </w:r>
      <w:r w:rsidRPr="007D466D">
        <w:rPr>
          <w:rFonts w:ascii="Times New Roman" w:eastAsia="Times New Roman" w:hAnsi="Times New Roman" w:cs="Times New Roman"/>
          <w:sz w:val="24"/>
          <w:szCs w:val="24"/>
          <w:lang w:val="en-GB"/>
        </w:rPr>
        <w:t>, p.799.</w:t>
      </w:r>
    </w:p>
    <w:p w14:paraId="7B9F6121"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Donoghue, J.C., 2012. Anti-social behaviour, community engagement and the judicial role in England and Wales. </w:t>
      </w:r>
      <w:r w:rsidRPr="007D466D">
        <w:rPr>
          <w:rFonts w:ascii="Times New Roman" w:eastAsia="Times New Roman" w:hAnsi="Times New Roman" w:cs="Times New Roman"/>
          <w:i/>
          <w:iCs/>
          <w:sz w:val="24"/>
          <w:szCs w:val="24"/>
          <w:lang w:val="en-GB"/>
        </w:rPr>
        <w:t>The British Journal of Criminology</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52</w:t>
      </w:r>
      <w:r w:rsidRPr="007D466D">
        <w:rPr>
          <w:rFonts w:ascii="Times New Roman" w:eastAsia="Times New Roman" w:hAnsi="Times New Roman" w:cs="Times New Roman"/>
          <w:sz w:val="24"/>
          <w:szCs w:val="24"/>
          <w:lang w:val="en-GB"/>
        </w:rPr>
        <w:t>(3), pp.591-610.</w:t>
      </w:r>
    </w:p>
    <w:p w14:paraId="2C5E266D"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Fredua-Kwarteng, E., 2005. School Closures in Ontario: Who has the Final Say?. </w:t>
      </w:r>
      <w:r w:rsidRPr="007D466D">
        <w:rPr>
          <w:rFonts w:ascii="Times New Roman" w:eastAsia="Times New Roman" w:hAnsi="Times New Roman" w:cs="Times New Roman"/>
          <w:i/>
          <w:iCs/>
          <w:sz w:val="24"/>
          <w:szCs w:val="24"/>
          <w:lang w:val="en-GB"/>
        </w:rPr>
        <w:t>Canadian Journal of Educational Administration and Policy</w:t>
      </w:r>
      <w:r w:rsidRPr="007D466D">
        <w:rPr>
          <w:rFonts w:ascii="Times New Roman" w:eastAsia="Times New Roman" w:hAnsi="Times New Roman" w:cs="Times New Roman"/>
          <w:sz w:val="24"/>
          <w:szCs w:val="24"/>
          <w:lang w:val="en-GB"/>
        </w:rPr>
        <w:t>, (46).</w:t>
      </w:r>
    </w:p>
    <w:p w14:paraId="32F4EBC1"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Gless, S., 2013. Transnational cooperation in criminal matters and the guarantee of a fair trial: approaches to a general principle. </w:t>
      </w:r>
      <w:r w:rsidRPr="007D466D">
        <w:rPr>
          <w:rFonts w:ascii="Times New Roman" w:eastAsia="Times New Roman" w:hAnsi="Times New Roman" w:cs="Times New Roman"/>
          <w:i/>
          <w:iCs/>
          <w:sz w:val="24"/>
          <w:szCs w:val="24"/>
          <w:lang w:val="en-GB"/>
        </w:rPr>
        <w:t>Utrecht Law Review</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9</w:t>
      </w:r>
      <w:r w:rsidRPr="007D466D">
        <w:rPr>
          <w:rFonts w:ascii="Times New Roman" w:eastAsia="Times New Roman" w:hAnsi="Times New Roman" w:cs="Times New Roman"/>
          <w:sz w:val="24"/>
          <w:szCs w:val="24"/>
          <w:lang w:val="en-GB"/>
        </w:rPr>
        <w:t>(4), pp.90-108.</w:t>
      </w:r>
    </w:p>
    <w:p w14:paraId="790521E1"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Humm, M., 2012. Priests, Magistrates, and the State The Curiate Law and the Religious Nature of the Power of Roman Magistrates. In </w:t>
      </w:r>
      <w:r w:rsidRPr="007D466D">
        <w:rPr>
          <w:rFonts w:ascii="Times New Roman" w:eastAsia="Times New Roman" w:hAnsi="Times New Roman" w:cs="Times New Roman"/>
          <w:i/>
          <w:iCs/>
          <w:sz w:val="24"/>
          <w:szCs w:val="24"/>
          <w:lang w:val="en-GB"/>
        </w:rPr>
        <w:t>Law and religion in the Roman Republic</w:t>
      </w:r>
      <w:r w:rsidRPr="007D466D">
        <w:rPr>
          <w:rFonts w:ascii="Times New Roman" w:eastAsia="Times New Roman" w:hAnsi="Times New Roman" w:cs="Times New Roman"/>
          <w:sz w:val="24"/>
          <w:szCs w:val="24"/>
          <w:lang w:val="en-GB"/>
        </w:rPr>
        <w:t xml:space="preserve"> (pp. 55-84). Brill.</w:t>
      </w:r>
    </w:p>
    <w:p w14:paraId="54F19B9D"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Langford, I., 2009. Fair trial: The history of an idea. </w:t>
      </w:r>
      <w:r w:rsidRPr="007D466D">
        <w:rPr>
          <w:rFonts w:ascii="Times New Roman" w:eastAsia="Times New Roman" w:hAnsi="Times New Roman" w:cs="Times New Roman"/>
          <w:i/>
          <w:iCs/>
          <w:sz w:val="24"/>
          <w:szCs w:val="24"/>
          <w:lang w:val="en-GB"/>
        </w:rPr>
        <w:t>Journal of human rights</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8</w:t>
      </w:r>
      <w:r w:rsidRPr="007D466D">
        <w:rPr>
          <w:rFonts w:ascii="Times New Roman" w:eastAsia="Times New Roman" w:hAnsi="Times New Roman" w:cs="Times New Roman"/>
          <w:sz w:val="24"/>
          <w:szCs w:val="24"/>
          <w:lang w:val="en-GB"/>
        </w:rPr>
        <w:t>(1), pp.37-52.</w:t>
      </w:r>
    </w:p>
    <w:p w14:paraId="53EBBF02"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Lawrence, J.A., 1988. Expertise on the bench: Modeling magistrates' judicial decision-making. </w:t>
      </w:r>
      <w:r w:rsidRPr="007D466D">
        <w:rPr>
          <w:rFonts w:ascii="Times New Roman" w:eastAsia="Times New Roman" w:hAnsi="Times New Roman" w:cs="Times New Roman"/>
          <w:i/>
          <w:iCs/>
          <w:sz w:val="24"/>
          <w:szCs w:val="24"/>
          <w:lang w:val="en-GB"/>
        </w:rPr>
        <w:t>The nature of expertise</w:t>
      </w:r>
      <w:r w:rsidRPr="007D466D">
        <w:rPr>
          <w:rFonts w:ascii="Times New Roman" w:eastAsia="Times New Roman" w:hAnsi="Times New Roman" w:cs="Times New Roman"/>
          <w:sz w:val="24"/>
          <w:szCs w:val="24"/>
          <w:lang w:val="en-GB"/>
        </w:rPr>
        <w:t>, pp.229-259.</w:t>
      </w:r>
    </w:p>
    <w:p w14:paraId="160B9BED"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Morgan, R. and Russell, N., 2000. </w:t>
      </w:r>
      <w:r w:rsidRPr="007D466D">
        <w:rPr>
          <w:rFonts w:ascii="Times New Roman" w:eastAsia="Times New Roman" w:hAnsi="Times New Roman" w:cs="Times New Roman"/>
          <w:i/>
          <w:iCs/>
          <w:sz w:val="24"/>
          <w:szCs w:val="24"/>
          <w:lang w:val="en-GB"/>
        </w:rPr>
        <w:t>The judiciary in the magistrates' courts</w:t>
      </w:r>
      <w:r w:rsidRPr="007D466D">
        <w:rPr>
          <w:rFonts w:ascii="Times New Roman" w:eastAsia="Times New Roman" w:hAnsi="Times New Roman" w:cs="Times New Roman"/>
          <w:sz w:val="24"/>
          <w:szCs w:val="24"/>
          <w:lang w:val="en-GB"/>
        </w:rPr>
        <w:t xml:space="preserve"> (Vol. 50). London: Home Office.</w:t>
      </w:r>
    </w:p>
    <w:p w14:paraId="566991A9"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Morgan, R. and Russell, N., 2000. </w:t>
      </w:r>
      <w:r w:rsidRPr="007D466D">
        <w:rPr>
          <w:rFonts w:ascii="Times New Roman" w:eastAsia="Times New Roman" w:hAnsi="Times New Roman" w:cs="Times New Roman"/>
          <w:i/>
          <w:iCs/>
          <w:sz w:val="24"/>
          <w:szCs w:val="24"/>
          <w:lang w:val="en-GB"/>
        </w:rPr>
        <w:t>The judiciary in the magistrates' courts</w:t>
      </w:r>
      <w:r w:rsidRPr="007D466D">
        <w:rPr>
          <w:rFonts w:ascii="Times New Roman" w:eastAsia="Times New Roman" w:hAnsi="Times New Roman" w:cs="Times New Roman"/>
          <w:sz w:val="24"/>
          <w:szCs w:val="24"/>
          <w:lang w:val="en-GB"/>
        </w:rPr>
        <w:t xml:space="preserve"> (Vol. 50). London: Home Office.</w:t>
      </w:r>
    </w:p>
    <w:p w14:paraId="2B05F3F0"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Rakoff, J.S., 2014. Why innocent people plead guilty. </w:t>
      </w:r>
      <w:r w:rsidRPr="007D466D">
        <w:rPr>
          <w:rFonts w:ascii="Times New Roman" w:eastAsia="Times New Roman" w:hAnsi="Times New Roman" w:cs="Times New Roman"/>
          <w:i/>
          <w:iCs/>
          <w:sz w:val="24"/>
          <w:szCs w:val="24"/>
          <w:lang w:val="en-GB"/>
        </w:rPr>
        <w:t>The New York Review of Books</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20</w:t>
      </w:r>
      <w:r w:rsidRPr="007D466D">
        <w:rPr>
          <w:rFonts w:ascii="Times New Roman" w:eastAsia="Times New Roman" w:hAnsi="Times New Roman" w:cs="Times New Roman"/>
          <w:sz w:val="24"/>
          <w:szCs w:val="24"/>
          <w:lang w:val="en-GB"/>
        </w:rPr>
        <w:t>.</w:t>
      </w:r>
    </w:p>
    <w:p w14:paraId="1E6BF51D"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Soubise, L., 2017. Prosecuting in the magistrates' courts in a time of austerity. </w:t>
      </w:r>
      <w:r w:rsidRPr="007D466D">
        <w:rPr>
          <w:rFonts w:ascii="Times New Roman" w:eastAsia="Times New Roman" w:hAnsi="Times New Roman" w:cs="Times New Roman"/>
          <w:i/>
          <w:iCs/>
          <w:sz w:val="24"/>
          <w:szCs w:val="24"/>
          <w:lang w:val="en-GB"/>
        </w:rPr>
        <w:t>Criminal Law Review</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11</w:t>
      </w:r>
      <w:r w:rsidRPr="007D466D">
        <w:rPr>
          <w:rFonts w:ascii="Times New Roman" w:eastAsia="Times New Roman" w:hAnsi="Times New Roman" w:cs="Times New Roman"/>
          <w:sz w:val="24"/>
          <w:szCs w:val="24"/>
          <w:lang w:val="en-GB"/>
        </w:rPr>
        <w:t>, pp.847-859.</w:t>
      </w:r>
    </w:p>
    <w:p w14:paraId="2EA7127B"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t xml:space="preserve">Thomas, L., 2005. Voices: ever thought of becoming a magistrate? You should. </w:t>
      </w:r>
      <w:r w:rsidRPr="007D466D">
        <w:rPr>
          <w:rFonts w:ascii="Times New Roman" w:eastAsia="Times New Roman" w:hAnsi="Times New Roman" w:cs="Times New Roman"/>
          <w:i/>
          <w:iCs/>
          <w:sz w:val="24"/>
          <w:szCs w:val="24"/>
          <w:lang w:val="en-GB"/>
        </w:rPr>
        <w:t>Nursing Standard</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19</w:t>
      </w:r>
      <w:r w:rsidRPr="007D466D">
        <w:rPr>
          <w:rFonts w:ascii="Times New Roman" w:eastAsia="Times New Roman" w:hAnsi="Times New Roman" w:cs="Times New Roman"/>
          <w:sz w:val="24"/>
          <w:szCs w:val="24"/>
          <w:lang w:val="en-GB"/>
        </w:rPr>
        <w:t>(42), pp.31-32.</w:t>
      </w:r>
    </w:p>
    <w:p w14:paraId="5A7CD452" w14:textId="77777777" w:rsidR="007D466D" w:rsidRPr="007D466D" w:rsidRDefault="007D466D" w:rsidP="007D466D">
      <w:pPr>
        <w:pStyle w:val="ListParagraph"/>
        <w:numPr>
          <w:ilvl w:val="0"/>
          <w:numId w:val="5"/>
        </w:numPr>
        <w:spacing w:line="360" w:lineRule="auto"/>
        <w:rPr>
          <w:rFonts w:ascii="Times New Roman" w:hAnsi="Times New Roman" w:cs="Times New Roman"/>
          <w:sz w:val="24"/>
          <w:szCs w:val="24"/>
        </w:rPr>
      </w:pPr>
      <w:r w:rsidRPr="007D466D">
        <w:rPr>
          <w:rFonts w:ascii="Times New Roman" w:eastAsia="Times New Roman" w:hAnsi="Times New Roman" w:cs="Times New Roman"/>
          <w:sz w:val="24"/>
          <w:szCs w:val="24"/>
          <w:lang w:val="en-GB"/>
        </w:rPr>
        <w:lastRenderedPageBreak/>
        <w:t xml:space="preserve">Ward, J., 2013. Punishing drug possession in the magistrates’ courts: time for a rethink. </w:t>
      </w:r>
      <w:r w:rsidRPr="007D466D">
        <w:rPr>
          <w:rFonts w:ascii="Times New Roman" w:eastAsia="Times New Roman" w:hAnsi="Times New Roman" w:cs="Times New Roman"/>
          <w:i/>
          <w:iCs/>
          <w:sz w:val="24"/>
          <w:szCs w:val="24"/>
          <w:lang w:val="en-GB"/>
        </w:rPr>
        <w:t>European Journal on Criminal Policy and Research</w:t>
      </w:r>
      <w:r w:rsidRPr="007D466D">
        <w:rPr>
          <w:rFonts w:ascii="Times New Roman" w:eastAsia="Times New Roman" w:hAnsi="Times New Roman" w:cs="Times New Roman"/>
          <w:sz w:val="24"/>
          <w:szCs w:val="24"/>
          <w:lang w:val="en-GB"/>
        </w:rPr>
        <w:t xml:space="preserve">, </w:t>
      </w:r>
      <w:r w:rsidRPr="007D466D">
        <w:rPr>
          <w:rFonts w:ascii="Times New Roman" w:eastAsia="Times New Roman" w:hAnsi="Times New Roman" w:cs="Times New Roman"/>
          <w:i/>
          <w:iCs/>
          <w:sz w:val="24"/>
          <w:szCs w:val="24"/>
          <w:lang w:val="en-GB"/>
        </w:rPr>
        <w:t>19</w:t>
      </w:r>
      <w:r w:rsidRPr="007D466D">
        <w:rPr>
          <w:rFonts w:ascii="Times New Roman" w:eastAsia="Times New Roman" w:hAnsi="Times New Roman" w:cs="Times New Roman"/>
          <w:sz w:val="24"/>
          <w:szCs w:val="24"/>
          <w:lang w:val="en-GB"/>
        </w:rPr>
        <w:t>, pp.289-307.</w:t>
      </w:r>
    </w:p>
    <w:p w14:paraId="79C2D988" w14:textId="2026D120" w:rsidR="72ADA090" w:rsidRPr="002E4235" w:rsidRDefault="72ADA090" w:rsidP="002E4235">
      <w:pPr>
        <w:spacing w:line="360" w:lineRule="auto"/>
        <w:rPr>
          <w:rFonts w:ascii="Times New Roman" w:eastAsia="Times New Roman" w:hAnsi="Times New Roman" w:cs="Times New Roman"/>
          <w:sz w:val="24"/>
          <w:szCs w:val="24"/>
          <w:lang w:val="en-GB"/>
        </w:rPr>
      </w:pPr>
    </w:p>
    <w:p w14:paraId="346D2359" w14:textId="61A3C155" w:rsidR="72ADA090" w:rsidRPr="002E4235" w:rsidRDefault="72ADA090" w:rsidP="002E4235">
      <w:pPr>
        <w:spacing w:line="360" w:lineRule="auto"/>
        <w:rPr>
          <w:rFonts w:ascii="Times New Roman" w:eastAsia="Times New Roman" w:hAnsi="Times New Roman" w:cs="Times New Roman"/>
          <w:sz w:val="24"/>
          <w:szCs w:val="24"/>
          <w:lang w:val="en-GB"/>
        </w:rPr>
      </w:pPr>
    </w:p>
    <w:p w14:paraId="3868D428" w14:textId="4C415627" w:rsidR="72ADA090" w:rsidRPr="002E4235" w:rsidRDefault="72ADA090" w:rsidP="002E4235">
      <w:pPr>
        <w:spacing w:line="360" w:lineRule="auto"/>
        <w:rPr>
          <w:rFonts w:ascii="Times New Roman" w:eastAsia="Times New Roman" w:hAnsi="Times New Roman" w:cs="Times New Roman"/>
          <w:sz w:val="24"/>
          <w:szCs w:val="24"/>
          <w:lang w:val="en-GB"/>
        </w:rPr>
      </w:pPr>
    </w:p>
    <w:p w14:paraId="4FBEA129" w14:textId="1CA766C8" w:rsidR="72ADA090" w:rsidRPr="002E4235" w:rsidRDefault="72ADA090" w:rsidP="002E4235">
      <w:pPr>
        <w:spacing w:line="360" w:lineRule="auto"/>
        <w:rPr>
          <w:rFonts w:ascii="Times New Roman" w:eastAsia="Times New Roman" w:hAnsi="Times New Roman" w:cs="Times New Roman"/>
          <w:sz w:val="24"/>
          <w:szCs w:val="24"/>
          <w:lang w:val="en-GB"/>
        </w:rPr>
      </w:pPr>
    </w:p>
    <w:p w14:paraId="10337B29" w14:textId="356B7913" w:rsidR="72ADA090" w:rsidRPr="002E4235" w:rsidRDefault="72ADA090" w:rsidP="002E4235">
      <w:pPr>
        <w:spacing w:line="360" w:lineRule="auto"/>
        <w:rPr>
          <w:rFonts w:ascii="Times New Roman" w:eastAsia="Times New Roman" w:hAnsi="Times New Roman" w:cs="Times New Roman"/>
          <w:sz w:val="24"/>
          <w:szCs w:val="24"/>
          <w:lang w:val="en-GB"/>
        </w:rPr>
      </w:pPr>
    </w:p>
    <w:p w14:paraId="4865917C" w14:textId="2BDB90F4" w:rsidR="72ADA090" w:rsidRPr="002E4235" w:rsidRDefault="72ADA090" w:rsidP="002E4235">
      <w:pPr>
        <w:spacing w:line="360" w:lineRule="auto"/>
        <w:rPr>
          <w:rFonts w:ascii="Times New Roman" w:eastAsia="Times New Roman" w:hAnsi="Times New Roman" w:cs="Times New Roman"/>
          <w:sz w:val="24"/>
          <w:szCs w:val="24"/>
          <w:lang w:val="en-GB"/>
        </w:rPr>
      </w:pPr>
    </w:p>
    <w:sectPr w:rsidR="72ADA090" w:rsidRPr="002E42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ExtuyEhhJaH8z6" int2:id="jteenRA8">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1738"/>
    <w:multiLevelType w:val="hybridMultilevel"/>
    <w:tmpl w:val="BA889A3A"/>
    <w:lvl w:ilvl="0" w:tplc="1012EFAC">
      <w:start w:val="8"/>
      <w:numFmt w:val="decimal"/>
      <w:lvlText w:val="%1."/>
      <w:lvlJc w:val="left"/>
      <w:pPr>
        <w:ind w:left="1080" w:hanging="360"/>
      </w:pPr>
      <w:rPr>
        <w:rFonts w:ascii="Arial" w:hAnsi="Arial" w:hint="default"/>
      </w:rPr>
    </w:lvl>
    <w:lvl w:ilvl="1" w:tplc="3D58DA74">
      <w:start w:val="1"/>
      <w:numFmt w:val="lowerLetter"/>
      <w:lvlText w:val="%2."/>
      <w:lvlJc w:val="left"/>
      <w:pPr>
        <w:ind w:left="1440" w:hanging="360"/>
      </w:pPr>
    </w:lvl>
    <w:lvl w:ilvl="2" w:tplc="5316EE90">
      <w:start w:val="1"/>
      <w:numFmt w:val="lowerRoman"/>
      <w:lvlText w:val="%3."/>
      <w:lvlJc w:val="right"/>
      <w:pPr>
        <w:ind w:left="2160" w:hanging="180"/>
      </w:pPr>
    </w:lvl>
    <w:lvl w:ilvl="3" w:tplc="BE5A171C">
      <w:start w:val="1"/>
      <w:numFmt w:val="decimal"/>
      <w:lvlText w:val="%4."/>
      <w:lvlJc w:val="left"/>
      <w:pPr>
        <w:ind w:left="2880" w:hanging="360"/>
      </w:pPr>
    </w:lvl>
    <w:lvl w:ilvl="4" w:tplc="158888D2">
      <w:start w:val="1"/>
      <w:numFmt w:val="lowerLetter"/>
      <w:lvlText w:val="%5."/>
      <w:lvlJc w:val="left"/>
      <w:pPr>
        <w:ind w:left="3600" w:hanging="360"/>
      </w:pPr>
    </w:lvl>
    <w:lvl w:ilvl="5" w:tplc="5D76FD26">
      <w:start w:val="1"/>
      <w:numFmt w:val="lowerRoman"/>
      <w:lvlText w:val="%6."/>
      <w:lvlJc w:val="right"/>
      <w:pPr>
        <w:ind w:left="4320" w:hanging="180"/>
      </w:pPr>
    </w:lvl>
    <w:lvl w:ilvl="6" w:tplc="36BACF44">
      <w:start w:val="1"/>
      <w:numFmt w:val="decimal"/>
      <w:lvlText w:val="%7."/>
      <w:lvlJc w:val="left"/>
      <w:pPr>
        <w:ind w:left="5040" w:hanging="360"/>
      </w:pPr>
    </w:lvl>
    <w:lvl w:ilvl="7" w:tplc="1DCEE51E">
      <w:start w:val="1"/>
      <w:numFmt w:val="lowerLetter"/>
      <w:lvlText w:val="%8."/>
      <w:lvlJc w:val="left"/>
      <w:pPr>
        <w:ind w:left="5760" w:hanging="360"/>
      </w:pPr>
    </w:lvl>
    <w:lvl w:ilvl="8" w:tplc="69EC208A">
      <w:start w:val="1"/>
      <w:numFmt w:val="lowerRoman"/>
      <w:lvlText w:val="%9."/>
      <w:lvlJc w:val="right"/>
      <w:pPr>
        <w:ind w:left="6480" w:hanging="180"/>
      </w:pPr>
    </w:lvl>
  </w:abstractNum>
  <w:abstractNum w:abstractNumId="1" w15:restartNumberingAfterBreak="0">
    <w:nsid w:val="1C14C7F9"/>
    <w:multiLevelType w:val="hybridMultilevel"/>
    <w:tmpl w:val="E312EE72"/>
    <w:lvl w:ilvl="0" w:tplc="47EA41C6">
      <w:start w:val="6"/>
      <w:numFmt w:val="decimal"/>
      <w:lvlText w:val="%1."/>
      <w:lvlJc w:val="left"/>
      <w:pPr>
        <w:ind w:left="1080" w:hanging="360"/>
      </w:pPr>
      <w:rPr>
        <w:rFonts w:ascii="Arial" w:hAnsi="Arial" w:hint="default"/>
      </w:rPr>
    </w:lvl>
    <w:lvl w:ilvl="1" w:tplc="DE6A3EB2">
      <w:start w:val="1"/>
      <w:numFmt w:val="lowerLetter"/>
      <w:lvlText w:val="%2."/>
      <w:lvlJc w:val="left"/>
      <w:pPr>
        <w:ind w:left="1440" w:hanging="360"/>
      </w:pPr>
    </w:lvl>
    <w:lvl w:ilvl="2" w:tplc="C3424816">
      <w:start w:val="1"/>
      <w:numFmt w:val="lowerRoman"/>
      <w:lvlText w:val="%3."/>
      <w:lvlJc w:val="right"/>
      <w:pPr>
        <w:ind w:left="2160" w:hanging="180"/>
      </w:pPr>
    </w:lvl>
    <w:lvl w:ilvl="3" w:tplc="064AA1A6">
      <w:start w:val="1"/>
      <w:numFmt w:val="decimal"/>
      <w:lvlText w:val="%4."/>
      <w:lvlJc w:val="left"/>
      <w:pPr>
        <w:ind w:left="2880" w:hanging="360"/>
      </w:pPr>
    </w:lvl>
    <w:lvl w:ilvl="4" w:tplc="CEA65BF8">
      <w:start w:val="1"/>
      <w:numFmt w:val="lowerLetter"/>
      <w:lvlText w:val="%5."/>
      <w:lvlJc w:val="left"/>
      <w:pPr>
        <w:ind w:left="3600" w:hanging="360"/>
      </w:pPr>
    </w:lvl>
    <w:lvl w:ilvl="5" w:tplc="CCD253FA">
      <w:start w:val="1"/>
      <w:numFmt w:val="lowerRoman"/>
      <w:lvlText w:val="%6."/>
      <w:lvlJc w:val="right"/>
      <w:pPr>
        <w:ind w:left="4320" w:hanging="180"/>
      </w:pPr>
    </w:lvl>
    <w:lvl w:ilvl="6" w:tplc="38CA2720">
      <w:start w:val="1"/>
      <w:numFmt w:val="decimal"/>
      <w:lvlText w:val="%7."/>
      <w:lvlJc w:val="left"/>
      <w:pPr>
        <w:ind w:left="5040" w:hanging="360"/>
      </w:pPr>
    </w:lvl>
    <w:lvl w:ilvl="7" w:tplc="4244908E">
      <w:start w:val="1"/>
      <w:numFmt w:val="lowerLetter"/>
      <w:lvlText w:val="%8."/>
      <w:lvlJc w:val="left"/>
      <w:pPr>
        <w:ind w:left="5760" w:hanging="360"/>
      </w:pPr>
    </w:lvl>
    <w:lvl w:ilvl="8" w:tplc="FB4C1986">
      <w:start w:val="1"/>
      <w:numFmt w:val="lowerRoman"/>
      <w:lvlText w:val="%9."/>
      <w:lvlJc w:val="right"/>
      <w:pPr>
        <w:ind w:left="6480" w:hanging="180"/>
      </w:pPr>
    </w:lvl>
  </w:abstractNum>
  <w:abstractNum w:abstractNumId="2" w15:restartNumberingAfterBreak="0">
    <w:nsid w:val="1D890DE0"/>
    <w:multiLevelType w:val="hybridMultilevel"/>
    <w:tmpl w:val="F21E0F0A"/>
    <w:lvl w:ilvl="0" w:tplc="55C257B8">
      <w:start w:val="1"/>
      <w:numFmt w:val="decimal"/>
      <w:lvlText w:val="%1."/>
      <w:lvlJc w:val="left"/>
      <w:pPr>
        <w:ind w:left="720" w:hanging="360"/>
      </w:pPr>
    </w:lvl>
    <w:lvl w:ilvl="1" w:tplc="96DE6162">
      <w:start w:val="1"/>
      <w:numFmt w:val="lowerLetter"/>
      <w:lvlText w:val="%2."/>
      <w:lvlJc w:val="left"/>
      <w:pPr>
        <w:ind w:left="1440" w:hanging="360"/>
      </w:pPr>
    </w:lvl>
    <w:lvl w:ilvl="2" w:tplc="6D3C1DE8">
      <w:start w:val="1"/>
      <w:numFmt w:val="lowerRoman"/>
      <w:lvlText w:val="%3."/>
      <w:lvlJc w:val="right"/>
      <w:pPr>
        <w:ind w:left="2160" w:hanging="180"/>
      </w:pPr>
    </w:lvl>
    <w:lvl w:ilvl="3" w:tplc="9A067862">
      <w:start w:val="1"/>
      <w:numFmt w:val="decimal"/>
      <w:lvlText w:val="%4."/>
      <w:lvlJc w:val="left"/>
      <w:pPr>
        <w:ind w:left="2880" w:hanging="360"/>
      </w:pPr>
    </w:lvl>
    <w:lvl w:ilvl="4" w:tplc="A740B68C">
      <w:start w:val="1"/>
      <w:numFmt w:val="lowerLetter"/>
      <w:lvlText w:val="%5."/>
      <w:lvlJc w:val="left"/>
      <w:pPr>
        <w:ind w:left="3600" w:hanging="360"/>
      </w:pPr>
    </w:lvl>
    <w:lvl w:ilvl="5" w:tplc="B81A5170">
      <w:start w:val="1"/>
      <w:numFmt w:val="lowerRoman"/>
      <w:lvlText w:val="%6."/>
      <w:lvlJc w:val="right"/>
      <w:pPr>
        <w:ind w:left="4320" w:hanging="180"/>
      </w:pPr>
    </w:lvl>
    <w:lvl w:ilvl="6" w:tplc="A998DBF8">
      <w:start w:val="1"/>
      <w:numFmt w:val="decimal"/>
      <w:lvlText w:val="%7."/>
      <w:lvlJc w:val="left"/>
      <w:pPr>
        <w:ind w:left="5040" w:hanging="360"/>
      </w:pPr>
    </w:lvl>
    <w:lvl w:ilvl="7" w:tplc="3E022E8E">
      <w:start w:val="1"/>
      <w:numFmt w:val="lowerLetter"/>
      <w:lvlText w:val="%8."/>
      <w:lvlJc w:val="left"/>
      <w:pPr>
        <w:ind w:left="5760" w:hanging="360"/>
      </w:pPr>
    </w:lvl>
    <w:lvl w:ilvl="8" w:tplc="8DB8757C">
      <w:start w:val="1"/>
      <w:numFmt w:val="lowerRoman"/>
      <w:lvlText w:val="%9."/>
      <w:lvlJc w:val="right"/>
      <w:pPr>
        <w:ind w:left="6480" w:hanging="180"/>
      </w:pPr>
    </w:lvl>
  </w:abstractNum>
  <w:abstractNum w:abstractNumId="3" w15:restartNumberingAfterBreak="0">
    <w:nsid w:val="3390EDD3"/>
    <w:multiLevelType w:val="hybridMultilevel"/>
    <w:tmpl w:val="5792DA5A"/>
    <w:lvl w:ilvl="0" w:tplc="60586D3E">
      <w:start w:val="4"/>
      <w:numFmt w:val="decimal"/>
      <w:lvlText w:val="%1."/>
      <w:lvlJc w:val="left"/>
      <w:pPr>
        <w:ind w:left="1080" w:hanging="360"/>
      </w:pPr>
      <w:rPr>
        <w:rFonts w:ascii="Arial" w:hAnsi="Arial" w:hint="default"/>
      </w:rPr>
    </w:lvl>
    <w:lvl w:ilvl="1" w:tplc="8092EFDA">
      <w:start w:val="1"/>
      <w:numFmt w:val="lowerLetter"/>
      <w:lvlText w:val="%2."/>
      <w:lvlJc w:val="left"/>
      <w:pPr>
        <w:ind w:left="1440" w:hanging="360"/>
      </w:pPr>
    </w:lvl>
    <w:lvl w:ilvl="2" w:tplc="3E8849B8">
      <w:start w:val="1"/>
      <w:numFmt w:val="lowerRoman"/>
      <w:lvlText w:val="%3."/>
      <w:lvlJc w:val="right"/>
      <w:pPr>
        <w:ind w:left="2160" w:hanging="180"/>
      </w:pPr>
    </w:lvl>
    <w:lvl w:ilvl="3" w:tplc="AC76DA1C">
      <w:start w:val="1"/>
      <w:numFmt w:val="decimal"/>
      <w:lvlText w:val="%4."/>
      <w:lvlJc w:val="left"/>
      <w:pPr>
        <w:ind w:left="2880" w:hanging="360"/>
      </w:pPr>
    </w:lvl>
    <w:lvl w:ilvl="4" w:tplc="E0F472A6">
      <w:start w:val="1"/>
      <w:numFmt w:val="lowerLetter"/>
      <w:lvlText w:val="%5."/>
      <w:lvlJc w:val="left"/>
      <w:pPr>
        <w:ind w:left="3600" w:hanging="360"/>
      </w:pPr>
    </w:lvl>
    <w:lvl w:ilvl="5" w:tplc="B626833A">
      <w:start w:val="1"/>
      <w:numFmt w:val="lowerRoman"/>
      <w:lvlText w:val="%6."/>
      <w:lvlJc w:val="right"/>
      <w:pPr>
        <w:ind w:left="4320" w:hanging="180"/>
      </w:pPr>
    </w:lvl>
    <w:lvl w:ilvl="6" w:tplc="D812AF3E">
      <w:start w:val="1"/>
      <w:numFmt w:val="decimal"/>
      <w:lvlText w:val="%7."/>
      <w:lvlJc w:val="left"/>
      <w:pPr>
        <w:ind w:left="5040" w:hanging="360"/>
      </w:pPr>
    </w:lvl>
    <w:lvl w:ilvl="7" w:tplc="65721BD8">
      <w:start w:val="1"/>
      <w:numFmt w:val="lowerLetter"/>
      <w:lvlText w:val="%8."/>
      <w:lvlJc w:val="left"/>
      <w:pPr>
        <w:ind w:left="5760" w:hanging="360"/>
      </w:pPr>
    </w:lvl>
    <w:lvl w:ilvl="8" w:tplc="8E76CA1E">
      <w:start w:val="1"/>
      <w:numFmt w:val="lowerRoman"/>
      <w:lvlText w:val="%9."/>
      <w:lvlJc w:val="right"/>
      <w:pPr>
        <w:ind w:left="6480" w:hanging="180"/>
      </w:pPr>
    </w:lvl>
  </w:abstractNum>
  <w:abstractNum w:abstractNumId="4" w15:restartNumberingAfterBreak="0">
    <w:nsid w:val="44E96BA1"/>
    <w:multiLevelType w:val="hybridMultilevel"/>
    <w:tmpl w:val="AF668B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2135442">
    <w:abstractNumId w:val="2"/>
  </w:num>
  <w:num w:numId="2" w16cid:durableId="976909164">
    <w:abstractNumId w:val="0"/>
  </w:num>
  <w:num w:numId="3" w16cid:durableId="606273780">
    <w:abstractNumId w:val="1"/>
  </w:num>
  <w:num w:numId="4" w16cid:durableId="1610576676">
    <w:abstractNumId w:val="3"/>
  </w:num>
  <w:num w:numId="5" w16cid:durableId="3323439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25B2C3"/>
    <w:rsid w:val="0002237C"/>
    <w:rsid w:val="002E4235"/>
    <w:rsid w:val="002F05CB"/>
    <w:rsid w:val="00323FE9"/>
    <w:rsid w:val="00345BB4"/>
    <w:rsid w:val="003A3330"/>
    <w:rsid w:val="00536770"/>
    <w:rsid w:val="007A6F3D"/>
    <w:rsid w:val="007B5F0E"/>
    <w:rsid w:val="007D466D"/>
    <w:rsid w:val="007D6F9E"/>
    <w:rsid w:val="00870268"/>
    <w:rsid w:val="008B5D08"/>
    <w:rsid w:val="00901AAA"/>
    <w:rsid w:val="00BB68F0"/>
    <w:rsid w:val="00C70F89"/>
    <w:rsid w:val="00CF491C"/>
    <w:rsid w:val="00F86793"/>
    <w:rsid w:val="00F90FFD"/>
    <w:rsid w:val="2825B2C3"/>
    <w:rsid w:val="4EBEE2D3"/>
    <w:rsid w:val="72ADA0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5B2C3"/>
  <w15:chartTrackingRefBased/>
  <w15:docId w15:val="{077A3421-B627-4BEC-B5B7-419192FF0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CF491C"/>
  </w:style>
  <w:style w:type="character" w:customStyle="1" w:styleId="eop">
    <w:name w:val="eop"/>
    <w:basedOn w:val="DefaultParagraphFont"/>
    <w:rsid w:val="00CF491C"/>
  </w:style>
  <w:style w:type="paragraph" w:styleId="ListParagraph">
    <w:name w:val="List Paragraph"/>
    <w:basedOn w:val="Normal"/>
    <w:uiPriority w:val="34"/>
    <w:qFormat/>
    <w:rsid w:val="007D46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udiciary.uk/about-the-judiciary/who-are-the-judiciary/magistrat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2169</Words>
  <Characters>12365</Characters>
  <Application>Microsoft Office Word</Application>
  <DocSecurity>0</DocSecurity>
  <Lines>103</Lines>
  <Paragraphs>29</Paragraphs>
  <ScaleCrop>false</ScaleCrop>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sabrina.acsinte17@gmail.com</cp:lastModifiedBy>
  <cp:revision>24</cp:revision>
  <dcterms:created xsi:type="dcterms:W3CDTF">2023-05-02T11:09:00Z</dcterms:created>
  <dcterms:modified xsi:type="dcterms:W3CDTF">2023-05-05T18:36:00Z</dcterms:modified>
</cp:coreProperties>
</file>