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57DC27" w14:textId="77777777" w:rsidR="00EB61B2" w:rsidRPr="00EB61B2" w:rsidRDefault="00EB61B2" w:rsidP="00EB61B2">
      <w:pPr>
        <w:numPr>
          <w:ilvl w:val="0"/>
          <w:numId w:val="1"/>
        </w:numPr>
        <w:jc w:val="both"/>
        <w:rPr>
          <w:rFonts w:ascii="Arial" w:hAnsi="Arial" w:cs="Arial"/>
          <w:b/>
          <w:bCs/>
          <w:sz w:val="24"/>
          <w:szCs w:val="24"/>
        </w:rPr>
      </w:pPr>
      <w:r w:rsidRPr="00EB61B2">
        <w:rPr>
          <w:rFonts w:ascii="Arial" w:hAnsi="Arial" w:cs="Arial"/>
          <w:b/>
          <w:bCs/>
          <w:sz w:val="24"/>
          <w:szCs w:val="24"/>
          <w:lang w:val="en-US"/>
        </w:rPr>
        <w:t>Hilda Obaje (2009814)</w:t>
      </w:r>
    </w:p>
    <w:p w14:paraId="4FA57DB6" w14:textId="77777777" w:rsidR="00EB61B2" w:rsidRPr="00EB61B2" w:rsidRDefault="00EB61B2" w:rsidP="00EB61B2">
      <w:pPr>
        <w:numPr>
          <w:ilvl w:val="0"/>
          <w:numId w:val="1"/>
        </w:numPr>
        <w:jc w:val="both"/>
        <w:rPr>
          <w:rFonts w:ascii="Arial" w:hAnsi="Arial" w:cs="Arial"/>
          <w:b/>
          <w:bCs/>
          <w:sz w:val="24"/>
          <w:szCs w:val="24"/>
        </w:rPr>
      </w:pPr>
      <w:r w:rsidRPr="00EB61B2">
        <w:rPr>
          <w:rFonts w:ascii="Arial" w:hAnsi="Arial" w:cs="Arial"/>
          <w:b/>
          <w:bCs/>
          <w:sz w:val="24"/>
          <w:szCs w:val="24"/>
          <w:lang w:val="en-US"/>
        </w:rPr>
        <w:t>Course: DBA; Module: Resilience, Talents and Technology (BMDB7006)</w:t>
      </w:r>
    </w:p>
    <w:p w14:paraId="1AD49C24" w14:textId="77CEA960" w:rsidR="00EB61B2" w:rsidRPr="00EB61B2" w:rsidRDefault="00EB61B2" w:rsidP="00EB61B2">
      <w:pPr>
        <w:numPr>
          <w:ilvl w:val="0"/>
          <w:numId w:val="1"/>
        </w:numPr>
        <w:jc w:val="both"/>
        <w:rPr>
          <w:rFonts w:ascii="Arial" w:hAnsi="Arial" w:cs="Arial"/>
          <w:b/>
          <w:bCs/>
          <w:sz w:val="24"/>
          <w:szCs w:val="24"/>
        </w:rPr>
      </w:pPr>
      <w:r w:rsidRPr="00EB61B2">
        <w:rPr>
          <w:rFonts w:ascii="Arial" w:hAnsi="Arial" w:cs="Arial"/>
          <w:b/>
          <w:bCs/>
          <w:sz w:val="24"/>
          <w:szCs w:val="24"/>
          <w:lang w:val="en-US"/>
        </w:rPr>
        <w:t>UWTSD, Swansea</w:t>
      </w:r>
      <w:r>
        <w:rPr>
          <w:rFonts w:ascii="Arial" w:hAnsi="Arial" w:cs="Arial"/>
          <w:b/>
          <w:bCs/>
          <w:sz w:val="24"/>
          <w:szCs w:val="24"/>
          <w:lang w:val="en-US"/>
        </w:rPr>
        <w:t>.</w:t>
      </w:r>
    </w:p>
    <w:p w14:paraId="3F497E30" w14:textId="77777777" w:rsidR="00EB61B2" w:rsidRDefault="00EB61B2" w:rsidP="00A25BE5">
      <w:pPr>
        <w:jc w:val="both"/>
        <w:rPr>
          <w:rFonts w:ascii="Arial" w:hAnsi="Arial" w:cs="Arial"/>
          <w:b/>
          <w:bCs/>
          <w:sz w:val="24"/>
          <w:szCs w:val="24"/>
        </w:rPr>
      </w:pPr>
    </w:p>
    <w:p w14:paraId="5CAAA5C5" w14:textId="77777777" w:rsidR="00EB61B2" w:rsidRDefault="00EB61B2" w:rsidP="00A25BE5">
      <w:pPr>
        <w:jc w:val="both"/>
        <w:rPr>
          <w:rFonts w:ascii="Arial" w:hAnsi="Arial" w:cs="Arial"/>
          <w:b/>
          <w:bCs/>
          <w:sz w:val="24"/>
          <w:szCs w:val="24"/>
        </w:rPr>
      </w:pPr>
    </w:p>
    <w:p w14:paraId="0EF27243" w14:textId="7A8FB0AB" w:rsidR="00EB61B2" w:rsidRDefault="00EB61B2" w:rsidP="00A25BE5">
      <w:pPr>
        <w:jc w:val="both"/>
        <w:rPr>
          <w:rFonts w:ascii="Arial" w:hAnsi="Arial" w:cs="Arial"/>
          <w:b/>
          <w:bCs/>
          <w:sz w:val="24"/>
          <w:szCs w:val="24"/>
        </w:rPr>
      </w:pPr>
      <w:r>
        <w:rPr>
          <w:rFonts w:ascii="Arial" w:hAnsi="Arial" w:cs="Arial"/>
          <w:b/>
          <w:bCs/>
          <w:sz w:val="24"/>
          <w:szCs w:val="24"/>
        </w:rPr>
        <w:t xml:space="preserve">Presentation Link: </w:t>
      </w:r>
      <w:hyperlink r:id="rId8" w:history="1">
        <w:r w:rsidRPr="004B522E">
          <w:rPr>
            <w:rStyle w:val="Hyperlink"/>
            <w:rFonts w:ascii="Arial" w:hAnsi="Arial" w:cs="Arial"/>
            <w:b/>
            <w:bCs/>
            <w:sz w:val="24"/>
            <w:szCs w:val="24"/>
          </w:rPr>
          <w:t>https://web.microsoftstream.com/video/491b57db-0e0f-44ce-ac0a-1cc325665020</w:t>
        </w:r>
      </w:hyperlink>
      <w:r>
        <w:rPr>
          <w:rFonts w:ascii="Arial" w:hAnsi="Arial" w:cs="Arial"/>
          <w:b/>
          <w:bCs/>
          <w:sz w:val="24"/>
          <w:szCs w:val="24"/>
        </w:rPr>
        <w:t xml:space="preserve"> </w:t>
      </w:r>
    </w:p>
    <w:p w14:paraId="75799628" w14:textId="54826BCD" w:rsidR="001D0C10" w:rsidRDefault="001D0C10" w:rsidP="00A25BE5">
      <w:pPr>
        <w:jc w:val="both"/>
        <w:rPr>
          <w:rFonts w:ascii="Arial" w:hAnsi="Arial" w:cs="Arial"/>
          <w:b/>
          <w:bCs/>
          <w:sz w:val="24"/>
          <w:szCs w:val="24"/>
        </w:rPr>
      </w:pPr>
    </w:p>
    <w:p w14:paraId="2A6E6746" w14:textId="42952C9F" w:rsidR="001D0C10" w:rsidRDefault="001D0C10" w:rsidP="00A25BE5">
      <w:pPr>
        <w:jc w:val="both"/>
        <w:rPr>
          <w:rFonts w:ascii="Arial" w:hAnsi="Arial" w:cs="Arial"/>
          <w:b/>
          <w:bCs/>
          <w:sz w:val="24"/>
          <w:szCs w:val="24"/>
        </w:rPr>
      </w:pPr>
      <w:r>
        <w:rPr>
          <w:rFonts w:ascii="Arial" w:hAnsi="Arial" w:cs="Arial"/>
          <w:b/>
          <w:bCs/>
          <w:sz w:val="24"/>
          <w:szCs w:val="24"/>
        </w:rPr>
        <w:t>Video Narrative</w:t>
      </w:r>
    </w:p>
    <w:p w14:paraId="208583EE" w14:textId="2F8D5EC7" w:rsidR="001D0C10" w:rsidRDefault="001D0C10" w:rsidP="00A25BE5">
      <w:pPr>
        <w:jc w:val="both"/>
        <w:rPr>
          <w:rFonts w:ascii="Arial" w:hAnsi="Arial" w:cs="Arial"/>
          <w:b/>
          <w:bCs/>
          <w:sz w:val="24"/>
          <w:szCs w:val="24"/>
        </w:rPr>
      </w:pPr>
      <w:r w:rsidRPr="001D0C10">
        <w:rPr>
          <w:rFonts w:ascii="Arial" w:hAnsi="Arial" w:cs="Arial"/>
          <w:b/>
          <w:bCs/>
          <w:sz w:val="24"/>
          <w:szCs w:val="24"/>
          <w:lang w:val="en-US"/>
        </w:rPr>
        <w:t>Human Resources Management Structure, Design and Strategy for Competitive Advantages: For the Attention of Senior Managers of Travelodge United Kingdom (UK)</w:t>
      </w:r>
    </w:p>
    <w:p w14:paraId="1E1E8AC7" w14:textId="03FBF770" w:rsidR="00EB61B2" w:rsidRDefault="001D0C10" w:rsidP="00A25BE5">
      <w:pPr>
        <w:jc w:val="both"/>
        <w:rPr>
          <w:rFonts w:ascii="Arial" w:hAnsi="Arial" w:cs="Arial"/>
          <w:b/>
          <w:bCs/>
          <w:sz w:val="24"/>
          <w:szCs w:val="24"/>
        </w:rPr>
      </w:pPr>
      <w:r>
        <w:rPr>
          <w:rFonts w:ascii="Arial" w:hAnsi="Arial" w:cs="Arial"/>
          <w:b/>
          <w:bCs/>
          <w:sz w:val="24"/>
          <w:szCs w:val="24"/>
        </w:rPr>
        <w:t>Introduction</w:t>
      </w:r>
    </w:p>
    <w:p w14:paraId="6E557446" w14:textId="77777777" w:rsidR="001D0C10" w:rsidRPr="001D0C10" w:rsidRDefault="001D0C10" w:rsidP="001D0C10">
      <w:pPr>
        <w:numPr>
          <w:ilvl w:val="0"/>
          <w:numId w:val="2"/>
        </w:numPr>
        <w:jc w:val="both"/>
        <w:rPr>
          <w:rFonts w:ascii="Arial" w:hAnsi="Arial" w:cs="Arial"/>
          <w:sz w:val="24"/>
          <w:szCs w:val="24"/>
        </w:rPr>
      </w:pPr>
      <w:r w:rsidRPr="001D0C10">
        <w:rPr>
          <w:rFonts w:ascii="Arial" w:hAnsi="Arial" w:cs="Arial"/>
          <w:sz w:val="24"/>
          <w:szCs w:val="24"/>
        </w:rPr>
        <w:t>This presentation enumerates how Human Resources management can be tailored to position Travelodge not only to address all the complex problems they are facing but also to thrive during these challenging times and the next five years.</w:t>
      </w:r>
    </w:p>
    <w:p w14:paraId="5F5A84A2" w14:textId="77777777" w:rsidR="001D0C10" w:rsidRPr="001D0C10" w:rsidRDefault="001D0C10" w:rsidP="001D0C10">
      <w:pPr>
        <w:numPr>
          <w:ilvl w:val="0"/>
          <w:numId w:val="2"/>
        </w:numPr>
        <w:jc w:val="both"/>
        <w:rPr>
          <w:rFonts w:ascii="Arial" w:hAnsi="Arial" w:cs="Arial"/>
          <w:sz w:val="24"/>
          <w:szCs w:val="24"/>
        </w:rPr>
      </w:pPr>
      <w:r w:rsidRPr="001D0C10">
        <w:rPr>
          <w:rFonts w:ascii="Arial" w:hAnsi="Arial" w:cs="Arial"/>
          <w:sz w:val="24"/>
          <w:szCs w:val="24"/>
        </w:rPr>
        <w:t xml:space="preserve">Travelodge Hotels Limited is an independent hotel which has several branches in the United Kingdom, Ireland, and Spain; it is the largest private hotel in UK which leases, franchises, and manages over 570 branches spread across the country (Travelodge, 2019). Nevertheless, it has been observed that there exists a high rate of employee turnover in the UK’s hospitality industry and Travelodge is not spared ((Birkin, 2019; Lobel, 2018). This has had negative impacts on business operations and productivity (Torrington, 2020; </w:t>
      </w:r>
      <w:r w:rsidRPr="001D0C10">
        <w:rPr>
          <w:rFonts w:ascii="Arial" w:hAnsi="Arial" w:cs="Arial"/>
          <w:sz w:val="24"/>
          <w:szCs w:val="24"/>
          <w:lang w:val="en-US"/>
        </w:rPr>
        <w:t>Odetha, 2018</w:t>
      </w:r>
      <w:r w:rsidRPr="001D0C10">
        <w:rPr>
          <w:rFonts w:ascii="Arial" w:hAnsi="Arial" w:cs="Arial"/>
          <w:sz w:val="24"/>
          <w:szCs w:val="24"/>
        </w:rPr>
        <w:t>)</w:t>
      </w:r>
    </w:p>
    <w:p w14:paraId="087A4682" w14:textId="767CE82E" w:rsidR="001D0C10" w:rsidRDefault="001D0C10" w:rsidP="00A25BE5">
      <w:pPr>
        <w:jc w:val="both"/>
        <w:rPr>
          <w:rFonts w:ascii="Arial" w:hAnsi="Arial" w:cs="Arial"/>
          <w:b/>
          <w:bCs/>
          <w:sz w:val="24"/>
          <w:szCs w:val="24"/>
          <w:lang w:val="en-US"/>
        </w:rPr>
      </w:pPr>
      <w:r w:rsidRPr="001D0C10">
        <w:rPr>
          <w:rFonts w:ascii="Arial" w:hAnsi="Arial" w:cs="Arial"/>
          <w:b/>
          <w:bCs/>
          <w:sz w:val="24"/>
          <w:szCs w:val="24"/>
          <w:lang w:val="en-US"/>
        </w:rPr>
        <w:t>Employee Life Circle of Travelodge</w:t>
      </w:r>
    </w:p>
    <w:p w14:paraId="6CFF1794" w14:textId="77777777" w:rsidR="001D0C10" w:rsidRPr="001D0C10" w:rsidRDefault="001D0C10" w:rsidP="001D0C10">
      <w:pPr>
        <w:numPr>
          <w:ilvl w:val="0"/>
          <w:numId w:val="3"/>
        </w:numPr>
        <w:jc w:val="both"/>
        <w:rPr>
          <w:rFonts w:ascii="Arial" w:hAnsi="Arial" w:cs="Arial"/>
          <w:sz w:val="24"/>
          <w:szCs w:val="24"/>
        </w:rPr>
      </w:pPr>
      <w:r w:rsidRPr="001D0C10">
        <w:rPr>
          <w:rFonts w:ascii="Arial" w:hAnsi="Arial" w:cs="Arial"/>
          <w:sz w:val="24"/>
          <w:szCs w:val="24"/>
          <w:lang w:val="en-US"/>
        </w:rPr>
        <w:t xml:space="preserve">To have a glimpse of the structure, design and strategy of Travelodge, the employees’ life circle was explored via their websites and job advertisements. </w:t>
      </w:r>
    </w:p>
    <w:p w14:paraId="11387CE8" w14:textId="77777777" w:rsidR="001D0C10" w:rsidRPr="001D0C10" w:rsidRDefault="001D0C10" w:rsidP="001D0C10">
      <w:pPr>
        <w:numPr>
          <w:ilvl w:val="0"/>
          <w:numId w:val="3"/>
        </w:numPr>
        <w:jc w:val="both"/>
        <w:rPr>
          <w:rFonts w:ascii="Arial" w:hAnsi="Arial" w:cs="Arial"/>
          <w:sz w:val="24"/>
          <w:szCs w:val="24"/>
        </w:rPr>
      </w:pPr>
      <w:r w:rsidRPr="001D0C10">
        <w:rPr>
          <w:rFonts w:ascii="Arial" w:hAnsi="Arial" w:cs="Arial"/>
          <w:sz w:val="24"/>
          <w:szCs w:val="24"/>
          <w:lang w:val="en-US"/>
        </w:rPr>
        <w:t>Recruitment: Travelodge recruits online using phone and video calls due to Covid 19 compliance (thanks to technological advancement).</w:t>
      </w:r>
    </w:p>
    <w:p w14:paraId="3F1C98BD" w14:textId="77777777" w:rsidR="001D0C10" w:rsidRPr="001D0C10" w:rsidRDefault="001D0C10" w:rsidP="001D0C10">
      <w:pPr>
        <w:numPr>
          <w:ilvl w:val="0"/>
          <w:numId w:val="3"/>
        </w:numPr>
        <w:jc w:val="both"/>
        <w:rPr>
          <w:rFonts w:ascii="Arial" w:hAnsi="Arial" w:cs="Arial"/>
          <w:sz w:val="24"/>
          <w:szCs w:val="24"/>
        </w:rPr>
      </w:pPr>
      <w:r w:rsidRPr="001D0C10">
        <w:rPr>
          <w:rFonts w:ascii="Arial" w:hAnsi="Arial" w:cs="Arial"/>
          <w:sz w:val="24"/>
          <w:szCs w:val="24"/>
          <w:lang w:val="en-US"/>
        </w:rPr>
        <w:t>Onboarding: New members are inducted to their roles and trained how to progress on their careers.</w:t>
      </w:r>
    </w:p>
    <w:p w14:paraId="471C56F0" w14:textId="77777777" w:rsidR="001D0C10" w:rsidRPr="001D0C10" w:rsidRDefault="001D0C10" w:rsidP="001D0C10">
      <w:pPr>
        <w:numPr>
          <w:ilvl w:val="0"/>
          <w:numId w:val="3"/>
        </w:numPr>
        <w:jc w:val="both"/>
        <w:rPr>
          <w:rFonts w:ascii="Arial" w:hAnsi="Arial" w:cs="Arial"/>
          <w:sz w:val="24"/>
          <w:szCs w:val="24"/>
        </w:rPr>
      </w:pPr>
      <w:r w:rsidRPr="001D0C10">
        <w:rPr>
          <w:rFonts w:ascii="Arial" w:hAnsi="Arial" w:cs="Arial"/>
          <w:sz w:val="24"/>
          <w:szCs w:val="24"/>
          <w:lang w:val="en-US"/>
        </w:rPr>
        <w:t>Engagement and Retaining: The engagement and retaining activities are not clear. However, there seems to be lone working, too many part-time job and low paid jobs advertisements. They also seem to over task staff as most job adverts clearly state that staff are required to support in other departments in addition to their tasks. Hence, retention may be difficult.</w:t>
      </w:r>
    </w:p>
    <w:p w14:paraId="25400B95" w14:textId="77777777" w:rsidR="001D0C10" w:rsidRPr="001D0C10" w:rsidRDefault="001D0C10" w:rsidP="001D0C10">
      <w:pPr>
        <w:numPr>
          <w:ilvl w:val="0"/>
          <w:numId w:val="3"/>
        </w:numPr>
        <w:jc w:val="both"/>
        <w:rPr>
          <w:rFonts w:ascii="Arial" w:hAnsi="Arial" w:cs="Arial"/>
          <w:sz w:val="24"/>
          <w:szCs w:val="24"/>
        </w:rPr>
      </w:pPr>
      <w:r w:rsidRPr="001D0C10">
        <w:rPr>
          <w:rFonts w:ascii="Arial" w:hAnsi="Arial" w:cs="Arial"/>
          <w:sz w:val="24"/>
          <w:szCs w:val="24"/>
          <w:lang w:val="en-US"/>
        </w:rPr>
        <w:lastRenderedPageBreak/>
        <w:t xml:space="preserve">Continuous Learning and Development: The only known learning is management training </w:t>
      </w:r>
      <w:proofErr w:type="spellStart"/>
      <w:r w:rsidRPr="001D0C10">
        <w:rPr>
          <w:rFonts w:ascii="Arial" w:hAnsi="Arial" w:cs="Arial"/>
          <w:sz w:val="24"/>
          <w:szCs w:val="24"/>
          <w:lang w:val="en-US"/>
        </w:rPr>
        <w:t>programme</w:t>
      </w:r>
      <w:proofErr w:type="spellEnd"/>
      <w:r w:rsidRPr="001D0C10">
        <w:rPr>
          <w:rFonts w:ascii="Arial" w:hAnsi="Arial" w:cs="Arial"/>
          <w:sz w:val="24"/>
          <w:szCs w:val="24"/>
          <w:lang w:val="en-US"/>
        </w:rPr>
        <w:t>, what about career development?</w:t>
      </w:r>
    </w:p>
    <w:p w14:paraId="2509172A" w14:textId="77777777" w:rsidR="001D0C10" w:rsidRPr="001D0C10" w:rsidRDefault="001D0C10" w:rsidP="001D0C10">
      <w:pPr>
        <w:numPr>
          <w:ilvl w:val="0"/>
          <w:numId w:val="3"/>
        </w:numPr>
        <w:jc w:val="both"/>
        <w:rPr>
          <w:rFonts w:ascii="Arial" w:hAnsi="Arial" w:cs="Arial"/>
          <w:sz w:val="24"/>
          <w:szCs w:val="24"/>
        </w:rPr>
      </w:pPr>
      <w:r w:rsidRPr="001D0C10">
        <w:rPr>
          <w:rFonts w:ascii="Arial" w:hAnsi="Arial" w:cs="Arial"/>
          <w:sz w:val="24"/>
          <w:szCs w:val="24"/>
          <w:lang w:val="en-US"/>
        </w:rPr>
        <w:t xml:space="preserve">Performance Management: There are rewards, bonuses, and discounts for those who perform exceptionally. </w:t>
      </w:r>
    </w:p>
    <w:p w14:paraId="3B399569" w14:textId="652023DE" w:rsidR="001D0C10" w:rsidRPr="001D0C10" w:rsidRDefault="001D0C10" w:rsidP="001D0C10">
      <w:pPr>
        <w:numPr>
          <w:ilvl w:val="0"/>
          <w:numId w:val="3"/>
        </w:numPr>
        <w:jc w:val="both"/>
        <w:rPr>
          <w:rFonts w:ascii="Arial" w:hAnsi="Arial" w:cs="Arial"/>
          <w:sz w:val="24"/>
          <w:szCs w:val="24"/>
        </w:rPr>
      </w:pPr>
      <w:r w:rsidRPr="001D0C10">
        <w:rPr>
          <w:rFonts w:ascii="Arial" w:hAnsi="Arial" w:cs="Arial"/>
          <w:sz w:val="24"/>
          <w:szCs w:val="24"/>
          <w:lang w:val="en-US"/>
        </w:rPr>
        <w:t>Succession Planning: There is a pension scheme for employees. Travelodge (2019; 2021)</w:t>
      </w:r>
    </w:p>
    <w:p w14:paraId="30E422B9" w14:textId="46CFB55A" w:rsidR="001D0C10" w:rsidRDefault="001D0C10" w:rsidP="00A25BE5">
      <w:pPr>
        <w:jc w:val="both"/>
        <w:rPr>
          <w:rFonts w:ascii="Arial" w:hAnsi="Arial" w:cs="Arial"/>
          <w:b/>
          <w:bCs/>
          <w:sz w:val="24"/>
          <w:szCs w:val="24"/>
        </w:rPr>
      </w:pPr>
      <w:r w:rsidRPr="001D0C10">
        <w:rPr>
          <w:rFonts w:ascii="Arial" w:hAnsi="Arial" w:cs="Arial"/>
          <w:b/>
          <w:bCs/>
          <w:sz w:val="24"/>
          <w:szCs w:val="24"/>
        </w:rPr>
        <w:t>Human Resources Management in VUCA World</w:t>
      </w:r>
    </w:p>
    <w:p w14:paraId="172EBE50" w14:textId="77777777" w:rsidR="001D0C10" w:rsidRPr="001D0C10" w:rsidRDefault="001D0C10" w:rsidP="001D0C10">
      <w:pPr>
        <w:numPr>
          <w:ilvl w:val="0"/>
          <w:numId w:val="4"/>
        </w:numPr>
        <w:jc w:val="both"/>
        <w:rPr>
          <w:rFonts w:ascii="Arial" w:hAnsi="Arial" w:cs="Arial"/>
          <w:sz w:val="24"/>
          <w:szCs w:val="24"/>
        </w:rPr>
      </w:pPr>
      <w:r w:rsidRPr="001D0C10">
        <w:rPr>
          <w:rFonts w:ascii="Arial" w:hAnsi="Arial" w:cs="Arial"/>
          <w:sz w:val="24"/>
          <w:szCs w:val="24"/>
        </w:rPr>
        <w:t>Human resources management is the process of employing people, training, and motivating them to achieve organisational goals (Boon, et al., 2019).</w:t>
      </w:r>
    </w:p>
    <w:p w14:paraId="7747BC74" w14:textId="217D3C30" w:rsidR="001D0C10" w:rsidRPr="001D0C10" w:rsidRDefault="001D0C10" w:rsidP="001D0C10">
      <w:pPr>
        <w:numPr>
          <w:ilvl w:val="0"/>
          <w:numId w:val="4"/>
        </w:numPr>
        <w:jc w:val="both"/>
        <w:rPr>
          <w:rFonts w:ascii="Arial" w:hAnsi="Arial" w:cs="Arial"/>
          <w:sz w:val="24"/>
          <w:szCs w:val="24"/>
        </w:rPr>
      </w:pPr>
      <w:r w:rsidRPr="001D0C10">
        <w:rPr>
          <w:rFonts w:ascii="Arial" w:hAnsi="Arial" w:cs="Arial"/>
          <w:sz w:val="24"/>
          <w:szCs w:val="24"/>
        </w:rPr>
        <w:t xml:space="preserve">The world we live in today is described as the volatile, uncertain, complex, and ambiguous (VUCA) world when organisations are prone to different complex problems most of which do not have definite causes and solutions (Millar, </w:t>
      </w:r>
      <w:proofErr w:type="spellStart"/>
      <w:r w:rsidRPr="001D0C10">
        <w:rPr>
          <w:rFonts w:ascii="Arial" w:hAnsi="Arial" w:cs="Arial"/>
          <w:sz w:val="24"/>
          <w:szCs w:val="24"/>
        </w:rPr>
        <w:t>Groth</w:t>
      </w:r>
      <w:proofErr w:type="spellEnd"/>
      <w:r w:rsidRPr="001D0C10">
        <w:rPr>
          <w:rFonts w:ascii="Arial" w:hAnsi="Arial" w:cs="Arial"/>
          <w:sz w:val="24"/>
          <w:szCs w:val="24"/>
        </w:rPr>
        <w:t>, and Mahon, 2018; Sharma and Sharma, 2019). This current world is the fourth industrial revolution which witnesses new innovations in technology to produce sophisticated AI, robotic, machine learning and algorithm which have caused organisations to have to deal with human-machine relationships (</w:t>
      </w:r>
      <w:proofErr w:type="spellStart"/>
      <w:r w:rsidRPr="001D0C10">
        <w:rPr>
          <w:rFonts w:ascii="Arial" w:hAnsi="Arial" w:cs="Arial"/>
          <w:sz w:val="24"/>
          <w:szCs w:val="24"/>
        </w:rPr>
        <w:t>Pitsis</w:t>
      </w:r>
      <w:proofErr w:type="spellEnd"/>
      <w:r w:rsidRPr="001D0C10">
        <w:rPr>
          <w:rFonts w:ascii="Arial" w:hAnsi="Arial" w:cs="Arial"/>
          <w:sz w:val="24"/>
          <w:szCs w:val="24"/>
        </w:rPr>
        <w:t xml:space="preserve">, T.S., et al., 2020). </w:t>
      </w:r>
    </w:p>
    <w:p w14:paraId="4ECC4F34" w14:textId="77777777" w:rsidR="001D0C10" w:rsidRPr="001D0C10" w:rsidRDefault="001D0C10" w:rsidP="001D0C10">
      <w:pPr>
        <w:numPr>
          <w:ilvl w:val="0"/>
          <w:numId w:val="4"/>
        </w:numPr>
        <w:rPr>
          <w:rFonts w:ascii="Arial" w:hAnsi="Arial" w:cs="Arial"/>
          <w:sz w:val="24"/>
          <w:szCs w:val="24"/>
        </w:rPr>
      </w:pPr>
      <w:r w:rsidRPr="001D0C10">
        <w:rPr>
          <w:rFonts w:ascii="Arial" w:hAnsi="Arial" w:cs="Arial"/>
          <w:sz w:val="24"/>
          <w:szCs w:val="24"/>
        </w:rPr>
        <w:t xml:space="preserve">However, studies have demonstrated that a well patterned or planned HRM can deliver organisational resilience which does not only position organisations to survive complexities but also thrive by creating competitive advantages (Boon, et al., 2019). </w:t>
      </w:r>
    </w:p>
    <w:p w14:paraId="0F076632" w14:textId="77777777" w:rsidR="001D0C10" w:rsidRPr="001D0C10" w:rsidRDefault="001D0C10" w:rsidP="001D0C10">
      <w:pPr>
        <w:numPr>
          <w:ilvl w:val="0"/>
          <w:numId w:val="4"/>
        </w:numPr>
        <w:rPr>
          <w:rFonts w:ascii="Arial" w:hAnsi="Arial" w:cs="Arial"/>
          <w:sz w:val="24"/>
          <w:szCs w:val="24"/>
        </w:rPr>
      </w:pPr>
      <w:r w:rsidRPr="001D0C10">
        <w:rPr>
          <w:rFonts w:ascii="Arial" w:hAnsi="Arial" w:cs="Arial"/>
          <w:sz w:val="24"/>
          <w:szCs w:val="24"/>
        </w:rPr>
        <w:t>Therefore, for Travelodge to overcome all complexities, including staff turnover, generate and sustain competitive competence which can last for the next five years and beyond, it needs to manage its human resources using the following models/theories/frameworks/concepts:</w:t>
      </w:r>
    </w:p>
    <w:p w14:paraId="3EA3EF2F" w14:textId="398EEAE4" w:rsidR="001D0C10" w:rsidRDefault="001D0C10" w:rsidP="001D0C10">
      <w:pPr>
        <w:jc w:val="both"/>
        <w:rPr>
          <w:rFonts w:ascii="Arial" w:hAnsi="Arial" w:cs="Arial"/>
          <w:b/>
          <w:bCs/>
          <w:sz w:val="24"/>
          <w:szCs w:val="24"/>
        </w:rPr>
      </w:pPr>
    </w:p>
    <w:p w14:paraId="3AD5FDE7" w14:textId="38C636EA" w:rsidR="001D0C10" w:rsidRDefault="001D0C10" w:rsidP="001D0C10">
      <w:pPr>
        <w:jc w:val="both"/>
        <w:rPr>
          <w:rFonts w:ascii="Arial" w:hAnsi="Arial" w:cs="Arial"/>
          <w:b/>
          <w:bCs/>
          <w:sz w:val="24"/>
          <w:szCs w:val="24"/>
        </w:rPr>
      </w:pPr>
      <w:r w:rsidRPr="001D0C10">
        <w:rPr>
          <w:rFonts w:ascii="Arial" w:hAnsi="Arial" w:cs="Arial"/>
          <w:b/>
          <w:bCs/>
          <w:sz w:val="24"/>
          <w:szCs w:val="24"/>
          <w:lang w:val="en-US"/>
        </w:rPr>
        <w:t>The People and Performance Model 1</w:t>
      </w:r>
    </w:p>
    <w:p w14:paraId="38F11F71" w14:textId="4B70E2C5" w:rsidR="001D0C10" w:rsidRPr="001D0C10" w:rsidRDefault="001D0C10" w:rsidP="001D0C10">
      <w:pPr>
        <w:numPr>
          <w:ilvl w:val="0"/>
          <w:numId w:val="5"/>
        </w:numPr>
        <w:jc w:val="both"/>
        <w:rPr>
          <w:rFonts w:ascii="Arial" w:hAnsi="Arial" w:cs="Arial"/>
          <w:sz w:val="24"/>
          <w:szCs w:val="24"/>
        </w:rPr>
      </w:pPr>
      <w:r w:rsidRPr="001D0C10">
        <w:rPr>
          <w:rFonts w:ascii="Arial" w:hAnsi="Arial" w:cs="Arial"/>
          <w:sz w:val="24"/>
          <w:szCs w:val="24"/>
          <w:lang w:val="en-US"/>
        </w:rPr>
        <w:t xml:space="preserve">Ability and Skill: Hiring the right persons from the onset is required because, according to Steve Jobs cited in </w:t>
      </w:r>
      <w:proofErr w:type="spellStart"/>
      <w:r w:rsidRPr="001D0C10">
        <w:rPr>
          <w:rFonts w:ascii="Arial" w:hAnsi="Arial" w:cs="Arial"/>
          <w:sz w:val="24"/>
          <w:szCs w:val="24"/>
          <w:lang w:val="en-US"/>
        </w:rPr>
        <w:t>Goodread</w:t>
      </w:r>
      <w:proofErr w:type="spellEnd"/>
      <w:r w:rsidRPr="001D0C10">
        <w:rPr>
          <w:rFonts w:ascii="Arial" w:hAnsi="Arial" w:cs="Arial"/>
          <w:sz w:val="24"/>
          <w:szCs w:val="24"/>
          <w:lang w:val="en-US"/>
        </w:rPr>
        <w:t xml:space="preserve"> (2021), you don’t employ intelligent people to give them instructions on what to do, instead, you hire them so that they can tell you what to do. This implies that an employer must hire intelligent people who able to accomplish the tasks by generating novel ideas. This is exemplified in Google LLC which hires only the highly intelligent applicants from the onset by filtering out the wrong persons using special criteria - cognitive abilities, role-related knowledge, leadership and </w:t>
      </w:r>
      <w:proofErr w:type="spellStart"/>
      <w:r w:rsidRPr="001D0C10">
        <w:rPr>
          <w:rFonts w:ascii="Arial" w:hAnsi="Arial" w:cs="Arial"/>
          <w:sz w:val="24"/>
          <w:szCs w:val="24"/>
          <w:lang w:val="en-US"/>
        </w:rPr>
        <w:t>googleley</w:t>
      </w:r>
      <w:proofErr w:type="spellEnd"/>
      <w:r w:rsidRPr="001D0C10">
        <w:rPr>
          <w:rFonts w:ascii="Arial" w:hAnsi="Arial" w:cs="Arial"/>
          <w:sz w:val="24"/>
          <w:szCs w:val="24"/>
          <w:lang w:val="en-US"/>
        </w:rPr>
        <w:t xml:space="preserve"> and this has paid off over the years because the </w:t>
      </w:r>
      <w:proofErr w:type="spellStart"/>
      <w:r w:rsidRPr="001D0C10">
        <w:rPr>
          <w:rFonts w:ascii="Arial" w:hAnsi="Arial" w:cs="Arial"/>
          <w:sz w:val="24"/>
          <w:szCs w:val="24"/>
          <w:lang w:val="en-US"/>
        </w:rPr>
        <w:t>organisation</w:t>
      </w:r>
      <w:proofErr w:type="spellEnd"/>
      <w:r w:rsidRPr="001D0C10">
        <w:rPr>
          <w:rFonts w:ascii="Arial" w:hAnsi="Arial" w:cs="Arial"/>
          <w:sz w:val="24"/>
          <w:szCs w:val="24"/>
          <w:lang w:val="en-US"/>
        </w:rPr>
        <w:t xml:space="preserve"> is one of the big 5 technology companies today alongside Apple, Amazon, </w:t>
      </w:r>
      <w:proofErr w:type="gramStart"/>
      <w:r w:rsidRPr="001D0C10">
        <w:rPr>
          <w:rFonts w:ascii="Arial" w:hAnsi="Arial" w:cs="Arial"/>
          <w:sz w:val="24"/>
          <w:szCs w:val="24"/>
          <w:lang w:val="en-US"/>
        </w:rPr>
        <w:t>Facebook</w:t>
      </w:r>
      <w:proofErr w:type="gramEnd"/>
      <w:r w:rsidRPr="001D0C10">
        <w:rPr>
          <w:rFonts w:ascii="Arial" w:hAnsi="Arial" w:cs="Arial"/>
          <w:sz w:val="24"/>
          <w:szCs w:val="24"/>
          <w:lang w:val="en-US"/>
        </w:rPr>
        <w:t xml:space="preserve"> and Microsoft (Steiber and </w:t>
      </w:r>
      <w:proofErr w:type="spellStart"/>
      <w:r w:rsidRPr="001D0C10">
        <w:rPr>
          <w:rFonts w:ascii="Arial" w:hAnsi="Arial" w:cs="Arial"/>
          <w:sz w:val="24"/>
          <w:szCs w:val="24"/>
          <w:lang w:val="en-US"/>
        </w:rPr>
        <w:t>Alänge</w:t>
      </w:r>
      <w:proofErr w:type="spellEnd"/>
      <w:r w:rsidRPr="001D0C10">
        <w:rPr>
          <w:rFonts w:ascii="Arial" w:hAnsi="Arial" w:cs="Arial"/>
          <w:sz w:val="24"/>
          <w:szCs w:val="24"/>
          <w:lang w:val="en-US"/>
        </w:rPr>
        <w:t xml:space="preserve">, 2013). </w:t>
      </w:r>
    </w:p>
    <w:p w14:paraId="5567722F" w14:textId="77777777" w:rsidR="001D0C10" w:rsidRPr="001D0C10" w:rsidRDefault="001D0C10" w:rsidP="001D0C10">
      <w:pPr>
        <w:numPr>
          <w:ilvl w:val="0"/>
          <w:numId w:val="5"/>
        </w:numPr>
        <w:jc w:val="both"/>
        <w:rPr>
          <w:rFonts w:ascii="Arial" w:hAnsi="Arial" w:cs="Arial"/>
          <w:sz w:val="24"/>
          <w:szCs w:val="24"/>
        </w:rPr>
      </w:pPr>
      <w:r w:rsidRPr="001D0C10">
        <w:rPr>
          <w:rFonts w:ascii="Arial" w:hAnsi="Arial" w:cs="Arial"/>
          <w:sz w:val="24"/>
          <w:szCs w:val="24"/>
        </w:rPr>
        <w:t xml:space="preserve">Motivation and Incentives: Employees who are adequately motivated intrinsically and extrinsically tend to perform better than those who are not. Herzberg’s two-factor theory of motivation affirms that where employees are </w:t>
      </w:r>
      <w:r w:rsidRPr="001D0C10">
        <w:rPr>
          <w:rFonts w:ascii="Arial" w:hAnsi="Arial" w:cs="Arial"/>
          <w:sz w:val="24"/>
          <w:szCs w:val="24"/>
        </w:rPr>
        <w:lastRenderedPageBreak/>
        <w:t>adequately motivated, they tend to have job satisfaction and are liable to be retained for long (</w:t>
      </w:r>
      <w:proofErr w:type="spellStart"/>
      <w:r w:rsidRPr="001D0C10">
        <w:rPr>
          <w:rFonts w:ascii="Arial" w:hAnsi="Arial" w:cs="Arial"/>
          <w:sz w:val="24"/>
          <w:szCs w:val="24"/>
        </w:rPr>
        <w:t>Almaaitah</w:t>
      </w:r>
      <w:proofErr w:type="spellEnd"/>
      <w:r w:rsidRPr="001D0C10">
        <w:rPr>
          <w:rFonts w:ascii="Arial" w:hAnsi="Arial" w:cs="Arial"/>
          <w:sz w:val="24"/>
          <w:szCs w:val="24"/>
        </w:rPr>
        <w:t>, M.F., et al., 2017).</w:t>
      </w:r>
    </w:p>
    <w:p w14:paraId="69EDE97F" w14:textId="77777777" w:rsidR="001D0C10" w:rsidRPr="001D0C10" w:rsidRDefault="001D0C10" w:rsidP="001D0C10">
      <w:pPr>
        <w:numPr>
          <w:ilvl w:val="0"/>
          <w:numId w:val="5"/>
        </w:numPr>
        <w:jc w:val="both"/>
        <w:rPr>
          <w:rFonts w:ascii="Arial" w:hAnsi="Arial" w:cs="Arial"/>
          <w:sz w:val="24"/>
          <w:szCs w:val="24"/>
        </w:rPr>
      </w:pPr>
      <w:r w:rsidRPr="001D0C10">
        <w:rPr>
          <w:rFonts w:ascii="Arial" w:hAnsi="Arial" w:cs="Arial"/>
          <w:sz w:val="24"/>
          <w:szCs w:val="24"/>
        </w:rPr>
        <w:t xml:space="preserve">Opportunity to participate: Employees who are given the opportunity to utilise their acquired knowledge and skills to participate in problem solving, they tend to perform beyond the expected satisfaction level. This implies that organisations are required to create a culture which is safe for employees to generate and debate ideas towards problem solving. Pisano (2019) has described this as psychological safety when employees are able to suggest ideas honestly and freely without being punished. In Starbucks, for instance, </w:t>
      </w:r>
      <w:proofErr w:type="gramStart"/>
      <w:r w:rsidRPr="001D0C10">
        <w:rPr>
          <w:rFonts w:ascii="Arial" w:hAnsi="Arial" w:cs="Arial"/>
          <w:sz w:val="24"/>
          <w:szCs w:val="24"/>
        </w:rPr>
        <w:t>Howard  Schultz</w:t>
      </w:r>
      <w:proofErr w:type="gramEnd"/>
      <w:r w:rsidRPr="001D0C10">
        <w:rPr>
          <w:rFonts w:ascii="Arial" w:hAnsi="Arial" w:cs="Arial"/>
          <w:sz w:val="24"/>
          <w:szCs w:val="24"/>
        </w:rPr>
        <w:t xml:space="preserve">, created the right climate for employees to thrive, and within four decades, he grew the company from 11 stores to 2800 in 77 countries (Le Ng,  Choi and </w:t>
      </w:r>
      <w:proofErr w:type="spellStart"/>
      <w:r w:rsidRPr="001D0C10">
        <w:rPr>
          <w:rFonts w:ascii="Arial" w:hAnsi="Arial" w:cs="Arial"/>
          <w:sz w:val="24"/>
          <w:szCs w:val="24"/>
        </w:rPr>
        <w:t>Soehod</w:t>
      </w:r>
      <w:proofErr w:type="spellEnd"/>
      <w:r w:rsidRPr="001D0C10">
        <w:rPr>
          <w:rFonts w:ascii="Arial" w:hAnsi="Arial" w:cs="Arial"/>
          <w:sz w:val="24"/>
          <w:szCs w:val="24"/>
        </w:rPr>
        <w:t>,  2016)</w:t>
      </w:r>
    </w:p>
    <w:p w14:paraId="44B88DDC" w14:textId="46167FF0" w:rsidR="001D0C10" w:rsidRPr="001D0C10" w:rsidRDefault="001D0C10" w:rsidP="001D0C10">
      <w:pPr>
        <w:ind w:left="720"/>
        <w:jc w:val="both"/>
        <w:rPr>
          <w:rFonts w:ascii="Arial" w:hAnsi="Arial" w:cs="Arial"/>
          <w:sz w:val="24"/>
          <w:szCs w:val="24"/>
          <w:lang w:val="en-US"/>
        </w:rPr>
      </w:pPr>
      <w:r w:rsidRPr="001D0C10">
        <w:rPr>
          <w:rFonts w:ascii="Arial" w:hAnsi="Arial" w:cs="Arial"/>
          <w:sz w:val="24"/>
          <w:szCs w:val="24"/>
          <w:lang w:val="en-US"/>
        </w:rPr>
        <w:t>The Three-legged Theory (Structure)</w:t>
      </w:r>
    </w:p>
    <w:p w14:paraId="22243882" w14:textId="77777777" w:rsidR="001D0C10" w:rsidRPr="001D0C10" w:rsidRDefault="001D0C10" w:rsidP="001D0C10">
      <w:pPr>
        <w:ind w:left="720"/>
        <w:jc w:val="both"/>
        <w:rPr>
          <w:rFonts w:ascii="Arial" w:hAnsi="Arial" w:cs="Arial"/>
          <w:sz w:val="24"/>
          <w:szCs w:val="24"/>
        </w:rPr>
      </w:pPr>
      <w:r w:rsidRPr="001D0C10">
        <w:rPr>
          <w:rFonts w:ascii="Arial" w:hAnsi="Arial" w:cs="Arial"/>
          <w:sz w:val="24"/>
          <w:szCs w:val="24"/>
        </w:rPr>
        <w:t xml:space="preserve">The three-legged theory was proposed by David Ulrich in 1997 who suggested that, for an organisation to create a competitive advantage, its human resources management </w:t>
      </w:r>
      <w:proofErr w:type="gramStart"/>
      <w:r w:rsidRPr="001D0C10">
        <w:rPr>
          <w:rFonts w:ascii="Arial" w:hAnsi="Arial" w:cs="Arial"/>
          <w:sz w:val="24"/>
          <w:szCs w:val="24"/>
        </w:rPr>
        <w:t>has to</w:t>
      </w:r>
      <w:proofErr w:type="gramEnd"/>
      <w:r w:rsidRPr="001D0C10">
        <w:rPr>
          <w:rFonts w:ascii="Arial" w:hAnsi="Arial" w:cs="Arial"/>
          <w:sz w:val="24"/>
          <w:szCs w:val="24"/>
        </w:rPr>
        <w:t xml:space="preserve"> be split into three segments namely shared service, Centre of excellence and strategic business partners, and all three should work together to meet organisational needs (</w:t>
      </w:r>
      <w:proofErr w:type="spellStart"/>
      <w:r w:rsidRPr="001D0C10">
        <w:rPr>
          <w:rFonts w:ascii="Arial" w:hAnsi="Arial" w:cs="Arial"/>
          <w:sz w:val="24"/>
          <w:szCs w:val="24"/>
        </w:rPr>
        <w:t>Theotokas</w:t>
      </w:r>
      <w:proofErr w:type="spellEnd"/>
      <w:r w:rsidRPr="001D0C10">
        <w:rPr>
          <w:rFonts w:ascii="Arial" w:hAnsi="Arial" w:cs="Arial"/>
          <w:sz w:val="24"/>
          <w:szCs w:val="24"/>
        </w:rPr>
        <w:t xml:space="preserve"> and </w:t>
      </w:r>
      <w:proofErr w:type="spellStart"/>
      <w:r w:rsidRPr="001D0C10">
        <w:rPr>
          <w:rFonts w:ascii="Arial" w:hAnsi="Arial" w:cs="Arial"/>
          <w:sz w:val="24"/>
          <w:szCs w:val="24"/>
        </w:rPr>
        <w:t>Kapantais</w:t>
      </w:r>
      <w:proofErr w:type="spellEnd"/>
      <w:r w:rsidRPr="001D0C10">
        <w:rPr>
          <w:rFonts w:ascii="Arial" w:hAnsi="Arial" w:cs="Arial"/>
          <w:sz w:val="24"/>
          <w:szCs w:val="24"/>
        </w:rPr>
        <w:t>, 2017). HR shared  Service centre is a transactional-based segment which should serves as a call centre to handle all administrative services of the employees which includes staffing, staff benefits, rewards compensations and so; HR centre of excellence, also a transactional-based segment develop processes, policies and procedures and seek specialist knowledge to find solutions to organisational problems; HR strategic business partners work with the managers of other unites to initiates and manages change management, provide employees with insights and expertise  to accomplish the agreed policies and procedures (CIDP, 2020).</w:t>
      </w:r>
    </w:p>
    <w:p w14:paraId="62989516" w14:textId="77777777" w:rsidR="001D0C10" w:rsidRPr="001D0C10" w:rsidRDefault="001D0C10" w:rsidP="001D0C10">
      <w:pPr>
        <w:ind w:left="720"/>
        <w:jc w:val="both"/>
        <w:rPr>
          <w:rFonts w:ascii="Arial" w:hAnsi="Arial" w:cs="Arial"/>
          <w:sz w:val="24"/>
          <w:szCs w:val="24"/>
        </w:rPr>
      </w:pPr>
      <w:r w:rsidRPr="001D0C10">
        <w:rPr>
          <w:rFonts w:ascii="Arial" w:hAnsi="Arial" w:cs="Arial"/>
          <w:sz w:val="24"/>
          <w:szCs w:val="24"/>
        </w:rPr>
        <w:t xml:space="preserve">Over the years, the three-legged model has proven to have positive influence in organisations by providing strategic directions to create value. </w:t>
      </w:r>
      <w:proofErr w:type="spellStart"/>
      <w:r w:rsidRPr="001D0C10">
        <w:rPr>
          <w:rFonts w:ascii="Arial" w:hAnsi="Arial" w:cs="Arial"/>
          <w:sz w:val="24"/>
          <w:szCs w:val="24"/>
        </w:rPr>
        <w:t>Theotokas</w:t>
      </w:r>
      <w:proofErr w:type="spellEnd"/>
      <w:r w:rsidRPr="001D0C10">
        <w:rPr>
          <w:rFonts w:ascii="Arial" w:hAnsi="Arial" w:cs="Arial"/>
          <w:sz w:val="24"/>
          <w:szCs w:val="24"/>
        </w:rPr>
        <w:t xml:space="preserve"> and </w:t>
      </w:r>
      <w:proofErr w:type="spellStart"/>
      <w:r w:rsidRPr="001D0C10">
        <w:rPr>
          <w:rFonts w:ascii="Arial" w:hAnsi="Arial" w:cs="Arial"/>
          <w:sz w:val="24"/>
          <w:szCs w:val="24"/>
        </w:rPr>
        <w:t>Kapantais</w:t>
      </w:r>
      <w:proofErr w:type="spellEnd"/>
      <w:r w:rsidRPr="001D0C10">
        <w:rPr>
          <w:rFonts w:ascii="Arial" w:hAnsi="Arial" w:cs="Arial"/>
          <w:sz w:val="24"/>
          <w:szCs w:val="24"/>
        </w:rPr>
        <w:t>, (2017) investigated the adoption of this model on Romanian bank and observed that the model can cause a positive change in the HR department which caused teams to act better.</w:t>
      </w:r>
    </w:p>
    <w:p w14:paraId="6836EDCE" w14:textId="1FB34DE5" w:rsidR="001D0C10" w:rsidRDefault="001D0C10" w:rsidP="001D0C10">
      <w:pPr>
        <w:ind w:left="720"/>
        <w:jc w:val="both"/>
        <w:rPr>
          <w:rFonts w:ascii="Arial" w:hAnsi="Arial" w:cs="Arial"/>
          <w:b/>
          <w:bCs/>
          <w:sz w:val="24"/>
          <w:szCs w:val="24"/>
        </w:rPr>
      </w:pPr>
      <w:r w:rsidRPr="001D0C10">
        <w:rPr>
          <w:rFonts w:ascii="Arial" w:hAnsi="Arial" w:cs="Arial"/>
          <w:b/>
          <w:bCs/>
          <w:sz w:val="24"/>
          <w:szCs w:val="24"/>
        </w:rPr>
        <w:t>HR as Architect (Strategy)</w:t>
      </w:r>
    </w:p>
    <w:p w14:paraId="130CA88C" w14:textId="77777777" w:rsidR="001D0C10" w:rsidRPr="001D0C10" w:rsidRDefault="001D0C10" w:rsidP="001D0C10">
      <w:pPr>
        <w:ind w:left="720"/>
        <w:jc w:val="both"/>
        <w:rPr>
          <w:rFonts w:ascii="Arial" w:hAnsi="Arial" w:cs="Arial"/>
          <w:sz w:val="24"/>
          <w:szCs w:val="24"/>
        </w:rPr>
      </w:pPr>
      <w:r w:rsidRPr="001D0C10">
        <w:rPr>
          <w:rFonts w:ascii="Arial" w:hAnsi="Arial" w:cs="Arial"/>
          <w:sz w:val="24"/>
          <w:szCs w:val="24"/>
        </w:rPr>
        <w:t xml:space="preserve">An architect who, though not the house owner, tries to meet the requirements of the house owner by identifying novel ideas, turn them into blueprints for action. Similarly, Ulrich and Beatty (2001) have observed that the HR unit can tailor the strategy of an organisation to function like an architect by studying the business thoroughly to know it, studying the HR basics/toolkits such as the three-legged model and how to apply them to impact the organisational culture, strategies, procedures, design, and policies through efficient development of its workforce. </w:t>
      </w:r>
    </w:p>
    <w:p w14:paraId="67AACF5C" w14:textId="77777777" w:rsidR="001D0C10" w:rsidRPr="001D0C10" w:rsidRDefault="001D0C10" w:rsidP="001D0C10">
      <w:pPr>
        <w:ind w:left="720"/>
        <w:jc w:val="both"/>
        <w:rPr>
          <w:rFonts w:ascii="Arial" w:hAnsi="Arial" w:cs="Arial"/>
          <w:sz w:val="24"/>
          <w:szCs w:val="24"/>
        </w:rPr>
      </w:pPr>
      <w:r w:rsidRPr="001D0C10">
        <w:rPr>
          <w:rFonts w:ascii="Arial" w:hAnsi="Arial" w:cs="Arial"/>
          <w:sz w:val="24"/>
          <w:szCs w:val="24"/>
        </w:rPr>
        <w:t>These functions fit into the functions of the centre of excellence segment of the three-legged theory.</w:t>
      </w:r>
    </w:p>
    <w:p w14:paraId="1EE1E7B9" w14:textId="77777777" w:rsidR="001D0C10" w:rsidRPr="001D0C10" w:rsidRDefault="001D0C10" w:rsidP="001D0C10">
      <w:pPr>
        <w:ind w:left="720"/>
        <w:jc w:val="both"/>
        <w:rPr>
          <w:rFonts w:ascii="Arial" w:hAnsi="Arial" w:cs="Arial"/>
          <w:sz w:val="24"/>
          <w:szCs w:val="24"/>
        </w:rPr>
      </w:pPr>
      <w:r w:rsidRPr="001D0C10">
        <w:rPr>
          <w:rFonts w:ascii="Arial" w:hAnsi="Arial" w:cs="Arial"/>
          <w:sz w:val="24"/>
          <w:szCs w:val="24"/>
        </w:rPr>
        <w:lastRenderedPageBreak/>
        <w:t>Google LLC has designed a culture of continuous learning when teams meet on a weekly basis to reflect on past projects to learn from mistakes or successes. They also share ideas and knowledge within their networks.</w:t>
      </w:r>
    </w:p>
    <w:p w14:paraId="3CC010D9" w14:textId="164719DE" w:rsidR="001D0C10" w:rsidRDefault="001D0C10" w:rsidP="001D0C10">
      <w:pPr>
        <w:ind w:left="720"/>
        <w:jc w:val="both"/>
        <w:rPr>
          <w:rFonts w:ascii="Arial" w:hAnsi="Arial" w:cs="Arial"/>
          <w:b/>
          <w:bCs/>
          <w:sz w:val="24"/>
          <w:szCs w:val="24"/>
          <w:lang w:val="en-US"/>
        </w:rPr>
      </w:pPr>
      <w:r w:rsidRPr="001D0C10">
        <w:rPr>
          <w:rFonts w:ascii="Arial" w:hAnsi="Arial" w:cs="Arial"/>
          <w:b/>
          <w:bCs/>
          <w:sz w:val="24"/>
          <w:szCs w:val="24"/>
          <w:lang w:val="en-US"/>
        </w:rPr>
        <w:t>Adopt a Digital Operating Model (Design)</w:t>
      </w:r>
    </w:p>
    <w:p w14:paraId="5D531EA5" w14:textId="77777777" w:rsidR="001D0C10" w:rsidRPr="001D0C10" w:rsidRDefault="001D0C10" w:rsidP="001D0C10">
      <w:pPr>
        <w:ind w:left="720"/>
        <w:jc w:val="both"/>
        <w:rPr>
          <w:rFonts w:ascii="Arial" w:hAnsi="Arial" w:cs="Arial"/>
          <w:sz w:val="24"/>
          <w:szCs w:val="24"/>
        </w:rPr>
      </w:pPr>
      <w:r w:rsidRPr="001D0C10">
        <w:rPr>
          <w:rFonts w:ascii="Arial" w:hAnsi="Arial" w:cs="Arial"/>
          <w:sz w:val="24"/>
          <w:szCs w:val="24"/>
        </w:rPr>
        <w:t xml:space="preserve">Though advancement in technology has its disadvantages on contemporary organisations, it has also demonstrated to be beneficial in many ways. Artificial intelligence, robotics, machine learning and algorithm have proven to improve speed and quality and reduce cost and risk in organisational activities as demonstrated in the Six digital operating model practices proposed by PWC (2016). Pedro Domingos cited in PWC (2017) has observed that an organisation which does not adopt digital at this time cannot compete with the one that has adopted it.  Hence, it has become pertinent for all organisations which wants to succeed to embrace digital. </w:t>
      </w:r>
    </w:p>
    <w:p w14:paraId="58CB7E46" w14:textId="77777777" w:rsidR="001D0C10" w:rsidRPr="001D0C10" w:rsidRDefault="001D0C10" w:rsidP="001D0C10">
      <w:pPr>
        <w:numPr>
          <w:ilvl w:val="0"/>
          <w:numId w:val="8"/>
        </w:numPr>
        <w:jc w:val="both"/>
        <w:rPr>
          <w:rFonts w:ascii="Arial" w:hAnsi="Arial" w:cs="Arial"/>
          <w:sz w:val="24"/>
          <w:szCs w:val="24"/>
        </w:rPr>
      </w:pPr>
      <w:r w:rsidRPr="001D0C10">
        <w:rPr>
          <w:rFonts w:ascii="Arial" w:hAnsi="Arial" w:cs="Arial"/>
          <w:sz w:val="24"/>
          <w:szCs w:val="24"/>
        </w:rPr>
        <w:t xml:space="preserve">Redefine what digital means to the enterprise:  to ascertain how digital capabilities can make your business thrive. </w:t>
      </w:r>
    </w:p>
    <w:p w14:paraId="11B83792" w14:textId="77777777" w:rsidR="001D0C10" w:rsidRPr="001D0C10" w:rsidRDefault="001D0C10" w:rsidP="001D0C10">
      <w:pPr>
        <w:numPr>
          <w:ilvl w:val="0"/>
          <w:numId w:val="8"/>
        </w:numPr>
        <w:jc w:val="both"/>
        <w:rPr>
          <w:rFonts w:ascii="Arial" w:hAnsi="Arial" w:cs="Arial"/>
          <w:sz w:val="24"/>
          <w:szCs w:val="24"/>
        </w:rPr>
      </w:pPr>
      <w:r w:rsidRPr="001D0C10">
        <w:rPr>
          <w:rFonts w:ascii="Arial" w:hAnsi="Arial" w:cs="Arial"/>
          <w:sz w:val="24"/>
          <w:szCs w:val="24"/>
        </w:rPr>
        <w:t>Appoint a chief digital officer or equivalent: to be accountable for digital activities including technology, marketing, and experience design.</w:t>
      </w:r>
    </w:p>
    <w:p w14:paraId="6338A458" w14:textId="77777777" w:rsidR="001D0C10" w:rsidRPr="001D0C10" w:rsidRDefault="001D0C10" w:rsidP="001D0C10">
      <w:pPr>
        <w:numPr>
          <w:ilvl w:val="0"/>
          <w:numId w:val="8"/>
        </w:numPr>
        <w:jc w:val="both"/>
        <w:rPr>
          <w:rFonts w:ascii="Arial" w:hAnsi="Arial" w:cs="Arial"/>
          <w:sz w:val="24"/>
          <w:szCs w:val="24"/>
        </w:rPr>
      </w:pPr>
      <w:r w:rsidRPr="001D0C10">
        <w:rPr>
          <w:rFonts w:ascii="Arial" w:hAnsi="Arial" w:cs="Arial"/>
          <w:sz w:val="24"/>
          <w:szCs w:val="24"/>
        </w:rPr>
        <w:t xml:space="preserve">Focus on platform capabilities: to give update on day-day activities which will in turn boost the reputation of the organisation. For instance, H&amp;M has a platform called H&amp;M Membership where members are given updates on new cloths, </w:t>
      </w:r>
      <w:proofErr w:type="gramStart"/>
      <w:r w:rsidRPr="001D0C10">
        <w:rPr>
          <w:rFonts w:ascii="Arial" w:hAnsi="Arial" w:cs="Arial"/>
          <w:sz w:val="24"/>
          <w:szCs w:val="24"/>
        </w:rPr>
        <w:t>sale</w:t>
      </w:r>
      <w:proofErr w:type="gramEnd"/>
      <w:r w:rsidRPr="001D0C10">
        <w:rPr>
          <w:rFonts w:ascii="Arial" w:hAnsi="Arial" w:cs="Arial"/>
          <w:sz w:val="24"/>
          <w:szCs w:val="24"/>
        </w:rPr>
        <w:t xml:space="preserve"> and other vital information.</w:t>
      </w:r>
    </w:p>
    <w:p w14:paraId="0F05A8AD" w14:textId="77777777" w:rsidR="001D0C10" w:rsidRPr="001D0C10" w:rsidRDefault="001D0C10" w:rsidP="001D0C10">
      <w:pPr>
        <w:numPr>
          <w:ilvl w:val="0"/>
          <w:numId w:val="8"/>
        </w:numPr>
        <w:jc w:val="both"/>
        <w:rPr>
          <w:rFonts w:ascii="Arial" w:hAnsi="Arial" w:cs="Arial"/>
          <w:sz w:val="24"/>
          <w:szCs w:val="24"/>
        </w:rPr>
      </w:pPr>
      <w:r w:rsidRPr="001D0C10">
        <w:rPr>
          <w:rFonts w:ascii="Arial" w:hAnsi="Arial" w:cs="Arial"/>
          <w:sz w:val="24"/>
          <w:szCs w:val="24"/>
        </w:rPr>
        <w:t>Invest in digital hubs: to encourage teams’ collaboration and methodological uniformity irrespective of geographical locations. For instance, through UWTSD student hub, all students in the same class are given the same module, reading lists and assignment briefs.</w:t>
      </w:r>
    </w:p>
    <w:p w14:paraId="6724AD1E" w14:textId="77777777" w:rsidR="001D0C10" w:rsidRPr="001D0C10" w:rsidRDefault="001D0C10" w:rsidP="001D0C10">
      <w:pPr>
        <w:numPr>
          <w:ilvl w:val="0"/>
          <w:numId w:val="8"/>
        </w:numPr>
        <w:jc w:val="both"/>
        <w:rPr>
          <w:rFonts w:ascii="Arial" w:hAnsi="Arial" w:cs="Arial"/>
          <w:sz w:val="24"/>
          <w:szCs w:val="24"/>
        </w:rPr>
      </w:pPr>
      <w:r w:rsidRPr="001D0C10">
        <w:rPr>
          <w:rFonts w:ascii="Arial" w:hAnsi="Arial" w:cs="Arial"/>
          <w:sz w:val="24"/>
          <w:szCs w:val="24"/>
        </w:rPr>
        <w:t>Build and optimize agile delivery pods: to maintain consistent rules on reporting, planning, and role definition. For instance, the delivery pods of Primark for staff are the same in all locations.</w:t>
      </w:r>
    </w:p>
    <w:p w14:paraId="0512418D" w14:textId="77777777" w:rsidR="001D0C10" w:rsidRPr="001D0C10" w:rsidRDefault="001D0C10" w:rsidP="001D0C10">
      <w:pPr>
        <w:numPr>
          <w:ilvl w:val="0"/>
          <w:numId w:val="8"/>
        </w:numPr>
        <w:jc w:val="both"/>
        <w:rPr>
          <w:rFonts w:ascii="Arial" w:hAnsi="Arial" w:cs="Arial"/>
          <w:sz w:val="24"/>
          <w:szCs w:val="24"/>
        </w:rPr>
      </w:pPr>
      <w:r w:rsidRPr="001D0C10">
        <w:rPr>
          <w:rFonts w:ascii="Arial" w:hAnsi="Arial" w:cs="Arial"/>
          <w:sz w:val="24"/>
          <w:szCs w:val="24"/>
        </w:rPr>
        <w:t>Prioritize talent recruitment and retention; to entice potential talents and engage them. For instance, Microsoft senior software engineer, Lauren has promised that, in Microsoft, employees are allowed to do what they are passionate about (Microsoft, 2021).</w:t>
      </w:r>
    </w:p>
    <w:p w14:paraId="40B81691" w14:textId="24741D09" w:rsidR="001D0C10" w:rsidRPr="001D0C10" w:rsidRDefault="001D0C10" w:rsidP="001D0C10">
      <w:pPr>
        <w:ind w:left="720"/>
        <w:jc w:val="both"/>
        <w:rPr>
          <w:rFonts w:ascii="Arial" w:hAnsi="Arial" w:cs="Arial"/>
          <w:sz w:val="24"/>
          <w:szCs w:val="24"/>
        </w:rPr>
      </w:pPr>
      <w:r w:rsidRPr="001D0C10">
        <w:rPr>
          <w:rFonts w:ascii="Arial" w:hAnsi="Arial" w:cs="Arial"/>
          <w:sz w:val="24"/>
          <w:szCs w:val="24"/>
        </w:rPr>
        <w:t>Predicting the Future: Competitive advantage in Travelodge over the Coming 5 Years</w:t>
      </w:r>
    </w:p>
    <w:p w14:paraId="654D3B10" w14:textId="77777777" w:rsidR="001D0C10" w:rsidRPr="001D0C10" w:rsidRDefault="001D0C10" w:rsidP="001D0C10">
      <w:pPr>
        <w:ind w:left="720"/>
        <w:jc w:val="both"/>
        <w:rPr>
          <w:rFonts w:ascii="Arial" w:hAnsi="Arial" w:cs="Arial"/>
          <w:sz w:val="24"/>
          <w:szCs w:val="24"/>
        </w:rPr>
      </w:pPr>
      <w:proofErr w:type="spellStart"/>
      <w:r w:rsidRPr="001D0C10">
        <w:rPr>
          <w:rFonts w:ascii="Arial" w:hAnsi="Arial" w:cs="Arial"/>
          <w:sz w:val="24"/>
          <w:szCs w:val="24"/>
        </w:rPr>
        <w:t>Johanessen</w:t>
      </w:r>
      <w:proofErr w:type="spellEnd"/>
      <w:r w:rsidRPr="001D0C10">
        <w:rPr>
          <w:rFonts w:ascii="Arial" w:hAnsi="Arial" w:cs="Arial"/>
          <w:sz w:val="24"/>
          <w:szCs w:val="24"/>
        </w:rPr>
        <w:t xml:space="preserve"> 2018 has predicted the future of how a workforce can help an organisation to achieve: Cost effectiveness, High productivity, little or no staff turnover, employee happiness and satisfaction and training of employees to become great problem solvers.</w:t>
      </w:r>
    </w:p>
    <w:p w14:paraId="37AAD319" w14:textId="77777777" w:rsidR="001D0C10" w:rsidRPr="001D0C10" w:rsidRDefault="001D0C10" w:rsidP="001D0C10">
      <w:pPr>
        <w:numPr>
          <w:ilvl w:val="0"/>
          <w:numId w:val="9"/>
        </w:numPr>
        <w:spacing w:after="0"/>
        <w:jc w:val="both"/>
        <w:rPr>
          <w:rFonts w:ascii="Arial" w:hAnsi="Arial" w:cs="Arial"/>
          <w:b/>
          <w:bCs/>
          <w:sz w:val="24"/>
          <w:szCs w:val="24"/>
        </w:rPr>
      </w:pPr>
      <w:r w:rsidRPr="001D0C10">
        <w:rPr>
          <w:rFonts w:ascii="Arial" w:hAnsi="Arial" w:cs="Arial"/>
          <w:b/>
          <w:bCs/>
          <w:sz w:val="24"/>
          <w:szCs w:val="24"/>
        </w:rPr>
        <w:t>Conclusion</w:t>
      </w:r>
    </w:p>
    <w:p w14:paraId="2F714850" w14:textId="77777777" w:rsidR="001D0C10" w:rsidRPr="001D0C10" w:rsidRDefault="001D0C10" w:rsidP="001D0C10">
      <w:pPr>
        <w:numPr>
          <w:ilvl w:val="0"/>
          <w:numId w:val="9"/>
        </w:numPr>
        <w:spacing w:after="0"/>
        <w:jc w:val="both"/>
        <w:rPr>
          <w:rFonts w:ascii="Arial" w:hAnsi="Arial" w:cs="Arial"/>
          <w:sz w:val="24"/>
          <w:szCs w:val="24"/>
        </w:rPr>
      </w:pPr>
      <w:r w:rsidRPr="001D0C10">
        <w:rPr>
          <w:rFonts w:ascii="Arial" w:hAnsi="Arial" w:cs="Arial"/>
          <w:sz w:val="24"/>
          <w:szCs w:val="24"/>
        </w:rPr>
        <w:t xml:space="preserve">From the forgoing, it has been established that it is possible for Travelodge to use its workforce to not only gain resilience to withstand complexity in this </w:t>
      </w:r>
      <w:r w:rsidRPr="001D0C10">
        <w:rPr>
          <w:rFonts w:ascii="Arial" w:hAnsi="Arial" w:cs="Arial"/>
          <w:sz w:val="24"/>
          <w:szCs w:val="24"/>
        </w:rPr>
        <w:lastRenderedPageBreak/>
        <w:t xml:space="preserve">VUCA world, but also to gain competitive advantages to stand out. By adjusting its structure, design, and strategies to reflect the following </w:t>
      </w:r>
    </w:p>
    <w:p w14:paraId="27F003EC" w14:textId="77777777" w:rsidR="001D0C10" w:rsidRPr="001D0C10" w:rsidRDefault="001D0C10" w:rsidP="001D0C10">
      <w:pPr>
        <w:ind w:left="720"/>
        <w:jc w:val="both"/>
        <w:rPr>
          <w:rFonts w:ascii="Arial" w:hAnsi="Arial" w:cs="Arial"/>
          <w:sz w:val="24"/>
          <w:szCs w:val="24"/>
        </w:rPr>
      </w:pPr>
      <w:r w:rsidRPr="001D0C10">
        <w:rPr>
          <w:rFonts w:ascii="Arial" w:hAnsi="Arial" w:cs="Arial"/>
          <w:sz w:val="24"/>
          <w:szCs w:val="24"/>
        </w:rPr>
        <w:t>AMO model</w:t>
      </w:r>
    </w:p>
    <w:p w14:paraId="3DD34CED" w14:textId="77777777" w:rsidR="001D0C10" w:rsidRPr="001D0C10" w:rsidRDefault="001D0C10" w:rsidP="001D0C10">
      <w:pPr>
        <w:numPr>
          <w:ilvl w:val="0"/>
          <w:numId w:val="10"/>
        </w:numPr>
        <w:spacing w:after="0"/>
        <w:jc w:val="both"/>
        <w:rPr>
          <w:rFonts w:ascii="Arial" w:hAnsi="Arial" w:cs="Arial"/>
          <w:sz w:val="24"/>
          <w:szCs w:val="24"/>
        </w:rPr>
      </w:pPr>
      <w:r w:rsidRPr="001D0C10">
        <w:rPr>
          <w:rFonts w:ascii="Arial" w:hAnsi="Arial" w:cs="Arial"/>
          <w:sz w:val="24"/>
          <w:szCs w:val="24"/>
        </w:rPr>
        <w:t xml:space="preserve">Ability: To hire the right persons who are smart enough to accomplish the desired task </w:t>
      </w:r>
    </w:p>
    <w:p w14:paraId="6E3AF1EB" w14:textId="77777777" w:rsidR="001D0C10" w:rsidRPr="001D0C10" w:rsidRDefault="001D0C10" w:rsidP="001D0C10">
      <w:pPr>
        <w:numPr>
          <w:ilvl w:val="0"/>
          <w:numId w:val="10"/>
        </w:numPr>
        <w:spacing w:after="0"/>
        <w:jc w:val="both"/>
        <w:rPr>
          <w:rFonts w:ascii="Arial" w:hAnsi="Arial" w:cs="Arial"/>
          <w:sz w:val="24"/>
          <w:szCs w:val="24"/>
        </w:rPr>
      </w:pPr>
      <w:r w:rsidRPr="001D0C10">
        <w:rPr>
          <w:rFonts w:ascii="Arial" w:hAnsi="Arial" w:cs="Arial"/>
          <w:sz w:val="24"/>
          <w:szCs w:val="24"/>
        </w:rPr>
        <w:t xml:space="preserve">Motivation: To motivate employees intrinsically and extrinsically </w:t>
      </w:r>
      <w:proofErr w:type="gramStart"/>
      <w:r w:rsidRPr="001D0C10">
        <w:rPr>
          <w:rFonts w:ascii="Arial" w:hAnsi="Arial" w:cs="Arial"/>
          <w:sz w:val="24"/>
          <w:szCs w:val="24"/>
        </w:rPr>
        <w:t>To</w:t>
      </w:r>
      <w:proofErr w:type="gramEnd"/>
      <w:r w:rsidRPr="001D0C10">
        <w:rPr>
          <w:rFonts w:ascii="Arial" w:hAnsi="Arial" w:cs="Arial"/>
          <w:sz w:val="24"/>
          <w:szCs w:val="24"/>
        </w:rPr>
        <w:t xml:space="preserve"> gain job satisfaction and perform beyond measures.</w:t>
      </w:r>
    </w:p>
    <w:p w14:paraId="665FABB2" w14:textId="77777777" w:rsidR="001D0C10" w:rsidRPr="001D0C10" w:rsidRDefault="001D0C10" w:rsidP="001D0C10">
      <w:pPr>
        <w:numPr>
          <w:ilvl w:val="0"/>
          <w:numId w:val="10"/>
        </w:numPr>
        <w:spacing w:after="0"/>
        <w:jc w:val="both"/>
        <w:rPr>
          <w:rFonts w:ascii="Arial" w:hAnsi="Arial" w:cs="Arial"/>
          <w:sz w:val="24"/>
          <w:szCs w:val="24"/>
        </w:rPr>
      </w:pPr>
      <w:r w:rsidRPr="001D0C10">
        <w:rPr>
          <w:rFonts w:ascii="Arial" w:hAnsi="Arial" w:cs="Arial"/>
          <w:sz w:val="24"/>
          <w:szCs w:val="24"/>
        </w:rPr>
        <w:t xml:space="preserve">Opportunity To give employees the opportunity to utilise the skills and knowledge gained. </w:t>
      </w:r>
    </w:p>
    <w:p w14:paraId="7F4AB815" w14:textId="77777777" w:rsidR="001D0C10" w:rsidRPr="001D0C10" w:rsidRDefault="001D0C10" w:rsidP="001D0C10">
      <w:pPr>
        <w:ind w:left="720"/>
        <w:jc w:val="both"/>
        <w:rPr>
          <w:rFonts w:ascii="Arial" w:hAnsi="Arial" w:cs="Arial"/>
          <w:sz w:val="24"/>
          <w:szCs w:val="24"/>
        </w:rPr>
      </w:pPr>
      <w:r w:rsidRPr="001D0C10">
        <w:rPr>
          <w:rFonts w:ascii="Arial" w:hAnsi="Arial" w:cs="Arial"/>
          <w:sz w:val="24"/>
          <w:szCs w:val="24"/>
        </w:rPr>
        <w:t>The three-legged-model:</w:t>
      </w:r>
    </w:p>
    <w:p w14:paraId="7084F776" w14:textId="77777777" w:rsidR="001D0C10" w:rsidRPr="001D0C10" w:rsidRDefault="001D0C10" w:rsidP="001D0C10">
      <w:pPr>
        <w:numPr>
          <w:ilvl w:val="0"/>
          <w:numId w:val="11"/>
        </w:numPr>
        <w:spacing w:after="0"/>
        <w:jc w:val="both"/>
        <w:rPr>
          <w:rFonts w:ascii="Arial" w:hAnsi="Arial" w:cs="Arial"/>
          <w:sz w:val="24"/>
          <w:szCs w:val="24"/>
        </w:rPr>
      </w:pPr>
      <w:r w:rsidRPr="001D0C10">
        <w:rPr>
          <w:rFonts w:ascii="Arial" w:hAnsi="Arial" w:cs="Arial"/>
          <w:sz w:val="24"/>
          <w:szCs w:val="24"/>
        </w:rPr>
        <w:t>To structure the HR unit into 3 segments namely: shared service, strategic business partners and centre of excellence all combined to provide strategic direction and create value</w:t>
      </w:r>
    </w:p>
    <w:p w14:paraId="38165132" w14:textId="77777777" w:rsidR="001D0C10" w:rsidRPr="001D0C10" w:rsidRDefault="001D0C10" w:rsidP="001D0C10">
      <w:pPr>
        <w:ind w:left="720"/>
        <w:jc w:val="both"/>
        <w:rPr>
          <w:rFonts w:ascii="Arial" w:hAnsi="Arial" w:cs="Arial"/>
          <w:sz w:val="24"/>
          <w:szCs w:val="24"/>
        </w:rPr>
      </w:pPr>
      <w:r w:rsidRPr="001D0C10">
        <w:rPr>
          <w:rFonts w:ascii="Arial" w:hAnsi="Arial" w:cs="Arial"/>
          <w:sz w:val="24"/>
          <w:szCs w:val="24"/>
        </w:rPr>
        <w:t>HR as an architect</w:t>
      </w:r>
    </w:p>
    <w:p w14:paraId="4B35B139" w14:textId="77777777" w:rsidR="001D0C10" w:rsidRPr="001D0C10" w:rsidRDefault="001D0C10" w:rsidP="001D0C10">
      <w:pPr>
        <w:numPr>
          <w:ilvl w:val="0"/>
          <w:numId w:val="12"/>
        </w:numPr>
        <w:spacing w:after="0"/>
        <w:jc w:val="both"/>
        <w:rPr>
          <w:rFonts w:ascii="Arial" w:hAnsi="Arial" w:cs="Arial"/>
          <w:sz w:val="24"/>
          <w:szCs w:val="24"/>
        </w:rPr>
      </w:pPr>
      <w:r w:rsidRPr="001D0C10">
        <w:rPr>
          <w:rFonts w:ascii="Arial" w:hAnsi="Arial" w:cs="Arial"/>
          <w:sz w:val="24"/>
          <w:szCs w:val="24"/>
        </w:rPr>
        <w:t>To utilise available HR tools and how to apply them to create a culture of creativity and innovation, design policies and structures which can lead to high performance</w:t>
      </w:r>
    </w:p>
    <w:p w14:paraId="65DCAB2D" w14:textId="77777777" w:rsidR="001D0C10" w:rsidRPr="001D0C10" w:rsidRDefault="001D0C10" w:rsidP="001D0C10">
      <w:pPr>
        <w:ind w:left="720"/>
        <w:jc w:val="both"/>
        <w:rPr>
          <w:rFonts w:ascii="Arial" w:hAnsi="Arial" w:cs="Arial"/>
          <w:sz w:val="24"/>
          <w:szCs w:val="24"/>
        </w:rPr>
      </w:pPr>
      <w:r w:rsidRPr="001D0C10">
        <w:rPr>
          <w:rFonts w:ascii="Arial" w:hAnsi="Arial" w:cs="Arial"/>
          <w:sz w:val="24"/>
          <w:szCs w:val="24"/>
        </w:rPr>
        <w:t>Adopt a digital operating system</w:t>
      </w:r>
    </w:p>
    <w:p w14:paraId="5D9FC486" w14:textId="77777777" w:rsidR="001D0C10" w:rsidRPr="001D0C10" w:rsidRDefault="001D0C10" w:rsidP="001D0C10">
      <w:pPr>
        <w:ind w:left="720"/>
        <w:jc w:val="both"/>
        <w:rPr>
          <w:rFonts w:ascii="Arial" w:hAnsi="Arial" w:cs="Arial"/>
          <w:sz w:val="24"/>
          <w:szCs w:val="24"/>
        </w:rPr>
      </w:pPr>
      <w:r w:rsidRPr="001D0C10">
        <w:rPr>
          <w:rFonts w:ascii="Arial" w:hAnsi="Arial" w:cs="Arial"/>
          <w:sz w:val="24"/>
          <w:szCs w:val="24"/>
        </w:rPr>
        <w:t>To help the organisation to keep up with technological trends and meet client’s needs and expectations</w:t>
      </w:r>
    </w:p>
    <w:p w14:paraId="158ABAFD" w14:textId="55432717" w:rsidR="001D0C10" w:rsidRDefault="001D0C10" w:rsidP="001D0C10">
      <w:pPr>
        <w:ind w:left="720"/>
        <w:jc w:val="both"/>
        <w:rPr>
          <w:rFonts w:ascii="Arial" w:hAnsi="Arial" w:cs="Arial"/>
          <w:b/>
          <w:bCs/>
          <w:sz w:val="24"/>
          <w:szCs w:val="24"/>
        </w:rPr>
      </w:pPr>
      <w:r w:rsidRPr="001D0C10">
        <w:rPr>
          <w:rFonts w:ascii="Arial" w:hAnsi="Arial" w:cs="Arial"/>
          <w:b/>
          <w:bCs/>
          <w:sz w:val="24"/>
          <w:szCs w:val="24"/>
        </w:rPr>
        <w:t>Good luck to Travelodge UK</w:t>
      </w:r>
    </w:p>
    <w:p w14:paraId="7EB5CE2B" w14:textId="77777777" w:rsidR="001D0C10" w:rsidRPr="001D0C10" w:rsidRDefault="001D0C10" w:rsidP="001D0C10">
      <w:pPr>
        <w:ind w:left="720"/>
        <w:jc w:val="both"/>
        <w:rPr>
          <w:rFonts w:ascii="Arial" w:hAnsi="Arial" w:cs="Arial"/>
          <w:b/>
          <w:bCs/>
          <w:sz w:val="24"/>
          <w:szCs w:val="24"/>
        </w:rPr>
      </w:pPr>
    </w:p>
    <w:p w14:paraId="6E8AA53C" w14:textId="77777777" w:rsidR="001D0C10" w:rsidRPr="001D0C10" w:rsidRDefault="001D0C10" w:rsidP="001D0C10">
      <w:pPr>
        <w:jc w:val="both"/>
        <w:rPr>
          <w:rFonts w:ascii="Arial" w:hAnsi="Arial" w:cs="Arial"/>
          <w:b/>
          <w:bCs/>
          <w:sz w:val="24"/>
          <w:szCs w:val="24"/>
        </w:rPr>
      </w:pPr>
    </w:p>
    <w:p w14:paraId="296D14E0" w14:textId="77777777" w:rsidR="001D0C10" w:rsidRDefault="001D0C10" w:rsidP="00A25BE5">
      <w:pPr>
        <w:jc w:val="both"/>
        <w:rPr>
          <w:rFonts w:ascii="Arial" w:hAnsi="Arial" w:cs="Arial"/>
          <w:b/>
          <w:bCs/>
          <w:sz w:val="24"/>
          <w:szCs w:val="24"/>
        </w:rPr>
      </w:pPr>
    </w:p>
    <w:p w14:paraId="62C0698E" w14:textId="0A9E53D7" w:rsidR="001D0C10" w:rsidRDefault="001D0C10" w:rsidP="00A25BE5">
      <w:pPr>
        <w:jc w:val="both"/>
        <w:rPr>
          <w:rFonts w:ascii="Arial" w:hAnsi="Arial" w:cs="Arial"/>
          <w:b/>
          <w:bCs/>
          <w:sz w:val="24"/>
          <w:szCs w:val="24"/>
        </w:rPr>
      </w:pPr>
    </w:p>
    <w:p w14:paraId="77031E1E" w14:textId="4DA75BE2" w:rsidR="001D0C10" w:rsidRDefault="001D0C10" w:rsidP="00A25BE5">
      <w:pPr>
        <w:jc w:val="both"/>
        <w:rPr>
          <w:rFonts w:ascii="Arial" w:hAnsi="Arial" w:cs="Arial"/>
          <w:b/>
          <w:bCs/>
          <w:sz w:val="24"/>
          <w:szCs w:val="24"/>
        </w:rPr>
      </w:pPr>
    </w:p>
    <w:p w14:paraId="287CD807" w14:textId="58783FBC" w:rsidR="001D0C10" w:rsidRDefault="001D0C10" w:rsidP="00A25BE5">
      <w:pPr>
        <w:jc w:val="both"/>
        <w:rPr>
          <w:rFonts w:ascii="Arial" w:hAnsi="Arial" w:cs="Arial"/>
          <w:b/>
          <w:bCs/>
          <w:sz w:val="24"/>
          <w:szCs w:val="24"/>
        </w:rPr>
      </w:pPr>
    </w:p>
    <w:p w14:paraId="1831FC2C" w14:textId="50A3D48A" w:rsidR="001D0C10" w:rsidRDefault="001D0C10" w:rsidP="00A25BE5">
      <w:pPr>
        <w:jc w:val="both"/>
        <w:rPr>
          <w:rFonts w:ascii="Arial" w:hAnsi="Arial" w:cs="Arial"/>
          <w:b/>
          <w:bCs/>
          <w:sz w:val="24"/>
          <w:szCs w:val="24"/>
        </w:rPr>
      </w:pPr>
    </w:p>
    <w:p w14:paraId="381D8095" w14:textId="5EDAB4C9" w:rsidR="001D0C10" w:rsidRDefault="001D0C10" w:rsidP="00A25BE5">
      <w:pPr>
        <w:jc w:val="both"/>
        <w:rPr>
          <w:rFonts w:ascii="Arial" w:hAnsi="Arial" w:cs="Arial"/>
          <w:b/>
          <w:bCs/>
          <w:sz w:val="24"/>
          <w:szCs w:val="24"/>
        </w:rPr>
      </w:pPr>
    </w:p>
    <w:p w14:paraId="07566900" w14:textId="1906E0A5" w:rsidR="001D0C10" w:rsidRDefault="001D0C10" w:rsidP="00A25BE5">
      <w:pPr>
        <w:jc w:val="both"/>
        <w:rPr>
          <w:rFonts w:ascii="Arial" w:hAnsi="Arial" w:cs="Arial"/>
          <w:b/>
          <w:bCs/>
          <w:sz w:val="24"/>
          <w:szCs w:val="24"/>
        </w:rPr>
      </w:pPr>
    </w:p>
    <w:p w14:paraId="37E4E3E5" w14:textId="6307ACBE" w:rsidR="001D0C10" w:rsidRDefault="001D0C10" w:rsidP="00A25BE5">
      <w:pPr>
        <w:jc w:val="both"/>
        <w:rPr>
          <w:rFonts w:ascii="Arial" w:hAnsi="Arial" w:cs="Arial"/>
          <w:b/>
          <w:bCs/>
          <w:sz w:val="24"/>
          <w:szCs w:val="24"/>
        </w:rPr>
      </w:pPr>
    </w:p>
    <w:p w14:paraId="387AEC16" w14:textId="5EBFD385" w:rsidR="001D0C10" w:rsidRDefault="001D0C10" w:rsidP="00A25BE5">
      <w:pPr>
        <w:jc w:val="both"/>
        <w:rPr>
          <w:rFonts w:ascii="Arial" w:hAnsi="Arial" w:cs="Arial"/>
          <w:b/>
          <w:bCs/>
          <w:sz w:val="24"/>
          <w:szCs w:val="24"/>
        </w:rPr>
      </w:pPr>
    </w:p>
    <w:p w14:paraId="002272C2" w14:textId="77777777" w:rsidR="001D0C10" w:rsidRDefault="001D0C10" w:rsidP="00A25BE5">
      <w:pPr>
        <w:jc w:val="both"/>
        <w:rPr>
          <w:rFonts w:ascii="Arial" w:hAnsi="Arial" w:cs="Arial"/>
          <w:b/>
          <w:bCs/>
          <w:sz w:val="24"/>
          <w:szCs w:val="24"/>
        </w:rPr>
      </w:pPr>
    </w:p>
    <w:p w14:paraId="728D12D9" w14:textId="16512DD0" w:rsidR="00EB61B2" w:rsidRDefault="00EB61B2" w:rsidP="00A25BE5">
      <w:pPr>
        <w:jc w:val="both"/>
        <w:rPr>
          <w:rFonts w:ascii="Arial" w:hAnsi="Arial" w:cs="Arial"/>
          <w:b/>
          <w:bCs/>
          <w:sz w:val="24"/>
          <w:szCs w:val="24"/>
        </w:rPr>
      </w:pPr>
    </w:p>
    <w:p w14:paraId="435741B4" w14:textId="058078A0" w:rsidR="001D0C10" w:rsidRDefault="001D0C10" w:rsidP="00A25BE5">
      <w:pPr>
        <w:jc w:val="both"/>
        <w:rPr>
          <w:rFonts w:ascii="Arial" w:hAnsi="Arial" w:cs="Arial"/>
          <w:b/>
          <w:bCs/>
          <w:sz w:val="24"/>
          <w:szCs w:val="24"/>
        </w:rPr>
      </w:pPr>
    </w:p>
    <w:p w14:paraId="2CA04A9F" w14:textId="77777777" w:rsidR="001D0C10" w:rsidRDefault="001D0C10" w:rsidP="00A25BE5">
      <w:pPr>
        <w:jc w:val="both"/>
        <w:rPr>
          <w:rFonts w:ascii="Arial" w:hAnsi="Arial" w:cs="Arial"/>
          <w:b/>
          <w:bCs/>
          <w:sz w:val="24"/>
          <w:szCs w:val="24"/>
        </w:rPr>
      </w:pPr>
    </w:p>
    <w:p w14:paraId="4828E409" w14:textId="14BEB0B0" w:rsidR="00A25BE5" w:rsidRDefault="00A25BE5" w:rsidP="00A25BE5">
      <w:pPr>
        <w:jc w:val="both"/>
        <w:rPr>
          <w:rFonts w:ascii="Arial" w:hAnsi="Arial" w:cs="Arial"/>
          <w:b/>
          <w:bCs/>
          <w:sz w:val="24"/>
          <w:szCs w:val="24"/>
        </w:rPr>
      </w:pPr>
      <w:r>
        <w:rPr>
          <w:rFonts w:ascii="Arial" w:hAnsi="Arial" w:cs="Arial"/>
          <w:b/>
          <w:bCs/>
          <w:sz w:val="24"/>
          <w:szCs w:val="24"/>
        </w:rPr>
        <w:lastRenderedPageBreak/>
        <w:t xml:space="preserve">Bibliography </w:t>
      </w:r>
    </w:p>
    <w:p w14:paraId="63C0F726" w14:textId="77777777" w:rsidR="00A25BE5" w:rsidRDefault="00A25BE5" w:rsidP="00A25BE5">
      <w:pPr>
        <w:spacing w:line="240" w:lineRule="auto"/>
        <w:jc w:val="both"/>
        <w:rPr>
          <w:rFonts w:ascii="Arial" w:hAnsi="Arial" w:cs="Arial"/>
          <w:sz w:val="24"/>
          <w:szCs w:val="24"/>
        </w:rPr>
      </w:pPr>
      <w:proofErr w:type="spellStart"/>
      <w:r w:rsidRPr="00984E28">
        <w:rPr>
          <w:rFonts w:ascii="Arial" w:hAnsi="Arial" w:cs="Arial"/>
          <w:sz w:val="24"/>
          <w:szCs w:val="24"/>
        </w:rPr>
        <w:t>Almaaitah</w:t>
      </w:r>
      <w:proofErr w:type="spellEnd"/>
      <w:r w:rsidRPr="00984E28">
        <w:rPr>
          <w:rFonts w:ascii="Arial" w:hAnsi="Arial" w:cs="Arial"/>
          <w:sz w:val="24"/>
          <w:szCs w:val="24"/>
        </w:rPr>
        <w:t xml:space="preserve">, M.F., et al. (2017) ‘Integrating Herzberg and social exchange theories to underpinned human resource practices, leadership style and employee retention in health sector’, </w:t>
      </w:r>
      <w:r w:rsidRPr="0093128F">
        <w:rPr>
          <w:rFonts w:ascii="Arial" w:hAnsi="Arial" w:cs="Arial"/>
          <w:i/>
          <w:iCs/>
          <w:sz w:val="24"/>
          <w:szCs w:val="24"/>
        </w:rPr>
        <w:t>World Journal of Business and Management</w:t>
      </w:r>
      <w:r w:rsidRPr="00984E28">
        <w:rPr>
          <w:rFonts w:ascii="Arial" w:hAnsi="Arial" w:cs="Arial"/>
          <w:sz w:val="24"/>
          <w:szCs w:val="24"/>
        </w:rPr>
        <w:t>, 3(1), p.16.</w:t>
      </w:r>
    </w:p>
    <w:p w14:paraId="7CD64A63" w14:textId="77777777" w:rsidR="00A25BE5" w:rsidRPr="00984E28" w:rsidRDefault="00A25BE5" w:rsidP="00A25BE5">
      <w:pPr>
        <w:spacing w:line="240" w:lineRule="auto"/>
        <w:jc w:val="both"/>
        <w:rPr>
          <w:rFonts w:ascii="Arial" w:hAnsi="Arial" w:cs="Arial"/>
          <w:sz w:val="24"/>
          <w:szCs w:val="24"/>
        </w:rPr>
      </w:pPr>
      <w:r w:rsidRPr="00943697">
        <w:rPr>
          <w:rFonts w:ascii="Arial" w:hAnsi="Arial" w:cs="Arial"/>
          <w:sz w:val="24"/>
          <w:szCs w:val="24"/>
        </w:rPr>
        <w:t xml:space="preserve">Armstrong, M. </w:t>
      </w:r>
      <w:r>
        <w:rPr>
          <w:rFonts w:ascii="Arial" w:hAnsi="Arial" w:cs="Arial"/>
          <w:sz w:val="24"/>
          <w:szCs w:val="24"/>
        </w:rPr>
        <w:t>(</w:t>
      </w:r>
      <w:r w:rsidRPr="00943697">
        <w:rPr>
          <w:rFonts w:ascii="Arial" w:hAnsi="Arial" w:cs="Arial"/>
          <w:sz w:val="24"/>
          <w:szCs w:val="24"/>
        </w:rPr>
        <w:t>2016</w:t>
      </w:r>
      <w:r>
        <w:rPr>
          <w:rFonts w:ascii="Arial" w:hAnsi="Arial" w:cs="Arial"/>
          <w:sz w:val="24"/>
          <w:szCs w:val="24"/>
        </w:rPr>
        <w:t>)</w:t>
      </w:r>
      <w:r w:rsidRPr="00943697">
        <w:rPr>
          <w:rFonts w:ascii="Arial" w:hAnsi="Arial" w:cs="Arial"/>
          <w:sz w:val="24"/>
          <w:szCs w:val="24"/>
        </w:rPr>
        <w:t xml:space="preserve"> </w:t>
      </w:r>
      <w:r w:rsidRPr="0093128F">
        <w:rPr>
          <w:rFonts w:ascii="Arial" w:hAnsi="Arial" w:cs="Arial"/>
          <w:i/>
          <w:iCs/>
          <w:sz w:val="24"/>
          <w:szCs w:val="24"/>
        </w:rPr>
        <w:t>Armstrong’s handbook of strategic human resource management</w:t>
      </w:r>
      <w:r w:rsidRPr="00943697">
        <w:rPr>
          <w:rFonts w:ascii="Arial" w:hAnsi="Arial" w:cs="Arial"/>
          <w:sz w:val="24"/>
          <w:szCs w:val="24"/>
        </w:rPr>
        <w:t>. Kogan Page Publishers.</w:t>
      </w:r>
    </w:p>
    <w:p w14:paraId="43F0B326" w14:textId="77777777" w:rsidR="00A25BE5" w:rsidRPr="00984E28" w:rsidRDefault="00A25BE5" w:rsidP="00A25BE5">
      <w:pPr>
        <w:spacing w:line="240" w:lineRule="auto"/>
        <w:jc w:val="both"/>
        <w:rPr>
          <w:rFonts w:ascii="Arial" w:hAnsi="Arial" w:cs="Arial"/>
          <w:sz w:val="24"/>
          <w:szCs w:val="24"/>
        </w:rPr>
      </w:pPr>
      <w:r w:rsidRPr="00984E28">
        <w:rPr>
          <w:rFonts w:ascii="Arial" w:hAnsi="Arial" w:cs="Arial"/>
          <w:sz w:val="24"/>
          <w:szCs w:val="24"/>
        </w:rPr>
        <w:t xml:space="preserve">Birkin, H. (2019) “Retaining staff”, </w:t>
      </w:r>
      <w:r w:rsidRPr="00984E28">
        <w:rPr>
          <w:rFonts w:ascii="Arial" w:hAnsi="Arial" w:cs="Arial"/>
          <w:i/>
          <w:iCs/>
          <w:sz w:val="24"/>
          <w:szCs w:val="24"/>
        </w:rPr>
        <w:t>UK hospitality</w:t>
      </w:r>
      <w:r w:rsidRPr="00984E28">
        <w:rPr>
          <w:rFonts w:ascii="Arial" w:hAnsi="Arial" w:cs="Arial"/>
          <w:sz w:val="24"/>
          <w:szCs w:val="24"/>
        </w:rPr>
        <w:t xml:space="preserve"> [blog]. 17 June. Available at: https://www.ukhospitality.org.uk/ (Accessed: 17 February 2021).</w:t>
      </w:r>
    </w:p>
    <w:p w14:paraId="041583F6" w14:textId="77777777" w:rsidR="00A25BE5" w:rsidRPr="00984E28" w:rsidRDefault="00A25BE5" w:rsidP="00A25BE5">
      <w:pPr>
        <w:spacing w:line="240" w:lineRule="auto"/>
        <w:jc w:val="both"/>
        <w:rPr>
          <w:rFonts w:ascii="Arial" w:hAnsi="Arial" w:cs="Arial"/>
          <w:sz w:val="24"/>
          <w:szCs w:val="24"/>
        </w:rPr>
      </w:pPr>
      <w:r w:rsidRPr="00984E28">
        <w:rPr>
          <w:rFonts w:ascii="Arial" w:hAnsi="Arial" w:cs="Arial"/>
          <w:sz w:val="24"/>
          <w:szCs w:val="24"/>
        </w:rPr>
        <w:t xml:space="preserve">Boon, C., et al. (2019) </w:t>
      </w:r>
      <w:r>
        <w:rPr>
          <w:rFonts w:ascii="Arial" w:hAnsi="Arial" w:cs="Arial"/>
          <w:sz w:val="24"/>
          <w:szCs w:val="24"/>
        </w:rPr>
        <w:t>‘</w:t>
      </w:r>
      <w:r w:rsidRPr="00984E28">
        <w:rPr>
          <w:rFonts w:ascii="Arial" w:hAnsi="Arial" w:cs="Arial"/>
          <w:sz w:val="24"/>
          <w:szCs w:val="24"/>
        </w:rPr>
        <w:t>A systematic review of human resource management systems and their measurement</w:t>
      </w:r>
      <w:r>
        <w:rPr>
          <w:rFonts w:ascii="Arial" w:hAnsi="Arial" w:cs="Arial"/>
          <w:sz w:val="24"/>
          <w:szCs w:val="24"/>
        </w:rPr>
        <w:t xml:space="preserve">’, </w:t>
      </w:r>
      <w:r w:rsidRPr="0093128F">
        <w:rPr>
          <w:rFonts w:ascii="Arial" w:hAnsi="Arial" w:cs="Arial"/>
          <w:i/>
          <w:iCs/>
          <w:sz w:val="24"/>
          <w:szCs w:val="24"/>
        </w:rPr>
        <w:t xml:space="preserve">Journal of </w:t>
      </w:r>
      <w:r>
        <w:rPr>
          <w:rFonts w:ascii="Arial" w:hAnsi="Arial" w:cs="Arial"/>
          <w:i/>
          <w:iCs/>
          <w:sz w:val="24"/>
          <w:szCs w:val="24"/>
        </w:rPr>
        <w:t>M</w:t>
      </w:r>
      <w:r w:rsidRPr="0093128F">
        <w:rPr>
          <w:rFonts w:ascii="Arial" w:hAnsi="Arial" w:cs="Arial"/>
          <w:i/>
          <w:iCs/>
          <w:sz w:val="24"/>
          <w:szCs w:val="24"/>
        </w:rPr>
        <w:t>anagement</w:t>
      </w:r>
      <w:r w:rsidRPr="00984E28">
        <w:rPr>
          <w:rFonts w:ascii="Arial" w:hAnsi="Arial" w:cs="Arial"/>
          <w:sz w:val="24"/>
          <w:szCs w:val="24"/>
        </w:rPr>
        <w:t>, 45(6), pp.2498-2537.</w:t>
      </w:r>
    </w:p>
    <w:p w14:paraId="48742EF6" w14:textId="77777777" w:rsidR="00A25BE5" w:rsidRDefault="00A25BE5" w:rsidP="00A25BE5">
      <w:pPr>
        <w:spacing w:line="240" w:lineRule="auto"/>
        <w:jc w:val="both"/>
        <w:rPr>
          <w:rFonts w:ascii="Arial" w:hAnsi="Arial" w:cs="Arial"/>
          <w:sz w:val="24"/>
          <w:szCs w:val="24"/>
        </w:rPr>
      </w:pPr>
      <w:proofErr w:type="spellStart"/>
      <w:r w:rsidRPr="00984E28">
        <w:rPr>
          <w:rFonts w:ascii="Arial" w:hAnsi="Arial" w:cs="Arial"/>
          <w:sz w:val="24"/>
          <w:szCs w:val="24"/>
        </w:rPr>
        <w:t>Borouhgs</w:t>
      </w:r>
      <w:proofErr w:type="spellEnd"/>
      <w:r w:rsidRPr="00984E28">
        <w:rPr>
          <w:rFonts w:ascii="Arial" w:hAnsi="Arial" w:cs="Arial"/>
          <w:sz w:val="24"/>
          <w:szCs w:val="24"/>
        </w:rPr>
        <w:t xml:space="preserve">, A. (2015) </w:t>
      </w:r>
      <w:r w:rsidRPr="0093128F">
        <w:rPr>
          <w:rFonts w:ascii="Arial" w:hAnsi="Arial" w:cs="Arial"/>
          <w:i/>
          <w:iCs/>
          <w:sz w:val="24"/>
          <w:szCs w:val="24"/>
        </w:rPr>
        <w:t>The future is 'centres of expertise'</w:t>
      </w:r>
      <w:r>
        <w:rPr>
          <w:rFonts w:ascii="Arial" w:hAnsi="Arial" w:cs="Arial"/>
          <w:sz w:val="24"/>
          <w:szCs w:val="24"/>
        </w:rPr>
        <w:t>.</w:t>
      </w:r>
      <w:r w:rsidRPr="00984E28">
        <w:rPr>
          <w:rFonts w:ascii="Arial" w:hAnsi="Arial" w:cs="Arial"/>
          <w:sz w:val="24"/>
          <w:szCs w:val="24"/>
        </w:rPr>
        <w:t xml:space="preserve"> </w:t>
      </w:r>
      <w:r>
        <w:rPr>
          <w:rFonts w:ascii="Arial" w:hAnsi="Arial" w:cs="Arial"/>
          <w:sz w:val="24"/>
          <w:szCs w:val="24"/>
        </w:rPr>
        <w:t>Available at:</w:t>
      </w:r>
      <w:r w:rsidRPr="00984E28">
        <w:rPr>
          <w:rFonts w:ascii="Arial" w:hAnsi="Arial" w:cs="Arial"/>
          <w:sz w:val="24"/>
          <w:szCs w:val="24"/>
        </w:rPr>
        <w:t xml:space="preserve">     </w:t>
      </w:r>
      <w:hyperlink r:id="rId9" w:history="1">
        <w:r w:rsidRPr="00984E28">
          <w:rPr>
            <w:rStyle w:val="Hyperlink"/>
            <w:rFonts w:ascii="Arial" w:hAnsi="Arial" w:cs="Arial"/>
            <w:sz w:val="24"/>
            <w:szCs w:val="24"/>
          </w:rPr>
          <w:t>https://www.cipd.co.uk/knowledge/strategy/hr/operating-models#gref</w:t>
        </w:r>
      </w:hyperlink>
      <w:r w:rsidRPr="00984E28">
        <w:rPr>
          <w:rFonts w:ascii="Arial" w:hAnsi="Arial" w:cs="Arial"/>
          <w:sz w:val="24"/>
          <w:szCs w:val="24"/>
        </w:rPr>
        <w:t xml:space="preserve"> </w:t>
      </w:r>
      <w:r>
        <w:rPr>
          <w:rFonts w:ascii="Arial" w:hAnsi="Arial" w:cs="Arial"/>
          <w:sz w:val="24"/>
          <w:szCs w:val="24"/>
        </w:rPr>
        <w:t>(Accessed: 4 August 2021).</w:t>
      </w:r>
      <w:r w:rsidRPr="00984E28">
        <w:rPr>
          <w:rFonts w:ascii="Arial" w:hAnsi="Arial" w:cs="Arial"/>
          <w:sz w:val="24"/>
          <w:szCs w:val="24"/>
        </w:rPr>
        <w:t xml:space="preserve"> </w:t>
      </w:r>
    </w:p>
    <w:p w14:paraId="2C3A6EDB" w14:textId="77777777" w:rsidR="00A25BE5" w:rsidRPr="00984E28" w:rsidRDefault="00A25BE5" w:rsidP="00A25BE5">
      <w:pPr>
        <w:spacing w:line="240" w:lineRule="auto"/>
        <w:jc w:val="both"/>
        <w:rPr>
          <w:rFonts w:ascii="Arial" w:hAnsi="Arial" w:cs="Arial"/>
          <w:sz w:val="24"/>
          <w:szCs w:val="24"/>
        </w:rPr>
      </w:pPr>
      <w:r w:rsidRPr="00984E28">
        <w:rPr>
          <w:rStyle w:val="Hyperlink"/>
          <w:rFonts w:ascii="Arial" w:hAnsi="Arial" w:cs="Arial"/>
          <w:color w:val="auto"/>
          <w:sz w:val="24"/>
          <w:szCs w:val="24"/>
        </w:rPr>
        <w:t xml:space="preserve">CIDP (2020) </w:t>
      </w:r>
      <w:r w:rsidRPr="0093128F">
        <w:rPr>
          <w:rStyle w:val="Hyperlink"/>
          <w:rFonts w:ascii="Arial" w:hAnsi="Arial" w:cs="Arial"/>
          <w:i/>
          <w:iCs/>
          <w:color w:val="auto"/>
          <w:sz w:val="24"/>
          <w:szCs w:val="24"/>
          <w:u w:val="none"/>
        </w:rPr>
        <w:t>Business partnering</w:t>
      </w:r>
      <w:r>
        <w:rPr>
          <w:rStyle w:val="Hyperlink"/>
          <w:rFonts w:ascii="Arial" w:hAnsi="Arial" w:cs="Arial"/>
          <w:i/>
          <w:iCs/>
          <w:color w:val="auto"/>
          <w:sz w:val="24"/>
          <w:szCs w:val="24"/>
        </w:rPr>
        <w:t xml:space="preserve">. </w:t>
      </w:r>
      <w:r w:rsidRPr="00900568">
        <w:rPr>
          <w:rStyle w:val="Hyperlink"/>
          <w:rFonts w:ascii="Arial" w:hAnsi="Arial" w:cs="Arial"/>
          <w:color w:val="auto"/>
          <w:sz w:val="24"/>
          <w:szCs w:val="24"/>
        </w:rPr>
        <w:t>Available at:</w:t>
      </w:r>
      <w:r>
        <w:rPr>
          <w:rStyle w:val="Hyperlink"/>
          <w:rFonts w:ascii="Arial" w:hAnsi="Arial" w:cs="Arial"/>
          <w:i/>
          <w:iCs/>
          <w:color w:val="auto"/>
          <w:sz w:val="24"/>
          <w:szCs w:val="24"/>
        </w:rPr>
        <w:t xml:space="preserve"> </w:t>
      </w:r>
      <w:hyperlink r:id="rId10" w:history="1">
        <w:r w:rsidRPr="004B522E">
          <w:rPr>
            <w:rStyle w:val="Hyperlink"/>
            <w:rFonts w:ascii="Arial" w:hAnsi="Arial" w:cs="Arial"/>
            <w:sz w:val="24"/>
            <w:szCs w:val="24"/>
          </w:rPr>
          <w:t>https://www.cipd.co.uk/knowledge/fundamentals/people/hr/business-partnering-factsheet#gref</w:t>
        </w:r>
      </w:hyperlink>
      <w:r w:rsidRPr="00984E28">
        <w:rPr>
          <w:rStyle w:val="Hyperlink"/>
          <w:rFonts w:ascii="Arial" w:hAnsi="Arial" w:cs="Arial"/>
          <w:color w:val="auto"/>
          <w:sz w:val="24"/>
          <w:szCs w:val="24"/>
        </w:rPr>
        <w:t xml:space="preserve"> </w:t>
      </w:r>
      <w:r>
        <w:rPr>
          <w:rStyle w:val="Hyperlink"/>
          <w:rFonts w:ascii="Arial" w:hAnsi="Arial" w:cs="Arial"/>
          <w:color w:val="auto"/>
          <w:sz w:val="24"/>
          <w:szCs w:val="24"/>
        </w:rPr>
        <w:t>(</w:t>
      </w:r>
      <w:r>
        <w:rPr>
          <w:rFonts w:ascii="Arial" w:hAnsi="Arial" w:cs="Arial"/>
          <w:sz w:val="24"/>
          <w:szCs w:val="24"/>
        </w:rPr>
        <w:t>Accessed: 4 August 2021).</w:t>
      </w:r>
      <w:r w:rsidRPr="00984E28">
        <w:rPr>
          <w:rFonts w:ascii="Arial" w:hAnsi="Arial" w:cs="Arial"/>
          <w:sz w:val="24"/>
          <w:szCs w:val="24"/>
        </w:rPr>
        <w:t xml:space="preserve"> </w:t>
      </w:r>
    </w:p>
    <w:p w14:paraId="58BB9914" w14:textId="77777777" w:rsidR="00A25BE5" w:rsidRDefault="00A25BE5" w:rsidP="00A25BE5">
      <w:pPr>
        <w:spacing w:line="240" w:lineRule="auto"/>
        <w:jc w:val="both"/>
        <w:rPr>
          <w:rFonts w:ascii="Arial" w:hAnsi="Arial" w:cs="Arial"/>
          <w:sz w:val="24"/>
          <w:szCs w:val="24"/>
        </w:rPr>
      </w:pPr>
      <w:proofErr w:type="spellStart"/>
      <w:r w:rsidRPr="00984E28">
        <w:rPr>
          <w:rStyle w:val="Hyperlink"/>
          <w:rFonts w:ascii="Arial" w:hAnsi="Arial" w:cs="Arial"/>
          <w:color w:val="auto"/>
          <w:sz w:val="24"/>
          <w:szCs w:val="24"/>
        </w:rPr>
        <w:t>Goodread</w:t>
      </w:r>
      <w:proofErr w:type="spellEnd"/>
      <w:r w:rsidRPr="00984E28">
        <w:rPr>
          <w:rStyle w:val="Hyperlink"/>
          <w:rFonts w:ascii="Arial" w:hAnsi="Arial" w:cs="Arial"/>
          <w:color w:val="auto"/>
          <w:sz w:val="24"/>
          <w:szCs w:val="24"/>
        </w:rPr>
        <w:t xml:space="preserve"> (2021) </w:t>
      </w:r>
      <w:r w:rsidRPr="00900568">
        <w:rPr>
          <w:rStyle w:val="Hyperlink"/>
          <w:rFonts w:ascii="Arial" w:hAnsi="Arial" w:cs="Arial"/>
          <w:i/>
          <w:iCs/>
          <w:color w:val="auto"/>
          <w:sz w:val="24"/>
          <w:szCs w:val="24"/>
          <w:u w:val="none"/>
        </w:rPr>
        <w:t>Steve Jobs &gt; Quotes &gt; Quotable Quote</w:t>
      </w:r>
      <w:r>
        <w:rPr>
          <w:rStyle w:val="Hyperlink"/>
          <w:rFonts w:ascii="Arial" w:hAnsi="Arial" w:cs="Arial"/>
          <w:color w:val="auto"/>
          <w:sz w:val="24"/>
          <w:szCs w:val="24"/>
        </w:rPr>
        <w:t xml:space="preserve">. Available at: </w:t>
      </w:r>
      <w:r w:rsidRPr="00984E28">
        <w:rPr>
          <w:rStyle w:val="Hyperlink"/>
          <w:rFonts w:ascii="Arial" w:hAnsi="Arial" w:cs="Arial"/>
          <w:color w:val="auto"/>
          <w:sz w:val="24"/>
          <w:szCs w:val="24"/>
        </w:rPr>
        <w:t xml:space="preserve"> </w:t>
      </w:r>
      <w:hyperlink r:id="rId11" w:history="1">
        <w:r w:rsidRPr="00984E28">
          <w:rPr>
            <w:rStyle w:val="Hyperlink"/>
            <w:rFonts w:ascii="Arial" w:hAnsi="Arial" w:cs="Arial"/>
            <w:sz w:val="24"/>
            <w:szCs w:val="24"/>
          </w:rPr>
          <w:t>https://www.goodreads.com/quotes/8586131-it-doesn-t-make-sense-to-hire-smart-people-and-then</w:t>
        </w:r>
      </w:hyperlink>
      <w:r w:rsidRPr="00984E28">
        <w:rPr>
          <w:rStyle w:val="Hyperlink"/>
          <w:rFonts w:ascii="Arial" w:hAnsi="Arial" w:cs="Arial"/>
          <w:color w:val="auto"/>
          <w:sz w:val="24"/>
          <w:szCs w:val="24"/>
        </w:rPr>
        <w:t xml:space="preserve"> </w:t>
      </w:r>
      <w:r>
        <w:rPr>
          <w:rStyle w:val="Hyperlink"/>
          <w:rFonts w:ascii="Arial" w:hAnsi="Arial" w:cs="Arial"/>
          <w:color w:val="auto"/>
          <w:sz w:val="24"/>
          <w:szCs w:val="24"/>
        </w:rPr>
        <w:t>(</w:t>
      </w:r>
      <w:r>
        <w:rPr>
          <w:rFonts w:ascii="Arial" w:hAnsi="Arial" w:cs="Arial"/>
          <w:sz w:val="24"/>
          <w:szCs w:val="24"/>
        </w:rPr>
        <w:t>Accessed: 4 August 2021).</w:t>
      </w:r>
      <w:r w:rsidRPr="00984E28">
        <w:rPr>
          <w:rFonts w:ascii="Arial" w:hAnsi="Arial" w:cs="Arial"/>
          <w:sz w:val="24"/>
          <w:szCs w:val="24"/>
        </w:rPr>
        <w:t xml:space="preserve"> </w:t>
      </w:r>
    </w:p>
    <w:p w14:paraId="2FEC8615" w14:textId="77777777" w:rsidR="00A25BE5" w:rsidRPr="00984E28" w:rsidRDefault="00A25BE5" w:rsidP="00A25BE5">
      <w:pPr>
        <w:spacing w:line="240" w:lineRule="auto"/>
        <w:jc w:val="both"/>
        <w:rPr>
          <w:rStyle w:val="Hyperlink"/>
          <w:rFonts w:ascii="Arial" w:hAnsi="Arial" w:cs="Arial"/>
          <w:color w:val="auto"/>
          <w:sz w:val="24"/>
          <w:szCs w:val="24"/>
        </w:rPr>
      </w:pPr>
      <w:r w:rsidRPr="00984E28">
        <w:rPr>
          <w:rStyle w:val="Hyperlink"/>
          <w:rFonts w:ascii="Arial" w:hAnsi="Arial" w:cs="Arial"/>
          <w:color w:val="auto"/>
          <w:sz w:val="24"/>
          <w:szCs w:val="24"/>
        </w:rPr>
        <w:t xml:space="preserve">H&amp;M (2021) </w:t>
      </w:r>
      <w:r w:rsidRPr="00900568">
        <w:rPr>
          <w:rStyle w:val="Hyperlink"/>
          <w:rFonts w:ascii="Arial" w:hAnsi="Arial" w:cs="Arial"/>
          <w:i/>
          <w:iCs/>
          <w:color w:val="auto"/>
          <w:sz w:val="24"/>
          <w:szCs w:val="24"/>
        </w:rPr>
        <w:t>H&amp;M</w:t>
      </w:r>
      <w:r>
        <w:rPr>
          <w:rStyle w:val="Hyperlink"/>
          <w:rFonts w:ascii="Arial" w:hAnsi="Arial" w:cs="Arial"/>
          <w:color w:val="auto"/>
          <w:sz w:val="24"/>
          <w:szCs w:val="24"/>
        </w:rPr>
        <w:t xml:space="preserve">. Available at: </w:t>
      </w:r>
      <w:hyperlink r:id="rId12" w:history="1">
        <w:r w:rsidRPr="004B522E">
          <w:rPr>
            <w:rStyle w:val="Hyperlink"/>
            <w:rFonts w:ascii="Arial" w:hAnsi="Arial" w:cs="Arial"/>
            <w:sz w:val="24"/>
            <w:szCs w:val="24"/>
          </w:rPr>
          <w:t>https://www.hm.com/entrance.ahtml?orguri=%2F</w:t>
        </w:r>
      </w:hyperlink>
      <w:r w:rsidRPr="00984E28">
        <w:rPr>
          <w:rStyle w:val="Hyperlink"/>
          <w:rFonts w:ascii="Arial" w:hAnsi="Arial" w:cs="Arial"/>
          <w:color w:val="auto"/>
          <w:sz w:val="24"/>
          <w:szCs w:val="24"/>
        </w:rPr>
        <w:t xml:space="preserve"> </w:t>
      </w:r>
      <w:r>
        <w:rPr>
          <w:rFonts w:ascii="Arial" w:hAnsi="Arial" w:cs="Arial"/>
          <w:sz w:val="24"/>
          <w:szCs w:val="24"/>
        </w:rPr>
        <w:t>Accessed: 4 August 2021).</w:t>
      </w:r>
      <w:r w:rsidRPr="00984E28">
        <w:rPr>
          <w:rFonts w:ascii="Arial" w:hAnsi="Arial" w:cs="Arial"/>
          <w:sz w:val="24"/>
          <w:szCs w:val="24"/>
        </w:rPr>
        <w:t xml:space="preserve"> </w:t>
      </w:r>
    </w:p>
    <w:p w14:paraId="1FE0AA19" w14:textId="77777777" w:rsidR="00A25BE5" w:rsidRDefault="00A25BE5" w:rsidP="00A25BE5">
      <w:pPr>
        <w:spacing w:line="240" w:lineRule="auto"/>
        <w:jc w:val="both"/>
        <w:rPr>
          <w:rFonts w:ascii="Arial" w:hAnsi="Arial" w:cs="Arial"/>
          <w:sz w:val="24"/>
          <w:szCs w:val="24"/>
        </w:rPr>
      </w:pPr>
      <w:r w:rsidRPr="00984E28">
        <w:rPr>
          <w:rFonts w:ascii="Arial" w:hAnsi="Arial" w:cs="Arial"/>
          <w:sz w:val="24"/>
          <w:szCs w:val="24"/>
        </w:rPr>
        <w:t xml:space="preserve">Herzberg, F. (2005) ‘Motivation-hygiene theory’, in Miner, J. B. (ed) </w:t>
      </w:r>
      <w:r w:rsidRPr="00984E28">
        <w:rPr>
          <w:rFonts w:ascii="Arial" w:hAnsi="Arial" w:cs="Arial"/>
          <w:i/>
          <w:iCs/>
          <w:sz w:val="24"/>
          <w:szCs w:val="24"/>
        </w:rPr>
        <w:t xml:space="preserve">Organizational </w:t>
      </w:r>
      <w:proofErr w:type="spellStart"/>
      <w:r w:rsidRPr="00984E28">
        <w:rPr>
          <w:rFonts w:ascii="Arial" w:hAnsi="Arial" w:cs="Arial"/>
          <w:i/>
          <w:iCs/>
          <w:sz w:val="24"/>
          <w:szCs w:val="24"/>
        </w:rPr>
        <w:t>behavior</w:t>
      </w:r>
      <w:proofErr w:type="spellEnd"/>
      <w:r w:rsidRPr="00984E28">
        <w:rPr>
          <w:rFonts w:ascii="Arial" w:hAnsi="Arial" w:cs="Arial"/>
          <w:i/>
          <w:iCs/>
          <w:sz w:val="24"/>
          <w:szCs w:val="24"/>
        </w:rPr>
        <w:t xml:space="preserve"> one</w:t>
      </w:r>
      <w:r w:rsidRPr="00984E28">
        <w:rPr>
          <w:rFonts w:ascii="Arial" w:hAnsi="Arial" w:cs="Arial"/>
          <w:sz w:val="24"/>
          <w:szCs w:val="24"/>
        </w:rPr>
        <w:t xml:space="preserve">: </w:t>
      </w:r>
      <w:r w:rsidRPr="00984E28">
        <w:rPr>
          <w:rFonts w:ascii="Arial" w:hAnsi="Arial" w:cs="Arial"/>
          <w:i/>
          <w:iCs/>
          <w:sz w:val="24"/>
          <w:szCs w:val="24"/>
        </w:rPr>
        <w:t>Essential theories of motivation and leadership</w:t>
      </w:r>
      <w:r w:rsidRPr="00984E28">
        <w:rPr>
          <w:rFonts w:ascii="Arial" w:hAnsi="Arial" w:cs="Arial"/>
          <w:sz w:val="24"/>
          <w:szCs w:val="24"/>
        </w:rPr>
        <w:t>. Armonk: ME Sharpe.</w:t>
      </w:r>
    </w:p>
    <w:p w14:paraId="08EA4C17" w14:textId="77777777" w:rsidR="00A25BE5" w:rsidRPr="00984E28" w:rsidRDefault="00A25BE5" w:rsidP="00A25BE5">
      <w:pPr>
        <w:spacing w:line="240" w:lineRule="auto"/>
        <w:jc w:val="both"/>
        <w:rPr>
          <w:rStyle w:val="Hyperlink"/>
          <w:rFonts w:ascii="Arial" w:hAnsi="Arial" w:cs="Arial"/>
          <w:color w:val="auto"/>
          <w:sz w:val="24"/>
          <w:szCs w:val="24"/>
        </w:rPr>
      </w:pPr>
      <w:r w:rsidRPr="0019481F">
        <w:rPr>
          <w:rFonts w:ascii="Arial" w:hAnsi="Arial" w:cs="Arial"/>
          <w:sz w:val="24"/>
          <w:szCs w:val="24"/>
        </w:rPr>
        <w:t xml:space="preserve">Hoon, C., Hack, A. and </w:t>
      </w:r>
      <w:proofErr w:type="spellStart"/>
      <w:r w:rsidRPr="0019481F">
        <w:rPr>
          <w:rFonts w:ascii="Arial" w:hAnsi="Arial" w:cs="Arial"/>
          <w:sz w:val="24"/>
          <w:szCs w:val="24"/>
        </w:rPr>
        <w:t>Kellermanns</w:t>
      </w:r>
      <w:proofErr w:type="spellEnd"/>
      <w:r w:rsidRPr="0019481F">
        <w:rPr>
          <w:rFonts w:ascii="Arial" w:hAnsi="Arial" w:cs="Arial"/>
          <w:sz w:val="24"/>
          <w:szCs w:val="24"/>
        </w:rPr>
        <w:t xml:space="preserve">, F.W. </w:t>
      </w:r>
      <w:r>
        <w:rPr>
          <w:rFonts w:ascii="Arial" w:hAnsi="Arial" w:cs="Arial"/>
          <w:sz w:val="24"/>
          <w:szCs w:val="24"/>
        </w:rPr>
        <w:t>(</w:t>
      </w:r>
      <w:r w:rsidRPr="0019481F">
        <w:rPr>
          <w:rFonts w:ascii="Arial" w:hAnsi="Arial" w:cs="Arial"/>
          <w:sz w:val="24"/>
          <w:szCs w:val="24"/>
        </w:rPr>
        <w:t>2019</w:t>
      </w:r>
      <w:r>
        <w:rPr>
          <w:rFonts w:ascii="Arial" w:hAnsi="Arial" w:cs="Arial"/>
          <w:sz w:val="24"/>
          <w:szCs w:val="24"/>
        </w:rPr>
        <w:t>)</w:t>
      </w:r>
      <w:r w:rsidRPr="0019481F">
        <w:rPr>
          <w:rFonts w:ascii="Arial" w:hAnsi="Arial" w:cs="Arial"/>
          <w:sz w:val="24"/>
          <w:szCs w:val="24"/>
        </w:rPr>
        <w:t xml:space="preserve"> </w:t>
      </w:r>
      <w:r>
        <w:rPr>
          <w:rFonts w:ascii="Arial" w:hAnsi="Arial" w:cs="Arial"/>
          <w:sz w:val="24"/>
          <w:szCs w:val="24"/>
        </w:rPr>
        <w:t>‘</w:t>
      </w:r>
      <w:r w:rsidRPr="0019481F">
        <w:rPr>
          <w:rFonts w:ascii="Arial" w:hAnsi="Arial" w:cs="Arial"/>
          <w:sz w:val="24"/>
          <w:szCs w:val="24"/>
        </w:rPr>
        <w:t>Advancing knowledge on human resource management in family firms: An introduction and integrative framework</w:t>
      </w:r>
      <w:r>
        <w:rPr>
          <w:rFonts w:ascii="Arial" w:hAnsi="Arial" w:cs="Arial"/>
          <w:sz w:val="24"/>
          <w:szCs w:val="24"/>
        </w:rPr>
        <w:t>’,</w:t>
      </w:r>
      <w:r w:rsidRPr="0019481F">
        <w:rPr>
          <w:rFonts w:ascii="Arial" w:hAnsi="Arial" w:cs="Arial"/>
          <w:sz w:val="24"/>
          <w:szCs w:val="24"/>
        </w:rPr>
        <w:t xml:space="preserve"> </w:t>
      </w:r>
      <w:r w:rsidRPr="00B77618">
        <w:rPr>
          <w:rFonts w:ascii="Arial" w:hAnsi="Arial" w:cs="Arial"/>
          <w:i/>
          <w:iCs/>
          <w:sz w:val="24"/>
          <w:szCs w:val="24"/>
        </w:rPr>
        <w:t>German Journal of Human Resource Management</w:t>
      </w:r>
      <w:r w:rsidRPr="0019481F">
        <w:rPr>
          <w:rFonts w:ascii="Arial" w:hAnsi="Arial" w:cs="Arial"/>
          <w:sz w:val="24"/>
          <w:szCs w:val="24"/>
        </w:rPr>
        <w:t>, 33(3), pp.147-166.</w:t>
      </w:r>
    </w:p>
    <w:p w14:paraId="1F75BB04" w14:textId="77777777" w:rsidR="00A25BE5" w:rsidRPr="00984E28" w:rsidRDefault="00A25BE5" w:rsidP="00A25BE5">
      <w:pPr>
        <w:spacing w:line="240" w:lineRule="auto"/>
        <w:jc w:val="both"/>
        <w:rPr>
          <w:rStyle w:val="Hyperlink"/>
          <w:rFonts w:ascii="Arial" w:hAnsi="Arial" w:cs="Arial"/>
          <w:color w:val="auto"/>
          <w:sz w:val="24"/>
          <w:szCs w:val="24"/>
        </w:rPr>
      </w:pPr>
      <w:r w:rsidRPr="00984E28">
        <w:rPr>
          <w:rStyle w:val="Hyperlink"/>
          <w:rFonts w:ascii="Arial" w:hAnsi="Arial" w:cs="Arial"/>
          <w:color w:val="auto"/>
          <w:sz w:val="24"/>
          <w:szCs w:val="24"/>
          <w:u w:val="none"/>
        </w:rPr>
        <w:t xml:space="preserve">Johannessen, J.A. </w:t>
      </w:r>
      <w:r>
        <w:rPr>
          <w:rStyle w:val="Hyperlink"/>
          <w:rFonts w:ascii="Arial" w:hAnsi="Arial" w:cs="Arial"/>
          <w:color w:val="auto"/>
          <w:sz w:val="24"/>
          <w:szCs w:val="24"/>
        </w:rPr>
        <w:t>(</w:t>
      </w:r>
      <w:r w:rsidRPr="00984E28">
        <w:rPr>
          <w:rStyle w:val="Hyperlink"/>
          <w:rFonts w:ascii="Arial" w:hAnsi="Arial" w:cs="Arial"/>
          <w:color w:val="auto"/>
          <w:sz w:val="24"/>
          <w:szCs w:val="24"/>
          <w:u w:val="none"/>
        </w:rPr>
        <w:t>2018</w:t>
      </w:r>
      <w:r>
        <w:rPr>
          <w:rStyle w:val="Hyperlink"/>
          <w:rFonts w:ascii="Arial" w:hAnsi="Arial" w:cs="Arial"/>
          <w:color w:val="auto"/>
          <w:sz w:val="24"/>
          <w:szCs w:val="24"/>
        </w:rPr>
        <w:t>)</w:t>
      </w:r>
      <w:r w:rsidRPr="00984E28">
        <w:rPr>
          <w:rStyle w:val="Hyperlink"/>
          <w:rFonts w:ascii="Arial" w:hAnsi="Arial" w:cs="Arial"/>
          <w:color w:val="auto"/>
          <w:sz w:val="24"/>
          <w:szCs w:val="24"/>
          <w:u w:val="none"/>
        </w:rPr>
        <w:t xml:space="preserve"> </w:t>
      </w:r>
      <w:r w:rsidRPr="00900568">
        <w:rPr>
          <w:rStyle w:val="Hyperlink"/>
          <w:rFonts w:ascii="Arial" w:hAnsi="Arial" w:cs="Arial"/>
          <w:i/>
          <w:iCs/>
          <w:color w:val="auto"/>
          <w:sz w:val="24"/>
          <w:szCs w:val="24"/>
          <w:u w:val="none"/>
        </w:rPr>
        <w:t xml:space="preserve">The workplace of the future: The fourth industrial revolution, the </w:t>
      </w:r>
      <w:proofErr w:type="gramStart"/>
      <w:r w:rsidRPr="00900568">
        <w:rPr>
          <w:rStyle w:val="Hyperlink"/>
          <w:rFonts w:ascii="Arial" w:hAnsi="Arial" w:cs="Arial"/>
          <w:i/>
          <w:iCs/>
          <w:color w:val="auto"/>
          <w:sz w:val="24"/>
          <w:szCs w:val="24"/>
          <w:u w:val="none"/>
        </w:rPr>
        <w:t>precariat</w:t>
      </w:r>
      <w:proofErr w:type="gramEnd"/>
      <w:r w:rsidRPr="00900568">
        <w:rPr>
          <w:rStyle w:val="Hyperlink"/>
          <w:rFonts w:ascii="Arial" w:hAnsi="Arial" w:cs="Arial"/>
          <w:i/>
          <w:iCs/>
          <w:color w:val="auto"/>
          <w:sz w:val="24"/>
          <w:szCs w:val="24"/>
          <w:u w:val="none"/>
        </w:rPr>
        <w:t xml:space="preserve"> and the death of hierarchies</w:t>
      </w:r>
      <w:r w:rsidRPr="00984E28">
        <w:rPr>
          <w:rStyle w:val="Hyperlink"/>
          <w:rFonts w:ascii="Arial" w:hAnsi="Arial" w:cs="Arial"/>
          <w:color w:val="auto"/>
          <w:sz w:val="24"/>
          <w:szCs w:val="24"/>
          <w:u w:val="none"/>
        </w:rPr>
        <w:t>. CRC Press.</w:t>
      </w:r>
    </w:p>
    <w:p w14:paraId="029445D3" w14:textId="77777777" w:rsidR="00A25BE5" w:rsidRPr="00984E28" w:rsidRDefault="00A25BE5" w:rsidP="00A25BE5">
      <w:pPr>
        <w:spacing w:line="240" w:lineRule="auto"/>
        <w:jc w:val="both"/>
        <w:rPr>
          <w:rStyle w:val="Hyperlink"/>
          <w:rFonts w:ascii="Arial" w:hAnsi="Arial" w:cs="Arial"/>
          <w:color w:val="auto"/>
          <w:sz w:val="24"/>
          <w:szCs w:val="24"/>
        </w:rPr>
      </w:pPr>
      <w:r w:rsidRPr="00984E28">
        <w:rPr>
          <w:rStyle w:val="Hyperlink"/>
          <w:rFonts w:ascii="Arial" w:hAnsi="Arial" w:cs="Arial"/>
          <w:color w:val="auto"/>
          <w:sz w:val="24"/>
          <w:szCs w:val="24"/>
          <w:u w:val="none"/>
        </w:rPr>
        <w:t xml:space="preserve">Le Ng, X., Choi, S.L. and </w:t>
      </w:r>
      <w:proofErr w:type="spellStart"/>
      <w:r w:rsidRPr="00984E28">
        <w:rPr>
          <w:rStyle w:val="Hyperlink"/>
          <w:rFonts w:ascii="Arial" w:hAnsi="Arial" w:cs="Arial"/>
          <w:color w:val="auto"/>
          <w:sz w:val="24"/>
          <w:szCs w:val="24"/>
          <w:u w:val="none"/>
        </w:rPr>
        <w:t>Soehod</w:t>
      </w:r>
      <w:proofErr w:type="spellEnd"/>
      <w:r w:rsidRPr="00984E28">
        <w:rPr>
          <w:rStyle w:val="Hyperlink"/>
          <w:rFonts w:ascii="Arial" w:hAnsi="Arial" w:cs="Arial"/>
          <w:color w:val="auto"/>
          <w:sz w:val="24"/>
          <w:szCs w:val="24"/>
          <w:u w:val="none"/>
        </w:rPr>
        <w:t xml:space="preserve">, K. </w:t>
      </w:r>
      <w:r>
        <w:rPr>
          <w:rStyle w:val="Hyperlink"/>
          <w:rFonts w:ascii="Arial" w:hAnsi="Arial" w:cs="Arial"/>
          <w:color w:val="auto"/>
          <w:sz w:val="24"/>
          <w:szCs w:val="24"/>
        </w:rPr>
        <w:t>(</w:t>
      </w:r>
      <w:r w:rsidRPr="00984E28">
        <w:rPr>
          <w:rStyle w:val="Hyperlink"/>
          <w:rFonts w:ascii="Arial" w:hAnsi="Arial" w:cs="Arial"/>
          <w:color w:val="auto"/>
          <w:sz w:val="24"/>
          <w:szCs w:val="24"/>
          <w:u w:val="none"/>
        </w:rPr>
        <w:t>2016</w:t>
      </w:r>
      <w:r>
        <w:rPr>
          <w:rStyle w:val="Hyperlink"/>
          <w:rFonts w:ascii="Arial" w:hAnsi="Arial" w:cs="Arial"/>
          <w:color w:val="auto"/>
          <w:sz w:val="24"/>
          <w:szCs w:val="24"/>
        </w:rPr>
        <w:t>)</w:t>
      </w:r>
      <w:r w:rsidRPr="00984E28">
        <w:rPr>
          <w:rStyle w:val="Hyperlink"/>
          <w:rFonts w:ascii="Arial" w:hAnsi="Arial" w:cs="Arial"/>
          <w:color w:val="auto"/>
          <w:sz w:val="24"/>
          <w:szCs w:val="24"/>
          <w:u w:val="none"/>
        </w:rPr>
        <w:t xml:space="preserve"> </w:t>
      </w:r>
      <w:r>
        <w:rPr>
          <w:rStyle w:val="Hyperlink"/>
          <w:rFonts w:ascii="Arial" w:hAnsi="Arial" w:cs="Arial"/>
          <w:color w:val="auto"/>
          <w:sz w:val="24"/>
          <w:szCs w:val="24"/>
        </w:rPr>
        <w:t>‘</w:t>
      </w:r>
      <w:r w:rsidRPr="00984E28">
        <w:rPr>
          <w:rStyle w:val="Hyperlink"/>
          <w:rFonts w:ascii="Arial" w:hAnsi="Arial" w:cs="Arial"/>
          <w:color w:val="auto"/>
          <w:sz w:val="24"/>
          <w:szCs w:val="24"/>
          <w:u w:val="none"/>
        </w:rPr>
        <w:t>The effects of servant leadership on employee’s job withdrawal intention</w:t>
      </w:r>
      <w:r>
        <w:rPr>
          <w:rStyle w:val="Hyperlink"/>
          <w:rFonts w:ascii="Arial" w:hAnsi="Arial" w:cs="Arial"/>
          <w:color w:val="auto"/>
          <w:sz w:val="24"/>
          <w:szCs w:val="24"/>
        </w:rPr>
        <w:t>’,</w:t>
      </w:r>
      <w:r w:rsidRPr="00984E28">
        <w:rPr>
          <w:rStyle w:val="Hyperlink"/>
          <w:rFonts w:ascii="Arial" w:hAnsi="Arial" w:cs="Arial"/>
          <w:color w:val="auto"/>
          <w:sz w:val="24"/>
          <w:szCs w:val="24"/>
          <w:u w:val="none"/>
        </w:rPr>
        <w:t xml:space="preserve"> </w:t>
      </w:r>
      <w:r w:rsidRPr="00900568">
        <w:rPr>
          <w:rStyle w:val="Hyperlink"/>
          <w:rFonts w:ascii="Arial" w:hAnsi="Arial" w:cs="Arial"/>
          <w:i/>
          <w:iCs/>
          <w:color w:val="auto"/>
          <w:sz w:val="24"/>
          <w:szCs w:val="24"/>
          <w:u w:val="none"/>
        </w:rPr>
        <w:t>Asian Social Science</w:t>
      </w:r>
      <w:r w:rsidRPr="00984E28">
        <w:rPr>
          <w:rStyle w:val="Hyperlink"/>
          <w:rFonts w:ascii="Arial" w:hAnsi="Arial" w:cs="Arial"/>
          <w:color w:val="auto"/>
          <w:sz w:val="24"/>
          <w:szCs w:val="24"/>
          <w:u w:val="none"/>
        </w:rPr>
        <w:t>, 12(2), p.99.</w:t>
      </w:r>
    </w:p>
    <w:p w14:paraId="0D475A11" w14:textId="77777777" w:rsidR="00A25BE5" w:rsidRPr="00984E28" w:rsidRDefault="00A25BE5" w:rsidP="00A25BE5">
      <w:pPr>
        <w:spacing w:line="240" w:lineRule="auto"/>
        <w:jc w:val="both"/>
        <w:rPr>
          <w:rStyle w:val="Hyperlink"/>
          <w:rFonts w:ascii="Arial" w:hAnsi="Arial" w:cs="Arial"/>
          <w:color w:val="auto"/>
          <w:sz w:val="24"/>
          <w:szCs w:val="24"/>
        </w:rPr>
      </w:pPr>
      <w:r w:rsidRPr="00984E28">
        <w:rPr>
          <w:rFonts w:ascii="Arial" w:hAnsi="Arial" w:cs="Arial"/>
          <w:sz w:val="24"/>
          <w:szCs w:val="24"/>
        </w:rPr>
        <w:t xml:space="preserve">Lobel, B. (2018) ‘Fixing staff retention issues in the hospitality industry’, </w:t>
      </w:r>
      <w:r w:rsidRPr="00984E28">
        <w:rPr>
          <w:rFonts w:ascii="Arial" w:hAnsi="Arial" w:cs="Arial"/>
          <w:i/>
          <w:iCs/>
          <w:sz w:val="24"/>
          <w:szCs w:val="24"/>
        </w:rPr>
        <w:t>Small businesses</w:t>
      </w:r>
      <w:r w:rsidRPr="00984E28">
        <w:rPr>
          <w:rFonts w:ascii="Arial" w:hAnsi="Arial" w:cs="Arial"/>
          <w:sz w:val="24"/>
          <w:szCs w:val="24"/>
        </w:rPr>
        <w:t xml:space="preserve"> [blog] 16 August. Available at: https://smallbusiness.co.uk/ (Accessed: 17 February 2021).</w:t>
      </w:r>
    </w:p>
    <w:p w14:paraId="0556EA51" w14:textId="77777777" w:rsidR="00A25BE5" w:rsidRDefault="00A25BE5" w:rsidP="00A25BE5">
      <w:pPr>
        <w:spacing w:line="240" w:lineRule="auto"/>
        <w:jc w:val="both"/>
        <w:rPr>
          <w:rFonts w:ascii="Arial" w:hAnsi="Arial" w:cs="Arial"/>
          <w:sz w:val="24"/>
          <w:szCs w:val="24"/>
        </w:rPr>
      </w:pPr>
      <w:r w:rsidRPr="00984E28">
        <w:rPr>
          <w:rStyle w:val="Hyperlink"/>
          <w:rFonts w:ascii="Arial" w:hAnsi="Arial" w:cs="Arial"/>
          <w:color w:val="auto"/>
          <w:sz w:val="24"/>
          <w:szCs w:val="24"/>
        </w:rPr>
        <w:t xml:space="preserve">Microsoft (2021) </w:t>
      </w:r>
      <w:r w:rsidRPr="00900568">
        <w:rPr>
          <w:rStyle w:val="Hyperlink"/>
          <w:rFonts w:ascii="Arial" w:hAnsi="Arial" w:cs="Arial"/>
          <w:i/>
          <w:iCs/>
          <w:color w:val="auto"/>
          <w:sz w:val="24"/>
          <w:szCs w:val="24"/>
        </w:rPr>
        <w:t>Do what you love</w:t>
      </w:r>
      <w:r>
        <w:rPr>
          <w:rStyle w:val="Hyperlink"/>
          <w:rFonts w:ascii="Arial" w:hAnsi="Arial" w:cs="Arial"/>
          <w:color w:val="auto"/>
          <w:sz w:val="24"/>
          <w:szCs w:val="24"/>
        </w:rPr>
        <w:t>. Available at:</w:t>
      </w:r>
      <w:r w:rsidRPr="00984E28">
        <w:rPr>
          <w:rStyle w:val="Hyperlink"/>
          <w:rFonts w:ascii="Arial" w:hAnsi="Arial" w:cs="Arial"/>
          <w:color w:val="auto"/>
          <w:sz w:val="24"/>
          <w:szCs w:val="24"/>
        </w:rPr>
        <w:t xml:space="preserve"> </w:t>
      </w:r>
      <w:hyperlink r:id="rId13" w:history="1">
        <w:r w:rsidRPr="00984E28">
          <w:rPr>
            <w:rStyle w:val="Hyperlink"/>
            <w:rFonts w:ascii="Arial" w:hAnsi="Arial" w:cs="Arial"/>
            <w:sz w:val="24"/>
            <w:szCs w:val="24"/>
          </w:rPr>
          <w:t>https://careers.microsoft.com/us/en</w:t>
        </w:r>
      </w:hyperlink>
      <w:r>
        <w:rPr>
          <w:rStyle w:val="Hyperlink"/>
          <w:rFonts w:ascii="Arial" w:hAnsi="Arial" w:cs="Arial"/>
          <w:color w:val="auto"/>
          <w:sz w:val="24"/>
          <w:szCs w:val="24"/>
        </w:rPr>
        <w:t xml:space="preserve"> (</w:t>
      </w:r>
      <w:r>
        <w:rPr>
          <w:rFonts w:ascii="Arial" w:hAnsi="Arial" w:cs="Arial"/>
          <w:sz w:val="24"/>
          <w:szCs w:val="24"/>
        </w:rPr>
        <w:t>Accessed: 4 August 2021).</w:t>
      </w:r>
      <w:r w:rsidRPr="00984E28">
        <w:rPr>
          <w:rFonts w:ascii="Arial" w:hAnsi="Arial" w:cs="Arial"/>
          <w:sz w:val="24"/>
          <w:szCs w:val="24"/>
        </w:rPr>
        <w:t xml:space="preserve"> </w:t>
      </w:r>
    </w:p>
    <w:p w14:paraId="7267C901" w14:textId="77777777" w:rsidR="00A25BE5" w:rsidRPr="00984E28" w:rsidRDefault="00A25BE5" w:rsidP="00A25BE5">
      <w:pPr>
        <w:spacing w:line="240" w:lineRule="auto"/>
        <w:jc w:val="both"/>
        <w:rPr>
          <w:rStyle w:val="Hyperlink"/>
          <w:rFonts w:ascii="Arial" w:hAnsi="Arial" w:cs="Arial"/>
          <w:color w:val="auto"/>
          <w:sz w:val="24"/>
          <w:szCs w:val="24"/>
        </w:rPr>
      </w:pPr>
      <w:r w:rsidRPr="00984E28">
        <w:rPr>
          <w:rFonts w:ascii="Arial" w:hAnsi="Arial" w:cs="Arial"/>
          <w:sz w:val="24"/>
          <w:szCs w:val="24"/>
        </w:rPr>
        <w:t xml:space="preserve">Millar, C.C., </w:t>
      </w:r>
      <w:proofErr w:type="spellStart"/>
      <w:r w:rsidRPr="00984E28">
        <w:rPr>
          <w:rFonts w:ascii="Arial" w:hAnsi="Arial" w:cs="Arial"/>
          <w:sz w:val="24"/>
          <w:szCs w:val="24"/>
        </w:rPr>
        <w:t>Groth</w:t>
      </w:r>
      <w:proofErr w:type="spellEnd"/>
      <w:r w:rsidRPr="00984E28">
        <w:rPr>
          <w:rFonts w:ascii="Arial" w:hAnsi="Arial" w:cs="Arial"/>
          <w:sz w:val="24"/>
          <w:szCs w:val="24"/>
        </w:rPr>
        <w:t xml:space="preserve">, O. and Mahon, J.F. (2018) </w:t>
      </w:r>
      <w:r>
        <w:rPr>
          <w:rFonts w:ascii="Arial" w:hAnsi="Arial" w:cs="Arial"/>
          <w:sz w:val="24"/>
          <w:szCs w:val="24"/>
        </w:rPr>
        <w:t>‘</w:t>
      </w:r>
      <w:r w:rsidRPr="00984E28">
        <w:rPr>
          <w:rFonts w:ascii="Arial" w:hAnsi="Arial" w:cs="Arial"/>
          <w:sz w:val="24"/>
          <w:szCs w:val="24"/>
        </w:rPr>
        <w:t>Management innovation in a VUCA world: Challenges and recommendations</w:t>
      </w:r>
      <w:r>
        <w:rPr>
          <w:rFonts w:ascii="Arial" w:hAnsi="Arial" w:cs="Arial"/>
          <w:sz w:val="24"/>
          <w:szCs w:val="24"/>
        </w:rPr>
        <w:t>’,</w:t>
      </w:r>
      <w:r w:rsidRPr="00984E28">
        <w:rPr>
          <w:rFonts w:ascii="Arial" w:hAnsi="Arial" w:cs="Arial"/>
          <w:sz w:val="24"/>
          <w:szCs w:val="24"/>
        </w:rPr>
        <w:t xml:space="preserve"> </w:t>
      </w:r>
      <w:r w:rsidRPr="00900568">
        <w:rPr>
          <w:rFonts w:ascii="Arial" w:hAnsi="Arial" w:cs="Arial"/>
          <w:i/>
          <w:iCs/>
          <w:sz w:val="24"/>
          <w:szCs w:val="24"/>
        </w:rPr>
        <w:t>California Management Review</w:t>
      </w:r>
      <w:r w:rsidRPr="00984E28">
        <w:rPr>
          <w:rFonts w:ascii="Arial" w:hAnsi="Arial" w:cs="Arial"/>
          <w:sz w:val="24"/>
          <w:szCs w:val="24"/>
        </w:rPr>
        <w:t xml:space="preserve">, 61(1), pp.514. </w:t>
      </w:r>
    </w:p>
    <w:p w14:paraId="12972707" w14:textId="77777777" w:rsidR="00A25BE5" w:rsidRPr="00984E28" w:rsidRDefault="00A25BE5" w:rsidP="00A25BE5">
      <w:pPr>
        <w:spacing w:line="240" w:lineRule="auto"/>
        <w:jc w:val="both"/>
        <w:rPr>
          <w:rStyle w:val="Hyperlink"/>
          <w:rFonts w:ascii="Arial" w:hAnsi="Arial" w:cs="Arial"/>
          <w:color w:val="auto"/>
          <w:sz w:val="24"/>
          <w:szCs w:val="24"/>
        </w:rPr>
      </w:pPr>
    </w:p>
    <w:p w14:paraId="4BC0E746" w14:textId="77777777" w:rsidR="00A25BE5" w:rsidRDefault="00A25BE5" w:rsidP="00A25BE5">
      <w:pPr>
        <w:spacing w:line="240" w:lineRule="auto"/>
        <w:jc w:val="both"/>
        <w:rPr>
          <w:rFonts w:ascii="Arial" w:hAnsi="Arial" w:cs="Arial"/>
          <w:sz w:val="24"/>
          <w:szCs w:val="24"/>
        </w:rPr>
      </w:pPr>
      <w:r w:rsidRPr="00984E28">
        <w:rPr>
          <w:rFonts w:ascii="Arial" w:hAnsi="Arial" w:cs="Arial"/>
          <w:sz w:val="24"/>
          <w:szCs w:val="24"/>
        </w:rPr>
        <w:lastRenderedPageBreak/>
        <w:t xml:space="preserve">Odetha, D. A. (2018) Strategy for Low Employee Turnover in the Hotel Industry. Unpublished </w:t>
      </w:r>
      <w:proofErr w:type="spellStart"/>
      <w:r w:rsidRPr="00984E28">
        <w:rPr>
          <w:rFonts w:ascii="Arial" w:hAnsi="Arial" w:cs="Arial"/>
          <w:sz w:val="24"/>
          <w:szCs w:val="24"/>
        </w:rPr>
        <w:t>Phd</w:t>
      </w:r>
      <w:proofErr w:type="spellEnd"/>
      <w:r w:rsidRPr="00984E28">
        <w:rPr>
          <w:rFonts w:ascii="Arial" w:hAnsi="Arial" w:cs="Arial"/>
          <w:sz w:val="24"/>
          <w:szCs w:val="24"/>
        </w:rPr>
        <w:t xml:space="preserve"> thesis. Walden University. Available at: </w:t>
      </w:r>
      <w:hyperlink r:id="rId14" w:history="1">
        <w:r w:rsidRPr="00984E28">
          <w:rPr>
            <w:rStyle w:val="Hyperlink"/>
            <w:rFonts w:ascii="Arial" w:hAnsi="Arial" w:cs="Arial"/>
            <w:sz w:val="24"/>
            <w:szCs w:val="24"/>
          </w:rPr>
          <w:t>https://scholarworks.waldenu.edu/cgi/viewcontent.cgi?article=6348&amp;context=dissertations</w:t>
        </w:r>
      </w:hyperlink>
      <w:r w:rsidRPr="00984E28">
        <w:rPr>
          <w:rFonts w:ascii="Arial" w:hAnsi="Arial" w:cs="Arial"/>
          <w:sz w:val="24"/>
          <w:szCs w:val="24"/>
        </w:rPr>
        <w:t xml:space="preserve"> (Accessed 7 March 2021).</w:t>
      </w:r>
    </w:p>
    <w:p w14:paraId="427536F4" w14:textId="77777777" w:rsidR="00A25BE5" w:rsidRPr="00984E28" w:rsidRDefault="00A25BE5" w:rsidP="00A25BE5">
      <w:pPr>
        <w:spacing w:line="240" w:lineRule="auto"/>
        <w:jc w:val="both"/>
        <w:rPr>
          <w:rFonts w:ascii="Arial" w:hAnsi="Arial" w:cs="Arial"/>
          <w:sz w:val="24"/>
          <w:szCs w:val="24"/>
        </w:rPr>
      </w:pPr>
      <w:r w:rsidRPr="00984E28">
        <w:rPr>
          <w:rStyle w:val="Hyperlink"/>
          <w:rFonts w:ascii="Arial" w:hAnsi="Arial" w:cs="Arial"/>
          <w:color w:val="auto"/>
          <w:sz w:val="24"/>
          <w:szCs w:val="24"/>
          <w:u w:val="none"/>
        </w:rPr>
        <w:t xml:space="preserve">Pinterest (2021) </w:t>
      </w:r>
      <w:r>
        <w:rPr>
          <w:rStyle w:val="Hyperlink"/>
          <w:rFonts w:ascii="Arial" w:hAnsi="Arial" w:cs="Arial"/>
          <w:i/>
          <w:iCs/>
          <w:color w:val="auto"/>
          <w:sz w:val="24"/>
          <w:szCs w:val="24"/>
        </w:rPr>
        <w:t>In</w:t>
      </w:r>
      <w:r w:rsidRPr="0093128F">
        <w:rPr>
          <w:rStyle w:val="Hyperlink"/>
          <w:rFonts w:ascii="Arial" w:hAnsi="Arial" w:cs="Arial"/>
          <w:i/>
          <w:iCs/>
          <w:color w:val="auto"/>
          <w:sz w:val="24"/>
          <w:szCs w:val="24"/>
        </w:rPr>
        <w:t>formative article-stages of employee life cycle management</w:t>
      </w:r>
      <w:r>
        <w:rPr>
          <w:rStyle w:val="Hyperlink"/>
          <w:rFonts w:ascii="Arial" w:hAnsi="Arial" w:cs="Arial"/>
          <w:i/>
          <w:iCs/>
          <w:color w:val="auto"/>
          <w:sz w:val="24"/>
          <w:szCs w:val="24"/>
        </w:rPr>
        <w:t xml:space="preserve">. </w:t>
      </w:r>
      <w:r w:rsidRPr="0093128F">
        <w:rPr>
          <w:rStyle w:val="Hyperlink"/>
          <w:rFonts w:ascii="Arial" w:hAnsi="Arial" w:cs="Arial"/>
          <w:color w:val="auto"/>
          <w:sz w:val="24"/>
          <w:szCs w:val="24"/>
        </w:rPr>
        <w:t>A</w:t>
      </w:r>
      <w:r>
        <w:rPr>
          <w:rStyle w:val="Hyperlink"/>
          <w:rFonts w:ascii="Arial" w:hAnsi="Arial" w:cs="Arial"/>
          <w:color w:val="auto"/>
          <w:sz w:val="24"/>
          <w:szCs w:val="24"/>
        </w:rPr>
        <w:t xml:space="preserve">vailable at: </w:t>
      </w:r>
      <w:hyperlink r:id="rId15" w:history="1">
        <w:r w:rsidRPr="004B522E">
          <w:rPr>
            <w:rStyle w:val="Hyperlink"/>
            <w:rFonts w:ascii="Arial" w:hAnsi="Arial" w:cs="Arial"/>
            <w:sz w:val="24"/>
            <w:szCs w:val="24"/>
          </w:rPr>
          <w:t>https://www.pinterest.co.uk/pin/795307615436257902/</w:t>
        </w:r>
      </w:hyperlink>
      <w:r w:rsidRPr="00984E28">
        <w:rPr>
          <w:rStyle w:val="Hyperlink"/>
          <w:rFonts w:ascii="Arial" w:hAnsi="Arial" w:cs="Arial"/>
          <w:color w:val="auto"/>
          <w:sz w:val="24"/>
          <w:szCs w:val="24"/>
        </w:rPr>
        <w:t xml:space="preserve"> </w:t>
      </w:r>
      <w:r>
        <w:rPr>
          <w:rStyle w:val="Hyperlink"/>
          <w:rFonts w:ascii="Arial" w:hAnsi="Arial" w:cs="Arial"/>
          <w:color w:val="auto"/>
          <w:sz w:val="24"/>
          <w:szCs w:val="24"/>
        </w:rPr>
        <w:t>(</w:t>
      </w:r>
      <w:r>
        <w:rPr>
          <w:rFonts w:ascii="Arial" w:hAnsi="Arial" w:cs="Arial"/>
          <w:sz w:val="24"/>
          <w:szCs w:val="24"/>
        </w:rPr>
        <w:t>Accessed: 4 August 2021).</w:t>
      </w:r>
      <w:r w:rsidRPr="00984E28">
        <w:rPr>
          <w:rFonts w:ascii="Arial" w:hAnsi="Arial" w:cs="Arial"/>
          <w:sz w:val="24"/>
          <w:szCs w:val="24"/>
        </w:rPr>
        <w:t xml:space="preserve"> </w:t>
      </w:r>
    </w:p>
    <w:p w14:paraId="25CA1645" w14:textId="77777777" w:rsidR="00A25BE5" w:rsidRPr="00984E28" w:rsidRDefault="00A25BE5" w:rsidP="00A25BE5">
      <w:pPr>
        <w:spacing w:line="240" w:lineRule="auto"/>
        <w:jc w:val="both"/>
        <w:rPr>
          <w:rStyle w:val="Hyperlink"/>
          <w:rFonts w:ascii="Arial" w:hAnsi="Arial" w:cs="Arial"/>
          <w:color w:val="auto"/>
          <w:sz w:val="24"/>
          <w:szCs w:val="24"/>
        </w:rPr>
      </w:pPr>
      <w:r w:rsidRPr="00984E28">
        <w:rPr>
          <w:rStyle w:val="Hyperlink"/>
          <w:rFonts w:ascii="Arial" w:hAnsi="Arial" w:cs="Arial"/>
          <w:color w:val="auto"/>
          <w:sz w:val="24"/>
          <w:szCs w:val="24"/>
          <w:u w:val="none"/>
        </w:rPr>
        <w:t xml:space="preserve">Pisano, G.P. </w:t>
      </w:r>
      <w:r>
        <w:rPr>
          <w:rStyle w:val="Hyperlink"/>
          <w:rFonts w:ascii="Arial" w:hAnsi="Arial" w:cs="Arial"/>
          <w:color w:val="auto"/>
          <w:sz w:val="24"/>
          <w:szCs w:val="24"/>
        </w:rPr>
        <w:t>(</w:t>
      </w:r>
      <w:r w:rsidRPr="00984E28">
        <w:rPr>
          <w:rStyle w:val="Hyperlink"/>
          <w:rFonts w:ascii="Arial" w:hAnsi="Arial" w:cs="Arial"/>
          <w:color w:val="auto"/>
          <w:sz w:val="24"/>
          <w:szCs w:val="24"/>
          <w:u w:val="none"/>
        </w:rPr>
        <w:t>2019</w:t>
      </w:r>
      <w:r>
        <w:rPr>
          <w:rStyle w:val="Hyperlink"/>
          <w:rFonts w:ascii="Arial" w:hAnsi="Arial" w:cs="Arial"/>
          <w:color w:val="auto"/>
          <w:sz w:val="24"/>
          <w:szCs w:val="24"/>
        </w:rPr>
        <w:t>) ‘</w:t>
      </w:r>
      <w:r w:rsidRPr="00984E28">
        <w:rPr>
          <w:rStyle w:val="Hyperlink"/>
          <w:rFonts w:ascii="Arial" w:hAnsi="Arial" w:cs="Arial"/>
          <w:color w:val="auto"/>
          <w:sz w:val="24"/>
          <w:szCs w:val="24"/>
          <w:u w:val="none"/>
        </w:rPr>
        <w:t>The hard truth about innovative cultures</w:t>
      </w:r>
      <w:r>
        <w:rPr>
          <w:rStyle w:val="Hyperlink"/>
          <w:rFonts w:ascii="Arial" w:hAnsi="Arial" w:cs="Arial"/>
          <w:color w:val="auto"/>
          <w:sz w:val="24"/>
          <w:szCs w:val="24"/>
        </w:rPr>
        <w:t>’</w:t>
      </w:r>
      <w:r w:rsidRPr="00900568">
        <w:rPr>
          <w:rStyle w:val="Hyperlink"/>
          <w:rFonts w:ascii="Arial" w:hAnsi="Arial" w:cs="Arial"/>
          <w:i/>
          <w:iCs/>
          <w:color w:val="auto"/>
          <w:sz w:val="24"/>
          <w:szCs w:val="24"/>
        </w:rPr>
        <w:t xml:space="preserve">, </w:t>
      </w:r>
      <w:r w:rsidRPr="00900568">
        <w:rPr>
          <w:rStyle w:val="Hyperlink"/>
          <w:rFonts w:ascii="Arial" w:hAnsi="Arial" w:cs="Arial"/>
          <w:i/>
          <w:iCs/>
          <w:color w:val="auto"/>
          <w:sz w:val="24"/>
          <w:szCs w:val="24"/>
          <w:u w:val="none"/>
        </w:rPr>
        <w:t>Harvard Business Review,</w:t>
      </w:r>
      <w:r w:rsidRPr="00984E28">
        <w:rPr>
          <w:rStyle w:val="Hyperlink"/>
          <w:rFonts w:ascii="Arial" w:hAnsi="Arial" w:cs="Arial"/>
          <w:color w:val="auto"/>
          <w:sz w:val="24"/>
          <w:szCs w:val="24"/>
          <w:u w:val="none"/>
        </w:rPr>
        <w:t xml:space="preserve"> 97(1), pp.62-71.</w:t>
      </w:r>
    </w:p>
    <w:p w14:paraId="54C5108F" w14:textId="77777777" w:rsidR="00A25BE5" w:rsidRPr="00984E28" w:rsidRDefault="00A25BE5" w:rsidP="00A25BE5">
      <w:pPr>
        <w:spacing w:line="240" w:lineRule="auto"/>
        <w:jc w:val="both"/>
        <w:rPr>
          <w:rStyle w:val="Hyperlink"/>
          <w:rFonts w:ascii="Arial" w:hAnsi="Arial" w:cs="Arial"/>
          <w:color w:val="auto"/>
          <w:sz w:val="24"/>
          <w:szCs w:val="24"/>
        </w:rPr>
      </w:pPr>
      <w:proofErr w:type="spellStart"/>
      <w:r w:rsidRPr="00984E28">
        <w:rPr>
          <w:rStyle w:val="Hyperlink"/>
          <w:rFonts w:ascii="Arial" w:hAnsi="Arial" w:cs="Arial"/>
          <w:color w:val="auto"/>
          <w:sz w:val="24"/>
          <w:szCs w:val="24"/>
          <w:u w:val="none"/>
        </w:rPr>
        <w:t>Pitsis</w:t>
      </w:r>
      <w:proofErr w:type="spellEnd"/>
      <w:r w:rsidRPr="00984E28">
        <w:rPr>
          <w:rStyle w:val="Hyperlink"/>
          <w:rFonts w:ascii="Arial" w:hAnsi="Arial" w:cs="Arial"/>
          <w:color w:val="auto"/>
          <w:sz w:val="24"/>
          <w:szCs w:val="24"/>
          <w:u w:val="none"/>
        </w:rPr>
        <w:t>, T.S.,</w:t>
      </w:r>
      <w:r w:rsidRPr="00984E28">
        <w:rPr>
          <w:rStyle w:val="Hyperlink"/>
          <w:rFonts w:ascii="Arial" w:hAnsi="Arial" w:cs="Arial"/>
          <w:color w:val="auto"/>
          <w:sz w:val="24"/>
          <w:szCs w:val="24"/>
        </w:rPr>
        <w:t xml:space="preserve"> et al. (</w:t>
      </w:r>
      <w:r w:rsidRPr="00984E28">
        <w:rPr>
          <w:rStyle w:val="Hyperlink"/>
          <w:rFonts w:ascii="Arial" w:hAnsi="Arial" w:cs="Arial"/>
          <w:color w:val="auto"/>
          <w:sz w:val="24"/>
          <w:szCs w:val="24"/>
          <w:u w:val="none"/>
        </w:rPr>
        <w:t>2020</w:t>
      </w:r>
      <w:r w:rsidRPr="00984E28">
        <w:rPr>
          <w:rStyle w:val="Hyperlink"/>
          <w:rFonts w:ascii="Arial" w:hAnsi="Arial" w:cs="Arial"/>
          <w:color w:val="auto"/>
          <w:sz w:val="24"/>
          <w:szCs w:val="24"/>
        </w:rPr>
        <w:t>)</w:t>
      </w:r>
      <w:r w:rsidRPr="00984E28">
        <w:rPr>
          <w:rStyle w:val="Hyperlink"/>
          <w:rFonts w:ascii="Arial" w:hAnsi="Arial" w:cs="Arial"/>
          <w:color w:val="auto"/>
          <w:sz w:val="24"/>
          <w:szCs w:val="24"/>
          <w:u w:val="none"/>
        </w:rPr>
        <w:t xml:space="preserve"> </w:t>
      </w:r>
      <w:r>
        <w:rPr>
          <w:rStyle w:val="Hyperlink"/>
          <w:rFonts w:ascii="Arial" w:hAnsi="Arial" w:cs="Arial"/>
          <w:color w:val="auto"/>
          <w:sz w:val="24"/>
          <w:szCs w:val="24"/>
        </w:rPr>
        <w:t>‘</w:t>
      </w:r>
      <w:r w:rsidRPr="00984E28">
        <w:rPr>
          <w:rStyle w:val="Hyperlink"/>
          <w:rFonts w:ascii="Arial" w:hAnsi="Arial" w:cs="Arial"/>
          <w:color w:val="auto"/>
          <w:sz w:val="24"/>
          <w:szCs w:val="24"/>
          <w:u w:val="none"/>
        </w:rPr>
        <w:t>Designing the Future: Strategy, Design, and the 4th Industrial Revolution—An Introduction to the Special Issue</w:t>
      </w:r>
      <w:r>
        <w:rPr>
          <w:rStyle w:val="Hyperlink"/>
          <w:rFonts w:ascii="Arial" w:hAnsi="Arial" w:cs="Arial"/>
          <w:color w:val="auto"/>
          <w:sz w:val="24"/>
          <w:szCs w:val="24"/>
        </w:rPr>
        <w:t>’</w:t>
      </w:r>
      <w:r w:rsidRPr="00900568">
        <w:rPr>
          <w:rStyle w:val="Hyperlink"/>
          <w:rFonts w:ascii="Arial" w:hAnsi="Arial" w:cs="Arial"/>
          <w:i/>
          <w:iCs/>
          <w:color w:val="auto"/>
          <w:sz w:val="24"/>
          <w:szCs w:val="24"/>
        </w:rPr>
        <w:t>,</w:t>
      </w:r>
      <w:r w:rsidRPr="00900568">
        <w:rPr>
          <w:rStyle w:val="Hyperlink"/>
          <w:rFonts w:ascii="Arial" w:hAnsi="Arial" w:cs="Arial"/>
          <w:i/>
          <w:iCs/>
          <w:color w:val="auto"/>
          <w:sz w:val="24"/>
          <w:szCs w:val="24"/>
          <w:u w:val="none"/>
        </w:rPr>
        <w:t xml:space="preserve"> California Management Review</w:t>
      </w:r>
      <w:r w:rsidRPr="00984E28">
        <w:rPr>
          <w:rStyle w:val="Hyperlink"/>
          <w:rFonts w:ascii="Arial" w:hAnsi="Arial" w:cs="Arial"/>
          <w:color w:val="auto"/>
          <w:sz w:val="24"/>
          <w:szCs w:val="24"/>
          <w:u w:val="none"/>
        </w:rPr>
        <w:t>, 62(2).</w:t>
      </w:r>
    </w:p>
    <w:p w14:paraId="27192055" w14:textId="77777777" w:rsidR="00A25BE5" w:rsidRPr="00984E28" w:rsidRDefault="00A25BE5" w:rsidP="00A25BE5">
      <w:pPr>
        <w:spacing w:line="240" w:lineRule="auto"/>
        <w:jc w:val="both"/>
        <w:rPr>
          <w:rFonts w:ascii="Arial" w:hAnsi="Arial" w:cs="Arial"/>
          <w:sz w:val="24"/>
          <w:szCs w:val="24"/>
        </w:rPr>
      </w:pPr>
      <w:r w:rsidRPr="00984E28">
        <w:rPr>
          <w:rFonts w:ascii="Arial" w:hAnsi="Arial" w:cs="Arial"/>
          <w:sz w:val="24"/>
          <w:szCs w:val="24"/>
        </w:rPr>
        <w:t xml:space="preserve">Purcell, J. </w:t>
      </w:r>
      <w:r>
        <w:rPr>
          <w:rFonts w:ascii="Arial" w:hAnsi="Arial" w:cs="Arial"/>
          <w:sz w:val="24"/>
          <w:szCs w:val="24"/>
        </w:rPr>
        <w:t>(</w:t>
      </w:r>
      <w:r w:rsidRPr="00984E28">
        <w:rPr>
          <w:rFonts w:ascii="Arial" w:hAnsi="Arial" w:cs="Arial"/>
          <w:sz w:val="24"/>
          <w:szCs w:val="24"/>
        </w:rPr>
        <w:t>2003</w:t>
      </w:r>
      <w:r>
        <w:rPr>
          <w:rFonts w:ascii="Arial" w:hAnsi="Arial" w:cs="Arial"/>
          <w:sz w:val="24"/>
          <w:szCs w:val="24"/>
        </w:rPr>
        <w:t xml:space="preserve">) </w:t>
      </w:r>
      <w:r w:rsidRPr="00900568">
        <w:rPr>
          <w:rFonts w:ascii="Arial" w:hAnsi="Arial" w:cs="Arial"/>
          <w:i/>
          <w:iCs/>
          <w:sz w:val="24"/>
          <w:szCs w:val="24"/>
        </w:rPr>
        <w:t xml:space="preserve">Understanding the people and performance link: Unlocking the black box. </w:t>
      </w:r>
      <w:r w:rsidRPr="00984E28">
        <w:rPr>
          <w:rFonts w:ascii="Arial" w:hAnsi="Arial" w:cs="Arial"/>
          <w:sz w:val="24"/>
          <w:szCs w:val="24"/>
        </w:rPr>
        <w:t>CIPD Publishing.</w:t>
      </w:r>
    </w:p>
    <w:p w14:paraId="09FA2351" w14:textId="77777777" w:rsidR="00A25BE5" w:rsidRPr="00984E28" w:rsidRDefault="00A25BE5" w:rsidP="00A25BE5">
      <w:pPr>
        <w:spacing w:line="240" w:lineRule="auto"/>
        <w:jc w:val="both"/>
        <w:rPr>
          <w:rFonts w:ascii="Arial" w:hAnsi="Arial" w:cs="Arial"/>
          <w:sz w:val="24"/>
          <w:szCs w:val="24"/>
        </w:rPr>
      </w:pPr>
      <w:r w:rsidRPr="00984E28">
        <w:rPr>
          <w:rFonts w:ascii="Arial" w:hAnsi="Arial" w:cs="Arial"/>
          <w:sz w:val="24"/>
          <w:szCs w:val="24"/>
        </w:rPr>
        <w:t xml:space="preserve">PWC (2016) </w:t>
      </w:r>
      <w:r w:rsidRPr="00C87024">
        <w:rPr>
          <w:rFonts w:ascii="Arial" w:hAnsi="Arial" w:cs="Arial"/>
          <w:i/>
          <w:iCs/>
          <w:sz w:val="24"/>
          <w:szCs w:val="24"/>
        </w:rPr>
        <w:t>Digital operating models How leading companies achieve results in the digital world</w:t>
      </w:r>
      <w:r>
        <w:rPr>
          <w:rFonts w:ascii="Arial" w:hAnsi="Arial" w:cs="Arial"/>
          <w:sz w:val="24"/>
          <w:szCs w:val="24"/>
        </w:rPr>
        <w:t xml:space="preserve">. Available at: </w:t>
      </w:r>
      <w:hyperlink r:id="rId16" w:history="1">
        <w:r w:rsidRPr="004B522E">
          <w:rPr>
            <w:rStyle w:val="Hyperlink"/>
            <w:rFonts w:ascii="Arial" w:hAnsi="Arial" w:cs="Arial"/>
            <w:sz w:val="24"/>
            <w:szCs w:val="24"/>
          </w:rPr>
          <w:t>https://www.pwc.com/gx/en/advisory-services/publications/assets/digital-operating-model.pdf</w:t>
        </w:r>
      </w:hyperlink>
      <w:r w:rsidRPr="00984E28">
        <w:rPr>
          <w:rFonts w:ascii="Arial" w:hAnsi="Arial" w:cs="Arial"/>
          <w:sz w:val="24"/>
          <w:szCs w:val="24"/>
        </w:rPr>
        <w:t xml:space="preserve"> </w:t>
      </w:r>
      <w:r>
        <w:rPr>
          <w:rFonts w:ascii="Arial" w:hAnsi="Arial" w:cs="Arial"/>
          <w:sz w:val="24"/>
          <w:szCs w:val="24"/>
        </w:rPr>
        <w:t>(Accessed: 4 August 2021).</w:t>
      </w:r>
      <w:r w:rsidRPr="00984E28">
        <w:rPr>
          <w:rFonts w:ascii="Arial" w:hAnsi="Arial" w:cs="Arial"/>
          <w:sz w:val="24"/>
          <w:szCs w:val="24"/>
        </w:rPr>
        <w:t xml:space="preserve"> </w:t>
      </w:r>
    </w:p>
    <w:p w14:paraId="5C298402" w14:textId="77777777" w:rsidR="00A25BE5" w:rsidRPr="00984E28" w:rsidRDefault="00A25BE5" w:rsidP="00A25BE5">
      <w:pPr>
        <w:spacing w:line="240" w:lineRule="auto"/>
        <w:jc w:val="both"/>
        <w:rPr>
          <w:rFonts w:ascii="Arial" w:hAnsi="Arial" w:cs="Arial"/>
          <w:sz w:val="24"/>
          <w:szCs w:val="24"/>
        </w:rPr>
      </w:pPr>
      <w:r w:rsidRPr="00984E28">
        <w:rPr>
          <w:rFonts w:ascii="Arial" w:hAnsi="Arial" w:cs="Arial"/>
          <w:sz w:val="24"/>
          <w:szCs w:val="24"/>
        </w:rPr>
        <w:t xml:space="preserve">PWC (2017) </w:t>
      </w:r>
      <w:r w:rsidRPr="00C87024">
        <w:rPr>
          <w:rFonts w:ascii="Arial" w:hAnsi="Arial" w:cs="Arial"/>
          <w:i/>
          <w:iCs/>
          <w:sz w:val="24"/>
          <w:szCs w:val="24"/>
        </w:rPr>
        <w:t>Artificial Intelligence in HR: a No-brainer</w:t>
      </w:r>
      <w:r>
        <w:rPr>
          <w:rFonts w:ascii="Arial" w:hAnsi="Arial" w:cs="Arial"/>
          <w:sz w:val="24"/>
          <w:szCs w:val="24"/>
        </w:rPr>
        <w:t xml:space="preserve">. Available at: </w:t>
      </w:r>
      <w:hyperlink r:id="rId17" w:history="1">
        <w:r w:rsidRPr="004B522E">
          <w:rPr>
            <w:rStyle w:val="Hyperlink"/>
            <w:rFonts w:ascii="Arial" w:hAnsi="Arial" w:cs="Arial"/>
            <w:sz w:val="24"/>
            <w:szCs w:val="24"/>
          </w:rPr>
          <w:t>https://moodle.uwtsd.ac.uk/pluginfile.php/509172/mod_resource/content/0/PWC%20artificial-intelligence-in-hr-a-no-brainer.pdf</w:t>
        </w:r>
      </w:hyperlink>
      <w:r w:rsidRPr="00984E28">
        <w:rPr>
          <w:rFonts w:ascii="Arial" w:hAnsi="Arial" w:cs="Arial"/>
          <w:sz w:val="24"/>
          <w:szCs w:val="24"/>
        </w:rPr>
        <w:t xml:space="preserve"> </w:t>
      </w:r>
      <w:r>
        <w:rPr>
          <w:rFonts w:ascii="Arial" w:hAnsi="Arial" w:cs="Arial"/>
          <w:sz w:val="24"/>
          <w:szCs w:val="24"/>
        </w:rPr>
        <w:t>(Accessed: 4 August 2021).</w:t>
      </w:r>
      <w:r w:rsidRPr="00984E28">
        <w:rPr>
          <w:rFonts w:ascii="Arial" w:hAnsi="Arial" w:cs="Arial"/>
          <w:sz w:val="24"/>
          <w:szCs w:val="24"/>
        </w:rPr>
        <w:t xml:space="preserve"> </w:t>
      </w:r>
    </w:p>
    <w:p w14:paraId="3FBA39A9" w14:textId="77777777" w:rsidR="00A25BE5" w:rsidRPr="00984E28" w:rsidRDefault="00A25BE5" w:rsidP="00A25BE5">
      <w:pPr>
        <w:spacing w:line="240" w:lineRule="auto"/>
        <w:jc w:val="both"/>
        <w:rPr>
          <w:rFonts w:ascii="Arial" w:hAnsi="Arial" w:cs="Arial"/>
          <w:sz w:val="24"/>
          <w:szCs w:val="24"/>
        </w:rPr>
      </w:pPr>
      <w:r w:rsidRPr="00984E28">
        <w:rPr>
          <w:rFonts w:ascii="Arial" w:hAnsi="Arial" w:cs="Arial"/>
          <w:sz w:val="24"/>
          <w:szCs w:val="24"/>
        </w:rPr>
        <w:t xml:space="preserve">Sharma, A. and Sharma, L. (2019) </w:t>
      </w:r>
      <w:r>
        <w:rPr>
          <w:rFonts w:ascii="Arial" w:hAnsi="Arial" w:cs="Arial"/>
          <w:sz w:val="24"/>
          <w:szCs w:val="24"/>
        </w:rPr>
        <w:t>‘</w:t>
      </w:r>
      <w:r w:rsidRPr="00984E28">
        <w:rPr>
          <w:rFonts w:ascii="Arial" w:hAnsi="Arial" w:cs="Arial"/>
          <w:sz w:val="24"/>
          <w:szCs w:val="24"/>
        </w:rPr>
        <w:t xml:space="preserve">VUCA World: The Road Ahead for HR…. NHRD </w:t>
      </w:r>
      <w:r>
        <w:rPr>
          <w:rFonts w:ascii="Arial" w:hAnsi="Arial" w:cs="Arial"/>
          <w:sz w:val="24"/>
          <w:szCs w:val="24"/>
        </w:rPr>
        <w:t xml:space="preserve">‘, </w:t>
      </w:r>
      <w:r w:rsidRPr="00C87024">
        <w:rPr>
          <w:rFonts w:ascii="Arial" w:hAnsi="Arial" w:cs="Arial"/>
          <w:i/>
          <w:iCs/>
          <w:sz w:val="24"/>
          <w:szCs w:val="24"/>
        </w:rPr>
        <w:t>Network Journal</w:t>
      </w:r>
      <w:r w:rsidRPr="00984E28">
        <w:rPr>
          <w:rFonts w:ascii="Arial" w:hAnsi="Arial" w:cs="Arial"/>
          <w:sz w:val="24"/>
          <w:szCs w:val="24"/>
        </w:rPr>
        <w:t>, 12(2), pp.151-158.</w:t>
      </w:r>
    </w:p>
    <w:p w14:paraId="6642E8AD" w14:textId="77777777" w:rsidR="00A25BE5" w:rsidRPr="00984E28" w:rsidRDefault="00A25BE5" w:rsidP="00A25BE5">
      <w:pPr>
        <w:spacing w:line="240" w:lineRule="auto"/>
        <w:jc w:val="both"/>
        <w:rPr>
          <w:rFonts w:ascii="Arial" w:hAnsi="Arial" w:cs="Arial"/>
          <w:sz w:val="24"/>
          <w:szCs w:val="24"/>
        </w:rPr>
      </w:pPr>
      <w:r w:rsidRPr="00984E28">
        <w:rPr>
          <w:rFonts w:ascii="Arial" w:hAnsi="Arial" w:cs="Arial"/>
          <w:sz w:val="24"/>
          <w:szCs w:val="24"/>
        </w:rPr>
        <w:t xml:space="preserve">Steiber, A. and </w:t>
      </w:r>
      <w:proofErr w:type="spellStart"/>
      <w:r w:rsidRPr="00984E28">
        <w:rPr>
          <w:rFonts w:ascii="Arial" w:hAnsi="Arial" w:cs="Arial"/>
          <w:sz w:val="24"/>
          <w:szCs w:val="24"/>
        </w:rPr>
        <w:t>Alänge</w:t>
      </w:r>
      <w:proofErr w:type="spellEnd"/>
      <w:r w:rsidRPr="00984E28">
        <w:rPr>
          <w:rFonts w:ascii="Arial" w:hAnsi="Arial" w:cs="Arial"/>
          <w:sz w:val="24"/>
          <w:szCs w:val="24"/>
        </w:rPr>
        <w:t xml:space="preserve">, S. (2013) ‘A corporate system for continuous innovation: the case of Google Inc’, </w:t>
      </w:r>
      <w:r w:rsidRPr="00C87024">
        <w:rPr>
          <w:rFonts w:ascii="Arial" w:hAnsi="Arial" w:cs="Arial"/>
          <w:i/>
          <w:iCs/>
          <w:sz w:val="24"/>
          <w:szCs w:val="24"/>
        </w:rPr>
        <w:t>European Journal of Innovation Management</w:t>
      </w:r>
      <w:r w:rsidRPr="00984E28">
        <w:rPr>
          <w:rFonts w:ascii="Arial" w:hAnsi="Arial" w:cs="Arial"/>
          <w:sz w:val="24"/>
          <w:szCs w:val="24"/>
        </w:rPr>
        <w:t>, 16(2), pp.243-264.</w:t>
      </w:r>
    </w:p>
    <w:p w14:paraId="2FE51E59" w14:textId="77777777" w:rsidR="00A25BE5" w:rsidRPr="00984E28" w:rsidRDefault="00A25BE5" w:rsidP="00A25BE5">
      <w:pPr>
        <w:spacing w:line="240" w:lineRule="auto"/>
        <w:jc w:val="both"/>
        <w:rPr>
          <w:rFonts w:ascii="Arial" w:hAnsi="Arial" w:cs="Arial"/>
          <w:sz w:val="24"/>
          <w:szCs w:val="24"/>
        </w:rPr>
      </w:pPr>
      <w:bookmarkStart w:id="0" w:name="_Hlk79357818"/>
      <w:proofErr w:type="spellStart"/>
      <w:r w:rsidRPr="00984E28">
        <w:rPr>
          <w:rFonts w:ascii="Arial" w:hAnsi="Arial" w:cs="Arial"/>
          <w:sz w:val="24"/>
          <w:szCs w:val="24"/>
        </w:rPr>
        <w:t>Theotokas</w:t>
      </w:r>
      <w:proofErr w:type="spellEnd"/>
      <w:r w:rsidRPr="00984E28">
        <w:rPr>
          <w:rFonts w:ascii="Arial" w:hAnsi="Arial" w:cs="Arial"/>
          <w:sz w:val="24"/>
          <w:szCs w:val="24"/>
        </w:rPr>
        <w:t xml:space="preserve">, I. and </w:t>
      </w:r>
      <w:proofErr w:type="spellStart"/>
      <w:r w:rsidRPr="00984E28">
        <w:rPr>
          <w:rFonts w:ascii="Arial" w:hAnsi="Arial" w:cs="Arial"/>
          <w:sz w:val="24"/>
          <w:szCs w:val="24"/>
        </w:rPr>
        <w:t>Kapantais</w:t>
      </w:r>
      <w:proofErr w:type="spellEnd"/>
      <w:r w:rsidRPr="00984E28">
        <w:rPr>
          <w:rFonts w:ascii="Arial" w:hAnsi="Arial" w:cs="Arial"/>
          <w:sz w:val="24"/>
          <w:szCs w:val="24"/>
        </w:rPr>
        <w:t xml:space="preserve">, N. </w:t>
      </w:r>
      <w:r>
        <w:rPr>
          <w:rFonts w:ascii="Arial" w:hAnsi="Arial" w:cs="Arial"/>
          <w:sz w:val="24"/>
          <w:szCs w:val="24"/>
        </w:rPr>
        <w:t>(</w:t>
      </w:r>
      <w:r w:rsidRPr="00984E28">
        <w:rPr>
          <w:rFonts w:ascii="Arial" w:hAnsi="Arial" w:cs="Arial"/>
          <w:sz w:val="24"/>
          <w:szCs w:val="24"/>
        </w:rPr>
        <w:t>2017</w:t>
      </w:r>
      <w:r>
        <w:rPr>
          <w:rFonts w:ascii="Arial" w:hAnsi="Arial" w:cs="Arial"/>
          <w:sz w:val="24"/>
          <w:szCs w:val="24"/>
        </w:rPr>
        <w:t>)</w:t>
      </w:r>
      <w:r w:rsidRPr="00984E28">
        <w:rPr>
          <w:rFonts w:ascii="Arial" w:hAnsi="Arial" w:cs="Arial"/>
          <w:sz w:val="24"/>
          <w:szCs w:val="24"/>
        </w:rPr>
        <w:t xml:space="preserve"> </w:t>
      </w:r>
      <w:bookmarkEnd w:id="0"/>
      <w:r>
        <w:rPr>
          <w:rFonts w:ascii="Arial" w:hAnsi="Arial" w:cs="Arial"/>
          <w:sz w:val="24"/>
          <w:szCs w:val="24"/>
        </w:rPr>
        <w:t>‘</w:t>
      </w:r>
      <w:r w:rsidRPr="00984E28">
        <w:rPr>
          <w:rFonts w:ascii="Arial" w:hAnsi="Arial" w:cs="Arial"/>
          <w:sz w:val="24"/>
          <w:szCs w:val="24"/>
        </w:rPr>
        <w:t xml:space="preserve">Human resources division transformation in the banking sector: the implementation of </w:t>
      </w:r>
      <w:proofErr w:type="spellStart"/>
      <w:r w:rsidRPr="00984E28">
        <w:rPr>
          <w:rFonts w:ascii="Arial" w:hAnsi="Arial" w:cs="Arial"/>
          <w:sz w:val="24"/>
          <w:szCs w:val="24"/>
        </w:rPr>
        <w:t>the'three</w:t>
      </w:r>
      <w:proofErr w:type="spellEnd"/>
      <w:r w:rsidRPr="00984E28">
        <w:rPr>
          <w:rFonts w:ascii="Arial" w:hAnsi="Arial" w:cs="Arial"/>
          <w:sz w:val="24"/>
          <w:szCs w:val="24"/>
        </w:rPr>
        <w:t xml:space="preserve"> legged stool'</w:t>
      </w:r>
      <w:r>
        <w:rPr>
          <w:rFonts w:ascii="Arial" w:hAnsi="Arial" w:cs="Arial"/>
          <w:sz w:val="24"/>
          <w:szCs w:val="24"/>
        </w:rPr>
        <w:t>,</w:t>
      </w:r>
      <w:r w:rsidRPr="00984E28">
        <w:rPr>
          <w:rFonts w:ascii="Arial" w:hAnsi="Arial" w:cs="Arial"/>
          <w:sz w:val="24"/>
          <w:szCs w:val="24"/>
        </w:rPr>
        <w:t xml:space="preserve"> </w:t>
      </w:r>
      <w:r w:rsidRPr="00C87024">
        <w:rPr>
          <w:rFonts w:ascii="Arial" w:hAnsi="Arial" w:cs="Arial"/>
          <w:i/>
          <w:iCs/>
          <w:sz w:val="24"/>
          <w:szCs w:val="24"/>
        </w:rPr>
        <w:t xml:space="preserve">International Journal of Decision Sciences, Risk and Management, </w:t>
      </w:r>
      <w:r w:rsidRPr="00984E28">
        <w:rPr>
          <w:rFonts w:ascii="Arial" w:hAnsi="Arial" w:cs="Arial"/>
          <w:sz w:val="24"/>
          <w:szCs w:val="24"/>
        </w:rPr>
        <w:t>7(1-2), pp.88-104.</w:t>
      </w:r>
    </w:p>
    <w:p w14:paraId="03CA0C96" w14:textId="77777777" w:rsidR="00A25BE5" w:rsidRPr="00984E28" w:rsidRDefault="00A25BE5" w:rsidP="00A25BE5">
      <w:pPr>
        <w:spacing w:line="240" w:lineRule="auto"/>
        <w:jc w:val="both"/>
        <w:rPr>
          <w:rFonts w:ascii="Arial" w:hAnsi="Arial" w:cs="Arial"/>
          <w:sz w:val="24"/>
          <w:szCs w:val="24"/>
        </w:rPr>
      </w:pPr>
      <w:bookmarkStart w:id="1" w:name="_Hlk66498405"/>
      <w:r w:rsidRPr="00984E28">
        <w:rPr>
          <w:rFonts w:ascii="Arial" w:hAnsi="Arial" w:cs="Arial"/>
          <w:sz w:val="24"/>
          <w:szCs w:val="24"/>
        </w:rPr>
        <w:t xml:space="preserve">Torrington, D. (2020) </w:t>
      </w:r>
      <w:bookmarkEnd w:id="1"/>
      <w:r w:rsidRPr="00984E28">
        <w:rPr>
          <w:rFonts w:ascii="Arial" w:hAnsi="Arial" w:cs="Arial"/>
          <w:i/>
          <w:iCs/>
          <w:sz w:val="24"/>
          <w:szCs w:val="24"/>
        </w:rPr>
        <w:t>Human resource management</w:t>
      </w:r>
      <w:r w:rsidRPr="00984E28">
        <w:rPr>
          <w:rFonts w:ascii="Arial" w:hAnsi="Arial" w:cs="Arial"/>
          <w:sz w:val="24"/>
          <w:szCs w:val="24"/>
        </w:rPr>
        <w:t>, 11</w:t>
      </w:r>
      <w:r w:rsidRPr="00984E28">
        <w:rPr>
          <w:rFonts w:ascii="Arial" w:hAnsi="Arial" w:cs="Arial"/>
          <w:sz w:val="24"/>
          <w:szCs w:val="24"/>
          <w:vertAlign w:val="superscript"/>
        </w:rPr>
        <w:t>th</w:t>
      </w:r>
      <w:r w:rsidRPr="00984E28">
        <w:rPr>
          <w:rFonts w:ascii="Arial" w:hAnsi="Arial" w:cs="Arial"/>
          <w:sz w:val="24"/>
          <w:szCs w:val="24"/>
        </w:rPr>
        <w:t xml:space="preserve"> </w:t>
      </w:r>
      <w:proofErr w:type="spellStart"/>
      <w:r w:rsidRPr="00984E28">
        <w:rPr>
          <w:rFonts w:ascii="Arial" w:hAnsi="Arial" w:cs="Arial"/>
          <w:sz w:val="24"/>
          <w:szCs w:val="24"/>
        </w:rPr>
        <w:t>Edn</w:t>
      </w:r>
      <w:proofErr w:type="spellEnd"/>
      <w:r w:rsidRPr="00984E28">
        <w:rPr>
          <w:rFonts w:ascii="Arial" w:hAnsi="Arial" w:cs="Arial"/>
          <w:sz w:val="24"/>
          <w:szCs w:val="24"/>
        </w:rPr>
        <w:t>. Harlow: Pearson.</w:t>
      </w:r>
    </w:p>
    <w:p w14:paraId="79517835" w14:textId="77777777" w:rsidR="00A25BE5" w:rsidRPr="00984E28" w:rsidRDefault="00A25BE5" w:rsidP="00A25BE5">
      <w:pPr>
        <w:spacing w:line="240" w:lineRule="auto"/>
        <w:jc w:val="both"/>
        <w:rPr>
          <w:rFonts w:ascii="Arial" w:hAnsi="Arial" w:cs="Arial"/>
          <w:sz w:val="24"/>
          <w:szCs w:val="24"/>
        </w:rPr>
      </w:pPr>
      <w:r w:rsidRPr="00984E28">
        <w:rPr>
          <w:rFonts w:ascii="Arial" w:hAnsi="Arial" w:cs="Arial"/>
          <w:sz w:val="24"/>
          <w:szCs w:val="24"/>
        </w:rPr>
        <w:t xml:space="preserve">Travelodge (2021) </w:t>
      </w:r>
      <w:r w:rsidRPr="00C87024">
        <w:rPr>
          <w:rFonts w:ascii="Arial" w:hAnsi="Arial" w:cs="Arial"/>
          <w:i/>
          <w:iCs/>
          <w:sz w:val="24"/>
          <w:szCs w:val="24"/>
        </w:rPr>
        <w:t>Travelodge/Great value hotels throughout the UK and Ireland</w:t>
      </w:r>
      <w:r>
        <w:rPr>
          <w:rFonts w:ascii="Arial" w:hAnsi="Arial" w:cs="Arial"/>
          <w:sz w:val="24"/>
          <w:szCs w:val="24"/>
        </w:rPr>
        <w:t xml:space="preserve">. Available at: </w:t>
      </w:r>
      <w:hyperlink r:id="rId18" w:history="1">
        <w:r w:rsidRPr="00984E28">
          <w:rPr>
            <w:rStyle w:val="Hyperlink"/>
            <w:rFonts w:ascii="Arial" w:hAnsi="Arial" w:cs="Arial"/>
            <w:sz w:val="24"/>
            <w:szCs w:val="24"/>
          </w:rPr>
          <w:t>https://www.travelodge.co.uk/</w:t>
        </w:r>
      </w:hyperlink>
      <w:r>
        <w:rPr>
          <w:rStyle w:val="Hyperlink"/>
          <w:rFonts w:ascii="Arial" w:hAnsi="Arial" w:cs="Arial"/>
          <w:sz w:val="24"/>
          <w:szCs w:val="24"/>
        </w:rPr>
        <w:t xml:space="preserve"> </w:t>
      </w:r>
      <w:r>
        <w:rPr>
          <w:rFonts w:ascii="Arial" w:hAnsi="Arial" w:cs="Arial"/>
          <w:sz w:val="24"/>
          <w:szCs w:val="24"/>
        </w:rPr>
        <w:t>(Accessed: 4 August 2021).</w:t>
      </w:r>
    </w:p>
    <w:p w14:paraId="457D7F6A" w14:textId="77777777" w:rsidR="00A25BE5" w:rsidRPr="00984E28" w:rsidRDefault="00A25BE5" w:rsidP="00A25BE5">
      <w:pPr>
        <w:spacing w:line="240" w:lineRule="auto"/>
        <w:jc w:val="both"/>
        <w:rPr>
          <w:rStyle w:val="Hyperlink"/>
          <w:rFonts w:ascii="Arial" w:hAnsi="Arial" w:cs="Arial"/>
          <w:sz w:val="24"/>
          <w:szCs w:val="24"/>
        </w:rPr>
      </w:pPr>
      <w:r w:rsidRPr="00984E28">
        <w:rPr>
          <w:rFonts w:ascii="Arial" w:hAnsi="Arial" w:cs="Arial"/>
          <w:sz w:val="24"/>
          <w:szCs w:val="24"/>
        </w:rPr>
        <w:t xml:space="preserve">Travelodge (2019) </w:t>
      </w:r>
      <w:r w:rsidRPr="00F12DE1">
        <w:rPr>
          <w:rFonts w:ascii="Arial" w:hAnsi="Arial" w:cs="Arial"/>
          <w:i/>
          <w:iCs/>
          <w:sz w:val="24"/>
          <w:szCs w:val="24"/>
        </w:rPr>
        <w:t>Our company</w:t>
      </w:r>
      <w:r>
        <w:rPr>
          <w:rFonts w:ascii="Arial" w:hAnsi="Arial" w:cs="Arial"/>
          <w:sz w:val="24"/>
          <w:szCs w:val="24"/>
        </w:rPr>
        <w:t>. Available at:</w:t>
      </w:r>
      <w:r w:rsidRPr="00984E28">
        <w:rPr>
          <w:rFonts w:ascii="Arial" w:hAnsi="Arial" w:cs="Arial"/>
          <w:sz w:val="24"/>
          <w:szCs w:val="24"/>
        </w:rPr>
        <w:t xml:space="preserve">   </w:t>
      </w:r>
      <w:hyperlink r:id="rId19" w:history="1">
        <w:r w:rsidRPr="00984E28">
          <w:rPr>
            <w:rStyle w:val="Hyperlink"/>
            <w:rFonts w:ascii="Arial" w:hAnsi="Arial" w:cs="Arial"/>
            <w:sz w:val="24"/>
            <w:szCs w:val="24"/>
          </w:rPr>
          <w:t>https://www.travelodge.co.uk/about/our-company/</w:t>
        </w:r>
      </w:hyperlink>
      <w:r>
        <w:rPr>
          <w:rStyle w:val="Hyperlink"/>
          <w:rFonts w:ascii="Arial" w:hAnsi="Arial" w:cs="Arial"/>
          <w:sz w:val="24"/>
          <w:szCs w:val="24"/>
        </w:rPr>
        <w:t xml:space="preserve"> </w:t>
      </w:r>
      <w:r>
        <w:rPr>
          <w:rFonts w:ascii="Arial" w:hAnsi="Arial" w:cs="Arial"/>
          <w:sz w:val="24"/>
          <w:szCs w:val="24"/>
        </w:rPr>
        <w:t>(Accessed: 4 August 2021).</w:t>
      </w:r>
    </w:p>
    <w:p w14:paraId="7A8DF094" w14:textId="77777777" w:rsidR="00A25BE5" w:rsidRPr="00984E28" w:rsidRDefault="00A25BE5" w:rsidP="00A25BE5">
      <w:pPr>
        <w:spacing w:line="240" w:lineRule="auto"/>
        <w:jc w:val="both"/>
        <w:rPr>
          <w:rFonts w:ascii="Arial" w:hAnsi="Arial" w:cs="Arial"/>
          <w:sz w:val="24"/>
          <w:szCs w:val="24"/>
        </w:rPr>
      </w:pPr>
      <w:r w:rsidRPr="00984E28">
        <w:rPr>
          <w:rFonts w:ascii="Arial" w:hAnsi="Arial" w:cs="Arial"/>
          <w:sz w:val="24"/>
          <w:szCs w:val="24"/>
        </w:rPr>
        <w:t xml:space="preserve">Ulrich, D. and Beatty, D. </w:t>
      </w:r>
      <w:r>
        <w:rPr>
          <w:rFonts w:ascii="Arial" w:hAnsi="Arial" w:cs="Arial"/>
          <w:sz w:val="24"/>
          <w:szCs w:val="24"/>
        </w:rPr>
        <w:t>(</w:t>
      </w:r>
      <w:r w:rsidRPr="00984E28">
        <w:rPr>
          <w:rFonts w:ascii="Arial" w:hAnsi="Arial" w:cs="Arial"/>
          <w:sz w:val="24"/>
          <w:szCs w:val="24"/>
        </w:rPr>
        <w:t>2001</w:t>
      </w:r>
      <w:r>
        <w:rPr>
          <w:rFonts w:ascii="Arial" w:hAnsi="Arial" w:cs="Arial"/>
          <w:sz w:val="24"/>
          <w:szCs w:val="24"/>
        </w:rPr>
        <w:t>)</w:t>
      </w:r>
      <w:r w:rsidRPr="00984E28">
        <w:rPr>
          <w:rFonts w:ascii="Arial" w:hAnsi="Arial" w:cs="Arial"/>
          <w:sz w:val="24"/>
          <w:szCs w:val="24"/>
        </w:rPr>
        <w:t xml:space="preserve"> </w:t>
      </w:r>
      <w:r>
        <w:rPr>
          <w:rFonts w:ascii="Arial" w:hAnsi="Arial" w:cs="Arial"/>
          <w:sz w:val="24"/>
          <w:szCs w:val="24"/>
        </w:rPr>
        <w:t>‘</w:t>
      </w:r>
      <w:r w:rsidRPr="00984E28">
        <w:rPr>
          <w:rFonts w:ascii="Arial" w:hAnsi="Arial" w:cs="Arial"/>
          <w:sz w:val="24"/>
          <w:szCs w:val="24"/>
        </w:rPr>
        <w:t>From partners to players: Extending the HR playing field</w:t>
      </w:r>
      <w:r>
        <w:rPr>
          <w:rFonts w:ascii="Arial" w:hAnsi="Arial" w:cs="Arial"/>
          <w:sz w:val="24"/>
          <w:szCs w:val="24"/>
        </w:rPr>
        <w:t xml:space="preserve">’, </w:t>
      </w:r>
      <w:r w:rsidRPr="00F12DE1">
        <w:rPr>
          <w:rFonts w:ascii="Arial" w:hAnsi="Arial" w:cs="Arial"/>
          <w:i/>
          <w:iCs/>
          <w:sz w:val="24"/>
          <w:szCs w:val="24"/>
        </w:rPr>
        <w:t>Human Resource Management</w:t>
      </w:r>
      <w:r>
        <w:rPr>
          <w:rFonts w:ascii="Arial" w:hAnsi="Arial" w:cs="Arial"/>
          <w:sz w:val="24"/>
          <w:szCs w:val="24"/>
        </w:rPr>
        <w:t xml:space="preserve">, </w:t>
      </w:r>
      <w:r w:rsidRPr="00984E28">
        <w:rPr>
          <w:rFonts w:ascii="Arial" w:hAnsi="Arial" w:cs="Arial"/>
          <w:sz w:val="24"/>
          <w:szCs w:val="24"/>
        </w:rPr>
        <w:t>40(4), pp.293-307.</w:t>
      </w:r>
    </w:p>
    <w:p w14:paraId="32534D43" w14:textId="77777777" w:rsidR="00A25BE5" w:rsidRPr="00984E28" w:rsidRDefault="00A25BE5" w:rsidP="00A25BE5">
      <w:pPr>
        <w:spacing w:line="240" w:lineRule="auto"/>
        <w:jc w:val="both"/>
        <w:rPr>
          <w:rFonts w:ascii="Arial" w:hAnsi="Arial" w:cs="Arial"/>
          <w:sz w:val="24"/>
          <w:szCs w:val="24"/>
        </w:rPr>
      </w:pPr>
      <w:r w:rsidRPr="00984E28">
        <w:rPr>
          <w:rFonts w:ascii="Arial" w:hAnsi="Arial" w:cs="Arial"/>
          <w:sz w:val="24"/>
          <w:szCs w:val="24"/>
        </w:rPr>
        <w:t xml:space="preserve">Ulrich, D. </w:t>
      </w:r>
      <w:r>
        <w:rPr>
          <w:rFonts w:ascii="Arial" w:hAnsi="Arial" w:cs="Arial"/>
          <w:sz w:val="24"/>
          <w:szCs w:val="24"/>
        </w:rPr>
        <w:t>(</w:t>
      </w:r>
      <w:r w:rsidRPr="00984E28">
        <w:rPr>
          <w:rFonts w:ascii="Arial" w:hAnsi="Arial" w:cs="Arial"/>
          <w:sz w:val="24"/>
          <w:szCs w:val="24"/>
        </w:rPr>
        <w:t>1997</w:t>
      </w:r>
      <w:r>
        <w:rPr>
          <w:rFonts w:ascii="Arial" w:hAnsi="Arial" w:cs="Arial"/>
          <w:sz w:val="24"/>
          <w:szCs w:val="24"/>
        </w:rPr>
        <w:t>)</w:t>
      </w:r>
      <w:r w:rsidRPr="00984E28">
        <w:rPr>
          <w:rFonts w:ascii="Arial" w:hAnsi="Arial" w:cs="Arial"/>
          <w:sz w:val="24"/>
          <w:szCs w:val="24"/>
        </w:rPr>
        <w:t xml:space="preserve"> </w:t>
      </w:r>
      <w:r>
        <w:rPr>
          <w:rFonts w:ascii="Arial" w:hAnsi="Arial" w:cs="Arial"/>
          <w:sz w:val="24"/>
          <w:szCs w:val="24"/>
        </w:rPr>
        <w:t>‘</w:t>
      </w:r>
      <w:r w:rsidRPr="00984E28">
        <w:rPr>
          <w:rFonts w:ascii="Arial" w:hAnsi="Arial" w:cs="Arial"/>
          <w:sz w:val="24"/>
          <w:szCs w:val="24"/>
        </w:rPr>
        <w:t>Measuring human resources: an overview of practice and a prescription for results</w:t>
      </w:r>
      <w:r>
        <w:rPr>
          <w:rFonts w:ascii="Arial" w:hAnsi="Arial" w:cs="Arial"/>
          <w:sz w:val="24"/>
          <w:szCs w:val="24"/>
        </w:rPr>
        <w:t xml:space="preserve">’, </w:t>
      </w:r>
      <w:r w:rsidRPr="00F12DE1">
        <w:rPr>
          <w:rFonts w:ascii="Arial" w:hAnsi="Arial" w:cs="Arial"/>
          <w:i/>
          <w:iCs/>
          <w:sz w:val="24"/>
          <w:szCs w:val="24"/>
        </w:rPr>
        <w:t>Human Resource Management</w:t>
      </w:r>
      <w:r>
        <w:rPr>
          <w:rFonts w:ascii="Arial" w:hAnsi="Arial" w:cs="Arial"/>
          <w:sz w:val="24"/>
          <w:szCs w:val="24"/>
        </w:rPr>
        <w:t>,</w:t>
      </w:r>
      <w:r w:rsidRPr="00984E28">
        <w:rPr>
          <w:rFonts w:ascii="Arial" w:hAnsi="Arial" w:cs="Arial"/>
          <w:sz w:val="24"/>
          <w:szCs w:val="24"/>
        </w:rPr>
        <w:t>36(3), pp.303-320.</w:t>
      </w:r>
    </w:p>
    <w:p w14:paraId="1948DA1F" w14:textId="77777777" w:rsidR="00A25BE5" w:rsidRDefault="00A25BE5"/>
    <w:sectPr w:rsidR="00A25BE5">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4DBCD2" w14:textId="77777777" w:rsidR="00E51DD5" w:rsidRDefault="00E51DD5" w:rsidP="00E845B5">
      <w:pPr>
        <w:spacing w:after="0" w:line="240" w:lineRule="auto"/>
      </w:pPr>
      <w:r>
        <w:separator/>
      </w:r>
    </w:p>
  </w:endnote>
  <w:endnote w:type="continuationSeparator" w:id="0">
    <w:p w14:paraId="69463401" w14:textId="77777777" w:rsidR="00E51DD5" w:rsidRDefault="00E51DD5" w:rsidP="00E84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3951948"/>
      <w:docPartObj>
        <w:docPartGallery w:val="Page Numbers (Bottom of Page)"/>
        <w:docPartUnique/>
      </w:docPartObj>
    </w:sdtPr>
    <w:sdtEndPr>
      <w:rPr>
        <w:noProof/>
      </w:rPr>
    </w:sdtEndPr>
    <w:sdtContent>
      <w:p w14:paraId="5FAD8092" w14:textId="59CA9CBE" w:rsidR="00E845B5" w:rsidRDefault="00E845B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623C5" w14:textId="77777777" w:rsidR="00E845B5" w:rsidRDefault="00E84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4483A0" w14:textId="77777777" w:rsidR="00E51DD5" w:rsidRDefault="00E51DD5" w:rsidP="00E845B5">
      <w:pPr>
        <w:spacing w:after="0" w:line="240" w:lineRule="auto"/>
      </w:pPr>
      <w:r>
        <w:separator/>
      </w:r>
    </w:p>
  </w:footnote>
  <w:footnote w:type="continuationSeparator" w:id="0">
    <w:p w14:paraId="34393306" w14:textId="77777777" w:rsidR="00E51DD5" w:rsidRDefault="00E51DD5" w:rsidP="00E84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B0731"/>
    <w:multiLevelType w:val="hybridMultilevel"/>
    <w:tmpl w:val="2C483BC6"/>
    <w:lvl w:ilvl="0" w:tplc="AA04CDC2">
      <w:start w:val="1"/>
      <w:numFmt w:val="bullet"/>
      <w:lvlText w:val="•"/>
      <w:lvlJc w:val="left"/>
      <w:pPr>
        <w:tabs>
          <w:tab w:val="num" w:pos="720"/>
        </w:tabs>
        <w:ind w:left="720" w:hanging="360"/>
      </w:pPr>
      <w:rPr>
        <w:rFonts w:ascii="Arial" w:hAnsi="Arial" w:hint="default"/>
      </w:rPr>
    </w:lvl>
    <w:lvl w:ilvl="1" w:tplc="16AE9358" w:tentative="1">
      <w:start w:val="1"/>
      <w:numFmt w:val="bullet"/>
      <w:lvlText w:val="•"/>
      <w:lvlJc w:val="left"/>
      <w:pPr>
        <w:tabs>
          <w:tab w:val="num" w:pos="1440"/>
        </w:tabs>
        <w:ind w:left="1440" w:hanging="360"/>
      </w:pPr>
      <w:rPr>
        <w:rFonts w:ascii="Arial" w:hAnsi="Arial" w:hint="default"/>
      </w:rPr>
    </w:lvl>
    <w:lvl w:ilvl="2" w:tplc="2DC42BC4" w:tentative="1">
      <w:start w:val="1"/>
      <w:numFmt w:val="bullet"/>
      <w:lvlText w:val="•"/>
      <w:lvlJc w:val="left"/>
      <w:pPr>
        <w:tabs>
          <w:tab w:val="num" w:pos="2160"/>
        </w:tabs>
        <w:ind w:left="2160" w:hanging="360"/>
      </w:pPr>
      <w:rPr>
        <w:rFonts w:ascii="Arial" w:hAnsi="Arial" w:hint="default"/>
      </w:rPr>
    </w:lvl>
    <w:lvl w:ilvl="3" w:tplc="7E0ACC34" w:tentative="1">
      <w:start w:val="1"/>
      <w:numFmt w:val="bullet"/>
      <w:lvlText w:val="•"/>
      <w:lvlJc w:val="left"/>
      <w:pPr>
        <w:tabs>
          <w:tab w:val="num" w:pos="2880"/>
        </w:tabs>
        <w:ind w:left="2880" w:hanging="360"/>
      </w:pPr>
      <w:rPr>
        <w:rFonts w:ascii="Arial" w:hAnsi="Arial" w:hint="default"/>
      </w:rPr>
    </w:lvl>
    <w:lvl w:ilvl="4" w:tplc="68781964" w:tentative="1">
      <w:start w:val="1"/>
      <w:numFmt w:val="bullet"/>
      <w:lvlText w:val="•"/>
      <w:lvlJc w:val="left"/>
      <w:pPr>
        <w:tabs>
          <w:tab w:val="num" w:pos="3600"/>
        </w:tabs>
        <w:ind w:left="3600" w:hanging="360"/>
      </w:pPr>
      <w:rPr>
        <w:rFonts w:ascii="Arial" w:hAnsi="Arial" w:hint="default"/>
      </w:rPr>
    </w:lvl>
    <w:lvl w:ilvl="5" w:tplc="8F16A606" w:tentative="1">
      <w:start w:val="1"/>
      <w:numFmt w:val="bullet"/>
      <w:lvlText w:val="•"/>
      <w:lvlJc w:val="left"/>
      <w:pPr>
        <w:tabs>
          <w:tab w:val="num" w:pos="4320"/>
        </w:tabs>
        <w:ind w:left="4320" w:hanging="360"/>
      </w:pPr>
      <w:rPr>
        <w:rFonts w:ascii="Arial" w:hAnsi="Arial" w:hint="default"/>
      </w:rPr>
    </w:lvl>
    <w:lvl w:ilvl="6" w:tplc="CEA0620A" w:tentative="1">
      <w:start w:val="1"/>
      <w:numFmt w:val="bullet"/>
      <w:lvlText w:val="•"/>
      <w:lvlJc w:val="left"/>
      <w:pPr>
        <w:tabs>
          <w:tab w:val="num" w:pos="5040"/>
        </w:tabs>
        <w:ind w:left="5040" w:hanging="360"/>
      </w:pPr>
      <w:rPr>
        <w:rFonts w:ascii="Arial" w:hAnsi="Arial" w:hint="default"/>
      </w:rPr>
    </w:lvl>
    <w:lvl w:ilvl="7" w:tplc="AEC08494" w:tentative="1">
      <w:start w:val="1"/>
      <w:numFmt w:val="bullet"/>
      <w:lvlText w:val="•"/>
      <w:lvlJc w:val="left"/>
      <w:pPr>
        <w:tabs>
          <w:tab w:val="num" w:pos="5760"/>
        </w:tabs>
        <w:ind w:left="5760" w:hanging="360"/>
      </w:pPr>
      <w:rPr>
        <w:rFonts w:ascii="Arial" w:hAnsi="Arial" w:hint="default"/>
      </w:rPr>
    </w:lvl>
    <w:lvl w:ilvl="8" w:tplc="BD445DD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CFA3BC7"/>
    <w:multiLevelType w:val="hybridMultilevel"/>
    <w:tmpl w:val="F580C368"/>
    <w:lvl w:ilvl="0" w:tplc="0AD62CE8">
      <w:start w:val="1"/>
      <w:numFmt w:val="bullet"/>
      <w:lvlText w:val="•"/>
      <w:lvlJc w:val="left"/>
      <w:pPr>
        <w:tabs>
          <w:tab w:val="num" w:pos="720"/>
        </w:tabs>
        <w:ind w:left="720" w:hanging="360"/>
      </w:pPr>
      <w:rPr>
        <w:rFonts w:ascii="Arial" w:hAnsi="Arial" w:hint="default"/>
      </w:rPr>
    </w:lvl>
    <w:lvl w:ilvl="1" w:tplc="1D8C0000" w:tentative="1">
      <w:start w:val="1"/>
      <w:numFmt w:val="bullet"/>
      <w:lvlText w:val="•"/>
      <w:lvlJc w:val="left"/>
      <w:pPr>
        <w:tabs>
          <w:tab w:val="num" w:pos="1440"/>
        </w:tabs>
        <w:ind w:left="1440" w:hanging="360"/>
      </w:pPr>
      <w:rPr>
        <w:rFonts w:ascii="Arial" w:hAnsi="Arial" w:hint="default"/>
      </w:rPr>
    </w:lvl>
    <w:lvl w:ilvl="2" w:tplc="790C6574" w:tentative="1">
      <w:start w:val="1"/>
      <w:numFmt w:val="bullet"/>
      <w:lvlText w:val="•"/>
      <w:lvlJc w:val="left"/>
      <w:pPr>
        <w:tabs>
          <w:tab w:val="num" w:pos="2160"/>
        </w:tabs>
        <w:ind w:left="2160" w:hanging="360"/>
      </w:pPr>
      <w:rPr>
        <w:rFonts w:ascii="Arial" w:hAnsi="Arial" w:hint="default"/>
      </w:rPr>
    </w:lvl>
    <w:lvl w:ilvl="3" w:tplc="9C724E5A" w:tentative="1">
      <w:start w:val="1"/>
      <w:numFmt w:val="bullet"/>
      <w:lvlText w:val="•"/>
      <w:lvlJc w:val="left"/>
      <w:pPr>
        <w:tabs>
          <w:tab w:val="num" w:pos="2880"/>
        </w:tabs>
        <w:ind w:left="2880" w:hanging="360"/>
      </w:pPr>
      <w:rPr>
        <w:rFonts w:ascii="Arial" w:hAnsi="Arial" w:hint="default"/>
      </w:rPr>
    </w:lvl>
    <w:lvl w:ilvl="4" w:tplc="33B4E358" w:tentative="1">
      <w:start w:val="1"/>
      <w:numFmt w:val="bullet"/>
      <w:lvlText w:val="•"/>
      <w:lvlJc w:val="left"/>
      <w:pPr>
        <w:tabs>
          <w:tab w:val="num" w:pos="3600"/>
        </w:tabs>
        <w:ind w:left="3600" w:hanging="360"/>
      </w:pPr>
      <w:rPr>
        <w:rFonts w:ascii="Arial" w:hAnsi="Arial" w:hint="default"/>
      </w:rPr>
    </w:lvl>
    <w:lvl w:ilvl="5" w:tplc="2500B4F4" w:tentative="1">
      <w:start w:val="1"/>
      <w:numFmt w:val="bullet"/>
      <w:lvlText w:val="•"/>
      <w:lvlJc w:val="left"/>
      <w:pPr>
        <w:tabs>
          <w:tab w:val="num" w:pos="4320"/>
        </w:tabs>
        <w:ind w:left="4320" w:hanging="360"/>
      </w:pPr>
      <w:rPr>
        <w:rFonts w:ascii="Arial" w:hAnsi="Arial" w:hint="default"/>
      </w:rPr>
    </w:lvl>
    <w:lvl w:ilvl="6" w:tplc="8F703770" w:tentative="1">
      <w:start w:val="1"/>
      <w:numFmt w:val="bullet"/>
      <w:lvlText w:val="•"/>
      <w:lvlJc w:val="left"/>
      <w:pPr>
        <w:tabs>
          <w:tab w:val="num" w:pos="5040"/>
        </w:tabs>
        <w:ind w:left="5040" w:hanging="360"/>
      </w:pPr>
      <w:rPr>
        <w:rFonts w:ascii="Arial" w:hAnsi="Arial" w:hint="default"/>
      </w:rPr>
    </w:lvl>
    <w:lvl w:ilvl="7" w:tplc="4BAC8A08" w:tentative="1">
      <w:start w:val="1"/>
      <w:numFmt w:val="bullet"/>
      <w:lvlText w:val="•"/>
      <w:lvlJc w:val="left"/>
      <w:pPr>
        <w:tabs>
          <w:tab w:val="num" w:pos="5760"/>
        </w:tabs>
        <w:ind w:left="5760" w:hanging="360"/>
      </w:pPr>
      <w:rPr>
        <w:rFonts w:ascii="Arial" w:hAnsi="Arial" w:hint="default"/>
      </w:rPr>
    </w:lvl>
    <w:lvl w:ilvl="8" w:tplc="C99E6DA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321302C"/>
    <w:multiLevelType w:val="hybridMultilevel"/>
    <w:tmpl w:val="7DA49226"/>
    <w:lvl w:ilvl="0" w:tplc="1ED4EFA6">
      <w:start w:val="1"/>
      <w:numFmt w:val="bullet"/>
      <w:lvlText w:val="•"/>
      <w:lvlJc w:val="left"/>
      <w:pPr>
        <w:tabs>
          <w:tab w:val="num" w:pos="720"/>
        </w:tabs>
        <w:ind w:left="720" w:hanging="360"/>
      </w:pPr>
      <w:rPr>
        <w:rFonts w:ascii="Arial" w:hAnsi="Arial" w:hint="default"/>
      </w:rPr>
    </w:lvl>
    <w:lvl w:ilvl="1" w:tplc="6AE2FDAC" w:tentative="1">
      <w:start w:val="1"/>
      <w:numFmt w:val="bullet"/>
      <w:lvlText w:val="•"/>
      <w:lvlJc w:val="left"/>
      <w:pPr>
        <w:tabs>
          <w:tab w:val="num" w:pos="1440"/>
        </w:tabs>
        <w:ind w:left="1440" w:hanging="360"/>
      </w:pPr>
      <w:rPr>
        <w:rFonts w:ascii="Arial" w:hAnsi="Arial" w:hint="default"/>
      </w:rPr>
    </w:lvl>
    <w:lvl w:ilvl="2" w:tplc="7E48F3F8" w:tentative="1">
      <w:start w:val="1"/>
      <w:numFmt w:val="bullet"/>
      <w:lvlText w:val="•"/>
      <w:lvlJc w:val="left"/>
      <w:pPr>
        <w:tabs>
          <w:tab w:val="num" w:pos="2160"/>
        </w:tabs>
        <w:ind w:left="2160" w:hanging="360"/>
      </w:pPr>
      <w:rPr>
        <w:rFonts w:ascii="Arial" w:hAnsi="Arial" w:hint="default"/>
      </w:rPr>
    </w:lvl>
    <w:lvl w:ilvl="3" w:tplc="FE000AE8" w:tentative="1">
      <w:start w:val="1"/>
      <w:numFmt w:val="bullet"/>
      <w:lvlText w:val="•"/>
      <w:lvlJc w:val="left"/>
      <w:pPr>
        <w:tabs>
          <w:tab w:val="num" w:pos="2880"/>
        </w:tabs>
        <w:ind w:left="2880" w:hanging="360"/>
      </w:pPr>
      <w:rPr>
        <w:rFonts w:ascii="Arial" w:hAnsi="Arial" w:hint="default"/>
      </w:rPr>
    </w:lvl>
    <w:lvl w:ilvl="4" w:tplc="C220B8C4" w:tentative="1">
      <w:start w:val="1"/>
      <w:numFmt w:val="bullet"/>
      <w:lvlText w:val="•"/>
      <w:lvlJc w:val="left"/>
      <w:pPr>
        <w:tabs>
          <w:tab w:val="num" w:pos="3600"/>
        </w:tabs>
        <w:ind w:left="3600" w:hanging="360"/>
      </w:pPr>
      <w:rPr>
        <w:rFonts w:ascii="Arial" w:hAnsi="Arial" w:hint="default"/>
      </w:rPr>
    </w:lvl>
    <w:lvl w:ilvl="5" w:tplc="B6AA3832" w:tentative="1">
      <w:start w:val="1"/>
      <w:numFmt w:val="bullet"/>
      <w:lvlText w:val="•"/>
      <w:lvlJc w:val="left"/>
      <w:pPr>
        <w:tabs>
          <w:tab w:val="num" w:pos="4320"/>
        </w:tabs>
        <w:ind w:left="4320" w:hanging="360"/>
      </w:pPr>
      <w:rPr>
        <w:rFonts w:ascii="Arial" w:hAnsi="Arial" w:hint="default"/>
      </w:rPr>
    </w:lvl>
    <w:lvl w:ilvl="6" w:tplc="4F5E4898" w:tentative="1">
      <w:start w:val="1"/>
      <w:numFmt w:val="bullet"/>
      <w:lvlText w:val="•"/>
      <w:lvlJc w:val="left"/>
      <w:pPr>
        <w:tabs>
          <w:tab w:val="num" w:pos="5040"/>
        </w:tabs>
        <w:ind w:left="5040" w:hanging="360"/>
      </w:pPr>
      <w:rPr>
        <w:rFonts w:ascii="Arial" w:hAnsi="Arial" w:hint="default"/>
      </w:rPr>
    </w:lvl>
    <w:lvl w:ilvl="7" w:tplc="6988E76A" w:tentative="1">
      <w:start w:val="1"/>
      <w:numFmt w:val="bullet"/>
      <w:lvlText w:val="•"/>
      <w:lvlJc w:val="left"/>
      <w:pPr>
        <w:tabs>
          <w:tab w:val="num" w:pos="5760"/>
        </w:tabs>
        <w:ind w:left="5760" w:hanging="360"/>
      </w:pPr>
      <w:rPr>
        <w:rFonts w:ascii="Arial" w:hAnsi="Arial" w:hint="default"/>
      </w:rPr>
    </w:lvl>
    <w:lvl w:ilvl="8" w:tplc="62282A4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85258C8"/>
    <w:multiLevelType w:val="hybridMultilevel"/>
    <w:tmpl w:val="65DC1316"/>
    <w:lvl w:ilvl="0" w:tplc="A0880100">
      <w:start w:val="1"/>
      <w:numFmt w:val="bullet"/>
      <w:lvlText w:val="•"/>
      <w:lvlJc w:val="left"/>
      <w:pPr>
        <w:tabs>
          <w:tab w:val="num" w:pos="720"/>
        </w:tabs>
        <w:ind w:left="720" w:hanging="360"/>
      </w:pPr>
      <w:rPr>
        <w:rFonts w:ascii="Arial" w:hAnsi="Arial" w:hint="default"/>
      </w:rPr>
    </w:lvl>
    <w:lvl w:ilvl="1" w:tplc="96B084BE" w:tentative="1">
      <w:start w:val="1"/>
      <w:numFmt w:val="bullet"/>
      <w:lvlText w:val="•"/>
      <w:lvlJc w:val="left"/>
      <w:pPr>
        <w:tabs>
          <w:tab w:val="num" w:pos="1440"/>
        </w:tabs>
        <w:ind w:left="1440" w:hanging="360"/>
      </w:pPr>
      <w:rPr>
        <w:rFonts w:ascii="Arial" w:hAnsi="Arial" w:hint="default"/>
      </w:rPr>
    </w:lvl>
    <w:lvl w:ilvl="2" w:tplc="0A5CB4D8" w:tentative="1">
      <w:start w:val="1"/>
      <w:numFmt w:val="bullet"/>
      <w:lvlText w:val="•"/>
      <w:lvlJc w:val="left"/>
      <w:pPr>
        <w:tabs>
          <w:tab w:val="num" w:pos="2160"/>
        </w:tabs>
        <w:ind w:left="2160" w:hanging="360"/>
      </w:pPr>
      <w:rPr>
        <w:rFonts w:ascii="Arial" w:hAnsi="Arial" w:hint="default"/>
      </w:rPr>
    </w:lvl>
    <w:lvl w:ilvl="3" w:tplc="455E96B2" w:tentative="1">
      <w:start w:val="1"/>
      <w:numFmt w:val="bullet"/>
      <w:lvlText w:val="•"/>
      <w:lvlJc w:val="left"/>
      <w:pPr>
        <w:tabs>
          <w:tab w:val="num" w:pos="2880"/>
        </w:tabs>
        <w:ind w:left="2880" w:hanging="360"/>
      </w:pPr>
      <w:rPr>
        <w:rFonts w:ascii="Arial" w:hAnsi="Arial" w:hint="default"/>
      </w:rPr>
    </w:lvl>
    <w:lvl w:ilvl="4" w:tplc="9384C33A" w:tentative="1">
      <w:start w:val="1"/>
      <w:numFmt w:val="bullet"/>
      <w:lvlText w:val="•"/>
      <w:lvlJc w:val="left"/>
      <w:pPr>
        <w:tabs>
          <w:tab w:val="num" w:pos="3600"/>
        </w:tabs>
        <w:ind w:left="3600" w:hanging="360"/>
      </w:pPr>
      <w:rPr>
        <w:rFonts w:ascii="Arial" w:hAnsi="Arial" w:hint="default"/>
      </w:rPr>
    </w:lvl>
    <w:lvl w:ilvl="5" w:tplc="0F0460FC" w:tentative="1">
      <w:start w:val="1"/>
      <w:numFmt w:val="bullet"/>
      <w:lvlText w:val="•"/>
      <w:lvlJc w:val="left"/>
      <w:pPr>
        <w:tabs>
          <w:tab w:val="num" w:pos="4320"/>
        </w:tabs>
        <w:ind w:left="4320" w:hanging="360"/>
      </w:pPr>
      <w:rPr>
        <w:rFonts w:ascii="Arial" w:hAnsi="Arial" w:hint="default"/>
      </w:rPr>
    </w:lvl>
    <w:lvl w:ilvl="6" w:tplc="0FA447EA" w:tentative="1">
      <w:start w:val="1"/>
      <w:numFmt w:val="bullet"/>
      <w:lvlText w:val="•"/>
      <w:lvlJc w:val="left"/>
      <w:pPr>
        <w:tabs>
          <w:tab w:val="num" w:pos="5040"/>
        </w:tabs>
        <w:ind w:left="5040" w:hanging="360"/>
      </w:pPr>
      <w:rPr>
        <w:rFonts w:ascii="Arial" w:hAnsi="Arial" w:hint="default"/>
      </w:rPr>
    </w:lvl>
    <w:lvl w:ilvl="7" w:tplc="68E809A8" w:tentative="1">
      <w:start w:val="1"/>
      <w:numFmt w:val="bullet"/>
      <w:lvlText w:val="•"/>
      <w:lvlJc w:val="left"/>
      <w:pPr>
        <w:tabs>
          <w:tab w:val="num" w:pos="5760"/>
        </w:tabs>
        <w:ind w:left="5760" w:hanging="360"/>
      </w:pPr>
      <w:rPr>
        <w:rFonts w:ascii="Arial" w:hAnsi="Arial" w:hint="default"/>
      </w:rPr>
    </w:lvl>
    <w:lvl w:ilvl="8" w:tplc="AE00CA1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16A541A"/>
    <w:multiLevelType w:val="hybridMultilevel"/>
    <w:tmpl w:val="4A38DCFC"/>
    <w:lvl w:ilvl="0" w:tplc="5748BC6E">
      <w:start w:val="1"/>
      <w:numFmt w:val="bullet"/>
      <w:lvlText w:val="•"/>
      <w:lvlJc w:val="left"/>
      <w:pPr>
        <w:tabs>
          <w:tab w:val="num" w:pos="720"/>
        </w:tabs>
        <w:ind w:left="720" w:hanging="360"/>
      </w:pPr>
      <w:rPr>
        <w:rFonts w:ascii="Arial" w:hAnsi="Arial" w:hint="default"/>
      </w:rPr>
    </w:lvl>
    <w:lvl w:ilvl="1" w:tplc="68B8C1D8" w:tentative="1">
      <w:start w:val="1"/>
      <w:numFmt w:val="bullet"/>
      <w:lvlText w:val="•"/>
      <w:lvlJc w:val="left"/>
      <w:pPr>
        <w:tabs>
          <w:tab w:val="num" w:pos="1440"/>
        </w:tabs>
        <w:ind w:left="1440" w:hanging="360"/>
      </w:pPr>
      <w:rPr>
        <w:rFonts w:ascii="Arial" w:hAnsi="Arial" w:hint="default"/>
      </w:rPr>
    </w:lvl>
    <w:lvl w:ilvl="2" w:tplc="F2C076FC" w:tentative="1">
      <w:start w:val="1"/>
      <w:numFmt w:val="bullet"/>
      <w:lvlText w:val="•"/>
      <w:lvlJc w:val="left"/>
      <w:pPr>
        <w:tabs>
          <w:tab w:val="num" w:pos="2160"/>
        </w:tabs>
        <w:ind w:left="2160" w:hanging="360"/>
      </w:pPr>
      <w:rPr>
        <w:rFonts w:ascii="Arial" w:hAnsi="Arial" w:hint="default"/>
      </w:rPr>
    </w:lvl>
    <w:lvl w:ilvl="3" w:tplc="10BA3378" w:tentative="1">
      <w:start w:val="1"/>
      <w:numFmt w:val="bullet"/>
      <w:lvlText w:val="•"/>
      <w:lvlJc w:val="left"/>
      <w:pPr>
        <w:tabs>
          <w:tab w:val="num" w:pos="2880"/>
        </w:tabs>
        <w:ind w:left="2880" w:hanging="360"/>
      </w:pPr>
      <w:rPr>
        <w:rFonts w:ascii="Arial" w:hAnsi="Arial" w:hint="default"/>
      </w:rPr>
    </w:lvl>
    <w:lvl w:ilvl="4" w:tplc="F188976A" w:tentative="1">
      <w:start w:val="1"/>
      <w:numFmt w:val="bullet"/>
      <w:lvlText w:val="•"/>
      <w:lvlJc w:val="left"/>
      <w:pPr>
        <w:tabs>
          <w:tab w:val="num" w:pos="3600"/>
        </w:tabs>
        <w:ind w:left="3600" w:hanging="360"/>
      </w:pPr>
      <w:rPr>
        <w:rFonts w:ascii="Arial" w:hAnsi="Arial" w:hint="default"/>
      </w:rPr>
    </w:lvl>
    <w:lvl w:ilvl="5" w:tplc="4CC0E7E4" w:tentative="1">
      <w:start w:val="1"/>
      <w:numFmt w:val="bullet"/>
      <w:lvlText w:val="•"/>
      <w:lvlJc w:val="left"/>
      <w:pPr>
        <w:tabs>
          <w:tab w:val="num" w:pos="4320"/>
        </w:tabs>
        <w:ind w:left="4320" w:hanging="360"/>
      </w:pPr>
      <w:rPr>
        <w:rFonts w:ascii="Arial" w:hAnsi="Arial" w:hint="default"/>
      </w:rPr>
    </w:lvl>
    <w:lvl w:ilvl="6" w:tplc="CEC84F58" w:tentative="1">
      <w:start w:val="1"/>
      <w:numFmt w:val="bullet"/>
      <w:lvlText w:val="•"/>
      <w:lvlJc w:val="left"/>
      <w:pPr>
        <w:tabs>
          <w:tab w:val="num" w:pos="5040"/>
        </w:tabs>
        <w:ind w:left="5040" w:hanging="360"/>
      </w:pPr>
      <w:rPr>
        <w:rFonts w:ascii="Arial" w:hAnsi="Arial" w:hint="default"/>
      </w:rPr>
    </w:lvl>
    <w:lvl w:ilvl="7" w:tplc="3EA47176" w:tentative="1">
      <w:start w:val="1"/>
      <w:numFmt w:val="bullet"/>
      <w:lvlText w:val="•"/>
      <w:lvlJc w:val="left"/>
      <w:pPr>
        <w:tabs>
          <w:tab w:val="num" w:pos="5760"/>
        </w:tabs>
        <w:ind w:left="5760" w:hanging="360"/>
      </w:pPr>
      <w:rPr>
        <w:rFonts w:ascii="Arial" w:hAnsi="Arial" w:hint="default"/>
      </w:rPr>
    </w:lvl>
    <w:lvl w:ilvl="8" w:tplc="384624A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1B92653"/>
    <w:multiLevelType w:val="hybridMultilevel"/>
    <w:tmpl w:val="E72CFE76"/>
    <w:lvl w:ilvl="0" w:tplc="BF024B08">
      <w:start w:val="1"/>
      <w:numFmt w:val="bullet"/>
      <w:lvlText w:val="•"/>
      <w:lvlJc w:val="left"/>
      <w:pPr>
        <w:tabs>
          <w:tab w:val="num" w:pos="720"/>
        </w:tabs>
        <w:ind w:left="720" w:hanging="360"/>
      </w:pPr>
      <w:rPr>
        <w:rFonts w:ascii="Arial" w:hAnsi="Arial" w:hint="default"/>
      </w:rPr>
    </w:lvl>
    <w:lvl w:ilvl="1" w:tplc="CA9ECEE2" w:tentative="1">
      <w:start w:val="1"/>
      <w:numFmt w:val="bullet"/>
      <w:lvlText w:val="•"/>
      <w:lvlJc w:val="left"/>
      <w:pPr>
        <w:tabs>
          <w:tab w:val="num" w:pos="1440"/>
        </w:tabs>
        <w:ind w:left="1440" w:hanging="360"/>
      </w:pPr>
      <w:rPr>
        <w:rFonts w:ascii="Arial" w:hAnsi="Arial" w:hint="default"/>
      </w:rPr>
    </w:lvl>
    <w:lvl w:ilvl="2" w:tplc="5C5C9EB4" w:tentative="1">
      <w:start w:val="1"/>
      <w:numFmt w:val="bullet"/>
      <w:lvlText w:val="•"/>
      <w:lvlJc w:val="left"/>
      <w:pPr>
        <w:tabs>
          <w:tab w:val="num" w:pos="2160"/>
        </w:tabs>
        <w:ind w:left="2160" w:hanging="360"/>
      </w:pPr>
      <w:rPr>
        <w:rFonts w:ascii="Arial" w:hAnsi="Arial" w:hint="default"/>
      </w:rPr>
    </w:lvl>
    <w:lvl w:ilvl="3" w:tplc="E954F672" w:tentative="1">
      <w:start w:val="1"/>
      <w:numFmt w:val="bullet"/>
      <w:lvlText w:val="•"/>
      <w:lvlJc w:val="left"/>
      <w:pPr>
        <w:tabs>
          <w:tab w:val="num" w:pos="2880"/>
        </w:tabs>
        <w:ind w:left="2880" w:hanging="360"/>
      </w:pPr>
      <w:rPr>
        <w:rFonts w:ascii="Arial" w:hAnsi="Arial" w:hint="default"/>
      </w:rPr>
    </w:lvl>
    <w:lvl w:ilvl="4" w:tplc="23CEDE54" w:tentative="1">
      <w:start w:val="1"/>
      <w:numFmt w:val="bullet"/>
      <w:lvlText w:val="•"/>
      <w:lvlJc w:val="left"/>
      <w:pPr>
        <w:tabs>
          <w:tab w:val="num" w:pos="3600"/>
        </w:tabs>
        <w:ind w:left="3600" w:hanging="360"/>
      </w:pPr>
      <w:rPr>
        <w:rFonts w:ascii="Arial" w:hAnsi="Arial" w:hint="default"/>
      </w:rPr>
    </w:lvl>
    <w:lvl w:ilvl="5" w:tplc="E1704BC6" w:tentative="1">
      <w:start w:val="1"/>
      <w:numFmt w:val="bullet"/>
      <w:lvlText w:val="•"/>
      <w:lvlJc w:val="left"/>
      <w:pPr>
        <w:tabs>
          <w:tab w:val="num" w:pos="4320"/>
        </w:tabs>
        <w:ind w:left="4320" w:hanging="360"/>
      </w:pPr>
      <w:rPr>
        <w:rFonts w:ascii="Arial" w:hAnsi="Arial" w:hint="default"/>
      </w:rPr>
    </w:lvl>
    <w:lvl w:ilvl="6" w:tplc="47CA9E84" w:tentative="1">
      <w:start w:val="1"/>
      <w:numFmt w:val="bullet"/>
      <w:lvlText w:val="•"/>
      <w:lvlJc w:val="left"/>
      <w:pPr>
        <w:tabs>
          <w:tab w:val="num" w:pos="5040"/>
        </w:tabs>
        <w:ind w:left="5040" w:hanging="360"/>
      </w:pPr>
      <w:rPr>
        <w:rFonts w:ascii="Arial" w:hAnsi="Arial" w:hint="default"/>
      </w:rPr>
    </w:lvl>
    <w:lvl w:ilvl="7" w:tplc="AE72D1FE" w:tentative="1">
      <w:start w:val="1"/>
      <w:numFmt w:val="bullet"/>
      <w:lvlText w:val="•"/>
      <w:lvlJc w:val="left"/>
      <w:pPr>
        <w:tabs>
          <w:tab w:val="num" w:pos="5760"/>
        </w:tabs>
        <w:ind w:left="5760" w:hanging="360"/>
      </w:pPr>
      <w:rPr>
        <w:rFonts w:ascii="Arial" w:hAnsi="Arial" w:hint="default"/>
      </w:rPr>
    </w:lvl>
    <w:lvl w:ilvl="8" w:tplc="B00ADBD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4F57B0A"/>
    <w:multiLevelType w:val="hybridMultilevel"/>
    <w:tmpl w:val="1B7CE330"/>
    <w:lvl w:ilvl="0" w:tplc="3AE022C6">
      <w:start w:val="1"/>
      <w:numFmt w:val="decimal"/>
      <w:lvlText w:val="%1."/>
      <w:lvlJc w:val="left"/>
      <w:pPr>
        <w:tabs>
          <w:tab w:val="num" w:pos="720"/>
        </w:tabs>
        <w:ind w:left="720" w:hanging="360"/>
      </w:pPr>
    </w:lvl>
    <w:lvl w:ilvl="1" w:tplc="796CC916" w:tentative="1">
      <w:start w:val="1"/>
      <w:numFmt w:val="decimal"/>
      <w:lvlText w:val="%2."/>
      <w:lvlJc w:val="left"/>
      <w:pPr>
        <w:tabs>
          <w:tab w:val="num" w:pos="1440"/>
        </w:tabs>
        <w:ind w:left="1440" w:hanging="360"/>
      </w:pPr>
    </w:lvl>
    <w:lvl w:ilvl="2" w:tplc="F0966926" w:tentative="1">
      <w:start w:val="1"/>
      <w:numFmt w:val="decimal"/>
      <w:lvlText w:val="%3."/>
      <w:lvlJc w:val="left"/>
      <w:pPr>
        <w:tabs>
          <w:tab w:val="num" w:pos="2160"/>
        </w:tabs>
        <w:ind w:left="2160" w:hanging="360"/>
      </w:pPr>
    </w:lvl>
    <w:lvl w:ilvl="3" w:tplc="70BAFB04" w:tentative="1">
      <w:start w:val="1"/>
      <w:numFmt w:val="decimal"/>
      <w:lvlText w:val="%4."/>
      <w:lvlJc w:val="left"/>
      <w:pPr>
        <w:tabs>
          <w:tab w:val="num" w:pos="2880"/>
        </w:tabs>
        <w:ind w:left="2880" w:hanging="360"/>
      </w:pPr>
    </w:lvl>
    <w:lvl w:ilvl="4" w:tplc="8E0E51A4" w:tentative="1">
      <w:start w:val="1"/>
      <w:numFmt w:val="decimal"/>
      <w:lvlText w:val="%5."/>
      <w:lvlJc w:val="left"/>
      <w:pPr>
        <w:tabs>
          <w:tab w:val="num" w:pos="3600"/>
        </w:tabs>
        <w:ind w:left="3600" w:hanging="360"/>
      </w:pPr>
    </w:lvl>
    <w:lvl w:ilvl="5" w:tplc="50E0FE54" w:tentative="1">
      <w:start w:val="1"/>
      <w:numFmt w:val="decimal"/>
      <w:lvlText w:val="%6."/>
      <w:lvlJc w:val="left"/>
      <w:pPr>
        <w:tabs>
          <w:tab w:val="num" w:pos="4320"/>
        </w:tabs>
        <w:ind w:left="4320" w:hanging="360"/>
      </w:pPr>
    </w:lvl>
    <w:lvl w:ilvl="6" w:tplc="A0A6ACC6" w:tentative="1">
      <w:start w:val="1"/>
      <w:numFmt w:val="decimal"/>
      <w:lvlText w:val="%7."/>
      <w:lvlJc w:val="left"/>
      <w:pPr>
        <w:tabs>
          <w:tab w:val="num" w:pos="5040"/>
        </w:tabs>
        <w:ind w:left="5040" w:hanging="360"/>
      </w:pPr>
    </w:lvl>
    <w:lvl w:ilvl="7" w:tplc="CFA0D67A" w:tentative="1">
      <w:start w:val="1"/>
      <w:numFmt w:val="decimal"/>
      <w:lvlText w:val="%8."/>
      <w:lvlJc w:val="left"/>
      <w:pPr>
        <w:tabs>
          <w:tab w:val="num" w:pos="5760"/>
        </w:tabs>
        <w:ind w:left="5760" w:hanging="360"/>
      </w:pPr>
    </w:lvl>
    <w:lvl w:ilvl="8" w:tplc="BCC8F4EA" w:tentative="1">
      <w:start w:val="1"/>
      <w:numFmt w:val="decimal"/>
      <w:lvlText w:val="%9."/>
      <w:lvlJc w:val="left"/>
      <w:pPr>
        <w:tabs>
          <w:tab w:val="num" w:pos="6480"/>
        </w:tabs>
        <w:ind w:left="6480" w:hanging="360"/>
      </w:pPr>
    </w:lvl>
  </w:abstractNum>
  <w:abstractNum w:abstractNumId="7" w15:restartNumberingAfterBreak="0">
    <w:nsid w:val="56EA190F"/>
    <w:multiLevelType w:val="hybridMultilevel"/>
    <w:tmpl w:val="0FC2D5AE"/>
    <w:lvl w:ilvl="0" w:tplc="2DCA1610">
      <w:start w:val="1"/>
      <w:numFmt w:val="bullet"/>
      <w:lvlText w:val="•"/>
      <w:lvlJc w:val="left"/>
      <w:pPr>
        <w:tabs>
          <w:tab w:val="num" w:pos="720"/>
        </w:tabs>
        <w:ind w:left="720" w:hanging="360"/>
      </w:pPr>
      <w:rPr>
        <w:rFonts w:ascii="Arial" w:hAnsi="Arial" w:hint="default"/>
      </w:rPr>
    </w:lvl>
    <w:lvl w:ilvl="1" w:tplc="D27C5540" w:tentative="1">
      <w:start w:val="1"/>
      <w:numFmt w:val="bullet"/>
      <w:lvlText w:val="•"/>
      <w:lvlJc w:val="left"/>
      <w:pPr>
        <w:tabs>
          <w:tab w:val="num" w:pos="1440"/>
        </w:tabs>
        <w:ind w:left="1440" w:hanging="360"/>
      </w:pPr>
      <w:rPr>
        <w:rFonts w:ascii="Arial" w:hAnsi="Arial" w:hint="default"/>
      </w:rPr>
    </w:lvl>
    <w:lvl w:ilvl="2" w:tplc="CA409E18" w:tentative="1">
      <w:start w:val="1"/>
      <w:numFmt w:val="bullet"/>
      <w:lvlText w:val="•"/>
      <w:lvlJc w:val="left"/>
      <w:pPr>
        <w:tabs>
          <w:tab w:val="num" w:pos="2160"/>
        </w:tabs>
        <w:ind w:left="2160" w:hanging="360"/>
      </w:pPr>
      <w:rPr>
        <w:rFonts w:ascii="Arial" w:hAnsi="Arial" w:hint="default"/>
      </w:rPr>
    </w:lvl>
    <w:lvl w:ilvl="3" w:tplc="A5622ADE" w:tentative="1">
      <w:start w:val="1"/>
      <w:numFmt w:val="bullet"/>
      <w:lvlText w:val="•"/>
      <w:lvlJc w:val="left"/>
      <w:pPr>
        <w:tabs>
          <w:tab w:val="num" w:pos="2880"/>
        </w:tabs>
        <w:ind w:left="2880" w:hanging="360"/>
      </w:pPr>
      <w:rPr>
        <w:rFonts w:ascii="Arial" w:hAnsi="Arial" w:hint="default"/>
      </w:rPr>
    </w:lvl>
    <w:lvl w:ilvl="4" w:tplc="CC66DD60" w:tentative="1">
      <w:start w:val="1"/>
      <w:numFmt w:val="bullet"/>
      <w:lvlText w:val="•"/>
      <w:lvlJc w:val="left"/>
      <w:pPr>
        <w:tabs>
          <w:tab w:val="num" w:pos="3600"/>
        </w:tabs>
        <w:ind w:left="3600" w:hanging="360"/>
      </w:pPr>
      <w:rPr>
        <w:rFonts w:ascii="Arial" w:hAnsi="Arial" w:hint="default"/>
      </w:rPr>
    </w:lvl>
    <w:lvl w:ilvl="5" w:tplc="47FA8D8E" w:tentative="1">
      <w:start w:val="1"/>
      <w:numFmt w:val="bullet"/>
      <w:lvlText w:val="•"/>
      <w:lvlJc w:val="left"/>
      <w:pPr>
        <w:tabs>
          <w:tab w:val="num" w:pos="4320"/>
        </w:tabs>
        <w:ind w:left="4320" w:hanging="360"/>
      </w:pPr>
      <w:rPr>
        <w:rFonts w:ascii="Arial" w:hAnsi="Arial" w:hint="default"/>
      </w:rPr>
    </w:lvl>
    <w:lvl w:ilvl="6" w:tplc="E914364A" w:tentative="1">
      <w:start w:val="1"/>
      <w:numFmt w:val="bullet"/>
      <w:lvlText w:val="•"/>
      <w:lvlJc w:val="left"/>
      <w:pPr>
        <w:tabs>
          <w:tab w:val="num" w:pos="5040"/>
        </w:tabs>
        <w:ind w:left="5040" w:hanging="360"/>
      </w:pPr>
      <w:rPr>
        <w:rFonts w:ascii="Arial" w:hAnsi="Arial" w:hint="default"/>
      </w:rPr>
    </w:lvl>
    <w:lvl w:ilvl="7" w:tplc="115C4E32" w:tentative="1">
      <w:start w:val="1"/>
      <w:numFmt w:val="bullet"/>
      <w:lvlText w:val="•"/>
      <w:lvlJc w:val="left"/>
      <w:pPr>
        <w:tabs>
          <w:tab w:val="num" w:pos="5760"/>
        </w:tabs>
        <w:ind w:left="5760" w:hanging="360"/>
      </w:pPr>
      <w:rPr>
        <w:rFonts w:ascii="Arial" w:hAnsi="Arial" w:hint="default"/>
      </w:rPr>
    </w:lvl>
    <w:lvl w:ilvl="8" w:tplc="583C612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9F7107A"/>
    <w:multiLevelType w:val="hybridMultilevel"/>
    <w:tmpl w:val="8812ACCE"/>
    <w:lvl w:ilvl="0" w:tplc="0944D900">
      <w:start w:val="1"/>
      <w:numFmt w:val="bullet"/>
      <w:lvlText w:val="•"/>
      <w:lvlJc w:val="left"/>
      <w:pPr>
        <w:tabs>
          <w:tab w:val="num" w:pos="720"/>
        </w:tabs>
        <w:ind w:left="720" w:hanging="360"/>
      </w:pPr>
      <w:rPr>
        <w:rFonts w:ascii="Arial" w:hAnsi="Arial" w:hint="default"/>
      </w:rPr>
    </w:lvl>
    <w:lvl w:ilvl="1" w:tplc="8CD8AECE" w:tentative="1">
      <w:start w:val="1"/>
      <w:numFmt w:val="bullet"/>
      <w:lvlText w:val="•"/>
      <w:lvlJc w:val="left"/>
      <w:pPr>
        <w:tabs>
          <w:tab w:val="num" w:pos="1440"/>
        </w:tabs>
        <w:ind w:left="1440" w:hanging="360"/>
      </w:pPr>
      <w:rPr>
        <w:rFonts w:ascii="Arial" w:hAnsi="Arial" w:hint="default"/>
      </w:rPr>
    </w:lvl>
    <w:lvl w:ilvl="2" w:tplc="A99E7E86" w:tentative="1">
      <w:start w:val="1"/>
      <w:numFmt w:val="bullet"/>
      <w:lvlText w:val="•"/>
      <w:lvlJc w:val="left"/>
      <w:pPr>
        <w:tabs>
          <w:tab w:val="num" w:pos="2160"/>
        </w:tabs>
        <w:ind w:left="2160" w:hanging="360"/>
      </w:pPr>
      <w:rPr>
        <w:rFonts w:ascii="Arial" w:hAnsi="Arial" w:hint="default"/>
      </w:rPr>
    </w:lvl>
    <w:lvl w:ilvl="3" w:tplc="6BB68628" w:tentative="1">
      <w:start w:val="1"/>
      <w:numFmt w:val="bullet"/>
      <w:lvlText w:val="•"/>
      <w:lvlJc w:val="left"/>
      <w:pPr>
        <w:tabs>
          <w:tab w:val="num" w:pos="2880"/>
        </w:tabs>
        <w:ind w:left="2880" w:hanging="360"/>
      </w:pPr>
      <w:rPr>
        <w:rFonts w:ascii="Arial" w:hAnsi="Arial" w:hint="default"/>
      </w:rPr>
    </w:lvl>
    <w:lvl w:ilvl="4" w:tplc="157457E0" w:tentative="1">
      <w:start w:val="1"/>
      <w:numFmt w:val="bullet"/>
      <w:lvlText w:val="•"/>
      <w:lvlJc w:val="left"/>
      <w:pPr>
        <w:tabs>
          <w:tab w:val="num" w:pos="3600"/>
        </w:tabs>
        <w:ind w:left="3600" w:hanging="360"/>
      </w:pPr>
      <w:rPr>
        <w:rFonts w:ascii="Arial" w:hAnsi="Arial" w:hint="default"/>
      </w:rPr>
    </w:lvl>
    <w:lvl w:ilvl="5" w:tplc="AB4AC028" w:tentative="1">
      <w:start w:val="1"/>
      <w:numFmt w:val="bullet"/>
      <w:lvlText w:val="•"/>
      <w:lvlJc w:val="left"/>
      <w:pPr>
        <w:tabs>
          <w:tab w:val="num" w:pos="4320"/>
        </w:tabs>
        <w:ind w:left="4320" w:hanging="360"/>
      </w:pPr>
      <w:rPr>
        <w:rFonts w:ascii="Arial" w:hAnsi="Arial" w:hint="default"/>
      </w:rPr>
    </w:lvl>
    <w:lvl w:ilvl="6" w:tplc="3362AC32" w:tentative="1">
      <w:start w:val="1"/>
      <w:numFmt w:val="bullet"/>
      <w:lvlText w:val="•"/>
      <w:lvlJc w:val="left"/>
      <w:pPr>
        <w:tabs>
          <w:tab w:val="num" w:pos="5040"/>
        </w:tabs>
        <w:ind w:left="5040" w:hanging="360"/>
      </w:pPr>
      <w:rPr>
        <w:rFonts w:ascii="Arial" w:hAnsi="Arial" w:hint="default"/>
      </w:rPr>
    </w:lvl>
    <w:lvl w:ilvl="7" w:tplc="85D0EE12" w:tentative="1">
      <w:start w:val="1"/>
      <w:numFmt w:val="bullet"/>
      <w:lvlText w:val="•"/>
      <w:lvlJc w:val="left"/>
      <w:pPr>
        <w:tabs>
          <w:tab w:val="num" w:pos="5760"/>
        </w:tabs>
        <w:ind w:left="5760" w:hanging="360"/>
      </w:pPr>
      <w:rPr>
        <w:rFonts w:ascii="Arial" w:hAnsi="Arial" w:hint="default"/>
      </w:rPr>
    </w:lvl>
    <w:lvl w:ilvl="8" w:tplc="D1EAAB1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F320E45"/>
    <w:multiLevelType w:val="hybridMultilevel"/>
    <w:tmpl w:val="230CD358"/>
    <w:lvl w:ilvl="0" w:tplc="73645688">
      <w:start w:val="1"/>
      <w:numFmt w:val="bullet"/>
      <w:lvlText w:val="•"/>
      <w:lvlJc w:val="left"/>
      <w:pPr>
        <w:tabs>
          <w:tab w:val="num" w:pos="720"/>
        </w:tabs>
        <w:ind w:left="720" w:hanging="360"/>
      </w:pPr>
      <w:rPr>
        <w:rFonts w:ascii="Arial" w:hAnsi="Arial" w:hint="default"/>
      </w:rPr>
    </w:lvl>
    <w:lvl w:ilvl="1" w:tplc="F4CA73B6" w:tentative="1">
      <w:start w:val="1"/>
      <w:numFmt w:val="bullet"/>
      <w:lvlText w:val="•"/>
      <w:lvlJc w:val="left"/>
      <w:pPr>
        <w:tabs>
          <w:tab w:val="num" w:pos="1440"/>
        </w:tabs>
        <w:ind w:left="1440" w:hanging="360"/>
      </w:pPr>
      <w:rPr>
        <w:rFonts w:ascii="Arial" w:hAnsi="Arial" w:hint="default"/>
      </w:rPr>
    </w:lvl>
    <w:lvl w:ilvl="2" w:tplc="831C4026" w:tentative="1">
      <w:start w:val="1"/>
      <w:numFmt w:val="bullet"/>
      <w:lvlText w:val="•"/>
      <w:lvlJc w:val="left"/>
      <w:pPr>
        <w:tabs>
          <w:tab w:val="num" w:pos="2160"/>
        </w:tabs>
        <w:ind w:left="2160" w:hanging="360"/>
      </w:pPr>
      <w:rPr>
        <w:rFonts w:ascii="Arial" w:hAnsi="Arial" w:hint="default"/>
      </w:rPr>
    </w:lvl>
    <w:lvl w:ilvl="3" w:tplc="4B7A1F0C" w:tentative="1">
      <w:start w:val="1"/>
      <w:numFmt w:val="bullet"/>
      <w:lvlText w:val="•"/>
      <w:lvlJc w:val="left"/>
      <w:pPr>
        <w:tabs>
          <w:tab w:val="num" w:pos="2880"/>
        </w:tabs>
        <w:ind w:left="2880" w:hanging="360"/>
      </w:pPr>
      <w:rPr>
        <w:rFonts w:ascii="Arial" w:hAnsi="Arial" w:hint="default"/>
      </w:rPr>
    </w:lvl>
    <w:lvl w:ilvl="4" w:tplc="55924B9A" w:tentative="1">
      <w:start w:val="1"/>
      <w:numFmt w:val="bullet"/>
      <w:lvlText w:val="•"/>
      <w:lvlJc w:val="left"/>
      <w:pPr>
        <w:tabs>
          <w:tab w:val="num" w:pos="3600"/>
        </w:tabs>
        <w:ind w:left="3600" w:hanging="360"/>
      </w:pPr>
      <w:rPr>
        <w:rFonts w:ascii="Arial" w:hAnsi="Arial" w:hint="default"/>
      </w:rPr>
    </w:lvl>
    <w:lvl w:ilvl="5" w:tplc="C14629E8" w:tentative="1">
      <w:start w:val="1"/>
      <w:numFmt w:val="bullet"/>
      <w:lvlText w:val="•"/>
      <w:lvlJc w:val="left"/>
      <w:pPr>
        <w:tabs>
          <w:tab w:val="num" w:pos="4320"/>
        </w:tabs>
        <w:ind w:left="4320" w:hanging="360"/>
      </w:pPr>
      <w:rPr>
        <w:rFonts w:ascii="Arial" w:hAnsi="Arial" w:hint="default"/>
      </w:rPr>
    </w:lvl>
    <w:lvl w:ilvl="6" w:tplc="FB4C601A" w:tentative="1">
      <w:start w:val="1"/>
      <w:numFmt w:val="bullet"/>
      <w:lvlText w:val="•"/>
      <w:lvlJc w:val="left"/>
      <w:pPr>
        <w:tabs>
          <w:tab w:val="num" w:pos="5040"/>
        </w:tabs>
        <w:ind w:left="5040" w:hanging="360"/>
      </w:pPr>
      <w:rPr>
        <w:rFonts w:ascii="Arial" w:hAnsi="Arial" w:hint="default"/>
      </w:rPr>
    </w:lvl>
    <w:lvl w:ilvl="7" w:tplc="333C1300" w:tentative="1">
      <w:start w:val="1"/>
      <w:numFmt w:val="bullet"/>
      <w:lvlText w:val="•"/>
      <w:lvlJc w:val="left"/>
      <w:pPr>
        <w:tabs>
          <w:tab w:val="num" w:pos="5760"/>
        </w:tabs>
        <w:ind w:left="5760" w:hanging="360"/>
      </w:pPr>
      <w:rPr>
        <w:rFonts w:ascii="Arial" w:hAnsi="Arial" w:hint="default"/>
      </w:rPr>
    </w:lvl>
    <w:lvl w:ilvl="8" w:tplc="5596D80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6F8572C"/>
    <w:multiLevelType w:val="hybridMultilevel"/>
    <w:tmpl w:val="FEEE8EB4"/>
    <w:lvl w:ilvl="0" w:tplc="3A8216D6">
      <w:start w:val="1"/>
      <w:numFmt w:val="bullet"/>
      <w:lvlText w:val="•"/>
      <w:lvlJc w:val="left"/>
      <w:pPr>
        <w:tabs>
          <w:tab w:val="num" w:pos="720"/>
        </w:tabs>
        <w:ind w:left="720" w:hanging="360"/>
      </w:pPr>
      <w:rPr>
        <w:rFonts w:ascii="Arial" w:hAnsi="Arial" w:hint="default"/>
      </w:rPr>
    </w:lvl>
    <w:lvl w:ilvl="1" w:tplc="5B0C659C" w:tentative="1">
      <w:start w:val="1"/>
      <w:numFmt w:val="bullet"/>
      <w:lvlText w:val="•"/>
      <w:lvlJc w:val="left"/>
      <w:pPr>
        <w:tabs>
          <w:tab w:val="num" w:pos="1440"/>
        </w:tabs>
        <w:ind w:left="1440" w:hanging="360"/>
      </w:pPr>
      <w:rPr>
        <w:rFonts w:ascii="Arial" w:hAnsi="Arial" w:hint="default"/>
      </w:rPr>
    </w:lvl>
    <w:lvl w:ilvl="2" w:tplc="773A59C6" w:tentative="1">
      <w:start w:val="1"/>
      <w:numFmt w:val="bullet"/>
      <w:lvlText w:val="•"/>
      <w:lvlJc w:val="left"/>
      <w:pPr>
        <w:tabs>
          <w:tab w:val="num" w:pos="2160"/>
        </w:tabs>
        <w:ind w:left="2160" w:hanging="360"/>
      </w:pPr>
      <w:rPr>
        <w:rFonts w:ascii="Arial" w:hAnsi="Arial" w:hint="default"/>
      </w:rPr>
    </w:lvl>
    <w:lvl w:ilvl="3" w:tplc="6A281116" w:tentative="1">
      <w:start w:val="1"/>
      <w:numFmt w:val="bullet"/>
      <w:lvlText w:val="•"/>
      <w:lvlJc w:val="left"/>
      <w:pPr>
        <w:tabs>
          <w:tab w:val="num" w:pos="2880"/>
        </w:tabs>
        <w:ind w:left="2880" w:hanging="360"/>
      </w:pPr>
      <w:rPr>
        <w:rFonts w:ascii="Arial" w:hAnsi="Arial" w:hint="default"/>
      </w:rPr>
    </w:lvl>
    <w:lvl w:ilvl="4" w:tplc="CEE605F6" w:tentative="1">
      <w:start w:val="1"/>
      <w:numFmt w:val="bullet"/>
      <w:lvlText w:val="•"/>
      <w:lvlJc w:val="left"/>
      <w:pPr>
        <w:tabs>
          <w:tab w:val="num" w:pos="3600"/>
        </w:tabs>
        <w:ind w:left="3600" w:hanging="360"/>
      </w:pPr>
      <w:rPr>
        <w:rFonts w:ascii="Arial" w:hAnsi="Arial" w:hint="default"/>
      </w:rPr>
    </w:lvl>
    <w:lvl w:ilvl="5" w:tplc="16B0CC36" w:tentative="1">
      <w:start w:val="1"/>
      <w:numFmt w:val="bullet"/>
      <w:lvlText w:val="•"/>
      <w:lvlJc w:val="left"/>
      <w:pPr>
        <w:tabs>
          <w:tab w:val="num" w:pos="4320"/>
        </w:tabs>
        <w:ind w:left="4320" w:hanging="360"/>
      </w:pPr>
      <w:rPr>
        <w:rFonts w:ascii="Arial" w:hAnsi="Arial" w:hint="default"/>
      </w:rPr>
    </w:lvl>
    <w:lvl w:ilvl="6" w:tplc="AEDCB9A2" w:tentative="1">
      <w:start w:val="1"/>
      <w:numFmt w:val="bullet"/>
      <w:lvlText w:val="•"/>
      <w:lvlJc w:val="left"/>
      <w:pPr>
        <w:tabs>
          <w:tab w:val="num" w:pos="5040"/>
        </w:tabs>
        <w:ind w:left="5040" w:hanging="360"/>
      </w:pPr>
      <w:rPr>
        <w:rFonts w:ascii="Arial" w:hAnsi="Arial" w:hint="default"/>
      </w:rPr>
    </w:lvl>
    <w:lvl w:ilvl="7" w:tplc="F68637BE" w:tentative="1">
      <w:start w:val="1"/>
      <w:numFmt w:val="bullet"/>
      <w:lvlText w:val="•"/>
      <w:lvlJc w:val="left"/>
      <w:pPr>
        <w:tabs>
          <w:tab w:val="num" w:pos="5760"/>
        </w:tabs>
        <w:ind w:left="5760" w:hanging="360"/>
      </w:pPr>
      <w:rPr>
        <w:rFonts w:ascii="Arial" w:hAnsi="Arial" w:hint="default"/>
      </w:rPr>
    </w:lvl>
    <w:lvl w:ilvl="8" w:tplc="0706D05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D4769C9"/>
    <w:multiLevelType w:val="hybridMultilevel"/>
    <w:tmpl w:val="0212EA32"/>
    <w:lvl w:ilvl="0" w:tplc="00FAE004">
      <w:start w:val="1"/>
      <w:numFmt w:val="bullet"/>
      <w:lvlText w:val="•"/>
      <w:lvlJc w:val="left"/>
      <w:pPr>
        <w:tabs>
          <w:tab w:val="num" w:pos="720"/>
        </w:tabs>
        <w:ind w:left="720" w:hanging="360"/>
      </w:pPr>
      <w:rPr>
        <w:rFonts w:ascii="Arial" w:hAnsi="Arial" w:hint="default"/>
      </w:rPr>
    </w:lvl>
    <w:lvl w:ilvl="1" w:tplc="814CD7B8" w:tentative="1">
      <w:start w:val="1"/>
      <w:numFmt w:val="bullet"/>
      <w:lvlText w:val="•"/>
      <w:lvlJc w:val="left"/>
      <w:pPr>
        <w:tabs>
          <w:tab w:val="num" w:pos="1440"/>
        </w:tabs>
        <w:ind w:left="1440" w:hanging="360"/>
      </w:pPr>
      <w:rPr>
        <w:rFonts w:ascii="Arial" w:hAnsi="Arial" w:hint="default"/>
      </w:rPr>
    </w:lvl>
    <w:lvl w:ilvl="2" w:tplc="57E8FAAC" w:tentative="1">
      <w:start w:val="1"/>
      <w:numFmt w:val="bullet"/>
      <w:lvlText w:val="•"/>
      <w:lvlJc w:val="left"/>
      <w:pPr>
        <w:tabs>
          <w:tab w:val="num" w:pos="2160"/>
        </w:tabs>
        <w:ind w:left="2160" w:hanging="360"/>
      </w:pPr>
      <w:rPr>
        <w:rFonts w:ascii="Arial" w:hAnsi="Arial" w:hint="default"/>
      </w:rPr>
    </w:lvl>
    <w:lvl w:ilvl="3" w:tplc="1C2C3A64" w:tentative="1">
      <w:start w:val="1"/>
      <w:numFmt w:val="bullet"/>
      <w:lvlText w:val="•"/>
      <w:lvlJc w:val="left"/>
      <w:pPr>
        <w:tabs>
          <w:tab w:val="num" w:pos="2880"/>
        </w:tabs>
        <w:ind w:left="2880" w:hanging="360"/>
      </w:pPr>
      <w:rPr>
        <w:rFonts w:ascii="Arial" w:hAnsi="Arial" w:hint="default"/>
      </w:rPr>
    </w:lvl>
    <w:lvl w:ilvl="4" w:tplc="65980A54" w:tentative="1">
      <w:start w:val="1"/>
      <w:numFmt w:val="bullet"/>
      <w:lvlText w:val="•"/>
      <w:lvlJc w:val="left"/>
      <w:pPr>
        <w:tabs>
          <w:tab w:val="num" w:pos="3600"/>
        </w:tabs>
        <w:ind w:left="3600" w:hanging="360"/>
      </w:pPr>
      <w:rPr>
        <w:rFonts w:ascii="Arial" w:hAnsi="Arial" w:hint="default"/>
      </w:rPr>
    </w:lvl>
    <w:lvl w:ilvl="5" w:tplc="8702C8B0" w:tentative="1">
      <w:start w:val="1"/>
      <w:numFmt w:val="bullet"/>
      <w:lvlText w:val="•"/>
      <w:lvlJc w:val="left"/>
      <w:pPr>
        <w:tabs>
          <w:tab w:val="num" w:pos="4320"/>
        </w:tabs>
        <w:ind w:left="4320" w:hanging="360"/>
      </w:pPr>
      <w:rPr>
        <w:rFonts w:ascii="Arial" w:hAnsi="Arial" w:hint="default"/>
      </w:rPr>
    </w:lvl>
    <w:lvl w:ilvl="6" w:tplc="92E87BAC" w:tentative="1">
      <w:start w:val="1"/>
      <w:numFmt w:val="bullet"/>
      <w:lvlText w:val="•"/>
      <w:lvlJc w:val="left"/>
      <w:pPr>
        <w:tabs>
          <w:tab w:val="num" w:pos="5040"/>
        </w:tabs>
        <w:ind w:left="5040" w:hanging="360"/>
      </w:pPr>
      <w:rPr>
        <w:rFonts w:ascii="Arial" w:hAnsi="Arial" w:hint="default"/>
      </w:rPr>
    </w:lvl>
    <w:lvl w:ilvl="7" w:tplc="D718694A" w:tentative="1">
      <w:start w:val="1"/>
      <w:numFmt w:val="bullet"/>
      <w:lvlText w:val="•"/>
      <w:lvlJc w:val="left"/>
      <w:pPr>
        <w:tabs>
          <w:tab w:val="num" w:pos="5760"/>
        </w:tabs>
        <w:ind w:left="5760" w:hanging="360"/>
      </w:pPr>
      <w:rPr>
        <w:rFonts w:ascii="Arial" w:hAnsi="Arial" w:hint="default"/>
      </w:rPr>
    </w:lvl>
    <w:lvl w:ilvl="8" w:tplc="9C5C10CE" w:tentative="1">
      <w:start w:val="1"/>
      <w:numFmt w:val="bullet"/>
      <w:lvlText w:val="•"/>
      <w:lvlJc w:val="left"/>
      <w:pPr>
        <w:tabs>
          <w:tab w:val="num" w:pos="6480"/>
        </w:tabs>
        <w:ind w:left="6480" w:hanging="360"/>
      </w:pPr>
      <w:rPr>
        <w:rFonts w:ascii="Arial" w:hAnsi="Arial" w:hint="default"/>
      </w:rPr>
    </w:lvl>
  </w:abstractNum>
  <w:num w:numId="1">
    <w:abstractNumId w:val="9"/>
  </w:num>
  <w:num w:numId="2">
    <w:abstractNumId w:val="8"/>
  </w:num>
  <w:num w:numId="3">
    <w:abstractNumId w:val="3"/>
  </w:num>
  <w:num w:numId="4">
    <w:abstractNumId w:val="7"/>
  </w:num>
  <w:num w:numId="5">
    <w:abstractNumId w:val="10"/>
  </w:num>
  <w:num w:numId="6">
    <w:abstractNumId w:val="5"/>
  </w:num>
  <w:num w:numId="7">
    <w:abstractNumId w:val="4"/>
  </w:num>
  <w:num w:numId="8">
    <w:abstractNumId w:val="6"/>
  </w:num>
  <w:num w:numId="9">
    <w:abstractNumId w:val="0"/>
  </w:num>
  <w:num w:numId="10">
    <w:abstractNumId w:val="1"/>
  </w:num>
  <w:num w:numId="11">
    <w:abstractNumId w:val="2"/>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BE5"/>
    <w:rsid w:val="001D0C10"/>
    <w:rsid w:val="00A25BE5"/>
    <w:rsid w:val="00E51DD5"/>
    <w:rsid w:val="00E845B5"/>
    <w:rsid w:val="00EB61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8A6C7"/>
  <w15:chartTrackingRefBased/>
  <w15:docId w15:val="{1B28E615-D815-4B3B-B7B7-068695C44E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5BE5"/>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25BE5"/>
    <w:rPr>
      <w:color w:val="0563C1" w:themeColor="hyperlink"/>
      <w:u w:val="single"/>
    </w:rPr>
  </w:style>
  <w:style w:type="character" w:styleId="UnresolvedMention">
    <w:name w:val="Unresolved Mention"/>
    <w:basedOn w:val="DefaultParagraphFont"/>
    <w:uiPriority w:val="99"/>
    <w:semiHidden/>
    <w:unhideWhenUsed/>
    <w:rsid w:val="00EB61B2"/>
    <w:rPr>
      <w:color w:val="605E5C"/>
      <w:shd w:val="clear" w:color="auto" w:fill="E1DFDD"/>
    </w:rPr>
  </w:style>
  <w:style w:type="paragraph" w:styleId="ListParagraph">
    <w:name w:val="List Paragraph"/>
    <w:basedOn w:val="Normal"/>
    <w:uiPriority w:val="34"/>
    <w:qFormat/>
    <w:rsid w:val="001D0C10"/>
    <w:pPr>
      <w:ind w:left="720"/>
      <w:contextualSpacing/>
    </w:pPr>
  </w:style>
  <w:style w:type="paragraph" w:styleId="Header">
    <w:name w:val="header"/>
    <w:basedOn w:val="Normal"/>
    <w:link w:val="HeaderChar"/>
    <w:uiPriority w:val="99"/>
    <w:unhideWhenUsed/>
    <w:rsid w:val="00E845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45B5"/>
  </w:style>
  <w:style w:type="paragraph" w:styleId="Footer">
    <w:name w:val="footer"/>
    <w:basedOn w:val="Normal"/>
    <w:link w:val="FooterChar"/>
    <w:uiPriority w:val="99"/>
    <w:unhideWhenUsed/>
    <w:rsid w:val="00E845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45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817766">
      <w:bodyDiv w:val="1"/>
      <w:marLeft w:val="0"/>
      <w:marRight w:val="0"/>
      <w:marTop w:val="0"/>
      <w:marBottom w:val="0"/>
      <w:divBdr>
        <w:top w:val="none" w:sz="0" w:space="0" w:color="auto"/>
        <w:left w:val="none" w:sz="0" w:space="0" w:color="auto"/>
        <w:bottom w:val="none" w:sz="0" w:space="0" w:color="auto"/>
        <w:right w:val="none" w:sz="0" w:space="0" w:color="auto"/>
      </w:divBdr>
    </w:div>
    <w:div w:id="380595212">
      <w:bodyDiv w:val="1"/>
      <w:marLeft w:val="0"/>
      <w:marRight w:val="0"/>
      <w:marTop w:val="0"/>
      <w:marBottom w:val="0"/>
      <w:divBdr>
        <w:top w:val="none" w:sz="0" w:space="0" w:color="auto"/>
        <w:left w:val="none" w:sz="0" w:space="0" w:color="auto"/>
        <w:bottom w:val="none" w:sz="0" w:space="0" w:color="auto"/>
        <w:right w:val="none" w:sz="0" w:space="0" w:color="auto"/>
      </w:divBdr>
      <w:divsChild>
        <w:div w:id="513419839">
          <w:marLeft w:val="360"/>
          <w:marRight w:val="0"/>
          <w:marTop w:val="200"/>
          <w:marBottom w:val="160"/>
          <w:divBdr>
            <w:top w:val="none" w:sz="0" w:space="0" w:color="auto"/>
            <w:left w:val="none" w:sz="0" w:space="0" w:color="auto"/>
            <w:bottom w:val="none" w:sz="0" w:space="0" w:color="auto"/>
            <w:right w:val="none" w:sz="0" w:space="0" w:color="auto"/>
          </w:divBdr>
        </w:div>
        <w:div w:id="1419906610">
          <w:marLeft w:val="360"/>
          <w:marRight w:val="0"/>
          <w:marTop w:val="200"/>
          <w:marBottom w:val="160"/>
          <w:divBdr>
            <w:top w:val="none" w:sz="0" w:space="0" w:color="auto"/>
            <w:left w:val="none" w:sz="0" w:space="0" w:color="auto"/>
            <w:bottom w:val="none" w:sz="0" w:space="0" w:color="auto"/>
            <w:right w:val="none" w:sz="0" w:space="0" w:color="auto"/>
          </w:divBdr>
        </w:div>
        <w:div w:id="560753994">
          <w:marLeft w:val="360"/>
          <w:marRight w:val="0"/>
          <w:marTop w:val="200"/>
          <w:marBottom w:val="160"/>
          <w:divBdr>
            <w:top w:val="none" w:sz="0" w:space="0" w:color="auto"/>
            <w:left w:val="none" w:sz="0" w:space="0" w:color="auto"/>
            <w:bottom w:val="none" w:sz="0" w:space="0" w:color="auto"/>
            <w:right w:val="none" w:sz="0" w:space="0" w:color="auto"/>
          </w:divBdr>
        </w:div>
        <w:div w:id="1757167670">
          <w:marLeft w:val="360"/>
          <w:marRight w:val="0"/>
          <w:marTop w:val="200"/>
          <w:marBottom w:val="160"/>
          <w:divBdr>
            <w:top w:val="none" w:sz="0" w:space="0" w:color="auto"/>
            <w:left w:val="none" w:sz="0" w:space="0" w:color="auto"/>
            <w:bottom w:val="none" w:sz="0" w:space="0" w:color="auto"/>
            <w:right w:val="none" w:sz="0" w:space="0" w:color="auto"/>
          </w:divBdr>
        </w:div>
        <w:div w:id="1713845853">
          <w:marLeft w:val="360"/>
          <w:marRight w:val="0"/>
          <w:marTop w:val="200"/>
          <w:marBottom w:val="160"/>
          <w:divBdr>
            <w:top w:val="none" w:sz="0" w:space="0" w:color="auto"/>
            <w:left w:val="none" w:sz="0" w:space="0" w:color="auto"/>
            <w:bottom w:val="none" w:sz="0" w:space="0" w:color="auto"/>
            <w:right w:val="none" w:sz="0" w:space="0" w:color="auto"/>
          </w:divBdr>
        </w:div>
        <w:div w:id="1508792643">
          <w:marLeft w:val="360"/>
          <w:marRight w:val="0"/>
          <w:marTop w:val="200"/>
          <w:marBottom w:val="160"/>
          <w:divBdr>
            <w:top w:val="none" w:sz="0" w:space="0" w:color="auto"/>
            <w:left w:val="none" w:sz="0" w:space="0" w:color="auto"/>
            <w:bottom w:val="none" w:sz="0" w:space="0" w:color="auto"/>
            <w:right w:val="none" w:sz="0" w:space="0" w:color="auto"/>
          </w:divBdr>
        </w:div>
        <w:div w:id="607852846">
          <w:marLeft w:val="360"/>
          <w:marRight w:val="0"/>
          <w:marTop w:val="200"/>
          <w:marBottom w:val="160"/>
          <w:divBdr>
            <w:top w:val="none" w:sz="0" w:space="0" w:color="auto"/>
            <w:left w:val="none" w:sz="0" w:space="0" w:color="auto"/>
            <w:bottom w:val="none" w:sz="0" w:space="0" w:color="auto"/>
            <w:right w:val="none" w:sz="0" w:space="0" w:color="auto"/>
          </w:divBdr>
        </w:div>
      </w:divsChild>
    </w:div>
    <w:div w:id="487287837">
      <w:bodyDiv w:val="1"/>
      <w:marLeft w:val="0"/>
      <w:marRight w:val="0"/>
      <w:marTop w:val="0"/>
      <w:marBottom w:val="0"/>
      <w:divBdr>
        <w:top w:val="none" w:sz="0" w:space="0" w:color="auto"/>
        <w:left w:val="none" w:sz="0" w:space="0" w:color="auto"/>
        <w:bottom w:val="none" w:sz="0" w:space="0" w:color="auto"/>
        <w:right w:val="none" w:sz="0" w:space="0" w:color="auto"/>
      </w:divBdr>
      <w:divsChild>
        <w:div w:id="1713536978">
          <w:marLeft w:val="360"/>
          <w:marRight w:val="0"/>
          <w:marTop w:val="200"/>
          <w:marBottom w:val="0"/>
          <w:divBdr>
            <w:top w:val="none" w:sz="0" w:space="0" w:color="auto"/>
            <w:left w:val="none" w:sz="0" w:space="0" w:color="auto"/>
            <w:bottom w:val="none" w:sz="0" w:space="0" w:color="auto"/>
            <w:right w:val="none" w:sz="0" w:space="0" w:color="auto"/>
          </w:divBdr>
        </w:div>
        <w:div w:id="1397818716">
          <w:marLeft w:val="360"/>
          <w:marRight w:val="0"/>
          <w:marTop w:val="200"/>
          <w:marBottom w:val="0"/>
          <w:divBdr>
            <w:top w:val="none" w:sz="0" w:space="0" w:color="auto"/>
            <w:left w:val="none" w:sz="0" w:space="0" w:color="auto"/>
            <w:bottom w:val="none" w:sz="0" w:space="0" w:color="auto"/>
            <w:right w:val="none" w:sz="0" w:space="0" w:color="auto"/>
          </w:divBdr>
        </w:div>
      </w:divsChild>
    </w:div>
    <w:div w:id="538130265">
      <w:bodyDiv w:val="1"/>
      <w:marLeft w:val="0"/>
      <w:marRight w:val="0"/>
      <w:marTop w:val="0"/>
      <w:marBottom w:val="0"/>
      <w:divBdr>
        <w:top w:val="none" w:sz="0" w:space="0" w:color="auto"/>
        <w:left w:val="none" w:sz="0" w:space="0" w:color="auto"/>
        <w:bottom w:val="none" w:sz="0" w:space="0" w:color="auto"/>
        <w:right w:val="none" w:sz="0" w:space="0" w:color="auto"/>
      </w:divBdr>
      <w:divsChild>
        <w:div w:id="1487437163">
          <w:marLeft w:val="0"/>
          <w:marRight w:val="0"/>
          <w:marTop w:val="200"/>
          <w:marBottom w:val="0"/>
          <w:divBdr>
            <w:top w:val="none" w:sz="0" w:space="0" w:color="auto"/>
            <w:left w:val="none" w:sz="0" w:space="0" w:color="auto"/>
            <w:bottom w:val="none" w:sz="0" w:space="0" w:color="auto"/>
            <w:right w:val="none" w:sz="0" w:space="0" w:color="auto"/>
          </w:divBdr>
        </w:div>
      </w:divsChild>
    </w:div>
    <w:div w:id="720640943">
      <w:bodyDiv w:val="1"/>
      <w:marLeft w:val="0"/>
      <w:marRight w:val="0"/>
      <w:marTop w:val="0"/>
      <w:marBottom w:val="0"/>
      <w:divBdr>
        <w:top w:val="none" w:sz="0" w:space="0" w:color="auto"/>
        <w:left w:val="none" w:sz="0" w:space="0" w:color="auto"/>
        <w:bottom w:val="none" w:sz="0" w:space="0" w:color="auto"/>
        <w:right w:val="none" w:sz="0" w:space="0" w:color="auto"/>
      </w:divBdr>
      <w:divsChild>
        <w:div w:id="1259362792">
          <w:marLeft w:val="360"/>
          <w:marRight w:val="0"/>
          <w:marTop w:val="200"/>
          <w:marBottom w:val="0"/>
          <w:divBdr>
            <w:top w:val="none" w:sz="0" w:space="0" w:color="auto"/>
            <w:left w:val="none" w:sz="0" w:space="0" w:color="auto"/>
            <w:bottom w:val="none" w:sz="0" w:space="0" w:color="auto"/>
            <w:right w:val="none" w:sz="0" w:space="0" w:color="auto"/>
          </w:divBdr>
        </w:div>
      </w:divsChild>
    </w:div>
    <w:div w:id="746146201">
      <w:bodyDiv w:val="1"/>
      <w:marLeft w:val="0"/>
      <w:marRight w:val="0"/>
      <w:marTop w:val="0"/>
      <w:marBottom w:val="0"/>
      <w:divBdr>
        <w:top w:val="none" w:sz="0" w:space="0" w:color="auto"/>
        <w:left w:val="none" w:sz="0" w:space="0" w:color="auto"/>
        <w:bottom w:val="none" w:sz="0" w:space="0" w:color="auto"/>
        <w:right w:val="none" w:sz="0" w:space="0" w:color="auto"/>
      </w:divBdr>
      <w:divsChild>
        <w:div w:id="1495367623">
          <w:marLeft w:val="360"/>
          <w:marRight w:val="0"/>
          <w:marTop w:val="200"/>
          <w:marBottom w:val="160"/>
          <w:divBdr>
            <w:top w:val="none" w:sz="0" w:space="0" w:color="auto"/>
            <w:left w:val="none" w:sz="0" w:space="0" w:color="auto"/>
            <w:bottom w:val="none" w:sz="0" w:space="0" w:color="auto"/>
            <w:right w:val="none" w:sz="0" w:space="0" w:color="auto"/>
          </w:divBdr>
        </w:div>
        <w:div w:id="1777481820">
          <w:marLeft w:val="360"/>
          <w:marRight w:val="0"/>
          <w:marTop w:val="200"/>
          <w:marBottom w:val="160"/>
          <w:divBdr>
            <w:top w:val="none" w:sz="0" w:space="0" w:color="auto"/>
            <w:left w:val="none" w:sz="0" w:space="0" w:color="auto"/>
            <w:bottom w:val="none" w:sz="0" w:space="0" w:color="auto"/>
            <w:right w:val="none" w:sz="0" w:space="0" w:color="auto"/>
          </w:divBdr>
        </w:div>
      </w:divsChild>
    </w:div>
    <w:div w:id="837572506">
      <w:bodyDiv w:val="1"/>
      <w:marLeft w:val="0"/>
      <w:marRight w:val="0"/>
      <w:marTop w:val="0"/>
      <w:marBottom w:val="0"/>
      <w:divBdr>
        <w:top w:val="none" w:sz="0" w:space="0" w:color="auto"/>
        <w:left w:val="none" w:sz="0" w:space="0" w:color="auto"/>
        <w:bottom w:val="none" w:sz="0" w:space="0" w:color="auto"/>
        <w:right w:val="none" w:sz="0" w:space="0" w:color="auto"/>
      </w:divBdr>
    </w:div>
    <w:div w:id="1312562220">
      <w:bodyDiv w:val="1"/>
      <w:marLeft w:val="0"/>
      <w:marRight w:val="0"/>
      <w:marTop w:val="0"/>
      <w:marBottom w:val="0"/>
      <w:divBdr>
        <w:top w:val="none" w:sz="0" w:space="0" w:color="auto"/>
        <w:left w:val="none" w:sz="0" w:space="0" w:color="auto"/>
        <w:bottom w:val="none" w:sz="0" w:space="0" w:color="auto"/>
        <w:right w:val="none" w:sz="0" w:space="0" w:color="auto"/>
      </w:divBdr>
      <w:divsChild>
        <w:div w:id="1094322902">
          <w:marLeft w:val="0"/>
          <w:marRight w:val="0"/>
          <w:marTop w:val="200"/>
          <w:marBottom w:val="0"/>
          <w:divBdr>
            <w:top w:val="none" w:sz="0" w:space="0" w:color="auto"/>
            <w:left w:val="none" w:sz="0" w:space="0" w:color="auto"/>
            <w:bottom w:val="none" w:sz="0" w:space="0" w:color="auto"/>
            <w:right w:val="none" w:sz="0" w:space="0" w:color="auto"/>
          </w:divBdr>
        </w:div>
        <w:div w:id="573927926">
          <w:marLeft w:val="0"/>
          <w:marRight w:val="0"/>
          <w:marTop w:val="200"/>
          <w:marBottom w:val="0"/>
          <w:divBdr>
            <w:top w:val="none" w:sz="0" w:space="0" w:color="auto"/>
            <w:left w:val="none" w:sz="0" w:space="0" w:color="auto"/>
            <w:bottom w:val="none" w:sz="0" w:space="0" w:color="auto"/>
            <w:right w:val="none" w:sz="0" w:space="0" w:color="auto"/>
          </w:divBdr>
        </w:div>
        <w:div w:id="1901473841">
          <w:marLeft w:val="0"/>
          <w:marRight w:val="0"/>
          <w:marTop w:val="200"/>
          <w:marBottom w:val="0"/>
          <w:divBdr>
            <w:top w:val="none" w:sz="0" w:space="0" w:color="auto"/>
            <w:left w:val="none" w:sz="0" w:space="0" w:color="auto"/>
            <w:bottom w:val="none" w:sz="0" w:space="0" w:color="auto"/>
            <w:right w:val="none" w:sz="0" w:space="0" w:color="auto"/>
          </w:divBdr>
        </w:div>
        <w:div w:id="93062043">
          <w:marLeft w:val="0"/>
          <w:marRight w:val="0"/>
          <w:marTop w:val="200"/>
          <w:marBottom w:val="0"/>
          <w:divBdr>
            <w:top w:val="none" w:sz="0" w:space="0" w:color="auto"/>
            <w:left w:val="none" w:sz="0" w:space="0" w:color="auto"/>
            <w:bottom w:val="none" w:sz="0" w:space="0" w:color="auto"/>
            <w:right w:val="none" w:sz="0" w:space="0" w:color="auto"/>
          </w:divBdr>
        </w:div>
      </w:divsChild>
    </w:div>
    <w:div w:id="1316181594">
      <w:bodyDiv w:val="1"/>
      <w:marLeft w:val="0"/>
      <w:marRight w:val="0"/>
      <w:marTop w:val="0"/>
      <w:marBottom w:val="0"/>
      <w:divBdr>
        <w:top w:val="none" w:sz="0" w:space="0" w:color="auto"/>
        <w:left w:val="none" w:sz="0" w:space="0" w:color="auto"/>
        <w:bottom w:val="none" w:sz="0" w:space="0" w:color="auto"/>
        <w:right w:val="none" w:sz="0" w:space="0" w:color="auto"/>
      </w:divBdr>
    </w:div>
    <w:div w:id="1400715193">
      <w:bodyDiv w:val="1"/>
      <w:marLeft w:val="0"/>
      <w:marRight w:val="0"/>
      <w:marTop w:val="0"/>
      <w:marBottom w:val="0"/>
      <w:divBdr>
        <w:top w:val="none" w:sz="0" w:space="0" w:color="auto"/>
        <w:left w:val="none" w:sz="0" w:space="0" w:color="auto"/>
        <w:bottom w:val="none" w:sz="0" w:space="0" w:color="auto"/>
        <w:right w:val="none" w:sz="0" w:space="0" w:color="auto"/>
      </w:divBdr>
      <w:divsChild>
        <w:div w:id="2008290558">
          <w:marLeft w:val="360"/>
          <w:marRight w:val="0"/>
          <w:marTop w:val="200"/>
          <w:marBottom w:val="0"/>
          <w:divBdr>
            <w:top w:val="none" w:sz="0" w:space="0" w:color="auto"/>
            <w:left w:val="none" w:sz="0" w:space="0" w:color="auto"/>
            <w:bottom w:val="none" w:sz="0" w:space="0" w:color="auto"/>
            <w:right w:val="none" w:sz="0" w:space="0" w:color="auto"/>
          </w:divBdr>
        </w:div>
      </w:divsChild>
    </w:div>
    <w:div w:id="1750805466">
      <w:bodyDiv w:val="1"/>
      <w:marLeft w:val="0"/>
      <w:marRight w:val="0"/>
      <w:marTop w:val="0"/>
      <w:marBottom w:val="0"/>
      <w:divBdr>
        <w:top w:val="none" w:sz="0" w:space="0" w:color="auto"/>
        <w:left w:val="none" w:sz="0" w:space="0" w:color="auto"/>
        <w:bottom w:val="none" w:sz="0" w:space="0" w:color="auto"/>
        <w:right w:val="none" w:sz="0" w:space="0" w:color="auto"/>
      </w:divBdr>
    </w:div>
    <w:div w:id="1839537872">
      <w:bodyDiv w:val="1"/>
      <w:marLeft w:val="0"/>
      <w:marRight w:val="0"/>
      <w:marTop w:val="0"/>
      <w:marBottom w:val="0"/>
      <w:divBdr>
        <w:top w:val="none" w:sz="0" w:space="0" w:color="auto"/>
        <w:left w:val="none" w:sz="0" w:space="0" w:color="auto"/>
        <w:bottom w:val="none" w:sz="0" w:space="0" w:color="auto"/>
        <w:right w:val="none" w:sz="0" w:space="0" w:color="auto"/>
      </w:divBdr>
      <w:divsChild>
        <w:div w:id="778454950">
          <w:marLeft w:val="0"/>
          <w:marRight w:val="0"/>
          <w:marTop w:val="200"/>
          <w:marBottom w:val="160"/>
          <w:divBdr>
            <w:top w:val="none" w:sz="0" w:space="0" w:color="auto"/>
            <w:left w:val="none" w:sz="0" w:space="0" w:color="auto"/>
            <w:bottom w:val="none" w:sz="0" w:space="0" w:color="auto"/>
            <w:right w:val="none" w:sz="0" w:space="0" w:color="auto"/>
          </w:divBdr>
        </w:div>
        <w:div w:id="1085103396">
          <w:marLeft w:val="0"/>
          <w:marRight w:val="0"/>
          <w:marTop w:val="200"/>
          <w:marBottom w:val="160"/>
          <w:divBdr>
            <w:top w:val="none" w:sz="0" w:space="0" w:color="auto"/>
            <w:left w:val="none" w:sz="0" w:space="0" w:color="auto"/>
            <w:bottom w:val="none" w:sz="0" w:space="0" w:color="auto"/>
            <w:right w:val="none" w:sz="0" w:space="0" w:color="auto"/>
          </w:divBdr>
        </w:div>
        <w:div w:id="799154739">
          <w:marLeft w:val="0"/>
          <w:marRight w:val="0"/>
          <w:marTop w:val="200"/>
          <w:marBottom w:val="160"/>
          <w:divBdr>
            <w:top w:val="none" w:sz="0" w:space="0" w:color="auto"/>
            <w:left w:val="none" w:sz="0" w:space="0" w:color="auto"/>
            <w:bottom w:val="none" w:sz="0" w:space="0" w:color="auto"/>
            <w:right w:val="none" w:sz="0" w:space="0" w:color="auto"/>
          </w:divBdr>
        </w:div>
        <w:div w:id="493181023">
          <w:marLeft w:val="0"/>
          <w:marRight w:val="0"/>
          <w:marTop w:val="200"/>
          <w:marBottom w:val="160"/>
          <w:divBdr>
            <w:top w:val="none" w:sz="0" w:space="0" w:color="auto"/>
            <w:left w:val="none" w:sz="0" w:space="0" w:color="auto"/>
            <w:bottom w:val="none" w:sz="0" w:space="0" w:color="auto"/>
            <w:right w:val="none" w:sz="0" w:space="0" w:color="auto"/>
          </w:divBdr>
        </w:div>
        <w:div w:id="1899704840">
          <w:marLeft w:val="0"/>
          <w:marRight w:val="0"/>
          <w:marTop w:val="200"/>
          <w:marBottom w:val="160"/>
          <w:divBdr>
            <w:top w:val="none" w:sz="0" w:space="0" w:color="auto"/>
            <w:left w:val="none" w:sz="0" w:space="0" w:color="auto"/>
            <w:bottom w:val="none" w:sz="0" w:space="0" w:color="auto"/>
            <w:right w:val="none" w:sz="0" w:space="0" w:color="auto"/>
          </w:divBdr>
        </w:div>
        <w:div w:id="218709144">
          <w:marLeft w:val="0"/>
          <w:marRight w:val="0"/>
          <w:marTop w:val="200"/>
          <w:marBottom w:val="160"/>
          <w:divBdr>
            <w:top w:val="none" w:sz="0" w:space="0" w:color="auto"/>
            <w:left w:val="none" w:sz="0" w:space="0" w:color="auto"/>
            <w:bottom w:val="none" w:sz="0" w:space="0" w:color="auto"/>
            <w:right w:val="none" w:sz="0" w:space="0" w:color="auto"/>
          </w:divBdr>
        </w:div>
        <w:div w:id="1831678521">
          <w:marLeft w:val="0"/>
          <w:marRight w:val="0"/>
          <w:marTop w:val="200"/>
          <w:marBottom w:val="160"/>
          <w:divBdr>
            <w:top w:val="none" w:sz="0" w:space="0" w:color="auto"/>
            <w:left w:val="none" w:sz="0" w:space="0" w:color="auto"/>
            <w:bottom w:val="none" w:sz="0" w:space="0" w:color="auto"/>
            <w:right w:val="none" w:sz="0" w:space="0" w:color="auto"/>
          </w:divBdr>
        </w:div>
        <w:div w:id="1576666712">
          <w:marLeft w:val="0"/>
          <w:marRight w:val="0"/>
          <w:marTop w:val="200"/>
          <w:marBottom w:val="160"/>
          <w:divBdr>
            <w:top w:val="none" w:sz="0" w:space="0" w:color="auto"/>
            <w:left w:val="none" w:sz="0" w:space="0" w:color="auto"/>
            <w:bottom w:val="none" w:sz="0" w:space="0" w:color="auto"/>
            <w:right w:val="none" w:sz="0" w:space="0" w:color="auto"/>
          </w:divBdr>
        </w:div>
      </w:divsChild>
    </w:div>
    <w:div w:id="2036349155">
      <w:bodyDiv w:val="1"/>
      <w:marLeft w:val="0"/>
      <w:marRight w:val="0"/>
      <w:marTop w:val="0"/>
      <w:marBottom w:val="0"/>
      <w:divBdr>
        <w:top w:val="none" w:sz="0" w:space="0" w:color="auto"/>
        <w:left w:val="none" w:sz="0" w:space="0" w:color="auto"/>
        <w:bottom w:val="none" w:sz="0" w:space="0" w:color="auto"/>
        <w:right w:val="none" w:sz="0" w:space="0" w:color="auto"/>
      </w:divBdr>
      <w:divsChild>
        <w:div w:id="1157839805">
          <w:marLeft w:val="547"/>
          <w:marRight w:val="0"/>
          <w:marTop w:val="200"/>
          <w:marBottom w:val="0"/>
          <w:divBdr>
            <w:top w:val="none" w:sz="0" w:space="0" w:color="auto"/>
            <w:left w:val="none" w:sz="0" w:space="0" w:color="auto"/>
            <w:bottom w:val="none" w:sz="0" w:space="0" w:color="auto"/>
            <w:right w:val="none" w:sz="0" w:space="0" w:color="auto"/>
          </w:divBdr>
        </w:div>
        <w:div w:id="1494830948">
          <w:marLeft w:val="547"/>
          <w:marRight w:val="0"/>
          <w:marTop w:val="200"/>
          <w:marBottom w:val="0"/>
          <w:divBdr>
            <w:top w:val="none" w:sz="0" w:space="0" w:color="auto"/>
            <w:left w:val="none" w:sz="0" w:space="0" w:color="auto"/>
            <w:bottom w:val="none" w:sz="0" w:space="0" w:color="auto"/>
            <w:right w:val="none" w:sz="0" w:space="0" w:color="auto"/>
          </w:divBdr>
        </w:div>
        <w:div w:id="1292325975">
          <w:marLeft w:val="547"/>
          <w:marRight w:val="0"/>
          <w:marTop w:val="200"/>
          <w:marBottom w:val="0"/>
          <w:divBdr>
            <w:top w:val="none" w:sz="0" w:space="0" w:color="auto"/>
            <w:left w:val="none" w:sz="0" w:space="0" w:color="auto"/>
            <w:bottom w:val="none" w:sz="0" w:space="0" w:color="auto"/>
            <w:right w:val="none" w:sz="0" w:space="0" w:color="auto"/>
          </w:divBdr>
        </w:div>
        <w:div w:id="2109231942">
          <w:marLeft w:val="547"/>
          <w:marRight w:val="0"/>
          <w:marTop w:val="200"/>
          <w:marBottom w:val="0"/>
          <w:divBdr>
            <w:top w:val="none" w:sz="0" w:space="0" w:color="auto"/>
            <w:left w:val="none" w:sz="0" w:space="0" w:color="auto"/>
            <w:bottom w:val="none" w:sz="0" w:space="0" w:color="auto"/>
            <w:right w:val="none" w:sz="0" w:space="0" w:color="auto"/>
          </w:divBdr>
        </w:div>
        <w:div w:id="939292434">
          <w:marLeft w:val="547"/>
          <w:marRight w:val="0"/>
          <w:marTop w:val="200"/>
          <w:marBottom w:val="0"/>
          <w:divBdr>
            <w:top w:val="none" w:sz="0" w:space="0" w:color="auto"/>
            <w:left w:val="none" w:sz="0" w:space="0" w:color="auto"/>
            <w:bottom w:val="none" w:sz="0" w:space="0" w:color="auto"/>
            <w:right w:val="none" w:sz="0" w:space="0" w:color="auto"/>
          </w:divBdr>
        </w:div>
        <w:div w:id="1597591380">
          <w:marLeft w:val="547"/>
          <w:marRight w:val="0"/>
          <w:marTop w:val="200"/>
          <w:marBottom w:val="160"/>
          <w:divBdr>
            <w:top w:val="none" w:sz="0" w:space="0" w:color="auto"/>
            <w:left w:val="none" w:sz="0" w:space="0" w:color="auto"/>
            <w:bottom w:val="none" w:sz="0" w:space="0" w:color="auto"/>
            <w:right w:val="none" w:sz="0" w:space="0" w:color="auto"/>
          </w:divBdr>
        </w:div>
      </w:divsChild>
    </w:div>
    <w:div w:id="2088453994">
      <w:bodyDiv w:val="1"/>
      <w:marLeft w:val="0"/>
      <w:marRight w:val="0"/>
      <w:marTop w:val="0"/>
      <w:marBottom w:val="0"/>
      <w:divBdr>
        <w:top w:val="none" w:sz="0" w:space="0" w:color="auto"/>
        <w:left w:val="none" w:sz="0" w:space="0" w:color="auto"/>
        <w:bottom w:val="none" w:sz="0" w:space="0" w:color="auto"/>
        <w:right w:val="none" w:sz="0" w:space="0" w:color="auto"/>
      </w:divBdr>
      <w:divsChild>
        <w:div w:id="1432900002">
          <w:marLeft w:val="360"/>
          <w:marRight w:val="0"/>
          <w:marTop w:val="200"/>
          <w:marBottom w:val="160"/>
          <w:divBdr>
            <w:top w:val="none" w:sz="0" w:space="0" w:color="auto"/>
            <w:left w:val="none" w:sz="0" w:space="0" w:color="auto"/>
            <w:bottom w:val="none" w:sz="0" w:space="0" w:color="auto"/>
            <w:right w:val="none" w:sz="0" w:space="0" w:color="auto"/>
          </w:divBdr>
        </w:div>
        <w:div w:id="713040645">
          <w:marLeft w:val="360"/>
          <w:marRight w:val="0"/>
          <w:marTop w:val="20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microsoftstream.com/video/491b57db-0e0f-44ce-ac0a-1cc325665020" TargetMode="External"/><Relationship Id="rId13" Type="http://schemas.openxmlformats.org/officeDocument/2006/relationships/hyperlink" Target="https://careers.microsoft.com/us/en" TargetMode="External"/><Relationship Id="rId18" Type="http://schemas.openxmlformats.org/officeDocument/2006/relationships/hyperlink" Target="https://www.travelodge.co.uk/"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hm.com/entrance.ahtml?orguri=%2F" TargetMode="External"/><Relationship Id="rId17" Type="http://schemas.openxmlformats.org/officeDocument/2006/relationships/hyperlink" Target="https://moodle.uwtsd.ac.uk/pluginfile.php/509172/mod_resource/content/0/PWC%20artificial-intelligence-in-hr-a-no-brainer.pdf" TargetMode="External"/><Relationship Id="rId2" Type="http://schemas.openxmlformats.org/officeDocument/2006/relationships/numbering" Target="numbering.xml"/><Relationship Id="rId16" Type="http://schemas.openxmlformats.org/officeDocument/2006/relationships/hyperlink" Target="https://www.pwc.com/gx/en/advisory-services/publications/assets/digital-operating-model.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dreads.com/quotes/8586131-it-doesn-t-make-sense-to-hire-smart-people-and-then" TargetMode="External"/><Relationship Id="rId5" Type="http://schemas.openxmlformats.org/officeDocument/2006/relationships/webSettings" Target="webSettings.xml"/><Relationship Id="rId15" Type="http://schemas.openxmlformats.org/officeDocument/2006/relationships/hyperlink" Target="https://www.pinterest.co.uk/pin/795307615436257902/" TargetMode="External"/><Relationship Id="rId10" Type="http://schemas.openxmlformats.org/officeDocument/2006/relationships/hyperlink" Target="https://www.cipd.co.uk/knowledge/fundamentals/people/hr/business-partnering-factsheet#gref" TargetMode="External"/><Relationship Id="rId19" Type="http://schemas.openxmlformats.org/officeDocument/2006/relationships/hyperlink" Target="https://www.travelodge.co.uk/about/our-company/" TargetMode="External"/><Relationship Id="rId4" Type="http://schemas.openxmlformats.org/officeDocument/2006/relationships/settings" Target="settings.xml"/><Relationship Id="rId9" Type="http://schemas.openxmlformats.org/officeDocument/2006/relationships/hyperlink" Target="https://www.cipd.co.uk/knowledge/strategy/hr/operating-models#gref" TargetMode="External"/><Relationship Id="rId14" Type="http://schemas.openxmlformats.org/officeDocument/2006/relationships/hyperlink" Target="https://scholarworks.waldenu.edu/cgi/viewcontent.cgi?article=6348&amp;context=dissertation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CD9DBA-E796-4D8C-BA61-C6E67C6F03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7</Pages>
  <Words>2551</Words>
  <Characters>14544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Hilda Ojonugwa Obaje (2009418)</dc:creator>
  <cp:keywords/>
  <dc:description/>
  <cp:lastModifiedBy>Hilda Ojonugwa Obaje (2009418)</cp:lastModifiedBy>
  <cp:revision>3</cp:revision>
  <dcterms:created xsi:type="dcterms:W3CDTF">2021-08-09T20:05:00Z</dcterms:created>
  <dcterms:modified xsi:type="dcterms:W3CDTF">2021-08-09T22:47:00Z</dcterms:modified>
</cp:coreProperties>
</file>