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F846F1D" w14:textId="77777777" w:rsidR="009B4A71" w:rsidRDefault="009B4A71" w:rsidP="008F63C4">
      <w:pPr>
        <w:autoSpaceDE w:val="0"/>
        <w:autoSpaceDN w:val="0"/>
        <w:adjustRightInd w:val="0"/>
        <w:rPr>
          <w:rStyle w:val="normaltextrun"/>
          <w:rFonts w:ascii="Arial" w:hAnsi="Arial" w:cs="Arial"/>
          <w:sz w:val="22"/>
          <w:szCs w:val="22"/>
        </w:rPr>
      </w:pPr>
    </w:p>
    <w:p w14:paraId="733FF9A9" w14:textId="7964398B" w:rsidR="00426B55" w:rsidRPr="00426B55" w:rsidRDefault="00426B55" w:rsidP="00426B55">
      <w:pPr>
        <w:spacing w:line="360" w:lineRule="auto"/>
        <w:jc w:val="center"/>
        <w:rPr>
          <w:rFonts w:ascii="Arial" w:eastAsiaTheme="minorHAnsi" w:hAnsi="Arial" w:cstheme="minorBidi"/>
          <w:b/>
          <w:i/>
          <w:sz w:val="36"/>
          <w:szCs w:val="22"/>
          <w:u w:val="single"/>
        </w:rPr>
      </w:pPr>
      <w:r w:rsidRPr="00426B55">
        <w:rPr>
          <w:rFonts w:ascii="Arial" w:eastAsiaTheme="minorHAnsi" w:hAnsi="Arial" w:cstheme="minorBidi"/>
          <w:b/>
          <w:i/>
          <w:sz w:val="36"/>
          <w:szCs w:val="22"/>
          <w:u w:val="single"/>
        </w:rPr>
        <w:t>Assignment Title</w:t>
      </w:r>
      <w:r>
        <w:rPr>
          <w:rFonts w:ascii="Arial" w:eastAsiaTheme="minorHAnsi" w:hAnsi="Arial" w:cstheme="minorBidi"/>
          <w:b/>
          <w:i/>
          <w:sz w:val="36"/>
          <w:szCs w:val="22"/>
          <w:u w:val="single"/>
        </w:rPr>
        <w:t xml:space="preserve">: </w:t>
      </w:r>
      <w:r w:rsidRPr="00426B55">
        <w:rPr>
          <w:rFonts w:ascii="Arial" w:eastAsiaTheme="minorHAnsi" w:hAnsi="Arial" w:cstheme="minorBidi"/>
          <w:b/>
          <w:i/>
          <w:sz w:val="36"/>
          <w:szCs w:val="22"/>
          <w:u w:val="single"/>
        </w:rPr>
        <w:t>Lesson Study: Does the implementation of assessment for learning strategy ‘Think, Pair, Share’ increase student’s participation and confidence within a lesson?</w:t>
      </w:r>
    </w:p>
    <w:p w14:paraId="7859BBDB" w14:textId="77777777" w:rsidR="00426B55" w:rsidRPr="00426B55" w:rsidRDefault="00426B55" w:rsidP="00426B55">
      <w:pPr>
        <w:spacing w:line="360" w:lineRule="auto"/>
        <w:rPr>
          <w:rFonts w:ascii="Arial" w:eastAsiaTheme="minorHAnsi" w:hAnsi="Arial" w:cstheme="minorBidi"/>
          <w:b/>
          <w:i/>
          <w:sz w:val="28"/>
          <w:szCs w:val="22"/>
        </w:rPr>
      </w:pPr>
    </w:p>
    <w:p w14:paraId="2588BD51" w14:textId="77777777" w:rsidR="00426B55" w:rsidRPr="00426B55" w:rsidRDefault="00426B55" w:rsidP="00426B55">
      <w:pPr>
        <w:spacing w:line="360" w:lineRule="auto"/>
        <w:rPr>
          <w:rFonts w:ascii="Arial" w:eastAsiaTheme="minorHAnsi" w:hAnsi="Arial" w:cstheme="minorBidi"/>
          <w:sz w:val="22"/>
          <w:szCs w:val="22"/>
        </w:rPr>
      </w:pPr>
    </w:p>
    <w:p w14:paraId="145CB5E2" w14:textId="77777777" w:rsidR="00426B55" w:rsidRPr="00426B55" w:rsidRDefault="00426B55" w:rsidP="00426B55">
      <w:pPr>
        <w:spacing w:line="360" w:lineRule="auto"/>
        <w:rPr>
          <w:rFonts w:ascii="Arial" w:eastAsiaTheme="minorHAnsi" w:hAnsi="Arial" w:cstheme="minorBidi"/>
          <w:sz w:val="22"/>
          <w:szCs w:val="22"/>
        </w:rPr>
      </w:pPr>
      <w:r w:rsidRPr="00426B55">
        <w:rPr>
          <w:rFonts w:ascii="Arial" w:eastAsiaTheme="minorHAnsi" w:hAnsi="Arial" w:cstheme="minorBidi"/>
          <w:sz w:val="22"/>
          <w:szCs w:val="22"/>
        </w:rPr>
        <w:t>Please add your targets from the previous assignment using the table below.</w:t>
      </w:r>
    </w:p>
    <w:p w14:paraId="43BA57F9" w14:textId="77777777" w:rsidR="00426B55" w:rsidRPr="00426B55" w:rsidRDefault="00426B55" w:rsidP="00426B55">
      <w:pPr>
        <w:spacing w:line="360" w:lineRule="auto"/>
        <w:rPr>
          <w:rFonts w:ascii="Arial" w:eastAsiaTheme="minorHAnsi" w:hAnsi="Arial" w:cstheme="minorBidi"/>
          <w:sz w:val="22"/>
          <w:szCs w:val="22"/>
        </w:rPr>
      </w:pPr>
    </w:p>
    <w:tbl>
      <w:tblPr>
        <w:tblStyle w:val="TableGrid"/>
        <w:tblW w:w="0" w:type="auto"/>
        <w:tblLook w:val="04A0" w:firstRow="1" w:lastRow="0" w:firstColumn="1" w:lastColumn="0" w:noHBand="0" w:noVBand="1"/>
      </w:tblPr>
      <w:tblGrid>
        <w:gridCol w:w="1722"/>
        <w:gridCol w:w="3647"/>
        <w:gridCol w:w="3647"/>
      </w:tblGrid>
      <w:tr w:rsidR="00426B55" w:rsidRPr="00426B55" w14:paraId="20D763D2" w14:textId="77777777" w:rsidTr="006C5382">
        <w:tc>
          <w:tcPr>
            <w:tcW w:w="1722" w:type="dxa"/>
            <w:tcBorders>
              <w:top w:val="single" w:sz="4" w:space="0" w:color="auto"/>
              <w:left w:val="single" w:sz="4" w:space="0" w:color="auto"/>
              <w:bottom w:val="single" w:sz="4" w:space="0" w:color="auto"/>
              <w:right w:val="single" w:sz="4" w:space="0" w:color="auto"/>
            </w:tcBorders>
          </w:tcPr>
          <w:p w14:paraId="5ECDC020" w14:textId="77777777" w:rsidR="00426B55" w:rsidRPr="00426B55" w:rsidRDefault="00426B55" w:rsidP="00426B55">
            <w:pPr>
              <w:spacing w:line="360" w:lineRule="auto"/>
              <w:rPr>
                <w:rFonts w:ascii="Arial" w:eastAsiaTheme="minorHAnsi" w:hAnsi="Arial" w:cstheme="minorBidi"/>
                <w:sz w:val="22"/>
                <w:szCs w:val="22"/>
              </w:rPr>
            </w:pPr>
          </w:p>
        </w:tc>
        <w:tc>
          <w:tcPr>
            <w:tcW w:w="3647" w:type="dxa"/>
            <w:tcBorders>
              <w:top w:val="single" w:sz="4" w:space="0" w:color="auto"/>
              <w:left w:val="single" w:sz="4" w:space="0" w:color="auto"/>
              <w:bottom w:val="single" w:sz="4" w:space="0" w:color="auto"/>
              <w:right w:val="single" w:sz="4" w:space="0" w:color="auto"/>
            </w:tcBorders>
            <w:hideMark/>
          </w:tcPr>
          <w:p w14:paraId="16506F35" w14:textId="77777777" w:rsidR="00426B55" w:rsidRPr="00426B55" w:rsidRDefault="00426B55" w:rsidP="00426B55">
            <w:pPr>
              <w:spacing w:line="360" w:lineRule="auto"/>
              <w:rPr>
                <w:rFonts w:ascii="Arial" w:eastAsiaTheme="minorHAnsi" w:hAnsi="Arial" w:cstheme="minorBidi"/>
                <w:sz w:val="22"/>
                <w:szCs w:val="22"/>
              </w:rPr>
            </w:pPr>
            <w:proofErr w:type="spellStart"/>
            <w:r w:rsidRPr="00426B55">
              <w:rPr>
                <w:rFonts w:ascii="Arial" w:eastAsiaTheme="minorHAnsi" w:hAnsi="Arial" w:cstheme="minorBidi"/>
                <w:sz w:val="22"/>
                <w:szCs w:val="22"/>
              </w:rPr>
              <w:t>Targed</w:t>
            </w:r>
            <w:proofErr w:type="spellEnd"/>
            <w:r w:rsidRPr="00426B55">
              <w:rPr>
                <w:rFonts w:ascii="Arial" w:eastAsiaTheme="minorHAnsi" w:hAnsi="Arial" w:cstheme="minorBidi"/>
                <w:sz w:val="22"/>
                <w:szCs w:val="22"/>
              </w:rPr>
              <w:t>/Target</w:t>
            </w:r>
          </w:p>
        </w:tc>
        <w:tc>
          <w:tcPr>
            <w:tcW w:w="3647" w:type="dxa"/>
            <w:tcBorders>
              <w:top w:val="single" w:sz="4" w:space="0" w:color="auto"/>
              <w:left w:val="single" w:sz="4" w:space="0" w:color="auto"/>
              <w:bottom w:val="single" w:sz="4" w:space="0" w:color="auto"/>
              <w:right w:val="single" w:sz="4" w:space="0" w:color="auto"/>
            </w:tcBorders>
          </w:tcPr>
          <w:p w14:paraId="26C70718" w14:textId="77777777" w:rsidR="00426B55" w:rsidRPr="00426B55" w:rsidRDefault="00426B55" w:rsidP="00426B55">
            <w:pPr>
              <w:rPr>
                <w:rFonts w:ascii="Arial" w:hAnsi="Arial" w:cs="Arial"/>
                <w:color w:val="222222"/>
                <w:sz w:val="22"/>
                <w:szCs w:val="22"/>
                <w:shd w:val="clear" w:color="auto" w:fill="F8F9FA"/>
                <w:lang w:val="en-US"/>
              </w:rPr>
            </w:pPr>
            <w:proofErr w:type="spellStart"/>
            <w:r w:rsidRPr="00426B55">
              <w:rPr>
                <w:rFonts w:ascii="Arial" w:hAnsi="Arial" w:cs="Arial"/>
                <w:color w:val="222222"/>
                <w:sz w:val="22"/>
                <w:szCs w:val="22"/>
                <w:shd w:val="clear" w:color="auto" w:fill="F8F9FA"/>
                <w:lang w:val="en-US"/>
              </w:rPr>
              <w:t>Yr</w:t>
            </w:r>
            <w:proofErr w:type="spellEnd"/>
            <w:r w:rsidRPr="00426B55">
              <w:rPr>
                <w:rFonts w:ascii="Arial" w:hAnsi="Arial" w:cs="Arial"/>
                <w:color w:val="222222"/>
                <w:sz w:val="22"/>
                <w:szCs w:val="22"/>
                <w:shd w:val="clear" w:color="auto" w:fill="F8F9FA"/>
                <w:lang w:val="en-US"/>
              </w:rPr>
              <w:t xml:space="preserve"> </w:t>
            </w:r>
            <w:proofErr w:type="spellStart"/>
            <w:r w:rsidRPr="00426B55">
              <w:rPr>
                <w:rFonts w:ascii="Arial" w:hAnsi="Arial" w:cs="Arial"/>
                <w:color w:val="222222"/>
                <w:sz w:val="22"/>
                <w:szCs w:val="22"/>
                <w:shd w:val="clear" w:color="auto" w:fill="F8F9FA"/>
                <w:lang w:val="en-US"/>
              </w:rPr>
              <w:t>hyn</w:t>
            </w:r>
            <w:proofErr w:type="spellEnd"/>
            <w:r w:rsidRPr="00426B55">
              <w:rPr>
                <w:rFonts w:ascii="Arial" w:hAnsi="Arial" w:cs="Arial"/>
                <w:color w:val="222222"/>
                <w:sz w:val="22"/>
                <w:szCs w:val="22"/>
                <w:shd w:val="clear" w:color="auto" w:fill="F8F9FA"/>
                <w:lang w:val="en-US"/>
              </w:rPr>
              <w:t xml:space="preserve"> </w:t>
            </w:r>
            <w:proofErr w:type="spellStart"/>
            <w:r w:rsidRPr="00426B55">
              <w:rPr>
                <w:rFonts w:ascii="Arial" w:hAnsi="Arial" w:cs="Arial"/>
                <w:color w:val="222222"/>
                <w:sz w:val="22"/>
                <w:szCs w:val="22"/>
                <w:shd w:val="clear" w:color="auto" w:fill="F8F9FA"/>
                <w:lang w:val="en-US"/>
              </w:rPr>
              <w:t>yr</w:t>
            </w:r>
            <w:proofErr w:type="spellEnd"/>
            <w:r w:rsidRPr="00426B55">
              <w:rPr>
                <w:rFonts w:ascii="Arial" w:hAnsi="Arial" w:cs="Arial"/>
                <w:color w:val="222222"/>
                <w:sz w:val="22"/>
                <w:szCs w:val="22"/>
                <w:shd w:val="clear" w:color="auto" w:fill="F8F9FA"/>
                <w:lang w:val="en-US"/>
              </w:rPr>
              <w:t xml:space="preserve"> </w:t>
            </w:r>
            <w:proofErr w:type="spellStart"/>
            <w:r w:rsidRPr="00426B55">
              <w:rPr>
                <w:rFonts w:ascii="Arial" w:hAnsi="Arial" w:cs="Arial"/>
                <w:color w:val="222222"/>
                <w:sz w:val="22"/>
                <w:szCs w:val="22"/>
                <w:shd w:val="clear" w:color="auto" w:fill="F8F9FA"/>
                <w:lang w:val="en-US"/>
              </w:rPr>
              <w:t>wyf</w:t>
            </w:r>
            <w:proofErr w:type="spellEnd"/>
            <w:r w:rsidRPr="00426B55">
              <w:rPr>
                <w:rFonts w:ascii="Arial" w:hAnsi="Arial" w:cs="Arial"/>
                <w:color w:val="222222"/>
                <w:sz w:val="22"/>
                <w:szCs w:val="22"/>
                <w:shd w:val="clear" w:color="auto" w:fill="F8F9FA"/>
                <w:lang w:val="en-US"/>
              </w:rPr>
              <w:t xml:space="preserve"> </w:t>
            </w:r>
            <w:proofErr w:type="spellStart"/>
            <w:r w:rsidRPr="00426B55">
              <w:rPr>
                <w:rFonts w:ascii="Arial" w:hAnsi="Arial" w:cs="Arial"/>
                <w:color w:val="222222"/>
                <w:sz w:val="22"/>
                <w:szCs w:val="22"/>
                <w:shd w:val="clear" w:color="auto" w:fill="F8F9FA"/>
                <w:lang w:val="en-US"/>
              </w:rPr>
              <w:t>wedi'i</w:t>
            </w:r>
            <w:proofErr w:type="spellEnd"/>
            <w:r w:rsidRPr="00426B55">
              <w:rPr>
                <w:rFonts w:ascii="Arial" w:hAnsi="Arial" w:cs="Arial"/>
                <w:color w:val="222222"/>
                <w:sz w:val="22"/>
                <w:szCs w:val="22"/>
                <w:shd w:val="clear" w:color="auto" w:fill="F8F9FA"/>
                <w:lang w:val="en-US"/>
              </w:rPr>
              <w:t xml:space="preserve"> </w:t>
            </w:r>
            <w:proofErr w:type="spellStart"/>
            <w:r w:rsidRPr="00426B55">
              <w:rPr>
                <w:rFonts w:ascii="Arial" w:hAnsi="Arial" w:cs="Arial"/>
                <w:color w:val="222222"/>
                <w:sz w:val="22"/>
                <w:szCs w:val="22"/>
                <w:shd w:val="clear" w:color="auto" w:fill="F8F9FA"/>
                <w:lang w:val="en-US"/>
              </w:rPr>
              <w:t>wneud</w:t>
            </w:r>
            <w:proofErr w:type="spellEnd"/>
            <w:r w:rsidRPr="00426B55">
              <w:rPr>
                <w:rFonts w:ascii="Arial" w:hAnsi="Arial" w:cs="Arial"/>
                <w:color w:val="222222"/>
                <w:sz w:val="22"/>
                <w:szCs w:val="22"/>
                <w:shd w:val="clear" w:color="auto" w:fill="F8F9FA"/>
                <w:lang w:val="en-US"/>
              </w:rPr>
              <w:t xml:space="preserve"> </w:t>
            </w:r>
            <w:proofErr w:type="spellStart"/>
            <w:r w:rsidRPr="00426B55">
              <w:rPr>
                <w:rFonts w:ascii="Arial" w:hAnsi="Arial" w:cs="Arial"/>
                <w:color w:val="222222"/>
                <w:sz w:val="22"/>
                <w:szCs w:val="22"/>
                <w:shd w:val="clear" w:color="auto" w:fill="F8F9FA"/>
                <w:lang w:val="en-US"/>
              </w:rPr>
              <w:t>yn</w:t>
            </w:r>
            <w:proofErr w:type="spellEnd"/>
            <w:r w:rsidRPr="00426B55">
              <w:rPr>
                <w:rFonts w:ascii="Arial" w:hAnsi="Arial" w:cs="Arial"/>
                <w:color w:val="222222"/>
                <w:sz w:val="22"/>
                <w:szCs w:val="22"/>
                <w:shd w:val="clear" w:color="auto" w:fill="F8F9FA"/>
                <w:lang w:val="en-US"/>
              </w:rPr>
              <w:t xml:space="preserve"> </w:t>
            </w:r>
            <w:proofErr w:type="spellStart"/>
            <w:r w:rsidRPr="00426B55">
              <w:rPr>
                <w:rFonts w:ascii="Arial" w:hAnsi="Arial" w:cs="Arial"/>
                <w:color w:val="222222"/>
                <w:sz w:val="22"/>
                <w:szCs w:val="22"/>
                <w:shd w:val="clear" w:color="auto" w:fill="F8F9FA"/>
                <w:lang w:val="en-US"/>
              </w:rPr>
              <w:t>yr</w:t>
            </w:r>
            <w:proofErr w:type="spellEnd"/>
            <w:r w:rsidRPr="00426B55">
              <w:rPr>
                <w:rFonts w:ascii="Arial" w:hAnsi="Arial" w:cs="Arial"/>
                <w:color w:val="222222"/>
                <w:sz w:val="22"/>
                <w:szCs w:val="22"/>
                <w:shd w:val="clear" w:color="auto" w:fill="F8F9FA"/>
                <w:lang w:val="en-US"/>
              </w:rPr>
              <w:t xml:space="preserve"> </w:t>
            </w:r>
            <w:proofErr w:type="spellStart"/>
            <w:r w:rsidRPr="00426B55">
              <w:rPr>
                <w:rFonts w:ascii="Arial" w:hAnsi="Arial" w:cs="Arial"/>
                <w:color w:val="222222"/>
                <w:sz w:val="22"/>
                <w:szCs w:val="22"/>
                <w:shd w:val="clear" w:color="auto" w:fill="F8F9FA"/>
                <w:lang w:val="en-US"/>
              </w:rPr>
              <w:t>aseiniad</w:t>
            </w:r>
            <w:proofErr w:type="spellEnd"/>
            <w:r w:rsidRPr="00426B55">
              <w:rPr>
                <w:rFonts w:ascii="Arial" w:hAnsi="Arial" w:cs="Arial"/>
                <w:color w:val="222222"/>
                <w:sz w:val="22"/>
                <w:szCs w:val="22"/>
                <w:shd w:val="clear" w:color="auto" w:fill="F8F9FA"/>
                <w:lang w:val="en-US"/>
              </w:rPr>
              <w:t xml:space="preserve"> </w:t>
            </w:r>
            <w:proofErr w:type="spellStart"/>
            <w:r w:rsidRPr="00426B55">
              <w:rPr>
                <w:rFonts w:ascii="Arial" w:hAnsi="Arial" w:cs="Arial"/>
                <w:color w:val="222222"/>
                <w:sz w:val="22"/>
                <w:szCs w:val="22"/>
                <w:shd w:val="clear" w:color="auto" w:fill="F8F9FA"/>
                <w:lang w:val="en-US"/>
              </w:rPr>
              <w:t>hwn</w:t>
            </w:r>
            <w:proofErr w:type="spellEnd"/>
            <w:r w:rsidRPr="00426B55">
              <w:rPr>
                <w:rFonts w:ascii="Arial" w:hAnsi="Arial" w:cs="Arial"/>
                <w:color w:val="222222"/>
                <w:sz w:val="22"/>
                <w:szCs w:val="22"/>
                <w:shd w:val="clear" w:color="auto" w:fill="F8F9FA"/>
                <w:lang w:val="en-US"/>
              </w:rPr>
              <w:t>.</w:t>
            </w:r>
          </w:p>
          <w:p w14:paraId="3C67D818" w14:textId="77777777" w:rsidR="00426B55" w:rsidRPr="00426B55" w:rsidRDefault="00426B55" w:rsidP="00426B55">
            <w:pPr>
              <w:rPr>
                <w:rFonts w:ascii="Arial" w:hAnsi="Arial" w:cs="Arial"/>
                <w:color w:val="222222"/>
                <w:sz w:val="22"/>
                <w:szCs w:val="22"/>
                <w:lang w:val="en-US"/>
              </w:rPr>
            </w:pPr>
          </w:p>
          <w:p w14:paraId="76D9E948" w14:textId="77777777" w:rsidR="00426B55" w:rsidRPr="00426B55" w:rsidRDefault="00426B55" w:rsidP="00426B55">
            <w:pPr>
              <w:rPr>
                <w:rFonts w:ascii="Arial" w:hAnsi="Arial" w:cs="Arial"/>
                <w:sz w:val="22"/>
                <w:szCs w:val="22"/>
                <w:lang w:val="en-US"/>
              </w:rPr>
            </w:pPr>
            <w:r w:rsidRPr="00426B55">
              <w:rPr>
                <w:rFonts w:ascii="Arial" w:hAnsi="Arial" w:cs="Arial"/>
                <w:sz w:val="22"/>
                <w:szCs w:val="22"/>
                <w:lang w:val="en-US"/>
              </w:rPr>
              <w:t>What I have done in this assignment.</w:t>
            </w:r>
          </w:p>
        </w:tc>
      </w:tr>
      <w:tr w:rsidR="0047653E" w:rsidRPr="00426B55" w14:paraId="5E0F1530" w14:textId="77777777" w:rsidTr="006C5382">
        <w:tc>
          <w:tcPr>
            <w:tcW w:w="1722" w:type="dxa"/>
            <w:tcBorders>
              <w:top w:val="single" w:sz="4" w:space="0" w:color="auto"/>
              <w:left w:val="single" w:sz="4" w:space="0" w:color="auto"/>
              <w:bottom w:val="single" w:sz="4" w:space="0" w:color="auto"/>
              <w:right w:val="single" w:sz="4" w:space="0" w:color="auto"/>
            </w:tcBorders>
            <w:hideMark/>
          </w:tcPr>
          <w:p w14:paraId="021D4217" w14:textId="77777777" w:rsidR="0047653E" w:rsidRPr="00426B55" w:rsidRDefault="0047653E" w:rsidP="0047653E">
            <w:pPr>
              <w:spacing w:line="360" w:lineRule="auto"/>
              <w:rPr>
                <w:rFonts w:ascii="Arial" w:eastAsiaTheme="minorHAnsi" w:hAnsi="Arial" w:cstheme="minorBidi"/>
                <w:sz w:val="22"/>
                <w:szCs w:val="22"/>
              </w:rPr>
            </w:pPr>
            <w:proofErr w:type="spellStart"/>
            <w:r w:rsidRPr="00426B55">
              <w:rPr>
                <w:rFonts w:ascii="Arial" w:eastAsiaTheme="minorHAnsi" w:hAnsi="Arial" w:cstheme="minorBidi"/>
                <w:sz w:val="22"/>
                <w:szCs w:val="22"/>
              </w:rPr>
              <w:t>T</w:t>
            </w:r>
            <w:bookmarkStart w:id="0" w:name="cysill"/>
            <w:bookmarkEnd w:id="0"/>
            <w:r w:rsidRPr="00426B55">
              <w:rPr>
                <w:rFonts w:ascii="Arial" w:eastAsiaTheme="minorHAnsi" w:hAnsi="Arial" w:cstheme="minorBidi"/>
                <w:sz w:val="22"/>
                <w:szCs w:val="22"/>
              </w:rPr>
              <w:t>arged</w:t>
            </w:r>
            <w:proofErr w:type="spellEnd"/>
            <w:r w:rsidRPr="00426B55">
              <w:rPr>
                <w:rFonts w:ascii="Arial" w:eastAsiaTheme="minorHAnsi" w:hAnsi="Arial" w:cstheme="minorBidi"/>
                <w:sz w:val="22"/>
                <w:szCs w:val="22"/>
              </w:rPr>
              <w:t>/Target 1</w:t>
            </w:r>
          </w:p>
        </w:tc>
        <w:tc>
          <w:tcPr>
            <w:tcW w:w="3647" w:type="dxa"/>
            <w:tcBorders>
              <w:top w:val="single" w:sz="4" w:space="0" w:color="auto"/>
              <w:left w:val="single" w:sz="4" w:space="0" w:color="auto"/>
              <w:bottom w:val="single" w:sz="4" w:space="0" w:color="auto"/>
              <w:right w:val="single" w:sz="4" w:space="0" w:color="auto"/>
            </w:tcBorders>
          </w:tcPr>
          <w:p w14:paraId="377D14D1" w14:textId="5CC09F48" w:rsidR="0047653E" w:rsidRPr="00426B55" w:rsidRDefault="0047653E" w:rsidP="0047653E">
            <w:pPr>
              <w:spacing w:line="360" w:lineRule="auto"/>
              <w:rPr>
                <w:rFonts w:ascii="Arial" w:hAnsi="Arial" w:cs="Arial"/>
                <w:sz w:val="22"/>
                <w:szCs w:val="22"/>
              </w:rPr>
            </w:pPr>
            <w:r w:rsidRPr="0047653E">
              <w:rPr>
                <w:rFonts w:ascii="Arial" w:hAnsi="Arial" w:cs="Arial"/>
                <w:sz w:val="22"/>
                <w:szCs w:val="22"/>
              </w:rPr>
              <w:t xml:space="preserve">Ensure you write sentences that are grammatically correct. Ensure every sentence always has a subject.  </w:t>
            </w:r>
          </w:p>
        </w:tc>
        <w:tc>
          <w:tcPr>
            <w:tcW w:w="3647" w:type="dxa"/>
            <w:tcBorders>
              <w:top w:val="single" w:sz="4" w:space="0" w:color="auto"/>
              <w:left w:val="single" w:sz="4" w:space="0" w:color="auto"/>
              <w:bottom w:val="single" w:sz="4" w:space="0" w:color="auto"/>
              <w:right w:val="single" w:sz="4" w:space="0" w:color="auto"/>
            </w:tcBorders>
          </w:tcPr>
          <w:p w14:paraId="54947310" w14:textId="0B401477" w:rsidR="0047653E" w:rsidRPr="00426B55" w:rsidRDefault="00A55761" w:rsidP="0047653E">
            <w:pPr>
              <w:spacing w:line="360" w:lineRule="auto"/>
              <w:rPr>
                <w:rFonts w:ascii="Arial" w:eastAsiaTheme="minorHAnsi" w:hAnsi="Arial" w:cstheme="minorBidi"/>
                <w:sz w:val="22"/>
                <w:szCs w:val="22"/>
              </w:rPr>
            </w:pPr>
            <w:r>
              <w:rPr>
                <w:rFonts w:ascii="Arial" w:eastAsiaTheme="minorHAnsi" w:hAnsi="Arial" w:cstheme="minorBidi"/>
                <w:sz w:val="22"/>
                <w:szCs w:val="22"/>
              </w:rPr>
              <w:t>I have been mindful of this target whilst writing and review</w:t>
            </w:r>
            <w:r w:rsidR="00502987">
              <w:rPr>
                <w:rFonts w:ascii="Arial" w:eastAsiaTheme="minorHAnsi" w:hAnsi="Arial" w:cstheme="minorBidi"/>
                <w:sz w:val="22"/>
                <w:szCs w:val="22"/>
              </w:rPr>
              <w:t xml:space="preserve">ing assignment. </w:t>
            </w:r>
          </w:p>
        </w:tc>
      </w:tr>
      <w:tr w:rsidR="0047653E" w:rsidRPr="00426B55" w14:paraId="4C89239F" w14:textId="77777777" w:rsidTr="006C5382">
        <w:tc>
          <w:tcPr>
            <w:tcW w:w="1722" w:type="dxa"/>
            <w:tcBorders>
              <w:top w:val="single" w:sz="4" w:space="0" w:color="auto"/>
              <w:left w:val="single" w:sz="4" w:space="0" w:color="auto"/>
              <w:bottom w:val="single" w:sz="4" w:space="0" w:color="auto"/>
              <w:right w:val="single" w:sz="4" w:space="0" w:color="auto"/>
            </w:tcBorders>
            <w:hideMark/>
          </w:tcPr>
          <w:p w14:paraId="03ACAD41" w14:textId="77777777" w:rsidR="0047653E" w:rsidRPr="00426B55" w:rsidRDefault="0047653E" w:rsidP="0047653E">
            <w:pPr>
              <w:spacing w:line="360" w:lineRule="auto"/>
              <w:rPr>
                <w:rFonts w:ascii="Arial" w:eastAsiaTheme="minorHAnsi" w:hAnsi="Arial" w:cstheme="minorBidi"/>
                <w:sz w:val="22"/>
                <w:szCs w:val="22"/>
              </w:rPr>
            </w:pPr>
            <w:proofErr w:type="spellStart"/>
            <w:r w:rsidRPr="00426B55">
              <w:rPr>
                <w:rFonts w:ascii="Arial" w:eastAsiaTheme="minorHAnsi" w:hAnsi="Arial" w:cstheme="minorBidi"/>
                <w:sz w:val="22"/>
                <w:szCs w:val="22"/>
              </w:rPr>
              <w:t>Targed</w:t>
            </w:r>
            <w:proofErr w:type="spellEnd"/>
            <w:r w:rsidRPr="00426B55">
              <w:rPr>
                <w:rFonts w:ascii="Arial" w:eastAsiaTheme="minorHAnsi" w:hAnsi="Arial" w:cstheme="minorBidi"/>
                <w:sz w:val="22"/>
                <w:szCs w:val="22"/>
              </w:rPr>
              <w:t>/Target 2</w:t>
            </w:r>
          </w:p>
        </w:tc>
        <w:tc>
          <w:tcPr>
            <w:tcW w:w="3647" w:type="dxa"/>
            <w:tcBorders>
              <w:top w:val="single" w:sz="4" w:space="0" w:color="auto"/>
              <w:left w:val="single" w:sz="4" w:space="0" w:color="auto"/>
              <w:bottom w:val="single" w:sz="4" w:space="0" w:color="auto"/>
              <w:right w:val="single" w:sz="4" w:space="0" w:color="auto"/>
            </w:tcBorders>
          </w:tcPr>
          <w:p w14:paraId="127F4FC9" w14:textId="14E499F6" w:rsidR="0047653E" w:rsidRPr="00426B55" w:rsidRDefault="0047653E" w:rsidP="0047653E">
            <w:pPr>
              <w:spacing w:line="360" w:lineRule="auto"/>
              <w:rPr>
                <w:rFonts w:ascii="Arial" w:eastAsiaTheme="minorHAnsi" w:hAnsi="Arial" w:cs="Arial"/>
                <w:sz w:val="22"/>
                <w:szCs w:val="22"/>
              </w:rPr>
            </w:pPr>
            <w:r w:rsidRPr="0047653E">
              <w:rPr>
                <w:rFonts w:ascii="Arial" w:eastAsiaTheme="minorHAnsi" w:hAnsi="Arial" w:cs="Arial"/>
                <w:sz w:val="22"/>
                <w:szCs w:val="22"/>
              </w:rPr>
              <w:t>Revise your use of the possessive apostrophe</w:t>
            </w:r>
          </w:p>
        </w:tc>
        <w:tc>
          <w:tcPr>
            <w:tcW w:w="3647" w:type="dxa"/>
            <w:tcBorders>
              <w:top w:val="single" w:sz="4" w:space="0" w:color="auto"/>
              <w:left w:val="single" w:sz="4" w:space="0" w:color="auto"/>
              <w:bottom w:val="single" w:sz="4" w:space="0" w:color="auto"/>
              <w:right w:val="single" w:sz="4" w:space="0" w:color="auto"/>
            </w:tcBorders>
          </w:tcPr>
          <w:p w14:paraId="39249C33" w14:textId="082A3954" w:rsidR="0047653E" w:rsidRPr="00426B55" w:rsidRDefault="00502987" w:rsidP="0047653E">
            <w:pPr>
              <w:spacing w:line="360" w:lineRule="auto"/>
              <w:rPr>
                <w:rFonts w:ascii="Arial" w:eastAsiaTheme="minorHAnsi" w:hAnsi="Arial" w:cstheme="minorBidi"/>
                <w:sz w:val="22"/>
                <w:szCs w:val="22"/>
              </w:rPr>
            </w:pPr>
            <w:r>
              <w:rPr>
                <w:rFonts w:ascii="Arial" w:eastAsiaTheme="minorHAnsi" w:hAnsi="Arial" w:cstheme="minorBidi"/>
                <w:sz w:val="22"/>
                <w:szCs w:val="22"/>
              </w:rPr>
              <w:t xml:space="preserve">This is ongoing. </w:t>
            </w:r>
          </w:p>
        </w:tc>
      </w:tr>
      <w:tr w:rsidR="0047653E" w:rsidRPr="00426B55" w14:paraId="4290003B" w14:textId="77777777" w:rsidTr="006C5382">
        <w:tc>
          <w:tcPr>
            <w:tcW w:w="1722" w:type="dxa"/>
            <w:tcBorders>
              <w:top w:val="single" w:sz="4" w:space="0" w:color="auto"/>
              <w:left w:val="single" w:sz="4" w:space="0" w:color="auto"/>
              <w:bottom w:val="single" w:sz="4" w:space="0" w:color="auto"/>
              <w:right w:val="single" w:sz="4" w:space="0" w:color="auto"/>
            </w:tcBorders>
            <w:hideMark/>
          </w:tcPr>
          <w:p w14:paraId="44287576" w14:textId="77777777" w:rsidR="0047653E" w:rsidRPr="00426B55" w:rsidRDefault="0047653E" w:rsidP="0047653E">
            <w:pPr>
              <w:spacing w:line="360" w:lineRule="auto"/>
              <w:rPr>
                <w:rFonts w:ascii="Arial" w:eastAsiaTheme="minorHAnsi" w:hAnsi="Arial" w:cstheme="minorBidi"/>
                <w:sz w:val="22"/>
                <w:szCs w:val="22"/>
              </w:rPr>
            </w:pPr>
            <w:proofErr w:type="spellStart"/>
            <w:r w:rsidRPr="00426B55">
              <w:rPr>
                <w:rFonts w:ascii="Arial" w:eastAsiaTheme="minorHAnsi" w:hAnsi="Arial" w:cstheme="minorBidi"/>
                <w:sz w:val="22"/>
                <w:szCs w:val="22"/>
              </w:rPr>
              <w:t>Targed</w:t>
            </w:r>
            <w:proofErr w:type="spellEnd"/>
            <w:r w:rsidRPr="00426B55">
              <w:rPr>
                <w:rFonts w:ascii="Arial" w:eastAsiaTheme="minorHAnsi" w:hAnsi="Arial" w:cstheme="minorBidi"/>
                <w:sz w:val="22"/>
                <w:szCs w:val="22"/>
              </w:rPr>
              <w:t>/Target 3</w:t>
            </w:r>
          </w:p>
        </w:tc>
        <w:tc>
          <w:tcPr>
            <w:tcW w:w="3647" w:type="dxa"/>
            <w:tcBorders>
              <w:top w:val="single" w:sz="4" w:space="0" w:color="auto"/>
              <w:left w:val="single" w:sz="4" w:space="0" w:color="auto"/>
              <w:bottom w:val="single" w:sz="4" w:space="0" w:color="auto"/>
              <w:right w:val="single" w:sz="4" w:space="0" w:color="auto"/>
            </w:tcBorders>
          </w:tcPr>
          <w:p w14:paraId="5F2EFC84" w14:textId="14304039" w:rsidR="0047653E" w:rsidRPr="00426B55" w:rsidRDefault="0047653E" w:rsidP="0047653E">
            <w:pPr>
              <w:spacing w:line="360" w:lineRule="auto"/>
              <w:rPr>
                <w:rFonts w:ascii="Arial" w:eastAsiaTheme="minorHAnsi" w:hAnsi="Arial" w:cs="Arial"/>
                <w:sz w:val="22"/>
                <w:szCs w:val="22"/>
              </w:rPr>
            </w:pPr>
            <w:r w:rsidRPr="0047653E">
              <w:rPr>
                <w:rFonts w:ascii="Arial" w:hAnsi="Arial" w:cs="Arial"/>
                <w:sz w:val="22"/>
                <w:szCs w:val="22"/>
              </w:rPr>
              <w:t>Ensure referencing is accurate (page numbers</w:t>
            </w:r>
            <w:r w:rsidR="00582A97">
              <w:rPr>
                <w:rFonts w:ascii="Arial" w:hAnsi="Arial" w:cs="Arial"/>
                <w:sz w:val="22"/>
                <w:szCs w:val="22"/>
              </w:rPr>
              <w:t>)</w:t>
            </w:r>
            <w:r w:rsidRPr="0047653E">
              <w:rPr>
                <w:rFonts w:ascii="Arial" w:hAnsi="Arial" w:cs="Arial"/>
                <w:sz w:val="22"/>
                <w:szCs w:val="22"/>
              </w:rPr>
              <w:t>.</w:t>
            </w:r>
          </w:p>
        </w:tc>
        <w:tc>
          <w:tcPr>
            <w:tcW w:w="3647" w:type="dxa"/>
            <w:tcBorders>
              <w:top w:val="single" w:sz="4" w:space="0" w:color="auto"/>
              <w:left w:val="single" w:sz="4" w:space="0" w:color="auto"/>
              <w:bottom w:val="single" w:sz="4" w:space="0" w:color="auto"/>
              <w:right w:val="single" w:sz="4" w:space="0" w:color="auto"/>
            </w:tcBorders>
          </w:tcPr>
          <w:p w14:paraId="289A4D30" w14:textId="13BEA798" w:rsidR="0047653E" w:rsidRPr="00426B55" w:rsidRDefault="003276A5" w:rsidP="0047653E">
            <w:pPr>
              <w:spacing w:line="360" w:lineRule="auto"/>
              <w:rPr>
                <w:rFonts w:ascii="Arial" w:eastAsiaTheme="minorHAnsi" w:hAnsi="Arial" w:cstheme="minorBidi"/>
                <w:sz w:val="22"/>
                <w:szCs w:val="22"/>
              </w:rPr>
            </w:pPr>
            <w:r>
              <w:rPr>
                <w:rFonts w:ascii="Arial" w:eastAsiaTheme="minorHAnsi" w:hAnsi="Arial" w:cstheme="minorBidi"/>
                <w:sz w:val="22"/>
                <w:szCs w:val="22"/>
              </w:rPr>
              <w:t>Referencing with use of the Harvard</w:t>
            </w:r>
            <w:r w:rsidR="00D30822">
              <w:rPr>
                <w:rFonts w:ascii="Arial" w:eastAsiaTheme="minorHAnsi" w:hAnsi="Arial" w:cstheme="minorBidi"/>
                <w:sz w:val="22"/>
                <w:szCs w:val="22"/>
              </w:rPr>
              <w:t xml:space="preserve"> Referencing Guide</w:t>
            </w:r>
            <w:r w:rsidR="00582A97">
              <w:rPr>
                <w:rFonts w:ascii="Arial" w:eastAsiaTheme="minorHAnsi" w:hAnsi="Arial" w:cstheme="minorBidi"/>
                <w:sz w:val="22"/>
                <w:szCs w:val="22"/>
              </w:rPr>
              <w:t xml:space="preserve"> for assistance. </w:t>
            </w:r>
          </w:p>
        </w:tc>
      </w:tr>
    </w:tbl>
    <w:p w14:paraId="2965B073" w14:textId="77777777" w:rsidR="00426B55" w:rsidRPr="00426B55" w:rsidRDefault="00426B55" w:rsidP="00426B55">
      <w:pPr>
        <w:spacing w:line="360" w:lineRule="auto"/>
        <w:rPr>
          <w:rFonts w:ascii="Arial" w:eastAsiaTheme="minorHAnsi" w:hAnsi="Arial" w:cstheme="minorBidi"/>
          <w:sz w:val="22"/>
          <w:szCs w:val="22"/>
        </w:rPr>
      </w:pPr>
    </w:p>
    <w:p w14:paraId="3D2EFD86" w14:textId="77777777" w:rsidR="00426B55" w:rsidRPr="00426B55" w:rsidRDefault="00426B55" w:rsidP="00426B55">
      <w:pPr>
        <w:spacing w:line="360" w:lineRule="auto"/>
        <w:rPr>
          <w:rFonts w:ascii="Arial" w:eastAsiaTheme="minorHAnsi" w:hAnsi="Arial" w:cstheme="minorBidi"/>
          <w:sz w:val="22"/>
          <w:szCs w:val="22"/>
        </w:rPr>
      </w:pPr>
    </w:p>
    <w:p w14:paraId="14A31AD1" w14:textId="77777777" w:rsidR="009B4A71" w:rsidRDefault="009B4A71" w:rsidP="008F63C4">
      <w:pPr>
        <w:autoSpaceDE w:val="0"/>
        <w:autoSpaceDN w:val="0"/>
        <w:adjustRightInd w:val="0"/>
        <w:rPr>
          <w:rStyle w:val="normaltextrun"/>
          <w:rFonts w:ascii="Arial" w:hAnsi="Arial" w:cs="Arial"/>
          <w:sz w:val="22"/>
          <w:szCs w:val="22"/>
        </w:rPr>
      </w:pPr>
    </w:p>
    <w:p w14:paraId="7ECE0218" w14:textId="51CDEFDB" w:rsidR="00ED04DF" w:rsidRDefault="00ED04DF" w:rsidP="008F63C4">
      <w:pPr>
        <w:autoSpaceDE w:val="0"/>
        <w:autoSpaceDN w:val="0"/>
        <w:adjustRightInd w:val="0"/>
        <w:rPr>
          <w:rStyle w:val="normaltextrun"/>
          <w:rFonts w:ascii="Arial" w:hAnsi="Arial" w:cs="Arial"/>
          <w:sz w:val="22"/>
          <w:szCs w:val="22"/>
        </w:rPr>
      </w:pPr>
    </w:p>
    <w:p w14:paraId="647783A4" w14:textId="043251CA" w:rsidR="00582A97" w:rsidRDefault="00582A97" w:rsidP="008F63C4">
      <w:pPr>
        <w:autoSpaceDE w:val="0"/>
        <w:autoSpaceDN w:val="0"/>
        <w:adjustRightInd w:val="0"/>
        <w:rPr>
          <w:rStyle w:val="normaltextrun"/>
          <w:rFonts w:ascii="Arial" w:hAnsi="Arial" w:cs="Arial"/>
          <w:sz w:val="22"/>
          <w:szCs w:val="22"/>
        </w:rPr>
      </w:pPr>
    </w:p>
    <w:p w14:paraId="19786DCE" w14:textId="07084E65" w:rsidR="00582A97" w:rsidRDefault="00582A97" w:rsidP="008F63C4">
      <w:pPr>
        <w:autoSpaceDE w:val="0"/>
        <w:autoSpaceDN w:val="0"/>
        <w:adjustRightInd w:val="0"/>
        <w:rPr>
          <w:rStyle w:val="normaltextrun"/>
          <w:rFonts w:ascii="Arial" w:hAnsi="Arial" w:cs="Arial"/>
          <w:sz w:val="22"/>
          <w:szCs w:val="22"/>
        </w:rPr>
      </w:pPr>
    </w:p>
    <w:p w14:paraId="64B4286B" w14:textId="6E7F85C2" w:rsidR="00582A97" w:rsidRDefault="00582A97" w:rsidP="008F63C4">
      <w:pPr>
        <w:autoSpaceDE w:val="0"/>
        <w:autoSpaceDN w:val="0"/>
        <w:adjustRightInd w:val="0"/>
        <w:rPr>
          <w:rStyle w:val="normaltextrun"/>
          <w:rFonts w:ascii="Arial" w:hAnsi="Arial" w:cs="Arial"/>
          <w:sz w:val="22"/>
          <w:szCs w:val="22"/>
        </w:rPr>
      </w:pPr>
    </w:p>
    <w:p w14:paraId="2D3B4B1B" w14:textId="56BD0660" w:rsidR="00582A97" w:rsidRDefault="00582A97" w:rsidP="008F63C4">
      <w:pPr>
        <w:autoSpaceDE w:val="0"/>
        <w:autoSpaceDN w:val="0"/>
        <w:adjustRightInd w:val="0"/>
        <w:rPr>
          <w:rStyle w:val="normaltextrun"/>
          <w:rFonts w:ascii="Arial" w:hAnsi="Arial" w:cs="Arial"/>
          <w:sz w:val="22"/>
          <w:szCs w:val="22"/>
        </w:rPr>
      </w:pPr>
    </w:p>
    <w:p w14:paraId="2CAA7A3A" w14:textId="231FC562" w:rsidR="00582A97" w:rsidRDefault="00582A97" w:rsidP="008F63C4">
      <w:pPr>
        <w:autoSpaceDE w:val="0"/>
        <w:autoSpaceDN w:val="0"/>
        <w:adjustRightInd w:val="0"/>
        <w:rPr>
          <w:rStyle w:val="normaltextrun"/>
          <w:rFonts w:ascii="Arial" w:hAnsi="Arial" w:cs="Arial"/>
          <w:sz w:val="22"/>
          <w:szCs w:val="22"/>
        </w:rPr>
      </w:pPr>
    </w:p>
    <w:p w14:paraId="14E410ED" w14:textId="0C6A2327" w:rsidR="00582A97" w:rsidRDefault="00582A97" w:rsidP="008F63C4">
      <w:pPr>
        <w:autoSpaceDE w:val="0"/>
        <w:autoSpaceDN w:val="0"/>
        <w:adjustRightInd w:val="0"/>
        <w:rPr>
          <w:rStyle w:val="normaltextrun"/>
          <w:rFonts w:ascii="Arial" w:hAnsi="Arial" w:cs="Arial"/>
          <w:sz w:val="22"/>
          <w:szCs w:val="22"/>
        </w:rPr>
      </w:pPr>
    </w:p>
    <w:p w14:paraId="5ED3347B" w14:textId="67913E0E" w:rsidR="00582A97" w:rsidRDefault="00582A97" w:rsidP="008F63C4">
      <w:pPr>
        <w:autoSpaceDE w:val="0"/>
        <w:autoSpaceDN w:val="0"/>
        <w:adjustRightInd w:val="0"/>
        <w:rPr>
          <w:rStyle w:val="normaltextrun"/>
          <w:rFonts w:ascii="Arial" w:hAnsi="Arial" w:cs="Arial"/>
          <w:sz w:val="22"/>
          <w:szCs w:val="22"/>
        </w:rPr>
      </w:pPr>
    </w:p>
    <w:p w14:paraId="44FF19AA" w14:textId="77777777" w:rsidR="00582A97" w:rsidRDefault="00582A97" w:rsidP="008F63C4">
      <w:pPr>
        <w:autoSpaceDE w:val="0"/>
        <w:autoSpaceDN w:val="0"/>
        <w:adjustRightInd w:val="0"/>
        <w:rPr>
          <w:rStyle w:val="normaltextrun"/>
          <w:rFonts w:ascii="Arial" w:hAnsi="Arial" w:cs="Arial"/>
          <w:sz w:val="22"/>
          <w:szCs w:val="22"/>
        </w:rPr>
      </w:pPr>
    </w:p>
    <w:p w14:paraId="765211CD" w14:textId="77777777" w:rsidR="009B4A71" w:rsidRDefault="009B4A71" w:rsidP="008F63C4">
      <w:pPr>
        <w:autoSpaceDE w:val="0"/>
        <w:autoSpaceDN w:val="0"/>
        <w:adjustRightInd w:val="0"/>
        <w:rPr>
          <w:rStyle w:val="normaltextrun"/>
          <w:rFonts w:ascii="Arial" w:hAnsi="Arial" w:cs="Arial"/>
          <w:sz w:val="22"/>
          <w:szCs w:val="22"/>
        </w:rPr>
      </w:pPr>
    </w:p>
    <w:p w14:paraId="238E6D03" w14:textId="77777777" w:rsidR="009B4A71" w:rsidRDefault="009B4A71" w:rsidP="008F63C4">
      <w:pPr>
        <w:autoSpaceDE w:val="0"/>
        <w:autoSpaceDN w:val="0"/>
        <w:adjustRightInd w:val="0"/>
        <w:rPr>
          <w:rStyle w:val="normaltextrun"/>
          <w:rFonts w:ascii="Arial" w:hAnsi="Arial" w:cs="Arial"/>
          <w:sz w:val="22"/>
          <w:szCs w:val="22"/>
        </w:rPr>
      </w:pPr>
    </w:p>
    <w:p w14:paraId="4CEE61A8" w14:textId="77777777" w:rsidR="009B4A71" w:rsidRDefault="009B4A71" w:rsidP="008F63C4">
      <w:pPr>
        <w:autoSpaceDE w:val="0"/>
        <w:autoSpaceDN w:val="0"/>
        <w:adjustRightInd w:val="0"/>
        <w:rPr>
          <w:rStyle w:val="normaltextrun"/>
          <w:rFonts w:ascii="Arial" w:hAnsi="Arial" w:cs="Arial"/>
          <w:sz w:val="22"/>
          <w:szCs w:val="22"/>
        </w:rPr>
      </w:pPr>
    </w:p>
    <w:p w14:paraId="43CA553B" w14:textId="697A16A7" w:rsidR="008B0E0E" w:rsidRDefault="008B0E0E" w:rsidP="008F63C4">
      <w:pPr>
        <w:rPr>
          <w:sz w:val="24"/>
          <w:szCs w:val="24"/>
        </w:rPr>
      </w:pPr>
    </w:p>
    <w:p w14:paraId="3A85997C" w14:textId="7F204A05" w:rsidR="00A831B7" w:rsidRPr="009A356C" w:rsidRDefault="002E5D7E" w:rsidP="009A356C">
      <w:pPr>
        <w:spacing w:line="360" w:lineRule="auto"/>
        <w:rPr>
          <w:rFonts w:ascii="Arial" w:hAnsi="Arial" w:cs="Arial"/>
          <w:sz w:val="22"/>
          <w:szCs w:val="22"/>
        </w:rPr>
      </w:pPr>
      <w:r>
        <w:rPr>
          <w:sz w:val="24"/>
          <w:szCs w:val="24"/>
        </w:rPr>
        <w:tab/>
      </w:r>
      <w:r w:rsidRPr="009A356C">
        <w:rPr>
          <w:rFonts w:ascii="Arial" w:hAnsi="Arial" w:cs="Arial"/>
          <w:sz w:val="22"/>
          <w:szCs w:val="22"/>
        </w:rPr>
        <w:t xml:space="preserve">The objective of the study was to explore student’s active participation in the classroom. </w:t>
      </w:r>
      <w:r w:rsidR="008655C9" w:rsidRPr="009A356C">
        <w:rPr>
          <w:rFonts w:ascii="Arial" w:hAnsi="Arial" w:cs="Arial"/>
          <w:sz w:val="22"/>
          <w:szCs w:val="22"/>
        </w:rPr>
        <w:t xml:space="preserve">A lesson study incorporating </w:t>
      </w:r>
      <w:r w:rsidRPr="009A356C">
        <w:rPr>
          <w:rFonts w:ascii="Arial" w:hAnsi="Arial" w:cs="Arial"/>
          <w:sz w:val="22"/>
          <w:szCs w:val="22"/>
        </w:rPr>
        <w:t xml:space="preserve">the assessment for learning strategy of think, pair, share </w:t>
      </w:r>
      <w:r w:rsidR="008655C9" w:rsidRPr="009A356C">
        <w:rPr>
          <w:rFonts w:ascii="Arial" w:hAnsi="Arial" w:cs="Arial"/>
          <w:sz w:val="22"/>
          <w:szCs w:val="22"/>
        </w:rPr>
        <w:t>was</w:t>
      </w:r>
      <w:r w:rsidRPr="009A356C">
        <w:rPr>
          <w:rFonts w:ascii="Arial" w:hAnsi="Arial" w:cs="Arial"/>
          <w:sz w:val="22"/>
          <w:szCs w:val="22"/>
        </w:rPr>
        <w:t xml:space="preserve"> undertake</w:t>
      </w:r>
      <w:r w:rsidR="008655C9" w:rsidRPr="009A356C">
        <w:rPr>
          <w:rFonts w:ascii="Arial" w:hAnsi="Arial" w:cs="Arial"/>
          <w:sz w:val="22"/>
          <w:szCs w:val="22"/>
        </w:rPr>
        <w:t>n. Through collaborate research and</w:t>
      </w:r>
      <w:r w:rsidRPr="009A356C">
        <w:rPr>
          <w:rFonts w:ascii="Arial" w:hAnsi="Arial" w:cs="Arial"/>
          <w:sz w:val="22"/>
          <w:szCs w:val="22"/>
        </w:rPr>
        <w:t xml:space="preserve"> reflective teaching practices</w:t>
      </w:r>
      <w:r w:rsidR="008655C9" w:rsidRPr="009A356C">
        <w:rPr>
          <w:rFonts w:ascii="Arial" w:hAnsi="Arial" w:cs="Arial"/>
          <w:sz w:val="22"/>
          <w:szCs w:val="22"/>
        </w:rPr>
        <w:t xml:space="preserve"> the student teachers aimed</w:t>
      </w:r>
      <w:r w:rsidRPr="009A356C">
        <w:rPr>
          <w:rFonts w:ascii="Arial" w:hAnsi="Arial" w:cs="Arial"/>
          <w:sz w:val="22"/>
          <w:szCs w:val="22"/>
        </w:rPr>
        <w:t xml:space="preserve"> to establish whether the</w:t>
      </w:r>
      <w:r w:rsidR="008655C9" w:rsidRPr="009A356C">
        <w:rPr>
          <w:rFonts w:ascii="Arial" w:hAnsi="Arial" w:cs="Arial"/>
          <w:sz w:val="22"/>
          <w:szCs w:val="22"/>
        </w:rPr>
        <w:t xml:space="preserve"> chosen</w:t>
      </w:r>
      <w:r w:rsidRPr="009A356C">
        <w:rPr>
          <w:rFonts w:ascii="Arial" w:hAnsi="Arial" w:cs="Arial"/>
          <w:sz w:val="22"/>
          <w:szCs w:val="22"/>
        </w:rPr>
        <w:t xml:space="preserve"> strategy increases pupil engagement </w:t>
      </w:r>
      <w:r w:rsidR="00FC2B03" w:rsidRPr="009A356C">
        <w:rPr>
          <w:rFonts w:ascii="Arial" w:hAnsi="Arial" w:cs="Arial"/>
          <w:sz w:val="22"/>
          <w:szCs w:val="22"/>
        </w:rPr>
        <w:t>during</w:t>
      </w:r>
      <w:r w:rsidRPr="009A356C">
        <w:rPr>
          <w:rFonts w:ascii="Arial" w:hAnsi="Arial" w:cs="Arial"/>
          <w:sz w:val="22"/>
          <w:szCs w:val="22"/>
        </w:rPr>
        <w:t xml:space="preserve"> questioning and </w:t>
      </w:r>
      <w:r w:rsidR="008655C9" w:rsidRPr="009A356C">
        <w:rPr>
          <w:rFonts w:ascii="Arial" w:hAnsi="Arial" w:cs="Arial"/>
          <w:sz w:val="22"/>
          <w:szCs w:val="22"/>
        </w:rPr>
        <w:t>improves</w:t>
      </w:r>
      <w:r w:rsidR="00D86C62" w:rsidRPr="009A356C">
        <w:rPr>
          <w:rFonts w:ascii="Arial" w:hAnsi="Arial" w:cs="Arial"/>
          <w:sz w:val="22"/>
          <w:szCs w:val="22"/>
        </w:rPr>
        <w:t xml:space="preserve"> </w:t>
      </w:r>
      <w:r w:rsidRPr="009A356C">
        <w:rPr>
          <w:rFonts w:ascii="Arial" w:hAnsi="Arial" w:cs="Arial"/>
          <w:sz w:val="22"/>
          <w:szCs w:val="22"/>
        </w:rPr>
        <w:t>pupil’s confidence</w:t>
      </w:r>
      <w:r w:rsidR="00FC2B03" w:rsidRPr="009A356C">
        <w:rPr>
          <w:rFonts w:ascii="Arial" w:hAnsi="Arial" w:cs="Arial"/>
          <w:sz w:val="22"/>
          <w:szCs w:val="22"/>
        </w:rPr>
        <w:t xml:space="preserve"> to participate in whole class discussion</w:t>
      </w:r>
      <w:r w:rsidR="00A831B7" w:rsidRPr="009A356C">
        <w:rPr>
          <w:rFonts w:ascii="Arial" w:hAnsi="Arial" w:cs="Arial"/>
          <w:sz w:val="22"/>
          <w:szCs w:val="22"/>
        </w:rPr>
        <w:t>.</w:t>
      </w:r>
      <w:r w:rsidR="007A5CC3" w:rsidRPr="009A356C">
        <w:rPr>
          <w:rFonts w:ascii="Arial" w:hAnsi="Arial" w:cs="Arial"/>
          <w:sz w:val="22"/>
          <w:szCs w:val="22"/>
        </w:rPr>
        <w:t xml:space="preserve"> It was observed that across the school phases that many students were encouraged to actively participate in classroom discussions, </w:t>
      </w:r>
      <w:r w:rsidR="00E56077" w:rsidRPr="009A356C">
        <w:rPr>
          <w:rFonts w:ascii="Arial" w:hAnsi="Arial" w:cs="Arial"/>
          <w:sz w:val="22"/>
          <w:szCs w:val="22"/>
        </w:rPr>
        <w:t xml:space="preserve">however, </w:t>
      </w:r>
      <w:r w:rsidR="007A5CC3" w:rsidRPr="009A356C">
        <w:rPr>
          <w:rFonts w:ascii="Arial" w:hAnsi="Arial" w:cs="Arial"/>
          <w:sz w:val="22"/>
          <w:szCs w:val="22"/>
        </w:rPr>
        <w:t xml:space="preserve">many were </w:t>
      </w:r>
      <w:r w:rsidR="00E56077" w:rsidRPr="009A356C">
        <w:rPr>
          <w:rFonts w:ascii="Arial" w:hAnsi="Arial" w:cs="Arial"/>
          <w:sz w:val="22"/>
          <w:szCs w:val="22"/>
        </w:rPr>
        <w:t>hesitant</w:t>
      </w:r>
      <w:r w:rsidR="007A5CC3" w:rsidRPr="009A356C">
        <w:rPr>
          <w:rFonts w:ascii="Arial" w:hAnsi="Arial" w:cs="Arial"/>
          <w:sz w:val="22"/>
          <w:szCs w:val="22"/>
        </w:rPr>
        <w:t xml:space="preserve"> to </w:t>
      </w:r>
      <w:r w:rsidR="00E56077" w:rsidRPr="009A356C">
        <w:rPr>
          <w:rFonts w:ascii="Arial" w:hAnsi="Arial" w:cs="Arial"/>
          <w:sz w:val="22"/>
          <w:szCs w:val="22"/>
        </w:rPr>
        <w:t xml:space="preserve">raise </w:t>
      </w:r>
      <w:r w:rsidR="008655C9" w:rsidRPr="009A356C">
        <w:rPr>
          <w:rFonts w:ascii="Arial" w:hAnsi="Arial" w:cs="Arial"/>
          <w:sz w:val="22"/>
          <w:szCs w:val="22"/>
        </w:rPr>
        <w:t xml:space="preserve">their </w:t>
      </w:r>
      <w:r w:rsidR="00E56077" w:rsidRPr="009A356C">
        <w:rPr>
          <w:rFonts w:ascii="Arial" w:hAnsi="Arial" w:cs="Arial"/>
          <w:sz w:val="22"/>
          <w:szCs w:val="22"/>
        </w:rPr>
        <w:t>hand to participate when the opportunity arose</w:t>
      </w:r>
      <w:r w:rsidR="007A5CC3" w:rsidRPr="009A356C">
        <w:rPr>
          <w:rFonts w:ascii="Arial" w:hAnsi="Arial" w:cs="Arial"/>
          <w:sz w:val="22"/>
          <w:szCs w:val="22"/>
        </w:rPr>
        <w:t>.</w:t>
      </w:r>
      <w:r w:rsidR="00E56077" w:rsidRPr="009A356C">
        <w:rPr>
          <w:rFonts w:ascii="Arial" w:hAnsi="Arial" w:cs="Arial"/>
          <w:sz w:val="22"/>
          <w:szCs w:val="22"/>
        </w:rPr>
        <w:t xml:space="preserve"> Co-operative learning strategies for questioning were observed across the target </w:t>
      </w:r>
      <w:r w:rsidR="00D86C62" w:rsidRPr="009A356C">
        <w:rPr>
          <w:rFonts w:ascii="Arial" w:hAnsi="Arial" w:cs="Arial"/>
          <w:sz w:val="22"/>
          <w:szCs w:val="22"/>
        </w:rPr>
        <w:t xml:space="preserve">school but </w:t>
      </w:r>
      <w:r w:rsidR="00E56077" w:rsidRPr="009A356C">
        <w:rPr>
          <w:rFonts w:ascii="Arial" w:hAnsi="Arial" w:cs="Arial"/>
          <w:sz w:val="22"/>
          <w:szCs w:val="22"/>
        </w:rPr>
        <w:t>were implemented with varying degrees of</w:t>
      </w:r>
      <w:r w:rsidR="0070612A" w:rsidRPr="009A356C">
        <w:rPr>
          <w:rFonts w:ascii="Arial" w:hAnsi="Arial" w:cs="Arial"/>
          <w:sz w:val="22"/>
          <w:szCs w:val="22"/>
        </w:rPr>
        <w:t xml:space="preserve"> treatment integrity</w:t>
      </w:r>
      <w:r w:rsidR="00E56077" w:rsidRPr="009A356C">
        <w:rPr>
          <w:rFonts w:ascii="Arial" w:hAnsi="Arial" w:cs="Arial"/>
          <w:sz w:val="22"/>
          <w:szCs w:val="22"/>
        </w:rPr>
        <w:t>.</w:t>
      </w:r>
      <w:r w:rsidR="0070612A" w:rsidRPr="009A356C">
        <w:rPr>
          <w:rFonts w:ascii="Arial" w:hAnsi="Arial" w:cs="Arial"/>
          <w:sz w:val="22"/>
          <w:szCs w:val="22"/>
        </w:rPr>
        <w:t xml:space="preserve"> </w:t>
      </w:r>
      <w:r w:rsidR="00A831B7" w:rsidRPr="009A356C">
        <w:rPr>
          <w:rFonts w:ascii="Arial" w:hAnsi="Arial" w:cs="Arial"/>
          <w:sz w:val="22"/>
          <w:szCs w:val="22"/>
        </w:rPr>
        <w:t xml:space="preserve">The study was conducted across three primary school classrooms and undertaken by three student teachers. </w:t>
      </w:r>
      <w:r w:rsidR="006F575A" w:rsidRPr="009A356C">
        <w:rPr>
          <w:rFonts w:ascii="Arial" w:hAnsi="Arial" w:cs="Arial"/>
          <w:sz w:val="22"/>
          <w:szCs w:val="22"/>
        </w:rPr>
        <w:t xml:space="preserve">Lesson observations, quantitative data on hand raising and participant group interviews were conducted across three </w:t>
      </w:r>
      <w:r w:rsidR="007A5CC3" w:rsidRPr="009A356C">
        <w:rPr>
          <w:rFonts w:ascii="Arial" w:hAnsi="Arial" w:cs="Arial"/>
          <w:sz w:val="22"/>
          <w:szCs w:val="22"/>
        </w:rPr>
        <w:t xml:space="preserve">participants from </w:t>
      </w:r>
      <w:r w:rsidR="00470D44" w:rsidRPr="009A356C">
        <w:rPr>
          <w:rFonts w:ascii="Arial" w:hAnsi="Arial" w:cs="Arial"/>
          <w:sz w:val="22"/>
          <w:szCs w:val="22"/>
        </w:rPr>
        <w:t xml:space="preserve">each </w:t>
      </w:r>
      <w:r w:rsidR="007A5CC3" w:rsidRPr="009A356C">
        <w:rPr>
          <w:rFonts w:ascii="Arial" w:hAnsi="Arial" w:cs="Arial"/>
          <w:sz w:val="22"/>
          <w:szCs w:val="22"/>
        </w:rPr>
        <w:t>year</w:t>
      </w:r>
      <w:r w:rsidR="00470D44" w:rsidRPr="009A356C">
        <w:rPr>
          <w:rFonts w:ascii="Arial" w:hAnsi="Arial" w:cs="Arial"/>
          <w:sz w:val="22"/>
          <w:szCs w:val="22"/>
        </w:rPr>
        <w:t xml:space="preserve"> group of</w:t>
      </w:r>
      <w:r w:rsidR="007A5CC3" w:rsidRPr="009A356C">
        <w:rPr>
          <w:rFonts w:ascii="Arial" w:hAnsi="Arial" w:cs="Arial"/>
          <w:sz w:val="22"/>
          <w:szCs w:val="22"/>
        </w:rPr>
        <w:t xml:space="preserve"> 5, 4 and 1. </w:t>
      </w:r>
      <w:r w:rsidR="00470D44" w:rsidRPr="009A356C">
        <w:rPr>
          <w:rFonts w:ascii="Arial" w:hAnsi="Arial" w:cs="Arial"/>
          <w:sz w:val="22"/>
          <w:szCs w:val="22"/>
        </w:rPr>
        <w:t>The analysis of data and process of reflection a</w:t>
      </w:r>
      <w:r w:rsidR="007A5CC3" w:rsidRPr="009A356C">
        <w:rPr>
          <w:rFonts w:ascii="Arial" w:hAnsi="Arial" w:cs="Arial"/>
          <w:sz w:val="22"/>
          <w:szCs w:val="22"/>
        </w:rPr>
        <w:t xml:space="preserve">fter each lesson </w:t>
      </w:r>
      <w:r w:rsidR="00470D44" w:rsidRPr="009A356C">
        <w:rPr>
          <w:rFonts w:ascii="Arial" w:hAnsi="Arial" w:cs="Arial"/>
          <w:sz w:val="22"/>
          <w:szCs w:val="22"/>
        </w:rPr>
        <w:t xml:space="preserve">study </w:t>
      </w:r>
      <w:r w:rsidR="007A5CC3" w:rsidRPr="009A356C">
        <w:rPr>
          <w:rFonts w:ascii="Arial" w:hAnsi="Arial" w:cs="Arial"/>
          <w:sz w:val="22"/>
          <w:szCs w:val="22"/>
        </w:rPr>
        <w:t xml:space="preserve">across </w:t>
      </w:r>
      <w:r w:rsidR="00470D44" w:rsidRPr="009A356C">
        <w:rPr>
          <w:rFonts w:ascii="Arial" w:hAnsi="Arial" w:cs="Arial"/>
          <w:sz w:val="22"/>
          <w:szCs w:val="22"/>
        </w:rPr>
        <w:t xml:space="preserve">the </w:t>
      </w:r>
      <w:r w:rsidR="007A5CC3" w:rsidRPr="009A356C">
        <w:rPr>
          <w:rFonts w:ascii="Arial" w:hAnsi="Arial" w:cs="Arial"/>
          <w:sz w:val="22"/>
          <w:szCs w:val="22"/>
        </w:rPr>
        <w:t>year group</w:t>
      </w:r>
      <w:r w:rsidR="00470D44" w:rsidRPr="009A356C">
        <w:rPr>
          <w:rFonts w:ascii="Arial" w:hAnsi="Arial" w:cs="Arial"/>
          <w:sz w:val="22"/>
          <w:szCs w:val="22"/>
        </w:rPr>
        <w:t>s</w:t>
      </w:r>
      <w:r w:rsidR="007A5CC3" w:rsidRPr="009A356C">
        <w:rPr>
          <w:rFonts w:ascii="Arial" w:hAnsi="Arial" w:cs="Arial"/>
          <w:sz w:val="22"/>
          <w:szCs w:val="22"/>
        </w:rPr>
        <w:t xml:space="preserve"> </w:t>
      </w:r>
      <w:r w:rsidR="00470D44" w:rsidRPr="009A356C">
        <w:rPr>
          <w:rFonts w:ascii="Arial" w:hAnsi="Arial" w:cs="Arial"/>
          <w:sz w:val="22"/>
          <w:szCs w:val="22"/>
        </w:rPr>
        <w:t xml:space="preserve">resulted in procedural alterations of the subsequent </w:t>
      </w:r>
      <w:r w:rsidR="007A5CC3" w:rsidRPr="009A356C">
        <w:rPr>
          <w:rFonts w:ascii="Arial" w:hAnsi="Arial" w:cs="Arial"/>
          <w:sz w:val="22"/>
          <w:szCs w:val="22"/>
        </w:rPr>
        <w:t>think</w:t>
      </w:r>
      <w:r w:rsidR="00470D44" w:rsidRPr="009A356C">
        <w:rPr>
          <w:rFonts w:ascii="Arial" w:hAnsi="Arial" w:cs="Arial"/>
          <w:sz w:val="22"/>
          <w:szCs w:val="22"/>
        </w:rPr>
        <w:t>-</w:t>
      </w:r>
      <w:r w:rsidR="007A5CC3" w:rsidRPr="009A356C">
        <w:rPr>
          <w:rFonts w:ascii="Arial" w:hAnsi="Arial" w:cs="Arial"/>
          <w:sz w:val="22"/>
          <w:szCs w:val="22"/>
        </w:rPr>
        <w:t>pair</w:t>
      </w:r>
      <w:r w:rsidR="00470D44" w:rsidRPr="009A356C">
        <w:rPr>
          <w:rFonts w:ascii="Arial" w:hAnsi="Arial" w:cs="Arial"/>
          <w:sz w:val="22"/>
          <w:szCs w:val="22"/>
        </w:rPr>
        <w:t>-s</w:t>
      </w:r>
      <w:r w:rsidR="007A5CC3" w:rsidRPr="009A356C">
        <w:rPr>
          <w:rFonts w:ascii="Arial" w:hAnsi="Arial" w:cs="Arial"/>
          <w:sz w:val="22"/>
          <w:szCs w:val="22"/>
        </w:rPr>
        <w:t xml:space="preserve">hare </w:t>
      </w:r>
      <w:r w:rsidR="00470D44" w:rsidRPr="009A356C">
        <w:rPr>
          <w:rFonts w:ascii="Arial" w:hAnsi="Arial" w:cs="Arial"/>
          <w:sz w:val="22"/>
          <w:szCs w:val="22"/>
        </w:rPr>
        <w:t>lesson</w:t>
      </w:r>
      <w:r w:rsidR="00092600" w:rsidRPr="009A356C">
        <w:rPr>
          <w:rFonts w:ascii="Arial" w:hAnsi="Arial" w:cs="Arial"/>
          <w:sz w:val="22"/>
          <w:szCs w:val="22"/>
        </w:rPr>
        <w:t>s</w:t>
      </w:r>
      <w:r w:rsidR="00470D44" w:rsidRPr="009A356C">
        <w:rPr>
          <w:rFonts w:ascii="Arial" w:hAnsi="Arial" w:cs="Arial"/>
          <w:sz w:val="22"/>
          <w:szCs w:val="22"/>
        </w:rPr>
        <w:t xml:space="preserve">. </w:t>
      </w:r>
      <w:r w:rsidR="00EA0B58" w:rsidRPr="009A356C">
        <w:rPr>
          <w:rFonts w:ascii="Arial" w:hAnsi="Arial" w:cs="Arial"/>
          <w:sz w:val="22"/>
          <w:szCs w:val="22"/>
        </w:rPr>
        <w:t>The results of the study showed an increase</w:t>
      </w:r>
      <w:r w:rsidR="00092600" w:rsidRPr="009A356C">
        <w:rPr>
          <w:rFonts w:ascii="Arial" w:hAnsi="Arial" w:cs="Arial"/>
          <w:sz w:val="22"/>
          <w:szCs w:val="22"/>
        </w:rPr>
        <w:t xml:space="preserve"> in participation for all students</w:t>
      </w:r>
      <w:r w:rsidR="00BC6854" w:rsidRPr="009A356C">
        <w:rPr>
          <w:rFonts w:ascii="Arial" w:hAnsi="Arial" w:cs="Arial"/>
          <w:sz w:val="22"/>
          <w:szCs w:val="22"/>
        </w:rPr>
        <w:t>, namely increased percentage of hand raising during the share component of the intervention</w:t>
      </w:r>
      <w:r w:rsidR="00092600" w:rsidRPr="009A356C">
        <w:rPr>
          <w:rFonts w:ascii="Arial" w:hAnsi="Arial" w:cs="Arial"/>
          <w:sz w:val="22"/>
          <w:szCs w:val="22"/>
        </w:rPr>
        <w:t xml:space="preserve">. The participants </w:t>
      </w:r>
      <w:r w:rsidR="00D86C62" w:rsidRPr="009A356C">
        <w:rPr>
          <w:rFonts w:ascii="Arial" w:hAnsi="Arial" w:cs="Arial"/>
          <w:sz w:val="22"/>
          <w:szCs w:val="22"/>
        </w:rPr>
        <w:t xml:space="preserve">gave favourable comments towards </w:t>
      </w:r>
      <w:r w:rsidR="00092600" w:rsidRPr="009A356C">
        <w:rPr>
          <w:rFonts w:ascii="Arial" w:hAnsi="Arial" w:cs="Arial"/>
          <w:sz w:val="22"/>
          <w:szCs w:val="22"/>
        </w:rPr>
        <w:t>the co</w:t>
      </w:r>
      <w:r w:rsidR="001C273E" w:rsidRPr="009A356C">
        <w:rPr>
          <w:rFonts w:ascii="Arial" w:hAnsi="Arial" w:cs="Arial"/>
          <w:sz w:val="22"/>
          <w:szCs w:val="22"/>
        </w:rPr>
        <w:t>operative</w:t>
      </w:r>
      <w:r w:rsidR="00092600" w:rsidRPr="009A356C">
        <w:rPr>
          <w:rFonts w:ascii="Arial" w:hAnsi="Arial" w:cs="Arial"/>
          <w:sz w:val="22"/>
          <w:szCs w:val="22"/>
        </w:rPr>
        <w:t xml:space="preserve"> learning strategy and many expressing an increase in confidence. The nature of the study does present </w:t>
      </w:r>
      <w:r w:rsidR="00D86C62" w:rsidRPr="009A356C">
        <w:rPr>
          <w:rFonts w:ascii="Arial" w:hAnsi="Arial" w:cs="Arial"/>
          <w:sz w:val="22"/>
          <w:szCs w:val="22"/>
        </w:rPr>
        <w:t>limitations;</w:t>
      </w:r>
      <w:r w:rsidR="00092600" w:rsidRPr="009A356C">
        <w:rPr>
          <w:rFonts w:ascii="Arial" w:hAnsi="Arial" w:cs="Arial"/>
          <w:sz w:val="22"/>
          <w:szCs w:val="22"/>
        </w:rPr>
        <w:t xml:space="preserve"> </w:t>
      </w:r>
      <w:r w:rsidR="00D86C62" w:rsidRPr="009A356C">
        <w:rPr>
          <w:rFonts w:ascii="Arial" w:hAnsi="Arial" w:cs="Arial"/>
          <w:sz w:val="22"/>
          <w:szCs w:val="22"/>
        </w:rPr>
        <w:t>however,</w:t>
      </w:r>
      <w:r w:rsidR="00092600" w:rsidRPr="009A356C">
        <w:rPr>
          <w:rFonts w:ascii="Arial" w:hAnsi="Arial" w:cs="Arial"/>
          <w:sz w:val="22"/>
          <w:szCs w:val="22"/>
        </w:rPr>
        <w:t xml:space="preserve"> it was successful to those involved especially the student teachers</w:t>
      </w:r>
      <w:r w:rsidR="00D86C62" w:rsidRPr="009A356C">
        <w:rPr>
          <w:rFonts w:ascii="Arial" w:hAnsi="Arial" w:cs="Arial"/>
          <w:sz w:val="22"/>
          <w:szCs w:val="22"/>
        </w:rPr>
        <w:t>. I</w:t>
      </w:r>
      <w:r w:rsidR="00092600" w:rsidRPr="009A356C">
        <w:rPr>
          <w:rFonts w:ascii="Arial" w:hAnsi="Arial" w:cs="Arial"/>
          <w:sz w:val="22"/>
          <w:szCs w:val="22"/>
        </w:rPr>
        <w:t>t emphasised the needs for reflective practices and teacher-led research. It exemplifies</w:t>
      </w:r>
      <w:r w:rsidR="00D86C62" w:rsidRPr="009A356C">
        <w:rPr>
          <w:rFonts w:ascii="Arial" w:hAnsi="Arial" w:cs="Arial"/>
          <w:sz w:val="22"/>
          <w:szCs w:val="22"/>
        </w:rPr>
        <w:t xml:space="preserve"> the</w:t>
      </w:r>
      <w:r w:rsidR="00092600" w:rsidRPr="009A356C">
        <w:rPr>
          <w:rFonts w:ascii="Arial" w:hAnsi="Arial" w:cs="Arial"/>
          <w:sz w:val="22"/>
          <w:szCs w:val="22"/>
        </w:rPr>
        <w:t xml:space="preserve"> thoughts </w:t>
      </w:r>
      <w:r w:rsidR="00D86C62" w:rsidRPr="009A356C">
        <w:rPr>
          <w:rFonts w:ascii="Arial" w:hAnsi="Arial" w:cs="Arial"/>
          <w:sz w:val="22"/>
          <w:szCs w:val="22"/>
        </w:rPr>
        <w:t xml:space="preserve">of </w:t>
      </w:r>
      <w:r w:rsidR="00092600" w:rsidRPr="009A356C">
        <w:rPr>
          <w:rFonts w:ascii="Arial" w:hAnsi="Arial" w:cs="Arial"/>
          <w:sz w:val="22"/>
          <w:szCs w:val="22"/>
        </w:rPr>
        <w:t xml:space="preserve">Cheung and Wong (2014) that continued professional development of teachers </w:t>
      </w:r>
      <w:r w:rsidR="00D86C62" w:rsidRPr="009A356C">
        <w:rPr>
          <w:rFonts w:ascii="Arial" w:hAnsi="Arial" w:cs="Arial"/>
          <w:sz w:val="22"/>
          <w:szCs w:val="22"/>
        </w:rPr>
        <w:t>that</w:t>
      </w:r>
      <w:r w:rsidR="00092600" w:rsidRPr="009A356C">
        <w:rPr>
          <w:rFonts w:ascii="Arial" w:hAnsi="Arial" w:cs="Arial"/>
          <w:sz w:val="22"/>
          <w:szCs w:val="22"/>
        </w:rPr>
        <w:t xml:space="preserve"> highlight, evaluate and practice techniques</w:t>
      </w:r>
      <w:r w:rsidR="00D86C62" w:rsidRPr="009A356C">
        <w:rPr>
          <w:rFonts w:ascii="Arial" w:hAnsi="Arial" w:cs="Arial"/>
          <w:sz w:val="22"/>
          <w:szCs w:val="22"/>
        </w:rPr>
        <w:t xml:space="preserve"> is essential to find effective practices which enable the enhancement of students learning. </w:t>
      </w:r>
    </w:p>
    <w:p w14:paraId="4C3E79BB" w14:textId="43657C28" w:rsidR="002E5D7E" w:rsidRPr="009A356C" w:rsidRDefault="00660332" w:rsidP="009A356C">
      <w:pPr>
        <w:spacing w:line="360" w:lineRule="auto"/>
        <w:rPr>
          <w:rFonts w:ascii="Arial" w:hAnsi="Arial" w:cs="Arial"/>
          <w:sz w:val="22"/>
          <w:szCs w:val="22"/>
        </w:rPr>
      </w:pPr>
      <w:r w:rsidRPr="009A356C">
        <w:rPr>
          <w:rFonts w:ascii="Arial" w:hAnsi="Arial" w:cs="Arial"/>
          <w:sz w:val="22"/>
          <w:szCs w:val="22"/>
        </w:rPr>
        <w:tab/>
      </w:r>
    </w:p>
    <w:p w14:paraId="4B0E85FB" w14:textId="39A5FB5D" w:rsidR="00D60200" w:rsidRPr="009A356C" w:rsidRDefault="00BA57B1" w:rsidP="009A356C">
      <w:pPr>
        <w:spacing w:line="360" w:lineRule="auto"/>
        <w:rPr>
          <w:rFonts w:ascii="Arial" w:hAnsi="Arial" w:cs="Arial"/>
          <w:sz w:val="22"/>
          <w:szCs w:val="22"/>
        </w:rPr>
      </w:pPr>
      <w:r w:rsidRPr="009A356C">
        <w:rPr>
          <w:rFonts w:ascii="Arial" w:hAnsi="Arial" w:cs="Arial"/>
          <w:sz w:val="22"/>
          <w:szCs w:val="22"/>
        </w:rPr>
        <w:tab/>
        <w:t xml:space="preserve">When engaging in whole class teaching it is safe to say that not all students engage with equal enthusiasm. When teaching a class </w:t>
      </w:r>
      <w:r w:rsidR="00D90882" w:rsidRPr="009A356C">
        <w:rPr>
          <w:rFonts w:ascii="Arial" w:hAnsi="Arial" w:cs="Arial"/>
          <w:sz w:val="22"/>
          <w:szCs w:val="22"/>
        </w:rPr>
        <w:t>of a</w:t>
      </w:r>
      <w:r w:rsidRPr="009A356C">
        <w:rPr>
          <w:rFonts w:ascii="Arial" w:hAnsi="Arial" w:cs="Arial"/>
          <w:sz w:val="22"/>
          <w:szCs w:val="22"/>
        </w:rPr>
        <w:t>n average size of 30 children to ensure that every child is engaged and participating is impossible, especially when students quietly disengage from the lesson (</w:t>
      </w:r>
      <w:proofErr w:type="spellStart"/>
      <w:r w:rsidRPr="009A356C">
        <w:rPr>
          <w:rFonts w:ascii="Arial" w:hAnsi="Arial" w:cs="Arial"/>
          <w:sz w:val="22"/>
          <w:szCs w:val="22"/>
        </w:rPr>
        <w:t>Myhill</w:t>
      </w:r>
      <w:proofErr w:type="spellEnd"/>
      <w:r w:rsidRPr="009A356C">
        <w:rPr>
          <w:rFonts w:ascii="Arial" w:hAnsi="Arial" w:cs="Arial"/>
          <w:sz w:val="22"/>
          <w:szCs w:val="22"/>
        </w:rPr>
        <w:t>, Jones and Hopper, 2006). When the opportunities for participating arise in class times, it was highlighted by Weaver and Qi (2005) that approximately only 25% of students engage with class discussion</w:t>
      </w:r>
      <w:r w:rsidR="00BE724F" w:rsidRPr="009A356C">
        <w:rPr>
          <w:rFonts w:ascii="Arial" w:hAnsi="Arial" w:cs="Arial"/>
          <w:sz w:val="22"/>
          <w:szCs w:val="22"/>
        </w:rPr>
        <w:t>s</w:t>
      </w:r>
      <w:r w:rsidRPr="009A356C">
        <w:rPr>
          <w:rFonts w:ascii="Arial" w:hAnsi="Arial" w:cs="Arial"/>
          <w:sz w:val="22"/>
          <w:szCs w:val="22"/>
        </w:rPr>
        <w:t xml:space="preserve"> and only 12%</w:t>
      </w:r>
      <w:r w:rsidR="00BE724F" w:rsidRPr="009A356C">
        <w:rPr>
          <w:rFonts w:ascii="Arial" w:hAnsi="Arial" w:cs="Arial"/>
          <w:sz w:val="22"/>
          <w:szCs w:val="22"/>
        </w:rPr>
        <w:t xml:space="preserve"> of these were</w:t>
      </w:r>
      <w:r w:rsidRPr="009A356C">
        <w:rPr>
          <w:rFonts w:ascii="Arial" w:hAnsi="Arial" w:cs="Arial"/>
          <w:sz w:val="22"/>
          <w:szCs w:val="22"/>
        </w:rPr>
        <w:t xml:space="preserve"> on a regular basis.  </w:t>
      </w:r>
      <w:r w:rsidR="00BE724F" w:rsidRPr="009A356C">
        <w:rPr>
          <w:rFonts w:ascii="Arial" w:hAnsi="Arial" w:cs="Arial"/>
          <w:sz w:val="22"/>
          <w:szCs w:val="22"/>
        </w:rPr>
        <w:t>Anderman and Midgely (1998) acknowledge that for many contributing factors of student’s interest and level of engagement in school</w:t>
      </w:r>
      <w:r w:rsidR="00BD5CE4" w:rsidRPr="009A356C">
        <w:rPr>
          <w:rFonts w:ascii="Arial" w:hAnsi="Arial" w:cs="Arial"/>
          <w:sz w:val="22"/>
          <w:szCs w:val="22"/>
        </w:rPr>
        <w:t>,</w:t>
      </w:r>
      <w:r w:rsidR="00BE724F" w:rsidRPr="009A356C">
        <w:rPr>
          <w:rFonts w:ascii="Arial" w:hAnsi="Arial" w:cs="Arial"/>
          <w:sz w:val="22"/>
          <w:szCs w:val="22"/>
        </w:rPr>
        <w:t xml:space="preserve"> teachers have very little contro</w:t>
      </w:r>
      <w:r w:rsidR="00FB22F4" w:rsidRPr="009A356C">
        <w:rPr>
          <w:rFonts w:ascii="Arial" w:hAnsi="Arial" w:cs="Arial"/>
          <w:sz w:val="22"/>
          <w:szCs w:val="22"/>
        </w:rPr>
        <w:t>l</w:t>
      </w:r>
      <w:r w:rsidR="00BE724F" w:rsidRPr="009A356C">
        <w:rPr>
          <w:rFonts w:ascii="Arial" w:hAnsi="Arial" w:cs="Arial"/>
          <w:sz w:val="22"/>
          <w:szCs w:val="22"/>
        </w:rPr>
        <w:t xml:space="preserve">. However, there are different pedagogical practices to increase task completion and commitment and methods that aim to making learning relevant and more engaging for all students. </w:t>
      </w:r>
      <w:r w:rsidR="00A8034F" w:rsidRPr="009A356C">
        <w:rPr>
          <w:rFonts w:ascii="Arial" w:hAnsi="Arial" w:cs="Arial"/>
          <w:sz w:val="22"/>
          <w:szCs w:val="22"/>
        </w:rPr>
        <w:t xml:space="preserve">The traditional archetypal </w:t>
      </w:r>
      <w:r w:rsidR="00F66A30" w:rsidRPr="009A356C">
        <w:rPr>
          <w:rFonts w:ascii="Arial" w:hAnsi="Arial" w:cs="Arial"/>
          <w:sz w:val="22"/>
          <w:szCs w:val="22"/>
        </w:rPr>
        <w:t xml:space="preserve">perceived </w:t>
      </w:r>
      <w:r w:rsidR="00820C29" w:rsidRPr="009A356C">
        <w:rPr>
          <w:rFonts w:ascii="Arial" w:hAnsi="Arial" w:cs="Arial"/>
          <w:sz w:val="22"/>
          <w:szCs w:val="22"/>
        </w:rPr>
        <w:t>teacher</w:t>
      </w:r>
      <w:r w:rsidR="00924074" w:rsidRPr="009A356C">
        <w:rPr>
          <w:rFonts w:ascii="Arial" w:hAnsi="Arial" w:cs="Arial"/>
          <w:sz w:val="22"/>
          <w:szCs w:val="22"/>
        </w:rPr>
        <w:t xml:space="preserve">-led lessons where </w:t>
      </w:r>
      <w:r w:rsidR="00820C29" w:rsidRPr="009A356C">
        <w:rPr>
          <w:rFonts w:ascii="Arial" w:hAnsi="Arial" w:cs="Arial"/>
          <w:sz w:val="22"/>
          <w:szCs w:val="22"/>
        </w:rPr>
        <w:t xml:space="preserve">children </w:t>
      </w:r>
      <w:r w:rsidR="00924074" w:rsidRPr="009A356C">
        <w:rPr>
          <w:rFonts w:ascii="Arial" w:hAnsi="Arial" w:cs="Arial"/>
          <w:sz w:val="22"/>
          <w:szCs w:val="22"/>
        </w:rPr>
        <w:t>are passive receivers of knowledge has</w:t>
      </w:r>
      <w:r w:rsidR="00820C29" w:rsidRPr="009A356C">
        <w:rPr>
          <w:rFonts w:ascii="Arial" w:hAnsi="Arial" w:cs="Arial"/>
          <w:sz w:val="22"/>
          <w:szCs w:val="22"/>
        </w:rPr>
        <w:t xml:space="preserve"> been moved away from </w:t>
      </w:r>
      <w:r w:rsidR="00924074" w:rsidRPr="009A356C">
        <w:rPr>
          <w:rFonts w:ascii="Arial" w:hAnsi="Arial" w:cs="Arial"/>
          <w:sz w:val="22"/>
          <w:szCs w:val="22"/>
        </w:rPr>
        <w:t xml:space="preserve">more </w:t>
      </w:r>
      <w:r w:rsidR="00924074" w:rsidRPr="009A356C">
        <w:rPr>
          <w:rFonts w:ascii="Arial" w:hAnsi="Arial" w:cs="Arial"/>
          <w:sz w:val="22"/>
          <w:szCs w:val="22"/>
        </w:rPr>
        <w:lastRenderedPageBreak/>
        <w:t xml:space="preserve">recently in </w:t>
      </w:r>
      <w:r w:rsidR="00820C29" w:rsidRPr="009A356C">
        <w:rPr>
          <w:rFonts w:ascii="Arial" w:hAnsi="Arial" w:cs="Arial"/>
          <w:sz w:val="22"/>
          <w:szCs w:val="22"/>
        </w:rPr>
        <w:t>primary</w:t>
      </w:r>
      <w:r w:rsidR="00924074" w:rsidRPr="009A356C">
        <w:rPr>
          <w:rFonts w:ascii="Arial" w:hAnsi="Arial" w:cs="Arial"/>
          <w:sz w:val="22"/>
          <w:szCs w:val="22"/>
        </w:rPr>
        <w:t xml:space="preserve"> school teaching</w:t>
      </w:r>
      <w:r w:rsidR="00820C29" w:rsidRPr="009A356C">
        <w:rPr>
          <w:rFonts w:ascii="Arial" w:hAnsi="Arial" w:cs="Arial"/>
          <w:sz w:val="22"/>
          <w:szCs w:val="22"/>
        </w:rPr>
        <w:t>.</w:t>
      </w:r>
      <w:r w:rsidR="00C07BFE" w:rsidRPr="009A356C">
        <w:rPr>
          <w:rFonts w:ascii="Arial" w:hAnsi="Arial" w:cs="Arial"/>
          <w:sz w:val="22"/>
          <w:szCs w:val="22"/>
        </w:rPr>
        <w:t xml:space="preserve"> Despite this</w:t>
      </w:r>
      <w:r w:rsidR="00820C29" w:rsidRPr="009A356C">
        <w:rPr>
          <w:rFonts w:ascii="Arial" w:hAnsi="Arial" w:cs="Arial"/>
          <w:sz w:val="22"/>
          <w:szCs w:val="22"/>
        </w:rPr>
        <w:t>, findings from Campaign for learning</w:t>
      </w:r>
      <w:r w:rsidR="00C07BFE" w:rsidRPr="009A356C">
        <w:rPr>
          <w:rFonts w:ascii="Arial" w:hAnsi="Arial" w:cs="Arial"/>
          <w:sz w:val="22"/>
          <w:szCs w:val="22"/>
        </w:rPr>
        <w:t xml:space="preserve"> (</w:t>
      </w:r>
      <w:r w:rsidR="00820C29" w:rsidRPr="009A356C">
        <w:rPr>
          <w:rFonts w:ascii="Arial" w:hAnsi="Arial" w:cs="Arial"/>
          <w:sz w:val="22"/>
          <w:szCs w:val="22"/>
        </w:rPr>
        <w:t>2006</w:t>
      </w:r>
      <w:r w:rsidR="004B1FAF" w:rsidRPr="009A356C">
        <w:rPr>
          <w:rFonts w:ascii="Arial" w:hAnsi="Arial" w:cs="Arial"/>
          <w:sz w:val="22"/>
          <w:szCs w:val="22"/>
        </w:rPr>
        <w:t>,</w:t>
      </w:r>
      <w:r w:rsidR="00820C29" w:rsidRPr="009A356C">
        <w:rPr>
          <w:rFonts w:ascii="Arial" w:hAnsi="Arial" w:cs="Arial"/>
          <w:sz w:val="22"/>
          <w:szCs w:val="22"/>
        </w:rPr>
        <w:t xml:space="preserve"> cited in Watkins, Carnell and Lodge, 2009</w:t>
      </w:r>
      <w:r w:rsidR="004B1FAF" w:rsidRPr="009A356C">
        <w:rPr>
          <w:rFonts w:ascii="Arial" w:hAnsi="Arial" w:cs="Arial"/>
          <w:sz w:val="22"/>
          <w:szCs w:val="22"/>
        </w:rPr>
        <w:t>, p.</w:t>
      </w:r>
      <w:r w:rsidR="00966ABA" w:rsidRPr="009A356C">
        <w:rPr>
          <w:rFonts w:ascii="Arial" w:hAnsi="Arial" w:cs="Arial"/>
          <w:sz w:val="22"/>
          <w:szCs w:val="22"/>
        </w:rPr>
        <w:t xml:space="preserve"> 76</w:t>
      </w:r>
      <w:r w:rsidR="00820C29" w:rsidRPr="009A356C">
        <w:rPr>
          <w:rFonts w:ascii="Arial" w:hAnsi="Arial" w:cs="Arial"/>
          <w:sz w:val="22"/>
          <w:szCs w:val="22"/>
        </w:rPr>
        <w:t xml:space="preserve">) in table 1, show that </w:t>
      </w:r>
      <w:r w:rsidR="00C07BFE" w:rsidRPr="009A356C">
        <w:rPr>
          <w:rFonts w:ascii="Arial" w:hAnsi="Arial" w:cs="Arial"/>
          <w:sz w:val="22"/>
          <w:szCs w:val="22"/>
        </w:rPr>
        <w:t>methods</w:t>
      </w:r>
      <w:r w:rsidR="00820C29" w:rsidRPr="009A356C">
        <w:rPr>
          <w:rFonts w:ascii="Arial" w:hAnsi="Arial" w:cs="Arial"/>
          <w:sz w:val="22"/>
          <w:szCs w:val="22"/>
        </w:rPr>
        <w:t xml:space="preserve"> seen as passive in nature are the most frequent within classroom settings</w:t>
      </w:r>
      <w:r w:rsidR="00CD053E" w:rsidRPr="009A356C">
        <w:rPr>
          <w:rFonts w:ascii="Arial" w:hAnsi="Arial" w:cs="Arial"/>
          <w:sz w:val="22"/>
          <w:szCs w:val="22"/>
        </w:rPr>
        <w:t xml:space="preserve"> and on the incline</w:t>
      </w:r>
      <w:r w:rsidR="006674BF" w:rsidRPr="009A356C">
        <w:rPr>
          <w:rFonts w:ascii="Arial" w:hAnsi="Arial" w:cs="Arial"/>
          <w:sz w:val="22"/>
          <w:szCs w:val="22"/>
        </w:rPr>
        <w:t>,</w:t>
      </w:r>
      <w:r w:rsidR="00CD053E" w:rsidRPr="009A356C">
        <w:rPr>
          <w:rFonts w:ascii="Arial" w:hAnsi="Arial" w:cs="Arial"/>
          <w:sz w:val="22"/>
          <w:szCs w:val="22"/>
        </w:rPr>
        <w:t xml:space="preserve"> whereas active practices are </w:t>
      </w:r>
      <w:r w:rsidR="00820C29" w:rsidRPr="009A356C">
        <w:rPr>
          <w:rFonts w:ascii="Arial" w:hAnsi="Arial" w:cs="Arial"/>
          <w:sz w:val="22"/>
          <w:szCs w:val="22"/>
        </w:rPr>
        <w:t>decreasing.</w:t>
      </w:r>
      <w:r w:rsidR="00924074" w:rsidRPr="009A356C">
        <w:rPr>
          <w:rFonts w:ascii="Arial" w:hAnsi="Arial" w:cs="Arial"/>
          <w:sz w:val="22"/>
          <w:szCs w:val="22"/>
        </w:rPr>
        <w:t xml:space="preserve"> </w:t>
      </w:r>
      <w:r w:rsidR="00820C29" w:rsidRPr="009A356C">
        <w:rPr>
          <w:rFonts w:ascii="Arial" w:hAnsi="Arial" w:cs="Arial"/>
          <w:sz w:val="22"/>
          <w:szCs w:val="22"/>
        </w:rPr>
        <w:t xml:space="preserve"> </w:t>
      </w:r>
      <w:r w:rsidR="00CD053E" w:rsidRPr="009A356C">
        <w:rPr>
          <w:rFonts w:ascii="Arial" w:hAnsi="Arial" w:cs="Arial"/>
          <w:sz w:val="22"/>
          <w:szCs w:val="22"/>
        </w:rPr>
        <w:t xml:space="preserve">Figure 1. </w:t>
      </w:r>
      <w:r w:rsidR="00B53ACF" w:rsidRPr="009A356C">
        <w:rPr>
          <w:rFonts w:ascii="Arial" w:hAnsi="Arial" w:cs="Arial"/>
          <w:sz w:val="22"/>
          <w:szCs w:val="22"/>
        </w:rPr>
        <w:t>i</w:t>
      </w:r>
      <w:r w:rsidR="00F56F1A" w:rsidRPr="009A356C">
        <w:rPr>
          <w:rFonts w:ascii="Arial" w:hAnsi="Arial" w:cs="Arial"/>
          <w:sz w:val="22"/>
          <w:szCs w:val="22"/>
        </w:rPr>
        <w:t xml:space="preserve">llustrates the importance of student engagement in active learning in the process of knowledge retention. </w:t>
      </w:r>
      <w:r w:rsidR="000B088A" w:rsidRPr="009A356C">
        <w:rPr>
          <w:rFonts w:ascii="Arial" w:hAnsi="Arial" w:cs="Arial"/>
          <w:sz w:val="22"/>
          <w:szCs w:val="22"/>
        </w:rPr>
        <w:t xml:space="preserve">It depicts the typical methods of learning that are classified as active learning strategies that </w:t>
      </w:r>
      <w:r w:rsidR="00166C86" w:rsidRPr="009A356C">
        <w:rPr>
          <w:rFonts w:ascii="Arial" w:hAnsi="Arial" w:cs="Arial"/>
          <w:sz w:val="22"/>
          <w:szCs w:val="22"/>
        </w:rPr>
        <w:t>are</w:t>
      </w:r>
      <w:r w:rsidR="000B088A" w:rsidRPr="009A356C">
        <w:rPr>
          <w:rFonts w:ascii="Arial" w:hAnsi="Arial" w:cs="Arial"/>
          <w:sz w:val="22"/>
          <w:szCs w:val="22"/>
        </w:rPr>
        <w:t xml:space="preserve"> engaging students in higher-order thinking tasks and problem solving (Tabrizi and Rideout, 2007; Eddy, Brownell, &amp; </w:t>
      </w:r>
      <w:proofErr w:type="spellStart"/>
      <w:r w:rsidR="000B088A" w:rsidRPr="009A356C">
        <w:rPr>
          <w:rFonts w:ascii="Arial" w:hAnsi="Arial" w:cs="Arial"/>
          <w:sz w:val="22"/>
          <w:szCs w:val="22"/>
        </w:rPr>
        <w:t>Wenderoth</w:t>
      </w:r>
      <w:proofErr w:type="spellEnd"/>
      <w:r w:rsidR="000B088A" w:rsidRPr="009A356C">
        <w:rPr>
          <w:rFonts w:ascii="Arial" w:hAnsi="Arial" w:cs="Arial"/>
          <w:sz w:val="22"/>
          <w:szCs w:val="22"/>
        </w:rPr>
        <w:t xml:space="preserve">, 2014). </w:t>
      </w:r>
      <w:r w:rsidR="00166C86" w:rsidRPr="009A356C">
        <w:rPr>
          <w:rFonts w:ascii="Arial" w:hAnsi="Arial" w:cs="Arial"/>
          <w:sz w:val="22"/>
          <w:szCs w:val="22"/>
        </w:rPr>
        <w:t>Active learning must not be simplified to just ‘learning by doing’ (Watkins, Carnell and Lodge, 2009</w:t>
      </w:r>
      <w:r w:rsidR="00966ABA" w:rsidRPr="009A356C">
        <w:rPr>
          <w:rFonts w:ascii="Arial" w:hAnsi="Arial" w:cs="Arial"/>
          <w:sz w:val="22"/>
          <w:szCs w:val="22"/>
        </w:rPr>
        <w:t>, p.</w:t>
      </w:r>
      <w:r w:rsidR="00166C86" w:rsidRPr="009A356C">
        <w:rPr>
          <w:rFonts w:ascii="Arial" w:hAnsi="Arial" w:cs="Arial"/>
          <w:sz w:val="22"/>
          <w:szCs w:val="22"/>
        </w:rPr>
        <w:t xml:space="preserve">71). Simons </w:t>
      </w:r>
      <w:r w:rsidR="00133038" w:rsidRPr="009A356C">
        <w:rPr>
          <w:rFonts w:ascii="Arial" w:hAnsi="Arial" w:cs="Arial"/>
          <w:sz w:val="22"/>
          <w:szCs w:val="22"/>
        </w:rPr>
        <w:t>(</w:t>
      </w:r>
      <w:r w:rsidR="00166C86" w:rsidRPr="009A356C">
        <w:rPr>
          <w:rFonts w:ascii="Arial" w:hAnsi="Arial" w:cs="Arial"/>
          <w:sz w:val="22"/>
          <w:szCs w:val="22"/>
        </w:rPr>
        <w:t>1997</w:t>
      </w:r>
      <w:r w:rsidR="00966ABA" w:rsidRPr="009A356C">
        <w:rPr>
          <w:rFonts w:ascii="Arial" w:hAnsi="Arial" w:cs="Arial"/>
          <w:sz w:val="22"/>
          <w:szCs w:val="22"/>
        </w:rPr>
        <w:t>, p.</w:t>
      </w:r>
      <w:r w:rsidR="00166C86" w:rsidRPr="009A356C">
        <w:rPr>
          <w:rFonts w:ascii="Arial" w:hAnsi="Arial" w:cs="Arial"/>
          <w:sz w:val="22"/>
          <w:szCs w:val="22"/>
        </w:rPr>
        <w:t xml:space="preserve">19) </w:t>
      </w:r>
      <w:r w:rsidR="00133038" w:rsidRPr="009A356C">
        <w:rPr>
          <w:rFonts w:ascii="Arial" w:hAnsi="Arial" w:cs="Arial"/>
          <w:sz w:val="22"/>
          <w:szCs w:val="22"/>
        </w:rPr>
        <w:t>defines</w:t>
      </w:r>
      <w:r w:rsidR="00166C86" w:rsidRPr="009A356C">
        <w:rPr>
          <w:rFonts w:ascii="Arial" w:hAnsi="Arial" w:cs="Arial"/>
          <w:sz w:val="22"/>
          <w:szCs w:val="22"/>
        </w:rPr>
        <w:t xml:space="preserve"> active learning </w:t>
      </w:r>
      <w:r w:rsidR="00133038" w:rsidRPr="009A356C">
        <w:rPr>
          <w:rFonts w:ascii="Arial" w:hAnsi="Arial" w:cs="Arial"/>
          <w:sz w:val="22"/>
          <w:szCs w:val="22"/>
        </w:rPr>
        <w:t xml:space="preserve">as student’s involvement in the </w:t>
      </w:r>
      <w:r w:rsidR="00166C86" w:rsidRPr="009A356C">
        <w:rPr>
          <w:rFonts w:ascii="Arial" w:hAnsi="Arial" w:cs="Arial"/>
          <w:sz w:val="22"/>
          <w:szCs w:val="22"/>
        </w:rPr>
        <w:t>decisions about learning</w:t>
      </w:r>
      <w:r w:rsidR="00133038" w:rsidRPr="009A356C">
        <w:rPr>
          <w:rFonts w:ascii="Arial" w:hAnsi="Arial" w:cs="Arial"/>
          <w:sz w:val="22"/>
          <w:szCs w:val="22"/>
        </w:rPr>
        <w:t xml:space="preserve"> and </w:t>
      </w:r>
      <w:r w:rsidR="00166C86" w:rsidRPr="009A356C">
        <w:rPr>
          <w:rFonts w:ascii="Arial" w:hAnsi="Arial" w:cs="Arial"/>
          <w:sz w:val="22"/>
          <w:szCs w:val="22"/>
        </w:rPr>
        <w:t>making active use of thinking.</w:t>
      </w:r>
      <w:r w:rsidR="00133038" w:rsidRPr="009A356C">
        <w:rPr>
          <w:rFonts w:ascii="Arial" w:hAnsi="Arial" w:cs="Arial"/>
          <w:sz w:val="22"/>
          <w:szCs w:val="22"/>
        </w:rPr>
        <w:t xml:space="preserve"> It is not necessarily about the movement around a class, but methods used to invoke engagement in the process of learning and thinking. One method of creating such opportunities within educational objectives is to include more higher-order questioning as those indicated in Blooms taxonomy </w:t>
      </w:r>
      <w:r w:rsidR="002204C4" w:rsidRPr="009A356C">
        <w:rPr>
          <w:rFonts w:ascii="Arial" w:hAnsi="Arial" w:cs="Arial"/>
          <w:sz w:val="22"/>
          <w:szCs w:val="22"/>
        </w:rPr>
        <w:t>(</w:t>
      </w:r>
      <w:r w:rsidR="002204C4" w:rsidRPr="009A356C">
        <w:rPr>
          <w:rFonts w:ascii="Arial" w:hAnsi="Arial" w:cs="Arial"/>
          <w:sz w:val="22"/>
          <w:szCs w:val="22"/>
        </w:rPr>
        <w:t>1956</w:t>
      </w:r>
      <w:r w:rsidR="002204C4" w:rsidRPr="009A356C">
        <w:rPr>
          <w:rFonts w:ascii="Arial" w:hAnsi="Arial" w:cs="Arial"/>
          <w:sz w:val="22"/>
          <w:szCs w:val="22"/>
        </w:rPr>
        <w:t xml:space="preserve">) </w:t>
      </w:r>
      <w:r w:rsidR="00133038" w:rsidRPr="009A356C">
        <w:rPr>
          <w:rFonts w:ascii="Arial" w:hAnsi="Arial" w:cs="Arial"/>
          <w:sz w:val="22"/>
          <w:szCs w:val="22"/>
        </w:rPr>
        <w:t xml:space="preserve">(Fleming, 2012). </w:t>
      </w:r>
      <w:r w:rsidR="0055754B" w:rsidRPr="009A356C">
        <w:rPr>
          <w:rFonts w:ascii="Arial" w:hAnsi="Arial" w:cs="Arial"/>
          <w:sz w:val="22"/>
          <w:szCs w:val="22"/>
        </w:rPr>
        <w:t xml:space="preserve">Active learning is </w:t>
      </w:r>
      <w:r w:rsidR="00166C86" w:rsidRPr="009A356C">
        <w:rPr>
          <w:rFonts w:ascii="Arial" w:hAnsi="Arial" w:cs="Arial"/>
          <w:sz w:val="22"/>
          <w:szCs w:val="22"/>
        </w:rPr>
        <w:t>directed toward the experiences of the learner</w:t>
      </w:r>
      <w:r w:rsidR="003611AB" w:rsidRPr="009A356C">
        <w:rPr>
          <w:rFonts w:ascii="Arial" w:hAnsi="Arial" w:cs="Arial"/>
          <w:sz w:val="22"/>
          <w:szCs w:val="22"/>
        </w:rPr>
        <w:t xml:space="preserve"> and </w:t>
      </w:r>
      <w:r w:rsidR="0055754B" w:rsidRPr="009A356C">
        <w:rPr>
          <w:rFonts w:ascii="Arial" w:hAnsi="Arial" w:cs="Arial"/>
          <w:sz w:val="22"/>
          <w:szCs w:val="22"/>
        </w:rPr>
        <w:t>en</w:t>
      </w:r>
      <w:r w:rsidR="00166C86" w:rsidRPr="009A356C">
        <w:rPr>
          <w:rFonts w:ascii="Arial" w:hAnsi="Arial" w:cs="Arial"/>
          <w:sz w:val="22"/>
          <w:szCs w:val="22"/>
        </w:rPr>
        <w:t>able</w:t>
      </w:r>
      <w:r w:rsidR="0055754B" w:rsidRPr="009A356C">
        <w:rPr>
          <w:rFonts w:ascii="Arial" w:hAnsi="Arial" w:cs="Arial"/>
          <w:sz w:val="22"/>
          <w:szCs w:val="22"/>
        </w:rPr>
        <w:t>s</w:t>
      </w:r>
      <w:r w:rsidR="00166C86" w:rsidRPr="009A356C">
        <w:rPr>
          <w:rFonts w:ascii="Arial" w:hAnsi="Arial" w:cs="Arial"/>
          <w:sz w:val="22"/>
          <w:szCs w:val="22"/>
        </w:rPr>
        <w:t xml:space="preserve"> </w:t>
      </w:r>
      <w:r w:rsidR="00075532" w:rsidRPr="009A356C">
        <w:rPr>
          <w:rFonts w:ascii="Arial" w:hAnsi="Arial" w:cs="Arial"/>
          <w:sz w:val="22"/>
          <w:szCs w:val="22"/>
        </w:rPr>
        <w:t>students</w:t>
      </w:r>
      <w:r w:rsidR="00166C86" w:rsidRPr="009A356C">
        <w:rPr>
          <w:rFonts w:ascii="Arial" w:hAnsi="Arial" w:cs="Arial"/>
          <w:sz w:val="22"/>
          <w:szCs w:val="22"/>
        </w:rPr>
        <w:t xml:space="preserve"> transform learning into knowledge</w:t>
      </w:r>
      <w:r w:rsidR="006840AA" w:rsidRPr="009A356C">
        <w:rPr>
          <w:rFonts w:ascii="Arial" w:hAnsi="Arial" w:cs="Arial"/>
          <w:sz w:val="22"/>
          <w:szCs w:val="22"/>
        </w:rPr>
        <w:t xml:space="preserve">, through </w:t>
      </w:r>
      <w:r w:rsidR="00166C86" w:rsidRPr="009A356C">
        <w:rPr>
          <w:rFonts w:ascii="Arial" w:hAnsi="Arial" w:cs="Arial"/>
          <w:sz w:val="22"/>
          <w:szCs w:val="22"/>
        </w:rPr>
        <w:t>reflection and experience (Gibbs, 1988:9; Kolb, 1984:38)</w:t>
      </w:r>
      <w:r w:rsidR="00086DF7" w:rsidRPr="009A356C">
        <w:rPr>
          <w:rFonts w:ascii="Arial" w:hAnsi="Arial" w:cs="Arial"/>
          <w:sz w:val="22"/>
          <w:szCs w:val="22"/>
        </w:rPr>
        <w:t>. W</w:t>
      </w:r>
      <w:r w:rsidR="00166C86" w:rsidRPr="009A356C">
        <w:rPr>
          <w:rFonts w:ascii="Arial" w:hAnsi="Arial" w:cs="Arial"/>
          <w:sz w:val="22"/>
          <w:szCs w:val="22"/>
        </w:rPr>
        <w:t xml:space="preserve">ithout </w:t>
      </w:r>
      <w:r w:rsidR="0055754B" w:rsidRPr="009A356C">
        <w:rPr>
          <w:rFonts w:ascii="Arial" w:hAnsi="Arial" w:cs="Arial"/>
          <w:sz w:val="22"/>
          <w:szCs w:val="22"/>
        </w:rPr>
        <w:t xml:space="preserve">an </w:t>
      </w:r>
      <w:r w:rsidR="00166C86" w:rsidRPr="009A356C">
        <w:rPr>
          <w:rFonts w:ascii="Arial" w:hAnsi="Arial" w:cs="Arial"/>
          <w:sz w:val="22"/>
          <w:szCs w:val="22"/>
        </w:rPr>
        <w:t>intermediary</w:t>
      </w:r>
      <w:r w:rsidR="0055754B" w:rsidRPr="009A356C">
        <w:rPr>
          <w:rFonts w:ascii="Arial" w:hAnsi="Arial" w:cs="Arial"/>
          <w:sz w:val="22"/>
          <w:szCs w:val="22"/>
        </w:rPr>
        <w:t xml:space="preserve"> during the process of learning</w:t>
      </w:r>
      <w:r w:rsidR="008D5846" w:rsidRPr="009A356C">
        <w:rPr>
          <w:rFonts w:ascii="Arial" w:hAnsi="Arial" w:cs="Arial"/>
          <w:sz w:val="22"/>
          <w:szCs w:val="22"/>
        </w:rPr>
        <w:t xml:space="preserve">, </w:t>
      </w:r>
      <w:r w:rsidR="00166C86" w:rsidRPr="009A356C">
        <w:rPr>
          <w:rFonts w:ascii="Arial" w:hAnsi="Arial" w:cs="Arial"/>
          <w:sz w:val="22"/>
          <w:szCs w:val="22"/>
        </w:rPr>
        <w:t>knowledge can often</w:t>
      </w:r>
      <w:r w:rsidR="0055754B" w:rsidRPr="009A356C">
        <w:rPr>
          <w:rFonts w:ascii="Arial" w:hAnsi="Arial" w:cs="Arial"/>
          <w:sz w:val="22"/>
          <w:szCs w:val="22"/>
        </w:rPr>
        <w:t xml:space="preserve"> go</w:t>
      </w:r>
      <w:r w:rsidR="00166C86" w:rsidRPr="009A356C">
        <w:rPr>
          <w:rFonts w:ascii="Arial" w:hAnsi="Arial" w:cs="Arial"/>
          <w:sz w:val="22"/>
          <w:szCs w:val="22"/>
        </w:rPr>
        <w:t xml:space="preserve"> without response</w:t>
      </w:r>
      <w:r w:rsidR="008D5846" w:rsidRPr="009A356C">
        <w:rPr>
          <w:rFonts w:ascii="Arial" w:hAnsi="Arial" w:cs="Arial"/>
          <w:sz w:val="22"/>
          <w:szCs w:val="22"/>
        </w:rPr>
        <w:t>. Wh</w:t>
      </w:r>
      <w:r w:rsidR="00166C86" w:rsidRPr="009A356C">
        <w:rPr>
          <w:rFonts w:ascii="Arial" w:hAnsi="Arial" w:cs="Arial"/>
          <w:sz w:val="22"/>
          <w:szCs w:val="22"/>
        </w:rPr>
        <w:t xml:space="preserve">ich in turn has negative effects on achievement and classroom participation </w:t>
      </w:r>
      <w:r w:rsidR="0055754B" w:rsidRPr="009A356C">
        <w:rPr>
          <w:rFonts w:ascii="Arial" w:hAnsi="Arial" w:cs="Arial"/>
          <w:sz w:val="22"/>
          <w:szCs w:val="22"/>
        </w:rPr>
        <w:t xml:space="preserve">in the future </w:t>
      </w:r>
      <w:r w:rsidR="00166C86" w:rsidRPr="009A356C">
        <w:rPr>
          <w:rFonts w:ascii="Arial" w:hAnsi="Arial" w:cs="Arial"/>
          <w:sz w:val="22"/>
          <w:szCs w:val="22"/>
        </w:rPr>
        <w:t>(Webb, 1989; Good et al, 1987).</w:t>
      </w:r>
      <w:r w:rsidR="0055754B" w:rsidRPr="009A356C">
        <w:rPr>
          <w:rFonts w:ascii="Arial" w:hAnsi="Arial" w:cs="Arial"/>
          <w:sz w:val="22"/>
          <w:szCs w:val="22"/>
        </w:rPr>
        <w:t xml:space="preserve">  </w:t>
      </w:r>
      <w:r w:rsidR="00240760" w:rsidRPr="009A356C">
        <w:rPr>
          <w:rFonts w:ascii="Arial" w:hAnsi="Arial" w:cs="Arial"/>
          <w:sz w:val="22"/>
          <w:szCs w:val="22"/>
        </w:rPr>
        <w:t xml:space="preserve">Talk is central in teaching and learning within the classroom for both the teachers and the students. The use of talk in whole class interactions and how these opportunities are presented is fundamental to facilitate active learning </w:t>
      </w:r>
      <w:r w:rsidR="004C648B" w:rsidRPr="009A356C">
        <w:rPr>
          <w:rFonts w:ascii="Arial" w:hAnsi="Arial" w:cs="Arial"/>
          <w:sz w:val="22"/>
          <w:szCs w:val="22"/>
        </w:rPr>
        <w:t>especially the use of</w:t>
      </w:r>
      <w:r w:rsidR="00240760" w:rsidRPr="009A356C">
        <w:rPr>
          <w:rFonts w:ascii="Arial" w:hAnsi="Arial" w:cs="Arial"/>
          <w:sz w:val="22"/>
          <w:szCs w:val="22"/>
        </w:rPr>
        <w:t xml:space="preserve"> peer to peer </w:t>
      </w:r>
      <w:r w:rsidR="004C648B" w:rsidRPr="009A356C">
        <w:rPr>
          <w:rFonts w:ascii="Arial" w:hAnsi="Arial" w:cs="Arial"/>
          <w:sz w:val="22"/>
          <w:szCs w:val="22"/>
        </w:rPr>
        <w:t>interaction (</w:t>
      </w:r>
      <w:proofErr w:type="spellStart"/>
      <w:r w:rsidR="004C648B" w:rsidRPr="009A356C">
        <w:rPr>
          <w:rFonts w:ascii="Arial" w:hAnsi="Arial" w:cs="Arial"/>
          <w:sz w:val="22"/>
          <w:szCs w:val="22"/>
        </w:rPr>
        <w:t>Myhill</w:t>
      </w:r>
      <w:proofErr w:type="spellEnd"/>
      <w:r w:rsidR="004C648B" w:rsidRPr="009A356C">
        <w:rPr>
          <w:rFonts w:ascii="Arial" w:hAnsi="Arial" w:cs="Arial"/>
          <w:sz w:val="22"/>
          <w:szCs w:val="22"/>
        </w:rPr>
        <w:t>, Jones and Hopper, 2006). The use of peers within the classroom</w:t>
      </w:r>
      <w:r w:rsidR="00240760" w:rsidRPr="009A356C">
        <w:rPr>
          <w:rFonts w:ascii="Arial" w:hAnsi="Arial" w:cs="Arial"/>
          <w:sz w:val="22"/>
          <w:szCs w:val="22"/>
        </w:rPr>
        <w:t xml:space="preserve"> can be </w:t>
      </w:r>
      <w:r w:rsidR="004C648B" w:rsidRPr="009A356C">
        <w:rPr>
          <w:rFonts w:ascii="Arial" w:hAnsi="Arial" w:cs="Arial"/>
          <w:sz w:val="22"/>
          <w:szCs w:val="22"/>
        </w:rPr>
        <w:t xml:space="preserve">beneficial </w:t>
      </w:r>
      <w:r w:rsidR="00240760" w:rsidRPr="009A356C">
        <w:rPr>
          <w:rFonts w:ascii="Arial" w:hAnsi="Arial" w:cs="Arial"/>
          <w:sz w:val="22"/>
          <w:szCs w:val="22"/>
        </w:rPr>
        <w:t xml:space="preserve">to provide </w:t>
      </w:r>
      <w:r w:rsidR="004C648B" w:rsidRPr="009A356C">
        <w:rPr>
          <w:rFonts w:ascii="Arial" w:hAnsi="Arial" w:cs="Arial"/>
          <w:sz w:val="22"/>
          <w:szCs w:val="22"/>
        </w:rPr>
        <w:t>the intermediary mentioned previously to excel higher-order thinking.</w:t>
      </w:r>
      <w:r w:rsidR="00F758D7" w:rsidRPr="009A356C">
        <w:rPr>
          <w:rFonts w:ascii="Arial" w:hAnsi="Arial" w:cs="Arial"/>
          <w:sz w:val="22"/>
          <w:szCs w:val="22"/>
        </w:rPr>
        <w:t xml:space="preserve"> </w:t>
      </w:r>
      <w:r w:rsidR="004C648B" w:rsidRPr="009A356C">
        <w:rPr>
          <w:rFonts w:ascii="Arial" w:hAnsi="Arial" w:cs="Arial"/>
          <w:sz w:val="22"/>
          <w:szCs w:val="22"/>
        </w:rPr>
        <w:t xml:space="preserve"> </w:t>
      </w:r>
      <w:r w:rsidR="00F758D7" w:rsidRPr="009A356C">
        <w:rPr>
          <w:rFonts w:ascii="Arial" w:hAnsi="Arial" w:cs="Arial"/>
          <w:sz w:val="22"/>
          <w:szCs w:val="22"/>
        </w:rPr>
        <w:t>The notion of passive learning on the other hand can conjure images of a student sitting still and listening, this then creates the assumption that because we can not see the learning it does not happen (Didau, 2016). This is not necessarily the case and we can not disregard the use of method that have been de</w:t>
      </w:r>
      <w:r w:rsidR="004135EA" w:rsidRPr="009A356C">
        <w:rPr>
          <w:rFonts w:ascii="Arial" w:hAnsi="Arial" w:cs="Arial"/>
          <w:sz w:val="22"/>
          <w:szCs w:val="22"/>
        </w:rPr>
        <w:t>emed as ‘passive’. As Didau (2016) discusses that there is an assumption that the teacher talk is ‘dull’ or ‘boring</w:t>
      </w:r>
      <w:r w:rsidR="00120F67" w:rsidRPr="009A356C">
        <w:rPr>
          <w:rFonts w:ascii="Arial" w:hAnsi="Arial" w:cs="Arial"/>
          <w:sz w:val="22"/>
          <w:szCs w:val="22"/>
        </w:rPr>
        <w:t>’ and</w:t>
      </w:r>
      <w:r w:rsidR="004135EA" w:rsidRPr="009A356C">
        <w:rPr>
          <w:rFonts w:ascii="Arial" w:hAnsi="Arial" w:cs="Arial"/>
          <w:sz w:val="22"/>
          <w:szCs w:val="22"/>
        </w:rPr>
        <w:t xml:space="preserve"> elicits disengagement from the learning</w:t>
      </w:r>
      <w:r w:rsidR="00F16D6E" w:rsidRPr="009A356C">
        <w:rPr>
          <w:rFonts w:ascii="Arial" w:hAnsi="Arial" w:cs="Arial"/>
          <w:sz w:val="22"/>
          <w:szCs w:val="22"/>
        </w:rPr>
        <w:t>. This</w:t>
      </w:r>
      <w:r w:rsidR="004135EA" w:rsidRPr="009A356C">
        <w:rPr>
          <w:rFonts w:ascii="Arial" w:hAnsi="Arial" w:cs="Arial"/>
          <w:sz w:val="22"/>
          <w:szCs w:val="22"/>
        </w:rPr>
        <w:t xml:space="preserve"> can-not be presumed and in most cases the teacher is the most knowledgeable person in the classroom and restrict their insights would be illogical. </w:t>
      </w:r>
      <w:proofErr w:type="spellStart"/>
      <w:r w:rsidR="00C600BE" w:rsidRPr="009A356C">
        <w:rPr>
          <w:rFonts w:ascii="Arial" w:hAnsi="Arial" w:cs="Arial"/>
          <w:sz w:val="22"/>
          <w:szCs w:val="22"/>
        </w:rPr>
        <w:t>Myhill</w:t>
      </w:r>
      <w:proofErr w:type="spellEnd"/>
      <w:r w:rsidR="00C600BE" w:rsidRPr="009A356C">
        <w:rPr>
          <w:rFonts w:ascii="Arial" w:hAnsi="Arial" w:cs="Arial"/>
          <w:sz w:val="22"/>
          <w:szCs w:val="22"/>
        </w:rPr>
        <w:t>, Jones and Hopper (2006)</w:t>
      </w:r>
      <w:r w:rsidR="00673C9B" w:rsidRPr="009A356C">
        <w:rPr>
          <w:rFonts w:ascii="Arial" w:hAnsi="Arial" w:cs="Arial"/>
          <w:sz w:val="22"/>
          <w:szCs w:val="22"/>
        </w:rPr>
        <w:t xml:space="preserve"> also</w:t>
      </w:r>
      <w:r w:rsidR="00C600BE" w:rsidRPr="009A356C">
        <w:rPr>
          <w:rFonts w:ascii="Arial" w:hAnsi="Arial" w:cs="Arial"/>
          <w:sz w:val="22"/>
          <w:szCs w:val="22"/>
        </w:rPr>
        <w:t xml:space="preserve"> highlighted the irony</w:t>
      </w:r>
      <w:r w:rsidR="00673C9B" w:rsidRPr="009A356C">
        <w:rPr>
          <w:rFonts w:ascii="Arial" w:hAnsi="Arial" w:cs="Arial"/>
          <w:sz w:val="22"/>
          <w:szCs w:val="22"/>
        </w:rPr>
        <w:t xml:space="preserve"> of the UK assessment of learning, that despite the growing importance given to active learning and classroom talk </w:t>
      </w:r>
      <w:r w:rsidR="00C600BE" w:rsidRPr="009A356C">
        <w:rPr>
          <w:rFonts w:ascii="Arial" w:hAnsi="Arial" w:cs="Arial"/>
          <w:sz w:val="22"/>
          <w:szCs w:val="22"/>
        </w:rPr>
        <w:t xml:space="preserve">assessments </w:t>
      </w:r>
      <w:r w:rsidR="00673C9B" w:rsidRPr="009A356C">
        <w:rPr>
          <w:rFonts w:ascii="Arial" w:hAnsi="Arial" w:cs="Arial"/>
          <w:sz w:val="22"/>
          <w:szCs w:val="22"/>
        </w:rPr>
        <w:t>have</w:t>
      </w:r>
      <w:r w:rsidR="00C600BE" w:rsidRPr="009A356C">
        <w:rPr>
          <w:rFonts w:ascii="Arial" w:hAnsi="Arial" w:cs="Arial"/>
          <w:sz w:val="22"/>
          <w:szCs w:val="22"/>
        </w:rPr>
        <w:t xml:space="preserve"> predominantly been through written form. </w:t>
      </w:r>
      <w:r w:rsidR="009A3712" w:rsidRPr="009A356C">
        <w:rPr>
          <w:rFonts w:ascii="Arial" w:hAnsi="Arial" w:cs="Arial"/>
          <w:sz w:val="22"/>
          <w:szCs w:val="22"/>
        </w:rPr>
        <w:t>Freeman et al. (2014) comparative study showed that</w:t>
      </w:r>
      <w:r w:rsidR="00B04E1D" w:rsidRPr="009A356C">
        <w:rPr>
          <w:rFonts w:ascii="Arial" w:hAnsi="Arial" w:cs="Arial"/>
          <w:sz w:val="22"/>
          <w:szCs w:val="22"/>
        </w:rPr>
        <w:t xml:space="preserve"> when</w:t>
      </w:r>
      <w:r w:rsidR="009A3712" w:rsidRPr="009A356C">
        <w:rPr>
          <w:rFonts w:ascii="Arial" w:hAnsi="Arial" w:cs="Arial"/>
          <w:sz w:val="22"/>
          <w:szCs w:val="22"/>
        </w:rPr>
        <w:t xml:space="preserve"> students engaged in lectures that were purely teacher-led they were 1.5 times more likely to fail than those enrolled in active learning strategies. </w:t>
      </w:r>
      <w:r w:rsidR="003620EC" w:rsidRPr="009A356C">
        <w:rPr>
          <w:rFonts w:ascii="Arial" w:hAnsi="Arial" w:cs="Arial"/>
          <w:sz w:val="22"/>
          <w:szCs w:val="22"/>
        </w:rPr>
        <w:t>E</w:t>
      </w:r>
      <w:r w:rsidR="00D60200" w:rsidRPr="009A356C">
        <w:rPr>
          <w:rFonts w:ascii="Arial" w:hAnsi="Arial" w:cs="Arial"/>
          <w:sz w:val="22"/>
          <w:szCs w:val="22"/>
        </w:rPr>
        <w:t xml:space="preserve">xemplified in the study is that once again the absence of talk is one of the contributing factors to decline of engagement. </w:t>
      </w:r>
      <w:r w:rsidR="00750619" w:rsidRPr="009A356C">
        <w:rPr>
          <w:rFonts w:ascii="Arial" w:hAnsi="Arial" w:cs="Arial"/>
          <w:sz w:val="22"/>
          <w:szCs w:val="22"/>
        </w:rPr>
        <w:t>The very nature of a classroom environment invites social interactions and g</w:t>
      </w:r>
      <w:r w:rsidR="00D60200" w:rsidRPr="009A356C">
        <w:rPr>
          <w:rFonts w:ascii="Arial" w:hAnsi="Arial" w:cs="Arial"/>
          <w:sz w:val="22"/>
          <w:szCs w:val="22"/>
        </w:rPr>
        <w:t>iven that talk is a core human process and central for attributing meaning through the exchange of language</w:t>
      </w:r>
      <w:r w:rsidR="00750619" w:rsidRPr="009A356C">
        <w:rPr>
          <w:rFonts w:ascii="Arial" w:hAnsi="Arial" w:cs="Arial"/>
          <w:sz w:val="22"/>
          <w:szCs w:val="22"/>
        </w:rPr>
        <w:t xml:space="preserve">, </w:t>
      </w:r>
      <w:r w:rsidR="001C273E" w:rsidRPr="009A356C">
        <w:rPr>
          <w:rFonts w:ascii="Arial" w:hAnsi="Arial" w:cs="Arial"/>
          <w:sz w:val="22"/>
          <w:szCs w:val="22"/>
        </w:rPr>
        <w:t>peer group</w:t>
      </w:r>
      <w:r w:rsidR="00750619" w:rsidRPr="009A356C">
        <w:rPr>
          <w:rFonts w:ascii="Arial" w:hAnsi="Arial" w:cs="Arial"/>
          <w:sz w:val="22"/>
          <w:szCs w:val="22"/>
        </w:rPr>
        <w:t xml:space="preserve"> learning is a strategy that should be innately used as is easily accessible (Watkins, Carnell and Lodge, 2009). </w:t>
      </w:r>
    </w:p>
    <w:p w14:paraId="72323B9B" w14:textId="56D5A91B" w:rsidR="002A211A" w:rsidRPr="009A356C" w:rsidRDefault="00750619" w:rsidP="009A356C">
      <w:pPr>
        <w:spacing w:line="360" w:lineRule="auto"/>
        <w:rPr>
          <w:rFonts w:ascii="Arial" w:hAnsi="Arial" w:cs="Arial"/>
          <w:sz w:val="22"/>
          <w:szCs w:val="22"/>
        </w:rPr>
      </w:pPr>
      <w:r w:rsidRPr="009A356C">
        <w:rPr>
          <w:rFonts w:ascii="Arial" w:hAnsi="Arial" w:cs="Arial"/>
          <w:sz w:val="22"/>
          <w:szCs w:val="22"/>
        </w:rPr>
        <w:tab/>
      </w:r>
      <w:r w:rsidR="001C273E" w:rsidRPr="009A356C">
        <w:rPr>
          <w:rFonts w:ascii="Arial" w:hAnsi="Arial" w:cs="Arial"/>
          <w:sz w:val="22"/>
          <w:szCs w:val="22"/>
        </w:rPr>
        <w:t xml:space="preserve">It must be noted that within the literature there is a wealth of authors who hold importance to the distinction between </w:t>
      </w:r>
      <w:r w:rsidR="002A211A" w:rsidRPr="009A356C">
        <w:rPr>
          <w:rFonts w:ascii="Arial" w:hAnsi="Arial" w:cs="Arial"/>
          <w:sz w:val="22"/>
          <w:szCs w:val="22"/>
        </w:rPr>
        <w:t>collaborative</w:t>
      </w:r>
      <w:r w:rsidR="001C273E" w:rsidRPr="009A356C">
        <w:rPr>
          <w:rFonts w:ascii="Arial" w:hAnsi="Arial" w:cs="Arial"/>
          <w:sz w:val="22"/>
          <w:szCs w:val="22"/>
        </w:rPr>
        <w:t xml:space="preserve"> and cooperative forms of peer group work (Galton and Williamson, 1992;</w:t>
      </w:r>
      <w:r w:rsidR="002A211A" w:rsidRPr="009A356C">
        <w:rPr>
          <w:rFonts w:ascii="Arial" w:hAnsi="Arial" w:cs="Arial"/>
          <w:sz w:val="22"/>
          <w:szCs w:val="22"/>
        </w:rPr>
        <w:t xml:space="preserve"> </w:t>
      </w:r>
      <w:proofErr w:type="spellStart"/>
      <w:r w:rsidR="002A211A" w:rsidRPr="009A356C">
        <w:rPr>
          <w:rFonts w:ascii="Arial" w:hAnsi="Arial" w:cs="Arial"/>
          <w:sz w:val="22"/>
          <w:szCs w:val="22"/>
        </w:rPr>
        <w:t>Bruffee</w:t>
      </w:r>
      <w:proofErr w:type="spellEnd"/>
      <w:r w:rsidR="002A211A" w:rsidRPr="009A356C">
        <w:rPr>
          <w:rFonts w:ascii="Arial" w:hAnsi="Arial" w:cs="Arial"/>
          <w:sz w:val="22"/>
          <w:szCs w:val="22"/>
        </w:rPr>
        <w:t>, 1993;</w:t>
      </w:r>
      <w:r w:rsidR="001C273E" w:rsidRPr="009A356C">
        <w:rPr>
          <w:rFonts w:ascii="Arial" w:hAnsi="Arial" w:cs="Arial"/>
          <w:sz w:val="22"/>
          <w:szCs w:val="22"/>
        </w:rPr>
        <w:t xml:space="preserve"> </w:t>
      </w:r>
      <w:proofErr w:type="spellStart"/>
      <w:r w:rsidR="001C273E" w:rsidRPr="009A356C">
        <w:rPr>
          <w:rFonts w:ascii="Arial" w:hAnsi="Arial" w:cs="Arial"/>
          <w:sz w:val="22"/>
          <w:szCs w:val="22"/>
        </w:rPr>
        <w:t>Tiessen</w:t>
      </w:r>
      <w:proofErr w:type="spellEnd"/>
      <w:r w:rsidR="001C273E" w:rsidRPr="009A356C">
        <w:rPr>
          <w:rFonts w:ascii="Arial" w:hAnsi="Arial" w:cs="Arial"/>
          <w:sz w:val="22"/>
          <w:szCs w:val="22"/>
        </w:rPr>
        <w:t xml:space="preserve"> and Ward, 1997; </w:t>
      </w:r>
      <w:r w:rsidR="002A211A" w:rsidRPr="009A356C">
        <w:rPr>
          <w:rFonts w:ascii="Arial" w:hAnsi="Arial" w:cs="Arial"/>
          <w:sz w:val="22"/>
          <w:szCs w:val="22"/>
        </w:rPr>
        <w:t>Davidson and Major, 2014). Both collaborate and cooperative learning strategies have origins that are</w:t>
      </w:r>
      <w:r w:rsidR="007C1987" w:rsidRPr="009A356C">
        <w:rPr>
          <w:rFonts w:ascii="Arial" w:hAnsi="Arial" w:cs="Arial"/>
          <w:sz w:val="22"/>
          <w:szCs w:val="22"/>
        </w:rPr>
        <w:t xml:space="preserve"> constructivist and</w:t>
      </w:r>
      <w:r w:rsidR="002A211A" w:rsidRPr="009A356C">
        <w:rPr>
          <w:rFonts w:ascii="Arial" w:hAnsi="Arial" w:cs="Arial"/>
          <w:sz w:val="22"/>
          <w:szCs w:val="22"/>
        </w:rPr>
        <w:t xml:space="preserve"> influenced by the theories of Dewey (1938), Piaget (1951)</w:t>
      </w:r>
      <w:r w:rsidR="007C1987" w:rsidRPr="009A356C">
        <w:rPr>
          <w:rFonts w:ascii="Arial" w:hAnsi="Arial" w:cs="Arial"/>
          <w:sz w:val="22"/>
          <w:szCs w:val="22"/>
        </w:rPr>
        <w:t xml:space="preserve"> and Vygotsky (1962, 1978).  Vygotsky (1978, p.57) emphasises the social importance of learning stating that: </w:t>
      </w:r>
    </w:p>
    <w:p w14:paraId="095A4DC3" w14:textId="77777777" w:rsidR="007C1987" w:rsidRPr="009A356C" w:rsidRDefault="007C1987" w:rsidP="009A356C">
      <w:pPr>
        <w:spacing w:line="360" w:lineRule="auto"/>
        <w:rPr>
          <w:rFonts w:ascii="Arial" w:hAnsi="Arial" w:cs="Arial"/>
          <w:sz w:val="22"/>
          <w:szCs w:val="22"/>
        </w:rPr>
      </w:pPr>
    </w:p>
    <w:p w14:paraId="1A5DE9ED" w14:textId="030D0B3C" w:rsidR="002A211A" w:rsidRPr="00001893" w:rsidRDefault="007C1987" w:rsidP="00DF4B4E">
      <w:pPr>
        <w:spacing w:line="360" w:lineRule="auto"/>
        <w:ind w:left="1134" w:right="1134"/>
        <w:rPr>
          <w:rFonts w:ascii="Arial" w:hAnsi="Arial" w:cs="Arial"/>
          <w:i/>
          <w:iCs/>
          <w:sz w:val="22"/>
          <w:szCs w:val="22"/>
        </w:rPr>
      </w:pPr>
      <w:r w:rsidRPr="00001893">
        <w:rPr>
          <w:rFonts w:ascii="Arial" w:hAnsi="Arial" w:cs="Arial"/>
          <w:i/>
          <w:iCs/>
          <w:sz w:val="22"/>
          <w:szCs w:val="22"/>
        </w:rPr>
        <w:t xml:space="preserve">“Every function in the child’s cultural development appears twice: first on the social level, and later, on the individual level” </w:t>
      </w:r>
    </w:p>
    <w:p w14:paraId="2674ABC7" w14:textId="64EEC6DD" w:rsidR="007C1987" w:rsidRPr="009A356C" w:rsidRDefault="007C1987" w:rsidP="009A356C">
      <w:pPr>
        <w:spacing w:line="360" w:lineRule="auto"/>
        <w:rPr>
          <w:rFonts w:ascii="Arial" w:hAnsi="Arial" w:cs="Arial"/>
          <w:sz w:val="22"/>
          <w:szCs w:val="22"/>
        </w:rPr>
      </w:pPr>
    </w:p>
    <w:p w14:paraId="767BE792" w14:textId="77777777" w:rsidR="00DF4B4E" w:rsidRDefault="00976690" w:rsidP="009A356C">
      <w:pPr>
        <w:spacing w:line="360" w:lineRule="auto"/>
        <w:rPr>
          <w:rFonts w:ascii="Arial" w:hAnsi="Arial" w:cs="Arial"/>
          <w:sz w:val="22"/>
          <w:szCs w:val="22"/>
        </w:rPr>
      </w:pPr>
      <w:r w:rsidRPr="009A356C">
        <w:rPr>
          <w:rFonts w:ascii="Arial" w:hAnsi="Arial" w:cs="Arial"/>
          <w:sz w:val="22"/>
          <w:szCs w:val="22"/>
        </w:rPr>
        <w:t xml:space="preserve">Both collaborative and cooperative learning see the value in the interaction of others. However, collaborative learning is concerned with the creation of knowledge and meaning through students working towards a desired goal (Matthews, 1996). Thus, the students are working with each other but not interpedently. Whereas Cooperative learning has been referred to as a pre-determined structure of learning where students are required to work together </w:t>
      </w:r>
      <w:r w:rsidR="00C47FED" w:rsidRPr="009A356C">
        <w:rPr>
          <w:rFonts w:ascii="Arial" w:hAnsi="Arial" w:cs="Arial"/>
          <w:sz w:val="22"/>
          <w:szCs w:val="22"/>
        </w:rPr>
        <w:t xml:space="preserve">interpedently on academic tasks (Davidson and Major, 2014). </w:t>
      </w:r>
      <w:proofErr w:type="spellStart"/>
      <w:r w:rsidR="00C47FED" w:rsidRPr="009A356C">
        <w:rPr>
          <w:rFonts w:ascii="Arial" w:hAnsi="Arial" w:cs="Arial"/>
          <w:sz w:val="22"/>
          <w:szCs w:val="22"/>
        </w:rPr>
        <w:t>Kagan</w:t>
      </w:r>
      <w:proofErr w:type="spellEnd"/>
      <w:r w:rsidR="00C47FED" w:rsidRPr="009A356C">
        <w:rPr>
          <w:rFonts w:ascii="Arial" w:hAnsi="Arial" w:cs="Arial"/>
          <w:sz w:val="22"/>
          <w:szCs w:val="22"/>
        </w:rPr>
        <w:t xml:space="preserve"> and </w:t>
      </w:r>
      <w:proofErr w:type="spellStart"/>
      <w:r w:rsidR="00C47FED" w:rsidRPr="009A356C">
        <w:rPr>
          <w:rFonts w:ascii="Arial" w:hAnsi="Arial" w:cs="Arial"/>
          <w:sz w:val="22"/>
          <w:szCs w:val="22"/>
        </w:rPr>
        <w:t>Kagan</w:t>
      </w:r>
      <w:proofErr w:type="spellEnd"/>
      <w:r w:rsidR="00C47FED" w:rsidRPr="009A356C">
        <w:rPr>
          <w:rFonts w:ascii="Arial" w:hAnsi="Arial" w:cs="Arial"/>
          <w:sz w:val="22"/>
          <w:szCs w:val="22"/>
        </w:rPr>
        <w:t xml:space="preserve"> (2009) developed the acronym PIES, to identify the steps towards the structure approach to cooperative learning. The steps include positive interdependence, individual accountability, equal participation and simultaneous interaction. </w:t>
      </w:r>
      <w:r w:rsidR="00E66A7F" w:rsidRPr="009A356C">
        <w:rPr>
          <w:rFonts w:ascii="Arial" w:hAnsi="Arial" w:cs="Arial"/>
          <w:sz w:val="22"/>
          <w:szCs w:val="22"/>
        </w:rPr>
        <w:t>Often cooperative learning is compared to learning strategies that use elements competitiveness with peers or working independently and studies have shown that working cooperatively with peers provides greater psychological benefits including: greater self-esteem, productivity, self confidence and autonomy (Johnson and Johnson, 1981, 2005</w:t>
      </w:r>
      <w:r w:rsidR="00AF1F12" w:rsidRPr="009A356C">
        <w:rPr>
          <w:rFonts w:ascii="Arial" w:hAnsi="Arial" w:cs="Arial"/>
          <w:sz w:val="22"/>
          <w:szCs w:val="22"/>
        </w:rPr>
        <w:t>, 2009</w:t>
      </w:r>
      <w:r w:rsidR="00E66A7F" w:rsidRPr="009A356C">
        <w:rPr>
          <w:rFonts w:ascii="Arial" w:hAnsi="Arial" w:cs="Arial"/>
          <w:sz w:val="22"/>
          <w:szCs w:val="22"/>
        </w:rPr>
        <w:t>).</w:t>
      </w:r>
      <w:r w:rsidR="001629E8" w:rsidRPr="009A356C">
        <w:rPr>
          <w:rFonts w:ascii="Arial" w:hAnsi="Arial" w:cs="Arial"/>
          <w:sz w:val="22"/>
          <w:szCs w:val="22"/>
        </w:rPr>
        <w:t xml:space="preserve"> Individual learner satisfaction is also increased with the use of group strategies of learning (Zhu, 2012). Psychological gains, satisfaction and self-evaluation measures are becoming increasing used in research to </w:t>
      </w:r>
    </w:p>
    <w:p w14:paraId="5DF2C626" w14:textId="639216A7" w:rsidR="00C47FED" w:rsidRPr="009A356C" w:rsidRDefault="001629E8" w:rsidP="009A356C">
      <w:pPr>
        <w:spacing w:line="360" w:lineRule="auto"/>
        <w:rPr>
          <w:rFonts w:ascii="Arial" w:hAnsi="Arial" w:cs="Arial"/>
          <w:sz w:val="22"/>
          <w:szCs w:val="22"/>
        </w:rPr>
      </w:pPr>
      <w:r w:rsidRPr="009A356C">
        <w:rPr>
          <w:rFonts w:ascii="Arial" w:hAnsi="Arial" w:cs="Arial"/>
          <w:sz w:val="22"/>
          <w:szCs w:val="22"/>
        </w:rPr>
        <w:t xml:space="preserve">evaluate an interventions effectiveness (Huang, et al, 2012; </w:t>
      </w:r>
      <w:proofErr w:type="spellStart"/>
      <w:r w:rsidRPr="009A356C">
        <w:rPr>
          <w:rFonts w:ascii="Arial" w:hAnsi="Arial" w:cs="Arial"/>
          <w:sz w:val="22"/>
          <w:szCs w:val="22"/>
        </w:rPr>
        <w:t>Rovai</w:t>
      </w:r>
      <w:proofErr w:type="spellEnd"/>
      <w:r w:rsidRPr="009A356C">
        <w:rPr>
          <w:rFonts w:ascii="Arial" w:hAnsi="Arial" w:cs="Arial"/>
          <w:sz w:val="22"/>
          <w:szCs w:val="22"/>
        </w:rPr>
        <w:t xml:space="preserve"> and Barnum, 2007). </w:t>
      </w:r>
    </w:p>
    <w:p w14:paraId="7CA247C9" w14:textId="77777777" w:rsidR="00DF4B4E" w:rsidRDefault="00DF4B4E" w:rsidP="009A356C">
      <w:pPr>
        <w:spacing w:line="360" w:lineRule="auto"/>
        <w:rPr>
          <w:rFonts w:ascii="Arial" w:hAnsi="Arial" w:cs="Arial"/>
          <w:b/>
          <w:bCs/>
          <w:sz w:val="22"/>
          <w:szCs w:val="22"/>
          <w:u w:val="single"/>
        </w:rPr>
      </w:pPr>
    </w:p>
    <w:p w14:paraId="32DE8228" w14:textId="7F1FD1BE" w:rsidR="00BA57B1" w:rsidRPr="00C13C7D" w:rsidRDefault="00BA57B1" w:rsidP="009A356C">
      <w:pPr>
        <w:spacing w:line="360" w:lineRule="auto"/>
        <w:rPr>
          <w:rFonts w:ascii="Arial" w:hAnsi="Arial" w:cs="Arial"/>
          <w:b/>
          <w:bCs/>
          <w:sz w:val="22"/>
          <w:szCs w:val="22"/>
        </w:rPr>
      </w:pPr>
      <w:r w:rsidRPr="00C13C7D">
        <w:rPr>
          <w:rFonts w:ascii="Arial" w:hAnsi="Arial" w:cs="Arial"/>
          <w:b/>
          <w:bCs/>
          <w:sz w:val="22"/>
          <w:szCs w:val="22"/>
        </w:rPr>
        <w:t>Table 1</w:t>
      </w:r>
      <w:r w:rsidR="00C13C7D">
        <w:rPr>
          <w:rFonts w:ascii="Arial" w:hAnsi="Arial" w:cs="Arial"/>
          <w:b/>
          <w:bCs/>
          <w:sz w:val="22"/>
          <w:szCs w:val="22"/>
        </w:rPr>
        <w:t>.</w:t>
      </w:r>
      <w:r w:rsidR="00BE724F" w:rsidRPr="00C13C7D">
        <w:rPr>
          <w:rFonts w:ascii="Arial" w:hAnsi="Arial" w:cs="Arial"/>
          <w:b/>
          <w:bCs/>
          <w:sz w:val="22"/>
          <w:szCs w:val="22"/>
        </w:rPr>
        <w:t xml:space="preserve"> </w:t>
      </w:r>
      <w:r w:rsidR="009F29B1" w:rsidRPr="00C13C7D">
        <w:rPr>
          <w:rFonts w:ascii="Arial" w:hAnsi="Arial" w:cs="Arial"/>
          <w:b/>
          <w:bCs/>
          <w:sz w:val="22"/>
          <w:szCs w:val="22"/>
        </w:rPr>
        <w:t>Table of Classroom Activities (</w:t>
      </w:r>
      <w:r w:rsidR="00820C29" w:rsidRPr="00C13C7D">
        <w:rPr>
          <w:rFonts w:ascii="Arial" w:hAnsi="Arial" w:cs="Arial"/>
          <w:b/>
          <w:bCs/>
          <w:sz w:val="22"/>
          <w:szCs w:val="22"/>
        </w:rPr>
        <w:t>Watkins, Carnell and Lodge, 2009</w:t>
      </w:r>
      <w:r w:rsidR="009F29B1" w:rsidRPr="00C13C7D">
        <w:rPr>
          <w:rFonts w:ascii="Arial" w:hAnsi="Arial" w:cs="Arial"/>
          <w:b/>
          <w:bCs/>
          <w:sz w:val="22"/>
          <w:szCs w:val="22"/>
        </w:rPr>
        <w:t>, p.</w:t>
      </w:r>
      <w:r w:rsidR="00291177" w:rsidRPr="00C13C7D">
        <w:rPr>
          <w:rFonts w:ascii="Arial" w:hAnsi="Arial" w:cs="Arial"/>
          <w:b/>
          <w:bCs/>
          <w:sz w:val="22"/>
          <w:szCs w:val="22"/>
        </w:rPr>
        <w:t>76</w:t>
      </w:r>
      <w:r w:rsidR="009F29B1" w:rsidRPr="00C13C7D">
        <w:rPr>
          <w:rFonts w:ascii="Arial" w:hAnsi="Arial" w:cs="Arial"/>
          <w:b/>
          <w:bCs/>
          <w:sz w:val="22"/>
          <w:szCs w:val="22"/>
        </w:rPr>
        <w:t>)</w:t>
      </w:r>
      <w:r w:rsidR="00C13C7D">
        <w:rPr>
          <w:rFonts w:ascii="Arial" w:hAnsi="Arial" w:cs="Arial"/>
          <w:b/>
          <w:bCs/>
          <w:sz w:val="22"/>
          <w:szCs w:val="22"/>
        </w:rPr>
        <w:t>.</w:t>
      </w:r>
      <w:bookmarkStart w:id="1" w:name="_GoBack"/>
      <w:bookmarkEnd w:id="1"/>
    </w:p>
    <w:p w14:paraId="14014E98" w14:textId="0CF57744" w:rsidR="00BA57B1" w:rsidRPr="009A356C" w:rsidRDefault="00001893" w:rsidP="009A356C">
      <w:pPr>
        <w:pStyle w:val="ListParagraph"/>
        <w:spacing w:line="360" w:lineRule="auto"/>
        <w:rPr>
          <w:rFonts w:ascii="Arial" w:hAnsi="Arial" w:cs="Arial"/>
          <w:sz w:val="22"/>
          <w:szCs w:val="22"/>
        </w:rPr>
      </w:pPr>
      <w:r w:rsidRPr="009A356C">
        <w:rPr>
          <w:rFonts w:ascii="Arial" w:hAnsi="Arial" w:cs="Arial"/>
          <w:noProof/>
          <w:sz w:val="22"/>
          <w:szCs w:val="22"/>
        </w:rPr>
        <w:drawing>
          <wp:anchor distT="0" distB="0" distL="114300" distR="114300" simplePos="0" relativeHeight="251589632" behindDoc="0" locked="0" layoutInCell="1" allowOverlap="1" wp14:anchorId="367DFC43" wp14:editId="617C8684">
            <wp:simplePos x="0" y="0"/>
            <wp:positionH relativeFrom="column">
              <wp:posOffset>525780</wp:posOffset>
            </wp:positionH>
            <wp:positionV relativeFrom="paragraph">
              <wp:posOffset>27940</wp:posOffset>
            </wp:positionV>
            <wp:extent cx="4053840" cy="1353820"/>
            <wp:effectExtent l="0" t="0" r="381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053840" cy="13538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75E9E60" w14:textId="64863D95" w:rsidR="00BA57B1" w:rsidRPr="009A356C" w:rsidRDefault="00BA57B1" w:rsidP="009A356C">
      <w:pPr>
        <w:pStyle w:val="ListParagraph"/>
        <w:spacing w:line="360" w:lineRule="auto"/>
        <w:rPr>
          <w:rFonts w:ascii="Arial" w:hAnsi="Arial" w:cs="Arial"/>
          <w:sz w:val="22"/>
          <w:szCs w:val="22"/>
        </w:rPr>
      </w:pPr>
    </w:p>
    <w:p w14:paraId="66EB20A7" w14:textId="4569071E" w:rsidR="00DA7657" w:rsidRPr="009A356C" w:rsidRDefault="00DA7657" w:rsidP="009A356C">
      <w:pPr>
        <w:spacing w:line="360" w:lineRule="auto"/>
        <w:rPr>
          <w:rFonts w:ascii="Arial" w:hAnsi="Arial" w:cs="Arial"/>
          <w:b/>
          <w:bCs/>
          <w:sz w:val="22"/>
          <w:szCs w:val="22"/>
          <w:u w:val="single"/>
        </w:rPr>
      </w:pPr>
    </w:p>
    <w:p w14:paraId="58EB350B" w14:textId="7EEA0A84" w:rsidR="00DA7657" w:rsidRPr="009A356C" w:rsidRDefault="00DA7657" w:rsidP="009A356C">
      <w:pPr>
        <w:spacing w:line="360" w:lineRule="auto"/>
        <w:rPr>
          <w:rFonts w:ascii="Arial" w:hAnsi="Arial" w:cs="Arial"/>
          <w:b/>
          <w:bCs/>
          <w:sz w:val="22"/>
          <w:szCs w:val="22"/>
          <w:u w:val="single"/>
        </w:rPr>
      </w:pPr>
    </w:p>
    <w:p w14:paraId="17666B6F" w14:textId="2CC99A47" w:rsidR="00DA7657" w:rsidRPr="009A356C" w:rsidRDefault="00DA7657" w:rsidP="009A356C">
      <w:pPr>
        <w:spacing w:line="360" w:lineRule="auto"/>
        <w:rPr>
          <w:rFonts w:ascii="Arial" w:hAnsi="Arial" w:cs="Arial"/>
          <w:b/>
          <w:bCs/>
          <w:sz w:val="22"/>
          <w:szCs w:val="22"/>
          <w:u w:val="single"/>
        </w:rPr>
      </w:pPr>
    </w:p>
    <w:p w14:paraId="101F8384" w14:textId="2D08C0DF" w:rsidR="00DA7657" w:rsidRPr="009A356C" w:rsidRDefault="00DA7657" w:rsidP="009A356C">
      <w:pPr>
        <w:spacing w:line="360" w:lineRule="auto"/>
        <w:rPr>
          <w:rFonts w:ascii="Arial" w:hAnsi="Arial" w:cs="Arial"/>
          <w:b/>
          <w:bCs/>
          <w:sz w:val="22"/>
          <w:szCs w:val="22"/>
          <w:u w:val="single"/>
        </w:rPr>
      </w:pPr>
    </w:p>
    <w:p w14:paraId="5FE5644A" w14:textId="2BBCA557" w:rsidR="00DA7657" w:rsidRPr="00C13C7D" w:rsidRDefault="00CD053E" w:rsidP="009A356C">
      <w:pPr>
        <w:spacing w:line="360" w:lineRule="auto"/>
        <w:rPr>
          <w:rFonts w:ascii="Arial" w:hAnsi="Arial" w:cs="Arial"/>
          <w:b/>
          <w:bCs/>
          <w:sz w:val="22"/>
          <w:szCs w:val="22"/>
        </w:rPr>
      </w:pPr>
      <w:r w:rsidRPr="00C13C7D">
        <w:rPr>
          <w:rFonts w:ascii="Arial" w:hAnsi="Arial" w:cs="Arial"/>
          <w:b/>
          <w:bCs/>
          <w:sz w:val="22"/>
          <w:szCs w:val="22"/>
        </w:rPr>
        <w:t>Figure 1</w:t>
      </w:r>
      <w:r w:rsidR="00C13C7D">
        <w:rPr>
          <w:rFonts w:ascii="Arial" w:hAnsi="Arial" w:cs="Arial"/>
          <w:b/>
          <w:bCs/>
          <w:sz w:val="22"/>
          <w:szCs w:val="22"/>
        </w:rPr>
        <w:t>.</w:t>
      </w:r>
      <w:r w:rsidR="00894B9C" w:rsidRPr="00C13C7D">
        <w:rPr>
          <w:rFonts w:ascii="Arial" w:hAnsi="Arial" w:cs="Arial"/>
          <w:b/>
          <w:bCs/>
          <w:sz w:val="22"/>
          <w:szCs w:val="22"/>
        </w:rPr>
        <w:t xml:space="preserve"> </w:t>
      </w:r>
      <w:r w:rsidR="00B24857" w:rsidRPr="00C13C7D">
        <w:rPr>
          <w:rFonts w:ascii="Arial" w:hAnsi="Arial" w:cs="Arial"/>
          <w:b/>
          <w:bCs/>
          <w:sz w:val="22"/>
          <w:szCs w:val="22"/>
        </w:rPr>
        <w:t xml:space="preserve">The Learning Triangle </w:t>
      </w:r>
      <w:r w:rsidR="00337938" w:rsidRPr="00C13C7D">
        <w:rPr>
          <w:rFonts w:ascii="Arial" w:hAnsi="Arial" w:cs="Arial"/>
          <w:b/>
          <w:bCs/>
          <w:sz w:val="22"/>
          <w:szCs w:val="22"/>
        </w:rPr>
        <w:t>(</w:t>
      </w:r>
      <w:r w:rsidR="004B4766" w:rsidRPr="00C13C7D">
        <w:rPr>
          <w:rFonts w:ascii="Arial" w:hAnsi="Arial" w:cs="Arial"/>
          <w:b/>
          <w:bCs/>
          <w:sz w:val="22"/>
          <w:szCs w:val="22"/>
        </w:rPr>
        <w:t>Tabrizi</w:t>
      </w:r>
      <w:r w:rsidR="00337938" w:rsidRPr="00C13C7D">
        <w:rPr>
          <w:rFonts w:ascii="Arial" w:hAnsi="Arial" w:cs="Arial"/>
          <w:b/>
          <w:bCs/>
          <w:sz w:val="22"/>
          <w:szCs w:val="22"/>
        </w:rPr>
        <w:t xml:space="preserve">, </w:t>
      </w:r>
      <w:r w:rsidR="004B4766" w:rsidRPr="00C13C7D">
        <w:rPr>
          <w:rFonts w:ascii="Arial" w:hAnsi="Arial" w:cs="Arial"/>
          <w:b/>
          <w:bCs/>
          <w:sz w:val="22"/>
          <w:szCs w:val="22"/>
        </w:rPr>
        <w:t>20</w:t>
      </w:r>
      <w:r w:rsidR="00ED622F" w:rsidRPr="00C13C7D">
        <w:rPr>
          <w:rFonts w:ascii="Arial" w:hAnsi="Arial" w:cs="Arial"/>
          <w:b/>
          <w:bCs/>
          <w:sz w:val="22"/>
          <w:szCs w:val="22"/>
        </w:rPr>
        <w:t>1</w:t>
      </w:r>
      <w:r w:rsidR="00B24857" w:rsidRPr="00C13C7D">
        <w:rPr>
          <w:rFonts w:ascii="Arial" w:hAnsi="Arial" w:cs="Arial"/>
          <w:b/>
          <w:bCs/>
          <w:sz w:val="22"/>
          <w:szCs w:val="22"/>
        </w:rPr>
        <w:t>7</w:t>
      </w:r>
      <w:r w:rsidR="00ED622F" w:rsidRPr="00C13C7D">
        <w:rPr>
          <w:rFonts w:ascii="Arial" w:hAnsi="Arial" w:cs="Arial"/>
          <w:b/>
          <w:bCs/>
          <w:sz w:val="22"/>
          <w:szCs w:val="22"/>
        </w:rPr>
        <w:t>)</w:t>
      </w:r>
      <w:r w:rsidR="00C13C7D">
        <w:rPr>
          <w:rFonts w:ascii="Arial" w:hAnsi="Arial" w:cs="Arial"/>
          <w:b/>
          <w:bCs/>
          <w:sz w:val="22"/>
          <w:szCs w:val="22"/>
        </w:rPr>
        <w:t>.</w:t>
      </w:r>
    </w:p>
    <w:p w14:paraId="5FFDBFF0" w14:textId="3CCDE96E" w:rsidR="00CD053E" w:rsidRPr="009A356C" w:rsidRDefault="00CD053E" w:rsidP="009A356C">
      <w:pPr>
        <w:spacing w:line="360" w:lineRule="auto"/>
        <w:rPr>
          <w:rFonts w:ascii="Arial" w:hAnsi="Arial" w:cs="Arial"/>
          <w:b/>
          <w:bCs/>
          <w:sz w:val="22"/>
          <w:szCs w:val="22"/>
          <w:u w:val="single"/>
        </w:rPr>
      </w:pPr>
    </w:p>
    <w:p w14:paraId="6ACA761E" w14:textId="140DC97B" w:rsidR="00401C2A" w:rsidRPr="009A356C" w:rsidRDefault="00337938" w:rsidP="009A356C">
      <w:pPr>
        <w:spacing w:line="360" w:lineRule="auto"/>
        <w:rPr>
          <w:rFonts w:ascii="Arial" w:hAnsi="Arial" w:cs="Arial"/>
          <w:sz w:val="22"/>
          <w:szCs w:val="22"/>
        </w:rPr>
      </w:pPr>
      <w:r w:rsidRPr="009A356C">
        <w:rPr>
          <w:rFonts w:ascii="Arial" w:hAnsi="Arial" w:cs="Arial"/>
          <w:noProof/>
          <w:sz w:val="22"/>
          <w:szCs w:val="22"/>
        </w:rPr>
        <w:drawing>
          <wp:anchor distT="0" distB="0" distL="114300" distR="114300" simplePos="0" relativeHeight="251739136" behindDoc="0" locked="0" layoutInCell="1" allowOverlap="1" wp14:anchorId="073483C1" wp14:editId="3363C09B">
            <wp:simplePos x="0" y="0"/>
            <wp:positionH relativeFrom="column">
              <wp:posOffset>982980</wp:posOffset>
            </wp:positionH>
            <wp:positionV relativeFrom="paragraph">
              <wp:posOffset>8255</wp:posOffset>
            </wp:positionV>
            <wp:extent cx="3223260" cy="2354580"/>
            <wp:effectExtent l="0" t="0" r="0" b="762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9838" t="19618" r="33924" b="7347"/>
                    <a:stretch/>
                  </pic:blipFill>
                  <pic:spPr bwMode="auto">
                    <a:xfrm>
                      <a:off x="0" y="0"/>
                      <a:ext cx="3223260" cy="23545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0165CEB" w14:textId="7D0B4B92" w:rsidR="00401C2A" w:rsidRPr="009A356C" w:rsidRDefault="00401C2A" w:rsidP="009A356C">
      <w:pPr>
        <w:spacing w:line="360" w:lineRule="auto"/>
        <w:rPr>
          <w:rFonts w:ascii="Arial" w:hAnsi="Arial" w:cs="Arial"/>
          <w:sz w:val="22"/>
          <w:szCs w:val="22"/>
        </w:rPr>
      </w:pPr>
    </w:p>
    <w:p w14:paraId="355F111B" w14:textId="1B201666" w:rsidR="00337938" w:rsidRPr="009A356C" w:rsidRDefault="00337938" w:rsidP="009A356C">
      <w:pPr>
        <w:spacing w:line="360" w:lineRule="auto"/>
        <w:rPr>
          <w:rFonts w:ascii="Arial" w:hAnsi="Arial" w:cs="Arial"/>
          <w:sz w:val="22"/>
          <w:szCs w:val="22"/>
        </w:rPr>
      </w:pPr>
    </w:p>
    <w:p w14:paraId="3907F583" w14:textId="01626DBF" w:rsidR="00337938" w:rsidRPr="009A356C" w:rsidRDefault="00337938" w:rsidP="009A356C">
      <w:pPr>
        <w:spacing w:line="360" w:lineRule="auto"/>
        <w:rPr>
          <w:rFonts w:ascii="Arial" w:hAnsi="Arial" w:cs="Arial"/>
          <w:sz w:val="22"/>
          <w:szCs w:val="22"/>
        </w:rPr>
      </w:pPr>
    </w:p>
    <w:p w14:paraId="3818F2FB" w14:textId="302E62AC" w:rsidR="00337938" w:rsidRPr="009A356C" w:rsidRDefault="00337938" w:rsidP="009A356C">
      <w:pPr>
        <w:spacing w:line="360" w:lineRule="auto"/>
        <w:rPr>
          <w:rFonts w:ascii="Arial" w:hAnsi="Arial" w:cs="Arial"/>
          <w:sz w:val="22"/>
          <w:szCs w:val="22"/>
        </w:rPr>
      </w:pPr>
    </w:p>
    <w:p w14:paraId="7E8C3D78" w14:textId="651F0E64" w:rsidR="00337938" w:rsidRPr="009A356C" w:rsidRDefault="00337938" w:rsidP="009A356C">
      <w:pPr>
        <w:spacing w:line="360" w:lineRule="auto"/>
        <w:rPr>
          <w:rFonts w:ascii="Arial" w:hAnsi="Arial" w:cs="Arial"/>
          <w:sz w:val="22"/>
          <w:szCs w:val="22"/>
        </w:rPr>
      </w:pPr>
    </w:p>
    <w:p w14:paraId="7377FE72" w14:textId="5D695FBC" w:rsidR="00337938" w:rsidRPr="009A356C" w:rsidRDefault="00337938" w:rsidP="009A356C">
      <w:pPr>
        <w:spacing w:line="360" w:lineRule="auto"/>
        <w:rPr>
          <w:rFonts w:ascii="Arial" w:hAnsi="Arial" w:cs="Arial"/>
          <w:sz w:val="22"/>
          <w:szCs w:val="22"/>
        </w:rPr>
      </w:pPr>
    </w:p>
    <w:p w14:paraId="2E8AA71C" w14:textId="1839A1A9" w:rsidR="00337938" w:rsidRPr="009A356C" w:rsidRDefault="00337938" w:rsidP="009A356C">
      <w:pPr>
        <w:spacing w:line="360" w:lineRule="auto"/>
        <w:rPr>
          <w:rFonts w:ascii="Arial" w:hAnsi="Arial" w:cs="Arial"/>
          <w:sz w:val="22"/>
          <w:szCs w:val="22"/>
        </w:rPr>
      </w:pPr>
    </w:p>
    <w:p w14:paraId="75FB849E" w14:textId="4D1B9264" w:rsidR="00337938" w:rsidRPr="009A356C" w:rsidRDefault="00337938" w:rsidP="009A356C">
      <w:pPr>
        <w:spacing w:line="360" w:lineRule="auto"/>
        <w:rPr>
          <w:rFonts w:ascii="Arial" w:hAnsi="Arial" w:cs="Arial"/>
          <w:sz w:val="22"/>
          <w:szCs w:val="22"/>
        </w:rPr>
      </w:pPr>
    </w:p>
    <w:p w14:paraId="35CBDCDF" w14:textId="68E528FB" w:rsidR="00337938" w:rsidRPr="009A356C" w:rsidRDefault="00337938" w:rsidP="009A356C">
      <w:pPr>
        <w:spacing w:line="360" w:lineRule="auto"/>
        <w:rPr>
          <w:rFonts w:ascii="Arial" w:hAnsi="Arial" w:cs="Arial"/>
          <w:sz w:val="22"/>
          <w:szCs w:val="22"/>
        </w:rPr>
      </w:pPr>
    </w:p>
    <w:p w14:paraId="346EAA27" w14:textId="2848A4BE" w:rsidR="00170114" w:rsidRDefault="00924BDC" w:rsidP="009A356C">
      <w:pPr>
        <w:spacing w:line="360" w:lineRule="auto"/>
        <w:ind w:firstLine="720"/>
        <w:rPr>
          <w:rFonts w:ascii="Arial" w:hAnsi="Arial" w:cs="Arial"/>
          <w:sz w:val="22"/>
          <w:szCs w:val="22"/>
        </w:rPr>
      </w:pPr>
      <w:r w:rsidRPr="009A356C">
        <w:rPr>
          <w:rFonts w:ascii="Arial" w:hAnsi="Arial" w:cs="Arial"/>
          <w:sz w:val="22"/>
          <w:szCs w:val="22"/>
        </w:rPr>
        <w:t xml:space="preserve">This study is focusing in on the cooperative learning strategy of think, pair-share developed by Frank Lyman (1992). Think-pair-share is an active learning strategy which is based in cooperative learning. Senge (2006) and </w:t>
      </w:r>
      <w:proofErr w:type="spellStart"/>
      <w:r w:rsidRPr="009A356C">
        <w:rPr>
          <w:rFonts w:ascii="Arial" w:hAnsi="Arial" w:cs="Arial"/>
          <w:sz w:val="22"/>
          <w:szCs w:val="22"/>
        </w:rPr>
        <w:t>Huinker</w:t>
      </w:r>
      <w:proofErr w:type="spellEnd"/>
      <w:r w:rsidRPr="009A356C">
        <w:rPr>
          <w:rFonts w:ascii="Arial" w:hAnsi="Arial" w:cs="Arial"/>
          <w:sz w:val="22"/>
          <w:szCs w:val="22"/>
        </w:rPr>
        <w:t xml:space="preserve"> and </w:t>
      </w:r>
      <w:proofErr w:type="spellStart"/>
      <w:r w:rsidRPr="009A356C">
        <w:rPr>
          <w:rFonts w:ascii="Arial" w:hAnsi="Arial" w:cs="Arial"/>
          <w:sz w:val="22"/>
          <w:szCs w:val="22"/>
        </w:rPr>
        <w:t>Freckmann</w:t>
      </w:r>
      <w:proofErr w:type="spellEnd"/>
      <w:r w:rsidRPr="009A356C">
        <w:rPr>
          <w:rFonts w:ascii="Arial" w:hAnsi="Arial" w:cs="Arial"/>
          <w:sz w:val="22"/>
          <w:szCs w:val="22"/>
        </w:rPr>
        <w:t xml:space="preserve"> (2004) found that active learning is most effective in promoting higher-order experiences when learning includes opportunities for: creative, critiquing, </w:t>
      </w:r>
      <w:r w:rsidR="001C5F1C" w:rsidRPr="009A356C">
        <w:rPr>
          <w:rFonts w:ascii="Arial" w:hAnsi="Arial" w:cs="Arial"/>
          <w:sz w:val="22"/>
          <w:szCs w:val="22"/>
        </w:rPr>
        <w:t xml:space="preserve">discussions, </w:t>
      </w:r>
      <w:r w:rsidRPr="009A356C">
        <w:rPr>
          <w:rFonts w:ascii="Arial" w:hAnsi="Arial" w:cs="Arial"/>
          <w:sz w:val="22"/>
          <w:szCs w:val="22"/>
        </w:rPr>
        <w:t xml:space="preserve">open </w:t>
      </w:r>
      <w:r w:rsidR="001C5F1C" w:rsidRPr="009A356C">
        <w:rPr>
          <w:rFonts w:ascii="Arial" w:hAnsi="Arial" w:cs="Arial"/>
          <w:sz w:val="22"/>
          <w:szCs w:val="22"/>
        </w:rPr>
        <w:t>type</w:t>
      </w:r>
      <w:r w:rsidRPr="009A356C">
        <w:rPr>
          <w:rFonts w:ascii="Arial" w:hAnsi="Arial" w:cs="Arial"/>
          <w:sz w:val="22"/>
          <w:szCs w:val="22"/>
        </w:rPr>
        <w:t xml:space="preserve"> thinking and open-ended questioning. </w:t>
      </w:r>
      <w:r w:rsidR="001C5F1C" w:rsidRPr="009A356C">
        <w:rPr>
          <w:rFonts w:ascii="Arial" w:hAnsi="Arial" w:cs="Arial"/>
          <w:sz w:val="22"/>
          <w:szCs w:val="22"/>
        </w:rPr>
        <w:t xml:space="preserve">Think-pair-share technique has shown to have provided a structure in which is simplistic in its application but has the elements within it to insight motivation, regardless of intrinsic interest (Marzano and Pickering, 2005), holds students accountable for their own learning (Butler et al., 2001). </w:t>
      </w:r>
      <w:r w:rsidR="00A26788" w:rsidRPr="009A356C">
        <w:rPr>
          <w:rFonts w:ascii="Arial" w:hAnsi="Arial" w:cs="Arial"/>
          <w:sz w:val="22"/>
          <w:szCs w:val="22"/>
        </w:rPr>
        <w:t xml:space="preserve"> Lyman (1992) clarified the three steps of think-pair-share. Firstly, the think element incorporates a set amount of time that is given to the individual students to enable them to process the question and formulate an answer to a question posed. </w:t>
      </w:r>
      <w:r w:rsidR="009A386D" w:rsidRPr="009A356C">
        <w:rPr>
          <w:rFonts w:ascii="Arial" w:hAnsi="Arial" w:cs="Arial"/>
          <w:sz w:val="22"/>
          <w:szCs w:val="22"/>
        </w:rPr>
        <w:t>The ‘wait-time’ to think was brought to the attention of teachers from the research of Rowe (1974</w:t>
      </w:r>
      <w:r w:rsidR="0054741A" w:rsidRPr="009A356C">
        <w:rPr>
          <w:rFonts w:ascii="Arial" w:hAnsi="Arial" w:cs="Arial"/>
          <w:sz w:val="22"/>
          <w:szCs w:val="22"/>
        </w:rPr>
        <w:t xml:space="preserve"> cited in Black, et al. 2003</w:t>
      </w:r>
      <w:r w:rsidR="009A386D" w:rsidRPr="009A356C">
        <w:rPr>
          <w:rFonts w:ascii="Arial" w:hAnsi="Arial" w:cs="Arial"/>
          <w:sz w:val="22"/>
          <w:szCs w:val="22"/>
        </w:rPr>
        <w:t xml:space="preserve">) that discovered on average teachers waited 0.9 seconds between posing a questioning and intervening to answer. When wait time was increased </w:t>
      </w:r>
      <w:r w:rsidR="0054741A" w:rsidRPr="009A356C">
        <w:rPr>
          <w:rFonts w:ascii="Arial" w:hAnsi="Arial" w:cs="Arial"/>
          <w:sz w:val="22"/>
          <w:szCs w:val="22"/>
        </w:rPr>
        <w:t xml:space="preserve">beyond 3 seconds results showed: increased confidence in responses, longer answers, decreased failure to respond, increased unsolicited responses by peers and further developed higher-order responses (Rowe, 1974 cited in Black, et al. 2003). </w:t>
      </w:r>
      <w:r w:rsidR="00BF596B" w:rsidRPr="009A356C">
        <w:rPr>
          <w:rFonts w:ascii="Arial" w:hAnsi="Arial" w:cs="Arial"/>
          <w:sz w:val="22"/>
          <w:szCs w:val="22"/>
        </w:rPr>
        <w:t xml:space="preserve">Increased wait-time has been correlated to positive teacher outcomes </w:t>
      </w:r>
      <w:r w:rsidR="0027537B" w:rsidRPr="009A356C">
        <w:rPr>
          <w:rFonts w:ascii="Arial" w:hAnsi="Arial" w:cs="Arial"/>
          <w:sz w:val="22"/>
          <w:szCs w:val="22"/>
        </w:rPr>
        <w:t>including</w:t>
      </w:r>
      <w:r w:rsidR="00BF596B" w:rsidRPr="009A356C">
        <w:rPr>
          <w:rFonts w:ascii="Arial" w:hAnsi="Arial" w:cs="Arial"/>
          <w:sz w:val="22"/>
          <w:szCs w:val="22"/>
        </w:rPr>
        <w:t xml:space="preserve"> flexibility of </w:t>
      </w:r>
      <w:r w:rsidR="0027537B" w:rsidRPr="009A356C">
        <w:rPr>
          <w:rFonts w:ascii="Arial" w:hAnsi="Arial" w:cs="Arial"/>
          <w:sz w:val="22"/>
          <w:szCs w:val="22"/>
        </w:rPr>
        <w:t>teachers’</w:t>
      </w:r>
      <w:r w:rsidR="00BF596B" w:rsidRPr="009A356C">
        <w:rPr>
          <w:rFonts w:ascii="Arial" w:hAnsi="Arial" w:cs="Arial"/>
          <w:sz w:val="22"/>
          <w:szCs w:val="22"/>
        </w:rPr>
        <w:t xml:space="preserve"> responses, higher teacher expectations, increase variety of questioning and higher proportion of questions asked were enhanced to higher cognitive questions (Cotton, 1998). </w:t>
      </w:r>
      <w:r w:rsidR="00BD62D1" w:rsidRPr="009A356C">
        <w:rPr>
          <w:rFonts w:ascii="Arial" w:hAnsi="Arial" w:cs="Arial"/>
          <w:sz w:val="22"/>
          <w:szCs w:val="22"/>
        </w:rPr>
        <w:t xml:space="preserve">Wiggins and McTighe (1998) emphases the key for successful implementation of think-pair-share is the alignment between the question posed and level of challenge with the instructional goal. The open-ended questions required for this strategy encourages the used of higher cognitive thinking and reiterates the importance for adequate time to think to generate the most successful responses from the students. Additional </w:t>
      </w:r>
      <w:r w:rsidR="0027537B" w:rsidRPr="009A356C">
        <w:rPr>
          <w:rFonts w:ascii="Arial" w:hAnsi="Arial" w:cs="Arial"/>
          <w:sz w:val="22"/>
          <w:szCs w:val="22"/>
        </w:rPr>
        <w:t>advice</w:t>
      </w:r>
      <w:r w:rsidR="00BD62D1" w:rsidRPr="009A356C">
        <w:rPr>
          <w:rFonts w:ascii="Arial" w:hAnsi="Arial" w:cs="Arial"/>
          <w:sz w:val="22"/>
          <w:szCs w:val="22"/>
        </w:rPr>
        <w:t xml:space="preserve"> from Lemov (2015) encourages teachers to make wait- time transparent to allow student to manage their thinking processes accordingly. </w:t>
      </w:r>
      <w:r w:rsidR="00080A0A" w:rsidRPr="009A356C">
        <w:rPr>
          <w:rFonts w:ascii="Arial" w:hAnsi="Arial" w:cs="Arial"/>
          <w:sz w:val="22"/>
          <w:szCs w:val="22"/>
        </w:rPr>
        <w:t xml:space="preserve">The second phase of the </w:t>
      </w:r>
      <w:r w:rsidR="0027537B" w:rsidRPr="009A356C">
        <w:rPr>
          <w:rFonts w:ascii="Arial" w:hAnsi="Arial" w:cs="Arial"/>
          <w:sz w:val="22"/>
          <w:szCs w:val="22"/>
        </w:rPr>
        <w:t>Lyman’s</w:t>
      </w:r>
      <w:r w:rsidR="00080A0A" w:rsidRPr="009A356C">
        <w:rPr>
          <w:rFonts w:ascii="Arial" w:hAnsi="Arial" w:cs="Arial"/>
          <w:sz w:val="22"/>
          <w:szCs w:val="22"/>
        </w:rPr>
        <w:t xml:space="preserve"> (1992) strategy is pair. This involves students to pair up with members of their class to discuss the posed question and make notes if required for the final phase. Again, this is a structured time phase to allow the cooperative learning to occur. Partner work does require careful consideration to allow for productivity in the process, the circulation of partner groupings to allow a variety of exchanges with different ideas to circulate over time (Cremin and Burnett, 2018). The final phase is the share aspect, this involves the students individually sharing their thought with the wider class. By having the co-operative learning element prior to the </w:t>
      </w:r>
      <w:r w:rsidR="0027537B" w:rsidRPr="009A356C">
        <w:rPr>
          <w:rFonts w:ascii="Arial" w:hAnsi="Arial" w:cs="Arial"/>
          <w:sz w:val="22"/>
          <w:szCs w:val="22"/>
        </w:rPr>
        <w:t>share,</w:t>
      </w:r>
      <w:r w:rsidR="00080A0A" w:rsidRPr="009A356C">
        <w:rPr>
          <w:rFonts w:ascii="Arial" w:hAnsi="Arial" w:cs="Arial"/>
          <w:sz w:val="22"/>
          <w:szCs w:val="22"/>
        </w:rPr>
        <w:t xml:space="preserve"> it allows some learners </w:t>
      </w:r>
      <w:r w:rsidR="001A7AF5" w:rsidRPr="009A356C">
        <w:rPr>
          <w:rFonts w:ascii="Arial" w:hAnsi="Arial" w:cs="Arial"/>
          <w:sz w:val="22"/>
          <w:szCs w:val="22"/>
        </w:rPr>
        <w:t>to adjust their thinking before a response to a wider audience and subsequently increase their confidence to respond (Cremin and Burnett, 2018)</w:t>
      </w:r>
      <w:r w:rsidR="0063507D" w:rsidRPr="009A356C">
        <w:rPr>
          <w:rFonts w:ascii="Arial" w:hAnsi="Arial" w:cs="Arial"/>
          <w:sz w:val="22"/>
          <w:szCs w:val="22"/>
        </w:rPr>
        <w:t xml:space="preserve">. Disengagement from classroom discussions have been associated with low levels of self-confidence and more specifically linked to fears of failing to show their intelligence, fear of criticism by peers and teachers and feelings of confusion with what has been asked of them </w:t>
      </w:r>
      <w:r w:rsidR="00BA1CE1" w:rsidRPr="009A356C">
        <w:rPr>
          <w:rFonts w:ascii="Arial" w:hAnsi="Arial" w:cs="Arial"/>
          <w:sz w:val="22"/>
          <w:szCs w:val="22"/>
        </w:rPr>
        <w:t xml:space="preserve"> (</w:t>
      </w:r>
      <w:proofErr w:type="spellStart"/>
      <w:r w:rsidR="00BA1CE1" w:rsidRPr="009A356C">
        <w:rPr>
          <w:rFonts w:ascii="Arial" w:hAnsi="Arial" w:cs="Arial"/>
          <w:sz w:val="22"/>
          <w:szCs w:val="22"/>
        </w:rPr>
        <w:t>Fassinger</w:t>
      </w:r>
      <w:proofErr w:type="spellEnd"/>
      <w:r w:rsidR="00BA1CE1" w:rsidRPr="009A356C">
        <w:rPr>
          <w:rFonts w:ascii="Arial" w:hAnsi="Arial" w:cs="Arial"/>
          <w:sz w:val="22"/>
          <w:szCs w:val="22"/>
        </w:rPr>
        <w:t>, 1995; Gomez, Arai &amp; Lowe, 1995</w:t>
      </w:r>
      <w:r w:rsidR="0063507D" w:rsidRPr="009A356C">
        <w:rPr>
          <w:rFonts w:ascii="Arial" w:hAnsi="Arial" w:cs="Arial"/>
          <w:sz w:val="22"/>
          <w:szCs w:val="22"/>
        </w:rPr>
        <w:t xml:space="preserve"> cited in Abdullah, Baker and </w:t>
      </w:r>
      <w:proofErr w:type="spellStart"/>
      <w:r w:rsidR="0063507D" w:rsidRPr="009A356C">
        <w:rPr>
          <w:rFonts w:ascii="Arial" w:hAnsi="Arial" w:cs="Arial"/>
          <w:sz w:val="22"/>
          <w:szCs w:val="22"/>
        </w:rPr>
        <w:t>Mahbob</w:t>
      </w:r>
      <w:proofErr w:type="spellEnd"/>
      <w:r w:rsidR="0063507D" w:rsidRPr="009A356C">
        <w:rPr>
          <w:rFonts w:ascii="Arial" w:hAnsi="Arial" w:cs="Arial"/>
          <w:sz w:val="22"/>
          <w:szCs w:val="22"/>
        </w:rPr>
        <w:t>, 2002</w:t>
      </w:r>
      <w:r w:rsidR="00BA1CE1" w:rsidRPr="009A356C">
        <w:rPr>
          <w:rFonts w:ascii="Arial" w:hAnsi="Arial" w:cs="Arial"/>
          <w:sz w:val="22"/>
          <w:szCs w:val="22"/>
        </w:rPr>
        <w:t>).</w:t>
      </w:r>
      <w:r w:rsidR="00244D77" w:rsidRPr="009A356C">
        <w:rPr>
          <w:rFonts w:ascii="Arial" w:hAnsi="Arial" w:cs="Arial"/>
          <w:sz w:val="22"/>
          <w:szCs w:val="22"/>
        </w:rPr>
        <w:t xml:space="preserve"> With findings</w:t>
      </w:r>
      <w:r w:rsidR="007B0379" w:rsidRPr="009A356C">
        <w:rPr>
          <w:rFonts w:ascii="Arial" w:hAnsi="Arial" w:cs="Arial"/>
          <w:sz w:val="22"/>
          <w:szCs w:val="22"/>
        </w:rPr>
        <w:t xml:space="preserve"> estimating </w:t>
      </w:r>
      <w:r w:rsidR="00244D77" w:rsidRPr="009A356C">
        <w:rPr>
          <w:rFonts w:ascii="Arial" w:hAnsi="Arial" w:cs="Arial"/>
          <w:sz w:val="22"/>
          <w:szCs w:val="22"/>
        </w:rPr>
        <w:t>that</w:t>
      </w:r>
      <w:r w:rsidR="007B0379" w:rsidRPr="009A356C">
        <w:rPr>
          <w:rFonts w:ascii="Arial" w:hAnsi="Arial" w:cs="Arial"/>
          <w:sz w:val="22"/>
          <w:szCs w:val="22"/>
        </w:rPr>
        <w:t xml:space="preserve"> there are</w:t>
      </w:r>
      <w:r w:rsidR="00244D77" w:rsidRPr="009A356C">
        <w:rPr>
          <w:rFonts w:ascii="Arial" w:hAnsi="Arial" w:cs="Arial"/>
          <w:sz w:val="22"/>
          <w:szCs w:val="22"/>
        </w:rPr>
        <w:t xml:space="preserve"> approximately 13% of the student population experience social anxiety disorders</w:t>
      </w:r>
      <w:r w:rsidR="007B0379" w:rsidRPr="009A356C">
        <w:rPr>
          <w:rFonts w:ascii="Arial" w:hAnsi="Arial" w:cs="Arial"/>
          <w:sz w:val="22"/>
          <w:szCs w:val="22"/>
        </w:rPr>
        <w:t xml:space="preserve"> (Jefferson, 2001),</w:t>
      </w:r>
      <w:r w:rsidR="00244D77" w:rsidRPr="009A356C">
        <w:rPr>
          <w:rFonts w:ascii="Arial" w:hAnsi="Arial" w:cs="Arial"/>
          <w:sz w:val="22"/>
          <w:szCs w:val="22"/>
        </w:rPr>
        <w:t xml:space="preserve"> it is never more prominent that teacher take this into consideration within the strategies of questioning that are used. </w:t>
      </w:r>
      <w:r w:rsidR="007B0379" w:rsidRPr="009A356C">
        <w:rPr>
          <w:rFonts w:ascii="Arial" w:hAnsi="Arial" w:cs="Arial"/>
          <w:sz w:val="22"/>
          <w:szCs w:val="22"/>
        </w:rPr>
        <w:t>Questioning as a form of formative assessment has been a topic of interest amongst educational professionals and is evermore evolving with the introduction of the new Welsh educational reform. Think-pair-share is classified as an assessment for learning strategies that one mechanism of formative assessment of learning within a large classroom by providing guidance of what is expected, peer and instructor feedback and immediate feedback of the quality of students’ learning</w:t>
      </w:r>
      <w:r w:rsidR="001E1378" w:rsidRPr="009A356C">
        <w:rPr>
          <w:rFonts w:ascii="Arial" w:hAnsi="Arial" w:cs="Arial"/>
          <w:sz w:val="22"/>
          <w:szCs w:val="22"/>
        </w:rPr>
        <w:t xml:space="preserve"> to enable to teacher to adjust teaching accordingly</w:t>
      </w:r>
      <w:r w:rsidR="007B0379" w:rsidRPr="009A356C">
        <w:rPr>
          <w:rFonts w:ascii="Arial" w:hAnsi="Arial" w:cs="Arial"/>
          <w:sz w:val="22"/>
          <w:szCs w:val="22"/>
        </w:rPr>
        <w:t xml:space="preserve"> (Black and William, 1998). </w:t>
      </w:r>
      <w:r w:rsidR="001E1378" w:rsidRPr="009A356C">
        <w:rPr>
          <w:rFonts w:ascii="Arial" w:hAnsi="Arial" w:cs="Arial"/>
          <w:sz w:val="22"/>
          <w:szCs w:val="22"/>
        </w:rPr>
        <w:t xml:space="preserve"> </w:t>
      </w:r>
      <w:r w:rsidR="001E1378" w:rsidRPr="009A356C">
        <w:rPr>
          <w:rFonts w:ascii="Arial" w:hAnsi="Arial" w:cs="Arial"/>
          <w:sz w:val="22"/>
          <w:szCs w:val="22"/>
        </w:rPr>
        <w:lastRenderedPageBreak/>
        <w:t>Although assessment for learning strategies have been indicated to double the rate of learning and shown increases in lesson engagement (Black and William, 1998), some have criticized its wide usage when left unchallenged as teachers can fall ‘prey to the gimmicks’ and this allows strategies to be ‘diluted’ to a form that renders the process inadequate (</w:t>
      </w:r>
      <w:bookmarkStart w:id="2" w:name="_Hlk33192032"/>
      <w:r w:rsidR="001E1378" w:rsidRPr="009A356C">
        <w:rPr>
          <w:rFonts w:ascii="Arial" w:hAnsi="Arial" w:cs="Arial"/>
          <w:sz w:val="22"/>
          <w:szCs w:val="22"/>
        </w:rPr>
        <w:t>Wood, 2008; Sidhu, 2011</w:t>
      </w:r>
      <w:bookmarkEnd w:id="2"/>
      <w:r w:rsidR="001E1378" w:rsidRPr="009A356C">
        <w:rPr>
          <w:rFonts w:ascii="Arial" w:hAnsi="Arial" w:cs="Arial"/>
          <w:sz w:val="22"/>
          <w:szCs w:val="22"/>
        </w:rPr>
        <w:t xml:space="preserve">). </w:t>
      </w:r>
      <w:r w:rsidR="0018072A" w:rsidRPr="009A356C">
        <w:rPr>
          <w:rFonts w:ascii="Arial" w:hAnsi="Arial" w:cs="Arial"/>
          <w:sz w:val="22"/>
          <w:szCs w:val="22"/>
        </w:rPr>
        <w:t xml:space="preserve">Didau (2016, pp.294) </w:t>
      </w:r>
      <w:r w:rsidR="002C7AA0" w:rsidRPr="009A356C">
        <w:rPr>
          <w:rFonts w:ascii="Arial" w:hAnsi="Arial" w:cs="Arial"/>
          <w:sz w:val="22"/>
          <w:szCs w:val="22"/>
        </w:rPr>
        <w:t xml:space="preserve">termed the tendency of teachers to fall into practices that are pedagogically interesting as following the ‘cult of the new’. The pedagogy of ‘good intentions’ is no longer enough to be submissive recipients of hand me down procedures (Coe, 2103, pp.4; </w:t>
      </w:r>
      <w:proofErr w:type="spellStart"/>
      <w:r w:rsidR="002C7AA0" w:rsidRPr="009A356C">
        <w:rPr>
          <w:rFonts w:ascii="Arial" w:hAnsi="Arial" w:cs="Arial"/>
          <w:sz w:val="22"/>
          <w:szCs w:val="22"/>
        </w:rPr>
        <w:t>Schwarts</w:t>
      </w:r>
      <w:proofErr w:type="spellEnd"/>
      <w:r w:rsidR="002C7AA0" w:rsidRPr="009A356C">
        <w:rPr>
          <w:rFonts w:ascii="Arial" w:hAnsi="Arial" w:cs="Arial"/>
          <w:sz w:val="22"/>
          <w:szCs w:val="22"/>
        </w:rPr>
        <w:t>, 2007). Donaldson (2015</w:t>
      </w:r>
      <w:r w:rsidR="00B2560A" w:rsidRPr="009A356C">
        <w:rPr>
          <w:rFonts w:ascii="Arial" w:hAnsi="Arial" w:cs="Arial"/>
          <w:sz w:val="22"/>
          <w:szCs w:val="22"/>
        </w:rPr>
        <w:t xml:space="preserve">) </w:t>
      </w:r>
      <w:r w:rsidR="002C7AA0" w:rsidRPr="009A356C">
        <w:rPr>
          <w:rFonts w:ascii="Arial" w:hAnsi="Arial" w:cs="Arial"/>
          <w:sz w:val="22"/>
          <w:szCs w:val="22"/>
        </w:rPr>
        <w:t>emphasises the necessity of teachers to become reflective</w:t>
      </w:r>
      <w:r w:rsidR="00B2560A" w:rsidRPr="009A356C">
        <w:rPr>
          <w:rFonts w:ascii="Arial" w:hAnsi="Arial" w:cs="Arial"/>
          <w:sz w:val="22"/>
          <w:szCs w:val="22"/>
        </w:rPr>
        <w:t xml:space="preserve"> and critical</w:t>
      </w:r>
      <w:r w:rsidR="002C7AA0" w:rsidRPr="009A356C">
        <w:rPr>
          <w:rFonts w:ascii="Arial" w:hAnsi="Arial" w:cs="Arial"/>
          <w:sz w:val="22"/>
          <w:szCs w:val="22"/>
        </w:rPr>
        <w:t xml:space="preserve"> educators</w:t>
      </w:r>
      <w:r w:rsidR="00B2560A" w:rsidRPr="009A356C">
        <w:rPr>
          <w:rFonts w:ascii="Arial" w:hAnsi="Arial" w:cs="Arial"/>
          <w:sz w:val="22"/>
          <w:szCs w:val="22"/>
        </w:rPr>
        <w:t>. This means to critically analyse best practice protocols from empirical findings but adjust and investigate how these can fit into different settings and situations and monitor its effectiveness</w:t>
      </w:r>
      <w:r w:rsidR="00853251" w:rsidRPr="009A356C">
        <w:rPr>
          <w:rFonts w:ascii="Arial" w:hAnsi="Arial" w:cs="Arial"/>
          <w:sz w:val="22"/>
          <w:szCs w:val="22"/>
        </w:rPr>
        <w:t xml:space="preserve"> within those environments (Furlong, 2015)</w:t>
      </w:r>
      <w:r w:rsidR="00B2560A" w:rsidRPr="009A356C">
        <w:rPr>
          <w:rFonts w:ascii="Arial" w:hAnsi="Arial" w:cs="Arial"/>
          <w:sz w:val="22"/>
          <w:szCs w:val="22"/>
        </w:rPr>
        <w:t xml:space="preserve">. </w:t>
      </w:r>
      <w:r w:rsidR="00B70344" w:rsidRPr="009A356C">
        <w:rPr>
          <w:rFonts w:ascii="Arial" w:hAnsi="Arial" w:cs="Arial"/>
          <w:sz w:val="22"/>
          <w:szCs w:val="22"/>
        </w:rPr>
        <w:t xml:space="preserve">Robinson, </w:t>
      </w:r>
      <w:proofErr w:type="spellStart"/>
      <w:r w:rsidR="00B70344" w:rsidRPr="009A356C">
        <w:rPr>
          <w:rFonts w:ascii="Arial" w:hAnsi="Arial" w:cs="Arial"/>
          <w:sz w:val="22"/>
          <w:szCs w:val="22"/>
        </w:rPr>
        <w:t>Hohepa</w:t>
      </w:r>
      <w:proofErr w:type="spellEnd"/>
      <w:r w:rsidR="00B70344" w:rsidRPr="009A356C">
        <w:rPr>
          <w:rFonts w:ascii="Arial" w:hAnsi="Arial" w:cs="Arial"/>
          <w:sz w:val="22"/>
          <w:szCs w:val="22"/>
        </w:rPr>
        <w:t xml:space="preserve"> and Lloyd (2009) proposed that the most impactful action that teachers can do to improve teaching techniques and learning </w:t>
      </w:r>
      <w:r w:rsidR="00E56EC1" w:rsidRPr="009A356C">
        <w:rPr>
          <w:rFonts w:ascii="Arial" w:hAnsi="Arial" w:cs="Arial"/>
          <w:sz w:val="22"/>
          <w:szCs w:val="22"/>
        </w:rPr>
        <w:t xml:space="preserve">is </w:t>
      </w:r>
      <w:r w:rsidR="00B70344" w:rsidRPr="009A356C">
        <w:rPr>
          <w:rFonts w:ascii="Arial" w:hAnsi="Arial" w:cs="Arial"/>
          <w:sz w:val="22"/>
          <w:szCs w:val="22"/>
        </w:rPr>
        <w:t xml:space="preserve">to engage in collaborate enquires. Termed as joint professional development (Hargreaves, 2012). </w:t>
      </w:r>
      <w:r w:rsidR="00170114" w:rsidRPr="009A356C">
        <w:rPr>
          <w:rFonts w:ascii="Arial" w:hAnsi="Arial" w:cs="Arial"/>
          <w:sz w:val="22"/>
          <w:szCs w:val="22"/>
        </w:rPr>
        <w:t>Lesson study has been a proposed method for joint professional development and has become increasingly used within the UK. Baba (2007) summarises lesson study as the process of progressive improvement of teaching methods utilising collaboratively working with other teachers to examine and critique teaching techniques and strive for improved teaching and learners’ experiences. Dudley (</w:t>
      </w:r>
      <w:r w:rsidR="00C92EFA" w:rsidRPr="009A356C">
        <w:rPr>
          <w:rFonts w:ascii="Arial" w:hAnsi="Arial" w:cs="Arial"/>
          <w:sz w:val="22"/>
          <w:szCs w:val="22"/>
        </w:rPr>
        <w:t>2014</w:t>
      </w:r>
      <w:r w:rsidR="00170114" w:rsidRPr="009A356C">
        <w:rPr>
          <w:rFonts w:ascii="Arial" w:hAnsi="Arial" w:cs="Arial"/>
          <w:sz w:val="22"/>
          <w:szCs w:val="22"/>
        </w:rPr>
        <w:t xml:space="preserve"> pp.6) illustrates the lesson study cycle of joint planning, research and observational lesson, post instruction interview with participants and consolidation of findings and reflections of teachers. The cycle is repeated across</w:t>
      </w:r>
      <w:r w:rsidR="00D926DA" w:rsidRPr="009A356C">
        <w:rPr>
          <w:rFonts w:ascii="Arial" w:hAnsi="Arial" w:cs="Arial"/>
          <w:sz w:val="22"/>
          <w:szCs w:val="22"/>
        </w:rPr>
        <w:t xml:space="preserve"> planned lesson study sessions. </w:t>
      </w:r>
      <w:r w:rsidR="006E2D82" w:rsidRPr="009A356C">
        <w:rPr>
          <w:rFonts w:ascii="Arial" w:hAnsi="Arial" w:cs="Arial"/>
          <w:sz w:val="22"/>
          <w:szCs w:val="22"/>
        </w:rPr>
        <w:t>The process involves the selection of three case pupils that will be observed during the lesson study in order to focus observation and keep track of pupil learning (Dudley, 2013).</w:t>
      </w:r>
    </w:p>
    <w:p w14:paraId="05E4D5C8" w14:textId="77777777" w:rsidR="00DF4B4E" w:rsidRPr="009A356C" w:rsidRDefault="00DF4B4E" w:rsidP="009A356C">
      <w:pPr>
        <w:spacing w:line="360" w:lineRule="auto"/>
        <w:ind w:firstLine="720"/>
        <w:rPr>
          <w:rFonts w:ascii="Arial" w:hAnsi="Arial" w:cs="Arial"/>
          <w:sz w:val="22"/>
          <w:szCs w:val="22"/>
        </w:rPr>
      </w:pPr>
    </w:p>
    <w:p w14:paraId="6932BDA1" w14:textId="2919E07C" w:rsidR="00170114" w:rsidRPr="009A356C" w:rsidRDefault="00090858" w:rsidP="00DF4B4E">
      <w:pPr>
        <w:spacing w:line="360" w:lineRule="auto"/>
        <w:rPr>
          <w:rFonts w:ascii="Arial" w:hAnsi="Arial" w:cs="Arial"/>
          <w:sz w:val="22"/>
          <w:szCs w:val="22"/>
        </w:rPr>
      </w:pPr>
      <w:r w:rsidRPr="009A356C">
        <w:rPr>
          <w:rFonts w:ascii="Arial" w:hAnsi="Arial" w:cs="Arial"/>
          <w:sz w:val="22"/>
          <w:szCs w:val="22"/>
        </w:rPr>
        <w:t>Figure 2. Lesson study cycle (Dudley, 2014, pp.6).</w:t>
      </w:r>
      <w:r w:rsidR="00170114" w:rsidRPr="009A356C">
        <w:rPr>
          <w:rFonts w:ascii="Arial" w:hAnsi="Arial" w:cs="Arial"/>
          <w:noProof/>
          <w:sz w:val="22"/>
          <w:szCs w:val="22"/>
        </w:rPr>
        <w:drawing>
          <wp:inline distT="0" distB="0" distL="0" distR="0" wp14:anchorId="182BB629" wp14:editId="754232D1">
            <wp:extent cx="4838700" cy="3058948"/>
            <wp:effectExtent l="0" t="0" r="0" b="825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1406" t="26945" r="20761" b="8056"/>
                    <a:stretch/>
                  </pic:blipFill>
                  <pic:spPr bwMode="auto">
                    <a:xfrm>
                      <a:off x="0" y="0"/>
                      <a:ext cx="4846434" cy="3063837"/>
                    </a:xfrm>
                    <a:prstGeom prst="rect">
                      <a:avLst/>
                    </a:prstGeom>
                    <a:ln>
                      <a:noFill/>
                    </a:ln>
                    <a:extLst>
                      <a:ext uri="{53640926-AAD7-44D8-BBD7-CCE9431645EC}">
                        <a14:shadowObscured xmlns:a14="http://schemas.microsoft.com/office/drawing/2010/main"/>
                      </a:ext>
                    </a:extLst>
                  </pic:spPr>
                </pic:pic>
              </a:graphicData>
            </a:graphic>
          </wp:inline>
        </w:drawing>
      </w:r>
    </w:p>
    <w:p w14:paraId="1C082C06" w14:textId="345724E3" w:rsidR="0034794B" w:rsidRPr="009A356C" w:rsidRDefault="00090858" w:rsidP="009A356C">
      <w:pPr>
        <w:spacing w:line="360" w:lineRule="auto"/>
        <w:ind w:firstLine="720"/>
        <w:rPr>
          <w:rFonts w:ascii="Arial" w:hAnsi="Arial" w:cs="Arial"/>
          <w:sz w:val="22"/>
          <w:szCs w:val="22"/>
        </w:rPr>
      </w:pPr>
      <w:r w:rsidRPr="009A356C">
        <w:rPr>
          <w:rFonts w:ascii="Arial" w:hAnsi="Arial" w:cs="Arial"/>
          <w:sz w:val="22"/>
          <w:szCs w:val="22"/>
        </w:rPr>
        <w:t xml:space="preserve">This study has used the lesson study cycle format as described by Dudley (2014). The study was jointly planned and executed by three student teachers. Three case pupils across </w:t>
      </w:r>
      <w:r w:rsidR="00B97C68" w:rsidRPr="009A356C">
        <w:rPr>
          <w:rFonts w:ascii="Arial" w:hAnsi="Arial" w:cs="Arial"/>
          <w:sz w:val="22"/>
          <w:szCs w:val="22"/>
        </w:rPr>
        <w:t>three-year</w:t>
      </w:r>
      <w:r w:rsidRPr="009A356C">
        <w:rPr>
          <w:rFonts w:ascii="Arial" w:hAnsi="Arial" w:cs="Arial"/>
          <w:sz w:val="22"/>
          <w:szCs w:val="22"/>
        </w:rPr>
        <w:t xml:space="preserve"> groups within a primary school setting were selected for this study. The year groups selected were </w:t>
      </w:r>
      <w:r w:rsidR="001102AC" w:rsidRPr="009A356C">
        <w:rPr>
          <w:rFonts w:ascii="Arial" w:hAnsi="Arial" w:cs="Arial"/>
          <w:sz w:val="22"/>
          <w:szCs w:val="22"/>
        </w:rPr>
        <w:t>Y</w:t>
      </w:r>
      <w:r w:rsidRPr="009A356C">
        <w:rPr>
          <w:rFonts w:ascii="Arial" w:hAnsi="Arial" w:cs="Arial"/>
          <w:sz w:val="22"/>
          <w:szCs w:val="22"/>
        </w:rPr>
        <w:t xml:space="preserve">ear 5, </w:t>
      </w:r>
      <w:r w:rsidR="001102AC" w:rsidRPr="009A356C">
        <w:rPr>
          <w:rFonts w:ascii="Arial" w:hAnsi="Arial" w:cs="Arial"/>
          <w:sz w:val="22"/>
          <w:szCs w:val="22"/>
        </w:rPr>
        <w:t>Y</w:t>
      </w:r>
      <w:r w:rsidRPr="009A356C">
        <w:rPr>
          <w:rFonts w:ascii="Arial" w:hAnsi="Arial" w:cs="Arial"/>
          <w:sz w:val="22"/>
          <w:szCs w:val="22"/>
        </w:rPr>
        <w:t xml:space="preserve">ear 4 and </w:t>
      </w:r>
      <w:r w:rsidR="001102AC" w:rsidRPr="009A356C">
        <w:rPr>
          <w:rFonts w:ascii="Arial" w:hAnsi="Arial" w:cs="Arial"/>
          <w:sz w:val="22"/>
          <w:szCs w:val="22"/>
        </w:rPr>
        <w:t>Y</w:t>
      </w:r>
      <w:r w:rsidRPr="009A356C">
        <w:rPr>
          <w:rFonts w:ascii="Arial" w:hAnsi="Arial" w:cs="Arial"/>
          <w:sz w:val="22"/>
          <w:szCs w:val="22"/>
        </w:rPr>
        <w:t xml:space="preserve">ear 1. </w:t>
      </w:r>
      <w:r w:rsidR="00E56EC1" w:rsidRPr="009A356C">
        <w:rPr>
          <w:rFonts w:ascii="Arial" w:hAnsi="Arial" w:cs="Arial"/>
          <w:sz w:val="22"/>
          <w:szCs w:val="22"/>
        </w:rPr>
        <w:t xml:space="preserve">The total amount of students in each class were 26, 31 and 29 respectively. </w:t>
      </w:r>
      <w:r w:rsidR="00B713D8" w:rsidRPr="009A356C">
        <w:rPr>
          <w:rFonts w:ascii="Arial" w:hAnsi="Arial" w:cs="Arial"/>
          <w:sz w:val="22"/>
          <w:szCs w:val="22"/>
        </w:rPr>
        <w:t xml:space="preserve">The cycle of lesson study began with discussions of research </w:t>
      </w:r>
      <w:r w:rsidR="00B713D8" w:rsidRPr="009A356C">
        <w:rPr>
          <w:rFonts w:ascii="Arial" w:hAnsi="Arial" w:cs="Arial"/>
          <w:sz w:val="22"/>
          <w:szCs w:val="22"/>
        </w:rPr>
        <w:lastRenderedPageBreak/>
        <w:t>area and implications of research.</w:t>
      </w:r>
      <w:r w:rsidR="00C512B4" w:rsidRPr="009A356C">
        <w:rPr>
          <w:rFonts w:ascii="Arial" w:hAnsi="Arial" w:cs="Arial"/>
          <w:sz w:val="22"/>
          <w:szCs w:val="22"/>
        </w:rPr>
        <w:t xml:space="preserve"> </w:t>
      </w:r>
      <w:r w:rsidR="00306D13" w:rsidRPr="009A356C">
        <w:rPr>
          <w:rFonts w:ascii="Arial" w:hAnsi="Arial" w:cs="Arial"/>
          <w:sz w:val="22"/>
          <w:szCs w:val="22"/>
        </w:rPr>
        <w:t xml:space="preserve"> Ethical considerations were discussed and agreed via </w:t>
      </w:r>
      <w:r w:rsidR="007500C4" w:rsidRPr="009A356C">
        <w:rPr>
          <w:rFonts w:ascii="Arial" w:hAnsi="Arial" w:cs="Arial"/>
          <w:sz w:val="22"/>
          <w:szCs w:val="22"/>
        </w:rPr>
        <w:t>an</w:t>
      </w:r>
      <w:r w:rsidR="00306D13" w:rsidRPr="009A356C">
        <w:rPr>
          <w:rFonts w:ascii="Arial" w:hAnsi="Arial" w:cs="Arial"/>
          <w:sz w:val="22"/>
          <w:szCs w:val="22"/>
        </w:rPr>
        <w:t xml:space="preserve"> ethics panel prior to the </w:t>
      </w:r>
      <w:r w:rsidR="004B79F9" w:rsidRPr="009A356C">
        <w:rPr>
          <w:rFonts w:ascii="Arial" w:hAnsi="Arial" w:cs="Arial"/>
          <w:sz w:val="22"/>
          <w:szCs w:val="22"/>
        </w:rPr>
        <w:t xml:space="preserve">execution of research. </w:t>
      </w:r>
      <w:r w:rsidR="00F30046" w:rsidRPr="009A356C">
        <w:rPr>
          <w:rFonts w:ascii="Arial" w:hAnsi="Arial" w:cs="Arial"/>
          <w:sz w:val="22"/>
          <w:szCs w:val="22"/>
        </w:rPr>
        <w:t xml:space="preserve">The </w:t>
      </w:r>
      <w:r w:rsidR="00F33621" w:rsidRPr="009A356C">
        <w:rPr>
          <w:rFonts w:ascii="Arial" w:hAnsi="Arial" w:cs="Arial"/>
          <w:sz w:val="22"/>
          <w:szCs w:val="22"/>
        </w:rPr>
        <w:t xml:space="preserve">fundamental ethical considerations </w:t>
      </w:r>
      <w:r w:rsidR="00001893" w:rsidRPr="009A356C">
        <w:rPr>
          <w:rFonts w:ascii="Arial" w:hAnsi="Arial" w:cs="Arial"/>
          <w:sz w:val="22"/>
          <w:szCs w:val="22"/>
        </w:rPr>
        <w:t>were</w:t>
      </w:r>
      <w:r w:rsidR="003A1F13" w:rsidRPr="009A356C">
        <w:rPr>
          <w:rFonts w:ascii="Arial" w:hAnsi="Arial" w:cs="Arial"/>
          <w:sz w:val="22"/>
          <w:szCs w:val="22"/>
        </w:rPr>
        <w:t xml:space="preserve"> firstly</w:t>
      </w:r>
      <w:r w:rsidR="00FA5B2E" w:rsidRPr="009A356C">
        <w:rPr>
          <w:rFonts w:ascii="Arial" w:hAnsi="Arial" w:cs="Arial"/>
          <w:sz w:val="22"/>
          <w:szCs w:val="22"/>
        </w:rPr>
        <w:t>,</w:t>
      </w:r>
      <w:r w:rsidR="003A1F13" w:rsidRPr="009A356C">
        <w:rPr>
          <w:rFonts w:ascii="Arial" w:hAnsi="Arial" w:cs="Arial"/>
          <w:sz w:val="22"/>
          <w:szCs w:val="22"/>
        </w:rPr>
        <w:t xml:space="preserve"> ensuring informed consent of </w:t>
      </w:r>
      <w:r w:rsidR="004B6BA9" w:rsidRPr="009A356C">
        <w:rPr>
          <w:rFonts w:ascii="Arial" w:hAnsi="Arial" w:cs="Arial"/>
          <w:sz w:val="22"/>
          <w:szCs w:val="22"/>
        </w:rPr>
        <w:t>participants and agreed access arrangements to the classroom in the agreement of a schedule</w:t>
      </w:r>
      <w:r w:rsidR="00FA5B2E" w:rsidRPr="009A356C">
        <w:rPr>
          <w:rFonts w:ascii="Arial" w:hAnsi="Arial" w:cs="Arial"/>
          <w:sz w:val="22"/>
          <w:szCs w:val="22"/>
        </w:rPr>
        <w:t>. S</w:t>
      </w:r>
      <w:r w:rsidR="004B6BA9" w:rsidRPr="009A356C">
        <w:rPr>
          <w:rFonts w:ascii="Arial" w:hAnsi="Arial" w:cs="Arial"/>
          <w:sz w:val="22"/>
          <w:szCs w:val="22"/>
        </w:rPr>
        <w:t xml:space="preserve">econdly </w:t>
      </w:r>
      <w:r w:rsidR="00FB5455" w:rsidRPr="009A356C">
        <w:rPr>
          <w:rFonts w:ascii="Arial" w:hAnsi="Arial" w:cs="Arial"/>
          <w:sz w:val="22"/>
          <w:szCs w:val="22"/>
        </w:rPr>
        <w:t>the appropriate use of information gained through observation (Barnard, 1998).</w:t>
      </w:r>
      <w:r w:rsidR="003B0C92" w:rsidRPr="009A356C">
        <w:rPr>
          <w:rFonts w:ascii="Arial" w:hAnsi="Arial" w:cs="Arial"/>
          <w:sz w:val="22"/>
          <w:szCs w:val="22"/>
        </w:rPr>
        <w:t xml:space="preserve"> These arrangements are all enclosed in the ethics form. </w:t>
      </w:r>
      <w:r w:rsidR="00F76E3D" w:rsidRPr="009A356C">
        <w:rPr>
          <w:rFonts w:ascii="Arial" w:hAnsi="Arial" w:cs="Arial"/>
          <w:sz w:val="22"/>
          <w:szCs w:val="22"/>
        </w:rPr>
        <w:t xml:space="preserve">The selection of case pupils </w:t>
      </w:r>
      <w:r w:rsidR="00754C94" w:rsidRPr="009A356C">
        <w:rPr>
          <w:rFonts w:ascii="Arial" w:hAnsi="Arial" w:cs="Arial"/>
          <w:sz w:val="22"/>
          <w:szCs w:val="22"/>
        </w:rPr>
        <w:t>was</w:t>
      </w:r>
      <w:r w:rsidR="00F76E3D" w:rsidRPr="009A356C">
        <w:rPr>
          <w:rFonts w:ascii="Arial" w:hAnsi="Arial" w:cs="Arial"/>
          <w:sz w:val="22"/>
          <w:szCs w:val="22"/>
        </w:rPr>
        <w:t xml:space="preserve"> made in agreement with the regular classroom teacher and chosen</w:t>
      </w:r>
      <w:r w:rsidR="005528F5" w:rsidRPr="009A356C">
        <w:rPr>
          <w:rFonts w:ascii="Arial" w:hAnsi="Arial" w:cs="Arial"/>
          <w:sz w:val="22"/>
          <w:szCs w:val="22"/>
        </w:rPr>
        <w:t xml:space="preserve"> with the criteria that these pupils have low responding during classroom discussion, namely </w:t>
      </w:r>
      <w:r w:rsidR="00181C18" w:rsidRPr="009A356C">
        <w:rPr>
          <w:rFonts w:ascii="Arial" w:hAnsi="Arial" w:cs="Arial"/>
          <w:sz w:val="22"/>
          <w:szCs w:val="22"/>
        </w:rPr>
        <w:t>low rates of hand raising</w:t>
      </w:r>
      <w:r w:rsidR="000A5B68" w:rsidRPr="009A356C">
        <w:rPr>
          <w:rFonts w:ascii="Arial" w:hAnsi="Arial" w:cs="Arial"/>
          <w:sz w:val="22"/>
          <w:szCs w:val="22"/>
        </w:rPr>
        <w:t xml:space="preserve"> in whole class questioning. Baseline data was collected </w:t>
      </w:r>
      <w:r w:rsidR="00CB6D30" w:rsidRPr="009A356C">
        <w:rPr>
          <w:rFonts w:ascii="Arial" w:hAnsi="Arial" w:cs="Arial"/>
          <w:sz w:val="22"/>
          <w:szCs w:val="22"/>
        </w:rPr>
        <w:t xml:space="preserve">on </w:t>
      </w:r>
      <w:r w:rsidR="000A5B68" w:rsidRPr="009A356C">
        <w:rPr>
          <w:rFonts w:ascii="Arial" w:hAnsi="Arial" w:cs="Arial"/>
          <w:sz w:val="22"/>
          <w:szCs w:val="22"/>
        </w:rPr>
        <w:t>across</w:t>
      </w:r>
      <w:r w:rsidR="00E35391" w:rsidRPr="009A356C">
        <w:rPr>
          <w:rFonts w:ascii="Arial" w:hAnsi="Arial" w:cs="Arial"/>
          <w:sz w:val="22"/>
          <w:szCs w:val="22"/>
        </w:rPr>
        <w:t xml:space="preserve"> three lessons</w:t>
      </w:r>
      <w:r w:rsidR="00CB6D30" w:rsidRPr="009A356C">
        <w:rPr>
          <w:rFonts w:ascii="Arial" w:hAnsi="Arial" w:cs="Arial"/>
          <w:sz w:val="22"/>
          <w:szCs w:val="22"/>
        </w:rPr>
        <w:t xml:space="preserve"> conducted by regular classroom teacher</w:t>
      </w:r>
      <w:r w:rsidR="00072B6B" w:rsidRPr="009A356C">
        <w:rPr>
          <w:rFonts w:ascii="Arial" w:hAnsi="Arial" w:cs="Arial"/>
          <w:sz w:val="22"/>
          <w:szCs w:val="22"/>
        </w:rPr>
        <w:t>,</w:t>
      </w:r>
      <w:r w:rsidR="006C20BE" w:rsidRPr="009A356C">
        <w:rPr>
          <w:rFonts w:ascii="Arial" w:hAnsi="Arial" w:cs="Arial"/>
          <w:sz w:val="22"/>
          <w:szCs w:val="22"/>
        </w:rPr>
        <w:t xml:space="preserve"> wi</w:t>
      </w:r>
      <w:r w:rsidR="002D7696" w:rsidRPr="009A356C">
        <w:rPr>
          <w:rFonts w:ascii="Arial" w:hAnsi="Arial" w:cs="Arial"/>
          <w:sz w:val="22"/>
          <w:szCs w:val="22"/>
        </w:rPr>
        <w:t>thin each</w:t>
      </w:r>
      <w:r w:rsidR="00CA76A4" w:rsidRPr="009A356C">
        <w:rPr>
          <w:rFonts w:ascii="Arial" w:hAnsi="Arial" w:cs="Arial"/>
          <w:sz w:val="22"/>
          <w:szCs w:val="22"/>
        </w:rPr>
        <w:t xml:space="preserve"> year group participating </w:t>
      </w:r>
      <w:r w:rsidR="000E585B" w:rsidRPr="009A356C">
        <w:rPr>
          <w:rFonts w:ascii="Arial" w:hAnsi="Arial" w:cs="Arial"/>
          <w:sz w:val="22"/>
          <w:szCs w:val="22"/>
        </w:rPr>
        <w:t xml:space="preserve">and </w:t>
      </w:r>
      <w:r w:rsidR="00072B6B" w:rsidRPr="009A356C">
        <w:rPr>
          <w:rFonts w:ascii="Arial" w:hAnsi="Arial" w:cs="Arial"/>
          <w:sz w:val="22"/>
          <w:szCs w:val="22"/>
        </w:rPr>
        <w:t xml:space="preserve">case pupils </w:t>
      </w:r>
      <w:r w:rsidR="000E585B" w:rsidRPr="009A356C">
        <w:rPr>
          <w:rFonts w:ascii="Arial" w:hAnsi="Arial" w:cs="Arial"/>
          <w:sz w:val="22"/>
          <w:szCs w:val="22"/>
        </w:rPr>
        <w:t>obser</w:t>
      </w:r>
      <w:r w:rsidR="00072B6B" w:rsidRPr="009A356C">
        <w:rPr>
          <w:rFonts w:ascii="Arial" w:hAnsi="Arial" w:cs="Arial"/>
          <w:sz w:val="22"/>
          <w:szCs w:val="22"/>
        </w:rPr>
        <w:t>ved by the student teachers</w:t>
      </w:r>
      <w:r w:rsidR="00E204AC" w:rsidRPr="009A356C">
        <w:rPr>
          <w:rFonts w:ascii="Arial" w:hAnsi="Arial" w:cs="Arial"/>
          <w:sz w:val="22"/>
          <w:szCs w:val="22"/>
        </w:rPr>
        <w:t xml:space="preserve"> (</w:t>
      </w:r>
      <w:r w:rsidR="00E204AC" w:rsidRPr="009A356C">
        <w:rPr>
          <w:rFonts w:ascii="Arial" w:hAnsi="Arial" w:cs="Arial"/>
          <w:color w:val="000000" w:themeColor="text1"/>
          <w:sz w:val="22"/>
          <w:szCs w:val="22"/>
        </w:rPr>
        <w:t xml:space="preserve">Appendix </w:t>
      </w:r>
      <w:r w:rsidR="005B74E4" w:rsidRPr="009A356C">
        <w:rPr>
          <w:rFonts w:ascii="Arial" w:hAnsi="Arial" w:cs="Arial"/>
          <w:color w:val="000000" w:themeColor="text1"/>
          <w:sz w:val="22"/>
          <w:szCs w:val="22"/>
        </w:rPr>
        <w:t>3</w:t>
      </w:r>
      <w:r w:rsidR="00E204AC" w:rsidRPr="009A356C">
        <w:rPr>
          <w:rFonts w:ascii="Arial" w:hAnsi="Arial" w:cs="Arial"/>
          <w:sz w:val="22"/>
          <w:szCs w:val="22"/>
        </w:rPr>
        <w:t>).</w:t>
      </w:r>
      <w:r w:rsidR="007B1C80" w:rsidRPr="009A356C">
        <w:rPr>
          <w:rFonts w:ascii="Arial" w:hAnsi="Arial" w:cs="Arial"/>
          <w:sz w:val="22"/>
          <w:szCs w:val="22"/>
        </w:rPr>
        <w:t xml:space="preserve"> </w:t>
      </w:r>
      <w:r w:rsidR="001930FA" w:rsidRPr="009A356C">
        <w:rPr>
          <w:rFonts w:ascii="Arial" w:hAnsi="Arial" w:cs="Arial"/>
          <w:sz w:val="22"/>
          <w:szCs w:val="22"/>
        </w:rPr>
        <w:t>The lesson study initial lesson was planned</w:t>
      </w:r>
      <w:r w:rsidR="00A44204" w:rsidRPr="009A356C">
        <w:rPr>
          <w:rFonts w:ascii="Arial" w:hAnsi="Arial" w:cs="Arial"/>
          <w:sz w:val="22"/>
          <w:szCs w:val="22"/>
        </w:rPr>
        <w:t xml:space="preserve"> </w:t>
      </w:r>
      <w:r w:rsidR="007C43E8" w:rsidRPr="009A356C">
        <w:rPr>
          <w:rFonts w:ascii="Arial" w:hAnsi="Arial" w:cs="Arial"/>
          <w:sz w:val="22"/>
          <w:szCs w:val="22"/>
        </w:rPr>
        <w:t xml:space="preserve">jointly </w:t>
      </w:r>
      <w:r w:rsidR="00FA3EB6" w:rsidRPr="009A356C">
        <w:rPr>
          <w:rFonts w:ascii="Arial" w:hAnsi="Arial" w:cs="Arial"/>
          <w:sz w:val="22"/>
          <w:szCs w:val="22"/>
        </w:rPr>
        <w:t>(</w:t>
      </w:r>
      <w:r w:rsidR="00FA3EB6" w:rsidRPr="009A356C">
        <w:rPr>
          <w:rFonts w:ascii="Arial" w:hAnsi="Arial" w:cs="Arial"/>
          <w:color w:val="000000" w:themeColor="text1"/>
          <w:sz w:val="22"/>
          <w:szCs w:val="22"/>
        </w:rPr>
        <w:t xml:space="preserve">Appendix </w:t>
      </w:r>
      <w:r w:rsidR="002970F4" w:rsidRPr="009A356C">
        <w:rPr>
          <w:rFonts w:ascii="Arial" w:hAnsi="Arial" w:cs="Arial"/>
          <w:color w:val="000000" w:themeColor="text1"/>
          <w:sz w:val="22"/>
          <w:szCs w:val="22"/>
        </w:rPr>
        <w:t>1</w:t>
      </w:r>
      <w:r w:rsidR="00FA3EB6" w:rsidRPr="009A356C">
        <w:rPr>
          <w:rFonts w:ascii="Arial" w:hAnsi="Arial" w:cs="Arial"/>
          <w:sz w:val="22"/>
          <w:szCs w:val="22"/>
        </w:rPr>
        <w:t xml:space="preserve">) </w:t>
      </w:r>
      <w:r w:rsidR="00A44204" w:rsidRPr="009A356C">
        <w:rPr>
          <w:rFonts w:ascii="Arial" w:hAnsi="Arial" w:cs="Arial"/>
          <w:sz w:val="22"/>
          <w:szCs w:val="22"/>
        </w:rPr>
        <w:t xml:space="preserve">between the student teachers and </w:t>
      </w:r>
      <w:r w:rsidR="00041786" w:rsidRPr="009A356C">
        <w:rPr>
          <w:rFonts w:ascii="Arial" w:hAnsi="Arial" w:cs="Arial"/>
          <w:sz w:val="22"/>
          <w:szCs w:val="22"/>
        </w:rPr>
        <w:t>it was decided that the focus of the lesson was</w:t>
      </w:r>
      <w:r w:rsidR="00DE5425" w:rsidRPr="009A356C">
        <w:rPr>
          <w:rFonts w:ascii="Arial" w:hAnsi="Arial" w:cs="Arial"/>
          <w:sz w:val="22"/>
          <w:szCs w:val="22"/>
        </w:rPr>
        <w:t xml:space="preserve"> mathematical </w:t>
      </w:r>
      <w:r w:rsidR="00ED5D1D" w:rsidRPr="009A356C">
        <w:rPr>
          <w:rFonts w:ascii="Arial" w:hAnsi="Arial" w:cs="Arial"/>
          <w:sz w:val="22"/>
          <w:szCs w:val="22"/>
        </w:rPr>
        <w:t>problem-solving</w:t>
      </w:r>
      <w:r w:rsidR="00DE5425" w:rsidRPr="009A356C">
        <w:rPr>
          <w:rFonts w:ascii="Arial" w:hAnsi="Arial" w:cs="Arial"/>
          <w:sz w:val="22"/>
          <w:szCs w:val="22"/>
        </w:rPr>
        <w:t>, with the use of three</w:t>
      </w:r>
      <w:r w:rsidR="00ED5D1D" w:rsidRPr="009A356C">
        <w:rPr>
          <w:rFonts w:ascii="Arial" w:hAnsi="Arial" w:cs="Arial"/>
          <w:sz w:val="22"/>
          <w:szCs w:val="22"/>
        </w:rPr>
        <w:t>-</w:t>
      </w:r>
      <w:r w:rsidR="009D070B" w:rsidRPr="009A356C">
        <w:rPr>
          <w:rFonts w:ascii="Arial" w:hAnsi="Arial" w:cs="Arial"/>
          <w:sz w:val="22"/>
          <w:szCs w:val="22"/>
        </w:rPr>
        <w:t>act</w:t>
      </w:r>
      <w:r w:rsidR="00DE5425" w:rsidRPr="009A356C">
        <w:rPr>
          <w:rFonts w:ascii="Arial" w:hAnsi="Arial" w:cs="Arial"/>
          <w:sz w:val="22"/>
          <w:szCs w:val="22"/>
        </w:rPr>
        <w:t xml:space="preserve"> tasks</w:t>
      </w:r>
      <w:r w:rsidR="003C4335" w:rsidRPr="009A356C">
        <w:rPr>
          <w:rFonts w:ascii="Arial" w:hAnsi="Arial" w:cs="Arial"/>
          <w:sz w:val="22"/>
          <w:szCs w:val="22"/>
        </w:rPr>
        <w:t xml:space="preserve"> (</w:t>
      </w:r>
      <w:r w:rsidR="00BB1FEB" w:rsidRPr="009A356C">
        <w:rPr>
          <w:rFonts w:ascii="Arial" w:hAnsi="Arial" w:cs="Arial"/>
          <w:sz w:val="22"/>
          <w:szCs w:val="22"/>
        </w:rPr>
        <w:t>Fletcher, 2014)</w:t>
      </w:r>
      <w:r w:rsidR="00E95119" w:rsidRPr="009A356C">
        <w:rPr>
          <w:rFonts w:ascii="Arial" w:hAnsi="Arial" w:cs="Arial"/>
          <w:sz w:val="22"/>
          <w:szCs w:val="22"/>
        </w:rPr>
        <w:t>. This</w:t>
      </w:r>
      <w:r w:rsidR="00B738CC" w:rsidRPr="009A356C">
        <w:rPr>
          <w:rFonts w:ascii="Arial" w:hAnsi="Arial" w:cs="Arial"/>
          <w:sz w:val="22"/>
          <w:szCs w:val="22"/>
        </w:rPr>
        <w:t xml:space="preserve"> problem</w:t>
      </w:r>
      <w:r w:rsidR="00394C6E" w:rsidRPr="009A356C">
        <w:rPr>
          <w:rFonts w:ascii="Arial" w:hAnsi="Arial" w:cs="Arial"/>
          <w:sz w:val="22"/>
          <w:szCs w:val="22"/>
        </w:rPr>
        <w:t>-</w:t>
      </w:r>
      <w:r w:rsidR="00B738CC" w:rsidRPr="009A356C">
        <w:rPr>
          <w:rFonts w:ascii="Arial" w:hAnsi="Arial" w:cs="Arial"/>
          <w:sz w:val="22"/>
          <w:szCs w:val="22"/>
        </w:rPr>
        <w:t>solving task provided an appropriate structure to incorporate the think-pair-share strategy, with open-ended questions</w:t>
      </w:r>
      <w:r w:rsidR="00417011" w:rsidRPr="009A356C">
        <w:rPr>
          <w:rFonts w:ascii="Arial" w:hAnsi="Arial" w:cs="Arial"/>
          <w:sz w:val="22"/>
          <w:szCs w:val="22"/>
        </w:rPr>
        <w:t xml:space="preserve"> embedded within the approach and </w:t>
      </w:r>
      <w:r w:rsidR="002B5F16" w:rsidRPr="009A356C">
        <w:rPr>
          <w:rFonts w:ascii="Arial" w:hAnsi="Arial" w:cs="Arial"/>
          <w:sz w:val="22"/>
          <w:szCs w:val="22"/>
        </w:rPr>
        <w:t>age-appropriate content to suit all</w:t>
      </w:r>
      <w:r w:rsidR="00557846" w:rsidRPr="009A356C">
        <w:rPr>
          <w:rFonts w:ascii="Arial" w:hAnsi="Arial" w:cs="Arial"/>
          <w:sz w:val="22"/>
          <w:szCs w:val="22"/>
        </w:rPr>
        <w:t xml:space="preserve"> year groups participating within the study.</w:t>
      </w:r>
      <w:r w:rsidR="0093050B" w:rsidRPr="009A356C">
        <w:rPr>
          <w:rFonts w:ascii="Arial" w:hAnsi="Arial" w:cs="Arial"/>
          <w:sz w:val="22"/>
          <w:szCs w:val="22"/>
        </w:rPr>
        <w:t xml:space="preserve"> </w:t>
      </w:r>
      <w:r w:rsidR="00174029" w:rsidRPr="009A356C">
        <w:rPr>
          <w:rFonts w:ascii="Arial" w:hAnsi="Arial" w:cs="Arial"/>
          <w:sz w:val="22"/>
          <w:szCs w:val="22"/>
        </w:rPr>
        <w:t>The researchers engaged in over non-participant obs</w:t>
      </w:r>
      <w:r w:rsidR="00DA4C75" w:rsidRPr="009A356C">
        <w:rPr>
          <w:rFonts w:ascii="Arial" w:hAnsi="Arial" w:cs="Arial"/>
          <w:sz w:val="22"/>
          <w:szCs w:val="22"/>
        </w:rPr>
        <w:t xml:space="preserve">ervations through the lesson study. This type of observation allowed for </w:t>
      </w:r>
      <w:r w:rsidR="00870E52" w:rsidRPr="009A356C">
        <w:rPr>
          <w:rFonts w:ascii="Arial" w:hAnsi="Arial" w:cs="Arial"/>
          <w:sz w:val="22"/>
          <w:szCs w:val="22"/>
        </w:rPr>
        <w:t>the</w:t>
      </w:r>
      <w:r w:rsidR="00816A77" w:rsidRPr="009A356C">
        <w:rPr>
          <w:rFonts w:ascii="Arial" w:hAnsi="Arial" w:cs="Arial"/>
          <w:sz w:val="22"/>
          <w:szCs w:val="22"/>
        </w:rPr>
        <w:t xml:space="preserve"> research to engage in observations</w:t>
      </w:r>
      <w:r w:rsidR="00D13CDB" w:rsidRPr="009A356C">
        <w:rPr>
          <w:rFonts w:ascii="Arial" w:hAnsi="Arial" w:cs="Arial"/>
          <w:sz w:val="22"/>
          <w:szCs w:val="22"/>
        </w:rPr>
        <w:t xml:space="preserve"> in the natural environment and observe</w:t>
      </w:r>
      <w:r w:rsidR="00E8783D" w:rsidRPr="009A356C">
        <w:rPr>
          <w:rFonts w:ascii="Arial" w:hAnsi="Arial" w:cs="Arial"/>
          <w:sz w:val="22"/>
          <w:szCs w:val="22"/>
        </w:rPr>
        <w:t xml:space="preserve"> directly the case pupils who had given consent to participate</w:t>
      </w:r>
      <w:r w:rsidR="00A4705B" w:rsidRPr="009A356C">
        <w:rPr>
          <w:rFonts w:ascii="Arial" w:hAnsi="Arial" w:cs="Arial"/>
          <w:sz w:val="22"/>
          <w:szCs w:val="22"/>
        </w:rPr>
        <w:t xml:space="preserve"> in the setting</w:t>
      </w:r>
      <w:r w:rsidR="00DE5D57" w:rsidRPr="009A356C">
        <w:rPr>
          <w:rFonts w:ascii="Arial" w:hAnsi="Arial" w:cs="Arial"/>
          <w:sz w:val="22"/>
          <w:szCs w:val="22"/>
        </w:rPr>
        <w:t xml:space="preserve"> </w:t>
      </w:r>
      <w:r w:rsidR="00C15989" w:rsidRPr="009A356C">
        <w:rPr>
          <w:rFonts w:ascii="Arial" w:hAnsi="Arial" w:cs="Arial"/>
          <w:sz w:val="22"/>
          <w:szCs w:val="22"/>
        </w:rPr>
        <w:t>(William, 2008)</w:t>
      </w:r>
      <w:r w:rsidR="00A31C6B" w:rsidRPr="009A356C">
        <w:rPr>
          <w:rFonts w:ascii="Arial" w:hAnsi="Arial" w:cs="Arial"/>
          <w:sz w:val="22"/>
          <w:szCs w:val="22"/>
        </w:rPr>
        <w:t xml:space="preserve">. </w:t>
      </w:r>
      <w:r w:rsidR="00EF34C2" w:rsidRPr="009A356C">
        <w:rPr>
          <w:rFonts w:ascii="Arial" w:hAnsi="Arial" w:cs="Arial"/>
          <w:sz w:val="22"/>
          <w:szCs w:val="22"/>
        </w:rPr>
        <w:t xml:space="preserve">Non-participant observation does not come without its bias’, the researchers were aware in their planning of the potential </w:t>
      </w:r>
      <w:r w:rsidR="00DF7066" w:rsidRPr="009A356C">
        <w:rPr>
          <w:rFonts w:ascii="Arial" w:hAnsi="Arial" w:cs="Arial"/>
          <w:sz w:val="22"/>
          <w:szCs w:val="22"/>
        </w:rPr>
        <w:t>Hawthorne</w:t>
      </w:r>
      <w:r w:rsidR="00EF34C2" w:rsidRPr="009A356C">
        <w:rPr>
          <w:rFonts w:ascii="Arial" w:hAnsi="Arial" w:cs="Arial"/>
          <w:sz w:val="22"/>
          <w:szCs w:val="22"/>
        </w:rPr>
        <w:t xml:space="preserve"> effect</w:t>
      </w:r>
      <w:r w:rsidR="0076392A" w:rsidRPr="009A356C">
        <w:rPr>
          <w:rFonts w:ascii="Arial" w:hAnsi="Arial" w:cs="Arial"/>
          <w:sz w:val="22"/>
          <w:szCs w:val="22"/>
        </w:rPr>
        <w:t>, where</w:t>
      </w:r>
      <w:r w:rsidR="00E42AAF" w:rsidRPr="009A356C">
        <w:rPr>
          <w:rFonts w:ascii="Arial" w:hAnsi="Arial" w:cs="Arial"/>
          <w:sz w:val="22"/>
          <w:szCs w:val="22"/>
        </w:rPr>
        <w:t xml:space="preserve"> observed behaviour has been altered</w:t>
      </w:r>
      <w:r w:rsidR="008A3758" w:rsidRPr="009A356C">
        <w:rPr>
          <w:rFonts w:ascii="Arial" w:hAnsi="Arial" w:cs="Arial"/>
          <w:sz w:val="22"/>
          <w:szCs w:val="22"/>
        </w:rPr>
        <w:t xml:space="preserve"> by participant due to </w:t>
      </w:r>
      <w:r w:rsidR="00223BDD" w:rsidRPr="009A356C">
        <w:rPr>
          <w:rFonts w:ascii="Arial" w:hAnsi="Arial" w:cs="Arial"/>
          <w:sz w:val="22"/>
          <w:szCs w:val="22"/>
        </w:rPr>
        <w:t xml:space="preserve">awareness they are being observed </w:t>
      </w:r>
      <w:r w:rsidR="00E141AA" w:rsidRPr="009A356C">
        <w:rPr>
          <w:rFonts w:ascii="Arial" w:hAnsi="Arial" w:cs="Arial"/>
          <w:sz w:val="22"/>
          <w:szCs w:val="22"/>
        </w:rPr>
        <w:t>(</w:t>
      </w:r>
      <w:r w:rsidR="00C666E6" w:rsidRPr="009A356C">
        <w:rPr>
          <w:rFonts w:ascii="Arial" w:hAnsi="Arial" w:cs="Arial"/>
          <w:sz w:val="22"/>
          <w:szCs w:val="22"/>
        </w:rPr>
        <w:t>Campbell, Maxey and Watson, 1995</w:t>
      </w:r>
      <w:r w:rsidR="004C3D78" w:rsidRPr="009A356C">
        <w:rPr>
          <w:rFonts w:ascii="Arial" w:hAnsi="Arial" w:cs="Arial"/>
          <w:sz w:val="22"/>
          <w:szCs w:val="22"/>
        </w:rPr>
        <w:t xml:space="preserve"> cited in Oswald, </w:t>
      </w:r>
      <w:proofErr w:type="spellStart"/>
      <w:r w:rsidR="00E20970" w:rsidRPr="009A356C">
        <w:rPr>
          <w:rFonts w:ascii="Arial" w:hAnsi="Arial" w:cs="Arial"/>
          <w:sz w:val="22"/>
          <w:szCs w:val="22"/>
        </w:rPr>
        <w:t>Sherratt</w:t>
      </w:r>
      <w:proofErr w:type="spellEnd"/>
      <w:r w:rsidR="00E20970" w:rsidRPr="009A356C">
        <w:rPr>
          <w:rFonts w:ascii="Arial" w:hAnsi="Arial" w:cs="Arial"/>
          <w:sz w:val="22"/>
          <w:szCs w:val="22"/>
        </w:rPr>
        <w:t xml:space="preserve"> and Smith, </w:t>
      </w:r>
      <w:r w:rsidR="00992DEF" w:rsidRPr="009A356C">
        <w:rPr>
          <w:rFonts w:ascii="Arial" w:hAnsi="Arial" w:cs="Arial"/>
          <w:sz w:val="22"/>
          <w:szCs w:val="22"/>
        </w:rPr>
        <w:t>2014)</w:t>
      </w:r>
      <w:r w:rsidR="00C666E6" w:rsidRPr="009A356C">
        <w:rPr>
          <w:rFonts w:ascii="Arial" w:hAnsi="Arial" w:cs="Arial"/>
          <w:sz w:val="22"/>
          <w:szCs w:val="22"/>
        </w:rPr>
        <w:t>.</w:t>
      </w:r>
      <w:r w:rsidR="007333E5" w:rsidRPr="009A356C">
        <w:rPr>
          <w:rFonts w:ascii="Arial" w:hAnsi="Arial" w:cs="Arial"/>
          <w:sz w:val="22"/>
          <w:szCs w:val="22"/>
        </w:rPr>
        <w:t xml:space="preserve"> </w:t>
      </w:r>
      <w:r w:rsidR="00FE34FD" w:rsidRPr="009A356C">
        <w:rPr>
          <w:rFonts w:ascii="Arial" w:hAnsi="Arial" w:cs="Arial"/>
          <w:sz w:val="22"/>
          <w:szCs w:val="22"/>
        </w:rPr>
        <w:t xml:space="preserve">To </w:t>
      </w:r>
      <w:r w:rsidR="003963AD" w:rsidRPr="009A356C">
        <w:rPr>
          <w:rFonts w:ascii="Arial" w:hAnsi="Arial" w:cs="Arial"/>
          <w:sz w:val="22"/>
          <w:szCs w:val="22"/>
        </w:rPr>
        <w:t>reduce the observational effects, the researchers would regular visit the classes and</w:t>
      </w:r>
      <w:r w:rsidR="00FD3C2C" w:rsidRPr="009A356C">
        <w:rPr>
          <w:rFonts w:ascii="Arial" w:hAnsi="Arial" w:cs="Arial"/>
          <w:sz w:val="22"/>
          <w:szCs w:val="22"/>
        </w:rPr>
        <w:t xml:space="preserve"> sit in on sessions</w:t>
      </w:r>
      <w:r w:rsidR="007848BE" w:rsidRPr="009A356C">
        <w:rPr>
          <w:rFonts w:ascii="Arial" w:hAnsi="Arial" w:cs="Arial"/>
          <w:sz w:val="22"/>
          <w:szCs w:val="22"/>
        </w:rPr>
        <w:t xml:space="preserve"> to hopefully reduce the</w:t>
      </w:r>
      <w:r w:rsidR="000915B8" w:rsidRPr="009A356C">
        <w:rPr>
          <w:rFonts w:ascii="Arial" w:hAnsi="Arial" w:cs="Arial"/>
          <w:sz w:val="22"/>
          <w:szCs w:val="22"/>
        </w:rPr>
        <w:t xml:space="preserve"> magnitude of observational effects. The lesson study was</w:t>
      </w:r>
      <w:r w:rsidR="00B27455" w:rsidRPr="009A356C">
        <w:rPr>
          <w:rFonts w:ascii="Arial" w:hAnsi="Arial" w:cs="Arial"/>
          <w:sz w:val="22"/>
          <w:szCs w:val="22"/>
        </w:rPr>
        <w:t xml:space="preserve"> observed for a minimum of 20 minutes which is </w:t>
      </w:r>
      <w:r w:rsidR="00BB1A39" w:rsidRPr="009A356C">
        <w:rPr>
          <w:rFonts w:ascii="Arial" w:hAnsi="Arial" w:cs="Arial"/>
          <w:sz w:val="22"/>
          <w:szCs w:val="22"/>
        </w:rPr>
        <w:t>been shown to be a sustained amount of time</w:t>
      </w:r>
      <w:r w:rsidR="00EA34C9" w:rsidRPr="009A356C">
        <w:rPr>
          <w:rFonts w:ascii="Arial" w:hAnsi="Arial" w:cs="Arial"/>
          <w:sz w:val="22"/>
          <w:szCs w:val="22"/>
        </w:rPr>
        <w:t xml:space="preserve">. </w:t>
      </w:r>
      <w:r w:rsidR="00BB1A39" w:rsidRPr="009A356C">
        <w:rPr>
          <w:rFonts w:ascii="Arial" w:hAnsi="Arial" w:cs="Arial"/>
          <w:sz w:val="22"/>
          <w:szCs w:val="22"/>
        </w:rPr>
        <w:t xml:space="preserve"> </w:t>
      </w:r>
      <w:r w:rsidR="006008E1" w:rsidRPr="009A356C">
        <w:rPr>
          <w:rFonts w:ascii="Arial" w:hAnsi="Arial" w:cs="Arial"/>
          <w:sz w:val="22"/>
          <w:szCs w:val="22"/>
        </w:rPr>
        <w:t xml:space="preserve">Leonard and </w:t>
      </w:r>
      <w:proofErr w:type="spellStart"/>
      <w:r w:rsidR="006008E1" w:rsidRPr="009A356C">
        <w:rPr>
          <w:rFonts w:ascii="Arial" w:hAnsi="Arial" w:cs="Arial"/>
          <w:sz w:val="22"/>
          <w:szCs w:val="22"/>
        </w:rPr>
        <w:t>Masatu</w:t>
      </w:r>
      <w:proofErr w:type="spellEnd"/>
      <w:r w:rsidR="006008E1" w:rsidRPr="009A356C">
        <w:rPr>
          <w:rFonts w:ascii="Arial" w:hAnsi="Arial" w:cs="Arial"/>
          <w:sz w:val="22"/>
          <w:szCs w:val="22"/>
        </w:rPr>
        <w:t xml:space="preserve"> (2006) found that in order to gain a truer reflection of behaviour it takes between 10 to 15 minutes</w:t>
      </w:r>
      <w:r w:rsidR="00DB6A81" w:rsidRPr="009A356C">
        <w:rPr>
          <w:rFonts w:ascii="Arial" w:hAnsi="Arial" w:cs="Arial"/>
          <w:sz w:val="22"/>
          <w:szCs w:val="22"/>
        </w:rPr>
        <w:t xml:space="preserve"> for the </w:t>
      </w:r>
      <w:r w:rsidR="008003E0" w:rsidRPr="009A356C">
        <w:rPr>
          <w:rFonts w:ascii="Arial" w:hAnsi="Arial" w:cs="Arial"/>
          <w:sz w:val="22"/>
          <w:szCs w:val="22"/>
        </w:rPr>
        <w:t xml:space="preserve">Hawthorne </w:t>
      </w:r>
      <w:r w:rsidR="00DB6A81" w:rsidRPr="009A356C">
        <w:rPr>
          <w:rFonts w:ascii="Arial" w:hAnsi="Arial" w:cs="Arial"/>
          <w:sz w:val="22"/>
          <w:szCs w:val="22"/>
        </w:rPr>
        <w:t xml:space="preserve">effect to </w:t>
      </w:r>
      <w:r w:rsidR="008003E0" w:rsidRPr="009A356C">
        <w:rPr>
          <w:rFonts w:ascii="Arial" w:hAnsi="Arial" w:cs="Arial"/>
          <w:sz w:val="22"/>
          <w:szCs w:val="22"/>
        </w:rPr>
        <w:t>dissipate.</w:t>
      </w:r>
      <w:r w:rsidR="00DB6A81" w:rsidRPr="009A356C">
        <w:rPr>
          <w:rFonts w:ascii="Arial" w:hAnsi="Arial" w:cs="Arial"/>
          <w:sz w:val="22"/>
          <w:szCs w:val="22"/>
        </w:rPr>
        <w:t xml:space="preserve"> </w:t>
      </w:r>
      <w:r w:rsidR="00731A70" w:rsidRPr="009A356C">
        <w:rPr>
          <w:rFonts w:ascii="Arial" w:hAnsi="Arial" w:cs="Arial"/>
          <w:sz w:val="22"/>
          <w:szCs w:val="22"/>
        </w:rPr>
        <w:t xml:space="preserve">To </w:t>
      </w:r>
      <w:r w:rsidR="00FA39DB" w:rsidRPr="009A356C">
        <w:rPr>
          <w:rFonts w:ascii="Arial" w:hAnsi="Arial" w:cs="Arial"/>
          <w:sz w:val="22"/>
          <w:szCs w:val="22"/>
        </w:rPr>
        <w:t xml:space="preserve">direct observations and </w:t>
      </w:r>
      <w:r w:rsidR="004963E6" w:rsidRPr="009A356C">
        <w:rPr>
          <w:rFonts w:ascii="Arial" w:hAnsi="Arial" w:cs="Arial"/>
          <w:sz w:val="22"/>
          <w:szCs w:val="22"/>
        </w:rPr>
        <w:t xml:space="preserve">elevate observer bias, observation sheets </w:t>
      </w:r>
      <w:r w:rsidR="006F3680" w:rsidRPr="009A356C">
        <w:rPr>
          <w:rFonts w:ascii="Arial" w:hAnsi="Arial" w:cs="Arial"/>
          <w:sz w:val="22"/>
          <w:szCs w:val="22"/>
        </w:rPr>
        <w:t>(</w:t>
      </w:r>
      <w:r w:rsidR="006F3680" w:rsidRPr="009A356C">
        <w:rPr>
          <w:rFonts w:ascii="Arial" w:hAnsi="Arial" w:cs="Arial"/>
          <w:color w:val="000000" w:themeColor="text1"/>
          <w:sz w:val="22"/>
          <w:szCs w:val="22"/>
        </w:rPr>
        <w:t xml:space="preserve">Appendix </w:t>
      </w:r>
      <w:r w:rsidR="001F0B99" w:rsidRPr="009A356C">
        <w:rPr>
          <w:rFonts w:ascii="Arial" w:hAnsi="Arial" w:cs="Arial"/>
          <w:color w:val="000000" w:themeColor="text1"/>
          <w:sz w:val="22"/>
          <w:szCs w:val="22"/>
        </w:rPr>
        <w:t>5</w:t>
      </w:r>
      <w:r w:rsidR="006F3680" w:rsidRPr="009A356C">
        <w:rPr>
          <w:rFonts w:ascii="Arial" w:hAnsi="Arial" w:cs="Arial"/>
          <w:sz w:val="22"/>
          <w:szCs w:val="22"/>
        </w:rPr>
        <w:t xml:space="preserve">) </w:t>
      </w:r>
      <w:r w:rsidR="004963E6" w:rsidRPr="009A356C">
        <w:rPr>
          <w:rFonts w:ascii="Arial" w:hAnsi="Arial" w:cs="Arial"/>
          <w:sz w:val="22"/>
          <w:szCs w:val="22"/>
        </w:rPr>
        <w:t>were used across</w:t>
      </w:r>
      <w:r w:rsidR="00935EA2" w:rsidRPr="009A356C">
        <w:rPr>
          <w:rFonts w:ascii="Arial" w:hAnsi="Arial" w:cs="Arial"/>
          <w:sz w:val="22"/>
          <w:szCs w:val="22"/>
        </w:rPr>
        <w:t xml:space="preserve"> researchers and lesson st</w:t>
      </w:r>
      <w:r w:rsidR="00CA3E88" w:rsidRPr="009A356C">
        <w:rPr>
          <w:rFonts w:ascii="Arial" w:hAnsi="Arial" w:cs="Arial"/>
          <w:sz w:val="22"/>
          <w:szCs w:val="22"/>
        </w:rPr>
        <w:t>udy to enable th</w:t>
      </w:r>
      <w:r w:rsidR="00EC003A" w:rsidRPr="009A356C">
        <w:rPr>
          <w:rFonts w:ascii="Arial" w:hAnsi="Arial" w:cs="Arial"/>
          <w:sz w:val="22"/>
          <w:szCs w:val="22"/>
        </w:rPr>
        <w:t>e data to be systematically ordered and</w:t>
      </w:r>
      <w:r w:rsidR="00523FA5" w:rsidRPr="009A356C">
        <w:rPr>
          <w:rFonts w:ascii="Arial" w:hAnsi="Arial" w:cs="Arial"/>
          <w:sz w:val="22"/>
          <w:szCs w:val="22"/>
        </w:rPr>
        <w:t xml:space="preserve"> assist analysis</w:t>
      </w:r>
      <w:r w:rsidR="00A31C6B" w:rsidRPr="009A356C">
        <w:rPr>
          <w:rFonts w:ascii="Arial" w:hAnsi="Arial" w:cs="Arial"/>
          <w:sz w:val="22"/>
          <w:szCs w:val="22"/>
        </w:rPr>
        <w:t xml:space="preserve"> (</w:t>
      </w:r>
      <w:proofErr w:type="spellStart"/>
      <w:r w:rsidR="00A31C6B" w:rsidRPr="009A356C">
        <w:rPr>
          <w:rFonts w:ascii="Arial" w:hAnsi="Arial" w:cs="Arial"/>
          <w:sz w:val="22"/>
          <w:szCs w:val="22"/>
        </w:rPr>
        <w:t>Wajnryb</w:t>
      </w:r>
      <w:proofErr w:type="spellEnd"/>
      <w:r w:rsidR="00A31C6B" w:rsidRPr="009A356C">
        <w:rPr>
          <w:rFonts w:ascii="Arial" w:hAnsi="Arial" w:cs="Arial"/>
          <w:sz w:val="22"/>
          <w:szCs w:val="22"/>
        </w:rPr>
        <w:t xml:space="preserve">, 1992; Wallace, 1991). </w:t>
      </w:r>
      <w:r w:rsidR="0041639E" w:rsidRPr="009A356C">
        <w:rPr>
          <w:rFonts w:ascii="Arial" w:hAnsi="Arial" w:cs="Arial"/>
          <w:sz w:val="22"/>
          <w:szCs w:val="22"/>
        </w:rPr>
        <w:t xml:space="preserve">Both </w:t>
      </w:r>
      <w:r w:rsidR="004F0568" w:rsidRPr="009A356C">
        <w:rPr>
          <w:rFonts w:ascii="Arial" w:hAnsi="Arial" w:cs="Arial"/>
          <w:sz w:val="22"/>
          <w:szCs w:val="22"/>
        </w:rPr>
        <w:t>quantitative and qualitative data were included in</w:t>
      </w:r>
      <w:r w:rsidR="00C921E9" w:rsidRPr="009A356C">
        <w:rPr>
          <w:rFonts w:ascii="Arial" w:hAnsi="Arial" w:cs="Arial"/>
          <w:sz w:val="22"/>
          <w:szCs w:val="22"/>
        </w:rPr>
        <w:t xml:space="preserve"> observational</w:t>
      </w:r>
      <w:r w:rsidR="00B8524E" w:rsidRPr="009A356C">
        <w:rPr>
          <w:rFonts w:ascii="Arial" w:hAnsi="Arial" w:cs="Arial"/>
          <w:sz w:val="22"/>
          <w:szCs w:val="22"/>
        </w:rPr>
        <w:t xml:space="preserve"> recording sheets. Quanti</w:t>
      </w:r>
      <w:r w:rsidR="00756E8F" w:rsidRPr="009A356C">
        <w:rPr>
          <w:rFonts w:ascii="Arial" w:hAnsi="Arial" w:cs="Arial"/>
          <w:sz w:val="22"/>
          <w:szCs w:val="22"/>
        </w:rPr>
        <w:t>tative data on the number of times hands were raised across each share phase of the intervention</w:t>
      </w:r>
      <w:r w:rsidR="005A1A3B" w:rsidRPr="009A356C">
        <w:rPr>
          <w:rFonts w:ascii="Arial" w:hAnsi="Arial" w:cs="Arial"/>
          <w:sz w:val="22"/>
          <w:szCs w:val="22"/>
        </w:rPr>
        <w:t xml:space="preserve"> across the case pupils. Qualitative data</w:t>
      </w:r>
      <w:r w:rsidR="009231C9" w:rsidRPr="009A356C">
        <w:rPr>
          <w:rFonts w:ascii="Arial" w:hAnsi="Arial" w:cs="Arial"/>
          <w:sz w:val="22"/>
          <w:szCs w:val="22"/>
        </w:rPr>
        <w:t xml:space="preserve"> included observational notes and the use of the Leuven scale </w:t>
      </w:r>
      <w:r w:rsidR="00CF18DD" w:rsidRPr="009A356C">
        <w:rPr>
          <w:rFonts w:ascii="Arial" w:hAnsi="Arial" w:cs="Arial"/>
          <w:sz w:val="22"/>
          <w:szCs w:val="22"/>
        </w:rPr>
        <w:t xml:space="preserve">of active engagement to analyse on a scale of </w:t>
      </w:r>
      <w:r w:rsidR="00EE69E6" w:rsidRPr="009A356C">
        <w:rPr>
          <w:rFonts w:ascii="Arial" w:hAnsi="Arial" w:cs="Arial"/>
          <w:sz w:val="22"/>
          <w:szCs w:val="22"/>
        </w:rPr>
        <w:t xml:space="preserve">one </w:t>
      </w:r>
      <w:r w:rsidR="00E83A89" w:rsidRPr="009A356C">
        <w:rPr>
          <w:rFonts w:ascii="Arial" w:hAnsi="Arial" w:cs="Arial"/>
          <w:sz w:val="22"/>
          <w:szCs w:val="22"/>
        </w:rPr>
        <w:t xml:space="preserve">which is extremely low engagement to six which is </w:t>
      </w:r>
      <w:r w:rsidR="004521EA" w:rsidRPr="009A356C">
        <w:rPr>
          <w:rFonts w:ascii="Arial" w:hAnsi="Arial" w:cs="Arial"/>
          <w:sz w:val="22"/>
          <w:szCs w:val="22"/>
        </w:rPr>
        <w:t>extremely high engagement in learning.</w:t>
      </w:r>
      <w:r w:rsidR="00736B87" w:rsidRPr="009A356C">
        <w:rPr>
          <w:rFonts w:ascii="Arial" w:hAnsi="Arial" w:cs="Arial"/>
          <w:sz w:val="22"/>
          <w:szCs w:val="22"/>
        </w:rPr>
        <w:t xml:space="preserve"> The Leuven Scale </w:t>
      </w:r>
      <w:r w:rsidR="00534A73" w:rsidRPr="009A356C">
        <w:rPr>
          <w:rFonts w:ascii="Arial" w:hAnsi="Arial" w:cs="Arial"/>
          <w:sz w:val="22"/>
          <w:szCs w:val="22"/>
        </w:rPr>
        <w:t xml:space="preserve">will be used during the pair </w:t>
      </w:r>
      <w:r w:rsidR="006B4AE0" w:rsidRPr="009A356C">
        <w:rPr>
          <w:rFonts w:ascii="Arial" w:hAnsi="Arial" w:cs="Arial"/>
          <w:sz w:val="22"/>
          <w:szCs w:val="22"/>
        </w:rPr>
        <w:t xml:space="preserve">phase of the think-pair-share </w:t>
      </w:r>
      <w:r w:rsidR="00E00B8F" w:rsidRPr="009A356C">
        <w:rPr>
          <w:rFonts w:ascii="Arial" w:hAnsi="Arial" w:cs="Arial"/>
          <w:sz w:val="22"/>
          <w:szCs w:val="22"/>
        </w:rPr>
        <w:t>strategy to identify if there is a correlation between the level of engagement</w:t>
      </w:r>
      <w:r w:rsidR="00C232F7" w:rsidRPr="009A356C">
        <w:rPr>
          <w:rFonts w:ascii="Arial" w:hAnsi="Arial" w:cs="Arial"/>
          <w:sz w:val="22"/>
          <w:szCs w:val="22"/>
        </w:rPr>
        <w:t xml:space="preserve"> in cooperative learning</w:t>
      </w:r>
      <w:r w:rsidR="00A65AA8" w:rsidRPr="009A356C">
        <w:rPr>
          <w:rFonts w:ascii="Arial" w:hAnsi="Arial" w:cs="Arial"/>
          <w:sz w:val="22"/>
          <w:szCs w:val="22"/>
        </w:rPr>
        <w:t xml:space="preserve"> equates to an increase in participation in the share phase of the intervention.</w:t>
      </w:r>
      <w:r w:rsidR="004521EA" w:rsidRPr="009A356C">
        <w:rPr>
          <w:rFonts w:ascii="Arial" w:hAnsi="Arial" w:cs="Arial"/>
          <w:sz w:val="22"/>
          <w:szCs w:val="22"/>
        </w:rPr>
        <w:t xml:space="preserve"> </w:t>
      </w:r>
      <w:r w:rsidR="00D1389A" w:rsidRPr="009A356C">
        <w:rPr>
          <w:rFonts w:ascii="Arial" w:hAnsi="Arial" w:cs="Arial"/>
          <w:sz w:val="22"/>
          <w:szCs w:val="22"/>
        </w:rPr>
        <w:t xml:space="preserve">The observational lessons were scheduled across </w:t>
      </w:r>
      <w:r w:rsidR="006116E8" w:rsidRPr="009A356C">
        <w:rPr>
          <w:rFonts w:ascii="Arial" w:hAnsi="Arial" w:cs="Arial"/>
          <w:sz w:val="22"/>
          <w:szCs w:val="22"/>
        </w:rPr>
        <w:t xml:space="preserve">2 days. Immediately after each </w:t>
      </w:r>
      <w:r w:rsidR="001F0B99" w:rsidRPr="009A356C">
        <w:rPr>
          <w:rFonts w:ascii="Arial" w:hAnsi="Arial" w:cs="Arial"/>
          <w:sz w:val="22"/>
          <w:szCs w:val="22"/>
        </w:rPr>
        <w:t>20-minute</w:t>
      </w:r>
      <w:r w:rsidR="002C40E1" w:rsidRPr="009A356C">
        <w:rPr>
          <w:rFonts w:ascii="Arial" w:hAnsi="Arial" w:cs="Arial"/>
          <w:sz w:val="22"/>
          <w:szCs w:val="22"/>
        </w:rPr>
        <w:t xml:space="preserve"> lesson study </w:t>
      </w:r>
      <w:r w:rsidR="00883B6A" w:rsidRPr="009A356C">
        <w:rPr>
          <w:rFonts w:ascii="Arial" w:hAnsi="Arial" w:cs="Arial"/>
          <w:sz w:val="22"/>
          <w:szCs w:val="22"/>
        </w:rPr>
        <w:t xml:space="preserve">the researcher conducted a </w:t>
      </w:r>
      <w:r w:rsidR="00966892" w:rsidRPr="009A356C">
        <w:rPr>
          <w:rFonts w:ascii="Arial" w:hAnsi="Arial" w:cs="Arial"/>
          <w:sz w:val="22"/>
          <w:szCs w:val="22"/>
        </w:rPr>
        <w:t>post intervention interview with the three case pupils in the current class (</w:t>
      </w:r>
      <w:r w:rsidR="00966892" w:rsidRPr="009A356C">
        <w:rPr>
          <w:rFonts w:ascii="Arial" w:hAnsi="Arial" w:cs="Arial"/>
          <w:color w:val="000000" w:themeColor="text1"/>
          <w:sz w:val="22"/>
          <w:szCs w:val="22"/>
        </w:rPr>
        <w:t xml:space="preserve">Appendix </w:t>
      </w:r>
      <w:r w:rsidR="001F0B99" w:rsidRPr="009A356C">
        <w:rPr>
          <w:rFonts w:ascii="Arial" w:hAnsi="Arial" w:cs="Arial"/>
          <w:sz w:val="22"/>
          <w:szCs w:val="22"/>
        </w:rPr>
        <w:t>4</w:t>
      </w:r>
      <w:r w:rsidR="00966892" w:rsidRPr="009A356C">
        <w:rPr>
          <w:rFonts w:ascii="Arial" w:hAnsi="Arial" w:cs="Arial"/>
          <w:sz w:val="22"/>
          <w:szCs w:val="22"/>
        </w:rPr>
        <w:t>)</w:t>
      </w:r>
      <w:r w:rsidR="00CF7624" w:rsidRPr="009A356C">
        <w:rPr>
          <w:rFonts w:ascii="Arial" w:hAnsi="Arial" w:cs="Arial"/>
          <w:sz w:val="22"/>
          <w:szCs w:val="22"/>
        </w:rPr>
        <w:t>, as</w:t>
      </w:r>
      <w:r w:rsidR="008E5985" w:rsidRPr="009A356C">
        <w:rPr>
          <w:rFonts w:ascii="Arial" w:hAnsi="Arial" w:cs="Arial"/>
          <w:sz w:val="22"/>
          <w:szCs w:val="22"/>
        </w:rPr>
        <w:t xml:space="preserve"> </w:t>
      </w:r>
      <w:r w:rsidR="00CC6E7C" w:rsidRPr="009A356C">
        <w:rPr>
          <w:rFonts w:ascii="Arial" w:hAnsi="Arial" w:cs="Arial"/>
          <w:sz w:val="22"/>
          <w:szCs w:val="22"/>
        </w:rPr>
        <w:t>advocated</w:t>
      </w:r>
      <w:r w:rsidR="0027053B" w:rsidRPr="009A356C">
        <w:rPr>
          <w:rFonts w:ascii="Arial" w:hAnsi="Arial" w:cs="Arial"/>
          <w:sz w:val="22"/>
          <w:szCs w:val="22"/>
        </w:rPr>
        <w:t xml:space="preserve"> by Dudley (</w:t>
      </w:r>
      <w:r w:rsidR="0042784A" w:rsidRPr="009A356C">
        <w:rPr>
          <w:rFonts w:ascii="Arial" w:hAnsi="Arial" w:cs="Arial"/>
          <w:sz w:val="22"/>
          <w:szCs w:val="22"/>
        </w:rPr>
        <w:t>2011)</w:t>
      </w:r>
      <w:r w:rsidR="00966892" w:rsidRPr="009A356C">
        <w:rPr>
          <w:rFonts w:ascii="Arial" w:hAnsi="Arial" w:cs="Arial"/>
          <w:sz w:val="22"/>
          <w:szCs w:val="22"/>
        </w:rPr>
        <w:t xml:space="preserve">. </w:t>
      </w:r>
      <w:r w:rsidR="009F3B65" w:rsidRPr="009A356C">
        <w:rPr>
          <w:rFonts w:ascii="Arial" w:hAnsi="Arial" w:cs="Arial"/>
          <w:sz w:val="22"/>
          <w:szCs w:val="22"/>
        </w:rPr>
        <w:t xml:space="preserve"> </w:t>
      </w:r>
      <w:r w:rsidR="005238E3" w:rsidRPr="009A356C">
        <w:rPr>
          <w:rFonts w:ascii="Arial" w:hAnsi="Arial" w:cs="Arial"/>
          <w:sz w:val="22"/>
          <w:szCs w:val="22"/>
        </w:rPr>
        <w:t xml:space="preserve">The interviews are semi structured to allow for </w:t>
      </w:r>
      <w:r w:rsidR="0039416A" w:rsidRPr="009A356C">
        <w:rPr>
          <w:rFonts w:ascii="Arial" w:hAnsi="Arial" w:cs="Arial"/>
          <w:sz w:val="22"/>
          <w:szCs w:val="22"/>
        </w:rPr>
        <w:t>consensus for all</w:t>
      </w:r>
      <w:r w:rsidR="00217236" w:rsidRPr="009A356C">
        <w:rPr>
          <w:rFonts w:ascii="Arial" w:hAnsi="Arial" w:cs="Arial"/>
          <w:sz w:val="22"/>
          <w:szCs w:val="22"/>
        </w:rPr>
        <w:t xml:space="preserve"> consecutive </w:t>
      </w:r>
      <w:r w:rsidR="00143F5F" w:rsidRPr="009A356C">
        <w:rPr>
          <w:rFonts w:ascii="Arial" w:hAnsi="Arial" w:cs="Arial"/>
          <w:sz w:val="22"/>
          <w:szCs w:val="22"/>
        </w:rPr>
        <w:t>interviews</w:t>
      </w:r>
      <w:r w:rsidR="00416815" w:rsidRPr="009A356C">
        <w:rPr>
          <w:rFonts w:ascii="Arial" w:hAnsi="Arial" w:cs="Arial"/>
          <w:sz w:val="22"/>
          <w:szCs w:val="22"/>
        </w:rPr>
        <w:t xml:space="preserve">, it has the </w:t>
      </w:r>
      <w:r w:rsidR="00C40969" w:rsidRPr="009A356C">
        <w:rPr>
          <w:rFonts w:ascii="Arial" w:hAnsi="Arial" w:cs="Arial"/>
          <w:sz w:val="22"/>
          <w:szCs w:val="22"/>
        </w:rPr>
        <w:t>structure for comparative data analysis</w:t>
      </w:r>
      <w:r w:rsidR="00416815" w:rsidRPr="009A356C">
        <w:rPr>
          <w:rFonts w:ascii="Arial" w:hAnsi="Arial" w:cs="Arial"/>
          <w:sz w:val="22"/>
          <w:szCs w:val="22"/>
        </w:rPr>
        <w:t xml:space="preserve"> </w:t>
      </w:r>
      <w:r w:rsidR="00DF67FC" w:rsidRPr="009A356C">
        <w:rPr>
          <w:rFonts w:ascii="Arial" w:hAnsi="Arial" w:cs="Arial"/>
          <w:sz w:val="22"/>
          <w:szCs w:val="22"/>
        </w:rPr>
        <w:t>and</w:t>
      </w:r>
      <w:r w:rsidR="00416815" w:rsidRPr="009A356C">
        <w:rPr>
          <w:rFonts w:ascii="Arial" w:hAnsi="Arial" w:cs="Arial"/>
          <w:sz w:val="22"/>
          <w:szCs w:val="22"/>
        </w:rPr>
        <w:t xml:space="preserve"> allows for opportunity for</w:t>
      </w:r>
      <w:r w:rsidR="003F4814" w:rsidRPr="009A356C">
        <w:rPr>
          <w:rFonts w:ascii="Arial" w:hAnsi="Arial" w:cs="Arial"/>
          <w:sz w:val="22"/>
          <w:szCs w:val="22"/>
        </w:rPr>
        <w:t xml:space="preserve"> expansion </w:t>
      </w:r>
      <w:r w:rsidR="00C40969" w:rsidRPr="009A356C">
        <w:rPr>
          <w:rFonts w:ascii="Arial" w:hAnsi="Arial" w:cs="Arial"/>
          <w:sz w:val="22"/>
          <w:szCs w:val="22"/>
        </w:rPr>
        <w:t>of views of the participants</w:t>
      </w:r>
      <w:r w:rsidR="00B20D41" w:rsidRPr="009A356C">
        <w:rPr>
          <w:rFonts w:ascii="Arial" w:hAnsi="Arial" w:cs="Arial"/>
          <w:sz w:val="22"/>
          <w:szCs w:val="22"/>
        </w:rPr>
        <w:t xml:space="preserve"> (RWJF, 2008)</w:t>
      </w:r>
      <w:r w:rsidR="00C40969" w:rsidRPr="009A356C">
        <w:rPr>
          <w:rFonts w:ascii="Arial" w:hAnsi="Arial" w:cs="Arial"/>
          <w:sz w:val="22"/>
          <w:szCs w:val="22"/>
        </w:rPr>
        <w:t>.</w:t>
      </w:r>
      <w:r w:rsidR="00DF67FC" w:rsidRPr="009A356C">
        <w:rPr>
          <w:rFonts w:ascii="Arial" w:hAnsi="Arial" w:cs="Arial"/>
          <w:sz w:val="22"/>
          <w:szCs w:val="22"/>
        </w:rPr>
        <w:t xml:space="preserve"> Finally, the post lesson study discussion and reflection</w:t>
      </w:r>
      <w:r w:rsidR="00CE35FA" w:rsidRPr="009A356C">
        <w:rPr>
          <w:rFonts w:ascii="Arial" w:hAnsi="Arial" w:cs="Arial"/>
          <w:sz w:val="22"/>
          <w:szCs w:val="22"/>
        </w:rPr>
        <w:t xml:space="preserve"> has </w:t>
      </w:r>
      <w:r w:rsidR="00D30A00" w:rsidRPr="009A356C">
        <w:rPr>
          <w:rFonts w:ascii="Arial" w:hAnsi="Arial" w:cs="Arial"/>
          <w:sz w:val="22"/>
          <w:szCs w:val="22"/>
        </w:rPr>
        <w:t>used the Gibbs (1988) reflective cycle</w:t>
      </w:r>
      <w:r w:rsidR="00EA3C78" w:rsidRPr="009A356C">
        <w:rPr>
          <w:rFonts w:ascii="Arial" w:hAnsi="Arial" w:cs="Arial"/>
          <w:sz w:val="22"/>
          <w:szCs w:val="22"/>
        </w:rPr>
        <w:t xml:space="preserve">, which is one </w:t>
      </w:r>
      <w:r w:rsidR="007C2549" w:rsidRPr="009A356C">
        <w:rPr>
          <w:rFonts w:ascii="Arial" w:hAnsi="Arial" w:cs="Arial"/>
          <w:sz w:val="22"/>
          <w:szCs w:val="22"/>
        </w:rPr>
        <w:t>o</w:t>
      </w:r>
      <w:r w:rsidR="00EA3C78" w:rsidRPr="009A356C">
        <w:rPr>
          <w:rFonts w:ascii="Arial" w:hAnsi="Arial" w:cs="Arial"/>
          <w:sz w:val="22"/>
          <w:szCs w:val="22"/>
        </w:rPr>
        <w:t>f the more comp</w:t>
      </w:r>
      <w:r w:rsidR="005B6F43" w:rsidRPr="009A356C">
        <w:rPr>
          <w:rFonts w:ascii="Arial" w:hAnsi="Arial" w:cs="Arial"/>
          <w:sz w:val="22"/>
          <w:szCs w:val="22"/>
        </w:rPr>
        <w:t xml:space="preserve">rehensive </w:t>
      </w:r>
      <w:r w:rsidR="00EA3C78" w:rsidRPr="009A356C">
        <w:rPr>
          <w:rFonts w:ascii="Arial" w:hAnsi="Arial" w:cs="Arial"/>
          <w:sz w:val="22"/>
          <w:szCs w:val="22"/>
        </w:rPr>
        <w:t>model</w:t>
      </w:r>
      <w:r w:rsidR="005B6F43" w:rsidRPr="009A356C">
        <w:rPr>
          <w:rFonts w:ascii="Arial" w:hAnsi="Arial" w:cs="Arial"/>
          <w:sz w:val="22"/>
          <w:szCs w:val="22"/>
        </w:rPr>
        <w:t>s</w:t>
      </w:r>
      <w:r w:rsidR="00EA3C78" w:rsidRPr="009A356C">
        <w:rPr>
          <w:rFonts w:ascii="Arial" w:hAnsi="Arial" w:cs="Arial"/>
          <w:sz w:val="22"/>
          <w:szCs w:val="22"/>
        </w:rPr>
        <w:t xml:space="preserve"> of reflection</w:t>
      </w:r>
      <w:r w:rsidR="007C2549" w:rsidRPr="009A356C">
        <w:rPr>
          <w:rFonts w:ascii="Arial" w:hAnsi="Arial" w:cs="Arial"/>
          <w:sz w:val="22"/>
          <w:szCs w:val="22"/>
        </w:rPr>
        <w:t xml:space="preserve"> </w:t>
      </w:r>
      <w:r w:rsidR="005B6F43" w:rsidRPr="009A356C">
        <w:rPr>
          <w:rFonts w:ascii="Arial" w:hAnsi="Arial" w:cs="Arial"/>
          <w:sz w:val="22"/>
          <w:szCs w:val="22"/>
        </w:rPr>
        <w:t>to encapsulate the evaluation, analysis</w:t>
      </w:r>
      <w:r w:rsidR="00893B41" w:rsidRPr="009A356C">
        <w:rPr>
          <w:rFonts w:ascii="Arial" w:hAnsi="Arial" w:cs="Arial"/>
          <w:sz w:val="22"/>
          <w:szCs w:val="22"/>
        </w:rPr>
        <w:t>, future steps but importantly for teacher</w:t>
      </w:r>
      <w:r w:rsidR="00D53DE9" w:rsidRPr="009A356C">
        <w:rPr>
          <w:rFonts w:ascii="Arial" w:hAnsi="Arial" w:cs="Arial"/>
          <w:sz w:val="22"/>
          <w:szCs w:val="22"/>
        </w:rPr>
        <w:t xml:space="preserve"> and student learning </w:t>
      </w:r>
      <w:r w:rsidR="00CD2513" w:rsidRPr="009A356C">
        <w:rPr>
          <w:rFonts w:ascii="Arial" w:hAnsi="Arial" w:cs="Arial"/>
          <w:sz w:val="22"/>
          <w:szCs w:val="22"/>
        </w:rPr>
        <w:t xml:space="preserve">is the feelings aspect of reflection </w:t>
      </w:r>
      <w:r w:rsidR="00A74E59" w:rsidRPr="009A356C">
        <w:rPr>
          <w:rFonts w:ascii="Arial" w:hAnsi="Arial" w:cs="Arial"/>
          <w:sz w:val="22"/>
          <w:szCs w:val="22"/>
        </w:rPr>
        <w:t>(Appendix 6</w:t>
      </w:r>
      <w:r w:rsidR="000971A8" w:rsidRPr="009A356C">
        <w:rPr>
          <w:rFonts w:ascii="Arial" w:hAnsi="Arial" w:cs="Arial"/>
          <w:sz w:val="22"/>
          <w:szCs w:val="22"/>
        </w:rPr>
        <w:t>)</w:t>
      </w:r>
      <w:r w:rsidR="001139C6" w:rsidRPr="009A356C">
        <w:rPr>
          <w:rFonts w:ascii="Arial" w:hAnsi="Arial" w:cs="Arial"/>
          <w:sz w:val="22"/>
          <w:szCs w:val="22"/>
        </w:rPr>
        <w:t xml:space="preserve">. </w:t>
      </w:r>
    </w:p>
    <w:p w14:paraId="1AA9F7CC" w14:textId="3DFADC3C" w:rsidR="007B3720" w:rsidRPr="009A356C" w:rsidRDefault="00CD2513" w:rsidP="009A356C">
      <w:pPr>
        <w:spacing w:line="360" w:lineRule="auto"/>
        <w:rPr>
          <w:rFonts w:ascii="Arial" w:hAnsi="Arial" w:cs="Arial"/>
          <w:sz w:val="22"/>
          <w:szCs w:val="22"/>
        </w:rPr>
      </w:pPr>
      <w:r w:rsidRPr="009A356C">
        <w:rPr>
          <w:rFonts w:ascii="Arial" w:hAnsi="Arial" w:cs="Arial"/>
          <w:sz w:val="22"/>
          <w:szCs w:val="22"/>
        </w:rPr>
        <w:tab/>
      </w:r>
      <w:r w:rsidR="00F0228C" w:rsidRPr="009A356C">
        <w:rPr>
          <w:rFonts w:ascii="Arial" w:hAnsi="Arial" w:cs="Arial"/>
          <w:sz w:val="22"/>
          <w:szCs w:val="22"/>
        </w:rPr>
        <w:t xml:space="preserve">Lesson study </w:t>
      </w:r>
      <w:r w:rsidR="00362F64" w:rsidRPr="009A356C">
        <w:rPr>
          <w:rFonts w:ascii="Arial" w:hAnsi="Arial" w:cs="Arial"/>
          <w:sz w:val="22"/>
          <w:szCs w:val="22"/>
        </w:rPr>
        <w:t xml:space="preserve">one </w:t>
      </w:r>
      <w:r w:rsidR="00F66B20" w:rsidRPr="009A356C">
        <w:rPr>
          <w:rFonts w:ascii="Arial" w:hAnsi="Arial" w:cs="Arial"/>
          <w:sz w:val="22"/>
          <w:szCs w:val="22"/>
        </w:rPr>
        <w:t xml:space="preserve">procedure </w:t>
      </w:r>
      <w:r w:rsidR="00150ADD" w:rsidRPr="009A356C">
        <w:rPr>
          <w:rFonts w:ascii="Arial" w:hAnsi="Arial" w:cs="Arial"/>
          <w:sz w:val="22"/>
          <w:szCs w:val="22"/>
        </w:rPr>
        <w:t>for Think-pair-share w</w:t>
      </w:r>
      <w:r w:rsidR="006D79A8" w:rsidRPr="009A356C">
        <w:rPr>
          <w:rFonts w:ascii="Arial" w:hAnsi="Arial" w:cs="Arial"/>
          <w:sz w:val="22"/>
          <w:szCs w:val="22"/>
        </w:rPr>
        <w:t>as promoted with the use of a PowerPoint presentation (</w:t>
      </w:r>
      <w:r w:rsidR="006D79A8" w:rsidRPr="009A356C">
        <w:rPr>
          <w:rFonts w:ascii="Arial" w:hAnsi="Arial" w:cs="Arial"/>
          <w:color w:val="000000" w:themeColor="text1"/>
          <w:sz w:val="22"/>
          <w:szCs w:val="22"/>
        </w:rPr>
        <w:t xml:space="preserve">Appendix </w:t>
      </w:r>
      <w:r w:rsidR="002B5D6B" w:rsidRPr="009A356C">
        <w:rPr>
          <w:rFonts w:ascii="Arial" w:hAnsi="Arial" w:cs="Arial"/>
          <w:color w:val="000000" w:themeColor="text1"/>
          <w:sz w:val="22"/>
          <w:szCs w:val="22"/>
        </w:rPr>
        <w:t>2</w:t>
      </w:r>
      <w:r w:rsidR="006D79A8" w:rsidRPr="009A356C">
        <w:rPr>
          <w:rFonts w:ascii="Arial" w:hAnsi="Arial" w:cs="Arial"/>
          <w:color w:val="000000" w:themeColor="text1"/>
          <w:sz w:val="22"/>
          <w:szCs w:val="22"/>
        </w:rPr>
        <w:t xml:space="preserve">) </w:t>
      </w:r>
      <w:r w:rsidR="006D79A8" w:rsidRPr="009A356C">
        <w:rPr>
          <w:rFonts w:ascii="Arial" w:hAnsi="Arial" w:cs="Arial"/>
          <w:sz w:val="22"/>
          <w:szCs w:val="22"/>
        </w:rPr>
        <w:t xml:space="preserve">that help </w:t>
      </w:r>
      <w:r w:rsidR="00731F41" w:rsidRPr="009A356C">
        <w:rPr>
          <w:rFonts w:ascii="Arial" w:hAnsi="Arial" w:cs="Arial"/>
          <w:sz w:val="22"/>
          <w:szCs w:val="22"/>
        </w:rPr>
        <w:t xml:space="preserve">signal </w:t>
      </w:r>
      <w:r w:rsidR="006D79A8" w:rsidRPr="009A356C">
        <w:rPr>
          <w:rFonts w:ascii="Arial" w:hAnsi="Arial" w:cs="Arial"/>
          <w:sz w:val="22"/>
          <w:szCs w:val="22"/>
        </w:rPr>
        <w:t>the</w:t>
      </w:r>
      <w:r w:rsidR="00731F41" w:rsidRPr="009A356C">
        <w:rPr>
          <w:rFonts w:ascii="Arial" w:hAnsi="Arial" w:cs="Arial"/>
          <w:sz w:val="22"/>
          <w:szCs w:val="22"/>
        </w:rPr>
        <w:t xml:space="preserve"> student teacher and learners to </w:t>
      </w:r>
      <w:r w:rsidR="0038590A" w:rsidRPr="009A356C">
        <w:rPr>
          <w:rFonts w:ascii="Arial" w:hAnsi="Arial" w:cs="Arial"/>
          <w:sz w:val="22"/>
          <w:szCs w:val="22"/>
        </w:rPr>
        <w:t>each phase of the intervention</w:t>
      </w:r>
      <w:r w:rsidR="00B00DFD" w:rsidRPr="009A356C">
        <w:rPr>
          <w:rFonts w:ascii="Arial" w:hAnsi="Arial" w:cs="Arial"/>
          <w:sz w:val="22"/>
          <w:szCs w:val="22"/>
        </w:rPr>
        <w:t xml:space="preserve"> alongside verbal prompts and a timer. </w:t>
      </w:r>
      <w:r w:rsidR="00BF5D1D" w:rsidRPr="009A356C">
        <w:rPr>
          <w:rFonts w:ascii="Arial" w:hAnsi="Arial" w:cs="Arial"/>
          <w:sz w:val="22"/>
          <w:szCs w:val="22"/>
        </w:rPr>
        <w:t xml:space="preserve">Each phase of the </w:t>
      </w:r>
      <w:r w:rsidR="00BF5D1D" w:rsidRPr="009A356C">
        <w:rPr>
          <w:rFonts w:ascii="Arial" w:hAnsi="Arial" w:cs="Arial"/>
          <w:sz w:val="22"/>
          <w:szCs w:val="22"/>
        </w:rPr>
        <w:lastRenderedPageBreak/>
        <w:t>intervention was timed. Think</w:t>
      </w:r>
      <w:r w:rsidR="004A5392" w:rsidRPr="009A356C">
        <w:rPr>
          <w:rFonts w:ascii="Arial" w:hAnsi="Arial" w:cs="Arial"/>
          <w:sz w:val="22"/>
          <w:szCs w:val="22"/>
        </w:rPr>
        <w:t xml:space="preserve"> time was allocated at </w:t>
      </w:r>
      <w:r w:rsidR="004A465F" w:rsidRPr="009A356C">
        <w:rPr>
          <w:rFonts w:ascii="Arial" w:hAnsi="Arial" w:cs="Arial"/>
          <w:sz w:val="22"/>
          <w:szCs w:val="22"/>
        </w:rPr>
        <w:t>6 seconds</w:t>
      </w:r>
      <w:r w:rsidR="00D05E01" w:rsidRPr="009A356C">
        <w:rPr>
          <w:rFonts w:ascii="Arial" w:hAnsi="Arial" w:cs="Arial"/>
          <w:sz w:val="22"/>
          <w:szCs w:val="22"/>
        </w:rPr>
        <w:t xml:space="preserve">. Irvine and </w:t>
      </w:r>
      <w:proofErr w:type="spellStart"/>
      <w:r w:rsidR="0026625C" w:rsidRPr="009A356C">
        <w:rPr>
          <w:rFonts w:ascii="Arial" w:hAnsi="Arial" w:cs="Arial"/>
          <w:sz w:val="22"/>
          <w:szCs w:val="22"/>
        </w:rPr>
        <w:t>Garling</w:t>
      </w:r>
      <w:proofErr w:type="spellEnd"/>
      <w:r w:rsidR="00683692" w:rsidRPr="009A356C">
        <w:rPr>
          <w:rFonts w:ascii="Arial" w:hAnsi="Arial" w:cs="Arial"/>
          <w:sz w:val="22"/>
          <w:szCs w:val="22"/>
        </w:rPr>
        <w:t xml:space="preserve"> (2020) </w:t>
      </w:r>
      <w:r w:rsidR="009E5A33" w:rsidRPr="009A356C">
        <w:rPr>
          <w:rFonts w:ascii="Arial" w:hAnsi="Arial" w:cs="Arial"/>
          <w:sz w:val="22"/>
          <w:szCs w:val="22"/>
        </w:rPr>
        <w:t xml:space="preserve">found think time for tasks that require calculation should allow between 4 -6 seconds, and high order questions need a time </w:t>
      </w:r>
      <w:r w:rsidR="00A16763" w:rsidRPr="009A356C">
        <w:rPr>
          <w:rFonts w:ascii="Arial" w:hAnsi="Arial" w:cs="Arial"/>
          <w:sz w:val="22"/>
          <w:szCs w:val="22"/>
        </w:rPr>
        <w:t>between 6-10 seconds</w:t>
      </w:r>
      <w:r w:rsidR="00B17A77" w:rsidRPr="009A356C">
        <w:rPr>
          <w:rFonts w:ascii="Arial" w:hAnsi="Arial" w:cs="Arial"/>
          <w:sz w:val="22"/>
          <w:szCs w:val="22"/>
        </w:rPr>
        <w:t xml:space="preserve"> to formulate a</w:t>
      </w:r>
      <w:r w:rsidR="0091798C" w:rsidRPr="009A356C">
        <w:rPr>
          <w:rFonts w:ascii="Arial" w:hAnsi="Arial" w:cs="Arial"/>
          <w:sz w:val="22"/>
          <w:szCs w:val="22"/>
        </w:rPr>
        <w:t>n answer</w:t>
      </w:r>
      <w:r w:rsidR="00621D49" w:rsidRPr="009A356C">
        <w:rPr>
          <w:rFonts w:ascii="Arial" w:hAnsi="Arial" w:cs="Arial"/>
          <w:sz w:val="22"/>
          <w:szCs w:val="22"/>
        </w:rPr>
        <w:t xml:space="preserve">. </w:t>
      </w:r>
      <w:r w:rsidR="00795FAF" w:rsidRPr="009A356C">
        <w:rPr>
          <w:rFonts w:ascii="Arial" w:hAnsi="Arial" w:cs="Arial"/>
          <w:sz w:val="22"/>
          <w:szCs w:val="22"/>
        </w:rPr>
        <w:t>P</w:t>
      </w:r>
      <w:r w:rsidR="009D6E71" w:rsidRPr="009A356C">
        <w:rPr>
          <w:rFonts w:ascii="Arial" w:hAnsi="Arial" w:cs="Arial"/>
          <w:sz w:val="22"/>
          <w:szCs w:val="22"/>
        </w:rPr>
        <w:t xml:space="preserve">air time </w:t>
      </w:r>
      <w:r w:rsidR="00AE731A" w:rsidRPr="009A356C">
        <w:rPr>
          <w:rFonts w:ascii="Arial" w:hAnsi="Arial" w:cs="Arial"/>
          <w:sz w:val="22"/>
          <w:szCs w:val="22"/>
        </w:rPr>
        <w:t>allowed for 1 minute to discuss with the person next to them</w:t>
      </w:r>
      <w:r w:rsidR="00363D71" w:rsidRPr="009A356C">
        <w:rPr>
          <w:rFonts w:ascii="Arial" w:hAnsi="Arial" w:cs="Arial"/>
          <w:sz w:val="22"/>
          <w:szCs w:val="22"/>
        </w:rPr>
        <w:t xml:space="preserve">, </w:t>
      </w:r>
      <w:r w:rsidR="001F3B1F" w:rsidRPr="009A356C">
        <w:rPr>
          <w:rFonts w:ascii="Arial" w:hAnsi="Arial" w:cs="Arial"/>
          <w:sz w:val="22"/>
          <w:szCs w:val="22"/>
        </w:rPr>
        <w:t xml:space="preserve">1-2 minute of discussion time in pairs is seen as most productive (Sandhu and Maldonado, 2020). </w:t>
      </w:r>
      <w:r w:rsidR="00F4621C" w:rsidRPr="009A356C">
        <w:rPr>
          <w:rFonts w:ascii="Arial" w:hAnsi="Arial" w:cs="Arial"/>
          <w:sz w:val="22"/>
          <w:szCs w:val="22"/>
        </w:rPr>
        <w:t xml:space="preserve">The share phase did not have a time element by students were encouraged to raise hands if they wished to answer the question. </w:t>
      </w:r>
      <w:r w:rsidR="00C510D7" w:rsidRPr="009A356C">
        <w:rPr>
          <w:rFonts w:ascii="Arial" w:hAnsi="Arial" w:cs="Arial"/>
          <w:sz w:val="22"/>
          <w:szCs w:val="22"/>
        </w:rPr>
        <w:t xml:space="preserve">The following are the results of the lesson study observations </w:t>
      </w:r>
      <w:r w:rsidR="006D0AD3" w:rsidRPr="009A356C">
        <w:rPr>
          <w:rFonts w:ascii="Arial" w:hAnsi="Arial" w:cs="Arial"/>
          <w:sz w:val="22"/>
          <w:szCs w:val="22"/>
        </w:rPr>
        <w:t>sequentially</w:t>
      </w:r>
      <w:r w:rsidR="00C510D7" w:rsidRPr="009A356C">
        <w:rPr>
          <w:rFonts w:ascii="Arial" w:hAnsi="Arial" w:cs="Arial"/>
          <w:sz w:val="22"/>
          <w:szCs w:val="22"/>
        </w:rPr>
        <w:t xml:space="preserve">. Lesson study one </w:t>
      </w:r>
      <w:r w:rsidR="001F5171" w:rsidRPr="009A356C">
        <w:rPr>
          <w:rFonts w:ascii="Arial" w:hAnsi="Arial" w:cs="Arial"/>
          <w:sz w:val="22"/>
          <w:szCs w:val="22"/>
        </w:rPr>
        <w:t>as depicted in figure 3 shows</w:t>
      </w:r>
      <w:r w:rsidR="00EA791E" w:rsidRPr="009A356C">
        <w:rPr>
          <w:rFonts w:ascii="Arial" w:hAnsi="Arial" w:cs="Arial"/>
          <w:sz w:val="22"/>
          <w:szCs w:val="22"/>
        </w:rPr>
        <w:t xml:space="preserve"> </w:t>
      </w:r>
      <w:r w:rsidR="00CD7CF6" w:rsidRPr="009A356C">
        <w:rPr>
          <w:rFonts w:ascii="Arial" w:hAnsi="Arial" w:cs="Arial"/>
          <w:sz w:val="22"/>
          <w:szCs w:val="22"/>
        </w:rPr>
        <w:t xml:space="preserve">the percentage of hand </w:t>
      </w:r>
      <w:r w:rsidR="00773C29" w:rsidRPr="009A356C">
        <w:rPr>
          <w:rFonts w:ascii="Arial" w:hAnsi="Arial" w:cs="Arial"/>
          <w:sz w:val="22"/>
          <w:szCs w:val="22"/>
        </w:rPr>
        <w:t>raising</w:t>
      </w:r>
      <w:r w:rsidR="00CD7CF6" w:rsidRPr="009A356C">
        <w:rPr>
          <w:rFonts w:ascii="Arial" w:hAnsi="Arial" w:cs="Arial"/>
          <w:sz w:val="22"/>
          <w:szCs w:val="22"/>
        </w:rPr>
        <w:t xml:space="preserve"> across three baseline lessons and </w:t>
      </w:r>
      <w:r w:rsidR="007A3283" w:rsidRPr="009A356C">
        <w:rPr>
          <w:rFonts w:ascii="Arial" w:hAnsi="Arial" w:cs="Arial"/>
          <w:sz w:val="22"/>
          <w:szCs w:val="22"/>
        </w:rPr>
        <w:t>scheduled lesson study lesson for</w:t>
      </w:r>
      <w:r w:rsidR="001F647D" w:rsidRPr="009A356C">
        <w:rPr>
          <w:rFonts w:ascii="Arial" w:hAnsi="Arial" w:cs="Arial"/>
          <w:sz w:val="22"/>
          <w:szCs w:val="22"/>
        </w:rPr>
        <w:t xml:space="preserve"> year 5. All </w:t>
      </w:r>
      <w:r w:rsidR="00773C29" w:rsidRPr="009A356C">
        <w:rPr>
          <w:rFonts w:ascii="Arial" w:hAnsi="Arial" w:cs="Arial"/>
          <w:sz w:val="22"/>
          <w:szCs w:val="22"/>
        </w:rPr>
        <w:t>participants</w:t>
      </w:r>
      <w:r w:rsidR="001F647D" w:rsidRPr="009A356C">
        <w:rPr>
          <w:rFonts w:ascii="Arial" w:hAnsi="Arial" w:cs="Arial"/>
          <w:sz w:val="22"/>
          <w:szCs w:val="22"/>
        </w:rPr>
        <w:t xml:space="preserve"> </w:t>
      </w:r>
      <w:r w:rsidR="00AC1867" w:rsidRPr="009A356C">
        <w:rPr>
          <w:rFonts w:ascii="Arial" w:hAnsi="Arial" w:cs="Arial"/>
          <w:sz w:val="22"/>
          <w:szCs w:val="22"/>
        </w:rPr>
        <w:t xml:space="preserve">show an increase in </w:t>
      </w:r>
      <w:r w:rsidR="002C3B68" w:rsidRPr="009A356C">
        <w:rPr>
          <w:rFonts w:ascii="Arial" w:hAnsi="Arial" w:cs="Arial"/>
          <w:sz w:val="22"/>
          <w:szCs w:val="22"/>
        </w:rPr>
        <w:t>percentage of hand</w:t>
      </w:r>
      <w:r w:rsidR="00444F64" w:rsidRPr="009A356C">
        <w:rPr>
          <w:rFonts w:ascii="Arial" w:hAnsi="Arial" w:cs="Arial"/>
          <w:sz w:val="22"/>
          <w:szCs w:val="22"/>
        </w:rPr>
        <w:t>-</w:t>
      </w:r>
      <w:r w:rsidR="002C3B68" w:rsidRPr="009A356C">
        <w:rPr>
          <w:rFonts w:ascii="Arial" w:hAnsi="Arial" w:cs="Arial"/>
          <w:sz w:val="22"/>
          <w:szCs w:val="22"/>
        </w:rPr>
        <w:t>raising during the lesson study observation. Inter</w:t>
      </w:r>
      <w:r w:rsidR="00F37433" w:rsidRPr="009A356C">
        <w:rPr>
          <w:rFonts w:ascii="Arial" w:hAnsi="Arial" w:cs="Arial"/>
          <w:sz w:val="22"/>
          <w:szCs w:val="22"/>
        </w:rPr>
        <w:t>-observer agreement was at 100% across</w:t>
      </w:r>
      <w:r w:rsidR="00847BFC" w:rsidRPr="009A356C">
        <w:rPr>
          <w:rFonts w:ascii="Arial" w:hAnsi="Arial" w:cs="Arial"/>
          <w:sz w:val="22"/>
          <w:szCs w:val="22"/>
        </w:rPr>
        <w:t xml:space="preserve"> the two observers</w:t>
      </w:r>
      <w:r w:rsidR="00444F64" w:rsidRPr="009A356C">
        <w:rPr>
          <w:rFonts w:ascii="Arial" w:hAnsi="Arial" w:cs="Arial"/>
          <w:sz w:val="22"/>
          <w:szCs w:val="22"/>
        </w:rPr>
        <w:t xml:space="preserve"> validating the </w:t>
      </w:r>
      <w:r w:rsidR="00D42620" w:rsidRPr="009A356C">
        <w:rPr>
          <w:rFonts w:ascii="Arial" w:hAnsi="Arial" w:cs="Arial"/>
          <w:sz w:val="22"/>
          <w:szCs w:val="22"/>
        </w:rPr>
        <w:t xml:space="preserve">observable target behaviour. </w:t>
      </w:r>
      <w:r w:rsidR="002F78D2" w:rsidRPr="009A356C">
        <w:rPr>
          <w:rFonts w:ascii="Arial" w:hAnsi="Arial" w:cs="Arial"/>
          <w:sz w:val="22"/>
          <w:szCs w:val="22"/>
        </w:rPr>
        <w:t xml:space="preserve">Case pupil </w:t>
      </w:r>
      <w:r w:rsidR="006F5FCB" w:rsidRPr="009A356C">
        <w:rPr>
          <w:rFonts w:ascii="Arial" w:hAnsi="Arial" w:cs="Arial"/>
          <w:sz w:val="22"/>
          <w:szCs w:val="22"/>
        </w:rPr>
        <w:t>A and B showed an increase in</w:t>
      </w:r>
      <w:r w:rsidR="00A616C0" w:rsidRPr="009A356C">
        <w:rPr>
          <w:rFonts w:ascii="Arial" w:hAnsi="Arial" w:cs="Arial"/>
          <w:sz w:val="22"/>
          <w:szCs w:val="22"/>
        </w:rPr>
        <w:t xml:space="preserve"> 20%</w:t>
      </w:r>
      <w:r w:rsidR="00345C39" w:rsidRPr="009A356C">
        <w:rPr>
          <w:rFonts w:ascii="Arial" w:hAnsi="Arial" w:cs="Arial"/>
          <w:sz w:val="22"/>
          <w:szCs w:val="22"/>
        </w:rPr>
        <w:t xml:space="preserve"> of hand raising in the lesson </w:t>
      </w:r>
      <w:r w:rsidR="00543854" w:rsidRPr="009A356C">
        <w:rPr>
          <w:rFonts w:ascii="Arial" w:hAnsi="Arial" w:cs="Arial"/>
          <w:sz w:val="22"/>
          <w:szCs w:val="22"/>
        </w:rPr>
        <w:t>that contained the use of think-pair-share</w:t>
      </w:r>
      <w:r w:rsidR="0000471F" w:rsidRPr="009A356C">
        <w:rPr>
          <w:rFonts w:ascii="Arial" w:hAnsi="Arial" w:cs="Arial"/>
          <w:sz w:val="22"/>
          <w:szCs w:val="22"/>
        </w:rPr>
        <w:t xml:space="preserve"> compared to their highest percentage during any of the baseline observations</w:t>
      </w:r>
      <w:r w:rsidR="00543854" w:rsidRPr="009A356C">
        <w:rPr>
          <w:rFonts w:ascii="Arial" w:hAnsi="Arial" w:cs="Arial"/>
          <w:sz w:val="22"/>
          <w:szCs w:val="22"/>
        </w:rPr>
        <w:t xml:space="preserve">. </w:t>
      </w:r>
    </w:p>
    <w:p w14:paraId="64ABA823" w14:textId="77777777" w:rsidR="00F275DF" w:rsidRPr="009A356C" w:rsidRDefault="00F275DF" w:rsidP="009A356C">
      <w:pPr>
        <w:spacing w:line="360" w:lineRule="auto"/>
        <w:rPr>
          <w:rFonts w:ascii="Arial" w:hAnsi="Arial" w:cs="Arial"/>
          <w:sz w:val="22"/>
          <w:szCs w:val="22"/>
        </w:rPr>
      </w:pPr>
    </w:p>
    <w:p w14:paraId="10908039" w14:textId="3A8FB11E" w:rsidR="00F275DF" w:rsidRPr="00001893" w:rsidRDefault="00F275DF" w:rsidP="00001893">
      <w:pPr>
        <w:spacing w:line="360" w:lineRule="auto"/>
        <w:rPr>
          <w:rFonts w:ascii="Arial" w:hAnsi="Arial" w:cs="Arial"/>
          <w:b/>
          <w:bCs/>
          <w:sz w:val="22"/>
          <w:szCs w:val="22"/>
        </w:rPr>
      </w:pPr>
      <w:r w:rsidRPr="00001893">
        <w:rPr>
          <w:rFonts w:ascii="Arial" w:hAnsi="Arial" w:cs="Arial"/>
          <w:b/>
          <w:bCs/>
          <w:noProof/>
          <w:sz w:val="22"/>
          <w:szCs w:val="22"/>
        </w:rPr>
        <w:drawing>
          <wp:anchor distT="0" distB="0" distL="114300" distR="114300" simplePos="0" relativeHeight="251644928" behindDoc="0" locked="0" layoutInCell="1" allowOverlap="1" wp14:anchorId="2CF831BD" wp14:editId="358A963A">
            <wp:simplePos x="0" y="0"/>
            <wp:positionH relativeFrom="margin">
              <wp:align>left</wp:align>
            </wp:positionH>
            <wp:positionV relativeFrom="paragraph">
              <wp:posOffset>190500</wp:posOffset>
            </wp:positionV>
            <wp:extent cx="5731510" cy="2604770"/>
            <wp:effectExtent l="0" t="0" r="2540" b="5080"/>
            <wp:wrapSquare wrapText="bothSides"/>
            <wp:docPr id="12" name="Chart 12">
              <a:extLst xmlns:a="http://schemas.openxmlformats.org/drawingml/2006/main">
                <a:ext uri="{FF2B5EF4-FFF2-40B4-BE49-F238E27FC236}">
                  <a16:creationId xmlns:a16="http://schemas.microsoft.com/office/drawing/2014/main" id="{22BA6A0A-371A-489D-A007-8A9E6ACE712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anchor>
        </w:drawing>
      </w:r>
      <w:r w:rsidR="007B3720" w:rsidRPr="00001893">
        <w:rPr>
          <w:rFonts w:ascii="Arial" w:hAnsi="Arial" w:cs="Arial"/>
          <w:b/>
          <w:bCs/>
          <w:sz w:val="22"/>
          <w:szCs w:val="22"/>
        </w:rPr>
        <w:t xml:space="preserve">Figure 3. Percentage of Hand Raising Across Lesson study 1 – Year 5 </w:t>
      </w:r>
      <w:r w:rsidR="008F44DC" w:rsidRPr="00001893">
        <w:rPr>
          <w:rFonts w:ascii="Arial" w:hAnsi="Arial" w:cs="Arial"/>
          <w:b/>
          <w:bCs/>
          <w:sz w:val="22"/>
          <w:szCs w:val="22"/>
        </w:rPr>
        <w:t>Case Pupils</w:t>
      </w:r>
      <w:r w:rsidRPr="00001893">
        <w:rPr>
          <w:rFonts w:ascii="Arial" w:hAnsi="Arial" w:cs="Arial"/>
          <w:b/>
          <w:bCs/>
          <w:sz w:val="22"/>
          <w:szCs w:val="22"/>
        </w:rPr>
        <w:t xml:space="preserve">. </w:t>
      </w:r>
    </w:p>
    <w:p w14:paraId="5482F299" w14:textId="77777777" w:rsidR="00612DE0" w:rsidRPr="009A356C" w:rsidRDefault="00612DE0" w:rsidP="009A356C">
      <w:pPr>
        <w:spacing w:line="360" w:lineRule="auto"/>
        <w:rPr>
          <w:rFonts w:ascii="Arial" w:hAnsi="Arial" w:cs="Arial"/>
          <w:sz w:val="22"/>
          <w:szCs w:val="22"/>
        </w:rPr>
      </w:pPr>
    </w:p>
    <w:p w14:paraId="2D8225E5" w14:textId="2BDCC50D" w:rsidR="005F309F" w:rsidRPr="009A356C" w:rsidRDefault="00366655" w:rsidP="009A356C">
      <w:pPr>
        <w:spacing w:line="360" w:lineRule="auto"/>
        <w:rPr>
          <w:rFonts w:ascii="Arial" w:hAnsi="Arial" w:cs="Arial"/>
          <w:sz w:val="22"/>
          <w:szCs w:val="22"/>
        </w:rPr>
      </w:pPr>
      <w:r w:rsidRPr="009A356C">
        <w:rPr>
          <w:rFonts w:ascii="Arial" w:hAnsi="Arial" w:cs="Arial"/>
          <w:sz w:val="22"/>
          <w:szCs w:val="22"/>
        </w:rPr>
        <w:t>Similarly</w:t>
      </w:r>
      <w:r w:rsidR="0000471F" w:rsidRPr="009A356C">
        <w:rPr>
          <w:rFonts w:ascii="Arial" w:hAnsi="Arial" w:cs="Arial"/>
          <w:sz w:val="22"/>
          <w:szCs w:val="22"/>
        </w:rPr>
        <w:t>, case pupil C</w:t>
      </w:r>
      <w:r w:rsidR="004F5D4F" w:rsidRPr="009A356C">
        <w:rPr>
          <w:rFonts w:ascii="Arial" w:hAnsi="Arial" w:cs="Arial"/>
          <w:sz w:val="22"/>
          <w:szCs w:val="22"/>
        </w:rPr>
        <w:t xml:space="preserve"> increased responding and </w:t>
      </w:r>
      <w:r w:rsidR="00113CAC" w:rsidRPr="009A356C">
        <w:rPr>
          <w:rFonts w:ascii="Arial" w:hAnsi="Arial" w:cs="Arial"/>
          <w:sz w:val="22"/>
          <w:szCs w:val="22"/>
        </w:rPr>
        <w:t>was observed during the lesson study to raise hand</w:t>
      </w:r>
      <w:r w:rsidR="00B60F6F" w:rsidRPr="009A356C">
        <w:rPr>
          <w:rFonts w:ascii="Arial" w:hAnsi="Arial" w:cs="Arial"/>
          <w:sz w:val="22"/>
          <w:szCs w:val="22"/>
        </w:rPr>
        <w:t xml:space="preserve"> for 80% of</w:t>
      </w:r>
      <w:r w:rsidR="00A53A81" w:rsidRPr="009A356C">
        <w:rPr>
          <w:rFonts w:ascii="Arial" w:hAnsi="Arial" w:cs="Arial"/>
          <w:sz w:val="22"/>
          <w:szCs w:val="22"/>
        </w:rPr>
        <w:t xml:space="preserve"> share </w:t>
      </w:r>
      <w:r w:rsidRPr="009A356C">
        <w:rPr>
          <w:rFonts w:ascii="Arial" w:hAnsi="Arial" w:cs="Arial"/>
          <w:sz w:val="22"/>
          <w:szCs w:val="22"/>
        </w:rPr>
        <w:t xml:space="preserve">opportunities. </w:t>
      </w:r>
      <w:r w:rsidR="0061694D" w:rsidRPr="009A356C">
        <w:rPr>
          <w:rFonts w:ascii="Arial" w:hAnsi="Arial" w:cs="Arial"/>
          <w:sz w:val="22"/>
          <w:szCs w:val="22"/>
        </w:rPr>
        <w:t xml:space="preserve">Increasing </w:t>
      </w:r>
      <w:r w:rsidR="002B7AA9" w:rsidRPr="009A356C">
        <w:rPr>
          <w:rFonts w:ascii="Arial" w:hAnsi="Arial" w:cs="Arial"/>
          <w:sz w:val="22"/>
          <w:szCs w:val="22"/>
        </w:rPr>
        <w:t>the number of times hands raised from their</w:t>
      </w:r>
      <w:r w:rsidR="007A105C" w:rsidRPr="009A356C">
        <w:rPr>
          <w:rFonts w:ascii="Arial" w:hAnsi="Arial" w:cs="Arial"/>
          <w:sz w:val="22"/>
          <w:szCs w:val="22"/>
        </w:rPr>
        <w:t xml:space="preserve"> greatest participation in baseline by 60%.  </w:t>
      </w:r>
      <w:r w:rsidR="00906104" w:rsidRPr="009A356C">
        <w:rPr>
          <w:rFonts w:ascii="Arial" w:hAnsi="Arial" w:cs="Arial"/>
          <w:sz w:val="22"/>
          <w:szCs w:val="22"/>
        </w:rPr>
        <w:t xml:space="preserve">The </w:t>
      </w:r>
      <w:r w:rsidR="008E1142" w:rsidRPr="009A356C">
        <w:rPr>
          <w:rFonts w:ascii="Arial" w:hAnsi="Arial" w:cs="Arial"/>
          <w:sz w:val="22"/>
          <w:szCs w:val="22"/>
        </w:rPr>
        <w:t>analysis of data yielded from the Leuven Scale for Active Participation has shown to</w:t>
      </w:r>
      <w:r w:rsidR="00E16AF2" w:rsidRPr="009A356C">
        <w:rPr>
          <w:rFonts w:ascii="Arial" w:hAnsi="Arial" w:cs="Arial"/>
          <w:sz w:val="22"/>
          <w:szCs w:val="22"/>
        </w:rPr>
        <w:t xml:space="preserve"> have </w:t>
      </w:r>
      <w:r w:rsidR="008E1142" w:rsidRPr="009A356C">
        <w:rPr>
          <w:rFonts w:ascii="Arial" w:hAnsi="Arial" w:cs="Arial"/>
          <w:sz w:val="22"/>
          <w:szCs w:val="22"/>
        </w:rPr>
        <w:t>less inter-</w:t>
      </w:r>
      <w:r w:rsidR="005603D9" w:rsidRPr="009A356C">
        <w:rPr>
          <w:rFonts w:ascii="Arial" w:hAnsi="Arial" w:cs="Arial"/>
          <w:sz w:val="22"/>
          <w:szCs w:val="22"/>
        </w:rPr>
        <w:t>observer</w:t>
      </w:r>
      <w:r w:rsidR="008E1142" w:rsidRPr="009A356C">
        <w:rPr>
          <w:rFonts w:ascii="Arial" w:hAnsi="Arial" w:cs="Arial"/>
          <w:sz w:val="22"/>
          <w:szCs w:val="22"/>
        </w:rPr>
        <w:t xml:space="preserve"> agreement and </w:t>
      </w:r>
      <w:r w:rsidR="002332D0" w:rsidRPr="009A356C">
        <w:rPr>
          <w:rFonts w:ascii="Arial" w:hAnsi="Arial" w:cs="Arial"/>
          <w:sz w:val="22"/>
          <w:szCs w:val="22"/>
        </w:rPr>
        <w:t xml:space="preserve">as depicted in </w:t>
      </w:r>
      <w:r w:rsidR="00C12B74" w:rsidRPr="009A356C">
        <w:rPr>
          <w:rFonts w:ascii="Arial" w:hAnsi="Arial" w:cs="Arial"/>
          <w:sz w:val="22"/>
          <w:szCs w:val="22"/>
        </w:rPr>
        <w:t>F</w:t>
      </w:r>
      <w:r w:rsidR="002332D0" w:rsidRPr="009A356C">
        <w:rPr>
          <w:rFonts w:ascii="Arial" w:hAnsi="Arial" w:cs="Arial"/>
          <w:sz w:val="22"/>
          <w:szCs w:val="22"/>
        </w:rPr>
        <w:t>igure 4. The two observers share v</w:t>
      </w:r>
      <w:r w:rsidR="001B7BAE" w:rsidRPr="009A356C">
        <w:rPr>
          <w:rFonts w:ascii="Arial" w:hAnsi="Arial" w:cs="Arial"/>
          <w:sz w:val="22"/>
          <w:szCs w:val="22"/>
        </w:rPr>
        <w:t xml:space="preserve">arying degrees of engagement of case pupils during the pair aspect of </w:t>
      </w:r>
      <w:r w:rsidR="00BF0A7F" w:rsidRPr="009A356C">
        <w:rPr>
          <w:rFonts w:ascii="Arial" w:hAnsi="Arial" w:cs="Arial"/>
          <w:sz w:val="22"/>
          <w:szCs w:val="22"/>
        </w:rPr>
        <w:t xml:space="preserve">the strategy. </w:t>
      </w:r>
      <w:r w:rsidR="00073AB8" w:rsidRPr="009A356C">
        <w:rPr>
          <w:rFonts w:ascii="Arial" w:hAnsi="Arial" w:cs="Arial"/>
          <w:sz w:val="22"/>
          <w:szCs w:val="22"/>
        </w:rPr>
        <w:t xml:space="preserve"> For instance, for Case Pupil C </w:t>
      </w:r>
      <w:r w:rsidR="00F804AC" w:rsidRPr="009A356C">
        <w:rPr>
          <w:rFonts w:ascii="Arial" w:hAnsi="Arial" w:cs="Arial"/>
          <w:sz w:val="22"/>
          <w:szCs w:val="22"/>
        </w:rPr>
        <w:t>who exhibited the greatest increase in hand raising</w:t>
      </w:r>
      <w:r w:rsidR="00D34A4D" w:rsidRPr="009A356C">
        <w:rPr>
          <w:rFonts w:ascii="Arial" w:hAnsi="Arial" w:cs="Arial"/>
          <w:sz w:val="22"/>
          <w:szCs w:val="22"/>
        </w:rPr>
        <w:t>, Observer 1 rated</w:t>
      </w:r>
      <w:r w:rsidR="00AA501A" w:rsidRPr="009A356C">
        <w:rPr>
          <w:rFonts w:ascii="Arial" w:hAnsi="Arial" w:cs="Arial"/>
          <w:sz w:val="22"/>
          <w:szCs w:val="22"/>
        </w:rPr>
        <w:t xml:space="preserve"> the level of engagement in all</w:t>
      </w:r>
      <w:r w:rsidR="00B22866" w:rsidRPr="009A356C">
        <w:rPr>
          <w:rFonts w:ascii="Arial" w:hAnsi="Arial" w:cs="Arial"/>
          <w:sz w:val="22"/>
          <w:szCs w:val="22"/>
        </w:rPr>
        <w:t xml:space="preserve"> pair opportunities of the intervention as a level 4 (</w:t>
      </w:r>
      <w:r w:rsidR="005F1A24" w:rsidRPr="009A356C">
        <w:rPr>
          <w:rFonts w:ascii="Arial" w:hAnsi="Arial" w:cs="Arial"/>
          <w:sz w:val="22"/>
          <w:szCs w:val="22"/>
        </w:rPr>
        <w:t>high engagement). In contrast</w:t>
      </w:r>
      <w:r w:rsidR="00450B4B" w:rsidRPr="009A356C">
        <w:rPr>
          <w:rFonts w:ascii="Arial" w:hAnsi="Arial" w:cs="Arial"/>
          <w:sz w:val="22"/>
          <w:szCs w:val="22"/>
        </w:rPr>
        <w:t xml:space="preserve">, Observer 2 </w:t>
      </w:r>
      <w:r w:rsidR="008526CF" w:rsidRPr="009A356C">
        <w:rPr>
          <w:rFonts w:ascii="Arial" w:hAnsi="Arial" w:cs="Arial"/>
          <w:sz w:val="22"/>
          <w:szCs w:val="22"/>
        </w:rPr>
        <w:t>scored Case Pupil C as a level 3 (</w:t>
      </w:r>
      <w:r w:rsidR="006E5C9C" w:rsidRPr="009A356C">
        <w:rPr>
          <w:rFonts w:ascii="Arial" w:hAnsi="Arial" w:cs="Arial"/>
          <w:sz w:val="22"/>
          <w:szCs w:val="22"/>
        </w:rPr>
        <w:t>moderate engagement)</w:t>
      </w:r>
      <w:r w:rsidR="006700FC" w:rsidRPr="009A356C">
        <w:rPr>
          <w:rFonts w:ascii="Arial" w:hAnsi="Arial" w:cs="Arial"/>
          <w:sz w:val="22"/>
          <w:szCs w:val="22"/>
        </w:rPr>
        <w:t xml:space="preserve"> for four of the pair opportunities and at a level 2 (low) </w:t>
      </w:r>
      <w:r w:rsidR="007B3720" w:rsidRPr="009A356C">
        <w:rPr>
          <w:rFonts w:ascii="Arial" w:hAnsi="Arial" w:cs="Arial"/>
          <w:sz w:val="22"/>
          <w:szCs w:val="22"/>
        </w:rPr>
        <w:t xml:space="preserve">for one of these opportunities. </w:t>
      </w:r>
      <w:r w:rsidR="00790DF5" w:rsidRPr="009A356C">
        <w:rPr>
          <w:rFonts w:ascii="Arial" w:hAnsi="Arial" w:cs="Arial"/>
          <w:sz w:val="22"/>
          <w:szCs w:val="22"/>
        </w:rPr>
        <w:t>It is difficult to use these findings as comparative data</w:t>
      </w:r>
      <w:r w:rsidR="00283C62" w:rsidRPr="009A356C">
        <w:rPr>
          <w:rFonts w:ascii="Arial" w:hAnsi="Arial" w:cs="Arial"/>
          <w:sz w:val="22"/>
          <w:szCs w:val="22"/>
        </w:rPr>
        <w:t xml:space="preserve"> with Figure 3.</w:t>
      </w:r>
      <w:r w:rsidR="00790DF5" w:rsidRPr="009A356C">
        <w:rPr>
          <w:rFonts w:ascii="Arial" w:hAnsi="Arial" w:cs="Arial"/>
          <w:sz w:val="22"/>
          <w:szCs w:val="22"/>
        </w:rPr>
        <w:t xml:space="preserve"> due to the lack of inter-observer agreement</w:t>
      </w:r>
      <w:r w:rsidR="00283C62" w:rsidRPr="009A356C">
        <w:rPr>
          <w:rFonts w:ascii="Arial" w:hAnsi="Arial" w:cs="Arial"/>
          <w:sz w:val="22"/>
          <w:szCs w:val="22"/>
        </w:rPr>
        <w:t xml:space="preserve">. </w:t>
      </w:r>
    </w:p>
    <w:p w14:paraId="3B326210" w14:textId="5CF6388D" w:rsidR="005F309F" w:rsidRPr="009A356C" w:rsidRDefault="00EC3178" w:rsidP="009A356C">
      <w:pPr>
        <w:spacing w:line="360" w:lineRule="auto"/>
        <w:ind w:firstLine="720"/>
        <w:rPr>
          <w:rFonts w:ascii="Arial" w:hAnsi="Arial" w:cs="Arial"/>
          <w:sz w:val="22"/>
          <w:szCs w:val="22"/>
        </w:rPr>
      </w:pPr>
      <w:r w:rsidRPr="009A356C">
        <w:rPr>
          <w:rFonts w:ascii="Arial" w:hAnsi="Arial" w:cs="Arial"/>
          <w:sz w:val="22"/>
          <w:szCs w:val="22"/>
        </w:rPr>
        <w:t>Post group interview 1 (</w:t>
      </w:r>
      <w:proofErr w:type="gramStart"/>
      <w:r w:rsidRPr="009A356C">
        <w:rPr>
          <w:rFonts w:ascii="Arial" w:hAnsi="Arial" w:cs="Arial"/>
          <w:sz w:val="22"/>
          <w:szCs w:val="22"/>
        </w:rPr>
        <w:t>Appendix ?</w:t>
      </w:r>
      <w:proofErr w:type="gramEnd"/>
      <w:r w:rsidRPr="009A356C">
        <w:rPr>
          <w:rFonts w:ascii="Arial" w:hAnsi="Arial" w:cs="Arial"/>
          <w:sz w:val="22"/>
          <w:szCs w:val="22"/>
        </w:rPr>
        <w:t xml:space="preserve">) shows the three case pupils engaged with the interview process, but in most parts participants did not expand on answers past a sentence, most questions were singular word answers. Case pupil A expressed an enjoyment for the use of the think-pair-share strategy expressing ‘it is much more fun’, and reasoning for enjoyment with talking to partners was due to their partner being ‘good at math’.  Case Pupil A liked the think-time allowed in the strategy ‘to think things through’. The self-evaluation question on whether the participants thought they put their hand up more in class showed positive for Case pupil A and correlated to quantitative data findings in Figure 3. The reasoning for this </w:t>
      </w:r>
      <w:r w:rsidRPr="009A356C">
        <w:rPr>
          <w:rFonts w:ascii="Arial" w:hAnsi="Arial" w:cs="Arial"/>
          <w:sz w:val="22"/>
          <w:szCs w:val="22"/>
        </w:rPr>
        <w:lastRenderedPageBreak/>
        <w:t>increase as expressed as ‘because I had more time to get things right, get more ideas. Improvements for the strategy for Case pupil A was generated toward the level of questioning asked during the think-pair-share lesson, it was felt they needed to be easier to calculate.</w:t>
      </w:r>
    </w:p>
    <w:p w14:paraId="54DADEAD" w14:textId="77777777" w:rsidR="00EC3178" w:rsidRPr="009A356C" w:rsidRDefault="00EC3178" w:rsidP="009A356C">
      <w:pPr>
        <w:spacing w:line="360" w:lineRule="auto"/>
        <w:rPr>
          <w:rFonts w:ascii="Arial" w:hAnsi="Arial" w:cs="Arial"/>
          <w:noProof/>
          <w:sz w:val="22"/>
          <w:szCs w:val="22"/>
        </w:rPr>
      </w:pPr>
    </w:p>
    <w:p w14:paraId="118CC90F" w14:textId="7435F3E7" w:rsidR="00F42CC7" w:rsidRPr="00C13C7D" w:rsidRDefault="00612DE0" w:rsidP="009A356C">
      <w:pPr>
        <w:spacing w:line="360" w:lineRule="auto"/>
        <w:rPr>
          <w:rFonts w:ascii="Arial" w:hAnsi="Arial" w:cs="Arial"/>
          <w:b/>
          <w:bCs/>
          <w:sz w:val="22"/>
          <w:szCs w:val="22"/>
        </w:rPr>
      </w:pPr>
      <w:r w:rsidRPr="00C13C7D">
        <w:rPr>
          <w:rFonts w:ascii="Arial" w:hAnsi="Arial" w:cs="Arial"/>
          <w:b/>
          <w:bCs/>
          <w:noProof/>
          <w:sz w:val="22"/>
          <w:szCs w:val="22"/>
        </w:rPr>
        <w:drawing>
          <wp:anchor distT="0" distB="0" distL="114300" distR="114300" simplePos="0" relativeHeight="251658240" behindDoc="0" locked="0" layoutInCell="1" allowOverlap="1" wp14:anchorId="376DE4D1" wp14:editId="7BE60E7C">
            <wp:simplePos x="0" y="0"/>
            <wp:positionH relativeFrom="margin">
              <wp:align>right</wp:align>
            </wp:positionH>
            <wp:positionV relativeFrom="paragraph">
              <wp:posOffset>217170</wp:posOffset>
            </wp:positionV>
            <wp:extent cx="2545080" cy="2278380"/>
            <wp:effectExtent l="0" t="0" r="7620" b="7620"/>
            <wp:wrapSquare wrapText="bothSides"/>
            <wp:docPr id="16" name="Chart 16">
              <a:extLst xmlns:a="http://schemas.openxmlformats.org/drawingml/2006/main">
                <a:ext uri="{FF2B5EF4-FFF2-40B4-BE49-F238E27FC236}">
                  <a16:creationId xmlns:a16="http://schemas.microsoft.com/office/drawing/2014/main" id="{35556185-EEC3-48E9-B7E2-F4668027930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margin">
              <wp14:pctWidth>0</wp14:pctWidth>
            </wp14:sizeRelH>
            <wp14:sizeRelV relativeFrom="margin">
              <wp14:pctHeight>0</wp14:pctHeight>
            </wp14:sizeRelV>
          </wp:anchor>
        </w:drawing>
      </w:r>
      <w:r w:rsidR="00B7495C" w:rsidRPr="00C13C7D">
        <w:rPr>
          <w:rFonts w:ascii="Arial" w:hAnsi="Arial" w:cs="Arial"/>
          <w:b/>
          <w:bCs/>
          <w:noProof/>
          <w:sz w:val="22"/>
          <w:szCs w:val="22"/>
        </w:rPr>
        <w:drawing>
          <wp:anchor distT="0" distB="0" distL="114300" distR="114300" simplePos="0" relativeHeight="251668480" behindDoc="0" locked="0" layoutInCell="1" allowOverlap="1" wp14:anchorId="50D15F84" wp14:editId="5601F779">
            <wp:simplePos x="0" y="0"/>
            <wp:positionH relativeFrom="margin">
              <wp:align>left</wp:align>
            </wp:positionH>
            <wp:positionV relativeFrom="paragraph">
              <wp:posOffset>240030</wp:posOffset>
            </wp:positionV>
            <wp:extent cx="2880360" cy="2377440"/>
            <wp:effectExtent l="0" t="0" r="15240" b="3810"/>
            <wp:wrapSquare wrapText="bothSides"/>
            <wp:docPr id="15" name="Chart 15">
              <a:extLst xmlns:a="http://schemas.openxmlformats.org/drawingml/2006/main">
                <a:ext uri="{FF2B5EF4-FFF2-40B4-BE49-F238E27FC236}">
                  <a16:creationId xmlns:a16="http://schemas.microsoft.com/office/drawing/2014/main" id="{15444213-D6BA-4EA0-91F1-0E0F62D0240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anchor>
        </w:drawing>
      </w:r>
      <w:r w:rsidR="00B7495C" w:rsidRPr="00C13C7D">
        <w:rPr>
          <w:rFonts w:ascii="Arial" w:hAnsi="Arial" w:cs="Arial"/>
          <w:b/>
          <w:bCs/>
          <w:noProof/>
          <w:sz w:val="22"/>
          <w:szCs w:val="22"/>
        </w:rPr>
        <w:t xml:space="preserve"> Figure 4. Leuven Scale for Active Engagement </w:t>
      </w:r>
      <w:r w:rsidR="0015253B" w:rsidRPr="00C13C7D">
        <w:rPr>
          <w:rFonts w:ascii="Arial" w:hAnsi="Arial" w:cs="Arial"/>
          <w:b/>
          <w:bCs/>
          <w:noProof/>
          <w:sz w:val="22"/>
          <w:szCs w:val="22"/>
        </w:rPr>
        <w:t xml:space="preserve">for </w:t>
      </w:r>
      <w:r w:rsidR="00E14092" w:rsidRPr="00C13C7D">
        <w:rPr>
          <w:rFonts w:ascii="Arial" w:hAnsi="Arial" w:cs="Arial"/>
          <w:b/>
          <w:bCs/>
          <w:noProof/>
          <w:sz w:val="22"/>
          <w:szCs w:val="22"/>
        </w:rPr>
        <w:t>O</w:t>
      </w:r>
      <w:r w:rsidR="0015253B" w:rsidRPr="00C13C7D">
        <w:rPr>
          <w:rFonts w:ascii="Arial" w:hAnsi="Arial" w:cs="Arial"/>
          <w:b/>
          <w:bCs/>
          <w:noProof/>
          <w:sz w:val="22"/>
          <w:szCs w:val="22"/>
        </w:rPr>
        <w:t xml:space="preserve">bserver 1 and </w:t>
      </w:r>
      <w:r w:rsidR="00E14092" w:rsidRPr="00C13C7D">
        <w:rPr>
          <w:rFonts w:ascii="Arial" w:hAnsi="Arial" w:cs="Arial"/>
          <w:b/>
          <w:bCs/>
          <w:noProof/>
          <w:sz w:val="22"/>
          <w:szCs w:val="22"/>
        </w:rPr>
        <w:t xml:space="preserve">Observer 2. </w:t>
      </w:r>
    </w:p>
    <w:p w14:paraId="59FFA829" w14:textId="27EC89AB" w:rsidR="00F42CC7" w:rsidRPr="009A356C" w:rsidRDefault="00F42CC7" w:rsidP="009A356C">
      <w:pPr>
        <w:spacing w:line="360" w:lineRule="auto"/>
        <w:rPr>
          <w:rFonts w:ascii="Arial" w:hAnsi="Arial" w:cs="Arial"/>
          <w:sz w:val="22"/>
          <w:szCs w:val="22"/>
        </w:rPr>
      </w:pPr>
    </w:p>
    <w:p w14:paraId="692DFA03" w14:textId="4E5DD371" w:rsidR="005F309F" w:rsidRPr="009A356C" w:rsidRDefault="00BD6E8B" w:rsidP="009A356C">
      <w:pPr>
        <w:spacing w:line="360" w:lineRule="auto"/>
        <w:rPr>
          <w:rFonts w:ascii="Arial" w:hAnsi="Arial" w:cs="Arial"/>
          <w:color w:val="000000" w:themeColor="text1"/>
          <w:sz w:val="22"/>
          <w:szCs w:val="22"/>
        </w:rPr>
      </w:pPr>
      <w:r w:rsidRPr="009A356C">
        <w:rPr>
          <w:rFonts w:ascii="Arial" w:hAnsi="Arial" w:cs="Arial"/>
          <w:color w:val="000000" w:themeColor="text1"/>
          <w:sz w:val="22"/>
          <w:szCs w:val="22"/>
        </w:rPr>
        <w:tab/>
        <w:t xml:space="preserve">Case Pupil B </w:t>
      </w:r>
      <w:r w:rsidR="009A5BC8" w:rsidRPr="009A356C">
        <w:rPr>
          <w:rFonts w:ascii="Arial" w:hAnsi="Arial" w:cs="Arial"/>
          <w:color w:val="000000" w:themeColor="text1"/>
          <w:sz w:val="22"/>
          <w:szCs w:val="22"/>
        </w:rPr>
        <w:t xml:space="preserve">gave </w:t>
      </w:r>
      <w:r w:rsidRPr="009A356C">
        <w:rPr>
          <w:rFonts w:ascii="Arial" w:hAnsi="Arial" w:cs="Arial"/>
          <w:color w:val="000000" w:themeColor="text1"/>
          <w:sz w:val="22"/>
          <w:szCs w:val="22"/>
        </w:rPr>
        <w:t xml:space="preserve">more </w:t>
      </w:r>
      <w:r w:rsidR="00C2022F" w:rsidRPr="009A356C">
        <w:rPr>
          <w:rFonts w:ascii="Arial" w:hAnsi="Arial" w:cs="Arial"/>
          <w:color w:val="000000" w:themeColor="text1"/>
          <w:sz w:val="22"/>
          <w:szCs w:val="22"/>
        </w:rPr>
        <w:t>extended a</w:t>
      </w:r>
      <w:r w:rsidRPr="009A356C">
        <w:rPr>
          <w:rFonts w:ascii="Arial" w:hAnsi="Arial" w:cs="Arial"/>
          <w:color w:val="000000" w:themeColor="text1"/>
          <w:sz w:val="22"/>
          <w:szCs w:val="22"/>
        </w:rPr>
        <w:t xml:space="preserve">nswers </w:t>
      </w:r>
      <w:r w:rsidR="00C2022F" w:rsidRPr="009A356C">
        <w:rPr>
          <w:rFonts w:ascii="Arial" w:hAnsi="Arial" w:cs="Arial"/>
          <w:color w:val="000000" w:themeColor="text1"/>
          <w:sz w:val="22"/>
          <w:szCs w:val="22"/>
        </w:rPr>
        <w:t>during the interview</w:t>
      </w:r>
      <w:r w:rsidR="00BE12FA" w:rsidRPr="009A356C">
        <w:rPr>
          <w:rFonts w:ascii="Arial" w:hAnsi="Arial" w:cs="Arial"/>
          <w:color w:val="000000" w:themeColor="text1"/>
          <w:sz w:val="22"/>
          <w:szCs w:val="22"/>
        </w:rPr>
        <w:t xml:space="preserve"> process. </w:t>
      </w:r>
      <w:r w:rsidR="00C74163" w:rsidRPr="009A356C">
        <w:rPr>
          <w:rFonts w:ascii="Arial" w:hAnsi="Arial" w:cs="Arial"/>
          <w:color w:val="000000" w:themeColor="text1"/>
          <w:sz w:val="22"/>
          <w:szCs w:val="22"/>
        </w:rPr>
        <w:t>Throughout of the interview there was an</w:t>
      </w:r>
      <w:r w:rsidR="00510534" w:rsidRPr="009A356C">
        <w:rPr>
          <w:rFonts w:ascii="Arial" w:hAnsi="Arial" w:cs="Arial"/>
          <w:color w:val="000000" w:themeColor="text1"/>
          <w:sz w:val="22"/>
          <w:szCs w:val="22"/>
        </w:rPr>
        <w:t xml:space="preserve"> overarching issue emerging about the</w:t>
      </w:r>
      <w:r w:rsidR="003901E0" w:rsidRPr="009A356C">
        <w:rPr>
          <w:rFonts w:ascii="Arial" w:hAnsi="Arial" w:cs="Arial"/>
          <w:color w:val="000000" w:themeColor="text1"/>
          <w:sz w:val="22"/>
          <w:szCs w:val="22"/>
        </w:rPr>
        <w:t xml:space="preserve"> assignment of </w:t>
      </w:r>
      <w:r w:rsidR="009D162F" w:rsidRPr="009A356C">
        <w:rPr>
          <w:rFonts w:ascii="Arial" w:hAnsi="Arial" w:cs="Arial"/>
          <w:color w:val="000000" w:themeColor="text1"/>
          <w:sz w:val="22"/>
          <w:szCs w:val="22"/>
        </w:rPr>
        <w:t>partner</w:t>
      </w:r>
      <w:r w:rsidR="003901E0" w:rsidRPr="009A356C">
        <w:rPr>
          <w:rFonts w:ascii="Arial" w:hAnsi="Arial" w:cs="Arial"/>
          <w:color w:val="000000" w:themeColor="text1"/>
          <w:sz w:val="22"/>
          <w:szCs w:val="22"/>
        </w:rPr>
        <w:t>s</w:t>
      </w:r>
      <w:r w:rsidR="00767688" w:rsidRPr="009A356C">
        <w:rPr>
          <w:rFonts w:ascii="Arial" w:hAnsi="Arial" w:cs="Arial"/>
          <w:color w:val="000000" w:themeColor="text1"/>
          <w:sz w:val="22"/>
          <w:szCs w:val="22"/>
        </w:rPr>
        <w:t xml:space="preserve"> during the intervention</w:t>
      </w:r>
      <w:r w:rsidR="009D162F" w:rsidRPr="009A356C">
        <w:rPr>
          <w:rFonts w:ascii="Arial" w:hAnsi="Arial" w:cs="Arial"/>
          <w:color w:val="000000" w:themeColor="text1"/>
          <w:sz w:val="22"/>
          <w:szCs w:val="22"/>
        </w:rPr>
        <w:t xml:space="preserve">. </w:t>
      </w:r>
      <w:r w:rsidR="004F06A2" w:rsidRPr="009A356C">
        <w:rPr>
          <w:rFonts w:ascii="Arial" w:hAnsi="Arial" w:cs="Arial"/>
          <w:color w:val="000000" w:themeColor="text1"/>
          <w:sz w:val="22"/>
          <w:szCs w:val="22"/>
        </w:rPr>
        <w:t>As with the previous participant, Ca</w:t>
      </w:r>
      <w:r w:rsidR="00FE41F5" w:rsidRPr="009A356C">
        <w:rPr>
          <w:rFonts w:ascii="Arial" w:hAnsi="Arial" w:cs="Arial"/>
          <w:color w:val="000000" w:themeColor="text1"/>
          <w:sz w:val="22"/>
          <w:szCs w:val="22"/>
        </w:rPr>
        <w:t>s</w:t>
      </w:r>
      <w:r w:rsidR="004F06A2" w:rsidRPr="009A356C">
        <w:rPr>
          <w:rFonts w:ascii="Arial" w:hAnsi="Arial" w:cs="Arial"/>
          <w:color w:val="000000" w:themeColor="text1"/>
          <w:sz w:val="22"/>
          <w:szCs w:val="22"/>
        </w:rPr>
        <w:t>e Pupil B expressed that they enjoyed sharing with the partner,</w:t>
      </w:r>
      <w:r w:rsidR="00853464" w:rsidRPr="009A356C">
        <w:rPr>
          <w:rFonts w:ascii="Arial" w:hAnsi="Arial" w:cs="Arial"/>
          <w:color w:val="000000" w:themeColor="text1"/>
          <w:sz w:val="22"/>
          <w:szCs w:val="22"/>
        </w:rPr>
        <w:t xml:space="preserve"> ‘but I don’t like my partner’</w:t>
      </w:r>
      <w:r w:rsidR="004511FB" w:rsidRPr="009A356C">
        <w:rPr>
          <w:rFonts w:ascii="Arial" w:hAnsi="Arial" w:cs="Arial"/>
          <w:color w:val="000000" w:themeColor="text1"/>
          <w:sz w:val="22"/>
          <w:szCs w:val="22"/>
        </w:rPr>
        <w:t>. Again</w:t>
      </w:r>
      <w:r w:rsidR="004D549F" w:rsidRPr="009A356C">
        <w:rPr>
          <w:rFonts w:ascii="Arial" w:hAnsi="Arial" w:cs="Arial"/>
          <w:color w:val="000000" w:themeColor="text1"/>
          <w:sz w:val="22"/>
          <w:szCs w:val="22"/>
        </w:rPr>
        <w:t xml:space="preserve">, </w:t>
      </w:r>
      <w:r w:rsidR="004511FB" w:rsidRPr="009A356C">
        <w:rPr>
          <w:rFonts w:ascii="Arial" w:hAnsi="Arial" w:cs="Arial"/>
          <w:color w:val="000000" w:themeColor="text1"/>
          <w:sz w:val="22"/>
          <w:szCs w:val="22"/>
        </w:rPr>
        <w:t>in asking if they contributed to the pair phase of the intervention the case pupil stated</w:t>
      </w:r>
      <w:r w:rsidR="000011DE" w:rsidRPr="009A356C">
        <w:rPr>
          <w:rFonts w:ascii="Arial" w:hAnsi="Arial" w:cs="Arial"/>
          <w:color w:val="000000" w:themeColor="text1"/>
          <w:sz w:val="22"/>
          <w:szCs w:val="22"/>
        </w:rPr>
        <w:t xml:space="preserve"> their partner ‘is</w:t>
      </w:r>
      <w:r w:rsidR="00C41681" w:rsidRPr="009A356C">
        <w:rPr>
          <w:rFonts w:ascii="Arial" w:hAnsi="Arial" w:cs="Arial"/>
          <w:color w:val="000000" w:themeColor="text1"/>
          <w:sz w:val="22"/>
          <w:szCs w:val="22"/>
        </w:rPr>
        <w:t xml:space="preserve"> a bit</w:t>
      </w:r>
      <w:r w:rsidR="000011DE" w:rsidRPr="009A356C">
        <w:rPr>
          <w:rFonts w:ascii="Arial" w:hAnsi="Arial" w:cs="Arial"/>
          <w:color w:val="000000" w:themeColor="text1"/>
          <w:sz w:val="22"/>
          <w:szCs w:val="22"/>
        </w:rPr>
        <w:t xml:space="preserve"> bossy</w:t>
      </w:r>
      <w:r w:rsidR="008D5789" w:rsidRPr="009A356C">
        <w:rPr>
          <w:rFonts w:ascii="Arial" w:hAnsi="Arial" w:cs="Arial"/>
          <w:color w:val="000000" w:themeColor="text1"/>
          <w:sz w:val="22"/>
          <w:szCs w:val="22"/>
        </w:rPr>
        <w:t xml:space="preserve">’. </w:t>
      </w:r>
      <w:r w:rsidR="004D549F" w:rsidRPr="009A356C">
        <w:rPr>
          <w:rFonts w:ascii="Arial" w:hAnsi="Arial" w:cs="Arial"/>
          <w:color w:val="000000" w:themeColor="text1"/>
          <w:sz w:val="22"/>
          <w:szCs w:val="22"/>
        </w:rPr>
        <w:t xml:space="preserve"> </w:t>
      </w:r>
      <w:r w:rsidR="005049DE" w:rsidRPr="009A356C">
        <w:rPr>
          <w:rFonts w:ascii="Arial" w:hAnsi="Arial" w:cs="Arial"/>
          <w:color w:val="000000" w:themeColor="text1"/>
          <w:sz w:val="22"/>
          <w:szCs w:val="22"/>
        </w:rPr>
        <w:t>Questions related to feeling comfortable to answer questions after time to discuss with a partner</w:t>
      </w:r>
      <w:r w:rsidR="0089397F" w:rsidRPr="009A356C">
        <w:rPr>
          <w:rFonts w:ascii="Arial" w:hAnsi="Arial" w:cs="Arial"/>
          <w:color w:val="000000" w:themeColor="text1"/>
          <w:sz w:val="22"/>
          <w:szCs w:val="22"/>
        </w:rPr>
        <w:t xml:space="preserve">, Case pupil B </w:t>
      </w:r>
      <w:r w:rsidR="00EC7544" w:rsidRPr="009A356C">
        <w:rPr>
          <w:rFonts w:ascii="Arial" w:hAnsi="Arial" w:cs="Arial"/>
          <w:color w:val="000000" w:themeColor="text1"/>
          <w:sz w:val="22"/>
          <w:szCs w:val="22"/>
        </w:rPr>
        <w:t xml:space="preserve">recognised that </w:t>
      </w:r>
      <w:r w:rsidR="00BF2D57" w:rsidRPr="009A356C">
        <w:rPr>
          <w:rFonts w:ascii="Arial" w:hAnsi="Arial" w:cs="Arial"/>
          <w:color w:val="000000" w:themeColor="text1"/>
          <w:sz w:val="22"/>
          <w:szCs w:val="22"/>
        </w:rPr>
        <w:t>they</w:t>
      </w:r>
      <w:r w:rsidR="00EC7544" w:rsidRPr="009A356C">
        <w:rPr>
          <w:rFonts w:ascii="Arial" w:hAnsi="Arial" w:cs="Arial"/>
          <w:color w:val="000000" w:themeColor="text1"/>
          <w:sz w:val="22"/>
          <w:szCs w:val="22"/>
        </w:rPr>
        <w:t xml:space="preserve"> may feel more comfortable but ‘with a partner of my choice’. </w:t>
      </w:r>
      <w:r w:rsidR="00AB77B6" w:rsidRPr="009A356C">
        <w:rPr>
          <w:rFonts w:ascii="Arial" w:hAnsi="Arial" w:cs="Arial"/>
          <w:color w:val="000000" w:themeColor="text1"/>
          <w:sz w:val="22"/>
          <w:szCs w:val="22"/>
        </w:rPr>
        <w:t>Additionally</w:t>
      </w:r>
      <w:r w:rsidR="00641AAD" w:rsidRPr="009A356C">
        <w:rPr>
          <w:rFonts w:ascii="Arial" w:hAnsi="Arial" w:cs="Arial"/>
          <w:color w:val="000000" w:themeColor="text1"/>
          <w:sz w:val="22"/>
          <w:szCs w:val="22"/>
        </w:rPr>
        <w:t>,</w:t>
      </w:r>
      <w:r w:rsidR="00AB77B6" w:rsidRPr="009A356C">
        <w:rPr>
          <w:rFonts w:ascii="Arial" w:hAnsi="Arial" w:cs="Arial"/>
          <w:color w:val="000000" w:themeColor="text1"/>
          <w:sz w:val="22"/>
          <w:szCs w:val="22"/>
        </w:rPr>
        <w:t xml:space="preserve"> the participant</w:t>
      </w:r>
      <w:r w:rsidR="006A0172" w:rsidRPr="009A356C">
        <w:rPr>
          <w:rFonts w:ascii="Arial" w:hAnsi="Arial" w:cs="Arial"/>
          <w:color w:val="000000" w:themeColor="text1"/>
          <w:sz w:val="22"/>
          <w:szCs w:val="22"/>
        </w:rPr>
        <w:t xml:space="preserve"> brought attention to the nee</w:t>
      </w:r>
      <w:r w:rsidR="00BC18F8" w:rsidRPr="009A356C">
        <w:rPr>
          <w:rFonts w:ascii="Arial" w:hAnsi="Arial" w:cs="Arial"/>
          <w:color w:val="000000" w:themeColor="text1"/>
          <w:sz w:val="22"/>
          <w:szCs w:val="22"/>
        </w:rPr>
        <w:t xml:space="preserve">d of a longer think time during the </w:t>
      </w:r>
      <w:r w:rsidR="005153BC" w:rsidRPr="009A356C">
        <w:rPr>
          <w:rFonts w:ascii="Arial" w:hAnsi="Arial" w:cs="Arial"/>
          <w:color w:val="000000" w:themeColor="text1"/>
          <w:sz w:val="22"/>
          <w:szCs w:val="22"/>
        </w:rPr>
        <w:t>strategy</w:t>
      </w:r>
      <w:r w:rsidR="0022118A" w:rsidRPr="009A356C">
        <w:rPr>
          <w:rFonts w:ascii="Arial" w:hAnsi="Arial" w:cs="Arial"/>
          <w:color w:val="000000" w:themeColor="text1"/>
          <w:sz w:val="22"/>
          <w:szCs w:val="22"/>
        </w:rPr>
        <w:t xml:space="preserve"> </w:t>
      </w:r>
      <w:r w:rsidR="00641AAD" w:rsidRPr="009A356C">
        <w:rPr>
          <w:rFonts w:ascii="Arial" w:hAnsi="Arial" w:cs="Arial"/>
          <w:color w:val="000000" w:themeColor="text1"/>
          <w:sz w:val="22"/>
          <w:szCs w:val="22"/>
        </w:rPr>
        <w:t>stating,</w:t>
      </w:r>
      <w:r w:rsidR="0022118A" w:rsidRPr="009A356C">
        <w:rPr>
          <w:rFonts w:ascii="Arial" w:hAnsi="Arial" w:cs="Arial"/>
          <w:color w:val="000000" w:themeColor="text1"/>
          <w:sz w:val="22"/>
          <w:szCs w:val="22"/>
        </w:rPr>
        <w:t xml:space="preserve"> ‘we need more time to think’. </w:t>
      </w:r>
      <w:r w:rsidR="00641AAD" w:rsidRPr="009A356C">
        <w:rPr>
          <w:rFonts w:ascii="Arial" w:hAnsi="Arial" w:cs="Arial"/>
          <w:color w:val="000000" w:themeColor="text1"/>
          <w:sz w:val="22"/>
          <w:szCs w:val="22"/>
        </w:rPr>
        <w:t>The results from figure 4. Indicate on average Case pupil B was</w:t>
      </w:r>
      <w:r w:rsidR="00B137CA" w:rsidRPr="009A356C">
        <w:rPr>
          <w:rFonts w:ascii="Arial" w:hAnsi="Arial" w:cs="Arial"/>
          <w:color w:val="000000" w:themeColor="text1"/>
          <w:sz w:val="22"/>
          <w:szCs w:val="22"/>
        </w:rPr>
        <w:t xml:space="preserve"> engaged during the pair component of the strategy </w:t>
      </w:r>
      <w:r w:rsidR="00D36600" w:rsidRPr="009A356C">
        <w:rPr>
          <w:rFonts w:ascii="Arial" w:hAnsi="Arial" w:cs="Arial"/>
          <w:color w:val="000000" w:themeColor="text1"/>
          <w:sz w:val="22"/>
          <w:szCs w:val="22"/>
        </w:rPr>
        <w:t>at level</w:t>
      </w:r>
      <w:r w:rsidR="00A1367A" w:rsidRPr="009A356C">
        <w:rPr>
          <w:rFonts w:ascii="Arial" w:hAnsi="Arial" w:cs="Arial"/>
          <w:color w:val="000000" w:themeColor="text1"/>
          <w:sz w:val="22"/>
          <w:szCs w:val="22"/>
        </w:rPr>
        <w:t xml:space="preserve"> 3-4 showing a moderate to high engagement. </w:t>
      </w:r>
      <w:r w:rsidR="00737229" w:rsidRPr="009A356C">
        <w:rPr>
          <w:rFonts w:ascii="Arial" w:hAnsi="Arial" w:cs="Arial"/>
          <w:color w:val="000000" w:themeColor="text1"/>
          <w:sz w:val="22"/>
          <w:szCs w:val="22"/>
        </w:rPr>
        <w:t xml:space="preserve">The </w:t>
      </w:r>
      <w:r w:rsidR="00671010" w:rsidRPr="009A356C">
        <w:rPr>
          <w:rFonts w:ascii="Arial" w:hAnsi="Arial" w:cs="Arial"/>
          <w:color w:val="000000" w:themeColor="text1"/>
          <w:sz w:val="22"/>
          <w:szCs w:val="22"/>
        </w:rPr>
        <w:t>percentage of hands up was increase but only by 20% for this participant</w:t>
      </w:r>
      <w:r w:rsidR="00126C52" w:rsidRPr="009A356C">
        <w:rPr>
          <w:rFonts w:ascii="Arial" w:hAnsi="Arial" w:cs="Arial"/>
          <w:color w:val="000000" w:themeColor="text1"/>
          <w:sz w:val="22"/>
          <w:szCs w:val="22"/>
        </w:rPr>
        <w:t xml:space="preserve"> despite this level of engagement. </w:t>
      </w:r>
    </w:p>
    <w:p w14:paraId="5744181F" w14:textId="77777777" w:rsidR="00E23D3F" w:rsidRPr="009A356C" w:rsidRDefault="00126C52" w:rsidP="009A356C">
      <w:pPr>
        <w:spacing w:line="360" w:lineRule="auto"/>
        <w:rPr>
          <w:rFonts w:ascii="Arial" w:hAnsi="Arial" w:cs="Arial"/>
          <w:color w:val="000000" w:themeColor="text1"/>
          <w:sz w:val="22"/>
          <w:szCs w:val="22"/>
        </w:rPr>
      </w:pPr>
      <w:r w:rsidRPr="009A356C">
        <w:rPr>
          <w:rFonts w:ascii="Arial" w:hAnsi="Arial" w:cs="Arial"/>
          <w:color w:val="000000" w:themeColor="text1"/>
          <w:sz w:val="22"/>
          <w:szCs w:val="22"/>
        </w:rPr>
        <w:tab/>
        <w:t xml:space="preserve"> Case pupil C</w:t>
      </w:r>
      <w:r w:rsidR="00B043A8" w:rsidRPr="009A356C">
        <w:rPr>
          <w:rFonts w:ascii="Arial" w:hAnsi="Arial" w:cs="Arial"/>
          <w:color w:val="000000" w:themeColor="text1"/>
          <w:sz w:val="22"/>
          <w:szCs w:val="22"/>
        </w:rPr>
        <w:t xml:space="preserve"> had a quieter disposition during</w:t>
      </w:r>
      <w:r w:rsidR="00094EAA" w:rsidRPr="009A356C">
        <w:rPr>
          <w:rFonts w:ascii="Arial" w:hAnsi="Arial" w:cs="Arial"/>
          <w:color w:val="000000" w:themeColor="text1"/>
          <w:sz w:val="22"/>
          <w:szCs w:val="22"/>
        </w:rPr>
        <w:t xml:space="preserve"> questioning, sitting near to the end of the table and only elaborating on questions if asked directly or if there were moments of silence. </w:t>
      </w:r>
      <w:r w:rsidR="00207880" w:rsidRPr="009A356C">
        <w:rPr>
          <w:rFonts w:ascii="Arial" w:hAnsi="Arial" w:cs="Arial"/>
          <w:color w:val="000000" w:themeColor="text1"/>
          <w:sz w:val="22"/>
          <w:szCs w:val="22"/>
        </w:rPr>
        <w:t xml:space="preserve">During the interview </w:t>
      </w:r>
      <w:r w:rsidR="001B21B4" w:rsidRPr="009A356C">
        <w:rPr>
          <w:rFonts w:ascii="Arial" w:hAnsi="Arial" w:cs="Arial"/>
          <w:color w:val="000000" w:themeColor="text1"/>
          <w:sz w:val="22"/>
          <w:szCs w:val="22"/>
        </w:rPr>
        <w:t xml:space="preserve">the participant did not answer for </w:t>
      </w:r>
      <w:r w:rsidR="00DB7212" w:rsidRPr="009A356C">
        <w:rPr>
          <w:rFonts w:ascii="Arial" w:hAnsi="Arial" w:cs="Arial"/>
          <w:color w:val="000000" w:themeColor="text1"/>
          <w:sz w:val="22"/>
          <w:szCs w:val="22"/>
        </w:rPr>
        <w:t>three out of the seven questions</w:t>
      </w:r>
      <w:r w:rsidR="00DE5FCF" w:rsidRPr="009A356C">
        <w:rPr>
          <w:rFonts w:ascii="Arial" w:hAnsi="Arial" w:cs="Arial"/>
          <w:color w:val="000000" w:themeColor="text1"/>
          <w:sz w:val="22"/>
          <w:szCs w:val="22"/>
        </w:rPr>
        <w:t xml:space="preserve"> and o</w:t>
      </w:r>
      <w:r w:rsidR="00DB7212" w:rsidRPr="009A356C">
        <w:rPr>
          <w:rFonts w:ascii="Arial" w:hAnsi="Arial" w:cs="Arial"/>
          <w:color w:val="000000" w:themeColor="text1"/>
          <w:sz w:val="22"/>
          <w:szCs w:val="22"/>
        </w:rPr>
        <w:t>nly twice did they expand on an answer</w:t>
      </w:r>
      <w:r w:rsidR="00DE5FCF" w:rsidRPr="009A356C">
        <w:rPr>
          <w:rFonts w:ascii="Arial" w:hAnsi="Arial" w:cs="Arial"/>
          <w:color w:val="000000" w:themeColor="text1"/>
          <w:sz w:val="22"/>
          <w:szCs w:val="22"/>
        </w:rPr>
        <w:t xml:space="preserve">. </w:t>
      </w:r>
      <w:r w:rsidR="00001F44" w:rsidRPr="009A356C">
        <w:rPr>
          <w:rFonts w:ascii="Arial" w:hAnsi="Arial" w:cs="Arial"/>
          <w:color w:val="000000" w:themeColor="text1"/>
          <w:sz w:val="22"/>
          <w:szCs w:val="22"/>
        </w:rPr>
        <w:t>The Case Pupil answered yes to</w:t>
      </w:r>
      <w:r w:rsidR="003254D3" w:rsidRPr="009A356C">
        <w:rPr>
          <w:rFonts w:ascii="Arial" w:hAnsi="Arial" w:cs="Arial"/>
          <w:color w:val="000000" w:themeColor="text1"/>
          <w:sz w:val="22"/>
          <w:szCs w:val="22"/>
        </w:rPr>
        <w:t xml:space="preserve"> enjoying </w:t>
      </w:r>
      <w:r w:rsidR="00A1644C" w:rsidRPr="009A356C">
        <w:rPr>
          <w:rFonts w:ascii="Arial" w:hAnsi="Arial" w:cs="Arial"/>
          <w:color w:val="000000" w:themeColor="text1"/>
          <w:sz w:val="22"/>
          <w:szCs w:val="22"/>
        </w:rPr>
        <w:t>discussing</w:t>
      </w:r>
      <w:r w:rsidR="003254D3" w:rsidRPr="009A356C">
        <w:rPr>
          <w:rFonts w:ascii="Arial" w:hAnsi="Arial" w:cs="Arial"/>
          <w:color w:val="000000" w:themeColor="text1"/>
          <w:sz w:val="22"/>
          <w:szCs w:val="22"/>
        </w:rPr>
        <w:t xml:space="preserve"> with a partner and</w:t>
      </w:r>
      <w:r w:rsidR="00A1644C" w:rsidRPr="009A356C">
        <w:rPr>
          <w:rFonts w:ascii="Arial" w:hAnsi="Arial" w:cs="Arial"/>
          <w:color w:val="000000" w:themeColor="text1"/>
          <w:sz w:val="22"/>
          <w:szCs w:val="22"/>
        </w:rPr>
        <w:t xml:space="preserve"> being able to contribute to these discussions. </w:t>
      </w:r>
      <w:r w:rsidR="006216E1" w:rsidRPr="009A356C">
        <w:rPr>
          <w:rFonts w:ascii="Arial" w:hAnsi="Arial" w:cs="Arial"/>
          <w:color w:val="000000" w:themeColor="text1"/>
          <w:sz w:val="22"/>
          <w:szCs w:val="22"/>
        </w:rPr>
        <w:t xml:space="preserve">When asked if </w:t>
      </w:r>
      <w:r w:rsidR="00BC6720" w:rsidRPr="009A356C">
        <w:rPr>
          <w:rFonts w:ascii="Arial" w:hAnsi="Arial" w:cs="Arial"/>
          <w:color w:val="000000" w:themeColor="text1"/>
          <w:sz w:val="22"/>
          <w:szCs w:val="22"/>
        </w:rPr>
        <w:t xml:space="preserve">they feel they raised their hand more, they </w:t>
      </w:r>
      <w:r w:rsidR="008D5E94" w:rsidRPr="009A356C">
        <w:rPr>
          <w:rFonts w:ascii="Arial" w:hAnsi="Arial" w:cs="Arial"/>
          <w:color w:val="000000" w:themeColor="text1"/>
          <w:sz w:val="22"/>
          <w:szCs w:val="22"/>
        </w:rPr>
        <w:t>agreed</w:t>
      </w:r>
      <w:r w:rsidR="00BC6720" w:rsidRPr="009A356C">
        <w:rPr>
          <w:rFonts w:ascii="Arial" w:hAnsi="Arial" w:cs="Arial"/>
          <w:color w:val="000000" w:themeColor="text1"/>
          <w:sz w:val="22"/>
          <w:szCs w:val="22"/>
        </w:rPr>
        <w:t xml:space="preserve"> with</w:t>
      </w:r>
      <w:r w:rsidR="007B21F7" w:rsidRPr="009A356C">
        <w:rPr>
          <w:rFonts w:ascii="Arial" w:hAnsi="Arial" w:cs="Arial"/>
          <w:color w:val="000000" w:themeColor="text1"/>
          <w:sz w:val="22"/>
          <w:szCs w:val="22"/>
        </w:rPr>
        <w:t xml:space="preserve"> data shown in </w:t>
      </w:r>
      <w:r w:rsidR="0004462B" w:rsidRPr="009A356C">
        <w:rPr>
          <w:rFonts w:ascii="Arial" w:hAnsi="Arial" w:cs="Arial"/>
          <w:color w:val="000000" w:themeColor="text1"/>
          <w:sz w:val="22"/>
          <w:szCs w:val="22"/>
        </w:rPr>
        <w:t xml:space="preserve">Figure 3. </w:t>
      </w:r>
      <w:r w:rsidR="004D0155" w:rsidRPr="009A356C">
        <w:rPr>
          <w:rFonts w:ascii="Arial" w:hAnsi="Arial" w:cs="Arial"/>
          <w:color w:val="000000" w:themeColor="text1"/>
          <w:sz w:val="22"/>
          <w:szCs w:val="22"/>
        </w:rPr>
        <w:t>However</w:t>
      </w:r>
      <w:r w:rsidR="008D5E94" w:rsidRPr="009A356C">
        <w:rPr>
          <w:rFonts w:ascii="Arial" w:hAnsi="Arial" w:cs="Arial"/>
          <w:color w:val="000000" w:themeColor="text1"/>
          <w:sz w:val="22"/>
          <w:szCs w:val="22"/>
        </w:rPr>
        <w:t xml:space="preserve">, </w:t>
      </w:r>
      <w:r w:rsidR="004D0155" w:rsidRPr="009A356C">
        <w:rPr>
          <w:rFonts w:ascii="Arial" w:hAnsi="Arial" w:cs="Arial"/>
          <w:color w:val="000000" w:themeColor="text1"/>
          <w:sz w:val="22"/>
          <w:szCs w:val="22"/>
        </w:rPr>
        <w:t>the participant</w:t>
      </w:r>
      <w:r w:rsidR="00714742" w:rsidRPr="009A356C">
        <w:rPr>
          <w:rFonts w:ascii="Arial" w:hAnsi="Arial" w:cs="Arial"/>
          <w:color w:val="000000" w:themeColor="text1"/>
          <w:sz w:val="22"/>
          <w:szCs w:val="22"/>
        </w:rPr>
        <w:t xml:space="preserve"> correlated this to their enjoyment of the subject content </w:t>
      </w:r>
      <w:r w:rsidR="003E2DE9" w:rsidRPr="009A356C">
        <w:rPr>
          <w:rFonts w:ascii="Arial" w:hAnsi="Arial" w:cs="Arial"/>
          <w:color w:val="000000" w:themeColor="text1"/>
          <w:sz w:val="22"/>
          <w:szCs w:val="22"/>
        </w:rPr>
        <w:t>stating,</w:t>
      </w:r>
      <w:r w:rsidR="008D5E94" w:rsidRPr="009A356C">
        <w:rPr>
          <w:rFonts w:ascii="Arial" w:hAnsi="Arial" w:cs="Arial"/>
          <w:color w:val="000000" w:themeColor="text1"/>
          <w:sz w:val="22"/>
          <w:szCs w:val="22"/>
        </w:rPr>
        <w:t xml:space="preserve"> ‘I enjoy problem solving’. </w:t>
      </w:r>
      <w:r w:rsidR="001F2A41" w:rsidRPr="009A356C">
        <w:rPr>
          <w:rFonts w:ascii="Arial" w:hAnsi="Arial" w:cs="Arial"/>
          <w:color w:val="000000" w:themeColor="text1"/>
          <w:sz w:val="22"/>
          <w:szCs w:val="22"/>
        </w:rPr>
        <w:t xml:space="preserve">The participant </w:t>
      </w:r>
      <w:r w:rsidR="00D67D31" w:rsidRPr="009A356C">
        <w:rPr>
          <w:rFonts w:ascii="Arial" w:hAnsi="Arial" w:cs="Arial"/>
          <w:color w:val="000000" w:themeColor="text1"/>
          <w:sz w:val="22"/>
          <w:szCs w:val="22"/>
        </w:rPr>
        <w:t xml:space="preserve">would use this strategy again in the future </w:t>
      </w:r>
      <w:r w:rsidR="00C77BA5" w:rsidRPr="009A356C">
        <w:rPr>
          <w:rFonts w:ascii="Arial" w:hAnsi="Arial" w:cs="Arial"/>
          <w:color w:val="000000" w:themeColor="text1"/>
          <w:sz w:val="22"/>
          <w:szCs w:val="22"/>
        </w:rPr>
        <w:t xml:space="preserve">‘because it’s easier’. </w:t>
      </w:r>
    </w:p>
    <w:p w14:paraId="77346865" w14:textId="5F945061" w:rsidR="005F309F" w:rsidRPr="009A356C" w:rsidRDefault="00E23D3F" w:rsidP="009A356C">
      <w:pPr>
        <w:spacing w:line="360" w:lineRule="auto"/>
        <w:rPr>
          <w:rFonts w:ascii="Arial" w:hAnsi="Arial" w:cs="Arial"/>
          <w:color w:val="000000" w:themeColor="text1"/>
          <w:sz w:val="22"/>
          <w:szCs w:val="22"/>
        </w:rPr>
      </w:pPr>
      <w:r w:rsidRPr="009A356C">
        <w:rPr>
          <w:rFonts w:ascii="Arial" w:hAnsi="Arial" w:cs="Arial"/>
          <w:color w:val="000000" w:themeColor="text1"/>
          <w:sz w:val="22"/>
          <w:szCs w:val="22"/>
        </w:rPr>
        <w:tab/>
      </w:r>
      <w:r w:rsidR="00A73114" w:rsidRPr="009A356C">
        <w:rPr>
          <w:rFonts w:ascii="Arial" w:hAnsi="Arial" w:cs="Arial"/>
          <w:color w:val="000000" w:themeColor="text1"/>
          <w:sz w:val="22"/>
          <w:szCs w:val="22"/>
        </w:rPr>
        <w:t xml:space="preserve">The researchers </w:t>
      </w:r>
      <w:r w:rsidR="00850A78" w:rsidRPr="009A356C">
        <w:rPr>
          <w:rFonts w:ascii="Arial" w:hAnsi="Arial" w:cs="Arial"/>
          <w:color w:val="000000" w:themeColor="text1"/>
          <w:sz w:val="22"/>
          <w:szCs w:val="22"/>
        </w:rPr>
        <w:t xml:space="preserve">took </w:t>
      </w:r>
      <w:r w:rsidR="00506668" w:rsidRPr="009A356C">
        <w:rPr>
          <w:rFonts w:ascii="Arial" w:hAnsi="Arial" w:cs="Arial"/>
          <w:color w:val="000000" w:themeColor="text1"/>
          <w:sz w:val="22"/>
          <w:szCs w:val="22"/>
        </w:rPr>
        <w:t xml:space="preserve">time between </w:t>
      </w:r>
      <w:r w:rsidR="00E726CB" w:rsidRPr="009A356C">
        <w:rPr>
          <w:rFonts w:ascii="Arial" w:hAnsi="Arial" w:cs="Arial"/>
          <w:color w:val="000000" w:themeColor="text1"/>
          <w:sz w:val="22"/>
          <w:szCs w:val="22"/>
        </w:rPr>
        <w:t>the first and second lesson study that day to discuss and reflect</w:t>
      </w:r>
      <w:r w:rsidR="00F34A8F" w:rsidRPr="009A356C">
        <w:rPr>
          <w:rFonts w:ascii="Arial" w:hAnsi="Arial" w:cs="Arial"/>
          <w:color w:val="000000" w:themeColor="text1"/>
          <w:sz w:val="22"/>
          <w:szCs w:val="22"/>
        </w:rPr>
        <w:t xml:space="preserve"> on the findings</w:t>
      </w:r>
      <w:r w:rsidR="005967FD" w:rsidRPr="009A356C">
        <w:rPr>
          <w:rFonts w:ascii="Arial" w:hAnsi="Arial" w:cs="Arial"/>
          <w:color w:val="000000" w:themeColor="text1"/>
          <w:sz w:val="22"/>
          <w:szCs w:val="22"/>
        </w:rPr>
        <w:t>. Through the analysis of the data and</w:t>
      </w:r>
      <w:r w:rsidR="005C0A2E" w:rsidRPr="009A356C">
        <w:rPr>
          <w:rFonts w:ascii="Arial" w:hAnsi="Arial" w:cs="Arial"/>
          <w:color w:val="000000" w:themeColor="text1"/>
          <w:sz w:val="22"/>
          <w:szCs w:val="22"/>
        </w:rPr>
        <w:t xml:space="preserve"> sharing our reflections the lesson study was altered for the next student teachers lesson observation</w:t>
      </w:r>
      <w:r w:rsidR="000C0AA2" w:rsidRPr="009A356C">
        <w:rPr>
          <w:rFonts w:ascii="Arial" w:hAnsi="Arial" w:cs="Arial"/>
          <w:color w:val="000000" w:themeColor="text1"/>
          <w:sz w:val="22"/>
          <w:szCs w:val="22"/>
        </w:rPr>
        <w:t xml:space="preserve">. </w:t>
      </w:r>
      <w:r w:rsidR="005C5137" w:rsidRPr="009A356C">
        <w:rPr>
          <w:rFonts w:ascii="Arial" w:hAnsi="Arial" w:cs="Arial"/>
          <w:color w:val="000000" w:themeColor="text1"/>
          <w:sz w:val="22"/>
          <w:szCs w:val="22"/>
        </w:rPr>
        <w:t xml:space="preserve">The assignment of partners was discussed during our </w:t>
      </w:r>
      <w:r w:rsidR="007014E7" w:rsidRPr="009A356C">
        <w:rPr>
          <w:rFonts w:ascii="Arial" w:hAnsi="Arial" w:cs="Arial"/>
          <w:color w:val="000000" w:themeColor="text1"/>
          <w:sz w:val="22"/>
          <w:szCs w:val="22"/>
        </w:rPr>
        <w:t>reflection;</w:t>
      </w:r>
      <w:r w:rsidR="005C5137" w:rsidRPr="009A356C">
        <w:rPr>
          <w:rFonts w:ascii="Arial" w:hAnsi="Arial" w:cs="Arial"/>
          <w:color w:val="000000" w:themeColor="text1"/>
          <w:sz w:val="22"/>
          <w:szCs w:val="22"/>
        </w:rPr>
        <w:t xml:space="preserve"> </w:t>
      </w:r>
      <w:r w:rsidR="0074216E" w:rsidRPr="009A356C">
        <w:rPr>
          <w:rFonts w:ascii="Arial" w:hAnsi="Arial" w:cs="Arial"/>
          <w:color w:val="000000" w:themeColor="text1"/>
          <w:sz w:val="22"/>
          <w:szCs w:val="22"/>
        </w:rPr>
        <w:t>however,</w:t>
      </w:r>
      <w:r w:rsidR="005C5137" w:rsidRPr="009A356C">
        <w:rPr>
          <w:rFonts w:ascii="Arial" w:hAnsi="Arial" w:cs="Arial"/>
          <w:color w:val="000000" w:themeColor="text1"/>
          <w:sz w:val="22"/>
          <w:szCs w:val="22"/>
        </w:rPr>
        <w:t xml:space="preserve"> it was not deemed as appropriate to change current designation with short notice to class and regular class teacher. This would have created additional confounding variables to the research and ethical considerations as</w:t>
      </w:r>
      <w:r w:rsidR="007014E7" w:rsidRPr="009A356C">
        <w:rPr>
          <w:rFonts w:ascii="Arial" w:hAnsi="Arial" w:cs="Arial"/>
          <w:color w:val="000000" w:themeColor="text1"/>
          <w:sz w:val="22"/>
          <w:szCs w:val="22"/>
        </w:rPr>
        <w:t xml:space="preserve"> this was not agreed prior to the research schedule being approved. As expressed by Case pupil </w:t>
      </w:r>
      <w:r w:rsidR="002B2D70" w:rsidRPr="009A356C">
        <w:rPr>
          <w:rFonts w:ascii="Arial" w:hAnsi="Arial" w:cs="Arial"/>
          <w:color w:val="000000" w:themeColor="text1"/>
          <w:sz w:val="22"/>
          <w:szCs w:val="22"/>
        </w:rPr>
        <w:t>B, the length of time to think was increased from</w:t>
      </w:r>
      <w:r w:rsidR="00742B94" w:rsidRPr="009A356C">
        <w:rPr>
          <w:rFonts w:ascii="Arial" w:hAnsi="Arial" w:cs="Arial"/>
          <w:color w:val="000000" w:themeColor="text1"/>
          <w:sz w:val="22"/>
          <w:szCs w:val="22"/>
        </w:rPr>
        <w:t xml:space="preserve"> 6 seconds to</w:t>
      </w:r>
      <w:r w:rsidR="00622724" w:rsidRPr="009A356C">
        <w:rPr>
          <w:rFonts w:ascii="Arial" w:hAnsi="Arial" w:cs="Arial"/>
          <w:color w:val="000000" w:themeColor="text1"/>
          <w:sz w:val="22"/>
          <w:szCs w:val="22"/>
        </w:rPr>
        <w:t xml:space="preserve"> </w:t>
      </w:r>
      <w:r w:rsidR="00587716" w:rsidRPr="009A356C">
        <w:rPr>
          <w:rFonts w:ascii="Arial" w:hAnsi="Arial" w:cs="Arial"/>
          <w:color w:val="000000" w:themeColor="text1"/>
          <w:sz w:val="22"/>
          <w:szCs w:val="22"/>
        </w:rPr>
        <w:t xml:space="preserve">10 seconds. </w:t>
      </w:r>
      <w:r w:rsidR="009928AB" w:rsidRPr="009A356C">
        <w:rPr>
          <w:rFonts w:ascii="Arial" w:hAnsi="Arial" w:cs="Arial"/>
          <w:color w:val="000000" w:themeColor="text1"/>
          <w:sz w:val="22"/>
          <w:szCs w:val="22"/>
        </w:rPr>
        <w:t xml:space="preserve">It was also noted in </w:t>
      </w:r>
      <w:r w:rsidR="00530661" w:rsidRPr="009A356C">
        <w:rPr>
          <w:rFonts w:ascii="Arial" w:hAnsi="Arial" w:cs="Arial"/>
          <w:color w:val="000000" w:themeColor="text1"/>
          <w:sz w:val="22"/>
          <w:szCs w:val="22"/>
        </w:rPr>
        <w:t>researchers’</w:t>
      </w:r>
      <w:r w:rsidR="008B05B6" w:rsidRPr="009A356C">
        <w:rPr>
          <w:rFonts w:ascii="Arial" w:hAnsi="Arial" w:cs="Arial"/>
          <w:color w:val="000000" w:themeColor="text1"/>
          <w:sz w:val="22"/>
          <w:szCs w:val="22"/>
        </w:rPr>
        <w:t xml:space="preserve"> reflections that the level of engagement during the pair time declined prior to the minute that was allocated. It was felt that the </w:t>
      </w:r>
      <w:r w:rsidR="0030257D" w:rsidRPr="009A356C">
        <w:rPr>
          <w:rFonts w:ascii="Arial" w:hAnsi="Arial" w:cs="Arial"/>
          <w:color w:val="000000" w:themeColor="text1"/>
          <w:sz w:val="22"/>
          <w:szCs w:val="22"/>
        </w:rPr>
        <w:t xml:space="preserve">observational </w:t>
      </w:r>
      <w:r w:rsidR="0030257D" w:rsidRPr="009A356C">
        <w:rPr>
          <w:rFonts w:ascii="Arial" w:hAnsi="Arial" w:cs="Arial"/>
          <w:color w:val="000000" w:themeColor="text1"/>
          <w:sz w:val="22"/>
          <w:szCs w:val="22"/>
        </w:rPr>
        <w:lastRenderedPageBreak/>
        <w:t xml:space="preserve">differences between observers may have been attributed to </w:t>
      </w:r>
      <w:r w:rsidR="00BD58B3" w:rsidRPr="009A356C">
        <w:rPr>
          <w:rFonts w:ascii="Arial" w:hAnsi="Arial" w:cs="Arial"/>
          <w:color w:val="000000" w:themeColor="text1"/>
          <w:sz w:val="22"/>
          <w:szCs w:val="22"/>
        </w:rPr>
        <w:t>how they were scoring engagement. Whether it was engagement for the entirety of the time allotted or if the score was</w:t>
      </w:r>
      <w:r w:rsidR="00117AE7" w:rsidRPr="009A356C">
        <w:rPr>
          <w:rFonts w:ascii="Arial" w:hAnsi="Arial" w:cs="Arial"/>
          <w:color w:val="000000" w:themeColor="text1"/>
          <w:sz w:val="22"/>
          <w:szCs w:val="22"/>
        </w:rPr>
        <w:t xml:space="preserve"> given on the quality of engagement during the </w:t>
      </w:r>
      <w:r w:rsidR="00102466" w:rsidRPr="009A356C">
        <w:rPr>
          <w:rFonts w:ascii="Arial" w:hAnsi="Arial" w:cs="Arial"/>
          <w:color w:val="000000" w:themeColor="text1"/>
          <w:sz w:val="22"/>
          <w:szCs w:val="22"/>
        </w:rPr>
        <w:t xml:space="preserve">needed discussion time. To rectify this for the next lesson, the </w:t>
      </w:r>
      <w:r w:rsidR="00530661" w:rsidRPr="009A356C">
        <w:rPr>
          <w:rFonts w:ascii="Arial" w:hAnsi="Arial" w:cs="Arial"/>
          <w:color w:val="000000" w:themeColor="text1"/>
          <w:sz w:val="22"/>
          <w:szCs w:val="22"/>
        </w:rPr>
        <w:t>researchers</w:t>
      </w:r>
      <w:r w:rsidR="00102466" w:rsidRPr="009A356C">
        <w:rPr>
          <w:rFonts w:ascii="Arial" w:hAnsi="Arial" w:cs="Arial"/>
          <w:color w:val="000000" w:themeColor="text1"/>
          <w:sz w:val="22"/>
          <w:szCs w:val="22"/>
        </w:rPr>
        <w:t xml:space="preserve"> decided to </w:t>
      </w:r>
      <w:r w:rsidR="00530661" w:rsidRPr="009A356C">
        <w:rPr>
          <w:rFonts w:ascii="Arial" w:hAnsi="Arial" w:cs="Arial"/>
          <w:color w:val="000000" w:themeColor="text1"/>
          <w:sz w:val="22"/>
          <w:szCs w:val="22"/>
        </w:rPr>
        <w:t xml:space="preserve">alter the amount of time for the pair phase to 45 seconds. </w:t>
      </w:r>
      <w:r w:rsidR="0019100F" w:rsidRPr="009A356C">
        <w:rPr>
          <w:rFonts w:ascii="Arial" w:hAnsi="Arial" w:cs="Arial"/>
          <w:color w:val="000000" w:themeColor="text1"/>
          <w:sz w:val="22"/>
          <w:szCs w:val="22"/>
        </w:rPr>
        <w:t xml:space="preserve">No additional stimuli </w:t>
      </w:r>
      <w:r w:rsidR="00BB0D79" w:rsidRPr="009A356C">
        <w:rPr>
          <w:rFonts w:ascii="Arial" w:hAnsi="Arial" w:cs="Arial"/>
          <w:color w:val="000000" w:themeColor="text1"/>
          <w:sz w:val="22"/>
          <w:szCs w:val="22"/>
        </w:rPr>
        <w:t>were</w:t>
      </w:r>
      <w:r w:rsidR="0019100F" w:rsidRPr="009A356C">
        <w:rPr>
          <w:rFonts w:ascii="Arial" w:hAnsi="Arial" w:cs="Arial"/>
          <w:color w:val="000000" w:themeColor="text1"/>
          <w:sz w:val="22"/>
          <w:szCs w:val="22"/>
        </w:rPr>
        <w:t xml:space="preserve"> going to be allowed in the next study also, as during lesson study one there were </w:t>
      </w:r>
      <w:r w:rsidR="00FD45F9" w:rsidRPr="009A356C">
        <w:rPr>
          <w:rFonts w:ascii="Arial" w:hAnsi="Arial" w:cs="Arial"/>
          <w:color w:val="000000" w:themeColor="text1"/>
          <w:sz w:val="22"/>
          <w:szCs w:val="22"/>
        </w:rPr>
        <w:t>wipe boards</w:t>
      </w:r>
      <w:r w:rsidR="0019100F" w:rsidRPr="009A356C">
        <w:rPr>
          <w:rFonts w:ascii="Arial" w:hAnsi="Arial" w:cs="Arial"/>
          <w:color w:val="000000" w:themeColor="text1"/>
          <w:sz w:val="22"/>
          <w:szCs w:val="22"/>
        </w:rPr>
        <w:t xml:space="preserve"> present to allow for </w:t>
      </w:r>
      <w:r w:rsidR="00B5714C" w:rsidRPr="009A356C">
        <w:rPr>
          <w:rFonts w:ascii="Arial" w:hAnsi="Arial" w:cs="Arial"/>
          <w:color w:val="000000" w:themeColor="text1"/>
          <w:sz w:val="22"/>
          <w:szCs w:val="22"/>
        </w:rPr>
        <w:t>pairs to write down thoughts and calculation. It was</w:t>
      </w:r>
      <w:r w:rsidR="00FD45F9" w:rsidRPr="009A356C">
        <w:rPr>
          <w:rFonts w:ascii="Arial" w:hAnsi="Arial" w:cs="Arial"/>
          <w:color w:val="000000" w:themeColor="text1"/>
          <w:sz w:val="22"/>
          <w:szCs w:val="22"/>
        </w:rPr>
        <w:t xml:space="preserve"> felt that this was more of a distraction and</w:t>
      </w:r>
      <w:r w:rsidR="00A07644" w:rsidRPr="009A356C">
        <w:rPr>
          <w:rFonts w:ascii="Arial" w:hAnsi="Arial" w:cs="Arial"/>
          <w:color w:val="000000" w:themeColor="text1"/>
          <w:sz w:val="22"/>
          <w:szCs w:val="22"/>
        </w:rPr>
        <w:t xml:space="preserve"> as not a regular tool used in the </w:t>
      </w:r>
      <w:r w:rsidR="00110F1B" w:rsidRPr="009A356C">
        <w:rPr>
          <w:rFonts w:ascii="Arial" w:hAnsi="Arial" w:cs="Arial"/>
          <w:color w:val="000000" w:themeColor="text1"/>
          <w:sz w:val="22"/>
          <w:szCs w:val="22"/>
        </w:rPr>
        <w:t xml:space="preserve">next class it would an additional ‘novelty’ effect and be confounding to the research. </w:t>
      </w:r>
      <w:r w:rsidR="00FD45F9" w:rsidRPr="009A356C">
        <w:rPr>
          <w:rFonts w:ascii="Arial" w:hAnsi="Arial" w:cs="Arial"/>
          <w:color w:val="000000" w:themeColor="text1"/>
          <w:sz w:val="22"/>
          <w:szCs w:val="22"/>
        </w:rPr>
        <w:t xml:space="preserve"> </w:t>
      </w:r>
      <w:r w:rsidR="00742B94" w:rsidRPr="009A356C">
        <w:rPr>
          <w:rFonts w:ascii="Arial" w:hAnsi="Arial" w:cs="Arial"/>
          <w:color w:val="000000" w:themeColor="text1"/>
          <w:sz w:val="22"/>
          <w:szCs w:val="22"/>
        </w:rPr>
        <w:t xml:space="preserve"> </w:t>
      </w:r>
      <w:r w:rsidR="007014E7" w:rsidRPr="009A356C">
        <w:rPr>
          <w:rFonts w:ascii="Arial" w:hAnsi="Arial" w:cs="Arial"/>
          <w:color w:val="000000" w:themeColor="text1"/>
          <w:sz w:val="22"/>
          <w:szCs w:val="22"/>
        </w:rPr>
        <w:t xml:space="preserve"> </w:t>
      </w:r>
      <w:r w:rsidR="005F309F" w:rsidRPr="009A356C">
        <w:rPr>
          <w:rFonts w:ascii="Arial" w:hAnsi="Arial" w:cs="Arial"/>
          <w:color w:val="000000" w:themeColor="text1"/>
          <w:sz w:val="22"/>
          <w:szCs w:val="22"/>
        </w:rPr>
        <w:t xml:space="preserve">   </w:t>
      </w:r>
    </w:p>
    <w:p w14:paraId="032C980B" w14:textId="54873358" w:rsidR="00F42CC7" w:rsidRPr="009A356C" w:rsidRDefault="00583590" w:rsidP="009A356C">
      <w:pPr>
        <w:spacing w:line="360" w:lineRule="auto"/>
        <w:rPr>
          <w:rFonts w:ascii="Arial" w:hAnsi="Arial" w:cs="Arial"/>
          <w:sz w:val="22"/>
          <w:szCs w:val="22"/>
        </w:rPr>
      </w:pPr>
      <w:r w:rsidRPr="009A356C">
        <w:rPr>
          <w:rFonts w:ascii="Arial" w:hAnsi="Arial" w:cs="Arial"/>
          <w:sz w:val="22"/>
          <w:szCs w:val="22"/>
        </w:rPr>
        <w:tab/>
        <w:t>Lesson study 2 was undertaken in a year 4 class</w:t>
      </w:r>
      <w:r w:rsidR="00032C12" w:rsidRPr="009A356C">
        <w:rPr>
          <w:rFonts w:ascii="Arial" w:hAnsi="Arial" w:cs="Arial"/>
          <w:sz w:val="22"/>
          <w:szCs w:val="22"/>
        </w:rPr>
        <w:t xml:space="preserve">. Figure 5. </w:t>
      </w:r>
      <w:r w:rsidR="00342870" w:rsidRPr="009A356C">
        <w:rPr>
          <w:rFonts w:ascii="Arial" w:hAnsi="Arial" w:cs="Arial"/>
          <w:sz w:val="22"/>
          <w:szCs w:val="22"/>
        </w:rPr>
        <w:t xml:space="preserve">Depicts the </w:t>
      </w:r>
      <w:r w:rsidR="00C870DB" w:rsidRPr="009A356C">
        <w:rPr>
          <w:rFonts w:ascii="Arial" w:hAnsi="Arial" w:cs="Arial"/>
          <w:sz w:val="22"/>
          <w:szCs w:val="22"/>
        </w:rPr>
        <w:t xml:space="preserve">quantitative data on hand raising. </w:t>
      </w:r>
      <w:r w:rsidR="003F7284" w:rsidRPr="009A356C">
        <w:rPr>
          <w:rFonts w:ascii="Arial" w:hAnsi="Arial" w:cs="Arial"/>
          <w:sz w:val="22"/>
          <w:szCs w:val="22"/>
        </w:rPr>
        <w:t xml:space="preserve">As previous all case pupils increased in responding </w:t>
      </w:r>
      <w:r w:rsidR="000C438C" w:rsidRPr="009A356C">
        <w:rPr>
          <w:rFonts w:ascii="Arial" w:hAnsi="Arial" w:cs="Arial"/>
          <w:sz w:val="22"/>
          <w:szCs w:val="22"/>
        </w:rPr>
        <w:t>during the share aspect of think-pair-share</w:t>
      </w:r>
      <w:r w:rsidR="001B7FFA" w:rsidRPr="009A356C">
        <w:rPr>
          <w:rFonts w:ascii="Arial" w:hAnsi="Arial" w:cs="Arial"/>
          <w:sz w:val="22"/>
          <w:szCs w:val="22"/>
        </w:rPr>
        <w:t xml:space="preserve"> by raising hands to answer questions</w:t>
      </w:r>
      <w:r w:rsidR="009F0554" w:rsidRPr="009A356C">
        <w:rPr>
          <w:rFonts w:ascii="Arial" w:hAnsi="Arial" w:cs="Arial"/>
          <w:sz w:val="22"/>
          <w:szCs w:val="22"/>
        </w:rPr>
        <w:t>, this data had 100% interobserver agreement</w:t>
      </w:r>
      <w:r w:rsidR="001B7FFA" w:rsidRPr="009A356C">
        <w:rPr>
          <w:rFonts w:ascii="Arial" w:hAnsi="Arial" w:cs="Arial"/>
          <w:sz w:val="22"/>
          <w:szCs w:val="22"/>
        </w:rPr>
        <w:t xml:space="preserve">. </w:t>
      </w:r>
      <w:r w:rsidR="0075725B" w:rsidRPr="009A356C">
        <w:rPr>
          <w:rFonts w:ascii="Arial" w:hAnsi="Arial" w:cs="Arial"/>
          <w:sz w:val="22"/>
          <w:szCs w:val="22"/>
        </w:rPr>
        <w:t>Case pupil D,</w:t>
      </w:r>
      <w:r w:rsidR="001967C9" w:rsidRPr="009A356C">
        <w:rPr>
          <w:rFonts w:ascii="Arial" w:hAnsi="Arial" w:cs="Arial"/>
          <w:sz w:val="22"/>
          <w:szCs w:val="22"/>
        </w:rPr>
        <w:t xml:space="preserve"> </w:t>
      </w:r>
      <w:r w:rsidR="0075725B" w:rsidRPr="009A356C">
        <w:rPr>
          <w:rFonts w:ascii="Arial" w:hAnsi="Arial" w:cs="Arial"/>
          <w:sz w:val="22"/>
          <w:szCs w:val="22"/>
        </w:rPr>
        <w:t xml:space="preserve">E and F had increases </w:t>
      </w:r>
      <w:r w:rsidR="0047585C" w:rsidRPr="009A356C">
        <w:rPr>
          <w:rFonts w:ascii="Arial" w:hAnsi="Arial" w:cs="Arial"/>
          <w:sz w:val="22"/>
          <w:szCs w:val="22"/>
        </w:rPr>
        <w:t>of 20%, 40% and 60% respectively compared to the highest percentage of hand ra</w:t>
      </w:r>
      <w:r w:rsidR="005E6E4B" w:rsidRPr="009A356C">
        <w:rPr>
          <w:rFonts w:ascii="Arial" w:hAnsi="Arial" w:cs="Arial"/>
          <w:sz w:val="22"/>
          <w:szCs w:val="22"/>
        </w:rPr>
        <w:t>i</w:t>
      </w:r>
      <w:r w:rsidR="0047585C" w:rsidRPr="009A356C">
        <w:rPr>
          <w:rFonts w:ascii="Arial" w:hAnsi="Arial" w:cs="Arial"/>
          <w:sz w:val="22"/>
          <w:szCs w:val="22"/>
        </w:rPr>
        <w:t xml:space="preserve">sing during the baseline </w:t>
      </w:r>
      <w:r w:rsidR="005E6E4B" w:rsidRPr="009A356C">
        <w:rPr>
          <w:rFonts w:ascii="Arial" w:hAnsi="Arial" w:cs="Arial"/>
          <w:sz w:val="22"/>
          <w:szCs w:val="22"/>
        </w:rPr>
        <w:t xml:space="preserve">observations. </w:t>
      </w:r>
      <w:r w:rsidR="005B7E08" w:rsidRPr="009A356C">
        <w:rPr>
          <w:rFonts w:ascii="Arial" w:hAnsi="Arial" w:cs="Arial"/>
          <w:sz w:val="22"/>
          <w:szCs w:val="22"/>
        </w:rPr>
        <w:t>Despite discussions on the</w:t>
      </w:r>
      <w:r w:rsidR="00512F20" w:rsidRPr="009A356C">
        <w:rPr>
          <w:rFonts w:ascii="Arial" w:hAnsi="Arial" w:cs="Arial"/>
          <w:sz w:val="22"/>
          <w:szCs w:val="22"/>
        </w:rPr>
        <w:t xml:space="preserve"> usage and perimeters the </w:t>
      </w:r>
      <w:r w:rsidR="00AD0A89" w:rsidRPr="009A356C">
        <w:rPr>
          <w:rFonts w:ascii="Arial" w:hAnsi="Arial" w:cs="Arial"/>
          <w:sz w:val="22"/>
          <w:szCs w:val="22"/>
        </w:rPr>
        <w:t>researcher’s</w:t>
      </w:r>
      <w:r w:rsidR="00512F20" w:rsidRPr="009A356C">
        <w:rPr>
          <w:rFonts w:ascii="Arial" w:hAnsi="Arial" w:cs="Arial"/>
          <w:sz w:val="22"/>
          <w:szCs w:val="22"/>
        </w:rPr>
        <w:t xml:space="preserve"> </w:t>
      </w:r>
      <w:r w:rsidR="00860CC4" w:rsidRPr="009A356C">
        <w:rPr>
          <w:rFonts w:ascii="Arial" w:hAnsi="Arial" w:cs="Arial"/>
          <w:sz w:val="22"/>
          <w:szCs w:val="22"/>
        </w:rPr>
        <w:t>observations using the Leuven Scale this is still very l</w:t>
      </w:r>
      <w:r w:rsidR="00B509A1" w:rsidRPr="009A356C">
        <w:rPr>
          <w:rFonts w:ascii="Arial" w:hAnsi="Arial" w:cs="Arial"/>
          <w:sz w:val="22"/>
          <w:szCs w:val="22"/>
        </w:rPr>
        <w:t>i</w:t>
      </w:r>
      <w:r w:rsidR="00860CC4" w:rsidRPr="009A356C">
        <w:rPr>
          <w:rFonts w:ascii="Arial" w:hAnsi="Arial" w:cs="Arial"/>
          <w:sz w:val="22"/>
          <w:szCs w:val="22"/>
        </w:rPr>
        <w:t>tt</w:t>
      </w:r>
      <w:r w:rsidR="00B509A1" w:rsidRPr="009A356C">
        <w:rPr>
          <w:rFonts w:ascii="Arial" w:hAnsi="Arial" w:cs="Arial"/>
          <w:sz w:val="22"/>
          <w:szCs w:val="22"/>
        </w:rPr>
        <w:t>l</w:t>
      </w:r>
      <w:r w:rsidR="00860CC4" w:rsidRPr="009A356C">
        <w:rPr>
          <w:rFonts w:ascii="Arial" w:hAnsi="Arial" w:cs="Arial"/>
          <w:sz w:val="22"/>
          <w:szCs w:val="22"/>
        </w:rPr>
        <w:t>e interobserver agreement across</w:t>
      </w:r>
      <w:r w:rsidR="00466B5B" w:rsidRPr="009A356C">
        <w:rPr>
          <w:rFonts w:ascii="Arial" w:hAnsi="Arial" w:cs="Arial"/>
          <w:sz w:val="22"/>
          <w:szCs w:val="22"/>
        </w:rPr>
        <w:t xml:space="preserve"> case pupils. </w:t>
      </w:r>
      <w:r w:rsidR="001C34F5" w:rsidRPr="009A356C">
        <w:rPr>
          <w:rFonts w:ascii="Arial" w:hAnsi="Arial" w:cs="Arial"/>
          <w:sz w:val="22"/>
          <w:szCs w:val="22"/>
        </w:rPr>
        <w:t>In Case pupil D the observers ha</w:t>
      </w:r>
      <w:r w:rsidR="00B509A1" w:rsidRPr="009A356C">
        <w:rPr>
          <w:rFonts w:ascii="Arial" w:hAnsi="Arial" w:cs="Arial"/>
          <w:sz w:val="22"/>
          <w:szCs w:val="22"/>
        </w:rPr>
        <w:t>ve</w:t>
      </w:r>
      <w:r w:rsidR="001C34F5" w:rsidRPr="009A356C">
        <w:rPr>
          <w:rFonts w:ascii="Arial" w:hAnsi="Arial" w:cs="Arial"/>
          <w:sz w:val="22"/>
          <w:szCs w:val="22"/>
        </w:rPr>
        <w:t xml:space="preserve"> drastically different perspectives of levels of engagement. Observer 2 has</w:t>
      </w:r>
      <w:r w:rsidR="002863A3" w:rsidRPr="009A356C">
        <w:rPr>
          <w:rFonts w:ascii="Arial" w:hAnsi="Arial" w:cs="Arial"/>
          <w:sz w:val="22"/>
          <w:szCs w:val="22"/>
        </w:rPr>
        <w:t xml:space="preserve"> measured </w:t>
      </w:r>
      <w:r w:rsidR="008A4FD5" w:rsidRPr="009A356C">
        <w:rPr>
          <w:rFonts w:ascii="Arial" w:hAnsi="Arial" w:cs="Arial"/>
          <w:sz w:val="22"/>
          <w:szCs w:val="22"/>
        </w:rPr>
        <w:t>engagement for Case pupil D as</w:t>
      </w:r>
      <w:r w:rsidR="00D479BC" w:rsidRPr="009A356C">
        <w:rPr>
          <w:rFonts w:ascii="Arial" w:hAnsi="Arial" w:cs="Arial"/>
          <w:sz w:val="22"/>
          <w:szCs w:val="22"/>
        </w:rPr>
        <w:t xml:space="preserve"> extremely low to moderate, in contrast Observer 3 has </w:t>
      </w:r>
      <w:r w:rsidR="00AD0A89" w:rsidRPr="009A356C">
        <w:rPr>
          <w:rFonts w:ascii="Arial" w:hAnsi="Arial" w:cs="Arial"/>
          <w:sz w:val="22"/>
          <w:szCs w:val="22"/>
        </w:rPr>
        <w:t xml:space="preserve">measured engagement varying from low to extremely high. </w:t>
      </w:r>
      <w:r w:rsidR="00342324" w:rsidRPr="009A356C">
        <w:rPr>
          <w:rFonts w:ascii="Arial" w:hAnsi="Arial" w:cs="Arial"/>
          <w:sz w:val="22"/>
          <w:szCs w:val="22"/>
        </w:rPr>
        <w:t>The post intervention interview</w:t>
      </w:r>
      <w:r w:rsidR="0099357C" w:rsidRPr="009A356C">
        <w:rPr>
          <w:rFonts w:ascii="Arial" w:hAnsi="Arial" w:cs="Arial"/>
          <w:sz w:val="22"/>
          <w:szCs w:val="22"/>
        </w:rPr>
        <w:t xml:space="preserve"> was conducted in the same manner </w:t>
      </w:r>
      <w:r w:rsidR="00527BF9" w:rsidRPr="009A356C">
        <w:rPr>
          <w:rFonts w:ascii="Arial" w:hAnsi="Arial" w:cs="Arial"/>
          <w:sz w:val="22"/>
          <w:szCs w:val="22"/>
        </w:rPr>
        <w:t xml:space="preserve">with the case pupils from year 4. </w:t>
      </w:r>
    </w:p>
    <w:p w14:paraId="5FFDC0B4" w14:textId="24D69C00" w:rsidR="00F42CC7" w:rsidRPr="009A356C" w:rsidRDefault="00F42CC7" w:rsidP="009A356C">
      <w:pPr>
        <w:spacing w:line="360" w:lineRule="auto"/>
        <w:rPr>
          <w:rFonts w:ascii="Arial" w:hAnsi="Arial" w:cs="Arial"/>
          <w:sz w:val="22"/>
          <w:szCs w:val="22"/>
        </w:rPr>
      </w:pPr>
    </w:p>
    <w:p w14:paraId="50E5DB7A" w14:textId="09D1F859" w:rsidR="00F42CC7" w:rsidRPr="00C13C7D" w:rsidRDefault="00A35488" w:rsidP="009A356C">
      <w:pPr>
        <w:spacing w:line="360" w:lineRule="auto"/>
        <w:rPr>
          <w:rFonts w:ascii="Arial" w:hAnsi="Arial" w:cs="Arial"/>
          <w:b/>
          <w:bCs/>
          <w:sz w:val="22"/>
          <w:szCs w:val="22"/>
        </w:rPr>
      </w:pPr>
      <w:r w:rsidRPr="00C13C7D">
        <w:rPr>
          <w:rFonts w:ascii="Arial" w:hAnsi="Arial" w:cs="Arial"/>
          <w:b/>
          <w:bCs/>
          <w:sz w:val="22"/>
          <w:szCs w:val="22"/>
        </w:rPr>
        <w:t xml:space="preserve">Figure 5. </w:t>
      </w:r>
      <w:r w:rsidR="001967C9" w:rsidRPr="00C13C7D">
        <w:rPr>
          <w:rFonts w:ascii="Arial" w:hAnsi="Arial" w:cs="Arial"/>
          <w:b/>
          <w:bCs/>
          <w:sz w:val="22"/>
          <w:szCs w:val="22"/>
        </w:rPr>
        <w:t xml:space="preserve">Lesson study 2. Percentage of Hand </w:t>
      </w:r>
      <w:r w:rsidR="005B7E08" w:rsidRPr="00C13C7D">
        <w:rPr>
          <w:rFonts w:ascii="Arial" w:hAnsi="Arial" w:cs="Arial"/>
          <w:b/>
          <w:bCs/>
          <w:sz w:val="22"/>
          <w:szCs w:val="22"/>
        </w:rPr>
        <w:t>Raising</w:t>
      </w:r>
      <w:r w:rsidR="001967C9" w:rsidRPr="00C13C7D">
        <w:rPr>
          <w:rFonts w:ascii="Arial" w:hAnsi="Arial" w:cs="Arial"/>
          <w:b/>
          <w:bCs/>
          <w:sz w:val="22"/>
          <w:szCs w:val="22"/>
        </w:rPr>
        <w:t xml:space="preserve"> Across Lessons for Year 4 Case Pupils. </w:t>
      </w:r>
    </w:p>
    <w:p w14:paraId="649334F4" w14:textId="100131F7" w:rsidR="00C018CF" w:rsidRPr="009A356C" w:rsidRDefault="00C018CF" w:rsidP="009A356C">
      <w:pPr>
        <w:spacing w:line="360" w:lineRule="auto"/>
        <w:rPr>
          <w:rFonts w:ascii="Arial" w:hAnsi="Arial" w:cs="Arial"/>
          <w:sz w:val="22"/>
          <w:szCs w:val="22"/>
        </w:rPr>
      </w:pPr>
      <w:r w:rsidRPr="009A356C">
        <w:rPr>
          <w:rFonts w:ascii="Arial" w:hAnsi="Arial" w:cs="Arial"/>
          <w:noProof/>
          <w:sz w:val="22"/>
          <w:szCs w:val="22"/>
        </w:rPr>
        <w:drawing>
          <wp:inline distT="0" distB="0" distL="0" distR="0" wp14:anchorId="18E69298" wp14:editId="66910D6D">
            <wp:extent cx="5570220" cy="2369820"/>
            <wp:effectExtent l="0" t="0" r="11430" b="11430"/>
            <wp:docPr id="17" name="Chart 17">
              <a:extLst xmlns:a="http://schemas.openxmlformats.org/drawingml/2006/main">
                <a:ext uri="{FF2B5EF4-FFF2-40B4-BE49-F238E27FC236}">
                  <a16:creationId xmlns:a16="http://schemas.microsoft.com/office/drawing/2014/main" id="{4BE161A6-A400-4A41-A232-5E5938D0224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23DFBE46" w14:textId="74609715" w:rsidR="00CE68CF" w:rsidRPr="00C13C7D" w:rsidRDefault="00843CA8" w:rsidP="009A356C">
      <w:pPr>
        <w:spacing w:line="360" w:lineRule="auto"/>
        <w:rPr>
          <w:rFonts w:ascii="Arial" w:hAnsi="Arial" w:cs="Arial"/>
          <w:b/>
          <w:bCs/>
          <w:sz w:val="22"/>
          <w:szCs w:val="22"/>
        </w:rPr>
      </w:pPr>
      <w:r w:rsidRPr="00C13C7D">
        <w:rPr>
          <w:rFonts w:ascii="Arial" w:hAnsi="Arial" w:cs="Arial"/>
          <w:b/>
          <w:bCs/>
          <w:noProof/>
          <w:sz w:val="22"/>
          <w:szCs w:val="22"/>
        </w:rPr>
        <w:drawing>
          <wp:anchor distT="0" distB="0" distL="114300" distR="114300" simplePos="0" relativeHeight="251685888" behindDoc="0" locked="0" layoutInCell="1" allowOverlap="1" wp14:anchorId="387864A8" wp14:editId="0213DEDE">
            <wp:simplePos x="0" y="0"/>
            <wp:positionH relativeFrom="column">
              <wp:posOffset>-335280</wp:posOffset>
            </wp:positionH>
            <wp:positionV relativeFrom="paragraph">
              <wp:posOffset>251460</wp:posOffset>
            </wp:positionV>
            <wp:extent cx="3185160" cy="2415540"/>
            <wp:effectExtent l="0" t="0" r="15240" b="3810"/>
            <wp:wrapSquare wrapText="bothSides"/>
            <wp:docPr id="18" name="Chart 18">
              <a:extLst xmlns:a="http://schemas.openxmlformats.org/drawingml/2006/main">
                <a:ext uri="{FF2B5EF4-FFF2-40B4-BE49-F238E27FC236}">
                  <a16:creationId xmlns:a16="http://schemas.microsoft.com/office/drawing/2014/main" id="{EE4EAFE4-2BF7-4ABC-82DA-21920BC4628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14:sizeRelH relativeFrom="margin">
              <wp14:pctWidth>0</wp14:pctWidth>
            </wp14:sizeRelH>
            <wp14:sizeRelV relativeFrom="margin">
              <wp14:pctHeight>0</wp14:pctHeight>
            </wp14:sizeRelV>
          </wp:anchor>
        </w:drawing>
      </w:r>
      <w:r w:rsidR="004B6FC2" w:rsidRPr="00C13C7D">
        <w:rPr>
          <w:rFonts w:ascii="Arial" w:hAnsi="Arial" w:cs="Arial"/>
          <w:b/>
          <w:bCs/>
          <w:noProof/>
          <w:sz w:val="22"/>
          <w:szCs w:val="22"/>
        </w:rPr>
        <w:drawing>
          <wp:anchor distT="0" distB="0" distL="114300" distR="114300" simplePos="0" relativeHeight="251700224" behindDoc="0" locked="0" layoutInCell="1" allowOverlap="1" wp14:anchorId="20C2C3DD" wp14:editId="5101853E">
            <wp:simplePos x="0" y="0"/>
            <wp:positionH relativeFrom="column">
              <wp:posOffset>3208020</wp:posOffset>
            </wp:positionH>
            <wp:positionV relativeFrom="paragraph">
              <wp:posOffset>259080</wp:posOffset>
            </wp:positionV>
            <wp:extent cx="3116580" cy="2354580"/>
            <wp:effectExtent l="0" t="0" r="7620" b="7620"/>
            <wp:wrapSquare wrapText="bothSides"/>
            <wp:docPr id="19" name="Chart 19">
              <a:extLst xmlns:a="http://schemas.openxmlformats.org/drawingml/2006/main">
                <a:ext uri="{FF2B5EF4-FFF2-40B4-BE49-F238E27FC236}">
                  <a16:creationId xmlns:a16="http://schemas.microsoft.com/office/drawing/2014/main" id="{2A72FA45-7995-4AC9-AC6B-3F62CB98A9D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14:sizeRelH relativeFrom="margin">
              <wp14:pctWidth>0</wp14:pctWidth>
            </wp14:sizeRelH>
            <wp14:sizeRelV relativeFrom="margin">
              <wp14:pctHeight>0</wp14:pctHeight>
            </wp14:sizeRelV>
          </wp:anchor>
        </w:drawing>
      </w:r>
      <w:r w:rsidR="00C45503" w:rsidRPr="00C13C7D">
        <w:rPr>
          <w:rFonts w:ascii="Arial" w:hAnsi="Arial" w:cs="Arial"/>
          <w:b/>
          <w:bCs/>
          <w:sz w:val="22"/>
          <w:szCs w:val="22"/>
        </w:rPr>
        <w:t>F</w:t>
      </w:r>
      <w:r w:rsidR="001967C9" w:rsidRPr="00C13C7D">
        <w:rPr>
          <w:rFonts w:ascii="Arial" w:hAnsi="Arial" w:cs="Arial"/>
          <w:b/>
          <w:bCs/>
          <w:sz w:val="22"/>
          <w:szCs w:val="22"/>
        </w:rPr>
        <w:t xml:space="preserve">igure 6. </w:t>
      </w:r>
      <w:r w:rsidR="006D4582" w:rsidRPr="00C13C7D">
        <w:rPr>
          <w:rFonts w:ascii="Arial" w:hAnsi="Arial" w:cs="Arial"/>
          <w:b/>
          <w:bCs/>
          <w:sz w:val="22"/>
          <w:szCs w:val="22"/>
        </w:rPr>
        <w:t>Leuven Scale for Active Engagement for Observer 2 and Observer 3.</w:t>
      </w:r>
    </w:p>
    <w:p w14:paraId="5FECA134" w14:textId="0335AFDD" w:rsidR="00CE68CF" w:rsidRPr="009A356C" w:rsidRDefault="001C430D" w:rsidP="009A356C">
      <w:pPr>
        <w:spacing w:line="360" w:lineRule="auto"/>
        <w:ind w:firstLine="720"/>
        <w:rPr>
          <w:rFonts w:ascii="Arial" w:hAnsi="Arial" w:cs="Arial"/>
          <w:sz w:val="22"/>
          <w:szCs w:val="22"/>
        </w:rPr>
      </w:pPr>
      <w:r w:rsidRPr="009A356C">
        <w:rPr>
          <w:rFonts w:ascii="Arial" w:hAnsi="Arial" w:cs="Arial"/>
          <w:sz w:val="22"/>
          <w:szCs w:val="22"/>
        </w:rPr>
        <w:t xml:space="preserve">Case pupil D </w:t>
      </w:r>
      <w:r w:rsidR="0037199C" w:rsidRPr="009A356C">
        <w:rPr>
          <w:rFonts w:ascii="Arial" w:hAnsi="Arial" w:cs="Arial"/>
          <w:sz w:val="22"/>
          <w:szCs w:val="22"/>
        </w:rPr>
        <w:t>responded to every question during the interview</w:t>
      </w:r>
      <w:r w:rsidR="002176FB" w:rsidRPr="009A356C">
        <w:rPr>
          <w:rFonts w:ascii="Arial" w:hAnsi="Arial" w:cs="Arial"/>
          <w:sz w:val="22"/>
          <w:szCs w:val="22"/>
        </w:rPr>
        <w:t>, however they did not elaborate on their answers further and it was limited to yes responses.</w:t>
      </w:r>
      <w:r w:rsidR="00435657" w:rsidRPr="009A356C">
        <w:rPr>
          <w:rFonts w:ascii="Arial" w:hAnsi="Arial" w:cs="Arial"/>
          <w:sz w:val="22"/>
          <w:szCs w:val="22"/>
        </w:rPr>
        <w:t xml:space="preserve"> Regardless of elaboration</w:t>
      </w:r>
      <w:r w:rsidR="00377A22" w:rsidRPr="009A356C">
        <w:rPr>
          <w:rFonts w:ascii="Arial" w:hAnsi="Arial" w:cs="Arial"/>
          <w:sz w:val="22"/>
          <w:szCs w:val="22"/>
        </w:rPr>
        <w:t xml:space="preserve"> of answers the pupil</w:t>
      </w:r>
      <w:r w:rsidR="009F4853" w:rsidRPr="009A356C">
        <w:rPr>
          <w:rFonts w:ascii="Arial" w:hAnsi="Arial" w:cs="Arial"/>
          <w:sz w:val="22"/>
          <w:szCs w:val="22"/>
        </w:rPr>
        <w:t xml:space="preserve"> responded positively to the </w:t>
      </w:r>
      <w:r w:rsidR="00E4010B" w:rsidRPr="009A356C">
        <w:rPr>
          <w:rFonts w:ascii="Arial" w:hAnsi="Arial" w:cs="Arial"/>
          <w:sz w:val="22"/>
          <w:szCs w:val="22"/>
        </w:rPr>
        <w:t>strategy.</w:t>
      </w:r>
      <w:r w:rsidR="002176FB" w:rsidRPr="009A356C">
        <w:rPr>
          <w:rFonts w:ascii="Arial" w:hAnsi="Arial" w:cs="Arial"/>
          <w:sz w:val="22"/>
          <w:szCs w:val="22"/>
        </w:rPr>
        <w:t xml:space="preserve"> Case pupil D </w:t>
      </w:r>
      <w:r w:rsidR="006733D8" w:rsidRPr="009A356C">
        <w:rPr>
          <w:rFonts w:ascii="Arial" w:hAnsi="Arial" w:cs="Arial"/>
          <w:sz w:val="22"/>
          <w:szCs w:val="22"/>
        </w:rPr>
        <w:t>sho</w:t>
      </w:r>
      <w:r w:rsidR="00AF760C" w:rsidRPr="009A356C">
        <w:rPr>
          <w:rFonts w:ascii="Arial" w:hAnsi="Arial" w:cs="Arial"/>
          <w:sz w:val="22"/>
          <w:szCs w:val="22"/>
        </w:rPr>
        <w:t>wed</w:t>
      </w:r>
      <w:r w:rsidR="006733D8" w:rsidRPr="009A356C">
        <w:rPr>
          <w:rFonts w:ascii="Arial" w:hAnsi="Arial" w:cs="Arial"/>
          <w:sz w:val="22"/>
          <w:szCs w:val="22"/>
        </w:rPr>
        <w:t xml:space="preserve"> an increase in responding </w:t>
      </w:r>
      <w:r w:rsidR="002C73C7" w:rsidRPr="009A356C">
        <w:rPr>
          <w:rFonts w:ascii="Arial" w:hAnsi="Arial" w:cs="Arial"/>
          <w:sz w:val="22"/>
          <w:szCs w:val="22"/>
        </w:rPr>
        <w:t xml:space="preserve">via hands up </w:t>
      </w:r>
      <w:r w:rsidR="00080057" w:rsidRPr="009A356C">
        <w:rPr>
          <w:rFonts w:ascii="Arial" w:hAnsi="Arial" w:cs="Arial"/>
          <w:sz w:val="22"/>
          <w:szCs w:val="22"/>
        </w:rPr>
        <w:t>when the think-pair-share strategy was used</w:t>
      </w:r>
      <w:r w:rsidR="00BB70E6" w:rsidRPr="009A356C">
        <w:rPr>
          <w:rFonts w:ascii="Arial" w:hAnsi="Arial" w:cs="Arial"/>
          <w:sz w:val="22"/>
          <w:szCs w:val="22"/>
        </w:rPr>
        <w:t xml:space="preserve">, this was </w:t>
      </w:r>
      <w:r w:rsidR="00732B6D" w:rsidRPr="009A356C">
        <w:rPr>
          <w:rFonts w:ascii="Arial" w:hAnsi="Arial" w:cs="Arial"/>
          <w:sz w:val="22"/>
          <w:szCs w:val="22"/>
        </w:rPr>
        <w:t xml:space="preserve">at 20% during the lesson study and </w:t>
      </w:r>
      <w:r w:rsidR="00181807" w:rsidRPr="009A356C">
        <w:rPr>
          <w:rFonts w:ascii="Arial" w:hAnsi="Arial" w:cs="Arial"/>
          <w:sz w:val="22"/>
          <w:szCs w:val="22"/>
        </w:rPr>
        <w:t>remains</w:t>
      </w:r>
      <w:r w:rsidR="00732B6D" w:rsidRPr="009A356C">
        <w:rPr>
          <w:rFonts w:ascii="Arial" w:hAnsi="Arial" w:cs="Arial"/>
          <w:sz w:val="22"/>
          <w:szCs w:val="22"/>
        </w:rPr>
        <w:t xml:space="preserve"> at a low rate of responding. </w:t>
      </w:r>
      <w:r w:rsidR="00C411CA" w:rsidRPr="009A356C">
        <w:rPr>
          <w:rFonts w:ascii="Arial" w:hAnsi="Arial" w:cs="Arial"/>
          <w:sz w:val="22"/>
          <w:szCs w:val="22"/>
        </w:rPr>
        <w:t xml:space="preserve"> </w:t>
      </w:r>
    </w:p>
    <w:p w14:paraId="25D8925D" w14:textId="6E99D2A7" w:rsidR="00CE68CF" w:rsidRPr="009A356C" w:rsidRDefault="00E4010B" w:rsidP="009A356C">
      <w:pPr>
        <w:spacing w:line="360" w:lineRule="auto"/>
        <w:rPr>
          <w:rFonts w:ascii="Arial" w:hAnsi="Arial" w:cs="Arial"/>
          <w:sz w:val="22"/>
          <w:szCs w:val="22"/>
        </w:rPr>
      </w:pPr>
      <w:r w:rsidRPr="009A356C">
        <w:rPr>
          <w:rFonts w:ascii="Arial" w:hAnsi="Arial" w:cs="Arial"/>
          <w:sz w:val="22"/>
          <w:szCs w:val="22"/>
        </w:rPr>
        <w:tab/>
        <w:t>Case pupil E</w:t>
      </w:r>
      <w:r w:rsidR="008E2DF8" w:rsidRPr="009A356C">
        <w:rPr>
          <w:rFonts w:ascii="Arial" w:hAnsi="Arial" w:cs="Arial"/>
          <w:sz w:val="22"/>
          <w:szCs w:val="22"/>
        </w:rPr>
        <w:t xml:space="preserve"> </w:t>
      </w:r>
      <w:r w:rsidR="00017872" w:rsidRPr="009A356C">
        <w:rPr>
          <w:rFonts w:ascii="Arial" w:hAnsi="Arial" w:cs="Arial"/>
          <w:sz w:val="22"/>
          <w:szCs w:val="22"/>
        </w:rPr>
        <w:t>was found to engage in the pair</w:t>
      </w:r>
      <w:r w:rsidR="006B1350" w:rsidRPr="009A356C">
        <w:rPr>
          <w:rFonts w:ascii="Arial" w:hAnsi="Arial" w:cs="Arial"/>
          <w:sz w:val="22"/>
          <w:szCs w:val="22"/>
        </w:rPr>
        <w:t xml:space="preserve"> phase of the strategy from moderate to</w:t>
      </w:r>
      <w:r w:rsidR="00A575DA" w:rsidRPr="009A356C">
        <w:rPr>
          <w:rFonts w:ascii="Arial" w:hAnsi="Arial" w:cs="Arial"/>
          <w:sz w:val="22"/>
          <w:szCs w:val="22"/>
        </w:rPr>
        <w:t xml:space="preserve"> extremely high engagement across the observers. Results from hand raising data showed the percentage of responding</w:t>
      </w:r>
      <w:r w:rsidR="006A47D0" w:rsidRPr="009A356C">
        <w:rPr>
          <w:rFonts w:ascii="Arial" w:hAnsi="Arial" w:cs="Arial"/>
          <w:sz w:val="22"/>
          <w:szCs w:val="22"/>
        </w:rPr>
        <w:t xml:space="preserve"> was at 60% during the lesson study observation. </w:t>
      </w:r>
      <w:r w:rsidR="00580DFA" w:rsidRPr="009A356C">
        <w:rPr>
          <w:rFonts w:ascii="Arial" w:hAnsi="Arial" w:cs="Arial"/>
          <w:sz w:val="22"/>
          <w:szCs w:val="22"/>
        </w:rPr>
        <w:t>This is a significant</w:t>
      </w:r>
      <w:r w:rsidR="00BA0A03" w:rsidRPr="009A356C">
        <w:rPr>
          <w:rFonts w:ascii="Arial" w:hAnsi="Arial" w:cs="Arial"/>
          <w:sz w:val="22"/>
          <w:szCs w:val="22"/>
        </w:rPr>
        <w:t xml:space="preserve"> increase in responding compared to baseline. </w:t>
      </w:r>
      <w:r w:rsidR="00030548" w:rsidRPr="009A356C">
        <w:rPr>
          <w:rFonts w:ascii="Arial" w:hAnsi="Arial" w:cs="Arial"/>
          <w:sz w:val="22"/>
          <w:szCs w:val="22"/>
        </w:rPr>
        <w:t xml:space="preserve">Case pupil E </w:t>
      </w:r>
      <w:r w:rsidR="00804E3F" w:rsidRPr="009A356C">
        <w:rPr>
          <w:rFonts w:ascii="Arial" w:hAnsi="Arial" w:cs="Arial"/>
          <w:sz w:val="22"/>
          <w:szCs w:val="22"/>
        </w:rPr>
        <w:t xml:space="preserve">responded to the interview with some additional responses. </w:t>
      </w:r>
      <w:r w:rsidR="00E80128" w:rsidRPr="009A356C">
        <w:rPr>
          <w:rFonts w:ascii="Arial" w:hAnsi="Arial" w:cs="Arial"/>
          <w:sz w:val="22"/>
          <w:szCs w:val="22"/>
        </w:rPr>
        <w:t xml:space="preserve">The pupil expressed </w:t>
      </w:r>
      <w:r w:rsidR="003F257F" w:rsidRPr="009A356C">
        <w:rPr>
          <w:rFonts w:ascii="Arial" w:hAnsi="Arial" w:cs="Arial"/>
          <w:sz w:val="22"/>
          <w:szCs w:val="22"/>
        </w:rPr>
        <w:t>a positive experience of the cooperative</w:t>
      </w:r>
      <w:r w:rsidR="008E4BA6" w:rsidRPr="009A356C">
        <w:rPr>
          <w:rFonts w:ascii="Arial" w:hAnsi="Arial" w:cs="Arial"/>
          <w:sz w:val="22"/>
          <w:szCs w:val="22"/>
        </w:rPr>
        <w:t xml:space="preserve"> aspects of the strategy. They agreed that</w:t>
      </w:r>
      <w:r w:rsidR="009C258D" w:rsidRPr="009A356C">
        <w:rPr>
          <w:rFonts w:ascii="Arial" w:hAnsi="Arial" w:cs="Arial"/>
          <w:sz w:val="22"/>
          <w:szCs w:val="22"/>
        </w:rPr>
        <w:t xml:space="preserve"> the think time</w:t>
      </w:r>
      <w:r w:rsidR="006C65A1" w:rsidRPr="009A356C">
        <w:rPr>
          <w:rFonts w:ascii="Arial" w:hAnsi="Arial" w:cs="Arial"/>
          <w:sz w:val="22"/>
          <w:szCs w:val="22"/>
        </w:rPr>
        <w:t xml:space="preserve"> is useful</w:t>
      </w:r>
      <w:r w:rsidR="00DF701B" w:rsidRPr="009A356C">
        <w:rPr>
          <w:rFonts w:ascii="Arial" w:hAnsi="Arial" w:cs="Arial"/>
          <w:sz w:val="22"/>
          <w:szCs w:val="22"/>
        </w:rPr>
        <w:t xml:space="preserve">, </w:t>
      </w:r>
      <w:r w:rsidR="008E4BA6" w:rsidRPr="009A356C">
        <w:rPr>
          <w:rFonts w:ascii="Arial" w:hAnsi="Arial" w:cs="Arial"/>
          <w:sz w:val="22"/>
          <w:szCs w:val="22"/>
        </w:rPr>
        <w:t>they took turns during the pair phase,</w:t>
      </w:r>
      <w:r w:rsidR="00A575DA" w:rsidRPr="009A356C">
        <w:rPr>
          <w:rFonts w:ascii="Arial" w:hAnsi="Arial" w:cs="Arial"/>
          <w:sz w:val="22"/>
          <w:szCs w:val="22"/>
        </w:rPr>
        <w:t xml:space="preserve"> </w:t>
      </w:r>
      <w:r w:rsidR="00DF701B" w:rsidRPr="009A356C">
        <w:rPr>
          <w:rFonts w:ascii="Arial" w:hAnsi="Arial" w:cs="Arial"/>
          <w:sz w:val="22"/>
          <w:szCs w:val="22"/>
        </w:rPr>
        <w:t xml:space="preserve">and </w:t>
      </w:r>
      <w:r w:rsidR="005C2EE0" w:rsidRPr="009A356C">
        <w:rPr>
          <w:rFonts w:ascii="Arial" w:hAnsi="Arial" w:cs="Arial"/>
          <w:sz w:val="22"/>
          <w:szCs w:val="22"/>
        </w:rPr>
        <w:t xml:space="preserve">they found the strategy fun and helps ‘to show what we are thinking’. </w:t>
      </w:r>
    </w:p>
    <w:p w14:paraId="1E333214" w14:textId="6C4DE1D6" w:rsidR="00541FED" w:rsidRPr="009A356C" w:rsidRDefault="00C466D7" w:rsidP="009A356C">
      <w:pPr>
        <w:spacing w:line="360" w:lineRule="auto"/>
        <w:rPr>
          <w:rFonts w:ascii="Arial" w:hAnsi="Arial" w:cs="Arial"/>
          <w:sz w:val="22"/>
          <w:szCs w:val="22"/>
        </w:rPr>
      </w:pPr>
      <w:r w:rsidRPr="009A356C">
        <w:rPr>
          <w:rFonts w:ascii="Arial" w:hAnsi="Arial" w:cs="Arial"/>
          <w:sz w:val="22"/>
          <w:szCs w:val="22"/>
        </w:rPr>
        <w:tab/>
        <w:t xml:space="preserve">Case pupil F showed the </w:t>
      </w:r>
      <w:r w:rsidR="00274232" w:rsidRPr="009A356C">
        <w:rPr>
          <w:rFonts w:ascii="Arial" w:hAnsi="Arial" w:cs="Arial"/>
          <w:sz w:val="22"/>
          <w:szCs w:val="22"/>
        </w:rPr>
        <w:t xml:space="preserve">greatest sustained engagement with the </w:t>
      </w:r>
      <w:r w:rsidR="009A16F0" w:rsidRPr="009A356C">
        <w:rPr>
          <w:rFonts w:ascii="Arial" w:hAnsi="Arial" w:cs="Arial"/>
          <w:sz w:val="22"/>
          <w:szCs w:val="22"/>
        </w:rPr>
        <w:t xml:space="preserve">strategy across all questions </w:t>
      </w:r>
      <w:r w:rsidR="0040096D" w:rsidRPr="009A356C">
        <w:rPr>
          <w:rFonts w:ascii="Arial" w:hAnsi="Arial" w:cs="Arial"/>
          <w:sz w:val="22"/>
          <w:szCs w:val="22"/>
        </w:rPr>
        <w:t xml:space="preserve">(Figure 6) </w:t>
      </w:r>
      <w:r w:rsidR="00FE2F0C" w:rsidRPr="009A356C">
        <w:rPr>
          <w:rFonts w:ascii="Arial" w:hAnsi="Arial" w:cs="Arial"/>
          <w:sz w:val="22"/>
          <w:szCs w:val="22"/>
        </w:rPr>
        <w:t xml:space="preserve">and the </w:t>
      </w:r>
      <w:r w:rsidR="00813C3B" w:rsidRPr="009A356C">
        <w:rPr>
          <w:rFonts w:ascii="Arial" w:hAnsi="Arial" w:cs="Arial"/>
          <w:sz w:val="22"/>
          <w:szCs w:val="22"/>
        </w:rPr>
        <w:t xml:space="preserve">has the greatest percentage of hand </w:t>
      </w:r>
      <w:r w:rsidR="00F67B92" w:rsidRPr="009A356C">
        <w:rPr>
          <w:rFonts w:ascii="Arial" w:hAnsi="Arial" w:cs="Arial"/>
          <w:sz w:val="22"/>
          <w:szCs w:val="22"/>
        </w:rPr>
        <w:t>raising</w:t>
      </w:r>
      <w:r w:rsidR="00813C3B" w:rsidRPr="009A356C">
        <w:rPr>
          <w:rFonts w:ascii="Arial" w:hAnsi="Arial" w:cs="Arial"/>
          <w:sz w:val="22"/>
          <w:szCs w:val="22"/>
        </w:rPr>
        <w:t xml:space="preserve"> during the lesson study</w:t>
      </w:r>
      <w:r w:rsidR="006C0247" w:rsidRPr="009A356C">
        <w:rPr>
          <w:rFonts w:ascii="Arial" w:hAnsi="Arial" w:cs="Arial"/>
          <w:sz w:val="22"/>
          <w:szCs w:val="22"/>
        </w:rPr>
        <w:t>, responding</w:t>
      </w:r>
      <w:r w:rsidR="006D47F2" w:rsidRPr="009A356C">
        <w:rPr>
          <w:rFonts w:ascii="Arial" w:hAnsi="Arial" w:cs="Arial"/>
          <w:sz w:val="22"/>
          <w:szCs w:val="22"/>
        </w:rPr>
        <w:t xml:space="preserve"> </w:t>
      </w:r>
      <w:r w:rsidR="007D3FA3" w:rsidRPr="009A356C">
        <w:rPr>
          <w:rFonts w:ascii="Arial" w:hAnsi="Arial" w:cs="Arial"/>
          <w:sz w:val="22"/>
          <w:szCs w:val="22"/>
        </w:rPr>
        <w:t>with hands</w:t>
      </w:r>
      <w:r w:rsidR="00F67B92" w:rsidRPr="009A356C">
        <w:rPr>
          <w:rFonts w:ascii="Arial" w:hAnsi="Arial" w:cs="Arial"/>
          <w:sz w:val="22"/>
          <w:szCs w:val="22"/>
        </w:rPr>
        <w:t xml:space="preserve"> up during every share opportunity. </w:t>
      </w:r>
    </w:p>
    <w:p w14:paraId="02DDBEFD" w14:textId="32F006B9" w:rsidR="0009261A" w:rsidRPr="009A356C" w:rsidRDefault="00EE411A" w:rsidP="009A356C">
      <w:pPr>
        <w:spacing w:line="360" w:lineRule="auto"/>
        <w:rPr>
          <w:rFonts w:ascii="Arial" w:hAnsi="Arial" w:cs="Arial"/>
          <w:sz w:val="22"/>
          <w:szCs w:val="22"/>
        </w:rPr>
      </w:pPr>
      <w:r w:rsidRPr="009A356C">
        <w:rPr>
          <w:rFonts w:ascii="Arial" w:hAnsi="Arial" w:cs="Arial"/>
          <w:sz w:val="22"/>
          <w:szCs w:val="22"/>
        </w:rPr>
        <w:tab/>
      </w:r>
      <w:r w:rsidR="00944E73" w:rsidRPr="009A356C">
        <w:rPr>
          <w:rFonts w:ascii="Arial" w:hAnsi="Arial" w:cs="Arial"/>
          <w:sz w:val="22"/>
          <w:szCs w:val="22"/>
        </w:rPr>
        <w:t>Post intervention discussion and reflection found that</w:t>
      </w:r>
      <w:r w:rsidR="003A419D" w:rsidRPr="009A356C">
        <w:rPr>
          <w:rFonts w:ascii="Arial" w:hAnsi="Arial" w:cs="Arial"/>
          <w:sz w:val="22"/>
          <w:szCs w:val="22"/>
        </w:rPr>
        <w:t xml:space="preserve"> student teachers reviewed the experience positively.</w:t>
      </w:r>
      <w:r w:rsidR="008D0B17" w:rsidRPr="009A356C">
        <w:rPr>
          <w:rFonts w:ascii="Arial" w:hAnsi="Arial" w:cs="Arial"/>
          <w:sz w:val="22"/>
          <w:szCs w:val="22"/>
        </w:rPr>
        <w:t xml:space="preserve"> The </w:t>
      </w:r>
      <w:r w:rsidR="00D9733A" w:rsidRPr="009A356C">
        <w:rPr>
          <w:rFonts w:ascii="Arial" w:hAnsi="Arial" w:cs="Arial"/>
          <w:sz w:val="22"/>
          <w:szCs w:val="22"/>
        </w:rPr>
        <w:t xml:space="preserve">10 second think time was </w:t>
      </w:r>
      <w:r w:rsidR="00E45807" w:rsidRPr="009A356C">
        <w:rPr>
          <w:rFonts w:ascii="Arial" w:hAnsi="Arial" w:cs="Arial"/>
          <w:sz w:val="22"/>
          <w:szCs w:val="22"/>
        </w:rPr>
        <w:t>enough</w:t>
      </w:r>
      <w:r w:rsidR="00D9733A" w:rsidRPr="009A356C">
        <w:rPr>
          <w:rFonts w:ascii="Arial" w:hAnsi="Arial" w:cs="Arial"/>
          <w:sz w:val="22"/>
          <w:szCs w:val="22"/>
        </w:rPr>
        <w:t xml:space="preserve"> to</w:t>
      </w:r>
      <w:r w:rsidR="00A739A6" w:rsidRPr="009A356C">
        <w:rPr>
          <w:rFonts w:ascii="Arial" w:hAnsi="Arial" w:cs="Arial"/>
          <w:sz w:val="22"/>
          <w:szCs w:val="22"/>
        </w:rPr>
        <w:t xml:space="preserve"> generate thoughts for the learner</w:t>
      </w:r>
      <w:r w:rsidR="004B13D6" w:rsidRPr="009A356C">
        <w:rPr>
          <w:rFonts w:ascii="Arial" w:hAnsi="Arial" w:cs="Arial"/>
          <w:sz w:val="22"/>
          <w:szCs w:val="22"/>
        </w:rPr>
        <w:t xml:space="preserve"> and did not leave to much time to allow children to be off task. </w:t>
      </w:r>
      <w:r w:rsidR="00943177" w:rsidRPr="009A356C">
        <w:rPr>
          <w:rFonts w:ascii="Arial" w:hAnsi="Arial" w:cs="Arial"/>
          <w:sz w:val="22"/>
          <w:szCs w:val="22"/>
        </w:rPr>
        <w:t xml:space="preserve">Children were engaged in the activity </w:t>
      </w:r>
      <w:r w:rsidR="007D54EE" w:rsidRPr="009A356C">
        <w:rPr>
          <w:rFonts w:ascii="Arial" w:hAnsi="Arial" w:cs="Arial"/>
          <w:sz w:val="22"/>
          <w:szCs w:val="22"/>
        </w:rPr>
        <w:t xml:space="preserve">and fussing was at a minimum. </w:t>
      </w:r>
      <w:r w:rsidR="003B705C" w:rsidRPr="009A356C">
        <w:rPr>
          <w:rFonts w:ascii="Arial" w:hAnsi="Arial" w:cs="Arial"/>
          <w:sz w:val="22"/>
          <w:szCs w:val="22"/>
        </w:rPr>
        <w:t xml:space="preserve">The amount of pair time was still </w:t>
      </w:r>
      <w:r w:rsidR="004A3AD5" w:rsidRPr="009A356C">
        <w:rPr>
          <w:rFonts w:ascii="Arial" w:hAnsi="Arial" w:cs="Arial"/>
          <w:sz w:val="22"/>
          <w:szCs w:val="22"/>
        </w:rPr>
        <w:t>the focus of discussion between the researchers, as</w:t>
      </w:r>
      <w:r w:rsidR="00ED0C63" w:rsidRPr="009A356C">
        <w:rPr>
          <w:rFonts w:ascii="Arial" w:hAnsi="Arial" w:cs="Arial"/>
          <w:sz w:val="22"/>
          <w:szCs w:val="22"/>
        </w:rPr>
        <w:t xml:space="preserve"> </w:t>
      </w:r>
      <w:r w:rsidR="00EC3FC0" w:rsidRPr="009A356C">
        <w:rPr>
          <w:rFonts w:ascii="Arial" w:hAnsi="Arial" w:cs="Arial"/>
          <w:sz w:val="22"/>
          <w:szCs w:val="22"/>
        </w:rPr>
        <w:t xml:space="preserve">the length of time required for differing </w:t>
      </w:r>
      <w:r w:rsidR="0060087B" w:rsidRPr="009A356C">
        <w:rPr>
          <w:rFonts w:ascii="Arial" w:hAnsi="Arial" w:cs="Arial"/>
          <w:sz w:val="22"/>
          <w:szCs w:val="22"/>
        </w:rPr>
        <w:t>questions were need</w:t>
      </w:r>
      <w:r w:rsidR="00C049AA" w:rsidRPr="009A356C">
        <w:rPr>
          <w:rFonts w:ascii="Arial" w:hAnsi="Arial" w:cs="Arial"/>
          <w:sz w:val="22"/>
          <w:szCs w:val="22"/>
        </w:rPr>
        <w:t xml:space="preserve">ed </w:t>
      </w:r>
      <w:r w:rsidR="0060087B" w:rsidRPr="009A356C">
        <w:rPr>
          <w:rFonts w:ascii="Arial" w:hAnsi="Arial" w:cs="Arial"/>
          <w:sz w:val="22"/>
          <w:szCs w:val="22"/>
        </w:rPr>
        <w:t xml:space="preserve">to be altered. </w:t>
      </w:r>
      <w:r w:rsidR="00157E3B" w:rsidRPr="009A356C">
        <w:rPr>
          <w:rFonts w:ascii="Arial" w:hAnsi="Arial" w:cs="Arial"/>
          <w:sz w:val="22"/>
          <w:szCs w:val="22"/>
        </w:rPr>
        <w:t>It was agreed that the</w:t>
      </w:r>
      <w:r w:rsidR="00AC4D7D" w:rsidRPr="009A356C">
        <w:rPr>
          <w:rFonts w:ascii="Arial" w:hAnsi="Arial" w:cs="Arial"/>
          <w:sz w:val="22"/>
          <w:szCs w:val="22"/>
        </w:rPr>
        <w:t xml:space="preserve"> length of time needed</w:t>
      </w:r>
      <w:r w:rsidR="002E297D" w:rsidRPr="009A356C">
        <w:rPr>
          <w:rFonts w:ascii="Arial" w:hAnsi="Arial" w:cs="Arial"/>
          <w:sz w:val="22"/>
          <w:szCs w:val="22"/>
        </w:rPr>
        <w:t xml:space="preserve"> to pair will change depending on the complexity level in accordance to Blooms</w:t>
      </w:r>
      <w:r w:rsidR="005A6812" w:rsidRPr="009A356C">
        <w:rPr>
          <w:rFonts w:ascii="Arial" w:hAnsi="Arial" w:cs="Arial"/>
          <w:sz w:val="22"/>
          <w:szCs w:val="22"/>
        </w:rPr>
        <w:t xml:space="preserve"> Taxonomy </w:t>
      </w:r>
      <w:r w:rsidR="004D32B2" w:rsidRPr="009A356C">
        <w:rPr>
          <w:rFonts w:ascii="Arial" w:hAnsi="Arial" w:cs="Arial"/>
          <w:sz w:val="22"/>
          <w:szCs w:val="22"/>
        </w:rPr>
        <w:t xml:space="preserve">(1956). </w:t>
      </w:r>
      <w:r w:rsidR="00D830D5" w:rsidRPr="009A356C">
        <w:rPr>
          <w:rFonts w:ascii="Arial" w:hAnsi="Arial" w:cs="Arial"/>
          <w:sz w:val="22"/>
          <w:szCs w:val="22"/>
        </w:rPr>
        <w:t>The length of time increased with the highe</w:t>
      </w:r>
      <w:r w:rsidR="00FB7279" w:rsidRPr="009A356C">
        <w:rPr>
          <w:rFonts w:ascii="Arial" w:hAnsi="Arial" w:cs="Arial"/>
          <w:sz w:val="22"/>
          <w:szCs w:val="22"/>
        </w:rPr>
        <w:t xml:space="preserve">r-order questions. </w:t>
      </w:r>
    </w:p>
    <w:p w14:paraId="40EFFA34" w14:textId="3971DE9E" w:rsidR="00CE68CF" w:rsidRPr="009A356C" w:rsidRDefault="00934C13" w:rsidP="009A356C">
      <w:pPr>
        <w:spacing w:line="360" w:lineRule="auto"/>
        <w:ind w:firstLine="720"/>
        <w:rPr>
          <w:rFonts w:ascii="Arial" w:hAnsi="Arial" w:cs="Arial"/>
          <w:sz w:val="22"/>
          <w:szCs w:val="22"/>
        </w:rPr>
      </w:pPr>
      <w:r w:rsidRPr="009A356C">
        <w:rPr>
          <w:rFonts w:ascii="Arial" w:hAnsi="Arial" w:cs="Arial"/>
          <w:sz w:val="22"/>
          <w:szCs w:val="22"/>
        </w:rPr>
        <w:t>The final lesson study showed a substantial increase in in hand raising across all participants increasing the level of responding between 40%-60% more than their highest responses at baseline. Interobserver agreement of hand raising was at 100%. The results of the Leuven scale show an increase in engagement across participants with more case pupils maintaining engagement at level 4 and 5 showing high and extremely high engagement. There is moderate interobserver agreement (Figure 8).</w:t>
      </w:r>
    </w:p>
    <w:p w14:paraId="127F012B" w14:textId="77777777" w:rsidR="00C45503" w:rsidRPr="009A356C" w:rsidRDefault="00C45503" w:rsidP="009A356C">
      <w:pPr>
        <w:spacing w:line="360" w:lineRule="auto"/>
        <w:rPr>
          <w:rFonts w:ascii="Arial" w:hAnsi="Arial" w:cs="Arial"/>
          <w:sz w:val="22"/>
          <w:szCs w:val="22"/>
        </w:rPr>
      </w:pPr>
    </w:p>
    <w:p w14:paraId="61C11DE8" w14:textId="1CD42AE9" w:rsidR="00AB26C3" w:rsidRPr="00C13C7D" w:rsidRDefault="001C4FF9" w:rsidP="009A356C">
      <w:pPr>
        <w:spacing w:line="360" w:lineRule="auto"/>
        <w:rPr>
          <w:rFonts w:ascii="Arial" w:hAnsi="Arial" w:cs="Arial"/>
          <w:b/>
          <w:bCs/>
          <w:sz w:val="22"/>
          <w:szCs w:val="22"/>
        </w:rPr>
      </w:pPr>
      <w:r w:rsidRPr="00C13C7D">
        <w:rPr>
          <w:rFonts w:ascii="Arial" w:hAnsi="Arial" w:cs="Arial"/>
          <w:b/>
          <w:bCs/>
          <w:noProof/>
          <w:sz w:val="22"/>
          <w:szCs w:val="22"/>
        </w:rPr>
        <w:drawing>
          <wp:anchor distT="0" distB="0" distL="114300" distR="114300" simplePos="0" relativeHeight="251708416" behindDoc="0" locked="0" layoutInCell="1" allowOverlap="1" wp14:anchorId="49C097BC" wp14:editId="70872C4D">
            <wp:simplePos x="0" y="0"/>
            <wp:positionH relativeFrom="margin">
              <wp:posOffset>144780</wp:posOffset>
            </wp:positionH>
            <wp:positionV relativeFrom="paragraph">
              <wp:posOffset>419100</wp:posOffset>
            </wp:positionV>
            <wp:extent cx="5189220" cy="2743200"/>
            <wp:effectExtent l="0" t="0" r="11430" b="0"/>
            <wp:wrapSquare wrapText="bothSides"/>
            <wp:docPr id="20" name="Chart 20">
              <a:extLst xmlns:a="http://schemas.openxmlformats.org/drawingml/2006/main">
                <a:ext uri="{FF2B5EF4-FFF2-40B4-BE49-F238E27FC236}">
                  <a16:creationId xmlns:a16="http://schemas.microsoft.com/office/drawing/2014/main" id="{216DC15B-3297-42A7-82F9-E023F908CED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14:sizeRelH relativeFrom="margin">
              <wp14:pctWidth>0</wp14:pctWidth>
            </wp14:sizeRelH>
          </wp:anchor>
        </w:drawing>
      </w:r>
      <w:r w:rsidRPr="00C13C7D">
        <w:rPr>
          <w:rFonts w:ascii="Arial" w:hAnsi="Arial" w:cs="Arial"/>
          <w:b/>
          <w:bCs/>
          <w:sz w:val="22"/>
          <w:szCs w:val="22"/>
        </w:rPr>
        <w:t xml:space="preserve">Figure 7. </w:t>
      </w:r>
      <w:r w:rsidR="00BF5A14" w:rsidRPr="00C13C7D">
        <w:rPr>
          <w:rFonts w:ascii="Arial" w:hAnsi="Arial" w:cs="Arial"/>
          <w:b/>
          <w:bCs/>
          <w:sz w:val="22"/>
          <w:szCs w:val="22"/>
        </w:rPr>
        <w:t>Lesson study 3. Percentage of Hand Raising Across Lessons for Year 1 Case Pupils.</w:t>
      </w:r>
    </w:p>
    <w:p w14:paraId="1A79130F" w14:textId="65D6EC32" w:rsidR="009778D9" w:rsidRPr="009A356C" w:rsidRDefault="009778D9" w:rsidP="00DF4B4E">
      <w:pPr>
        <w:spacing w:line="360" w:lineRule="auto"/>
        <w:ind w:firstLine="720"/>
        <w:rPr>
          <w:rFonts w:ascii="Arial" w:hAnsi="Arial" w:cs="Arial"/>
          <w:sz w:val="22"/>
          <w:szCs w:val="22"/>
        </w:rPr>
      </w:pPr>
      <w:r w:rsidRPr="009A356C">
        <w:rPr>
          <w:rFonts w:ascii="Arial" w:hAnsi="Arial" w:cs="Arial"/>
          <w:sz w:val="22"/>
          <w:szCs w:val="22"/>
        </w:rPr>
        <w:t>Case pupil G</w:t>
      </w:r>
      <w:r w:rsidR="0003458F" w:rsidRPr="009A356C">
        <w:rPr>
          <w:rFonts w:ascii="Arial" w:hAnsi="Arial" w:cs="Arial"/>
          <w:sz w:val="22"/>
          <w:szCs w:val="22"/>
        </w:rPr>
        <w:t xml:space="preserve"> increased hand raising to 80% </w:t>
      </w:r>
      <w:r w:rsidR="009112A0" w:rsidRPr="009A356C">
        <w:rPr>
          <w:rFonts w:ascii="Arial" w:hAnsi="Arial" w:cs="Arial"/>
          <w:sz w:val="22"/>
          <w:szCs w:val="22"/>
        </w:rPr>
        <w:t>of share opportunities. Engagement in the pair aspect of the strategy was sustained between moderate and highl</w:t>
      </w:r>
      <w:r w:rsidR="007A1DD1" w:rsidRPr="009A356C">
        <w:rPr>
          <w:rFonts w:ascii="Arial" w:hAnsi="Arial" w:cs="Arial"/>
          <w:sz w:val="22"/>
          <w:szCs w:val="22"/>
        </w:rPr>
        <w:t>y engaged.</w:t>
      </w:r>
      <w:r w:rsidR="00D425DD" w:rsidRPr="009A356C">
        <w:rPr>
          <w:rFonts w:ascii="Arial" w:hAnsi="Arial" w:cs="Arial"/>
          <w:sz w:val="22"/>
          <w:szCs w:val="22"/>
        </w:rPr>
        <w:t xml:space="preserve"> </w:t>
      </w:r>
      <w:r w:rsidR="00DE5F18" w:rsidRPr="009A356C">
        <w:rPr>
          <w:rFonts w:ascii="Arial" w:hAnsi="Arial" w:cs="Arial"/>
          <w:sz w:val="22"/>
          <w:szCs w:val="22"/>
        </w:rPr>
        <w:t>During the interview the pupil</w:t>
      </w:r>
      <w:r w:rsidR="00D8144C" w:rsidRPr="009A356C">
        <w:rPr>
          <w:rFonts w:ascii="Arial" w:hAnsi="Arial" w:cs="Arial"/>
          <w:sz w:val="22"/>
          <w:szCs w:val="22"/>
        </w:rPr>
        <w:t xml:space="preserve"> showed an enjoyment with the pair aspect of the intervention but tellingly they commented that ‘I don’t like put</w:t>
      </w:r>
      <w:r w:rsidR="00604845" w:rsidRPr="009A356C">
        <w:rPr>
          <w:rFonts w:ascii="Arial" w:hAnsi="Arial" w:cs="Arial"/>
          <w:sz w:val="22"/>
          <w:szCs w:val="22"/>
        </w:rPr>
        <w:t>ting</w:t>
      </w:r>
      <w:r w:rsidR="00D8144C" w:rsidRPr="009A356C">
        <w:rPr>
          <w:rFonts w:ascii="Arial" w:hAnsi="Arial" w:cs="Arial"/>
          <w:sz w:val="22"/>
          <w:szCs w:val="22"/>
        </w:rPr>
        <w:t xml:space="preserve"> my hand up’</w:t>
      </w:r>
      <w:r w:rsidR="003760E5" w:rsidRPr="009A356C">
        <w:rPr>
          <w:rFonts w:ascii="Arial" w:hAnsi="Arial" w:cs="Arial"/>
          <w:sz w:val="22"/>
          <w:szCs w:val="22"/>
        </w:rPr>
        <w:t xml:space="preserve"> and they did not feel more comfortable answering questions after</w:t>
      </w:r>
      <w:r w:rsidR="00AF52FF" w:rsidRPr="009A356C">
        <w:rPr>
          <w:rFonts w:ascii="Arial" w:hAnsi="Arial" w:cs="Arial"/>
          <w:sz w:val="22"/>
          <w:szCs w:val="22"/>
        </w:rPr>
        <w:t xml:space="preserve"> sharing with a partner. </w:t>
      </w:r>
      <w:r w:rsidR="00A53D2A" w:rsidRPr="009A356C">
        <w:rPr>
          <w:rFonts w:ascii="Arial" w:hAnsi="Arial" w:cs="Arial"/>
          <w:sz w:val="22"/>
          <w:szCs w:val="22"/>
        </w:rPr>
        <w:t>When asked if the pupil would like to do</w:t>
      </w:r>
      <w:r w:rsidR="005044AB" w:rsidRPr="009A356C">
        <w:rPr>
          <w:rFonts w:ascii="Arial" w:hAnsi="Arial" w:cs="Arial"/>
          <w:sz w:val="22"/>
          <w:szCs w:val="22"/>
        </w:rPr>
        <w:t xml:space="preserve"> think-pair-share again in the class</w:t>
      </w:r>
      <w:r w:rsidR="00CF2824" w:rsidRPr="009A356C">
        <w:rPr>
          <w:rFonts w:ascii="Arial" w:hAnsi="Arial" w:cs="Arial"/>
          <w:sz w:val="22"/>
          <w:szCs w:val="22"/>
        </w:rPr>
        <w:t xml:space="preserve"> they responded ‘sometime</w:t>
      </w:r>
      <w:r w:rsidR="006E7E68" w:rsidRPr="009A356C">
        <w:rPr>
          <w:rFonts w:ascii="Arial" w:hAnsi="Arial" w:cs="Arial"/>
          <w:sz w:val="22"/>
          <w:szCs w:val="22"/>
        </w:rPr>
        <w:t>s</w:t>
      </w:r>
      <w:r w:rsidR="00CF2824" w:rsidRPr="009A356C">
        <w:rPr>
          <w:rFonts w:ascii="Arial" w:hAnsi="Arial" w:cs="Arial"/>
          <w:sz w:val="22"/>
          <w:szCs w:val="22"/>
        </w:rPr>
        <w:t xml:space="preserve">’. </w:t>
      </w:r>
    </w:p>
    <w:p w14:paraId="670A9FF3" w14:textId="35EFABC5" w:rsidR="008433D7" w:rsidRPr="009A356C" w:rsidRDefault="008D0396" w:rsidP="009A356C">
      <w:pPr>
        <w:spacing w:line="360" w:lineRule="auto"/>
        <w:rPr>
          <w:rFonts w:ascii="Arial" w:hAnsi="Arial" w:cs="Arial"/>
          <w:sz w:val="22"/>
          <w:szCs w:val="22"/>
        </w:rPr>
      </w:pPr>
      <w:r w:rsidRPr="009A356C">
        <w:rPr>
          <w:rFonts w:ascii="Arial" w:hAnsi="Arial" w:cs="Arial"/>
          <w:sz w:val="22"/>
          <w:szCs w:val="22"/>
        </w:rPr>
        <w:tab/>
        <w:t>Case pupil H</w:t>
      </w:r>
      <w:r w:rsidR="00987E7F" w:rsidRPr="009A356C">
        <w:rPr>
          <w:rFonts w:ascii="Arial" w:hAnsi="Arial" w:cs="Arial"/>
          <w:sz w:val="22"/>
          <w:szCs w:val="22"/>
        </w:rPr>
        <w:t xml:space="preserve"> </w:t>
      </w:r>
      <w:r w:rsidR="009B67AD" w:rsidRPr="009A356C">
        <w:rPr>
          <w:rFonts w:ascii="Arial" w:hAnsi="Arial" w:cs="Arial"/>
          <w:sz w:val="22"/>
          <w:szCs w:val="22"/>
        </w:rPr>
        <w:t>also showed an increase in hand raising and</w:t>
      </w:r>
      <w:r w:rsidR="00A16617" w:rsidRPr="009A356C">
        <w:rPr>
          <w:rFonts w:ascii="Arial" w:hAnsi="Arial" w:cs="Arial"/>
          <w:sz w:val="22"/>
          <w:szCs w:val="22"/>
        </w:rPr>
        <w:t xml:space="preserve"> moderate to high levels of engagement </w:t>
      </w:r>
      <w:r w:rsidR="00351BCB" w:rsidRPr="009A356C">
        <w:rPr>
          <w:rFonts w:ascii="Arial" w:hAnsi="Arial" w:cs="Arial"/>
          <w:sz w:val="22"/>
          <w:szCs w:val="22"/>
        </w:rPr>
        <w:t xml:space="preserve">during the pair. </w:t>
      </w:r>
      <w:r w:rsidR="002370AF" w:rsidRPr="009A356C">
        <w:rPr>
          <w:rFonts w:ascii="Arial" w:hAnsi="Arial" w:cs="Arial"/>
          <w:sz w:val="22"/>
          <w:szCs w:val="22"/>
        </w:rPr>
        <w:t xml:space="preserve">Interestingly </w:t>
      </w:r>
      <w:r w:rsidR="00667BDF" w:rsidRPr="009A356C">
        <w:rPr>
          <w:rFonts w:ascii="Arial" w:hAnsi="Arial" w:cs="Arial"/>
          <w:sz w:val="22"/>
          <w:szCs w:val="22"/>
        </w:rPr>
        <w:t xml:space="preserve">this pupil was quite vocal during the </w:t>
      </w:r>
      <w:r w:rsidR="007C3E7D" w:rsidRPr="009A356C">
        <w:rPr>
          <w:rFonts w:ascii="Arial" w:hAnsi="Arial" w:cs="Arial"/>
          <w:sz w:val="22"/>
          <w:szCs w:val="22"/>
        </w:rPr>
        <w:t xml:space="preserve">interview. They produced some helpful insights into their feelings of confidence during the questioning process. </w:t>
      </w:r>
      <w:r w:rsidR="002029A7" w:rsidRPr="009A356C">
        <w:rPr>
          <w:rFonts w:ascii="Arial" w:hAnsi="Arial" w:cs="Arial"/>
          <w:sz w:val="22"/>
          <w:szCs w:val="22"/>
        </w:rPr>
        <w:t>Wh</w:t>
      </w:r>
      <w:r w:rsidR="005753C7" w:rsidRPr="009A356C">
        <w:rPr>
          <w:rFonts w:ascii="Arial" w:hAnsi="Arial" w:cs="Arial"/>
          <w:sz w:val="22"/>
          <w:szCs w:val="22"/>
        </w:rPr>
        <w:t>en asked if thinking helps before they share with a partner</w:t>
      </w:r>
      <w:r w:rsidR="008D6942" w:rsidRPr="009A356C">
        <w:rPr>
          <w:rFonts w:ascii="Arial" w:hAnsi="Arial" w:cs="Arial"/>
          <w:sz w:val="22"/>
          <w:szCs w:val="22"/>
        </w:rPr>
        <w:t xml:space="preserve"> they commented ‘No,</w:t>
      </w:r>
      <w:r w:rsidR="00834477" w:rsidRPr="009A356C">
        <w:rPr>
          <w:rFonts w:ascii="Arial" w:hAnsi="Arial" w:cs="Arial"/>
          <w:sz w:val="22"/>
          <w:szCs w:val="22"/>
        </w:rPr>
        <w:t xml:space="preserve"> because sometimes you get them wrong and they get sad. I’m always worry</w:t>
      </w:r>
      <w:r w:rsidR="006D3FB5" w:rsidRPr="009A356C">
        <w:rPr>
          <w:rFonts w:ascii="Arial" w:hAnsi="Arial" w:cs="Arial"/>
          <w:sz w:val="22"/>
          <w:szCs w:val="22"/>
        </w:rPr>
        <w:t xml:space="preserve">’. </w:t>
      </w:r>
      <w:r w:rsidR="006C6B4A" w:rsidRPr="009A356C">
        <w:rPr>
          <w:rFonts w:ascii="Arial" w:hAnsi="Arial" w:cs="Arial"/>
          <w:sz w:val="22"/>
          <w:szCs w:val="22"/>
        </w:rPr>
        <w:t xml:space="preserve">In addition to this </w:t>
      </w:r>
      <w:r w:rsidR="00A3686E" w:rsidRPr="009A356C">
        <w:rPr>
          <w:rFonts w:ascii="Arial" w:hAnsi="Arial" w:cs="Arial"/>
          <w:sz w:val="22"/>
          <w:szCs w:val="22"/>
        </w:rPr>
        <w:t xml:space="preserve">when </w:t>
      </w:r>
      <w:r w:rsidR="00DE3D9B" w:rsidRPr="009A356C">
        <w:rPr>
          <w:rFonts w:ascii="Arial" w:hAnsi="Arial" w:cs="Arial"/>
          <w:sz w:val="22"/>
          <w:szCs w:val="22"/>
        </w:rPr>
        <w:t>directly</w:t>
      </w:r>
      <w:r w:rsidR="00A3686E" w:rsidRPr="009A356C">
        <w:rPr>
          <w:rFonts w:ascii="Arial" w:hAnsi="Arial" w:cs="Arial"/>
          <w:sz w:val="22"/>
          <w:szCs w:val="22"/>
        </w:rPr>
        <w:t xml:space="preserve"> asked if discussing with a partner helps them feel more </w:t>
      </w:r>
      <w:r w:rsidR="00FB2D78" w:rsidRPr="009A356C">
        <w:rPr>
          <w:rFonts w:ascii="Arial" w:hAnsi="Arial" w:cs="Arial"/>
          <w:sz w:val="22"/>
          <w:szCs w:val="22"/>
        </w:rPr>
        <w:t>comfortable,</w:t>
      </w:r>
      <w:r w:rsidR="00A3686E" w:rsidRPr="009A356C">
        <w:rPr>
          <w:rFonts w:ascii="Arial" w:hAnsi="Arial" w:cs="Arial"/>
          <w:sz w:val="22"/>
          <w:szCs w:val="22"/>
        </w:rPr>
        <w:t xml:space="preserve"> they responded</w:t>
      </w:r>
      <w:r w:rsidR="00DE3D9B" w:rsidRPr="009A356C">
        <w:rPr>
          <w:rFonts w:ascii="Arial" w:hAnsi="Arial" w:cs="Arial"/>
          <w:sz w:val="22"/>
          <w:szCs w:val="22"/>
        </w:rPr>
        <w:t xml:space="preserve"> ‘I really like it, I hoped __ would help more’.</w:t>
      </w:r>
      <w:r w:rsidR="00790DF8" w:rsidRPr="009A356C">
        <w:rPr>
          <w:rFonts w:ascii="Arial" w:hAnsi="Arial" w:cs="Arial"/>
          <w:sz w:val="22"/>
          <w:szCs w:val="22"/>
        </w:rPr>
        <w:t xml:space="preserve"> Highlighting</w:t>
      </w:r>
      <w:r w:rsidR="00F561EC" w:rsidRPr="009A356C">
        <w:rPr>
          <w:rFonts w:ascii="Arial" w:hAnsi="Arial" w:cs="Arial"/>
          <w:sz w:val="22"/>
          <w:szCs w:val="22"/>
        </w:rPr>
        <w:t xml:space="preserve"> feelings of discomfort</w:t>
      </w:r>
      <w:r w:rsidR="00771E26" w:rsidRPr="009A356C">
        <w:rPr>
          <w:rFonts w:ascii="Arial" w:hAnsi="Arial" w:cs="Arial"/>
          <w:sz w:val="22"/>
          <w:szCs w:val="22"/>
        </w:rPr>
        <w:t>, worry</w:t>
      </w:r>
      <w:r w:rsidR="00F561EC" w:rsidRPr="009A356C">
        <w:rPr>
          <w:rFonts w:ascii="Arial" w:hAnsi="Arial" w:cs="Arial"/>
          <w:sz w:val="22"/>
          <w:szCs w:val="22"/>
        </w:rPr>
        <w:t xml:space="preserve"> and</w:t>
      </w:r>
      <w:r w:rsidR="00D8526B" w:rsidRPr="009A356C">
        <w:rPr>
          <w:rFonts w:ascii="Arial" w:hAnsi="Arial" w:cs="Arial"/>
          <w:sz w:val="22"/>
          <w:szCs w:val="22"/>
        </w:rPr>
        <w:t xml:space="preserve"> </w:t>
      </w:r>
      <w:r w:rsidR="00C62D61" w:rsidRPr="009A356C">
        <w:rPr>
          <w:rFonts w:ascii="Arial" w:hAnsi="Arial" w:cs="Arial"/>
          <w:sz w:val="22"/>
          <w:szCs w:val="22"/>
        </w:rPr>
        <w:t>the</w:t>
      </w:r>
      <w:r w:rsidR="003B050A" w:rsidRPr="009A356C">
        <w:rPr>
          <w:rFonts w:ascii="Arial" w:hAnsi="Arial" w:cs="Arial"/>
          <w:sz w:val="22"/>
          <w:szCs w:val="22"/>
        </w:rPr>
        <w:t xml:space="preserve"> need for more equally distributed cooperative learning.</w:t>
      </w:r>
    </w:p>
    <w:p w14:paraId="7C8804C6" w14:textId="5EECF8AB" w:rsidR="00FA70EC" w:rsidRPr="009A356C" w:rsidRDefault="009515F0" w:rsidP="009A356C">
      <w:pPr>
        <w:spacing w:line="360" w:lineRule="auto"/>
        <w:rPr>
          <w:rFonts w:ascii="Arial" w:hAnsi="Arial" w:cs="Arial"/>
          <w:sz w:val="22"/>
          <w:szCs w:val="22"/>
        </w:rPr>
      </w:pPr>
      <w:r w:rsidRPr="009A356C">
        <w:rPr>
          <w:rFonts w:ascii="Arial" w:hAnsi="Arial" w:cs="Arial"/>
          <w:sz w:val="22"/>
          <w:szCs w:val="22"/>
        </w:rPr>
        <w:tab/>
        <w:t xml:space="preserve">Case pupil I </w:t>
      </w:r>
      <w:r w:rsidR="00E57179" w:rsidRPr="009A356C">
        <w:rPr>
          <w:rFonts w:ascii="Arial" w:hAnsi="Arial" w:cs="Arial"/>
          <w:sz w:val="22"/>
          <w:szCs w:val="22"/>
        </w:rPr>
        <w:t>has an increase of responding and</w:t>
      </w:r>
      <w:r w:rsidR="00032629" w:rsidRPr="009A356C">
        <w:rPr>
          <w:rFonts w:ascii="Arial" w:hAnsi="Arial" w:cs="Arial"/>
          <w:sz w:val="22"/>
          <w:szCs w:val="22"/>
        </w:rPr>
        <w:t xml:space="preserve"> hand raising reached 80% during the lesson study observation. </w:t>
      </w:r>
      <w:r w:rsidR="00422488" w:rsidRPr="009A356C">
        <w:rPr>
          <w:rFonts w:ascii="Arial" w:hAnsi="Arial" w:cs="Arial"/>
          <w:sz w:val="22"/>
          <w:szCs w:val="22"/>
        </w:rPr>
        <w:t>This pupil</w:t>
      </w:r>
      <w:r w:rsidR="006C0854" w:rsidRPr="009A356C">
        <w:rPr>
          <w:rFonts w:ascii="Arial" w:hAnsi="Arial" w:cs="Arial"/>
          <w:sz w:val="22"/>
          <w:szCs w:val="22"/>
        </w:rPr>
        <w:t xml:space="preserve"> was observed to have</w:t>
      </w:r>
      <w:r w:rsidR="00B640F9" w:rsidRPr="009A356C">
        <w:rPr>
          <w:rFonts w:ascii="Arial" w:hAnsi="Arial" w:cs="Arial"/>
          <w:sz w:val="22"/>
          <w:szCs w:val="22"/>
        </w:rPr>
        <w:t xml:space="preserve"> varied engagement during the pair aspect of the intervention</w:t>
      </w:r>
      <w:r w:rsidR="00FB4AB8" w:rsidRPr="009A356C">
        <w:rPr>
          <w:rFonts w:ascii="Arial" w:hAnsi="Arial" w:cs="Arial"/>
          <w:sz w:val="22"/>
          <w:szCs w:val="22"/>
        </w:rPr>
        <w:t xml:space="preserve">. The </w:t>
      </w:r>
      <w:r w:rsidR="00EF6785" w:rsidRPr="009A356C">
        <w:rPr>
          <w:rFonts w:ascii="Arial" w:hAnsi="Arial" w:cs="Arial"/>
          <w:sz w:val="22"/>
          <w:szCs w:val="22"/>
        </w:rPr>
        <w:t xml:space="preserve">variance shows the pupil was unable to sustain </w:t>
      </w:r>
      <w:r w:rsidR="009E0074" w:rsidRPr="009A356C">
        <w:rPr>
          <w:rFonts w:ascii="Arial" w:hAnsi="Arial" w:cs="Arial"/>
          <w:sz w:val="22"/>
          <w:szCs w:val="22"/>
        </w:rPr>
        <w:t xml:space="preserve">high levels of engagement throughout the </w:t>
      </w:r>
      <w:r w:rsidR="008D259D" w:rsidRPr="009A356C">
        <w:rPr>
          <w:rFonts w:ascii="Arial" w:hAnsi="Arial" w:cs="Arial"/>
          <w:sz w:val="22"/>
          <w:szCs w:val="22"/>
        </w:rPr>
        <w:t>lesson but</w:t>
      </w:r>
      <w:r w:rsidR="009E0074" w:rsidRPr="009A356C">
        <w:rPr>
          <w:rFonts w:ascii="Arial" w:hAnsi="Arial" w:cs="Arial"/>
          <w:sz w:val="22"/>
          <w:szCs w:val="22"/>
        </w:rPr>
        <w:t xml:space="preserve"> would</w:t>
      </w:r>
      <w:r w:rsidR="00E2239A" w:rsidRPr="009A356C">
        <w:rPr>
          <w:rFonts w:ascii="Arial" w:hAnsi="Arial" w:cs="Arial"/>
          <w:sz w:val="22"/>
          <w:szCs w:val="22"/>
        </w:rPr>
        <w:t xml:space="preserve"> be on different parts of the scale </w:t>
      </w:r>
      <w:r w:rsidR="00C847E9" w:rsidRPr="009A356C">
        <w:rPr>
          <w:rFonts w:ascii="Arial" w:hAnsi="Arial" w:cs="Arial"/>
          <w:sz w:val="22"/>
          <w:szCs w:val="22"/>
        </w:rPr>
        <w:t xml:space="preserve">during different questions. </w:t>
      </w:r>
      <w:r w:rsidR="00FC60BA" w:rsidRPr="009A356C">
        <w:rPr>
          <w:rFonts w:ascii="Arial" w:hAnsi="Arial" w:cs="Arial"/>
          <w:sz w:val="22"/>
          <w:szCs w:val="22"/>
        </w:rPr>
        <w:t xml:space="preserve">During the interview the case pupil remained </w:t>
      </w:r>
      <w:r w:rsidR="00DA53D4" w:rsidRPr="009A356C">
        <w:rPr>
          <w:rFonts w:ascii="Arial" w:hAnsi="Arial" w:cs="Arial"/>
          <w:sz w:val="22"/>
          <w:szCs w:val="22"/>
        </w:rPr>
        <w:t xml:space="preserve">relatively </w:t>
      </w:r>
      <w:r w:rsidR="008C5795" w:rsidRPr="009A356C">
        <w:rPr>
          <w:rFonts w:ascii="Arial" w:hAnsi="Arial" w:cs="Arial"/>
          <w:sz w:val="22"/>
          <w:szCs w:val="22"/>
        </w:rPr>
        <w:t>quiet</w:t>
      </w:r>
      <w:r w:rsidR="00E54011" w:rsidRPr="009A356C">
        <w:rPr>
          <w:rFonts w:ascii="Arial" w:hAnsi="Arial" w:cs="Arial"/>
          <w:sz w:val="22"/>
          <w:szCs w:val="22"/>
        </w:rPr>
        <w:t xml:space="preserve"> responding with </w:t>
      </w:r>
      <w:r w:rsidR="008C5795" w:rsidRPr="009A356C">
        <w:rPr>
          <w:rFonts w:ascii="Arial" w:hAnsi="Arial" w:cs="Arial"/>
          <w:sz w:val="22"/>
          <w:szCs w:val="22"/>
        </w:rPr>
        <w:t>one-word</w:t>
      </w:r>
      <w:r w:rsidR="00E54011" w:rsidRPr="009A356C">
        <w:rPr>
          <w:rFonts w:ascii="Arial" w:hAnsi="Arial" w:cs="Arial"/>
          <w:sz w:val="22"/>
          <w:szCs w:val="22"/>
        </w:rPr>
        <w:t xml:space="preserve"> answers to </w:t>
      </w:r>
      <w:r w:rsidR="00DA53D4" w:rsidRPr="009A356C">
        <w:rPr>
          <w:rFonts w:ascii="Arial" w:hAnsi="Arial" w:cs="Arial"/>
          <w:sz w:val="22"/>
          <w:szCs w:val="22"/>
        </w:rPr>
        <w:t>most</w:t>
      </w:r>
      <w:r w:rsidR="00E54011" w:rsidRPr="009A356C">
        <w:rPr>
          <w:rFonts w:ascii="Arial" w:hAnsi="Arial" w:cs="Arial"/>
          <w:sz w:val="22"/>
          <w:szCs w:val="22"/>
        </w:rPr>
        <w:t xml:space="preserve"> questions.</w:t>
      </w:r>
      <w:r w:rsidR="00DA53D4" w:rsidRPr="009A356C">
        <w:rPr>
          <w:rFonts w:ascii="Arial" w:hAnsi="Arial" w:cs="Arial"/>
          <w:sz w:val="22"/>
          <w:szCs w:val="22"/>
        </w:rPr>
        <w:t xml:space="preserve"> </w:t>
      </w:r>
      <w:r w:rsidR="00C05736" w:rsidRPr="009A356C">
        <w:rPr>
          <w:rFonts w:ascii="Arial" w:hAnsi="Arial" w:cs="Arial"/>
          <w:sz w:val="22"/>
          <w:szCs w:val="22"/>
        </w:rPr>
        <w:t xml:space="preserve">The pupil </w:t>
      </w:r>
      <w:r w:rsidR="0000494C" w:rsidRPr="009A356C">
        <w:rPr>
          <w:rFonts w:ascii="Arial" w:hAnsi="Arial" w:cs="Arial"/>
          <w:sz w:val="22"/>
          <w:szCs w:val="22"/>
        </w:rPr>
        <w:t xml:space="preserve">provided a </w:t>
      </w:r>
      <w:r w:rsidR="00C05736" w:rsidRPr="009A356C">
        <w:rPr>
          <w:rFonts w:ascii="Arial" w:hAnsi="Arial" w:cs="Arial"/>
          <w:sz w:val="22"/>
          <w:szCs w:val="22"/>
        </w:rPr>
        <w:t>respo</w:t>
      </w:r>
      <w:r w:rsidR="0000494C" w:rsidRPr="009A356C">
        <w:rPr>
          <w:rFonts w:ascii="Arial" w:hAnsi="Arial" w:cs="Arial"/>
          <w:sz w:val="22"/>
          <w:szCs w:val="22"/>
        </w:rPr>
        <w:t xml:space="preserve">nse </w:t>
      </w:r>
      <w:r w:rsidR="00C05736" w:rsidRPr="009A356C">
        <w:rPr>
          <w:rFonts w:ascii="Arial" w:hAnsi="Arial" w:cs="Arial"/>
          <w:sz w:val="22"/>
          <w:szCs w:val="22"/>
        </w:rPr>
        <w:t>to</w:t>
      </w:r>
      <w:r w:rsidR="00F6178D" w:rsidRPr="009A356C">
        <w:rPr>
          <w:rFonts w:ascii="Arial" w:hAnsi="Arial" w:cs="Arial"/>
          <w:sz w:val="22"/>
          <w:szCs w:val="22"/>
        </w:rPr>
        <w:t xml:space="preserve"> the question</w:t>
      </w:r>
      <w:r w:rsidR="0000494C" w:rsidRPr="009A356C">
        <w:rPr>
          <w:rFonts w:ascii="Arial" w:hAnsi="Arial" w:cs="Arial"/>
          <w:sz w:val="22"/>
          <w:szCs w:val="22"/>
        </w:rPr>
        <w:t xml:space="preserve"> surrounding how comfortable </w:t>
      </w:r>
      <w:r w:rsidR="001E3644" w:rsidRPr="009A356C">
        <w:rPr>
          <w:rFonts w:ascii="Arial" w:hAnsi="Arial" w:cs="Arial"/>
          <w:sz w:val="22"/>
          <w:szCs w:val="22"/>
        </w:rPr>
        <w:t xml:space="preserve">they felt </w:t>
      </w:r>
      <w:r w:rsidR="009B4DFC" w:rsidRPr="009A356C">
        <w:rPr>
          <w:rFonts w:ascii="Arial" w:hAnsi="Arial" w:cs="Arial"/>
          <w:sz w:val="22"/>
          <w:szCs w:val="22"/>
        </w:rPr>
        <w:t>answering when given time to</w:t>
      </w:r>
      <w:r w:rsidR="00E97AD6" w:rsidRPr="009A356C">
        <w:rPr>
          <w:rFonts w:ascii="Arial" w:hAnsi="Arial" w:cs="Arial"/>
          <w:sz w:val="22"/>
          <w:szCs w:val="22"/>
        </w:rPr>
        <w:t xml:space="preserve"> discuss with a partner. They responded: ‘</w:t>
      </w:r>
      <w:r w:rsidR="00DA53D4" w:rsidRPr="009A356C">
        <w:rPr>
          <w:rFonts w:ascii="Arial" w:hAnsi="Arial" w:cs="Arial"/>
          <w:sz w:val="22"/>
          <w:szCs w:val="22"/>
        </w:rPr>
        <w:t>Yes, I put my hand up when I’m with someone else.</w:t>
      </w:r>
      <w:r w:rsidR="00E97AD6" w:rsidRPr="009A356C">
        <w:rPr>
          <w:rFonts w:ascii="Arial" w:hAnsi="Arial" w:cs="Arial"/>
          <w:sz w:val="22"/>
          <w:szCs w:val="22"/>
        </w:rPr>
        <w:t xml:space="preserve">’ </w:t>
      </w:r>
    </w:p>
    <w:p w14:paraId="440CAB5C" w14:textId="3516D033" w:rsidR="00934C13" w:rsidRPr="009A356C" w:rsidRDefault="00934C13" w:rsidP="009A356C">
      <w:pPr>
        <w:spacing w:line="360" w:lineRule="auto"/>
        <w:rPr>
          <w:rFonts w:ascii="Arial" w:hAnsi="Arial" w:cs="Arial"/>
          <w:sz w:val="22"/>
          <w:szCs w:val="22"/>
        </w:rPr>
      </w:pPr>
    </w:p>
    <w:p w14:paraId="63AC194F" w14:textId="09BF785E" w:rsidR="008433D7" w:rsidRPr="00C13C7D" w:rsidRDefault="00C45503" w:rsidP="009A356C">
      <w:pPr>
        <w:spacing w:line="360" w:lineRule="auto"/>
        <w:rPr>
          <w:rFonts w:ascii="Arial" w:hAnsi="Arial" w:cs="Arial"/>
          <w:b/>
          <w:bCs/>
          <w:sz w:val="22"/>
          <w:szCs w:val="22"/>
        </w:rPr>
      </w:pPr>
      <w:r w:rsidRPr="00C13C7D">
        <w:rPr>
          <w:rFonts w:ascii="Arial" w:hAnsi="Arial" w:cs="Arial"/>
          <w:b/>
          <w:bCs/>
          <w:noProof/>
          <w:sz w:val="22"/>
          <w:szCs w:val="22"/>
        </w:rPr>
        <w:drawing>
          <wp:anchor distT="0" distB="0" distL="114300" distR="114300" simplePos="0" relativeHeight="251731968" behindDoc="0" locked="0" layoutInCell="1" allowOverlap="1" wp14:anchorId="2D338CBA" wp14:editId="78AB1BBC">
            <wp:simplePos x="0" y="0"/>
            <wp:positionH relativeFrom="margin">
              <wp:posOffset>2889250</wp:posOffset>
            </wp:positionH>
            <wp:positionV relativeFrom="paragraph">
              <wp:posOffset>243840</wp:posOffset>
            </wp:positionV>
            <wp:extent cx="2887980" cy="2506980"/>
            <wp:effectExtent l="0" t="0" r="7620" b="7620"/>
            <wp:wrapSquare wrapText="bothSides"/>
            <wp:docPr id="22" name="Chart 22">
              <a:extLst xmlns:a="http://schemas.openxmlformats.org/drawingml/2006/main">
                <a:ext uri="{FF2B5EF4-FFF2-40B4-BE49-F238E27FC236}">
                  <a16:creationId xmlns:a16="http://schemas.microsoft.com/office/drawing/2014/main" id="{53004E44-257D-4804-BA26-D2FE1C5077B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14:sizeRelH relativeFrom="margin">
              <wp14:pctWidth>0</wp14:pctWidth>
            </wp14:sizeRelH>
            <wp14:sizeRelV relativeFrom="margin">
              <wp14:pctHeight>0</wp14:pctHeight>
            </wp14:sizeRelV>
          </wp:anchor>
        </w:drawing>
      </w:r>
      <w:r w:rsidR="008433D7" w:rsidRPr="00C13C7D">
        <w:rPr>
          <w:rFonts w:ascii="Arial" w:hAnsi="Arial" w:cs="Arial"/>
          <w:b/>
          <w:bCs/>
          <w:sz w:val="22"/>
          <w:szCs w:val="22"/>
        </w:rPr>
        <w:t>Figure 8. Leuven Scale for Active Engagement for Observer 1 and Observer 3.</w:t>
      </w:r>
    </w:p>
    <w:p w14:paraId="1F52AEFA" w14:textId="626A3149" w:rsidR="00FA70EC" w:rsidRPr="009A356C" w:rsidRDefault="003849EA" w:rsidP="009A356C">
      <w:pPr>
        <w:spacing w:line="360" w:lineRule="auto"/>
        <w:rPr>
          <w:rFonts w:ascii="Arial" w:hAnsi="Arial" w:cs="Arial"/>
          <w:sz w:val="22"/>
          <w:szCs w:val="22"/>
        </w:rPr>
      </w:pPr>
      <w:r w:rsidRPr="009A356C">
        <w:rPr>
          <w:rFonts w:ascii="Arial" w:hAnsi="Arial" w:cs="Arial"/>
          <w:noProof/>
          <w:sz w:val="22"/>
          <w:szCs w:val="22"/>
        </w:rPr>
        <w:drawing>
          <wp:anchor distT="0" distB="0" distL="114300" distR="114300" simplePos="0" relativeHeight="251717632" behindDoc="0" locked="0" layoutInCell="1" allowOverlap="1" wp14:anchorId="64E22A51" wp14:editId="2375CD10">
            <wp:simplePos x="0" y="0"/>
            <wp:positionH relativeFrom="margin">
              <wp:posOffset>-289560</wp:posOffset>
            </wp:positionH>
            <wp:positionV relativeFrom="paragraph">
              <wp:posOffset>99695</wp:posOffset>
            </wp:positionV>
            <wp:extent cx="2758440" cy="2491740"/>
            <wp:effectExtent l="0" t="0" r="3810" b="3810"/>
            <wp:wrapSquare wrapText="bothSides"/>
            <wp:docPr id="21" name="Chart 21">
              <a:extLst xmlns:a="http://schemas.openxmlformats.org/drawingml/2006/main">
                <a:ext uri="{FF2B5EF4-FFF2-40B4-BE49-F238E27FC236}">
                  <a16:creationId xmlns:a16="http://schemas.microsoft.com/office/drawing/2014/main" id="{81CF2D16-89EB-4189-8FED-808FF94096A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14:sizeRelH relativeFrom="margin">
              <wp14:pctWidth>0</wp14:pctWidth>
            </wp14:sizeRelH>
            <wp14:sizeRelV relativeFrom="margin">
              <wp14:pctHeight>0</wp14:pctHeight>
            </wp14:sizeRelV>
          </wp:anchor>
        </w:drawing>
      </w:r>
    </w:p>
    <w:p w14:paraId="1EF1AC7E" w14:textId="1077DE13" w:rsidR="003C5FFE" w:rsidRPr="009A356C" w:rsidRDefault="003C5FFE" w:rsidP="009A356C">
      <w:pPr>
        <w:spacing w:line="360" w:lineRule="auto"/>
        <w:rPr>
          <w:rFonts w:ascii="Arial" w:hAnsi="Arial" w:cs="Arial"/>
          <w:sz w:val="22"/>
          <w:szCs w:val="22"/>
        </w:rPr>
      </w:pPr>
      <w:r w:rsidRPr="009A356C">
        <w:rPr>
          <w:rFonts w:ascii="Arial" w:hAnsi="Arial" w:cs="Arial"/>
          <w:sz w:val="22"/>
          <w:szCs w:val="22"/>
        </w:rPr>
        <w:tab/>
      </w:r>
      <w:r w:rsidR="00E420B7" w:rsidRPr="009A356C">
        <w:rPr>
          <w:rFonts w:ascii="Arial" w:hAnsi="Arial" w:cs="Arial"/>
          <w:sz w:val="22"/>
          <w:szCs w:val="22"/>
        </w:rPr>
        <w:t xml:space="preserve">The study has been enlightening for the researchers, as </w:t>
      </w:r>
      <w:r w:rsidR="00336C43" w:rsidRPr="009A356C">
        <w:rPr>
          <w:rFonts w:ascii="Arial" w:hAnsi="Arial" w:cs="Arial"/>
          <w:sz w:val="22"/>
          <w:szCs w:val="22"/>
        </w:rPr>
        <w:t xml:space="preserve">quantitative data has shown an increase in student participation, in the </w:t>
      </w:r>
      <w:r w:rsidR="00731916" w:rsidRPr="009A356C">
        <w:rPr>
          <w:rFonts w:ascii="Arial" w:hAnsi="Arial" w:cs="Arial"/>
          <w:sz w:val="22"/>
          <w:szCs w:val="22"/>
        </w:rPr>
        <w:t>raising</w:t>
      </w:r>
      <w:r w:rsidR="00474382" w:rsidRPr="009A356C">
        <w:rPr>
          <w:rFonts w:ascii="Arial" w:hAnsi="Arial" w:cs="Arial"/>
          <w:sz w:val="22"/>
          <w:szCs w:val="22"/>
        </w:rPr>
        <w:t xml:space="preserve"> of</w:t>
      </w:r>
      <w:r w:rsidR="00731916" w:rsidRPr="009A356C">
        <w:rPr>
          <w:rFonts w:ascii="Arial" w:hAnsi="Arial" w:cs="Arial"/>
          <w:sz w:val="22"/>
          <w:szCs w:val="22"/>
        </w:rPr>
        <w:t xml:space="preserve"> hands to contribute to whole class discussions. </w:t>
      </w:r>
      <w:r w:rsidR="00F72816" w:rsidRPr="009A356C">
        <w:rPr>
          <w:rFonts w:ascii="Arial" w:hAnsi="Arial" w:cs="Arial"/>
          <w:sz w:val="22"/>
          <w:szCs w:val="22"/>
        </w:rPr>
        <w:t xml:space="preserve">The importance of </w:t>
      </w:r>
      <w:r w:rsidR="00A24DB9" w:rsidRPr="009A356C">
        <w:rPr>
          <w:rFonts w:ascii="Arial" w:hAnsi="Arial" w:cs="Arial"/>
          <w:sz w:val="22"/>
          <w:szCs w:val="22"/>
        </w:rPr>
        <w:t>allowing think time and cooperative learning opportunities have also been reiterated within this study</w:t>
      </w:r>
      <w:r w:rsidR="00F4055B" w:rsidRPr="009A356C">
        <w:rPr>
          <w:rFonts w:ascii="Arial" w:hAnsi="Arial" w:cs="Arial"/>
          <w:sz w:val="22"/>
          <w:szCs w:val="22"/>
        </w:rPr>
        <w:t xml:space="preserve">, </w:t>
      </w:r>
      <w:r w:rsidR="00B014BA" w:rsidRPr="009A356C">
        <w:rPr>
          <w:rFonts w:ascii="Arial" w:hAnsi="Arial" w:cs="Arial"/>
          <w:sz w:val="22"/>
          <w:szCs w:val="22"/>
        </w:rPr>
        <w:t>using</w:t>
      </w:r>
      <w:r w:rsidR="008E7C96" w:rsidRPr="009A356C">
        <w:rPr>
          <w:rFonts w:ascii="Arial" w:hAnsi="Arial" w:cs="Arial"/>
          <w:sz w:val="22"/>
          <w:szCs w:val="22"/>
        </w:rPr>
        <w:t xml:space="preserve"> the</w:t>
      </w:r>
      <w:r w:rsidR="00F4055B" w:rsidRPr="009A356C">
        <w:rPr>
          <w:rFonts w:ascii="Arial" w:hAnsi="Arial" w:cs="Arial"/>
          <w:sz w:val="22"/>
          <w:szCs w:val="22"/>
        </w:rPr>
        <w:t xml:space="preserve"> think-pair-share</w:t>
      </w:r>
      <w:r w:rsidR="008E7C96" w:rsidRPr="009A356C">
        <w:rPr>
          <w:rFonts w:ascii="Arial" w:hAnsi="Arial" w:cs="Arial"/>
          <w:sz w:val="22"/>
          <w:szCs w:val="22"/>
        </w:rPr>
        <w:t xml:space="preserve"> approach</w:t>
      </w:r>
      <w:r w:rsidR="00F4055B" w:rsidRPr="009A356C">
        <w:rPr>
          <w:rFonts w:ascii="Arial" w:hAnsi="Arial" w:cs="Arial"/>
          <w:sz w:val="22"/>
          <w:szCs w:val="22"/>
        </w:rPr>
        <w:t xml:space="preserve">. </w:t>
      </w:r>
      <w:r w:rsidR="00B014BA" w:rsidRPr="009A356C">
        <w:rPr>
          <w:rFonts w:ascii="Arial" w:hAnsi="Arial" w:cs="Arial"/>
          <w:sz w:val="22"/>
          <w:szCs w:val="22"/>
        </w:rPr>
        <w:t>The participants have responded positive</w:t>
      </w:r>
      <w:r w:rsidR="00D80EC0" w:rsidRPr="009A356C">
        <w:rPr>
          <w:rFonts w:ascii="Arial" w:hAnsi="Arial" w:cs="Arial"/>
          <w:sz w:val="22"/>
          <w:szCs w:val="22"/>
        </w:rPr>
        <w:t>ly to the strategy duri</w:t>
      </w:r>
      <w:r w:rsidR="00B33951" w:rsidRPr="009A356C">
        <w:rPr>
          <w:rFonts w:ascii="Arial" w:hAnsi="Arial" w:cs="Arial"/>
          <w:sz w:val="22"/>
          <w:szCs w:val="22"/>
        </w:rPr>
        <w:t xml:space="preserve">ng interviews and </w:t>
      </w:r>
      <w:r w:rsidR="00A148B8" w:rsidRPr="009A356C">
        <w:rPr>
          <w:rFonts w:ascii="Arial" w:hAnsi="Arial" w:cs="Arial"/>
          <w:sz w:val="22"/>
          <w:szCs w:val="22"/>
        </w:rPr>
        <w:t xml:space="preserve">all would like to use this strategy again in the future. </w:t>
      </w:r>
      <w:r w:rsidR="00846C2D" w:rsidRPr="009A356C">
        <w:rPr>
          <w:rFonts w:ascii="Arial" w:hAnsi="Arial" w:cs="Arial"/>
          <w:sz w:val="22"/>
          <w:szCs w:val="22"/>
        </w:rPr>
        <w:t>It is important however to highlight the limitations of the current research</w:t>
      </w:r>
      <w:r w:rsidR="00CB456A" w:rsidRPr="009A356C">
        <w:rPr>
          <w:rFonts w:ascii="Arial" w:hAnsi="Arial" w:cs="Arial"/>
          <w:sz w:val="22"/>
          <w:szCs w:val="22"/>
        </w:rPr>
        <w:t xml:space="preserve">. </w:t>
      </w:r>
      <w:r w:rsidR="00B732B6" w:rsidRPr="009A356C">
        <w:rPr>
          <w:rFonts w:ascii="Arial" w:hAnsi="Arial" w:cs="Arial"/>
          <w:sz w:val="22"/>
          <w:szCs w:val="22"/>
        </w:rPr>
        <w:t>The limitations</w:t>
      </w:r>
      <w:r w:rsidR="008166AE" w:rsidRPr="009A356C">
        <w:rPr>
          <w:rFonts w:ascii="Arial" w:hAnsi="Arial" w:cs="Arial"/>
          <w:sz w:val="22"/>
          <w:szCs w:val="22"/>
        </w:rPr>
        <w:t xml:space="preserve"> and considerations that the current research</w:t>
      </w:r>
      <w:r w:rsidR="00B2269D" w:rsidRPr="009A356C">
        <w:rPr>
          <w:rFonts w:ascii="Arial" w:hAnsi="Arial" w:cs="Arial"/>
          <w:sz w:val="22"/>
          <w:szCs w:val="22"/>
        </w:rPr>
        <w:t>er</w:t>
      </w:r>
      <w:r w:rsidR="008166AE" w:rsidRPr="009A356C">
        <w:rPr>
          <w:rFonts w:ascii="Arial" w:hAnsi="Arial" w:cs="Arial"/>
          <w:sz w:val="22"/>
          <w:szCs w:val="22"/>
        </w:rPr>
        <w:t xml:space="preserve"> has</w:t>
      </w:r>
      <w:r w:rsidR="00783A7F" w:rsidRPr="009A356C">
        <w:rPr>
          <w:rFonts w:ascii="Arial" w:hAnsi="Arial" w:cs="Arial"/>
          <w:sz w:val="22"/>
          <w:szCs w:val="22"/>
        </w:rPr>
        <w:t xml:space="preserve"> found most </w:t>
      </w:r>
      <w:r w:rsidR="0078016E" w:rsidRPr="009A356C">
        <w:rPr>
          <w:rFonts w:ascii="Arial" w:hAnsi="Arial" w:cs="Arial"/>
          <w:sz w:val="22"/>
          <w:szCs w:val="22"/>
        </w:rPr>
        <w:t>concerning are: the lack of inter-observer agreement through the use of the Leuven scale</w:t>
      </w:r>
      <w:r w:rsidR="009F19FE" w:rsidRPr="009A356C">
        <w:rPr>
          <w:rFonts w:ascii="Arial" w:hAnsi="Arial" w:cs="Arial"/>
          <w:sz w:val="22"/>
          <w:szCs w:val="22"/>
        </w:rPr>
        <w:t xml:space="preserve"> of active engagement, the allocation of peer</w:t>
      </w:r>
      <w:r w:rsidR="00275BD3" w:rsidRPr="009A356C">
        <w:rPr>
          <w:rFonts w:ascii="Arial" w:hAnsi="Arial" w:cs="Arial"/>
          <w:sz w:val="22"/>
          <w:szCs w:val="22"/>
        </w:rPr>
        <w:t xml:space="preserve"> partners and their effects, </w:t>
      </w:r>
      <w:r w:rsidR="005A5836" w:rsidRPr="009A356C">
        <w:rPr>
          <w:rFonts w:ascii="Arial" w:hAnsi="Arial" w:cs="Arial"/>
          <w:sz w:val="22"/>
          <w:szCs w:val="22"/>
        </w:rPr>
        <w:t xml:space="preserve">the </w:t>
      </w:r>
      <w:r w:rsidR="00EE4C0A" w:rsidRPr="009A356C">
        <w:rPr>
          <w:rFonts w:ascii="Arial" w:hAnsi="Arial" w:cs="Arial"/>
          <w:sz w:val="22"/>
          <w:szCs w:val="22"/>
        </w:rPr>
        <w:t xml:space="preserve">allocation of time </w:t>
      </w:r>
      <w:r w:rsidR="00C5252A" w:rsidRPr="009A356C">
        <w:rPr>
          <w:rFonts w:ascii="Arial" w:hAnsi="Arial" w:cs="Arial"/>
          <w:sz w:val="22"/>
          <w:szCs w:val="22"/>
        </w:rPr>
        <w:t>required for</w:t>
      </w:r>
      <w:r w:rsidR="00424CF2" w:rsidRPr="009A356C">
        <w:rPr>
          <w:rFonts w:ascii="Arial" w:hAnsi="Arial" w:cs="Arial"/>
          <w:sz w:val="22"/>
          <w:szCs w:val="22"/>
        </w:rPr>
        <w:t xml:space="preserve"> the think and pair components of the strategy</w:t>
      </w:r>
      <w:r w:rsidR="00C5252A" w:rsidRPr="009A356C">
        <w:rPr>
          <w:rFonts w:ascii="Arial" w:hAnsi="Arial" w:cs="Arial"/>
          <w:sz w:val="22"/>
          <w:szCs w:val="22"/>
        </w:rPr>
        <w:t xml:space="preserve"> to</w:t>
      </w:r>
      <w:r w:rsidR="00B462FF" w:rsidRPr="009A356C">
        <w:rPr>
          <w:rFonts w:ascii="Arial" w:hAnsi="Arial" w:cs="Arial"/>
          <w:sz w:val="22"/>
          <w:szCs w:val="22"/>
        </w:rPr>
        <w:t xml:space="preserve"> ensure productivity</w:t>
      </w:r>
      <w:r w:rsidR="00424CF2" w:rsidRPr="009A356C">
        <w:rPr>
          <w:rFonts w:ascii="Arial" w:hAnsi="Arial" w:cs="Arial"/>
          <w:sz w:val="22"/>
          <w:szCs w:val="22"/>
        </w:rPr>
        <w:t xml:space="preserve">, </w:t>
      </w:r>
      <w:r w:rsidR="007721A2" w:rsidRPr="009A356C">
        <w:rPr>
          <w:rFonts w:ascii="Arial" w:hAnsi="Arial" w:cs="Arial"/>
          <w:sz w:val="22"/>
          <w:szCs w:val="22"/>
        </w:rPr>
        <w:t>the accuracy of measures</w:t>
      </w:r>
      <w:r w:rsidR="00CA2A46" w:rsidRPr="009A356C">
        <w:rPr>
          <w:rFonts w:ascii="Arial" w:hAnsi="Arial" w:cs="Arial"/>
          <w:sz w:val="22"/>
          <w:szCs w:val="22"/>
        </w:rPr>
        <w:t xml:space="preserve"> within the</w:t>
      </w:r>
      <w:r w:rsidR="00B07184" w:rsidRPr="009A356C">
        <w:rPr>
          <w:rFonts w:ascii="Arial" w:hAnsi="Arial" w:cs="Arial"/>
          <w:sz w:val="22"/>
          <w:szCs w:val="22"/>
        </w:rPr>
        <w:t xml:space="preserve"> study failed to investigate</w:t>
      </w:r>
      <w:r w:rsidR="00A358FC" w:rsidRPr="009A356C">
        <w:rPr>
          <w:rFonts w:ascii="Arial" w:hAnsi="Arial" w:cs="Arial"/>
          <w:sz w:val="22"/>
          <w:szCs w:val="22"/>
        </w:rPr>
        <w:t xml:space="preserve"> level</w:t>
      </w:r>
      <w:r w:rsidR="007721A2" w:rsidRPr="009A356C">
        <w:rPr>
          <w:rFonts w:ascii="Arial" w:hAnsi="Arial" w:cs="Arial"/>
          <w:sz w:val="22"/>
          <w:szCs w:val="22"/>
        </w:rPr>
        <w:t xml:space="preserve"> of confidence</w:t>
      </w:r>
      <w:r w:rsidR="00A358FC" w:rsidRPr="009A356C">
        <w:rPr>
          <w:rFonts w:ascii="Arial" w:hAnsi="Arial" w:cs="Arial"/>
          <w:sz w:val="22"/>
          <w:szCs w:val="22"/>
        </w:rPr>
        <w:t xml:space="preserve"> as </w:t>
      </w:r>
      <w:r w:rsidR="00E262C9" w:rsidRPr="009A356C">
        <w:rPr>
          <w:rFonts w:ascii="Arial" w:hAnsi="Arial" w:cs="Arial"/>
          <w:sz w:val="22"/>
          <w:szCs w:val="22"/>
        </w:rPr>
        <w:t xml:space="preserve">intended and </w:t>
      </w:r>
      <w:r w:rsidR="005E375A" w:rsidRPr="009A356C">
        <w:rPr>
          <w:rFonts w:ascii="Arial" w:hAnsi="Arial" w:cs="Arial"/>
          <w:sz w:val="22"/>
          <w:szCs w:val="22"/>
        </w:rPr>
        <w:t xml:space="preserve">challenges of group interview dynamics </w:t>
      </w:r>
      <w:r w:rsidR="004C070E" w:rsidRPr="009A356C">
        <w:rPr>
          <w:rFonts w:ascii="Arial" w:hAnsi="Arial" w:cs="Arial"/>
          <w:sz w:val="22"/>
          <w:szCs w:val="22"/>
        </w:rPr>
        <w:t>may have hindered</w:t>
      </w:r>
      <w:r w:rsidR="00814FFD" w:rsidRPr="009A356C">
        <w:rPr>
          <w:rFonts w:ascii="Arial" w:hAnsi="Arial" w:cs="Arial"/>
          <w:sz w:val="22"/>
          <w:szCs w:val="22"/>
        </w:rPr>
        <w:t xml:space="preserve"> </w:t>
      </w:r>
      <w:r w:rsidR="00FF3831" w:rsidRPr="009A356C">
        <w:rPr>
          <w:rFonts w:ascii="Arial" w:hAnsi="Arial" w:cs="Arial"/>
          <w:sz w:val="22"/>
          <w:szCs w:val="22"/>
        </w:rPr>
        <w:t xml:space="preserve">the </w:t>
      </w:r>
      <w:r w:rsidR="005B3EC0" w:rsidRPr="009A356C">
        <w:rPr>
          <w:rFonts w:ascii="Arial" w:hAnsi="Arial" w:cs="Arial"/>
          <w:sz w:val="22"/>
          <w:szCs w:val="22"/>
        </w:rPr>
        <w:t xml:space="preserve">quality of findings. </w:t>
      </w:r>
    </w:p>
    <w:p w14:paraId="618F45B5" w14:textId="3E9EE2CB" w:rsidR="00BA040D" w:rsidRPr="009A356C" w:rsidRDefault="00BA040D" w:rsidP="009A356C">
      <w:pPr>
        <w:spacing w:line="360" w:lineRule="auto"/>
        <w:rPr>
          <w:rFonts w:ascii="Arial" w:hAnsi="Arial" w:cs="Arial"/>
          <w:sz w:val="22"/>
          <w:szCs w:val="22"/>
        </w:rPr>
      </w:pPr>
      <w:r w:rsidRPr="009A356C">
        <w:rPr>
          <w:rFonts w:ascii="Arial" w:hAnsi="Arial" w:cs="Arial"/>
          <w:sz w:val="22"/>
          <w:szCs w:val="22"/>
        </w:rPr>
        <w:tab/>
        <w:t>Inter-</w:t>
      </w:r>
      <w:r w:rsidR="00B06EA6" w:rsidRPr="009A356C">
        <w:rPr>
          <w:rFonts w:ascii="Arial" w:hAnsi="Arial" w:cs="Arial"/>
          <w:sz w:val="22"/>
          <w:szCs w:val="22"/>
        </w:rPr>
        <w:t>observer</w:t>
      </w:r>
      <w:r w:rsidRPr="009A356C">
        <w:rPr>
          <w:rFonts w:ascii="Arial" w:hAnsi="Arial" w:cs="Arial"/>
          <w:sz w:val="22"/>
          <w:szCs w:val="22"/>
        </w:rPr>
        <w:t xml:space="preserve"> agreement of </w:t>
      </w:r>
      <w:r w:rsidR="00366BF5" w:rsidRPr="009A356C">
        <w:rPr>
          <w:rFonts w:ascii="Arial" w:hAnsi="Arial" w:cs="Arial"/>
          <w:sz w:val="22"/>
          <w:szCs w:val="22"/>
        </w:rPr>
        <w:t xml:space="preserve">the data undertaken in this study showed that when behaviours were clearly </w:t>
      </w:r>
      <w:r w:rsidR="00B06EA6" w:rsidRPr="009A356C">
        <w:rPr>
          <w:rFonts w:ascii="Arial" w:hAnsi="Arial" w:cs="Arial"/>
          <w:sz w:val="22"/>
          <w:szCs w:val="22"/>
        </w:rPr>
        <w:t>defined</w:t>
      </w:r>
      <w:r w:rsidR="00366BF5" w:rsidRPr="009A356C">
        <w:rPr>
          <w:rFonts w:ascii="Arial" w:hAnsi="Arial" w:cs="Arial"/>
          <w:sz w:val="22"/>
          <w:szCs w:val="22"/>
        </w:rPr>
        <w:t xml:space="preserve"> observable </w:t>
      </w:r>
      <w:r w:rsidR="006549E8" w:rsidRPr="009A356C">
        <w:rPr>
          <w:rFonts w:ascii="Arial" w:hAnsi="Arial" w:cs="Arial"/>
          <w:sz w:val="22"/>
          <w:szCs w:val="22"/>
        </w:rPr>
        <w:t>behaviours (hands up) and re</w:t>
      </w:r>
      <w:r w:rsidR="00F814E5" w:rsidRPr="009A356C">
        <w:rPr>
          <w:rFonts w:ascii="Arial" w:hAnsi="Arial" w:cs="Arial"/>
          <w:sz w:val="22"/>
          <w:szCs w:val="22"/>
        </w:rPr>
        <w:t>quired</w:t>
      </w:r>
      <w:r w:rsidR="00E45C2C" w:rsidRPr="009A356C">
        <w:rPr>
          <w:rFonts w:ascii="Arial" w:hAnsi="Arial" w:cs="Arial"/>
          <w:sz w:val="22"/>
          <w:szCs w:val="22"/>
        </w:rPr>
        <w:t xml:space="preserve"> the </w:t>
      </w:r>
      <w:r w:rsidR="00B06EA6" w:rsidRPr="009A356C">
        <w:rPr>
          <w:rFonts w:ascii="Arial" w:hAnsi="Arial" w:cs="Arial"/>
          <w:sz w:val="22"/>
          <w:szCs w:val="22"/>
        </w:rPr>
        <w:t>observers</w:t>
      </w:r>
      <w:r w:rsidR="00E45C2C" w:rsidRPr="009A356C">
        <w:rPr>
          <w:rFonts w:ascii="Arial" w:hAnsi="Arial" w:cs="Arial"/>
          <w:sz w:val="22"/>
          <w:szCs w:val="22"/>
        </w:rPr>
        <w:t xml:space="preserve"> to count frequency, this data </w:t>
      </w:r>
      <w:r w:rsidR="00B06EA6" w:rsidRPr="009A356C">
        <w:rPr>
          <w:rFonts w:ascii="Arial" w:hAnsi="Arial" w:cs="Arial"/>
          <w:sz w:val="22"/>
          <w:szCs w:val="22"/>
        </w:rPr>
        <w:t>agreed</w:t>
      </w:r>
      <w:r w:rsidR="008335E6" w:rsidRPr="009A356C">
        <w:rPr>
          <w:rFonts w:ascii="Arial" w:hAnsi="Arial" w:cs="Arial"/>
          <w:sz w:val="22"/>
          <w:szCs w:val="22"/>
        </w:rPr>
        <w:t xml:space="preserve">. However, </w:t>
      </w:r>
      <w:r w:rsidR="00FF1238" w:rsidRPr="009A356C">
        <w:rPr>
          <w:rFonts w:ascii="Arial" w:hAnsi="Arial" w:cs="Arial"/>
          <w:sz w:val="22"/>
          <w:szCs w:val="22"/>
        </w:rPr>
        <w:t>the rating scheme of the Leuven Scale proved to be harder to gain consensus</w:t>
      </w:r>
      <w:r w:rsidR="008954D7" w:rsidRPr="009A356C">
        <w:rPr>
          <w:rFonts w:ascii="Arial" w:hAnsi="Arial" w:cs="Arial"/>
          <w:sz w:val="22"/>
          <w:szCs w:val="22"/>
        </w:rPr>
        <w:t xml:space="preserve"> and these errors of measurement </w:t>
      </w:r>
      <w:r w:rsidR="00241BD6" w:rsidRPr="009A356C">
        <w:rPr>
          <w:rFonts w:ascii="Arial" w:hAnsi="Arial" w:cs="Arial"/>
          <w:sz w:val="22"/>
          <w:szCs w:val="22"/>
        </w:rPr>
        <w:t xml:space="preserve">calls into question the </w:t>
      </w:r>
      <w:r w:rsidR="007606E7" w:rsidRPr="009A356C">
        <w:rPr>
          <w:rFonts w:ascii="Arial" w:hAnsi="Arial" w:cs="Arial"/>
          <w:sz w:val="22"/>
          <w:szCs w:val="22"/>
        </w:rPr>
        <w:t>dependability of the scores of the behaviours being assessed</w:t>
      </w:r>
      <w:r w:rsidR="00DD43CC" w:rsidRPr="009A356C">
        <w:rPr>
          <w:rFonts w:ascii="Arial" w:hAnsi="Arial" w:cs="Arial"/>
          <w:sz w:val="22"/>
          <w:szCs w:val="22"/>
        </w:rPr>
        <w:t xml:space="preserve"> making the data </w:t>
      </w:r>
      <w:r w:rsidR="00157A12" w:rsidRPr="009A356C">
        <w:rPr>
          <w:rFonts w:ascii="Arial" w:hAnsi="Arial" w:cs="Arial"/>
          <w:sz w:val="22"/>
          <w:szCs w:val="22"/>
        </w:rPr>
        <w:t>unreliable</w:t>
      </w:r>
      <w:r w:rsidR="00DD43CC" w:rsidRPr="009A356C">
        <w:rPr>
          <w:rFonts w:ascii="Arial" w:hAnsi="Arial" w:cs="Arial"/>
          <w:sz w:val="22"/>
          <w:szCs w:val="22"/>
        </w:rPr>
        <w:t xml:space="preserve"> for generalisation and comparative purposes (</w:t>
      </w:r>
      <w:r w:rsidR="00157A12" w:rsidRPr="009A356C">
        <w:rPr>
          <w:rFonts w:ascii="Arial" w:hAnsi="Arial" w:cs="Arial"/>
          <w:sz w:val="22"/>
          <w:szCs w:val="22"/>
        </w:rPr>
        <w:t>Mitchell</w:t>
      </w:r>
      <w:r w:rsidR="00157A12" w:rsidRPr="009A356C">
        <w:rPr>
          <w:rFonts w:ascii="Arial" w:hAnsi="Arial" w:cs="Arial"/>
          <w:sz w:val="22"/>
          <w:szCs w:val="22"/>
        </w:rPr>
        <w:t xml:space="preserve">, 1979). </w:t>
      </w:r>
      <w:r w:rsidR="001D4584" w:rsidRPr="009A356C">
        <w:rPr>
          <w:rFonts w:ascii="Arial" w:hAnsi="Arial" w:cs="Arial"/>
          <w:sz w:val="22"/>
          <w:szCs w:val="22"/>
        </w:rPr>
        <w:t xml:space="preserve"> This calls into questioning the reliability of the scale used as a global measure of engagement </w:t>
      </w:r>
      <w:r w:rsidR="006743FD" w:rsidRPr="009A356C">
        <w:rPr>
          <w:rFonts w:ascii="Arial" w:hAnsi="Arial" w:cs="Arial"/>
          <w:sz w:val="22"/>
          <w:szCs w:val="22"/>
        </w:rPr>
        <w:t>and</w:t>
      </w:r>
      <w:r w:rsidR="001D4584" w:rsidRPr="009A356C">
        <w:rPr>
          <w:rFonts w:ascii="Arial" w:hAnsi="Arial" w:cs="Arial"/>
          <w:sz w:val="22"/>
          <w:szCs w:val="22"/>
        </w:rPr>
        <w:t xml:space="preserve"> the competence of the </w:t>
      </w:r>
      <w:r w:rsidR="00C27017" w:rsidRPr="009A356C">
        <w:rPr>
          <w:rFonts w:ascii="Arial" w:hAnsi="Arial" w:cs="Arial"/>
          <w:sz w:val="22"/>
          <w:szCs w:val="22"/>
        </w:rPr>
        <w:t xml:space="preserve">observers. </w:t>
      </w:r>
      <w:r w:rsidR="005E23E1" w:rsidRPr="009A356C">
        <w:rPr>
          <w:rFonts w:ascii="Arial" w:hAnsi="Arial" w:cs="Arial"/>
          <w:sz w:val="22"/>
          <w:szCs w:val="22"/>
        </w:rPr>
        <w:t>Light (1988) recommends the use of global measures in</w:t>
      </w:r>
      <w:r w:rsidR="00F43AD8" w:rsidRPr="009A356C">
        <w:rPr>
          <w:rFonts w:ascii="Arial" w:hAnsi="Arial" w:cs="Arial"/>
          <w:sz w:val="22"/>
          <w:szCs w:val="22"/>
        </w:rPr>
        <w:t xml:space="preserve"> small-sample studies and</w:t>
      </w:r>
      <w:r w:rsidR="004F54FC" w:rsidRPr="009A356C">
        <w:rPr>
          <w:rFonts w:ascii="Arial" w:hAnsi="Arial" w:cs="Arial"/>
          <w:sz w:val="22"/>
          <w:szCs w:val="22"/>
        </w:rPr>
        <w:t xml:space="preserve"> found they are useful tools</w:t>
      </w:r>
      <w:r w:rsidR="00717E36" w:rsidRPr="009A356C">
        <w:rPr>
          <w:rFonts w:ascii="Arial" w:hAnsi="Arial" w:cs="Arial"/>
          <w:sz w:val="22"/>
          <w:szCs w:val="22"/>
        </w:rPr>
        <w:t xml:space="preserve"> to assist in evaluating an interventions effectiveness. </w:t>
      </w:r>
      <w:r w:rsidR="00C27017" w:rsidRPr="009A356C">
        <w:rPr>
          <w:rFonts w:ascii="Arial" w:hAnsi="Arial" w:cs="Arial"/>
          <w:sz w:val="22"/>
          <w:szCs w:val="22"/>
        </w:rPr>
        <w:t xml:space="preserve"> </w:t>
      </w:r>
      <w:r w:rsidR="005C7E04" w:rsidRPr="009A356C">
        <w:rPr>
          <w:rFonts w:ascii="Arial" w:hAnsi="Arial" w:cs="Arial"/>
          <w:sz w:val="22"/>
          <w:szCs w:val="22"/>
        </w:rPr>
        <w:t xml:space="preserve">Rosenstein </w:t>
      </w:r>
      <w:r w:rsidR="005C7E04" w:rsidRPr="009A356C">
        <w:rPr>
          <w:rFonts w:ascii="Arial" w:hAnsi="Arial" w:cs="Arial"/>
          <w:sz w:val="22"/>
          <w:szCs w:val="22"/>
        </w:rPr>
        <w:t>(</w:t>
      </w:r>
      <w:r w:rsidR="005C7E04" w:rsidRPr="009A356C">
        <w:rPr>
          <w:rFonts w:ascii="Arial" w:hAnsi="Arial" w:cs="Arial"/>
          <w:sz w:val="22"/>
          <w:szCs w:val="22"/>
        </w:rPr>
        <w:t>2002</w:t>
      </w:r>
      <w:r w:rsidR="005C7E04" w:rsidRPr="009A356C">
        <w:rPr>
          <w:rFonts w:ascii="Arial" w:hAnsi="Arial" w:cs="Arial"/>
          <w:sz w:val="22"/>
          <w:szCs w:val="22"/>
        </w:rPr>
        <w:t xml:space="preserve">) recommends the use of additional covert </w:t>
      </w:r>
      <w:r w:rsidR="003036BB" w:rsidRPr="009A356C">
        <w:rPr>
          <w:rFonts w:ascii="Arial" w:hAnsi="Arial" w:cs="Arial"/>
          <w:sz w:val="22"/>
          <w:szCs w:val="22"/>
        </w:rPr>
        <w:t>non-</w:t>
      </w:r>
      <w:r w:rsidR="00FF0E40" w:rsidRPr="009A356C">
        <w:rPr>
          <w:rFonts w:ascii="Arial" w:hAnsi="Arial" w:cs="Arial"/>
          <w:sz w:val="22"/>
          <w:szCs w:val="22"/>
        </w:rPr>
        <w:t>participant</w:t>
      </w:r>
      <w:r w:rsidR="003036BB" w:rsidRPr="009A356C">
        <w:rPr>
          <w:rFonts w:ascii="Arial" w:hAnsi="Arial" w:cs="Arial"/>
          <w:sz w:val="22"/>
          <w:szCs w:val="22"/>
        </w:rPr>
        <w:t xml:space="preserve"> observational method, such as video tape to </w:t>
      </w:r>
      <w:r w:rsidR="0004074D" w:rsidRPr="009A356C">
        <w:rPr>
          <w:rFonts w:ascii="Arial" w:hAnsi="Arial" w:cs="Arial"/>
          <w:sz w:val="22"/>
          <w:szCs w:val="22"/>
        </w:rPr>
        <w:t xml:space="preserve">allow more </w:t>
      </w:r>
      <w:r w:rsidR="00FF0E40" w:rsidRPr="009A356C">
        <w:rPr>
          <w:rFonts w:ascii="Arial" w:hAnsi="Arial" w:cs="Arial"/>
          <w:sz w:val="22"/>
          <w:szCs w:val="22"/>
        </w:rPr>
        <w:t>representative</w:t>
      </w:r>
      <w:r w:rsidR="0004074D" w:rsidRPr="009A356C">
        <w:rPr>
          <w:rFonts w:ascii="Arial" w:hAnsi="Arial" w:cs="Arial"/>
          <w:sz w:val="22"/>
          <w:szCs w:val="22"/>
        </w:rPr>
        <w:t xml:space="preserve"> samples of </w:t>
      </w:r>
      <w:r w:rsidR="00FF0E40" w:rsidRPr="009A356C">
        <w:rPr>
          <w:rFonts w:ascii="Arial" w:hAnsi="Arial" w:cs="Arial"/>
          <w:sz w:val="22"/>
          <w:szCs w:val="22"/>
        </w:rPr>
        <w:t xml:space="preserve">behaviours and allow a closer evaluation to use along side observational tools, as within a busy classroom it is easy for an observer to get distracted. </w:t>
      </w:r>
      <w:r w:rsidR="00D36E0D" w:rsidRPr="009A356C">
        <w:rPr>
          <w:rFonts w:ascii="Arial" w:hAnsi="Arial" w:cs="Arial"/>
          <w:sz w:val="22"/>
          <w:szCs w:val="22"/>
        </w:rPr>
        <w:t xml:space="preserve">It must be noted that the student-teachers were not trained in observational techniques </w:t>
      </w:r>
      <w:r w:rsidR="00A25CDA" w:rsidRPr="009A356C">
        <w:rPr>
          <w:rFonts w:ascii="Arial" w:hAnsi="Arial" w:cs="Arial"/>
          <w:sz w:val="22"/>
          <w:szCs w:val="22"/>
        </w:rPr>
        <w:t>and</w:t>
      </w:r>
      <w:r w:rsidR="00426D2F" w:rsidRPr="009A356C">
        <w:rPr>
          <w:rFonts w:ascii="Arial" w:hAnsi="Arial" w:cs="Arial"/>
          <w:sz w:val="22"/>
          <w:szCs w:val="22"/>
        </w:rPr>
        <w:t xml:space="preserve"> additional</w:t>
      </w:r>
      <w:r w:rsidR="00752BDA" w:rsidRPr="009A356C">
        <w:rPr>
          <w:rFonts w:ascii="Arial" w:hAnsi="Arial" w:cs="Arial"/>
          <w:sz w:val="22"/>
          <w:szCs w:val="22"/>
        </w:rPr>
        <w:t xml:space="preserve"> training </w:t>
      </w:r>
      <w:r w:rsidR="008A12B1" w:rsidRPr="009A356C">
        <w:rPr>
          <w:rFonts w:ascii="Arial" w:hAnsi="Arial" w:cs="Arial"/>
          <w:sz w:val="22"/>
          <w:szCs w:val="22"/>
        </w:rPr>
        <w:t xml:space="preserve">and practice </w:t>
      </w:r>
      <w:r w:rsidR="00752BDA" w:rsidRPr="009A356C">
        <w:rPr>
          <w:rFonts w:ascii="Arial" w:hAnsi="Arial" w:cs="Arial"/>
          <w:sz w:val="22"/>
          <w:szCs w:val="22"/>
        </w:rPr>
        <w:t>on the observational protocol</w:t>
      </w:r>
      <w:r w:rsidR="00775B10" w:rsidRPr="009A356C">
        <w:rPr>
          <w:rFonts w:ascii="Arial" w:hAnsi="Arial" w:cs="Arial"/>
          <w:sz w:val="22"/>
          <w:szCs w:val="22"/>
        </w:rPr>
        <w:t xml:space="preserve"> may have increased the inert-</w:t>
      </w:r>
      <w:r w:rsidR="008A12B1" w:rsidRPr="009A356C">
        <w:rPr>
          <w:rFonts w:ascii="Arial" w:hAnsi="Arial" w:cs="Arial"/>
          <w:sz w:val="22"/>
          <w:szCs w:val="22"/>
        </w:rPr>
        <w:t>observer</w:t>
      </w:r>
      <w:r w:rsidR="00775B10" w:rsidRPr="009A356C">
        <w:rPr>
          <w:rFonts w:ascii="Arial" w:hAnsi="Arial" w:cs="Arial"/>
          <w:sz w:val="22"/>
          <w:szCs w:val="22"/>
        </w:rPr>
        <w:t xml:space="preserve"> liability prior to the study</w:t>
      </w:r>
      <w:r w:rsidR="0059394E" w:rsidRPr="009A356C">
        <w:rPr>
          <w:rFonts w:ascii="Arial" w:hAnsi="Arial" w:cs="Arial"/>
          <w:sz w:val="22"/>
          <w:szCs w:val="22"/>
        </w:rPr>
        <w:t xml:space="preserve"> (</w:t>
      </w:r>
      <w:proofErr w:type="spellStart"/>
      <w:r w:rsidR="0059394E" w:rsidRPr="009A356C">
        <w:rPr>
          <w:rFonts w:ascii="Arial" w:hAnsi="Arial" w:cs="Arial"/>
          <w:sz w:val="22"/>
          <w:szCs w:val="22"/>
        </w:rPr>
        <w:t>Haidet</w:t>
      </w:r>
      <w:proofErr w:type="spellEnd"/>
      <w:r w:rsidR="0059394E" w:rsidRPr="009A356C">
        <w:rPr>
          <w:rFonts w:ascii="Arial" w:hAnsi="Arial" w:cs="Arial"/>
          <w:sz w:val="22"/>
          <w:szCs w:val="22"/>
        </w:rPr>
        <w:t>, 2009)</w:t>
      </w:r>
      <w:r w:rsidR="008A12B1" w:rsidRPr="009A356C">
        <w:rPr>
          <w:rFonts w:ascii="Arial" w:hAnsi="Arial" w:cs="Arial"/>
          <w:sz w:val="22"/>
          <w:szCs w:val="22"/>
        </w:rPr>
        <w:t>.</w:t>
      </w:r>
      <w:r w:rsidR="001A1318" w:rsidRPr="009A356C">
        <w:rPr>
          <w:rFonts w:ascii="Arial" w:hAnsi="Arial" w:cs="Arial"/>
          <w:sz w:val="22"/>
          <w:szCs w:val="22"/>
        </w:rPr>
        <w:t xml:space="preserve"> Training of the most appropriate measurements of behaviours and </w:t>
      </w:r>
      <w:r w:rsidR="00070FD9" w:rsidRPr="009A356C">
        <w:rPr>
          <w:rFonts w:ascii="Arial" w:hAnsi="Arial" w:cs="Arial"/>
          <w:sz w:val="22"/>
          <w:szCs w:val="22"/>
        </w:rPr>
        <w:t>training in these methods would be a consideration for future</w:t>
      </w:r>
      <w:r w:rsidR="00F52C93" w:rsidRPr="009A356C">
        <w:rPr>
          <w:rFonts w:ascii="Arial" w:hAnsi="Arial" w:cs="Arial"/>
          <w:sz w:val="22"/>
          <w:szCs w:val="22"/>
        </w:rPr>
        <w:t xml:space="preserve"> lesson study research. </w:t>
      </w:r>
    </w:p>
    <w:p w14:paraId="643B8647" w14:textId="25021CC6" w:rsidR="00FA70EC" w:rsidRPr="009A356C" w:rsidRDefault="00F52C93" w:rsidP="009A356C">
      <w:pPr>
        <w:spacing w:line="360" w:lineRule="auto"/>
        <w:rPr>
          <w:rFonts w:ascii="Arial" w:hAnsi="Arial" w:cs="Arial"/>
          <w:sz w:val="22"/>
          <w:szCs w:val="22"/>
        </w:rPr>
      </w:pPr>
      <w:r w:rsidRPr="009A356C">
        <w:rPr>
          <w:rFonts w:ascii="Arial" w:hAnsi="Arial" w:cs="Arial"/>
          <w:sz w:val="22"/>
          <w:szCs w:val="22"/>
        </w:rPr>
        <w:tab/>
        <w:t>An</w:t>
      </w:r>
      <w:r w:rsidR="00E360AA" w:rsidRPr="009A356C">
        <w:rPr>
          <w:rFonts w:ascii="Arial" w:hAnsi="Arial" w:cs="Arial"/>
          <w:sz w:val="22"/>
          <w:szCs w:val="22"/>
        </w:rPr>
        <w:t xml:space="preserve"> important factor raised during the interview process was the assignment of </w:t>
      </w:r>
      <w:r w:rsidR="00245084" w:rsidRPr="009A356C">
        <w:rPr>
          <w:rFonts w:ascii="Arial" w:hAnsi="Arial" w:cs="Arial"/>
          <w:sz w:val="22"/>
          <w:szCs w:val="22"/>
        </w:rPr>
        <w:t>partners in the class</w:t>
      </w:r>
      <w:r w:rsidR="00470F82" w:rsidRPr="009A356C">
        <w:rPr>
          <w:rFonts w:ascii="Arial" w:hAnsi="Arial" w:cs="Arial"/>
          <w:sz w:val="22"/>
          <w:szCs w:val="22"/>
        </w:rPr>
        <w:t xml:space="preserve">, </w:t>
      </w:r>
      <w:r w:rsidR="006E2EA1" w:rsidRPr="009A356C">
        <w:rPr>
          <w:rFonts w:ascii="Arial" w:hAnsi="Arial" w:cs="Arial"/>
          <w:sz w:val="22"/>
          <w:szCs w:val="22"/>
        </w:rPr>
        <w:t xml:space="preserve">this was not </w:t>
      </w:r>
      <w:r w:rsidR="008152F4" w:rsidRPr="009A356C">
        <w:rPr>
          <w:rFonts w:ascii="Arial" w:hAnsi="Arial" w:cs="Arial"/>
          <w:sz w:val="22"/>
          <w:szCs w:val="22"/>
        </w:rPr>
        <w:t>considered</w:t>
      </w:r>
      <w:r w:rsidR="00470F82" w:rsidRPr="009A356C">
        <w:rPr>
          <w:rFonts w:ascii="Arial" w:hAnsi="Arial" w:cs="Arial"/>
          <w:sz w:val="22"/>
          <w:szCs w:val="22"/>
        </w:rPr>
        <w:t xml:space="preserve"> during</w:t>
      </w:r>
      <w:r w:rsidR="00A52B2A" w:rsidRPr="009A356C">
        <w:rPr>
          <w:rFonts w:ascii="Arial" w:hAnsi="Arial" w:cs="Arial"/>
          <w:sz w:val="22"/>
          <w:szCs w:val="22"/>
        </w:rPr>
        <w:t xml:space="preserve"> </w:t>
      </w:r>
      <w:r w:rsidR="007D73B1" w:rsidRPr="009A356C">
        <w:rPr>
          <w:rFonts w:ascii="Arial" w:hAnsi="Arial" w:cs="Arial"/>
          <w:sz w:val="22"/>
          <w:szCs w:val="22"/>
        </w:rPr>
        <w:t xml:space="preserve">the planning </w:t>
      </w:r>
      <w:r w:rsidR="00A52B2A" w:rsidRPr="009A356C">
        <w:rPr>
          <w:rFonts w:ascii="Arial" w:hAnsi="Arial" w:cs="Arial"/>
          <w:sz w:val="22"/>
          <w:szCs w:val="22"/>
        </w:rPr>
        <w:t>of this study.</w:t>
      </w:r>
      <w:r w:rsidR="00B85690" w:rsidRPr="009A356C">
        <w:rPr>
          <w:rFonts w:ascii="Arial" w:hAnsi="Arial" w:cs="Arial"/>
          <w:sz w:val="22"/>
          <w:szCs w:val="22"/>
        </w:rPr>
        <w:t xml:space="preserve"> </w:t>
      </w:r>
      <w:r w:rsidR="00507035" w:rsidRPr="009A356C">
        <w:rPr>
          <w:rFonts w:ascii="Arial" w:hAnsi="Arial" w:cs="Arial"/>
          <w:sz w:val="22"/>
          <w:szCs w:val="22"/>
        </w:rPr>
        <w:t xml:space="preserve">As Christiansen and Salm (2015) </w:t>
      </w:r>
      <w:r w:rsidR="00430365" w:rsidRPr="009A356C">
        <w:rPr>
          <w:rFonts w:ascii="Arial" w:hAnsi="Arial" w:cs="Arial"/>
          <w:sz w:val="22"/>
          <w:szCs w:val="22"/>
        </w:rPr>
        <w:t>emphases</w:t>
      </w:r>
      <w:r w:rsidR="00907E73" w:rsidRPr="009A356C">
        <w:rPr>
          <w:rFonts w:ascii="Arial" w:hAnsi="Arial" w:cs="Arial"/>
          <w:sz w:val="22"/>
          <w:szCs w:val="22"/>
        </w:rPr>
        <w:t xml:space="preserve"> that student engagement in active learning is much more complicated than </w:t>
      </w:r>
      <w:r w:rsidR="00E4026C" w:rsidRPr="009A356C">
        <w:rPr>
          <w:rFonts w:ascii="Arial" w:hAnsi="Arial" w:cs="Arial"/>
          <w:sz w:val="22"/>
          <w:szCs w:val="22"/>
        </w:rPr>
        <w:t xml:space="preserve">putting </w:t>
      </w:r>
      <w:r w:rsidR="00430365" w:rsidRPr="009A356C">
        <w:rPr>
          <w:rFonts w:ascii="Arial" w:hAnsi="Arial" w:cs="Arial"/>
          <w:sz w:val="22"/>
          <w:szCs w:val="22"/>
        </w:rPr>
        <w:t xml:space="preserve">students in a group and expecting them to learn from each-other. </w:t>
      </w:r>
      <w:r w:rsidR="00A52B2A" w:rsidRPr="009A356C">
        <w:rPr>
          <w:rFonts w:ascii="Arial" w:hAnsi="Arial" w:cs="Arial"/>
          <w:sz w:val="22"/>
          <w:szCs w:val="22"/>
        </w:rPr>
        <w:t xml:space="preserve"> </w:t>
      </w:r>
      <w:r w:rsidR="00A37AB1" w:rsidRPr="009A356C">
        <w:rPr>
          <w:rFonts w:ascii="Arial" w:hAnsi="Arial" w:cs="Arial"/>
          <w:sz w:val="22"/>
          <w:szCs w:val="22"/>
        </w:rPr>
        <w:t>There is</w:t>
      </w:r>
      <w:r w:rsidR="00CD301A" w:rsidRPr="009A356C">
        <w:rPr>
          <w:rFonts w:ascii="Arial" w:hAnsi="Arial" w:cs="Arial"/>
          <w:sz w:val="22"/>
          <w:szCs w:val="22"/>
        </w:rPr>
        <w:t xml:space="preserve"> often an assumption that active learning events and the</w:t>
      </w:r>
      <w:r w:rsidR="00EE55D5" w:rsidRPr="009A356C">
        <w:rPr>
          <w:rFonts w:ascii="Arial" w:hAnsi="Arial" w:cs="Arial"/>
          <w:sz w:val="22"/>
          <w:szCs w:val="22"/>
        </w:rPr>
        <w:t xml:space="preserve"> overt behaviours displayed during</w:t>
      </w:r>
      <w:r w:rsidR="00F65546" w:rsidRPr="009A356C">
        <w:rPr>
          <w:rFonts w:ascii="Arial" w:hAnsi="Arial" w:cs="Arial"/>
          <w:sz w:val="22"/>
          <w:szCs w:val="22"/>
        </w:rPr>
        <w:t xml:space="preserve"> </w:t>
      </w:r>
      <w:r w:rsidR="006E3649" w:rsidRPr="009A356C">
        <w:rPr>
          <w:rFonts w:ascii="Arial" w:hAnsi="Arial" w:cs="Arial"/>
          <w:sz w:val="22"/>
          <w:szCs w:val="22"/>
        </w:rPr>
        <w:t>partner work</w:t>
      </w:r>
      <w:r w:rsidR="00BA1AB3" w:rsidRPr="009A356C">
        <w:rPr>
          <w:rFonts w:ascii="Arial" w:hAnsi="Arial" w:cs="Arial"/>
          <w:sz w:val="22"/>
          <w:szCs w:val="22"/>
        </w:rPr>
        <w:t xml:space="preserve"> </w:t>
      </w:r>
      <w:r w:rsidR="00756212" w:rsidRPr="009A356C">
        <w:rPr>
          <w:rFonts w:ascii="Arial" w:hAnsi="Arial" w:cs="Arial"/>
          <w:sz w:val="22"/>
          <w:szCs w:val="22"/>
        </w:rPr>
        <w:t xml:space="preserve">results in engagement of the learning objectives and </w:t>
      </w:r>
      <w:r w:rsidR="009A56F9" w:rsidRPr="009A356C">
        <w:rPr>
          <w:rFonts w:ascii="Arial" w:hAnsi="Arial" w:cs="Arial"/>
          <w:sz w:val="22"/>
          <w:szCs w:val="22"/>
        </w:rPr>
        <w:t>are indicative of high order thinking</w:t>
      </w:r>
      <w:r w:rsidR="001F5725" w:rsidRPr="009A356C">
        <w:rPr>
          <w:rFonts w:ascii="Arial" w:hAnsi="Arial" w:cs="Arial"/>
          <w:sz w:val="22"/>
          <w:szCs w:val="22"/>
        </w:rPr>
        <w:t xml:space="preserve"> (</w:t>
      </w:r>
      <w:r w:rsidR="001F5725" w:rsidRPr="009A356C">
        <w:rPr>
          <w:rFonts w:ascii="Arial" w:hAnsi="Arial" w:cs="Arial"/>
          <w:sz w:val="22"/>
          <w:szCs w:val="22"/>
        </w:rPr>
        <w:t>Chi &amp; Wylie, 2014</w:t>
      </w:r>
      <w:r w:rsidR="001F5725" w:rsidRPr="009A356C">
        <w:rPr>
          <w:rFonts w:ascii="Arial" w:hAnsi="Arial" w:cs="Arial"/>
          <w:sz w:val="22"/>
          <w:szCs w:val="22"/>
        </w:rPr>
        <w:t>)</w:t>
      </w:r>
      <w:r w:rsidR="00D0568B" w:rsidRPr="009A356C">
        <w:rPr>
          <w:rFonts w:ascii="Arial" w:hAnsi="Arial" w:cs="Arial"/>
          <w:sz w:val="22"/>
          <w:szCs w:val="22"/>
        </w:rPr>
        <w:t xml:space="preserve">. </w:t>
      </w:r>
      <w:r w:rsidR="00973457" w:rsidRPr="009A356C">
        <w:rPr>
          <w:rFonts w:ascii="Arial" w:hAnsi="Arial" w:cs="Arial"/>
          <w:sz w:val="22"/>
          <w:szCs w:val="22"/>
        </w:rPr>
        <w:t xml:space="preserve">Didau </w:t>
      </w:r>
      <w:r w:rsidR="00D83215" w:rsidRPr="009A356C">
        <w:rPr>
          <w:rFonts w:ascii="Arial" w:hAnsi="Arial" w:cs="Arial"/>
          <w:sz w:val="22"/>
          <w:szCs w:val="22"/>
        </w:rPr>
        <w:t>(2016</w:t>
      </w:r>
      <w:r w:rsidR="00817710" w:rsidRPr="009A356C">
        <w:rPr>
          <w:rFonts w:ascii="Arial" w:hAnsi="Arial" w:cs="Arial"/>
          <w:sz w:val="22"/>
          <w:szCs w:val="22"/>
        </w:rPr>
        <w:t>, pp.</w:t>
      </w:r>
      <w:r w:rsidR="00AD4DAD" w:rsidRPr="009A356C">
        <w:rPr>
          <w:rFonts w:ascii="Arial" w:hAnsi="Arial" w:cs="Arial"/>
          <w:sz w:val="22"/>
          <w:szCs w:val="22"/>
        </w:rPr>
        <w:t>77</w:t>
      </w:r>
      <w:r w:rsidR="00D83215" w:rsidRPr="009A356C">
        <w:rPr>
          <w:rFonts w:ascii="Arial" w:hAnsi="Arial" w:cs="Arial"/>
          <w:sz w:val="22"/>
          <w:szCs w:val="22"/>
        </w:rPr>
        <w:t>)</w:t>
      </w:r>
      <w:r w:rsidR="00974241" w:rsidRPr="009A356C">
        <w:rPr>
          <w:rFonts w:ascii="Arial" w:hAnsi="Arial" w:cs="Arial"/>
          <w:sz w:val="22"/>
          <w:szCs w:val="22"/>
        </w:rPr>
        <w:t xml:space="preserve"> found that </w:t>
      </w:r>
      <w:r w:rsidR="00EF7579" w:rsidRPr="009A356C">
        <w:rPr>
          <w:rFonts w:ascii="Arial" w:hAnsi="Arial" w:cs="Arial"/>
          <w:sz w:val="22"/>
          <w:szCs w:val="22"/>
        </w:rPr>
        <w:t>claims of groupwork leading to high order function as that of V</w:t>
      </w:r>
      <w:r w:rsidR="00D17C67" w:rsidRPr="009A356C">
        <w:rPr>
          <w:rFonts w:ascii="Arial" w:hAnsi="Arial" w:cs="Arial"/>
          <w:sz w:val="22"/>
          <w:szCs w:val="22"/>
        </w:rPr>
        <w:t>ygotsky</w:t>
      </w:r>
      <w:r w:rsidR="00A76DC0" w:rsidRPr="009A356C">
        <w:rPr>
          <w:rFonts w:ascii="Arial" w:hAnsi="Arial" w:cs="Arial"/>
          <w:sz w:val="22"/>
          <w:szCs w:val="22"/>
        </w:rPr>
        <w:t xml:space="preserve">, are </w:t>
      </w:r>
      <w:r w:rsidR="00064A62" w:rsidRPr="009A356C">
        <w:rPr>
          <w:rFonts w:ascii="Arial" w:hAnsi="Arial" w:cs="Arial"/>
          <w:sz w:val="22"/>
          <w:szCs w:val="22"/>
        </w:rPr>
        <w:t>founded on assumptions and</w:t>
      </w:r>
      <w:r w:rsidR="00DB6073" w:rsidRPr="009A356C">
        <w:rPr>
          <w:rFonts w:ascii="Arial" w:hAnsi="Arial" w:cs="Arial"/>
          <w:sz w:val="22"/>
          <w:szCs w:val="22"/>
        </w:rPr>
        <w:t xml:space="preserve"> based on </w:t>
      </w:r>
      <w:r w:rsidR="00504263" w:rsidRPr="009A356C">
        <w:rPr>
          <w:rFonts w:ascii="Arial" w:hAnsi="Arial" w:cs="Arial"/>
          <w:sz w:val="22"/>
          <w:szCs w:val="22"/>
        </w:rPr>
        <w:t xml:space="preserve">research that has </w:t>
      </w:r>
      <w:r w:rsidR="00817710" w:rsidRPr="009A356C">
        <w:rPr>
          <w:rFonts w:ascii="Arial" w:hAnsi="Arial" w:cs="Arial"/>
          <w:sz w:val="22"/>
          <w:szCs w:val="22"/>
        </w:rPr>
        <w:t xml:space="preserve">been </w:t>
      </w:r>
      <w:r w:rsidR="007226EE" w:rsidRPr="009A356C">
        <w:rPr>
          <w:rFonts w:ascii="Arial" w:hAnsi="Arial" w:cs="Arial"/>
          <w:sz w:val="22"/>
          <w:szCs w:val="22"/>
        </w:rPr>
        <w:t>‘poorly constructed’</w:t>
      </w:r>
      <w:r w:rsidR="00817710" w:rsidRPr="009A356C">
        <w:rPr>
          <w:rFonts w:ascii="Arial" w:hAnsi="Arial" w:cs="Arial"/>
          <w:sz w:val="22"/>
          <w:szCs w:val="22"/>
        </w:rPr>
        <w:t xml:space="preserve"> and ‘worth very little’.</w:t>
      </w:r>
      <w:r w:rsidR="001D1E87" w:rsidRPr="009A356C">
        <w:rPr>
          <w:rFonts w:ascii="Arial" w:hAnsi="Arial" w:cs="Arial"/>
          <w:sz w:val="22"/>
          <w:szCs w:val="22"/>
        </w:rPr>
        <w:t xml:space="preserve"> </w:t>
      </w:r>
      <w:r w:rsidR="003052FC" w:rsidRPr="009A356C">
        <w:rPr>
          <w:rFonts w:ascii="Arial" w:hAnsi="Arial" w:cs="Arial"/>
          <w:sz w:val="22"/>
          <w:szCs w:val="22"/>
        </w:rPr>
        <w:t xml:space="preserve">The </w:t>
      </w:r>
      <w:r w:rsidR="00204D07" w:rsidRPr="009A356C">
        <w:rPr>
          <w:rFonts w:ascii="Arial" w:hAnsi="Arial" w:cs="Arial"/>
          <w:sz w:val="22"/>
          <w:szCs w:val="22"/>
        </w:rPr>
        <w:t>partner group dynamic is also</w:t>
      </w:r>
      <w:r w:rsidR="00036892" w:rsidRPr="009A356C">
        <w:rPr>
          <w:rFonts w:ascii="Arial" w:hAnsi="Arial" w:cs="Arial"/>
          <w:sz w:val="22"/>
          <w:szCs w:val="22"/>
        </w:rPr>
        <w:t xml:space="preserve"> important to consider</w:t>
      </w:r>
      <w:r w:rsidR="0093324F" w:rsidRPr="009A356C">
        <w:rPr>
          <w:rFonts w:ascii="Arial" w:hAnsi="Arial" w:cs="Arial"/>
          <w:sz w:val="22"/>
          <w:szCs w:val="22"/>
        </w:rPr>
        <w:t>. Although all participants in the study</w:t>
      </w:r>
      <w:r w:rsidR="00D80AEF" w:rsidRPr="009A356C">
        <w:rPr>
          <w:rFonts w:ascii="Arial" w:hAnsi="Arial" w:cs="Arial"/>
          <w:sz w:val="22"/>
          <w:szCs w:val="22"/>
        </w:rPr>
        <w:t xml:space="preserve"> stated they participated in the pair aspect</w:t>
      </w:r>
      <w:r w:rsidR="00D376D2" w:rsidRPr="009A356C">
        <w:rPr>
          <w:rFonts w:ascii="Arial" w:hAnsi="Arial" w:cs="Arial"/>
          <w:sz w:val="22"/>
          <w:szCs w:val="22"/>
        </w:rPr>
        <w:t xml:space="preserve">, it carries </w:t>
      </w:r>
      <w:r w:rsidR="00893E32" w:rsidRPr="009A356C">
        <w:rPr>
          <w:rFonts w:ascii="Arial" w:hAnsi="Arial" w:cs="Arial"/>
          <w:sz w:val="22"/>
          <w:szCs w:val="22"/>
        </w:rPr>
        <w:t>an element of turn taking</w:t>
      </w:r>
      <w:r w:rsidR="00B24A1A" w:rsidRPr="009A356C">
        <w:rPr>
          <w:rFonts w:ascii="Arial" w:hAnsi="Arial" w:cs="Arial"/>
          <w:sz w:val="22"/>
          <w:szCs w:val="22"/>
        </w:rPr>
        <w:t xml:space="preserve"> (McKinlay et al, 1993)</w:t>
      </w:r>
      <w:r w:rsidR="00CF116E" w:rsidRPr="009A356C">
        <w:rPr>
          <w:rFonts w:ascii="Arial" w:hAnsi="Arial" w:cs="Arial"/>
          <w:sz w:val="22"/>
          <w:szCs w:val="22"/>
        </w:rPr>
        <w:t xml:space="preserve">. This does not </w:t>
      </w:r>
      <w:r w:rsidR="001C798E" w:rsidRPr="009A356C">
        <w:rPr>
          <w:rFonts w:ascii="Arial" w:hAnsi="Arial" w:cs="Arial"/>
          <w:sz w:val="22"/>
          <w:szCs w:val="22"/>
        </w:rPr>
        <w:t>necessarily</w:t>
      </w:r>
      <w:r w:rsidR="00CF116E" w:rsidRPr="009A356C">
        <w:rPr>
          <w:rFonts w:ascii="Arial" w:hAnsi="Arial" w:cs="Arial"/>
          <w:sz w:val="22"/>
          <w:szCs w:val="22"/>
        </w:rPr>
        <w:t xml:space="preserve"> mean these turns and contributions are equal. </w:t>
      </w:r>
      <w:r w:rsidR="00365944" w:rsidRPr="009A356C">
        <w:rPr>
          <w:rFonts w:ascii="Arial" w:hAnsi="Arial" w:cs="Arial"/>
          <w:sz w:val="22"/>
          <w:szCs w:val="22"/>
        </w:rPr>
        <w:t>Lange</w:t>
      </w:r>
      <w:r w:rsidR="00365944" w:rsidRPr="009A356C">
        <w:rPr>
          <w:rFonts w:ascii="Arial" w:hAnsi="Arial" w:cs="Arial"/>
          <w:sz w:val="22"/>
          <w:szCs w:val="22"/>
        </w:rPr>
        <w:t xml:space="preserve"> and Han (2016</w:t>
      </w:r>
      <w:r w:rsidR="0097596B" w:rsidRPr="009A356C">
        <w:rPr>
          <w:rFonts w:ascii="Arial" w:hAnsi="Arial" w:cs="Arial"/>
          <w:sz w:val="22"/>
          <w:szCs w:val="22"/>
        </w:rPr>
        <w:t>, pp. 264</w:t>
      </w:r>
      <w:r w:rsidR="00365944" w:rsidRPr="009A356C">
        <w:rPr>
          <w:rFonts w:ascii="Arial" w:hAnsi="Arial" w:cs="Arial"/>
          <w:sz w:val="22"/>
          <w:szCs w:val="22"/>
        </w:rPr>
        <w:t xml:space="preserve">) </w:t>
      </w:r>
      <w:r w:rsidR="00D607CD" w:rsidRPr="009A356C">
        <w:rPr>
          <w:rFonts w:ascii="Arial" w:hAnsi="Arial" w:cs="Arial"/>
          <w:sz w:val="22"/>
          <w:szCs w:val="22"/>
        </w:rPr>
        <w:t xml:space="preserve">draws attention to the </w:t>
      </w:r>
      <w:r w:rsidR="0084360B" w:rsidRPr="009A356C">
        <w:rPr>
          <w:rFonts w:ascii="Arial" w:hAnsi="Arial" w:cs="Arial"/>
          <w:sz w:val="22"/>
          <w:szCs w:val="22"/>
        </w:rPr>
        <w:t xml:space="preserve">increased chance of </w:t>
      </w:r>
      <w:r w:rsidR="00C50656" w:rsidRPr="009A356C">
        <w:rPr>
          <w:rFonts w:ascii="Arial" w:hAnsi="Arial" w:cs="Arial"/>
          <w:sz w:val="22"/>
          <w:szCs w:val="22"/>
        </w:rPr>
        <w:t xml:space="preserve">‘social loafing’ in pair and group work as </w:t>
      </w:r>
      <w:r w:rsidR="009F0CD8" w:rsidRPr="009A356C">
        <w:rPr>
          <w:rFonts w:ascii="Arial" w:hAnsi="Arial" w:cs="Arial"/>
          <w:sz w:val="22"/>
          <w:szCs w:val="22"/>
        </w:rPr>
        <w:t xml:space="preserve">there is a tendency to have one or more of a group to </w:t>
      </w:r>
      <w:r w:rsidR="00F16C97" w:rsidRPr="009A356C">
        <w:rPr>
          <w:rFonts w:ascii="Arial" w:hAnsi="Arial" w:cs="Arial"/>
          <w:sz w:val="22"/>
          <w:szCs w:val="22"/>
        </w:rPr>
        <w:t xml:space="preserve">stand back and relay on </w:t>
      </w:r>
      <w:r w:rsidR="00B809FE" w:rsidRPr="009A356C">
        <w:rPr>
          <w:rFonts w:ascii="Arial" w:hAnsi="Arial" w:cs="Arial"/>
          <w:sz w:val="22"/>
          <w:szCs w:val="22"/>
        </w:rPr>
        <w:t>the rest of the group to participate</w:t>
      </w:r>
      <w:r w:rsidR="001E2E00" w:rsidRPr="009A356C">
        <w:rPr>
          <w:rFonts w:ascii="Arial" w:hAnsi="Arial" w:cs="Arial"/>
          <w:sz w:val="22"/>
          <w:szCs w:val="22"/>
        </w:rPr>
        <w:t xml:space="preserve">. </w:t>
      </w:r>
      <w:r w:rsidR="003760DE" w:rsidRPr="009A356C">
        <w:rPr>
          <w:rFonts w:ascii="Arial" w:hAnsi="Arial" w:cs="Arial"/>
          <w:sz w:val="22"/>
          <w:szCs w:val="22"/>
        </w:rPr>
        <w:t>This was identified with Case pupil H in their interview</w:t>
      </w:r>
      <w:r w:rsidR="00281D41" w:rsidRPr="009A356C">
        <w:rPr>
          <w:rFonts w:ascii="Arial" w:hAnsi="Arial" w:cs="Arial"/>
          <w:sz w:val="22"/>
          <w:szCs w:val="22"/>
        </w:rPr>
        <w:t>, expression ‘I wished _ would help more’</w:t>
      </w:r>
      <w:r w:rsidR="00C71FE3" w:rsidRPr="009A356C">
        <w:rPr>
          <w:rFonts w:ascii="Arial" w:hAnsi="Arial" w:cs="Arial"/>
          <w:sz w:val="22"/>
          <w:szCs w:val="22"/>
        </w:rPr>
        <w:t xml:space="preserve">. </w:t>
      </w:r>
      <w:r w:rsidR="001E2E00" w:rsidRPr="009A356C">
        <w:rPr>
          <w:rFonts w:ascii="Arial" w:hAnsi="Arial" w:cs="Arial"/>
          <w:sz w:val="22"/>
          <w:szCs w:val="22"/>
        </w:rPr>
        <w:t>Alternatively, if you have a dominant character that</w:t>
      </w:r>
      <w:r w:rsidR="006E7417" w:rsidRPr="009A356C">
        <w:rPr>
          <w:rFonts w:ascii="Arial" w:hAnsi="Arial" w:cs="Arial"/>
          <w:sz w:val="22"/>
          <w:szCs w:val="22"/>
        </w:rPr>
        <w:t xml:space="preserve"> participates in a greater proportion of the discussion</w:t>
      </w:r>
      <w:r w:rsidR="00D13A99" w:rsidRPr="009A356C">
        <w:rPr>
          <w:rFonts w:ascii="Arial" w:hAnsi="Arial" w:cs="Arial"/>
          <w:sz w:val="22"/>
          <w:szCs w:val="22"/>
        </w:rPr>
        <w:t xml:space="preserve"> this can also hinder participation of other members who want to </w:t>
      </w:r>
      <w:r w:rsidR="00E82004" w:rsidRPr="009A356C">
        <w:rPr>
          <w:rFonts w:ascii="Arial" w:hAnsi="Arial" w:cs="Arial"/>
          <w:sz w:val="22"/>
          <w:szCs w:val="22"/>
        </w:rPr>
        <w:t>participate</w:t>
      </w:r>
      <w:r w:rsidR="00C71FE3" w:rsidRPr="009A356C">
        <w:rPr>
          <w:rFonts w:ascii="Arial" w:hAnsi="Arial" w:cs="Arial"/>
          <w:sz w:val="22"/>
          <w:szCs w:val="22"/>
        </w:rPr>
        <w:t xml:space="preserve">, as shown with case pupil </w:t>
      </w:r>
      <w:r w:rsidR="00F47155" w:rsidRPr="009A356C">
        <w:rPr>
          <w:rFonts w:ascii="Arial" w:hAnsi="Arial" w:cs="Arial"/>
          <w:sz w:val="22"/>
          <w:szCs w:val="22"/>
        </w:rPr>
        <w:t xml:space="preserve">B in their expression of dislike of partner due to the being ‘bossy’.  </w:t>
      </w:r>
      <w:r w:rsidR="009526FB" w:rsidRPr="009A356C">
        <w:rPr>
          <w:rFonts w:ascii="Arial" w:hAnsi="Arial" w:cs="Arial"/>
          <w:sz w:val="22"/>
          <w:szCs w:val="22"/>
        </w:rPr>
        <w:t xml:space="preserve">Bakar and </w:t>
      </w:r>
      <w:proofErr w:type="spellStart"/>
      <w:r w:rsidR="009526FB" w:rsidRPr="009A356C">
        <w:rPr>
          <w:rFonts w:ascii="Arial" w:hAnsi="Arial" w:cs="Arial"/>
          <w:sz w:val="22"/>
          <w:szCs w:val="22"/>
        </w:rPr>
        <w:t>Mahbob</w:t>
      </w:r>
      <w:proofErr w:type="spellEnd"/>
      <w:r w:rsidR="009526FB" w:rsidRPr="009A356C">
        <w:rPr>
          <w:rFonts w:ascii="Arial" w:hAnsi="Arial" w:cs="Arial"/>
          <w:sz w:val="22"/>
          <w:szCs w:val="22"/>
        </w:rPr>
        <w:t xml:space="preserve"> (2012) discover that students </w:t>
      </w:r>
      <w:r w:rsidR="00651E1B" w:rsidRPr="009A356C">
        <w:rPr>
          <w:rFonts w:ascii="Arial" w:hAnsi="Arial" w:cs="Arial"/>
          <w:sz w:val="22"/>
          <w:szCs w:val="22"/>
        </w:rPr>
        <w:t>preferred to be placed in a group that</w:t>
      </w:r>
      <w:r w:rsidR="006114EE" w:rsidRPr="009A356C">
        <w:rPr>
          <w:rFonts w:ascii="Arial" w:hAnsi="Arial" w:cs="Arial"/>
          <w:sz w:val="22"/>
          <w:szCs w:val="22"/>
        </w:rPr>
        <w:t xml:space="preserve"> portrayed similar assertiveness as themselves. </w:t>
      </w:r>
    </w:p>
    <w:p w14:paraId="17E0DCFB" w14:textId="4B295E8B" w:rsidR="00BA18AF" w:rsidRPr="009A356C" w:rsidRDefault="00AA3DFA" w:rsidP="009A356C">
      <w:pPr>
        <w:spacing w:line="360" w:lineRule="auto"/>
        <w:rPr>
          <w:rFonts w:ascii="Arial" w:hAnsi="Arial" w:cs="Arial"/>
          <w:sz w:val="22"/>
          <w:szCs w:val="22"/>
        </w:rPr>
      </w:pPr>
      <w:r w:rsidRPr="009A356C">
        <w:rPr>
          <w:rFonts w:ascii="Arial" w:hAnsi="Arial" w:cs="Arial"/>
          <w:sz w:val="22"/>
          <w:szCs w:val="22"/>
        </w:rPr>
        <w:tab/>
        <w:t xml:space="preserve">The intended aim of this study was to </w:t>
      </w:r>
      <w:r w:rsidR="00BB3E8A" w:rsidRPr="009A356C">
        <w:rPr>
          <w:rFonts w:ascii="Arial" w:hAnsi="Arial" w:cs="Arial"/>
          <w:sz w:val="22"/>
          <w:szCs w:val="22"/>
        </w:rPr>
        <w:t>ascertain</w:t>
      </w:r>
      <w:r w:rsidRPr="009A356C">
        <w:rPr>
          <w:rFonts w:ascii="Arial" w:hAnsi="Arial" w:cs="Arial"/>
          <w:sz w:val="22"/>
          <w:szCs w:val="22"/>
        </w:rPr>
        <w:t xml:space="preserve"> if </w:t>
      </w:r>
      <w:r w:rsidR="00F20BAA" w:rsidRPr="009A356C">
        <w:rPr>
          <w:rFonts w:ascii="Arial" w:hAnsi="Arial" w:cs="Arial"/>
          <w:sz w:val="22"/>
          <w:szCs w:val="22"/>
        </w:rPr>
        <w:t xml:space="preserve">the </w:t>
      </w:r>
      <w:r w:rsidR="00BB3E8A" w:rsidRPr="009A356C">
        <w:rPr>
          <w:rFonts w:ascii="Arial" w:hAnsi="Arial" w:cs="Arial"/>
          <w:sz w:val="22"/>
          <w:szCs w:val="22"/>
        </w:rPr>
        <w:t>cooperative</w:t>
      </w:r>
      <w:r w:rsidR="00F20BAA" w:rsidRPr="009A356C">
        <w:rPr>
          <w:rFonts w:ascii="Arial" w:hAnsi="Arial" w:cs="Arial"/>
          <w:sz w:val="22"/>
          <w:szCs w:val="22"/>
        </w:rPr>
        <w:t xml:space="preserve"> active learning strategy</w:t>
      </w:r>
      <w:r w:rsidR="004770AF" w:rsidRPr="009A356C">
        <w:rPr>
          <w:rFonts w:ascii="Arial" w:hAnsi="Arial" w:cs="Arial"/>
          <w:sz w:val="22"/>
          <w:szCs w:val="22"/>
        </w:rPr>
        <w:t xml:space="preserve"> increased confidence in pupils. On the evaluation of data, it is felt that </w:t>
      </w:r>
      <w:r w:rsidR="00BC125E" w:rsidRPr="009A356C">
        <w:rPr>
          <w:rFonts w:ascii="Arial" w:hAnsi="Arial" w:cs="Arial"/>
          <w:sz w:val="22"/>
          <w:szCs w:val="22"/>
        </w:rPr>
        <w:t xml:space="preserve">measures used within the study did not capture a good picture of </w:t>
      </w:r>
      <w:r w:rsidR="00BB3E8A" w:rsidRPr="009A356C">
        <w:rPr>
          <w:rFonts w:ascii="Arial" w:hAnsi="Arial" w:cs="Arial"/>
          <w:sz w:val="22"/>
          <w:szCs w:val="22"/>
        </w:rPr>
        <w:t>student’s</w:t>
      </w:r>
      <w:r w:rsidR="00BC125E" w:rsidRPr="009A356C">
        <w:rPr>
          <w:rFonts w:ascii="Arial" w:hAnsi="Arial" w:cs="Arial"/>
          <w:sz w:val="22"/>
          <w:szCs w:val="22"/>
        </w:rPr>
        <w:t xml:space="preserve"> levels of confidence during the classroom.</w:t>
      </w:r>
      <w:r w:rsidR="00C32937" w:rsidRPr="009A356C">
        <w:rPr>
          <w:rFonts w:ascii="Arial" w:hAnsi="Arial" w:cs="Arial"/>
          <w:sz w:val="22"/>
          <w:szCs w:val="22"/>
        </w:rPr>
        <w:t xml:space="preserve"> Measures of engagement were </w:t>
      </w:r>
      <w:r w:rsidR="00321DFB" w:rsidRPr="009A356C">
        <w:rPr>
          <w:rFonts w:ascii="Arial" w:hAnsi="Arial" w:cs="Arial"/>
          <w:sz w:val="22"/>
          <w:szCs w:val="22"/>
        </w:rPr>
        <w:t xml:space="preserve">included and perhaps confidence was assumed </w:t>
      </w:r>
      <w:r w:rsidR="00BB3E8A" w:rsidRPr="009A356C">
        <w:rPr>
          <w:rFonts w:ascii="Arial" w:hAnsi="Arial" w:cs="Arial"/>
          <w:sz w:val="22"/>
          <w:szCs w:val="22"/>
        </w:rPr>
        <w:t>correlated</w:t>
      </w:r>
      <w:r w:rsidR="00823D04" w:rsidRPr="009A356C">
        <w:rPr>
          <w:rFonts w:ascii="Arial" w:hAnsi="Arial" w:cs="Arial"/>
          <w:sz w:val="22"/>
          <w:szCs w:val="22"/>
        </w:rPr>
        <w:t xml:space="preserve">. Case pupil G highlighted this as although overt behaviours of hand raising increased during </w:t>
      </w:r>
      <w:r w:rsidR="00BB3E8A" w:rsidRPr="009A356C">
        <w:rPr>
          <w:rFonts w:ascii="Arial" w:hAnsi="Arial" w:cs="Arial"/>
          <w:sz w:val="22"/>
          <w:szCs w:val="22"/>
        </w:rPr>
        <w:t>interviews,</w:t>
      </w:r>
      <w:r w:rsidR="00823D04" w:rsidRPr="009A356C">
        <w:rPr>
          <w:rFonts w:ascii="Arial" w:hAnsi="Arial" w:cs="Arial"/>
          <w:sz w:val="22"/>
          <w:szCs w:val="22"/>
        </w:rPr>
        <w:t xml:space="preserve"> </w:t>
      </w:r>
      <w:r w:rsidR="00D62F84" w:rsidRPr="009A356C">
        <w:rPr>
          <w:rFonts w:ascii="Arial" w:hAnsi="Arial" w:cs="Arial"/>
          <w:sz w:val="22"/>
          <w:szCs w:val="22"/>
        </w:rPr>
        <w:t xml:space="preserve">they expressed a disliking of putting his hand up to answer and </w:t>
      </w:r>
      <w:r w:rsidR="006224EA" w:rsidRPr="009A356C">
        <w:rPr>
          <w:rFonts w:ascii="Arial" w:hAnsi="Arial" w:cs="Arial"/>
          <w:sz w:val="22"/>
          <w:szCs w:val="22"/>
        </w:rPr>
        <w:t xml:space="preserve">did not feel more comfortable answering questions </w:t>
      </w:r>
      <w:r w:rsidR="00BB3E8A" w:rsidRPr="009A356C">
        <w:rPr>
          <w:rFonts w:ascii="Arial" w:hAnsi="Arial" w:cs="Arial"/>
          <w:sz w:val="22"/>
          <w:szCs w:val="22"/>
        </w:rPr>
        <w:t>even when having a peer to discuss with. It calls into questioning</w:t>
      </w:r>
      <w:r w:rsidR="00726468" w:rsidRPr="009A356C">
        <w:rPr>
          <w:rFonts w:ascii="Arial" w:hAnsi="Arial" w:cs="Arial"/>
          <w:sz w:val="22"/>
          <w:szCs w:val="22"/>
        </w:rPr>
        <w:t xml:space="preserve"> whether cooperative active learning strategies are beneficial for increasing confidence or create</w:t>
      </w:r>
      <w:r w:rsidR="0076779E" w:rsidRPr="009A356C">
        <w:rPr>
          <w:rFonts w:ascii="Arial" w:hAnsi="Arial" w:cs="Arial"/>
          <w:sz w:val="22"/>
          <w:szCs w:val="22"/>
        </w:rPr>
        <w:t xml:space="preserve"> a greater burden</w:t>
      </w:r>
      <w:r w:rsidR="00552A70" w:rsidRPr="009A356C">
        <w:rPr>
          <w:rFonts w:ascii="Arial" w:hAnsi="Arial" w:cs="Arial"/>
          <w:sz w:val="22"/>
          <w:szCs w:val="22"/>
        </w:rPr>
        <w:t xml:space="preserve"> for certain learners</w:t>
      </w:r>
      <w:r w:rsidR="000231E2" w:rsidRPr="009A356C">
        <w:rPr>
          <w:rFonts w:ascii="Arial" w:hAnsi="Arial" w:cs="Arial"/>
          <w:sz w:val="22"/>
          <w:szCs w:val="22"/>
        </w:rPr>
        <w:t xml:space="preserve"> where </w:t>
      </w:r>
      <w:r w:rsidR="00352A4E" w:rsidRPr="009A356C">
        <w:rPr>
          <w:rFonts w:ascii="Arial" w:hAnsi="Arial" w:cs="Arial"/>
          <w:sz w:val="22"/>
          <w:szCs w:val="22"/>
        </w:rPr>
        <w:t>there it could potentially</w:t>
      </w:r>
      <w:r w:rsidR="001C772C" w:rsidRPr="009A356C">
        <w:rPr>
          <w:rFonts w:ascii="Arial" w:hAnsi="Arial" w:cs="Arial"/>
          <w:sz w:val="22"/>
          <w:szCs w:val="22"/>
        </w:rPr>
        <w:t xml:space="preserve"> increase social anxieties by facilitating regular social interaction (</w:t>
      </w:r>
      <w:r w:rsidR="007B6ED1" w:rsidRPr="009A356C">
        <w:rPr>
          <w:rFonts w:ascii="Arial" w:hAnsi="Arial" w:cs="Arial"/>
          <w:sz w:val="22"/>
          <w:szCs w:val="22"/>
        </w:rPr>
        <w:t>Cohen</w:t>
      </w:r>
      <w:r w:rsidR="007B6ED1" w:rsidRPr="009A356C">
        <w:rPr>
          <w:rFonts w:ascii="Arial" w:hAnsi="Arial" w:cs="Arial"/>
          <w:sz w:val="22"/>
          <w:szCs w:val="22"/>
        </w:rPr>
        <w:t xml:space="preserve"> et al, 2019)</w:t>
      </w:r>
      <w:r w:rsidR="007422EE" w:rsidRPr="009A356C">
        <w:rPr>
          <w:rFonts w:ascii="Arial" w:hAnsi="Arial" w:cs="Arial"/>
          <w:sz w:val="22"/>
          <w:szCs w:val="22"/>
        </w:rPr>
        <w:t xml:space="preserve">. </w:t>
      </w:r>
      <w:r w:rsidR="007B6ED1" w:rsidRPr="009A356C">
        <w:rPr>
          <w:rFonts w:ascii="Arial" w:hAnsi="Arial" w:cs="Arial"/>
          <w:sz w:val="22"/>
          <w:szCs w:val="22"/>
        </w:rPr>
        <w:t xml:space="preserve"> </w:t>
      </w:r>
      <w:r w:rsidR="003927DF" w:rsidRPr="009A356C">
        <w:rPr>
          <w:rFonts w:ascii="Arial" w:hAnsi="Arial" w:cs="Arial"/>
          <w:sz w:val="22"/>
          <w:szCs w:val="22"/>
        </w:rPr>
        <w:t xml:space="preserve">If this study were to be replicated then </w:t>
      </w:r>
      <w:r w:rsidR="008954AA" w:rsidRPr="009A356C">
        <w:rPr>
          <w:rFonts w:ascii="Arial" w:hAnsi="Arial" w:cs="Arial"/>
          <w:sz w:val="22"/>
          <w:szCs w:val="22"/>
        </w:rPr>
        <w:t>recommendations would include additional measures of confidence</w:t>
      </w:r>
      <w:r w:rsidR="00C70EAE" w:rsidRPr="009A356C">
        <w:rPr>
          <w:rFonts w:ascii="Arial" w:hAnsi="Arial" w:cs="Arial"/>
          <w:sz w:val="22"/>
          <w:szCs w:val="22"/>
        </w:rPr>
        <w:t>, these maybe similar to</w:t>
      </w:r>
      <w:r w:rsidR="00AB76AA" w:rsidRPr="009A356C">
        <w:rPr>
          <w:rFonts w:ascii="Arial" w:hAnsi="Arial" w:cs="Arial"/>
          <w:sz w:val="22"/>
          <w:szCs w:val="22"/>
        </w:rPr>
        <w:t xml:space="preserve"> the study conducted by </w:t>
      </w:r>
      <w:proofErr w:type="spellStart"/>
      <w:r w:rsidR="00881171" w:rsidRPr="009A356C">
        <w:rPr>
          <w:rFonts w:ascii="Arial" w:hAnsi="Arial" w:cs="Arial"/>
          <w:sz w:val="22"/>
          <w:szCs w:val="22"/>
        </w:rPr>
        <w:t>Sampsel</w:t>
      </w:r>
      <w:proofErr w:type="spellEnd"/>
      <w:r w:rsidR="00881171" w:rsidRPr="009A356C">
        <w:rPr>
          <w:rFonts w:ascii="Arial" w:hAnsi="Arial" w:cs="Arial"/>
          <w:sz w:val="22"/>
          <w:szCs w:val="22"/>
        </w:rPr>
        <w:t xml:space="preserve"> (2013) whom included a </w:t>
      </w:r>
      <w:r w:rsidR="00881171" w:rsidRPr="009A356C">
        <w:rPr>
          <w:rFonts w:ascii="Arial" w:hAnsi="Arial" w:cs="Arial"/>
          <w:sz w:val="22"/>
          <w:szCs w:val="22"/>
        </w:rPr>
        <w:t>pre-survey to measure how</w:t>
      </w:r>
      <w:r w:rsidR="006570CD" w:rsidRPr="009A356C">
        <w:rPr>
          <w:rFonts w:ascii="Arial" w:hAnsi="Arial" w:cs="Arial"/>
          <w:sz w:val="22"/>
          <w:szCs w:val="22"/>
        </w:rPr>
        <w:t xml:space="preserve"> often</w:t>
      </w:r>
      <w:r w:rsidR="00881171" w:rsidRPr="009A356C">
        <w:rPr>
          <w:rFonts w:ascii="Arial" w:hAnsi="Arial" w:cs="Arial"/>
          <w:sz w:val="22"/>
          <w:szCs w:val="22"/>
        </w:rPr>
        <w:t xml:space="preserve"> </w:t>
      </w:r>
      <w:r w:rsidR="006570CD" w:rsidRPr="009A356C">
        <w:rPr>
          <w:rFonts w:ascii="Arial" w:hAnsi="Arial" w:cs="Arial"/>
          <w:sz w:val="22"/>
          <w:szCs w:val="22"/>
        </w:rPr>
        <w:t xml:space="preserve">students </w:t>
      </w:r>
      <w:r w:rsidR="00E819FD" w:rsidRPr="009A356C">
        <w:rPr>
          <w:rFonts w:ascii="Arial" w:hAnsi="Arial" w:cs="Arial"/>
          <w:sz w:val="22"/>
          <w:szCs w:val="22"/>
        </w:rPr>
        <w:t xml:space="preserve">they feel </w:t>
      </w:r>
      <w:r w:rsidR="00881171" w:rsidRPr="009A356C">
        <w:rPr>
          <w:rFonts w:ascii="Arial" w:hAnsi="Arial" w:cs="Arial"/>
          <w:sz w:val="22"/>
          <w:szCs w:val="22"/>
        </w:rPr>
        <w:t xml:space="preserve">they participate in class, how they feel </w:t>
      </w:r>
      <w:r w:rsidR="00C5552F" w:rsidRPr="009A356C">
        <w:rPr>
          <w:rFonts w:ascii="Arial" w:hAnsi="Arial" w:cs="Arial"/>
          <w:sz w:val="22"/>
          <w:szCs w:val="22"/>
        </w:rPr>
        <w:t>when they</w:t>
      </w:r>
      <w:r w:rsidR="005514B2" w:rsidRPr="009A356C">
        <w:rPr>
          <w:rFonts w:ascii="Arial" w:hAnsi="Arial" w:cs="Arial"/>
          <w:sz w:val="22"/>
          <w:szCs w:val="22"/>
        </w:rPr>
        <w:t xml:space="preserve"> do </w:t>
      </w:r>
      <w:r w:rsidR="00881171" w:rsidRPr="009A356C">
        <w:rPr>
          <w:rFonts w:ascii="Arial" w:hAnsi="Arial" w:cs="Arial"/>
          <w:sz w:val="22"/>
          <w:szCs w:val="22"/>
        </w:rPr>
        <w:t>participating in class discussion, and confidence</w:t>
      </w:r>
      <w:r w:rsidR="005514B2" w:rsidRPr="009A356C">
        <w:rPr>
          <w:rFonts w:ascii="Arial" w:hAnsi="Arial" w:cs="Arial"/>
          <w:sz w:val="22"/>
          <w:szCs w:val="22"/>
        </w:rPr>
        <w:t xml:space="preserve"> level</w:t>
      </w:r>
      <w:r w:rsidR="0087013F" w:rsidRPr="009A356C">
        <w:rPr>
          <w:rFonts w:ascii="Arial" w:hAnsi="Arial" w:cs="Arial"/>
          <w:sz w:val="22"/>
          <w:szCs w:val="22"/>
        </w:rPr>
        <w:t xml:space="preserve">. Then run a post intervention measure for </w:t>
      </w:r>
      <w:r w:rsidR="00827F4F" w:rsidRPr="009A356C">
        <w:rPr>
          <w:rFonts w:ascii="Arial" w:hAnsi="Arial" w:cs="Arial"/>
          <w:sz w:val="22"/>
          <w:szCs w:val="22"/>
        </w:rPr>
        <w:t xml:space="preserve">comparison. </w:t>
      </w:r>
    </w:p>
    <w:p w14:paraId="526BC271" w14:textId="517DD6B9" w:rsidR="00686576" w:rsidRPr="009A356C" w:rsidRDefault="00686576" w:rsidP="009A356C">
      <w:pPr>
        <w:spacing w:line="360" w:lineRule="auto"/>
        <w:rPr>
          <w:rFonts w:ascii="Arial" w:hAnsi="Arial" w:cs="Arial"/>
          <w:sz w:val="22"/>
          <w:szCs w:val="22"/>
        </w:rPr>
      </w:pPr>
      <w:r w:rsidRPr="009A356C">
        <w:rPr>
          <w:rFonts w:ascii="Arial" w:hAnsi="Arial" w:cs="Arial"/>
          <w:sz w:val="22"/>
          <w:szCs w:val="22"/>
        </w:rPr>
        <w:tab/>
      </w:r>
      <w:r w:rsidR="00264A11" w:rsidRPr="009A356C">
        <w:rPr>
          <w:rFonts w:ascii="Arial" w:hAnsi="Arial" w:cs="Arial"/>
          <w:sz w:val="22"/>
          <w:szCs w:val="22"/>
        </w:rPr>
        <w:t>Time allocation has been the main variant in this lesson study. It</w:t>
      </w:r>
      <w:r w:rsidR="006B7773" w:rsidRPr="009A356C">
        <w:rPr>
          <w:rFonts w:ascii="Arial" w:hAnsi="Arial" w:cs="Arial"/>
          <w:sz w:val="22"/>
          <w:szCs w:val="22"/>
        </w:rPr>
        <w:t xml:space="preserve"> was altered for different components </w:t>
      </w:r>
      <w:r w:rsidR="00D30D81" w:rsidRPr="009A356C">
        <w:rPr>
          <w:rFonts w:ascii="Arial" w:hAnsi="Arial" w:cs="Arial"/>
          <w:sz w:val="22"/>
          <w:szCs w:val="22"/>
        </w:rPr>
        <w:t xml:space="preserve">in different lengths throughout the study. </w:t>
      </w:r>
      <w:r w:rsidR="00DD7F25" w:rsidRPr="009A356C">
        <w:rPr>
          <w:rFonts w:ascii="Arial" w:hAnsi="Arial" w:cs="Arial"/>
          <w:sz w:val="22"/>
          <w:szCs w:val="22"/>
        </w:rPr>
        <w:t>The study began with the wait time for thinking at 6 seconds</w:t>
      </w:r>
      <w:r w:rsidR="00CE69FF" w:rsidRPr="009A356C">
        <w:rPr>
          <w:rFonts w:ascii="Arial" w:hAnsi="Arial" w:cs="Arial"/>
          <w:sz w:val="22"/>
          <w:szCs w:val="22"/>
        </w:rPr>
        <w:t>, this was</w:t>
      </w:r>
      <w:r w:rsidR="00C22981" w:rsidRPr="009A356C">
        <w:rPr>
          <w:rFonts w:ascii="Arial" w:hAnsi="Arial" w:cs="Arial"/>
          <w:sz w:val="22"/>
          <w:szCs w:val="22"/>
        </w:rPr>
        <w:t xml:space="preserve"> double the recommended amount given by </w:t>
      </w:r>
      <w:r w:rsidR="00C22981" w:rsidRPr="009A356C">
        <w:rPr>
          <w:rFonts w:ascii="Arial" w:hAnsi="Arial" w:cs="Arial"/>
          <w:sz w:val="22"/>
          <w:szCs w:val="22"/>
        </w:rPr>
        <w:t xml:space="preserve">Rowe </w:t>
      </w:r>
      <w:r w:rsidR="00C22981" w:rsidRPr="009A356C">
        <w:rPr>
          <w:rFonts w:ascii="Arial" w:hAnsi="Arial" w:cs="Arial"/>
          <w:sz w:val="22"/>
          <w:szCs w:val="22"/>
        </w:rPr>
        <w:t>(</w:t>
      </w:r>
      <w:r w:rsidR="00C22981" w:rsidRPr="009A356C">
        <w:rPr>
          <w:rFonts w:ascii="Arial" w:hAnsi="Arial" w:cs="Arial"/>
          <w:sz w:val="22"/>
          <w:szCs w:val="22"/>
        </w:rPr>
        <w:t>1974</w:t>
      </w:r>
      <w:r w:rsidR="00C22981" w:rsidRPr="009A356C">
        <w:rPr>
          <w:rFonts w:ascii="Arial" w:hAnsi="Arial" w:cs="Arial"/>
          <w:sz w:val="22"/>
          <w:szCs w:val="22"/>
        </w:rPr>
        <w:t xml:space="preserve">). </w:t>
      </w:r>
      <w:r w:rsidR="00135719" w:rsidRPr="009A356C">
        <w:rPr>
          <w:rFonts w:ascii="Arial" w:hAnsi="Arial" w:cs="Arial"/>
          <w:sz w:val="22"/>
          <w:szCs w:val="22"/>
        </w:rPr>
        <w:t xml:space="preserve">During the first lesson study interview it was brought to the attention to the </w:t>
      </w:r>
      <w:r w:rsidR="00FB5566" w:rsidRPr="009A356C">
        <w:rPr>
          <w:rFonts w:ascii="Arial" w:hAnsi="Arial" w:cs="Arial"/>
          <w:sz w:val="22"/>
          <w:szCs w:val="22"/>
        </w:rPr>
        <w:t>researcher</w:t>
      </w:r>
      <w:r w:rsidR="00720C17" w:rsidRPr="009A356C">
        <w:rPr>
          <w:rFonts w:ascii="Arial" w:hAnsi="Arial" w:cs="Arial"/>
          <w:sz w:val="22"/>
          <w:szCs w:val="22"/>
        </w:rPr>
        <w:t>s</w:t>
      </w:r>
      <w:r w:rsidR="00FB5566" w:rsidRPr="009A356C">
        <w:rPr>
          <w:rFonts w:ascii="Arial" w:hAnsi="Arial" w:cs="Arial"/>
          <w:sz w:val="22"/>
          <w:szCs w:val="22"/>
        </w:rPr>
        <w:t xml:space="preserve"> that this was not long enough. </w:t>
      </w:r>
      <w:r w:rsidR="00CD0CA5" w:rsidRPr="009A356C">
        <w:rPr>
          <w:rFonts w:ascii="Arial" w:hAnsi="Arial" w:cs="Arial"/>
          <w:sz w:val="22"/>
          <w:szCs w:val="22"/>
        </w:rPr>
        <w:t>Contrastingly i</w:t>
      </w:r>
      <w:r w:rsidR="00720C17" w:rsidRPr="009A356C">
        <w:rPr>
          <w:rFonts w:ascii="Arial" w:hAnsi="Arial" w:cs="Arial"/>
          <w:sz w:val="22"/>
          <w:szCs w:val="22"/>
        </w:rPr>
        <w:t>t</w:t>
      </w:r>
      <w:r w:rsidR="00CD0CA5" w:rsidRPr="009A356C">
        <w:rPr>
          <w:rFonts w:ascii="Arial" w:hAnsi="Arial" w:cs="Arial"/>
          <w:sz w:val="22"/>
          <w:szCs w:val="22"/>
        </w:rPr>
        <w:t xml:space="preserve"> was felt that </w:t>
      </w:r>
      <w:r w:rsidR="001E7F28" w:rsidRPr="009A356C">
        <w:rPr>
          <w:rFonts w:ascii="Arial" w:hAnsi="Arial" w:cs="Arial"/>
          <w:sz w:val="22"/>
          <w:szCs w:val="22"/>
        </w:rPr>
        <w:t>pair component was too long</w:t>
      </w:r>
      <w:r w:rsidR="00096415" w:rsidRPr="009A356C">
        <w:rPr>
          <w:rFonts w:ascii="Arial" w:hAnsi="Arial" w:cs="Arial"/>
          <w:sz w:val="22"/>
          <w:szCs w:val="22"/>
        </w:rPr>
        <w:t xml:space="preserve">, due to reflections of </w:t>
      </w:r>
      <w:r w:rsidR="00413D63" w:rsidRPr="009A356C">
        <w:rPr>
          <w:rFonts w:ascii="Arial" w:hAnsi="Arial" w:cs="Arial"/>
          <w:sz w:val="22"/>
          <w:szCs w:val="22"/>
        </w:rPr>
        <w:t xml:space="preserve">researcher’s showing disengagement of pupils prior to the end of allotted time. </w:t>
      </w:r>
      <w:r w:rsidR="00C01F85" w:rsidRPr="009A356C">
        <w:rPr>
          <w:rFonts w:ascii="Arial" w:hAnsi="Arial" w:cs="Arial"/>
          <w:sz w:val="22"/>
          <w:szCs w:val="22"/>
        </w:rPr>
        <w:t xml:space="preserve">Throughout the literature </w:t>
      </w:r>
      <w:r w:rsidR="004B0310" w:rsidRPr="009A356C">
        <w:rPr>
          <w:rFonts w:ascii="Arial" w:hAnsi="Arial" w:cs="Arial"/>
          <w:sz w:val="22"/>
          <w:szCs w:val="22"/>
        </w:rPr>
        <w:t>the think-pair-strategy procedure has been</w:t>
      </w:r>
      <w:r w:rsidR="007143DF" w:rsidRPr="009A356C">
        <w:rPr>
          <w:rFonts w:ascii="Arial" w:hAnsi="Arial" w:cs="Arial"/>
          <w:sz w:val="22"/>
          <w:szCs w:val="22"/>
        </w:rPr>
        <w:t xml:space="preserve"> </w:t>
      </w:r>
      <w:r w:rsidR="002243F2" w:rsidRPr="009A356C">
        <w:rPr>
          <w:rFonts w:ascii="Arial" w:hAnsi="Arial" w:cs="Arial"/>
          <w:sz w:val="22"/>
          <w:szCs w:val="22"/>
        </w:rPr>
        <w:t>prescribed</w:t>
      </w:r>
      <w:r w:rsidR="007143DF" w:rsidRPr="009A356C">
        <w:rPr>
          <w:rFonts w:ascii="Arial" w:hAnsi="Arial" w:cs="Arial"/>
          <w:sz w:val="22"/>
          <w:szCs w:val="22"/>
        </w:rPr>
        <w:t xml:space="preserve"> similarly across studie</w:t>
      </w:r>
      <w:r w:rsidR="002243F2" w:rsidRPr="009A356C">
        <w:rPr>
          <w:rFonts w:ascii="Arial" w:hAnsi="Arial" w:cs="Arial"/>
          <w:sz w:val="22"/>
          <w:szCs w:val="22"/>
        </w:rPr>
        <w:t xml:space="preserve">s with the three distinctive parts, however there was very little consensus on the times used across studies. </w:t>
      </w:r>
      <w:r w:rsidR="001E5898" w:rsidRPr="009A356C">
        <w:rPr>
          <w:rFonts w:ascii="Arial" w:hAnsi="Arial" w:cs="Arial"/>
          <w:sz w:val="22"/>
          <w:szCs w:val="22"/>
        </w:rPr>
        <w:t xml:space="preserve">In future studies it would be helpful for researchers to be </w:t>
      </w:r>
      <w:r w:rsidR="0078535D" w:rsidRPr="009A356C">
        <w:rPr>
          <w:rFonts w:ascii="Arial" w:hAnsi="Arial" w:cs="Arial"/>
          <w:sz w:val="22"/>
          <w:szCs w:val="22"/>
        </w:rPr>
        <w:t>informed on the levels of questioning according to Blooms Taxonomy and devise</w:t>
      </w:r>
      <w:r w:rsidR="003851EB" w:rsidRPr="009A356C">
        <w:rPr>
          <w:rFonts w:ascii="Arial" w:hAnsi="Arial" w:cs="Arial"/>
          <w:sz w:val="22"/>
          <w:szCs w:val="22"/>
        </w:rPr>
        <w:t xml:space="preserve"> questions appropriately to induce higher order questions. </w:t>
      </w:r>
      <w:r w:rsidR="003670D3" w:rsidRPr="009A356C">
        <w:rPr>
          <w:rFonts w:ascii="Arial" w:hAnsi="Arial" w:cs="Arial"/>
          <w:sz w:val="22"/>
          <w:szCs w:val="22"/>
        </w:rPr>
        <w:t xml:space="preserve">More research is needed to support the appropriate time needed for </w:t>
      </w:r>
      <w:r w:rsidR="00586D71" w:rsidRPr="009A356C">
        <w:rPr>
          <w:rFonts w:ascii="Arial" w:hAnsi="Arial" w:cs="Arial"/>
          <w:sz w:val="22"/>
          <w:szCs w:val="22"/>
        </w:rPr>
        <w:t xml:space="preserve">processing different questions considered higher in the taxonomy. </w:t>
      </w:r>
    </w:p>
    <w:p w14:paraId="43046CCB" w14:textId="19F3A1D9" w:rsidR="008C4582" w:rsidRPr="009A356C" w:rsidRDefault="00F010AA" w:rsidP="009A356C">
      <w:pPr>
        <w:spacing w:line="360" w:lineRule="auto"/>
        <w:rPr>
          <w:rFonts w:ascii="Arial" w:hAnsi="Arial" w:cs="Arial"/>
          <w:sz w:val="22"/>
          <w:szCs w:val="22"/>
        </w:rPr>
      </w:pPr>
      <w:r w:rsidRPr="009A356C">
        <w:rPr>
          <w:rFonts w:ascii="Arial" w:hAnsi="Arial" w:cs="Arial"/>
          <w:sz w:val="22"/>
          <w:szCs w:val="22"/>
        </w:rPr>
        <w:tab/>
        <w:t xml:space="preserve">To conclude the experience of undertaking a lesson study </w:t>
      </w:r>
      <w:r w:rsidR="00573627" w:rsidRPr="009A356C">
        <w:rPr>
          <w:rFonts w:ascii="Arial" w:hAnsi="Arial" w:cs="Arial"/>
          <w:sz w:val="22"/>
          <w:szCs w:val="22"/>
        </w:rPr>
        <w:t xml:space="preserve">follows findings indicated by </w:t>
      </w:r>
      <w:proofErr w:type="spellStart"/>
      <w:r w:rsidR="00573627" w:rsidRPr="009A356C">
        <w:rPr>
          <w:rFonts w:ascii="Arial" w:hAnsi="Arial" w:cs="Arial"/>
          <w:sz w:val="22"/>
          <w:szCs w:val="22"/>
        </w:rPr>
        <w:t>C</w:t>
      </w:r>
      <w:r w:rsidR="00881EBC" w:rsidRPr="009A356C">
        <w:rPr>
          <w:rFonts w:ascii="Arial" w:hAnsi="Arial" w:cs="Arial"/>
          <w:sz w:val="22"/>
          <w:szCs w:val="22"/>
        </w:rPr>
        <w:t>ajkler</w:t>
      </w:r>
      <w:proofErr w:type="spellEnd"/>
      <w:r w:rsidR="00881EBC" w:rsidRPr="009A356C">
        <w:rPr>
          <w:rFonts w:ascii="Arial" w:hAnsi="Arial" w:cs="Arial"/>
          <w:sz w:val="22"/>
          <w:szCs w:val="22"/>
        </w:rPr>
        <w:t xml:space="preserve"> and Wood</w:t>
      </w:r>
      <w:r w:rsidR="007166A9" w:rsidRPr="009A356C">
        <w:rPr>
          <w:rFonts w:ascii="Arial" w:hAnsi="Arial" w:cs="Arial"/>
          <w:sz w:val="22"/>
          <w:szCs w:val="22"/>
        </w:rPr>
        <w:t xml:space="preserve"> (</w:t>
      </w:r>
      <w:r w:rsidR="00881EBC" w:rsidRPr="009A356C">
        <w:rPr>
          <w:rFonts w:ascii="Arial" w:hAnsi="Arial" w:cs="Arial"/>
          <w:sz w:val="22"/>
          <w:szCs w:val="22"/>
        </w:rPr>
        <w:t>2016)</w:t>
      </w:r>
      <w:r w:rsidR="00152EB0" w:rsidRPr="009A356C">
        <w:rPr>
          <w:rFonts w:ascii="Arial" w:hAnsi="Arial" w:cs="Arial"/>
          <w:sz w:val="22"/>
          <w:szCs w:val="22"/>
        </w:rPr>
        <w:t>. Firstly</w:t>
      </w:r>
      <w:r w:rsidR="006363C7" w:rsidRPr="009A356C">
        <w:rPr>
          <w:rFonts w:ascii="Arial" w:hAnsi="Arial" w:cs="Arial"/>
          <w:sz w:val="22"/>
          <w:szCs w:val="22"/>
        </w:rPr>
        <w:t xml:space="preserve">, the opportunity to plan </w:t>
      </w:r>
      <w:r w:rsidR="00EE4E55" w:rsidRPr="009A356C">
        <w:rPr>
          <w:rFonts w:ascii="Arial" w:hAnsi="Arial" w:cs="Arial"/>
          <w:sz w:val="22"/>
          <w:szCs w:val="22"/>
        </w:rPr>
        <w:t>collaboratively</w:t>
      </w:r>
      <w:r w:rsidR="0092137C" w:rsidRPr="009A356C">
        <w:rPr>
          <w:rFonts w:ascii="Arial" w:hAnsi="Arial" w:cs="Arial"/>
          <w:sz w:val="22"/>
          <w:szCs w:val="22"/>
        </w:rPr>
        <w:t xml:space="preserve"> was felt beneficial to</w:t>
      </w:r>
      <w:r w:rsidR="004E364A" w:rsidRPr="009A356C">
        <w:rPr>
          <w:rFonts w:ascii="Arial" w:hAnsi="Arial" w:cs="Arial"/>
          <w:sz w:val="22"/>
          <w:szCs w:val="22"/>
        </w:rPr>
        <w:t xml:space="preserve"> student-teachers, </w:t>
      </w:r>
      <w:r w:rsidR="00AE03C4" w:rsidRPr="009A356C">
        <w:rPr>
          <w:rFonts w:ascii="Arial" w:hAnsi="Arial" w:cs="Arial"/>
          <w:sz w:val="22"/>
          <w:szCs w:val="22"/>
        </w:rPr>
        <w:t>especially working together to reflect and critique lesson</w:t>
      </w:r>
      <w:r w:rsidR="003A32D9" w:rsidRPr="009A356C">
        <w:rPr>
          <w:rFonts w:ascii="Arial" w:hAnsi="Arial" w:cs="Arial"/>
          <w:sz w:val="22"/>
          <w:szCs w:val="22"/>
        </w:rPr>
        <w:t>s. Secondly</w:t>
      </w:r>
      <w:r w:rsidR="00437052" w:rsidRPr="009A356C">
        <w:rPr>
          <w:rFonts w:ascii="Arial" w:hAnsi="Arial" w:cs="Arial"/>
          <w:sz w:val="22"/>
          <w:szCs w:val="22"/>
        </w:rPr>
        <w:t xml:space="preserve">, it proved valuable to encourage </w:t>
      </w:r>
      <w:r w:rsidR="00F4331E" w:rsidRPr="009A356C">
        <w:rPr>
          <w:rFonts w:ascii="Arial" w:hAnsi="Arial" w:cs="Arial"/>
          <w:sz w:val="22"/>
          <w:szCs w:val="22"/>
        </w:rPr>
        <w:t>exploration into different pedagogical practices and</w:t>
      </w:r>
      <w:r w:rsidR="00AF10F0" w:rsidRPr="009A356C">
        <w:rPr>
          <w:rFonts w:ascii="Arial" w:hAnsi="Arial" w:cs="Arial"/>
          <w:sz w:val="22"/>
          <w:szCs w:val="22"/>
        </w:rPr>
        <w:t xml:space="preserve"> critically analyse these in the</w:t>
      </w:r>
      <w:r w:rsidR="00351D68" w:rsidRPr="009A356C">
        <w:rPr>
          <w:rFonts w:ascii="Arial" w:hAnsi="Arial" w:cs="Arial"/>
          <w:sz w:val="22"/>
          <w:szCs w:val="22"/>
        </w:rPr>
        <w:t xml:space="preserve"> natural context. </w:t>
      </w:r>
      <w:r w:rsidR="00437052" w:rsidRPr="009A356C">
        <w:rPr>
          <w:rFonts w:ascii="Arial" w:hAnsi="Arial" w:cs="Arial"/>
          <w:sz w:val="22"/>
          <w:szCs w:val="22"/>
        </w:rPr>
        <w:t xml:space="preserve"> </w:t>
      </w:r>
      <w:r w:rsidR="00DC2C3B" w:rsidRPr="009A356C">
        <w:rPr>
          <w:rFonts w:ascii="Arial" w:hAnsi="Arial" w:cs="Arial"/>
          <w:sz w:val="22"/>
          <w:szCs w:val="22"/>
        </w:rPr>
        <w:t>The use of a lesson study approach</w:t>
      </w:r>
      <w:r w:rsidR="00A22C24" w:rsidRPr="009A356C">
        <w:rPr>
          <w:rFonts w:ascii="Arial" w:hAnsi="Arial" w:cs="Arial"/>
          <w:sz w:val="22"/>
          <w:szCs w:val="22"/>
        </w:rPr>
        <w:t xml:space="preserve"> in the context of a placement school</w:t>
      </w:r>
      <w:r w:rsidR="00A76A74" w:rsidRPr="009A356C">
        <w:rPr>
          <w:rFonts w:ascii="Arial" w:hAnsi="Arial" w:cs="Arial"/>
          <w:sz w:val="22"/>
          <w:szCs w:val="22"/>
        </w:rPr>
        <w:t xml:space="preserve">, where time was </w:t>
      </w:r>
      <w:r w:rsidR="001463C6" w:rsidRPr="009A356C">
        <w:rPr>
          <w:rFonts w:ascii="Arial" w:hAnsi="Arial" w:cs="Arial"/>
          <w:sz w:val="22"/>
          <w:szCs w:val="22"/>
        </w:rPr>
        <w:t>assigned,</w:t>
      </w:r>
      <w:r w:rsidR="00B66D8F" w:rsidRPr="009A356C">
        <w:rPr>
          <w:rFonts w:ascii="Arial" w:hAnsi="Arial" w:cs="Arial"/>
          <w:sz w:val="22"/>
          <w:szCs w:val="22"/>
        </w:rPr>
        <w:t xml:space="preserve"> and guidance given is not a true reflection of the</w:t>
      </w:r>
      <w:r w:rsidR="008D5572" w:rsidRPr="009A356C">
        <w:rPr>
          <w:rFonts w:ascii="Arial" w:hAnsi="Arial" w:cs="Arial"/>
          <w:sz w:val="22"/>
          <w:szCs w:val="22"/>
        </w:rPr>
        <w:t xml:space="preserve"> experience of teachers that were to attempt this type of investigation. </w:t>
      </w:r>
      <w:r w:rsidR="003366C2" w:rsidRPr="009A356C">
        <w:rPr>
          <w:rFonts w:ascii="Arial" w:hAnsi="Arial" w:cs="Arial"/>
          <w:sz w:val="22"/>
          <w:szCs w:val="22"/>
        </w:rPr>
        <w:t>Foreseeable issues surrounding</w:t>
      </w:r>
      <w:r w:rsidR="00A17B2D" w:rsidRPr="009A356C">
        <w:rPr>
          <w:rFonts w:ascii="Arial" w:hAnsi="Arial" w:cs="Arial"/>
          <w:sz w:val="22"/>
          <w:szCs w:val="22"/>
        </w:rPr>
        <w:t xml:space="preserve"> appropriate time to undergo a lesson study effectively, </w:t>
      </w:r>
      <w:r w:rsidR="00387D4B" w:rsidRPr="009A356C">
        <w:rPr>
          <w:rFonts w:ascii="Arial" w:hAnsi="Arial" w:cs="Arial"/>
          <w:sz w:val="22"/>
          <w:szCs w:val="22"/>
        </w:rPr>
        <w:t>managerial support and guidance</w:t>
      </w:r>
      <w:r w:rsidR="00184772" w:rsidRPr="009A356C">
        <w:rPr>
          <w:rFonts w:ascii="Arial" w:hAnsi="Arial" w:cs="Arial"/>
          <w:sz w:val="22"/>
          <w:szCs w:val="22"/>
        </w:rPr>
        <w:t xml:space="preserve"> and appropriate training in</w:t>
      </w:r>
      <w:r w:rsidR="00865F6E" w:rsidRPr="009A356C">
        <w:rPr>
          <w:rFonts w:ascii="Arial" w:hAnsi="Arial" w:cs="Arial"/>
          <w:sz w:val="22"/>
          <w:szCs w:val="22"/>
        </w:rPr>
        <w:t xml:space="preserve"> research methods and observations would be need</w:t>
      </w:r>
      <w:r w:rsidR="00373F63" w:rsidRPr="009A356C">
        <w:rPr>
          <w:rFonts w:ascii="Arial" w:hAnsi="Arial" w:cs="Arial"/>
          <w:sz w:val="22"/>
          <w:szCs w:val="22"/>
        </w:rPr>
        <w:t>ed to be addressed to transfer</w:t>
      </w:r>
      <w:r w:rsidR="00FA605B" w:rsidRPr="009A356C">
        <w:rPr>
          <w:rFonts w:ascii="Arial" w:hAnsi="Arial" w:cs="Arial"/>
          <w:sz w:val="22"/>
          <w:szCs w:val="22"/>
        </w:rPr>
        <w:t xml:space="preserve"> </w:t>
      </w:r>
      <w:r w:rsidR="00DA7496" w:rsidRPr="009A356C">
        <w:rPr>
          <w:rFonts w:ascii="Arial" w:hAnsi="Arial" w:cs="Arial"/>
          <w:sz w:val="22"/>
          <w:szCs w:val="22"/>
        </w:rPr>
        <w:t xml:space="preserve">this approach into schools within the UK (Buckwalter, 2002). </w:t>
      </w:r>
    </w:p>
    <w:p w14:paraId="5E2593F4" w14:textId="77777777" w:rsidR="008C4582" w:rsidRPr="009A356C" w:rsidRDefault="008C4582" w:rsidP="009A356C">
      <w:pPr>
        <w:spacing w:line="360" w:lineRule="auto"/>
        <w:rPr>
          <w:rFonts w:ascii="Arial" w:hAnsi="Arial" w:cs="Arial"/>
          <w:sz w:val="22"/>
          <w:szCs w:val="22"/>
        </w:rPr>
      </w:pPr>
    </w:p>
    <w:p w14:paraId="29F854C9" w14:textId="77777777" w:rsidR="008C4582" w:rsidRPr="009A356C" w:rsidRDefault="008C4582" w:rsidP="009A356C">
      <w:pPr>
        <w:spacing w:line="360" w:lineRule="auto"/>
        <w:rPr>
          <w:rFonts w:ascii="Arial" w:hAnsi="Arial" w:cs="Arial"/>
          <w:sz w:val="22"/>
          <w:szCs w:val="22"/>
        </w:rPr>
      </w:pPr>
    </w:p>
    <w:p w14:paraId="4075163C" w14:textId="13DED978" w:rsidR="00EA37EA" w:rsidRPr="009A356C" w:rsidRDefault="00EA37EA" w:rsidP="009A356C">
      <w:pPr>
        <w:spacing w:line="360" w:lineRule="auto"/>
        <w:rPr>
          <w:rFonts w:ascii="Arial" w:hAnsi="Arial" w:cs="Arial"/>
          <w:sz w:val="22"/>
          <w:szCs w:val="22"/>
        </w:rPr>
      </w:pPr>
    </w:p>
    <w:p w14:paraId="67498B69" w14:textId="0B762B8A" w:rsidR="00B713D8" w:rsidRPr="009A356C" w:rsidRDefault="00B713D8" w:rsidP="009A356C">
      <w:pPr>
        <w:spacing w:line="360" w:lineRule="auto"/>
        <w:rPr>
          <w:rFonts w:ascii="Arial" w:hAnsi="Arial" w:cs="Arial"/>
          <w:sz w:val="22"/>
          <w:szCs w:val="22"/>
        </w:rPr>
      </w:pPr>
    </w:p>
    <w:p w14:paraId="4F71124A" w14:textId="557FCF09" w:rsidR="00B713D8" w:rsidRPr="009A356C" w:rsidRDefault="00B713D8" w:rsidP="009A356C">
      <w:pPr>
        <w:spacing w:line="360" w:lineRule="auto"/>
        <w:rPr>
          <w:rFonts w:ascii="Arial" w:hAnsi="Arial" w:cs="Arial"/>
          <w:sz w:val="22"/>
          <w:szCs w:val="22"/>
        </w:rPr>
      </w:pPr>
    </w:p>
    <w:p w14:paraId="4C4ED18E" w14:textId="06CA0E81" w:rsidR="00B713D8" w:rsidRPr="009A356C" w:rsidRDefault="00B713D8" w:rsidP="009A356C">
      <w:pPr>
        <w:spacing w:line="360" w:lineRule="auto"/>
        <w:rPr>
          <w:rFonts w:ascii="Arial" w:hAnsi="Arial" w:cs="Arial"/>
          <w:sz w:val="22"/>
          <w:szCs w:val="22"/>
        </w:rPr>
      </w:pPr>
    </w:p>
    <w:p w14:paraId="109B1D25" w14:textId="29B9C359" w:rsidR="00B713D8" w:rsidRPr="009A356C" w:rsidRDefault="00B713D8" w:rsidP="009A356C">
      <w:pPr>
        <w:spacing w:line="360" w:lineRule="auto"/>
        <w:rPr>
          <w:rFonts w:ascii="Arial" w:hAnsi="Arial" w:cs="Arial"/>
          <w:sz w:val="22"/>
          <w:szCs w:val="22"/>
        </w:rPr>
      </w:pPr>
    </w:p>
    <w:p w14:paraId="5687FBEE" w14:textId="39D8C80E" w:rsidR="00B713D8" w:rsidRPr="009A356C" w:rsidRDefault="00B713D8" w:rsidP="009A356C">
      <w:pPr>
        <w:spacing w:line="360" w:lineRule="auto"/>
        <w:rPr>
          <w:rFonts w:ascii="Arial" w:hAnsi="Arial" w:cs="Arial"/>
          <w:sz w:val="22"/>
          <w:szCs w:val="22"/>
        </w:rPr>
      </w:pPr>
    </w:p>
    <w:p w14:paraId="4C7F9ED2" w14:textId="56FCC10B" w:rsidR="00B713D8" w:rsidRPr="009A356C" w:rsidRDefault="00B713D8" w:rsidP="009A356C">
      <w:pPr>
        <w:spacing w:line="360" w:lineRule="auto"/>
        <w:rPr>
          <w:rFonts w:ascii="Arial" w:hAnsi="Arial" w:cs="Arial"/>
          <w:sz w:val="22"/>
          <w:szCs w:val="22"/>
        </w:rPr>
      </w:pPr>
    </w:p>
    <w:p w14:paraId="3986AC45" w14:textId="7E8BB4C5" w:rsidR="00B713D8" w:rsidRPr="009A356C" w:rsidRDefault="00B713D8" w:rsidP="009A356C">
      <w:pPr>
        <w:spacing w:line="360" w:lineRule="auto"/>
        <w:rPr>
          <w:rFonts w:ascii="Arial" w:hAnsi="Arial" w:cs="Arial"/>
          <w:sz w:val="22"/>
          <w:szCs w:val="22"/>
        </w:rPr>
      </w:pPr>
    </w:p>
    <w:p w14:paraId="66D01240" w14:textId="4EFE6150" w:rsidR="000A5A62" w:rsidRPr="00DF4B4E" w:rsidRDefault="00820C29" w:rsidP="009A356C">
      <w:pPr>
        <w:spacing w:line="360" w:lineRule="auto"/>
        <w:rPr>
          <w:rFonts w:ascii="Arial" w:hAnsi="Arial" w:cs="Arial"/>
          <w:b/>
          <w:bCs/>
          <w:sz w:val="28"/>
          <w:szCs w:val="28"/>
        </w:rPr>
      </w:pPr>
      <w:r w:rsidRPr="00DF4B4E">
        <w:rPr>
          <w:rFonts w:ascii="Arial" w:hAnsi="Arial" w:cs="Arial"/>
          <w:b/>
          <w:bCs/>
          <w:sz w:val="28"/>
          <w:szCs w:val="28"/>
        </w:rPr>
        <w:t xml:space="preserve">References </w:t>
      </w:r>
    </w:p>
    <w:p w14:paraId="6CE26232" w14:textId="77777777" w:rsidR="00ED6021" w:rsidRPr="009A356C" w:rsidRDefault="00ED6021" w:rsidP="009A356C">
      <w:pPr>
        <w:spacing w:line="360" w:lineRule="auto"/>
        <w:rPr>
          <w:rFonts w:ascii="Arial" w:hAnsi="Arial" w:cs="Arial"/>
          <w:sz w:val="22"/>
          <w:szCs w:val="22"/>
        </w:rPr>
      </w:pPr>
      <w:r w:rsidRPr="009A356C">
        <w:rPr>
          <w:rFonts w:ascii="Arial" w:hAnsi="Arial" w:cs="Arial"/>
          <w:sz w:val="22"/>
          <w:szCs w:val="22"/>
        </w:rPr>
        <w:t xml:space="preserve">Anderman, L. H. and Midgely, C. (1998) ‘Motivation and middle school </w:t>
      </w:r>
      <w:proofErr w:type="gramStart"/>
      <w:r w:rsidRPr="009A356C">
        <w:rPr>
          <w:rFonts w:ascii="Arial" w:hAnsi="Arial" w:cs="Arial"/>
          <w:sz w:val="22"/>
          <w:szCs w:val="22"/>
        </w:rPr>
        <w:t>students’</w:t>
      </w:r>
      <w:proofErr w:type="gramEnd"/>
      <w:r w:rsidRPr="009A356C">
        <w:rPr>
          <w:rFonts w:ascii="Arial" w:hAnsi="Arial" w:cs="Arial"/>
          <w:sz w:val="22"/>
          <w:szCs w:val="22"/>
        </w:rPr>
        <w:t xml:space="preserve">. </w:t>
      </w:r>
      <w:r w:rsidRPr="009A356C">
        <w:rPr>
          <w:rFonts w:ascii="Arial" w:hAnsi="Arial" w:cs="Arial"/>
          <w:i/>
          <w:iCs/>
          <w:sz w:val="22"/>
          <w:szCs w:val="22"/>
        </w:rPr>
        <w:t>Champaign</w:t>
      </w:r>
      <w:r w:rsidRPr="009A356C">
        <w:rPr>
          <w:rFonts w:ascii="Arial" w:hAnsi="Arial" w:cs="Arial"/>
          <w:sz w:val="22"/>
          <w:szCs w:val="22"/>
        </w:rPr>
        <w:t>, IL: ERIC 421 pp. 281.</w:t>
      </w:r>
    </w:p>
    <w:p w14:paraId="43DDF706" w14:textId="77777777" w:rsidR="00ED6021" w:rsidRPr="009A356C" w:rsidRDefault="00ED6021" w:rsidP="009A356C">
      <w:pPr>
        <w:spacing w:line="360" w:lineRule="auto"/>
        <w:rPr>
          <w:rFonts w:ascii="Arial" w:hAnsi="Arial" w:cs="Arial"/>
          <w:sz w:val="22"/>
          <w:szCs w:val="22"/>
        </w:rPr>
      </w:pPr>
      <w:r w:rsidRPr="009A356C">
        <w:rPr>
          <w:rFonts w:ascii="Arial" w:hAnsi="Arial" w:cs="Arial"/>
          <w:sz w:val="22"/>
          <w:szCs w:val="22"/>
        </w:rPr>
        <w:t xml:space="preserve">Anderson, L.W., D.R. Krathwohl, P. </w:t>
      </w:r>
      <w:proofErr w:type="spellStart"/>
      <w:r w:rsidRPr="009A356C">
        <w:rPr>
          <w:rFonts w:ascii="Arial" w:hAnsi="Arial" w:cs="Arial"/>
          <w:sz w:val="22"/>
          <w:szCs w:val="22"/>
        </w:rPr>
        <w:t>Airasian</w:t>
      </w:r>
      <w:proofErr w:type="spellEnd"/>
      <w:r w:rsidRPr="009A356C">
        <w:rPr>
          <w:rFonts w:ascii="Arial" w:hAnsi="Arial" w:cs="Arial"/>
          <w:sz w:val="22"/>
          <w:szCs w:val="22"/>
        </w:rPr>
        <w:t xml:space="preserve">, K. Cruikshank, R. Mayer, P. </w:t>
      </w:r>
      <w:proofErr w:type="spellStart"/>
      <w:r w:rsidRPr="009A356C">
        <w:rPr>
          <w:rFonts w:ascii="Arial" w:hAnsi="Arial" w:cs="Arial"/>
          <w:sz w:val="22"/>
          <w:szCs w:val="22"/>
        </w:rPr>
        <w:t>Pintrich</w:t>
      </w:r>
      <w:proofErr w:type="spellEnd"/>
      <w:r w:rsidRPr="009A356C">
        <w:rPr>
          <w:rFonts w:ascii="Arial" w:hAnsi="Arial" w:cs="Arial"/>
          <w:sz w:val="22"/>
          <w:szCs w:val="22"/>
        </w:rPr>
        <w:t xml:space="preserve">, and M. Wittrock. (1992) </w:t>
      </w:r>
      <w:r w:rsidRPr="009A356C">
        <w:rPr>
          <w:rFonts w:ascii="Arial" w:hAnsi="Arial" w:cs="Arial"/>
          <w:i/>
          <w:iCs/>
          <w:sz w:val="22"/>
          <w:szCs w:val="22"/>
        </w:rPr>
        <w:t>A taxonomy for learning, teaching and assessing: A revision of Bloom’s taxonomy</w:t>
      </w:r>
      <w:r w:rsidRPr="009A356C">
        <w:rPr>
          <w:rFonts w:ascii="Arial" w:hAnsi="Arial" w:cs="Arial"/>
          <w:sz w:val="22"/>
          <w:szCs w:val="22"/>
        </w:rPr>
        <w:t xml:space="preserve">, New York, Longman Publishing. </w:t>
      </w:r>
    </w:p>
    <w:p w14:paraId="355A7985" w14:textId="77777777" w:rsidR="00ED6021" w:rsidRPr="009A356C" w:rsidRDefault="00ED6021" w:rsidP="009A356C">
      <w:pPr>
        <w:spacing w:line="360" w:lineRule="auto"/>
        <w:rPr>
          <w:rFonts w:ascii="Arial" w:hAnsi="Arial" w:cs="Arial"/>
          <w:sz w:val="22"/>
          <w:szCs w:val="22"/>
        </w:rPr>
      </w:pPr>
      <w:r w:rsidRPr="009A356C">
        <w:rPr>
          <w:rFonts w:ascii="Arial" w:hAnsi="Arial" w:cs="Arial"/>
          <w:sz w:val="22"/>
          <w:szCs w:val="22"/>
        </w:rPr>
        <w:t xml:space="preserve">Baba, T. (2007) Japanese education and lesson study: An overview, Singapore: World Scientific Publishing.  </w:t>
      </w:r>
    </w:p>
    <w:p w14:paraId="6AF4C313" w14:textId="77777777" w:rsidR="00ED6021" w:rsidRPr="009A356C" w:rsidRDefault="00ED6021" w:rsidP="009A356C">
      <w:pPr>
        <w:spacing w:line="360" w:lineRule="auto"/>
        <w:rPr>
          <w:rFonts w:ascii="Arial" w:hAnsi="Arial" w:cs="Arial"/>
          <w:sz w:val="22"/>
          <w:szCs w:val="22"/>
        </w:rPr>
      </w:pPr>
      <w:r w:rsidRPr="009A356C">
        <w:rPr>
          <w:rFonts w:ascii="Arial" w:hAnsi="Arial" w:cs="Arial"/>
          <w:sz w:val="22"/>
          <w:szCs w:val="22"/>
        </w:rPr>
        <w:t xml:space="preserve">Bakar, </w:t>
      </w:r>
      <w:proofErr w:type="gramStart"/>
      <w:r w:rsidRPr="009A356C">
        <w:rPr>
          <w:rFonts w:ascii="Arial" w:hAnsi="Arial" w:cs="Arial"/>
          <w:sz w:val="22"/>
          <w:szCs w:val="22"/>
        </w:rPr>
        <w:t>N,R</w:t>
      </w:r>
      <w:proofErr w:type="gramEnd"/>
      <w:r w:rsidRPr="009A356C">
        <w:rPr>
          <w:rFonts w:ascii="Arial" w:hAnsi="Arial" w:cs="Arial"/>
          <w:sz w:val="22"/>
          <w:szCs w:val="22"/>
        </w:rPr>
        <w:t xml:space="preserve">,A and </w:t>
      </w:r>
      <w:proofErr w:type="spellStart"/>
      <w:r w:rsidRPr="009A356C">
        <w:rPr>
          <w:rFonts w:ascii="Arial" w:hAnsi="Arial" w:cs="Arial"/>
          <w:sz w:val="22"/>
          <w:szCs w:val="22"/>
        </w:rPr>
        <w:t>Mahbob</w:t>
      </w:r>
      <w:proofErr w:type="spellEnd"/>
      <w:r w:rsidRPr="009A356C">
        <w:rPr>
          <w:rFonts w:ascii="Arial" w:hAnsi="Arial" w:cs="Arial"/>
          <w:sz w:val="22"/>
          <w:szCs w:val="22"/>
        </w:rPr>
        <w:t>, M, H. (2012) ‘</w:t>
      </w:r>
      <w:r w:rsidRPr="009A356C">
        <w:rPr>
          <w:rFonts w:ascii="Arial" w:hAnsi="Arial" w:cs="Arial"/>
          <w:sz w:val="22"/>
          <w:szCs w:val="22"/>
        </w:rPr>
        <w:t xml:space="preserve">Student’s participation in </w:t>
      </w:r>
      <w:proofErr w:type="spellStart"/>
      <w:r w:rsidRPr="009A356C">
        <w:rPr>
          <w:rFonts w:ascii="Arial" w:hAnsi="Arial" w:cs="Arial"/>
          <w:sz w:val="22"/>
          <w:szCs w:val="22"/>
        </w:rPr>
        <w:t>classroom:What</w:t>
      </w:r>
      <w:proofErr w:type="spellEnd"/>
      <w:r w:rsidRPr="009A356C">
        <w:rPr>
          <w:rFonts w:ascii="Arial" w:hAnsi="Arial" w:cs="Arial"/>
          <w:sz w:val="22"/>
          <w:szCs w:val="22"/>
        </w:rPr>
        <w:t xml:space="preserve"> motivates them to speak up?</w:t>
      </w:r>
      <w:r w:rsidRPr="009A356C">
        <w:rPr>
          <w:rFonts w:ascii="Arial" w:hAnsi="Arial" w:cs="Arial"/>
          <w:sz w:val="22"/>
          <w:szCs w:val="22"/>
        </w:rPr>
        <w:t xml:space="preserve">’, </w:t>
      </w:r>
      <w:r w:rsidRPr="009A356C">
        <w:rPr>
          <w:rFonts w:ascii="Arial" w:hAnsi="Arial" w:cs="Arial"/>
          <w:i/>
          <w:iCs/>
          <w:sz w:val="22"/>
          <w:szCs w:val="22"/>
        </w:rPr>
        <w:t xml:space="preserve">Social and </w:t>
      </w:r>
      <w:proofErr w:type="spellStart"/>
      <w:r w:rsidRPr="009A356C">
        <w:rPr>
          <w:rFonts w:ascii="Arial" w:hAnsi="Arial" w:cs="Arial"/>
          <w:i/>
          <w:iCs/>
          <w:sz w:val="22"/>
          <w:szCs w:val="22"/>
        </w:rPr>
        <w:t>Behavioral</w:t>
      </w:r>
      <w:proofErr w:type="spellEnd"/>
      <w:r w:rsidRPr="009A356C">
        <w:rPr>
          <w:rFonts w:ascii="Arial" w:hAnsi="Arial" w:cs="Arial"/>
          <w:sz w:val="22"/>
          <w:szCs w:val="22"/>
        </w:rPr>
        <w:t xml:space="preserve"> </w:t>
      </w:r>
      <w:r w:rsidRPr="009A356C">
        <w:rPr>
          <w:rFonts w:ascii="Arial" w:hAnsi="Arial" w:cs="Arial"/>
          <w:i/>
          <w:iCs/>
          <w:sz w:val="22"/>
          <w:szCs w:val="22"/>
        </w:rPr>
        <w:t>Sciences</w:t>
      </w:r>
      <w:r w:rsidRPr="009A356C">
        <w:rPr>
          <w:rFonts w:ascii="Arial" w:hAnsi="Arial" w:cs="Arial"/>
          <w:i/>
          <w:iCs/>
          <w:sz w:val="22"/>
          <w:szCs w:val="22"/>
        </w:rPr>
        <w:t>,</w:t>
      </w:r>
      <w:r w:rsidRPr="009A356C">
        <w:rPr>
          <w:rFonts w:ascii="Arial" w:hAnsi="Arial" w:cs="Arial"/>
          <w:sz w:val="22"/>
          <w:szCs w:val="22"/>
        </w:rPr>
        <w:t xml:space="preserve"> </w:t>
      </w:r>
      <w:r w:rsidRPr="009A356C">
        <w:rPr>
          <w:rFonts w:ascii="Arial" w:hAnsi="Arial" w:cs="Arial"/>
          <w:sz w:val="22"/>
          <w:szCs w:val="22"/>
        </w:rPr>
        <w:t>51,</w:t>
      </w:r>
      <w:r w:rsidRPr="009A356C">
        <w:rPr>
          <w:rFonts w:ascii="Arial" w:hAnsi="Arial" w:cs="Arial"/>
          <w:sz w:val="22"/>
          <w:szCs w:val="22"/>
        </w:rPr>
        <w:t xml:space="preserve"> pp. </w:t>
      </w:r>
      <w:r w:rsidRPr="009A356C">
        <w:rPr>
          <w:rFonts w:ascii="Arial" w:hAnsi="Arial" w:cs="Arial"/>
          <w:sz w:val="22"/>
          <w:szCs w:val="22"/>
        </w:rPr>
        <w:t>516-522</w:t>
      </w:r>
      <w:r w:rsidRPr="009A356C">
        <w:rPr>
          <w:rFonts w:ascii="Arial" w:hAnsi="Arial" w:cs="Arial"/>
          <w:sz w:val="22"/>
          <w:szCs w:val="22"/>
        </w:rPr>
        <w:t>.</w:t>
      </w:r>
    </w:p>
    <w:p w14:paraId="4AEC8EFC" w14:textId="77777777" w:rsidR="00ED6021" w:rsidRPr="009A356C" w:rsidRDefault="00ED6021" w:rsidP="009A356C">
      <w:pPr>
        <w:spacing w:line="360" w:lineRule="auto"/>
        <w:rPr>
          <w:rFonts w:ascii="Arial" w:hAnsi="Arial" w:cs="Arial"/>
          <w:sz w:val="22"/>
          <w:szCs w:val="22"/>
        </w:rPr>
      </w:pPr>
      <w:r w:rsidRPr="009A356C">
        <w:rPr>
          <w:rFonts w:ascii="Arial" w:hAnsi="Arial" w:cs="Arial"/>
          <w:sz w:val="22"/>
          <w:szCs w:val="22"/>
        </w:rPr>
        <w:t xml:space="preserve">Barnard, R.C.G. (1998) ‘Classroom observation: some ethical implications’, Modern English Teacher, 7(4), pp. 49-55.  </w:t>
      </w:r>
    </w:p>
    <w:p w14:paraId="703646B7" w14:textId="77777777" w:rsidR="00ED6021" w:rsidRPr="009A356C" w:rsidRDefault="00ED6021" w:rsidP="009A356C">
      <w:pPr>
        <w:spacing w:line="360" w:lineRule="auto"/>
        <w:rPr>
          <w:rFonts w:ascii="Arial" w:hAnsi="Arial" w:cs="Arial"/>
          <w:sz w:val="22"/>
          <w:szCs w:val="22"/>
        </w:rPr>
      </w:pPr>
      <w:r w:rsidRPr="009A356C">
        <w:rPr>
          <w:rFonts w:ascii="Arial" w:hAnsi="Arial" w:cs="Arial"/>
          <w:sz w:val="22"/>
          <w:szCs w:val="22"/>
        </w:rPr>
        <w:t xml:space="preserve">Black, P. and </w:t>
      </w:r>
      <w:proofErr w:type="spellStart"/>
      <w:r w:rsidRPr="009A356C">
        <w:rPr>
          <w:rFonts w:ascii="Arial" w:hAnsi="Arial" w:cs="Arial"/>
          <w:sz w:val="22"/>
          <w:szCs w:val="22"/>
        </w:rPr>
        <w:t>Wiliam</w:t>
      </w:r>
      <w:proofErr w:type="spellEnd"/>
      <w:r w:rsidRPr="009A356C">
        <w:rPr>
          <w:rFonts w:ascii="Arial" w:hAnsi="Arial" w:cs="Arial"/>
          <w:sz w:val="22"/>
          <w:szCs w:val="22"/>
        </w:rPr>
        <w:t>, D. (1998) ‘Assessment and classroom learning’, Assessment in Education, 5 (1), pp. 7-74.</w:t>
      </w:r>
    </w:p>
    <w:p w14:paraId="6D43CD45" w14:textId="77777777" w:rsidR="00ED6021" w:rsidRPr="009A356C" w:rsidRDefault="00ED6021" w:rsidP="009A356C">
      <w:pPr>
        <w:spacing w:line="360" w:lineRule="auto"/>
        <w:rPr>
          <w:rFonts w:ascii="Arial" w:hAnsi="Arial" w:cs="Arial"/>
          <w:sz w:val="22"/>
          <w:szCs w:val="22"/>
        </w:rPr>
      </w:pPr>
      <w:r w:rsidRPr="009A356C">
        <w:rPr>
          <w:rFonts w:ascii="Arial" w:hAnsi="Arial" w:cs="Arial"/>
          <w:sz w:val="22"/>
          <w:szCs w:val="22"/>
        </w:rPr>
        <w:t xml:space="preserve">Black, P., Harrison, C., Lee, C, and </w:t>
      </w:r>
      <w:proofErr w:type="spellStart"/>
      <w:r w:rsidRPr="009A356C">
        <w:rPr>
          <w:rFonts w:ascii="Arial" w:hAnsi="Arial" w:cs="Arial"/>
          <w:sz w:val="22"/>
          <w:szCs w:val="22"/>
        </w:rPr>
        <w:t>Wiliam</w:t>
      </w:r>
      <w:proofErr w:type="spellEnd"/>
      <w:r w:rsidRPr="009A356C">
        <w:rPr>
          <w:rFonts w:ascii="Arial" w:hAnsi="Arial" w:cs="Arial"/>
          <w:sz w:val="22"/>
          <w:szCs w:val="22"/>
        </w:rPr>
        <w:t xml:space="preserve">, D., (2003) </w:t>
      </w:r>
      <w:r w:rsidRPr="009A356C">
        <w:rPr>
          <w:rFonts w:ascii="Arial" w:hAnsi="Arial" w:cs="Arial"/>
          <w:i/>
          <w:iCs/>
          <w:sz w:val="22"/>
          <w:szCs w:val="22"/>
        </w:rPr>
        <w:t>Assessment for Learning: Putting it Into Practice</w:t>
      </w:r>
      <w:r w:rsidRPr="009A356C">
        <w:rPr>
          <w:rFonts w:ascii="Arial" w:hAnsi="Arial" w:cs="Arial"/>
          <w:sz w:val="22"/>
          <w:szCs w:val="22"/>
        </w:rPr>
        <w:t xml:space="preserve">, England: Open University Press. </w:t>
      </w:r>
    </w:p>
    <w:p w14:paraId="5D26B465" w14:textId="77777777" w:rsidR="00ED6021" w:rsidRPr="009A356C" w:rsidRDefault="00ED6021" w:rsidP="009A356C">
      <w:pPr>
        <w:spacing w:line="360" w:lineRule="auto"/>
        <w:rPr>
          <w:rFonts w:ascii="Arial" w:hAnsi="Arial" w:cs="Arial"/>
          <w:sz w:val="22"/>
          <w:szCs w:val="22"/>
        </w:rPr>
      </w:pPr>
      <w:r w:rsidRPr="009A356C">
        <w:rPr>
          <w:rFonts w:ascii="Arial" w:hAnsi="Arial" w:cs="Arial"/>
          <w:sz w:val="22"/>
          <w:szCs w:val="22"/>
        </w:rPr>
        <w:t xml:space="preserve">Bloom, B., M. Englehart, E. </w:t>
      </w:r>
      <w:proofErr w:type="spellStart"/>
      <w:r w:rsidRPr="009A356C">
        <w:rPr>
          <w:rFonts w:ascii="Arial" w:hAnsi="Arial" w:cs="Arial"/>
          <w:sz w:val="22"/>
          <w:szCs w:val="22"/>
        </w:rPr>
        <w:t>Furst</w:t>
      </w:r>
      <w:proofErr w:type="spellEnd"/>
      <w:r w:rsidRPr="009A356C">
        <w:rPr>
          <w:rFonts w:ascii="Arial" w:hAnsi="Arial" w:cs="Arial"/>
          <w:sz w:val="22"/>
          <w:szCs w:val="22"/>
        </w:rPr>
        <w:t>, W. Hill, and D. Krathwohl (1956) Taxonomy of educational objectives: The classification of educational goals, Handbook I: Cognitive domain, New York: Longmans.</w:t>
      </w:r>
    </w:p>
    <w:p w14:paraId="30E368EC" w14:textId="77777777" w:rsidR="00ED6021" w:rsidRPr="009A356C" w:rsidRDefault="00ED6021" w:rsidP="009A356C">
      <w:pPr>
        <w:spacing w:line="360" w:lineRule="auto"/>
        <w:rPr>
          <w:rFonts w:ascii="Arial" w:hAnsi="Arial" w:cs="Arial"/>
          <w:sz w:val="22"/>
          <w:szCs w:val="22"/>
        </w:rPr>
      </w:pPr>
      <w:r w:rsidRPr="009A356C">
        <w:rPr>
          <w:rFonts w:ascii="Arial" w:hAnsi="Arial" w:cs="Arial"/>
          <w:sz w:val="22"/>
          <w:szCs w:val="22"/>
        </w:rPr>
        <w:t xml:space="preserve">Buckwalter, W. (2002) Lesson study brings rewards and challenges. Currents, 5 (2), </w:t>
      </w:r>
      <w:r w:rsidRPr="009A356C">
        <w:rPr>
          <w:rFonts w:ascii="Arial" w:hAnsi="Arial" w:cs="Arial"/>
          <w:sz w:val="22"/>
          <w:szCs w:val="22"/>
        </w:rPr>
        <w:t xml:space="preserve">pp. </w:t>
      </w:r>
      <w:r w:rsidRPr="009A356C">
        <w:rPr>
          <w:rFonts w:ascii="Arial" w:hAnsi="Arial" w:cs="Arial"/>
          <w:sz w:val="22"/>
          <w:szCs w:val="22"/>
        </w:rPr>
        <w:t>3-4.</w:t>
      </w:r>
    </w:p>
    <w:p w14:paraId="1F3D0499" w14:textId="77777777" w:rsidR="00ED6021" w:rsidRPr="009A356C" w:rsidRDefault="00ED6021" w:rsidP="009A356C">
      <w:pPr>
        <w:spacing w:line="360" w:lineRule="auto"/>
        <w:rPr>
          <w:rFonts w:ascii="Arial" w:hAnsi="Arial" w:cs="Arial"/>
          <w:sz w:val="22"/>
          <w:szCs w:val="22"/>
        </w:rPr>
      </w:pPr>
      <w:r w:rsidRPr="009A356C">
        <w:rPr>
          <w:rFonts w:ascii="Arial" w:hAnsi="Arial" w:cs="Arial"/>
          <w:sz w:val="22"/>
          <w:szCs w:val="22"/>
        </w:rPr>
        <w:t xml:space="preserve">Butler, A., </w:t>
      </w:r>
      <w:proofErr w:type="gramStart"/>
      <w:r w:rsidRPr="009A356C">
        <w:rPr>
          <w:rFonts w:ascii="Arial" w:hAnsi="Arial" w:cs="Arial"/>
          <w:sz w:val="22"/>
          <w:szCs w:val="22"/>
        </w:rPr>
        <w:t>K,B.</w:t>
      </w:r>
      <w:proofErr w:type="gramEnd"/>
      <w:r w:rsidRPr="009A356C">
        <w:rPr>
          <w:rFonts w:ascii="Arial" w:hAnsi="Arial" w:cs="Arial"/>
          <w:sz w:val="22"/>
          <w:szCs w:val="22"/>
        </w:rPr>
        <w:t xml:space="preserve"> </w:t>
      </w:r>
      <w:proofErr w:type="spellStart"/>
      <w:r w:rsidRPr="009A356C">
        <w:rPr>
          <w:rFonts w:ascii="Arial" w:hAnsi="Arial" w:cs="Arial"/>
          <w:sz w:val="22"/>
          <w:szCs w:val="22"/>
        </w:rPr>
        <w:t>Phillmann</w:t>
      </w:r>
      <w:proofErr w:type="spellEnd"/>
      <w:r w:rsidRPr="009A356C">
        <w:rPr>
          <w:rFonts w:ascii="Arial" w:hAnsi="Arial" w:cs="Arial"/>
          <w:sz w:val="22"/>
          <w:szCs w:val="22"/>
        </w:rPr>
        <w:t xml:space="preserve"> and L. Smart. (2001) ‘Active learning within a lecture: Assessing the impact of short, </w:t>
      </w:r>
      <w:proofErr w:type="spellStart"/>
      <w:r w:rsidRPr="009A356C">
        <w:rPr>
          <w:rFonts w:ascii="Arial" w:hAnsi="Arial" w:cs="Arial"/>
          <w:sz w:val="22"/>
          <w:szCs w:val="22"/>
        </w:rPr>
        <w:t>inclass</w:t>
      </w:r>
      <w:proofErr w:type="spellEnd"/>
      <w:r w:rsidRPr="009A356C">
        <w:rPr>
          <w:rFonts w:ascii="Arial" w:hAnsi="Arial" w:cs="Arial"/>
          <w:sz w:val="22"/>
          <w:szCs w:val="22"/>
        </w:rPr>
        <w:t xml:space="preserve"> writing exercises.’ </w:t>
      </w:r>
      <w:r w:rsidRPr="009A356C">
        <w:rPr>
          <w:rFonts w:ascii="Arial" w:hAnsi="Arial" w:cs="Arial"/>
          <w:i/>
          <w:iCs/>
          <w:sz w:val="22"/>
          <w:szCs w:val="22"/>
        </w:rPr>
        <w:t>Teaching of Psychology,</w:t>
      </w:r>
      <w:r w:rsidRPr="009A356C">
        <w:rPr>
          <w:rFonts w:ascii="Arial" w:hAnsi="Arial" w:cs="Arial"/>
          <w:sz w:val="22"/>
          <w:szCs w:val="22"/>
        </w:rPr>
        <w:t xml:space="preserve"> 28(4): pp. 257–259. </w:t>
      </w:r>
    </w:p>
    <w:p w14:paraId="02E6136A" w14:textId="77777777" w:rsidR="00ED6021" w:rsidRPr="009A356C" w:rsidRDefault="00ED6021" w:rsidP="009A356C">
      <w:pPr>
        <w:spacing w:line="360" w:lineRule="auto"/>
        <w:rPr>
          <w:rFonts w:ascii="Arial" w:hAnsi="Arial" w:cs="Arial"/>
          <w:sz w:val="22"/>
          <w:szCs w:val="22"/>
        </w:rPr>
      </w:pPr>
      <w:proofErr w:type="spellStart"/>
      <w:r w:rsidRPr="009A356C">
        <w:rPr>
          <w:rFonts w:ascii="Arial" w:hAnsi="Arial" w:cs="Arial"/>
          <w:sz w:val="22"/>
          <w:szCs w:val="22"/>
        </w:rPr>
        <w:t>Cajkler</w:t>
      </w:r>
      <w:proofErr w:type="spellEnd"/>
      <w:r w:rsidRPr="009A356C">
        <w:rPr>
          <w:rFonts w:ascii="Arial" w:hAnsi="Arial" w:cs="Arial"/>
          <w:sz w:val="22"/>
          <w:szCs w:val="22"/>
        </w:rPr>
        <w:t>, W and Wood, P (2016) ‘Adapting ‘lesson study’ to investigate classroom pedagogy in initial teacher education: what student-teachers think’, Cambridge Journal of Education, 46(1): pp. 1-18.</w:t>
      </w:r>
    </w:p>
    <w:p w14:paraId="4F8374F7" w14:textId="77777777" w:rsidR="00ED6021" w:rsidRPr="009A356C" w:rsidRDefault="00ED6021" w:rsidP="009A356C">
      <w:pPr>
        <w:spacing w:line="360" w:lineRule="auto"/>
        <w:rPr>
          <w:rFonts w:ascii="Arial" w:hAnsi="Arial" w:cs="Arial"/>
          <w:sz w:val="22"/>
          <w:szCs w:val="22"/>
        </w:rPr>
      </w:pPr>
      <w:r w:rsidRPr="009A356C">
        <w:rPr>
          <w:rFonts w:ascii="Arial" w:hAnsi="Arial" w:cs="Arial"/>
          <w:sz w:val="22"/>
          <w:szCs w:val="22"/>
        </w:rPr>
        <w:t>Campbell, J. Maxey, V. and Watson, W. (1995) ‘Hawthorne effect: Implications for prehospital research’. Annals of Emergency Medicine 26(5): pp. 590-594.</w:t>
      </w:r>
    </w:p>
    <w:p w14:paraId="012B0F10" w14:textId="77777777" w:rsidR="00ED6021" w:rsidRPr="009A356C" w:rsidRDefault="00ED6021" w:rsidP="009A356C">
      <w:pPr>
        <w:spacing w:line="360" w:lineRule="auto"/>
        <w:rPr>
          <w:rFonts w:ascii="Arial" w:hAnsi="Arial" w:cs="Arial"/>
          <w:sz w:val="22"/>
          <w:szCs w:val="22"/>
        </w:rPr>
      </w:pPr>
      <w:r w:rsidRPr="009A356C">
        <w:rPr>
          <w:rFonts w:ascii="Arial" w:hAnsi="Arial" w:cs="Arial"/>
          <w:sz w:val="22"/>
          <w:szCs w:val="22"/>
        </w:rPr>
        <w:t xml:space="preserve">Chi, M., &amp; Wylie, R. (2014). </w:t>
      </w:r>
      <w:r w:rsidRPr="009A356C">
        <w:rPr>
          <w:rFonts w:ascii="Arial" w:hAnsi="Arial" w:cs="Arial"/>
          <w:sz w:val="22"/>
          <w:szCs w:val="22"/>
        </w:rPr>
        <w:t>‘</w:t>
      </w:r>
      <w:r w:rsidRPr="009A356C">
        <w:rPr>
          <w:rFonts w:ascii="Arial" w:hAnsi="Arial" w:cs="Arial"/>
          <w:sz w:val="22"/>
          <w:szCs w:val="22"/>
        </w:rPr>
        <w:t xml:space="preserve">The ICAP framework: Linking cognitive engagement to active learning </w:t>
      </w:r>
      <w:proofErr w:type="gramStart"/>
      <w:r w:rsidRPr="009A356C">
        <w:rPr>
          <w:rFonts w:ascii="Arial" w:hAnsi="Arial" w:cs="Arial"/>
          <w:sz w:val="22"/>
          <w:szCs w:val="22"/>
        </w:rPr>
        <w:t>outcomes</w:t>
      </w:r>
      <w:r w:rsidRPr="009A356C">
        <w:rPr>
          <w:rFonts w:ascii="Arial" w:hAnsi="Arial" w:cs="Arial"/>
          <w:sz w:val="22"/>
          <w:szCs w:val="22"/>
        </w:rPr>
        <w:t>’</w:t>
      </w:r>
      <w:proofErr w:type="gramEnd"/>
      <w:r w:rsidRPr="009A356C">
        <w:rPr>
          <w:rFonts w:ascii="Arial" w:hAnsi="Arial" w:cs="Arial"/>
          <w:sz w:val="22"/>
          <w:szCs w:val="22"/>
        </w:rPr>
        <w:t xml:space="preserve">. </w:t>
      </w:r>
      <w:r w:rsidRPr="009A356C">
        <w:rPr>
          <w:rFonts w:ascii="Arial" w:hAnsi="Arial" w:cs="Arial"/>
          <w:i/>
          <w:iCs/>
          <w:sz w:val="22"/>
          <w:szCs w:val="22"/>
        </w:rPr>
        <w:t>Educational Psychologist</w:t>
      </w:r>
      <w:r w:rsidRPr="009A356C">
        <w:rPr>
          <w:rFonts w:ascii="Arial" w:hAnsi="Arial" w:cs="Arial"/>
          <w:sz w:val="22"/>
          <w:szCs w:val="22"/>
        </w:rPr>
        <w:t xml:space="preserve">, 49(4), </w:t>
      </w:r>
      <w:r w:rsidRPr="009A356C">
        <w:rPr>
          <w:rFonts w:ascii="Arial" w:hAnsi="Arial" w:cs="Arial"/>
          <w:sz w:val="22"/>
          <w:szCs w:val="22"/>
        </w:rPr>
        <w:t xml:space="preserve">pp. </w:t>
      </w:r>
      <w:r w:rsidRPr="009A356C">
        <w:rPr>
          <w:rFonts w:ascii="Arial" w:hAnsi="Arial" w:cs="Arial"/>
          <w:sz w:val="22"/>
          <w:szCs w:val="22"/>
        </w:rPr>
        <w:t xml:space="preserve">219–243. </w:t>
      </w:r>
    </w:p>
    <w:p w14:paraId="6BED8F6F" w14:textId="77777777" w:rsidR="00ED6021" w:rsidRPr="009A356C" w:rsidRDefault="00ED6021" w:rsidP="009A356C">
      <w:pPr>
        <w:spacing w:line="360" w:lineRule="auto"/>
        <w:rPr>
          <w:rFonts w:ascii="Arial" w:hAnsi="Arial" w:cs="Arial"/>
          <w:sz w:val="22"/>
          <w:szCs w:val="22"/>
        </w:rPr>
      </w:pPr>
      <w:r w:rsidRPr="009A356C">
        <w:rPr>
          <w:rFonts w:ascii="Arial" w:hAnsi="Arial" w:cs="Arial"/>
          <w:sz w:val="22"/>
          <w:szCs w:val="22"/>
        </w:rPr>
        <w:t>Christiansen, K</w:t>
      </w:r>
      <w:r w:rsidRPr="009A356C">
        <w:rPr>
          <w:rFonts w:ascii="Arial" w:hAnsi="Arial" w:cs="Arial"/>
          <w:sz w:val="22"/>
          <w:szCs w:val="22"/>
        </w:rPr>
        <w:t xml:space="preserve">. and </w:t>
      </w:r>
      <w:r w:rsidRPr="009A356C">
        <w:rPr>
          <w:rFonts w:ascii="Arial" w:hAnsi="Arial" w:cs="Arial"/>
          <w:sz w:val="22"/>
          <w:szCs w:val="22"/>
        </w:rPr>
        <w:t xml:space="preserve">Salm, T. (2015). </w:t>
      </w:r>
      <w:r w:rsidRPr="009A356C">
        <w:rPr>
          <w:rFonts w:ascii="Arial" w:hAnsi="Arial" w:cs="Arial"/>
          <w:sz w:val="22"/>
          <w:szCs w:val="22"/>
        </w:rPr>
        <w:t>‘</w:t>
      </w:r>
      <w:r w:rsidRPr="009A356C">
        <w:rPr>
          <w:rFonts w:ascii="Arial" w:hAnsi="Arial" w:cs="Arial"/>
          <w:sz w:val="22"/>
          <w:szCs w:val="22"/>
        </w:rPr>
        <w:t>Understanding engagement in grade 8 health education</w:t>
      </w:r>
      <w:r w:rsidRPr="009A356C">
        <w:rPr>
          <w:rFonts w:ascii="Arial" w:hAnsi="Arial" w:cs="Arial"/>
          <w:sz w:val="22"/>
          <w:szCs w:val="22"/>
        </w:rPr>
        <w:t>’,</w:t>
      </w:r>
      <w:r w:rsidRPr="009A356C">
        <w:rPr>
          <w:rFonts w:ascii="Arial" w:hAnsi="Arial" w:cs="Arial"/>
          <w:sz w:val="22"/>
          <w:szCs w:val="22"/>
        </w:rPr>
        <w:t xml:space="preserve"> </w:t>
      </w:r>
      <w:proofErr w:type="spellStart"/>
      <w:r w:rsidRPr="009A356C">
        <w:rPr>
          <w:rFonts w:ascii="Arial" w:hAnsi="Arial" w:cs="Arial"/>
          <w:i/>
          <w:iCs/>
          <w:sz w:val="22"/>
          <w:szCs w:val="22"/>
        </w:rPr>
        <w:t>P</w:t>
      </w:r>
      <w:r w:rsidRPr="009A356C">
        <w:rPr>
          <w:rFonts w:ascii="Arial" w:hAnsi="Arial" w:cs="Arial"/>
          <w:i/>
          <w:iCs/>
          <w:sz w:val="22"/>
          <w:szCs w:val="22"/>
        </w:rPr>
        <w:t>he</w:t>
      </w:r>
      <w:r w:rsidRPr="009A356C">
        <w:rPr>
          <w:rFonts w:ascii="Arial" w:hAnsi="Arial" w:cs="Arial"/>
          <w:i/>
          <w:iCs/>
          <w:sz w:val="22"/>
          <w:szCs w:val="22"/>
        </w:rPr>
        <w:t>nex</w:t>
      </w:r>
      <w:proofErr w:type="spellEnd"/>
      <w:r w:rsidRPr="009A356C">
        <w:rPr>
          <w:rFonts w:ascii="Arial" w:hAnsi="Arial" w:cs="Arial"/>
          <w:i/>
          <w:iCs/>
          <w:sz w:val="22"/>
          <w:szCs w:val="22"/>
        </w:rPr>
        <w:t xml:space="preserve"> Journal</w:t>
      </w:r>
      <w:r w:rsidRPr="009A356C">
        <w:rPr>
          <w:rFonts w:ascii="Arial" w:hAnsi="Arial" w:cs="Arial"/>
          <w:sz w:val="22"/>
          <w:szCs w:val="22"/>
        </w:rPr>
        <w:t xml:space="preserve">, 7(1), </w:t>
      </w:r>
      <w:r w:rsidRPr="009A356C">
        <w:rPr>
          <w:rFonts w:ascii="Arial" w:hAnsi="Arial" w:cs="Arial"/>
          <w:sz w:val="22"/>
          <w:szCs w:val="22"/>
        </w:rPr>
        <w:t xml:space="preserve">pp. </w:t>
      </w:r>
      <w:r w:rsidRPr="009A356C">
        <w:rPr>
          <w:rFonts w:ascii="Arial" w:hAnsi="Arial" w:cs="Arial"/>
          <w:sz w:val="22"/>
          <w:szCs w:val="22"/>
        </w:rPr>
        <w:t xml:space="preserve">1–18. </w:t>
      </w:r>
    </w:p>
    <w:p w14:paraId="13A47F21" w14:textId="77777777" w:rsidR="00ED6021" w:rsidRPr="009A356C" w:rsidRDefault="00ED6021" w:rsidP="009A356C">
      <w:pPr>
        <w:spacing w:line="360" w:lineRule="auto"/>
        <w:rPr>
          <w:rFonts w:ascii="Arial" w:hAnsi="Arial" w:cs="Arial"/>
          <w:sz w:val="22"/>
          <w:szCs w:val="22"/>
        </w:rPr>
      </w:pPr>
      <w:r w:rsidRPr="009A356C">
        <w:rPr>
          <w:rFonts w:ascii="Arial" w:hAnsi="Arial" w:cs="Arial"/>
          <w:sz w:val="22"/>
          <w:szCs w:val="22"/>
        </w:rPr>
        <w:t xml:space="preserve">Coe, R. (2013) Improving Education: A triumph of hope over experience. Available at:  </w:t>
      </w:r>
      <w:hyperlink r:id="rId23" w:history="1">
        <w:r w:rsidRPr="009A356C">
          <w:rPr>
            <w:rStyle w:val="Hyperlink"/>
            <w:rFonts w:ascii="Arial" w:hAnsi="Arial" w:cs="Arial"/>
            <w:sz w:val="22"/>
            <w:szCs w:val="22"/>
          </w:rPr>
          <w:t>https://www.dur.ac.uk/education/events/improvingeducation/</w:t>
        </w:r>
      </w:hyperlink>
      <w:r w:rsidRPr="009A356C">
        <w:rPr>
          <w:rFonts w:ascii="Arial" w:hAnsi="Arial" w:cs="Arial"/>
          <w:sz w:val="22"/>
          <w:szCs w:val="22"/>
        </w:rPr>
        <w:t xml:space="preserve"> (Accessed: 2nd October, 2019) </w:t>
      </w:r>
    </w:p>
    <w:p w14:paraId="28ADBFED" w14:textId="77777777" w:rsidR="00ED6021" w:rsidRPr="009A356C" w:rsidRDefault="00ED6021" w:rsidP="009A356C">
      <w:pPr>
        <w:spacing w:line="360" w:lineRule="auto"/>
        <w:rPr>
          <w:rFonts w:ascii="Arial" w:hAnsi="Arial" w:cs="Arial"/>
          <w:sz w:val="22"/>
          <w:szCs w:val="22"/>
        </w:rPr>
      </w:pPr>
      <w:r w:rsidRPr="009A356C">
        <w:rPr>
          <w:rFonts w:ascii="Arial" w:hAnsi="Arial" w:cs="Arial"/>
          <w:sz w:val="22"/>
          <w:szCs w:val="22"/>
        </w:rPr>
        <w:t>Cohen, M. and Steven, G. (2019) ‘</w:t>
      </w:r>
      <w:r w:rsidRPr="009A356C">
        <w:rPr>
          <w:rFonts w:ascii="Arial" w:hAnsi="Arial" w:cs="Arial"/>
          <w:sz w:val="22"/>
          <w:szCs w:val="22"/>
        </w:rPr>
        <w:t>Think, Pair, Freeze: The Association Between Social Anxiety and Student Discomfort in the Active Learning Environment</w:t>
      </w:r>
      <w:r w:rsidRPr="009A356C">
        <w:rPr>
          <w:rFonts w:ascii="Arial" w:hAnsi="Arial" w:cs="Arial"/>
          <w:sz w:val="22"/>
          <w:szCs w:val="22"/>
        </w:rPr>
        <w:t xml:space="preserve">’, </w:t>
      </w:r>
      <w:r w:rsidRPr="009A356C">
        <w:rPr>
          <w:rFonts w:ascii="Arial" w:hAnsi="Arial" w:cs="Arial"/>
          <w:i/>
          <w:iCs/>
          <w:sz w:val="22"/>
          <w:szCs w:val="22"/>
        </w:rPr>
        <w:t>A</w:t>
      </w:r>
      <w:r w:rsidRPr="009A356C">
        <w:rPr>
          <w:rFonts w:ascii="Arial" w:hAnsi="Arial" w:cs="Arial"/>
          <w:i/>
          <w:iCs/>
          <w:sz w:val="22"/>
          <w:szCs w:val="22"/>
        </w:rPr>
        <w:t>merican Psychological Association</w:t>
      </w:r>
      <w:r w:rsidRPr="009A356C">
        <w:rPr>
          <w:rFonts w:ascii="Arial" w:hAnsi="Arial" w:cs="Arial"/>
          <w:sz w:val="22"/>
          <w:szCs w:val="22"/>
        </w:rPr>
        <w:t>, 5</w:t>
      </w:r>
      <w:r w:rsidRPr="009A356C">
        <w:rPr>
          <w:rFonts w:ascii="Arial" w:hAnsi="Arial" w:cs="Arial"/>
          <w:sz w:val="22"/>
          <w:szCs w:val="22"/>
        </w:rPr>
        <w:t>(</w:t>
      </w:r>
      <w:r w:rsidRPr="009A356C">
        <w:rPr>
          <w:rFonts w:ascii="Arial" w:hAnsi="Arial" w:cs="Arial"/>
          <w:sz w:val="22"/>
          <w:szCs w:val="22"/>
        </w:rPr>
        <w:t>4</w:t>
      </w:r>
      <w:r w:rsidRPr="009A356C">
        <w:rPr>
          <w:rFonts w:ascii="Arial" w:hAnsi="Arial" w:cs="Arial"/>
          <w:sz w:val="22"/>
          <w:szCs w:val="22"/>
        </w:rPr>
        <w:t>)</w:t>
      </w:r>
      <w:r w:rsidRPr="009A356C">
        <w:rPr>
          <w:rFonts w:ascii="Arial" w:hAnsi="Arial" w:cs="Arial"/>
          <w:sz w:val="22"/>
          <w:szCs w:val="22"/>
        </w:rPr>
        <w:t xml:space="preserve">, </w:t>
      </w:r>
      <w:r w:rsidRPr="009A356C">
        <w:rPr>
          <w:rFonts w:ascii="Arial" w:hAnsi="Arial" w:cs="Arial"/>
          <w:sz w:val="22"/>
          <w:szCs w:val="22"/>
        </w:rPr>
        <w:t xml:space="preserve">pp. </w:t>
      </w:r>
      <w:r w:rsidRPr="009A356C">
        <w:rPr>
          <w:rFonts w:ascii="Arial" w:hAnsi="Arial" w:cs="Arial"/>
          <w:sz w:val="22"/>
          <w:szCs w:val="22"/>
        </w:rPr>
        <w:t>265–277</w:t>
      </w:r>
      <w:r w:rsidRPr="009A356C">
        <w:rPr>
          <w:rFonts w:ascii="Arial" w:hAnsi="Arial" w:cs="Arial"/>
          <w:sz w:val="22"/>
          <w:szCs w:val="22"/>
        </w:rPr>
        <w:t xml:space="preserve">. </w:t>
      </w:r>
    </w:p>
    <w:p w14:paraId="2CA89DA6" w14:textId="77777777" w:rsidR="00ED6021" w:rsidRPr="009A356C" w:rsidRDefault="00ED6021" w:rsidP="009A356C">
      <w:pPr>
        <w:spacing w:line="360" w:lineRule="auto"/>
        <w:rPr>
          <w:rFonts w:ascii="Arial" w:hAnsi="Arial" w:cs="Arial"/>
          <w:sz w:val="22"/>
          <w:szCs w:val="22"/>
        </w:rPr>
      </w:pPr>
      <w:r w:rsidRPr="009A356C">
        <w:rPr>
          <w:rFonts w:ascii="Arial" w:hAnsi="Arial" w:cs="Arial"/>
          <w:sz w:val="22"/>
          <w:szCs w:val="22"/>
        </w:rPr>
        <w:t xml:space="preserve">Cotton, K. (1988) </w:t>
      </w:r>
      <w:r w:rsidRPr="009A356C">
        <w:rPr>
          <w:rFonts w:ascii="Arial" w:hAnsi="Arial" w:cs="Arial"/>
          <w:i/>
          <w:iCs/>
          <w:sz w:val="22"/>
          <w:szCs w:val="22"/>
        </w:rPr>
        <w:t xml:space="preserve">Classroom Questioning, </w:t>
      </w:r>
      <w:r w:rsidRPr="009A356C">
        <w:rPr>
          <w:rFonts w:ascii="Arial" w:hAnsi="Arial" w:cs="Arial"/>
          <w:sz w:val="22"/>
          <w:szCs w:val="22"/>
        </w:rPr>
        <w:t xml:space="preserve">Available at: </w:t>
      </w:r>
      <w:hyperlink r:id="rId24" w:history="1">
        <w:r w:rsidRPr="009A356C">
          <w:rPr>
            <w:rStyle w:val="Hyperlink"/>
            <w:rFonts w:ascii="Arial" w:hAnsi="Arial" w:cs="Arial"/>
            <w:sz w:val="22"/>
            <w:szCs w:val="22"/>
          </w:rPr>
          <w:t>https://educationnorthwest.org/sites/default/files/ClassroomQuestioning.pdf</w:t>
        </w:r>
      </w:hyperlink>
      <w:r w:rsidRPr="009A356C">
        <w:rPr>
          <w:rFonts w:ascii="Arial" w:hAnsi="Arial" w:cs="Arial"/>
          <w:sz w:val="22"/>
          <w:szCs w:val="22"/>
        </w:rPr>
        <w:t xml:space="preserve"> (Accessed 21st February, 2020).   </w:t>
      </w:r>
    </w:p>
    <w:p w14:paraId="5BB4A5C5" w14:textId="77777777" w:rsidR="00ED6021" w:rsidRPr="009A356C" w:rsidRDefault="00ED6021" w:rsidP="009A356C">
      <w:pPr>
        <w:spacing w:line="360" w:lineRule="auto"/>
        <w:rPr>
          <w:rFonts w:ascii="Arial" w:hAnsi="Arial" w:cs="Arial"/>
          <w:sz w:val="22"/>
          <w:szCs w:val="22"/>
        </w:rPr>
      </w:pPr>
      <w:r w:rsidRPr="009A356C">
        <w:rPr>
          <w:rFonts w:ascii="Arial" w:hAnsi="Arial" w:cs="Arial"/>
          <w:sz w:val="22"/>
          <w:szCs w:val="22"/>
        </w:rPr>
        <w:t xml:space="preserve">Cremin, T. and Burnett, C. (2018) </w:t>
      </w:r>
      <w:r w:rsidRPr="009A356C">
        <w:rPr>
          <w:rFonts w:ascii="Arial" w:hAnsi="Arial" w:cs="Arial"/>
          <w:i/>
          <w:iCs/>
          <w:sz w:val="22"/>
          <w:szCs w:val="22"/>
        </w:rPr>
        <w:t>Learning to Teach in the Primary School</w:t>
      </w:r>
      <w:r w:rsidRPr="009A356C">
        <w:rPr>
          <w:rFonts w:ascii="Arial" w:hAnsi="Arial" w:cs="Arial"/>
          <w:sz w:val="22"/>
          <w:szCs w:val="22"/>
        </w:rPr>
        <w:t>. 4th ed. London: Routledge.</w:t>
      </w:r>
    </w:p>
    <w:p w14:paraId="3C4866CF" w14:textId="77777777" w:rsidR="00ED6021" w:rsidRPr="009A356C" w:rsidRDefault="00ED6021" w:rsidP="009A356C">
      <w:pPr>
        <w:spacing w:line="360" w:lineRule="auto"/>
        <w:rPr>
          <w:rFonts w:ascii="Arial" w:hAnsi="Arial" w:cs="Arial"/>
          <w:sz w:val="22"/>
          <w:szCs w:val="22"/>
        </w:rPr>
      </w:pPr>
      <w:r w:rsidRPr="009A356C">
        <w:rPr>
          <w:rFonts w:ascii="Arial" w:hAnsi="Arial" w:cs="Arial"/>
          <w:sz w:val="22"/>
          <w:szCs w:val="22"/>
        </w:rPr>
        <w:t xml:space="preserve">Davidson, N T. (1992) </w:t>
      </w:r>
      <w:r w:rsidRPr="009A356C">
        <w:rPr>
          <w:rFonts w:ascii="Arial" w:hAnsi="Arial" w:cs="Arial"/>
          <w:i/>
          <w:iCs/>
          <w:sz w:val="22"/>
          <w:szCs w:val="22"/>
        </w:rPr>
        <w:t>Enhancing thinking through cooperative learning</w:t>
      </w:r>
      <w:r w:rsidRPr="009A356C">
        <w:rPr>
          <w:rFonts w:ascii="Arial" w:hAnsi="Arial" w:cs="Arial"/>
          <w:sz w:val="22"/>
          <w:szCs w:val="22"/>
        </w:rPr>
        <w:t xml:space="preserve">, New York: Teachers’ College Press, 1992. </w:t>
      </w:r>
    </w:p>
    <w:p w14:paraId="409CF0C9" w14:textId="77777777" w:rsidR="00ED6021" w:rsidRPr="009A356C" w:rsidRDefault="00ED6021" w:rsidP="009A356C">
      <w:pPr>
        <w:spacing w:line="360" w:lineRule="auto"/>
        <w:rPr>
          <w:rFonts w:ascii="Arial" w:hAnsi="Arial" w:cs="Arial"/>
          <w:sz w:val="22"/>
          <w:szCs w:val="22"/>
        </w:rPr>
      </w:pPr>
      <w:r w:rsidRPr="009A356C">
        <w:rPr>
          <w:rFonts w:ascii="Arial" w:hAnsi="Arial" w:cs="Arial"/>
          <w:sz w:val="22"/>
          <w:szCs w:val="22"/>
        </w:rPr>
        <w:t xml:space="preserve">Davidson, N., and Major, C. H. (2014). ‘Boundary crossings: Cooperative learning, collaborative learning, and problem-based learning’. </w:t>
      </w:r>
      <w:r w:rsidRPr="009A356C">
        <w:rPr>
          <w:rFonts w:ascii="Arial" w:hAnsi="Arial" w:cs="Arial"/>
          <w:i/>
          <w:iCs/>
          <w:sz w:val="22"/>
          <w:szCs w:val="22"/>
        </w:rPr>
        <w:t>Journal on Excellence in College Teaching</w:t>
      </w:r>
      <w:r w:rsidRPr="009A356C">
        <w:rPr>
          <w:rFonts w:ascii="Arial" w:hAnsi="Arial" w:cs="Arial"/>
          <w:sz w:val="22"/>
          <w:szCs w:val="22"/>
        </w:rPr>
        <w:t>, 25(3), pp.7-55.</w:t>
      </w:r>
    </w:p>
    <w:p w14:paraId="5FCE23D6" w14:textId="77777777" w:rsidR="00ED6021" w:rsidRPr="009A356C" w:rsidRDefault="00ED6021" w:rsidP="009A356C">
      <w:pPr>
        <w:spacing w:line="360" w:lineRule="auto"/>
        <w:rPr>
          <w:rFonts w:ascii="Arial" w:hAnsi="Arial" w:cs="Arial"/>
          <w:sz w:val="22"/>
          <w:szCs w:val="22"/>
        </w:rPr>
      </w:pPr>
      <w:r w:rsidRPr="009A356C">
        <w:rPr>
          <w:rFonts w:ascii="Arial" w:hAnsi="Arial" w:cs="Arial"/>
          <w:sz w:val="22"/>
          <w:szCs w:val="22"/>
        </w:rPr>
        <w:t xml:space="preserve">Didau, D. (2016) </w:t>
      </w:r>
      <w:r w:rsidRPr="009A356C">
        <w:rPr>
          <w:rFonts w:ascii="Arial" w:hAnsi="Arial" w:cs="Arial"/>
          <w:i/>
          <w:iCs/>
          <w:sz w:val="22"/>
          <w:szCs w:val="22"/>
        </w:rPr>
        <w:t xml:space="preserve">What If everything you knew about Education was Wrong? </w:t>
      </w:r>
      <w:r w:rsidRPr="009A356C">
        <w:rPr>
          <w:rFonts w:ascii="Arial" w:hAnsi="Arial" w:cs="Arial"/>
          <w:sz w:val="22"/>
          <w:szCs w:val="22"/>
        </w:rPr>
        <w:t xml:space="preserve">Wales: Crown House.    </w:t>
      </w:r>
    </w:p>
    <w:p w14:paraId="0241BA43" w14:textId="77777777" w:rsidR="00ED6021" w:rsidRPr="009A356C" w:rsidRDefault="00ED6021" w:rsidP="009A356C">
      <w:pPr>
        <w:spacing w:line="360" w:lineRule="auto"/>
        <w:rPr>
          <w:rFonts w:ascii="Arial" w:hAnsi="Arial" w:cs="Arial"/>
          <w:sz w:val="22"/>
          <w:szCs w:val="22"/>
        </w:rPr>
      </w:pPr>
      <w:r w:rsidRPr="009A356C">
        <w:rPr>
          <w:rFonts w:ascii="Arial" w:hAnsi="Arial" w:cs="Arial"/>
          <w:sz w:val="22"/>
          <w:szCs w:val="22"/>
        </w:rPr>
        <w:t>Donaldson, G. (2015). Successful Futures: An Independent Review of Curriculum and Assessment Arrangements in Wales. Cardiff: Welsh Government.</w:t>
      </w:r>
    </w:p>
    <w:p w14:paraId="2E9356EF" w14:textId="77777777" w:rsidR="00ED6021" w:rsidRPr="009A356C" w:rsidRDefault="00ED6021" w:rsidP="009A356C">
      <w:pPr>
        <w:spacing w:line="360" w:lineRule="auto"/>
        <w:rPr>
          <w:rFonts w:ascii="Arial" w:hAnsi="Arial" w:cs="Arial"/>
          <w:sz w:val="22"/>
          <w:szCs w:val="22"/>
        </w:rPr>
      </w:pPr>
      <w:r w:rsidRPr="009A356C">
        <w:rPr>
          <w:rFonts w:ascii="Arial" w:hAnsi="Arial" w:cs="Arial"/>
          <w:sz w:val="22"/>
          <w:szCs w:val="22"/>
        </w:rPr>
        <w:t xml:space="preserve">Donaldson, G. (2015). </w:t>
      </w:r>
      <w:r w:rsidRPr="009A356C">
        <w:rPr>
          <w:rFonts w:ascii="Arial" w:hAnsi="Arial" w:cs="Arial"/>
          <w:i/>
          <w:iCs/>
          <w:sz w:val="22"/>
          <w:szCs w:val="22"/>
        </w:rPr>
        <w:t>Successful Futures: Independent Review of Curriculum and Assessment Arrangements in Wales</w:t>
      </w:r>
      <w:r w:rsidRPr="009A356C">
        <w:rPr>
          <w:rFonts w:ascii="Arial" w:hAnsi="Arial" w:cs="Arial"/>
          <w:sz w:val="22"/>
          <w:szCs w:val="22"/>
        </w:rPr>
        <w:t xml:space="preserve">. Cardiff: Welsh Government.  </w:t>
      </w:r>
    </w:p>
    <w:p w14:paraId="657AEA50" w14:textId="77777777" w:rsidR="00ED6021" w:rsidRPr="009A356C" w:rsidRDefault="00ED6021" w:rsidP="009A356C">
      <w:pPr>
        <w:spacing w:line="360" w:lineRule="auto"/>
        <w:rPr>
          <w:rFonts w:ascii="Arial" w:hAnsi="Arial" w:cs="Arial"/>
          <w:sz w:val="22"/>
          <w:szCs w:val="22"/>
        </w:rPr>
      </w:pPr>
      <w:r w:rsidRPr="009A356C">
        <w:rPr>
          <w:rFonts w:ascii="Arial" w:hAnsi="Arial" w:cs="Arial"/>
          <w:sz w:val="22"/>
          <w:szCs w:val="22"/>
        </w:rPr>
        <w:t xml:space="preserve">Dudley (2014) </w:t>
      </w:r>
      <w:r w:rsidRPr="009A356C">
        <w:rPr>
          <w:rFonts w:ascii="Arial" w:hAnsi="Arial" w:cs="Arial"/>
          <w:i/>
          <w:iCs/>
          <w:sz w:val="22"/>
          <w:szCs w:val="22"/>
        </w:rPr>
        <w:t xml:space="preserve">Lesson Study: A Handbook, </w:t>
      </w:r>
      <w:r w:rsidRPr="009A356C">
        <w:rPr>
          <w:rFonts w:ascii="Arial" w:hAnsi="Arial" w:cs="Arial"/>
          <w:sz w:val="22"/>
          <w:szCs w:val="22"/>
        </w:rPr>
        <w:t xml:space="preserve">Available at: </w:t>
      </w:r>
      <w:hyperlink r:id="rId25" w:history="1">
        <w:r w:rsidRPr="009A356C">
          <w:rPr>
            <w:rStyle w:val="Hyperlink"/>
            <w:rFonts w:ascii="Arial" w:hAnsi="Arial" w:cs="Arial"/>
            <w:sz w:val="22"/>
            <w:szCs w:val="22"/>
          </w:rPr>
          <w:t>http://lessonstudy.c</w:t>
        </w:r>
        <w:r w:rsidRPr="009A356C">
          <w:rPr>
            <w:rStyle w:val="Hyperlink"/>
            <w:rFonts w:ascii="Arial" w:hAnsi="Arial" w:cs="Arial"/>
            <w:sz w:val="22"/>
            <w:szCs w:val="22"/>
          </w:rPr>
          <w:t>o</w:t>
        </w:r>
        <w:r w:rsidRPr="009A356C">
          <w:rPr>
            <w:rStyle w:val="Hyperlink"/>
            <w:rFonts w:ascii="Arial" w:hAnsi="Arial" w:cs="Arial"/>
            <w:sz w:val="22"/>
            <w:szCs w:val="22"/>
          </w:rPr>
          <w:t>.uk/wp-content/uploads/2012/03/new-handbook-revisedMay14.pdf</w:t>
        </w:r>
      </w:hyperlink>
      <w:r w:rsidRPr="009A356C">
        <w:rPr>
          <w:rFonts w:ascii="Arial" w:hAnsi="Arial" w:cs="Arial"/>
          <w:sz w:val="22"/>
          <w:szCs w:val="22"/>
        </w:rPr>
        <w:t xml:space="preserve"> (Accessed 21</w:t>
      </w:r>
      <w:r w:rsidRPr="009A356C">
        <w:rPr>
          <w:rFonts w:ascii="Arial" w:hAnsi="Arial" w:cs="Arial"/>
          <w:sz w:val="22"/>
          <w:szCs w:val="22"/>
          <w:vertAlign w:val="superscript"/>
        </w:rPr>
        <w:t>st</w:t>
      </w:r>
      <w:r w:rsidRPr="009A356C">
        <w:rPr>
          <w:rFonts w:ascii="Arial" w:hAnsi="Arial" w:cs="Arial"/>
          <w:sz w:val="22"/>
          <w:szCs w:val="22"/>
        </w:rPr>
        <w:t xml:space="preserve"> February, 2020). </w:t>
      </w:r>
    </w:p>
    <w:p w14:paraId="377BE797" w14:textId="77777777" w:rsidR="00ED6021" w:rsidRPr="009A356C" w:rsidRDefault="00ED6021" w:rsidP="009A356C">
      <w:pPr>
        <w:spacing w:line="360" w:lineRule="auto"/>
        <w:rPr>
          <w:rFonts w:ascii="Arial" w:hAnsi="Arial" w:cs="Arial"/>
          <w:sz w:val="22"/>
          <w:szCs w:val="22"/>
        </w:rPr>
      </w:pPr>
      <w:r w:rsidRPr="009A356C">
        <w:rPr>
          <w:rFonts w:ascii="Arial" w:hAnsi="Arial" w:cs="Arial"/>
          <w:sz w:val="22"/>
          <w:szCs w:val="22"/>
        </w:rPr>
        <w:t xml:space="preserve">Dudley, P. (2011) </w:t>
      </w:r>
      <w:r w:rsidRPr="009A356C">
        <w:rPr>
          <w:rFonts w:ascii="Arial" w:hAnsi="Arial" w:cs="Arial"/>
          <w:i/>
          <w:iCs/>
          <w:sz w:val="22"/>
          <w:szCs w:val="22"/>
        </w:rPr>
        <w:t>Lesson Study: what it is, how and why it works and who is using it</w:t>
      </w:r>
      <w:r w:rsidRPr="009A356C">
        <w:rPr>
          <w:rFonts w:ascii="Arial" w:hAnsi="Arial" w:cs="Arial"/>
          <w:sz w:val="22"/>
          <w:szCs w:val="22"/>
        </w:rPr>
        <w:t xml:space="preserve">, </w:t>
      </w:r>
      <w:r w:rsidRPr="009A356C">
        <w:rPr>
          <w:rFonts w:ascii="Arial" w:hAnsi="Arial" w:cs="Arial"/>
          <w:sz w:val="22"/>
          <w:szCs w:val="22"/>
        </w:rPr>
        <w:t xml:space="preserve">Available at: </w:t>
      </w:r>
      <w:hyperlink r:id="rId26" w:history="1">
        <w:r w:rsidRPr="009A356C">
          <w:rPr>
            <w:rStyle w:val="Hyperlink"/>
            <w:rFonts w:ascii="Arial" w:hAnsi="Arial" w:cs="Arial"/>
            <w:sz w:val="22"/>
            <w:szCs w:val="22"/>
          </w:rPr>
          <w:t>www.teachingexpertise.com</w:t>
        </w:r>
      </w:hyperlink>
      <w:r w:rsidRPr="009A356C">
        <w:rPr>
          <w:rFonts w:ascii="Arial" w:hAnsi="Arial" w:cs="Arial"/>
          <w:sz w:val="22"/>
          <w:szCs w:val="22"/>
        </w:rPr>
        <w:t xml:space="preserve"> (Accessed 22</w:t>
      </w:r>
      <w:r w:rsidRPr="009A356C">
        <w:rPr>
          <w:rFonts w:ascii="Arial" w:hAnsi="Arial" w:cs="Arial"/>
          <w:sz w:val="22"/>
          <w:szCs w:val="22"/>
          <w:vertAlign w:val="superscript"/>
        </w:rPr>
        <w:t>nd</w:t>
      </w:r>
      <w:r w:rsidRPr="009A356C">
        <w:rPr>
          <w:rFonts w:ascii="Arial" w:hAnsi="Arial" w:cs="Arial"/>
          <w:sz w:val="22"/>
          <w:szCs w:val="22"/>
        </w:rPr>
        <w:t xml:space="preserve"> February, 2020).</w:t>
      </w:r>
    </w:p>
    <w:p w14:paraId="27704E3E" w14:textId="77777777" w:rsidR="00ED6021" w:rsidRPr="009A356C" w:rsidRDefault="00ED6021" w:rsidP="009A356C">
      <w:pPr>
        <w:spacing w:line="360" w:lineRule="auto"/>
        <w:rPr>
          <w:rFonts w:ascii="Arial" w:hAnsi="Arial" w:cs="Arial"/>
          <w:sz w:val="22"/>
          <w:szCs w:val="22"/>
        </w:rPr>
      </w:pPr>
      <w:r w:rsidRPr="009A356C">
        <w:rPr>
          <w:rFonts w:ascii="Arial" w:hAnsi="Arial" w:cs="Arial"/>
          <w:sz w:val="22"/>
          <w:szCs w:val="22"/>
        </w:rPr>
        <w:t xml:space="preserve">Fleming, S. (2012) Fitting Bloom's Taxonomy with Active Learning, Available at: </w:t>
      </w:r>
      <w:hyperlink r:id="rId27" w:history="1">
        <w:r w:rsidRPr="009A356C">
          <w:rPr>
            <w:rStyle w:val="Hyperlink"/>
            <w:rFonts w:ascii="Arial" w:hAnsi="Arial" w:cs="Arial"/>
            <w:sz w:val="22"/>
            <w:szCs w:val="22"/>
          </w:rPr>
          <w:t>http://www.brighthubeducation.com/teaching-methodstips/23494-how-active-learning-and-blooms-taxonomyrelate-to-one-another/</w:t>
        </w:r>
      </w:hyperlink>
      <w:r w:rsidRPr="009A356C">
        <w:rPr>
          <w:rFonts w:ascii="Arial" w:hAnsi="Arial" w:cs="Arial"/>
          <w:sz w:val="22"/>
          <w:szCs w:val="22"/>
        </w:rPr>
        <w:t xml:space="preserve"> (Accessed: 14 February, 2020). </w:t>
      </w:r>
    </w:p>
    <w:p w14:paraId="1A7677D1" w14:textId="77777777" w:rsidR="00ED6021" w:rsidRPr="009A356C" w:rsidRDefault="00ED6021" w:rsidP="009A356C">
      <w:pPr>
        <w:spacing w:line="360" w:lineRule="auto"/>
        <w:rPr>
          <w:rFonts w:ascii="Arial" w:hAnsi="Arial" w:cs="Arial"/>
          <w:sz w:val="22"/>
          <w:szCs w:val="22"/>
        </w:rPr>
      </w:pPr>
      <w:r w:rsidRPr="009A356C">
        <w:rPr>
          <w:rFonts w:ascii="Arial" w:hAnsi="Arial" w:cs="Arial"/>
          <w:sz w:val="22"/>
          <w:szCs w:val="22"/>
        </w:rPr>
        <w:t xml:space="preserve">Fletcher, G. (2014) </w:t>
      </w:r>
      <w:r w:rsidRPr="009A356C">
        <w:rPr>
          <w:rFonts w:ascii="Arial" w:hAnsi="Arial" w:cs="Arial"/>
          <w:i/>
          <w:iCs/>
          <w:sz w:val="22"/>
          <w:szCs w:val="22"/>
        </w:rPr>
        <w:t xml:space="preserve">3 Act Tasks, </w:t>
      </w:r>
      <w:r w:rsidRPr="009A356C">
        <w:rPr>
          <w:rFonts w:ascii="Arial" w:hAnsi="Arial" w:cs="Arial"/>
          <w:sz w:val="22"/>
          <w:szCs w:val="22"/>
        </w:rPr>
        <w:t xml:space="preserve">Available at: </w:t>
      </w:r>
      <w:hyperlink r:id="rId28" w:history="1">
        <w:r w:rsidRPr="009A356C">
          <w:rPr>
            <w:rStyle w:val="Hyperlink"/>
            <w:rFonts w:ascii="Arial" w:hAnsi="Arial" w:cs="Arial"/>
            <w:sz w:val="22"/>
            <w:szCs w:val="22"/>
          </w:rPr>
          <w:t>https://gfletchy.com/3-act-lessons/</w:t>
        </w:r>
      </w:hyperlink>
      <w:r w:rsidRPr="009A356C">
        <w:rPr>
          <w:rFonts w:ascii="Arial" w:hAnsi="Arial" w:cs="Arial"/>
          <w:sz w:val="22"/>
          <w:szCs w:val="22"/>
        </w:rPr>
        <w:t xml:space="preserve"> (Accessed 9</w:t>
      </w:r>
      <w:r w:rsidRPr="009A356C">
        <w:rPr>
          <w:rFonts w:ascii="Arial" w:hAnsi="Arial" w:cs="Arial"/>
          <w:sz w:val="22"/>
          <w:szCs w:val="22"/>
          <w:vertAlign w:val="superscript"/>
        </w:rPr>
        <w:t>th</w:t>
      </w:r>
      <w:r w:rsidRPr="009A356C">
        <w:rPr>
          <w:rFonts w:ascii="Arial" w:hAnsi="Arial" w:cs="Arial"/>
          <w:sz w:val="22"/>
          <w:szCs w:val="22"/>
        </w:rPr>
        <w:t xml:space="preserve"> February, 2020). </w:t>
      </w:r>
    </w:p>
    <w:p w14:paraId="4DDF57DB" w14:textId="77777777" w:rsidR="00ED6021" w:rsidRPr="009A356C" w:rsidRDefault="00ED6021" w:rsidP="009A356C">
      <w:pPr>
        <w:spacing w:line="360" w:lineRule="auto"/>
        <w:rPr>
          <w:rFonts w:ascii="Arial" w:hAnsi="Arial" w:cs="Arial"/>
          <w:sz w:val="22"/>
          <w:szCs w:val="22"/>
        </w:rPr>
      </w:pPr>
      <w:proofErr w:type="spellStart"/>
      <w:r w:rsidRPr="009A356C">
        <w:rPr>
          <w:rFonts w:ascii="Arial" w:hAnsi="Arial" w:cs="Arial"/>
          <w:sz w:val="22"/>
          <w:szCs w:val="22"/>
        </w:rPr>
        <w:t>Fobes</w:t>
      </w:r>
      <w:proofErr w:type="spellEnd"/>
      <w:r w:rsidRPr="009A356C">
        <w:rPr>
          <w:rFonts w:ascii="Arial" w:hAnsi="Arial" w:cs="Arial"/>
          <w:sz w:val="22"/>
          <w:szCs w:val="22"/>
        </w:rPr>
        <w:t xml:space="preserve">, C and Kaufman, P. (2008) ‘Critical pedagogy in the sociology classroom: Challenges and concerns’, </w:t>
      </w:r>
      <w:r w:rsidRPr="009A356C">
        <w:rPr>
          <w:rFonts w:ascii="Arial" w:hAnsi="Arial" w:cs="Arial"/>
          <w:i/>
          <w:iCs/>
          <w:sz w:val="22"/>
          <w:szCs w:val="22"/>
        </w:rPr>
        <w:t>Teaching Sociology</w:t>
      </w:r>
      <w:r w:rsidRPr="009A356C">
        <w:rPr>
          <w:rFonts w:ascii="Arial" w:hAnsi="Arial" w:cs="Arial"/>
          <w:sz w:val="22"/>
          <w:szCs w:val="22"/>
        </w:rPr>
        <w:t>, 36, pp. 26-33.</w:t>
      </w:r>
    </w:p>
    <w:p w14:paraId="0C3A389D" w14:textId="77777777" w:rsidR="00ED6021" w:rsidRPr="009A356C" w:rsidRDefault="00ED6021" w:rsidP="009A356C">
      <w:pPr>
        <w:spacing w:line="360" w:lineRule="auto"/>
        <w:rPr>
          <w:rFonts w:ascii="Arial" w:hAnsi="Arial" w:cs="Arial"/>
          <w:sz w:val="22"/>
          <w:szCs w:val="22"/>
        </w:rPr>
      </w:pPr>
      <w:r w:rsidRPr="009A356C">
        <w:rPr>
          <w:rFonts w:ascii="Arial" w:hAnsi="Arial" w:cs="Arial"/>
          <w:sz w:val="22"/>
          <w:szCs w:val="22"/>
        </w:rPr>
        <w:t xml:space="preserve">Furlong, J. (2015) ‘Initial Teacher Education in Wales: </w:t>
      </w:r>
      <w:proofErr w:type="gramStart"/>
      <w:r w:rsidRPr="009A356C">
        <w:rPr>
          <w:rFonts w:ascii="Arial" w:hAnsi="Arial" w:cs="Arial"/>
          <w:sz w:val="22"/>
          <w:szCs w:val="22"/>
        </w:rPr>
        <w:t>a</w:t>
      </w:r>
      <w:proofErr w:type="gramEnd"/>
      <w:r w:rsidRPr="009A356C">
        <w:rPr>
          <w:rFonts w:ascii="Arial" w:hAnsi="Arial" w:cs="Arial"/>
          <w:sz w:val="22"/>
          <w:szCs w:val="22"/>
        </w:rPr>
        <w:t xml:space="preserve"> Rationale for Reform’, </w:t>
      </w:r>
      <w:r w:rsidRPr="009A356C">
        <w:rPr>
          <w:rFonts w:ascii="Arial" w:hAnsi="Arial" w:cs="Arial"/>
          <w:sz w:val="22"/>
          <w:szCs w:val="22"/>
        </w:rPr>
        <w:t>Wales Journal of Education,</w:t>
      </w:r>
      <w:r w:rsidRPr="009A356C">
        <w:rPr>
          <w:rFonts w:ascii="Arial" w:hAnsi="Arial" w:cs="Arial"/>
          <w:sz w:val="22"/>
          <w:szCs w:val="22"/>
        </w:rPr>
        <w:t xml:space="preserve"> 1</w:t>
      </w:r>
      <w:r w:rsidRPr="009A356C">
        <w:rPr>
          <w:rFonts w:ascii="Arial" w:hAnsi="Arial" w:cs="Arial"/>
          <w:sz w:val="22"/>
          <w:szCs w:val="22"/>
        </w:rPr>
        <w:t>8</w:t>
      </w:r>
      <w:r w:rsidRPr="009A356C">
        <w:rPr>
          <w:rFonts w:ascii="Arial" w:hAnsi="Arial" w:cs="Arial"/>
          <w:sz w:val="22"/>
          <w:szCs w:val="22"/>
        </w:rPr>
        <w:t>(1)</w:t>
      </w:r>
      <w:r w:rsidRPr="009A356C">
        <w:rPr>
          <w:rFonts w:ascii="Arial" w:hAnsi="Arial" w:cs="Arial"/>
          <w:sz w:val="22"/>
          <w:szCs w:val="22"/>
        </w:rPr>
        <w:t>, pp. 45-63</w:t>
      </w:r>
      <w:r w:rsidRPr="009A356C">
        <w:rPr>
          <w:rFonts w:ascii="Arial" w:hAnsi="Arial" w:cs="Arial"/>
          <w:sz w:val="22"/>
          <w:szCs w:val="22"/>
        </w:rPr>
        <w:t>.</w:t>
      </w:r>
    </w:p>
    <w:p w14:paraId="309AA086" w14:textId="77777777" w:rsidR="00ED6021" w:rsidRPr="009A356C" w:rsidRDefault="00ED6021" w:rsidP="009A356C">
      <w:pPr>
        <w:spacing w:line="360" w:lineRule="auto"/>
        <w:rPr>
          <w:rFonts w:ascii="Arial" w:hAnsi="Arial" w:cs="Arial"/>
          <w:sz w:val="22"/>
          <w:szCs w:val="22"/>
        </w:rPr>
      </w:pPr>
      <w:proofErr w:type="spellStart"/>
      <w:r w:rsidRPr="009A356C">
        <w:rPr>
          <w:rFonts w:ascii="Arial" w:hAnsi="Arial" w:cs="Arial"/>
          <w:sz w:val="22"/>
          <w:szCs w:val="22"/>
        </w:rPr>
        <w:t>Haidet</w:t>
      </w:r>
      <w:proofErr w:type="spellEnd"/>
      <w:r w:rsidRPr="009A356C">
        <w:rPr>
          <w:rFonts w:ascii="Arial" w:hAnsi="Arial" w:cs="Arial"/>
          <w:sz w:val="22"/>
          <w:szCs w:val="22"/>
        </w:rPr>
        <w:t>, K. (</w:t>
      </w:r>
      <w:r w:rsidRPr="009A356C">
        <w:rPr>
          <w:rFonts w:ascii="Arial" w:hAnsi="Arial" w:cs="Arial"/>
          <w:sz w:val="22"/>
          <w:szCs w:val="22"/>
        </w:rPr>
        <w:t>2009</w:t>
      </w:r>
      <w:r w:rsidRPr="009A356C">
        <w:rPr>
          <w:rFonts w:ascii="Arial" w:hAnsi="Arial" w:cs="Arial"/>
          <w:sz w:val="22"/>
          <w:szCs w:val="22"/>
        </w:rPr>
        <w:t>) ‘</w:t>
      </w:r>
      <w:r w:rsidRPr="009A356C">
        <w:rPr>
          <w:rFonts w:ascii="Arial" w:hAnsi="Arial" w:cs="Arial"/>
          <w:sz w:val="22"/>
          <w:szCs w:val="22"/>
        </w:rPr>
        <w:t xml:space="preserve">Methods to Improve Reliability of Video Recorded </w:t>
      </w:r>
      <w:proofErr w:type="spellStart"/>
      <w:r w:rsidRPr="009A356C">
        <w:rPr>
          <w:rFonts w:ascii="Arial" w:hAnsi="Arial" w:cs="Arial"/>
          <w:sz w:val="22"/>
          <w:szCs w:val="22"/>
        </w:rPr>
        <w:t>Behavioral</w:t>
      </w:r>
      <w:proofErr w:type="spellEnd"/>
      <w:r w:rsidRPr="009A356C">
        <w:rPr>
          <w:rFonts w:ascii="Arial" w:hAnsi="Arial" w:cs="Arial"/>
          <w:sz w:val="22"/>
          <w:szCs w:val="22"/>
        </w:rPr>
        <w:t xml:space="preserve"> Data</w:t>
      </w:r>
      <w:r w:rsidRPr="009A356C">
        <w:rPr>
          <w:rFonts w:ascii="Arial" w:hAnsi="Arial" w:cs="Arial"/>
          <w:sz w:val="22"/>
          <w:szCs w:val="22"/>
        </w:rPr>
        <w:t xml:space="preserve">’, </w:t>
      </w:r>
      <w:r w:rsidRPr="009A356C">
        <w:rPr>
          <w:rFonts w:ascii="Arial" w:hAnsi="Arial" w:cs="Arial"/>
          <w:i/>
          <w:iCs/>
          <w:sz w:val="22"/>
          <w:szCs w:val="22"/>
        </w:rPr>
        <w:t xml:space="preserve">Res </w:t>
      </w:r>
      <w:proofErr w:type="spellStart"/>
      <w:r w:rsidRPr="009A356C">
        <w:rPr>
          <w:rFonts w:ascii="Arial" w:hAnsi="Arial" w:cs="Arial"/>
          <w:i/>
          <w:iCs/>
          <w:sz w:val="22"/>
          <w:szCs w:val="22"/>
        </w:rPr>
        <w:t>Nurs</w:t>
      </w:r>
      <w:proofErr w:type="spellEnd"/>
      <w:r w:rsidRPr="009A356C">
        <w:rPr>
          <w:rFonts w:ascii="Arial" w:hAnsi="Arial" w:cs="Arial"/>
          <w:i/>
          <w:iCs/>
          <w:sz w:val="22"/>
          <w:szCs w:val="22"/>
        </w:rPr>
        <w:t xml:space="preserve"> Health</w:t>
      </w:r>
      <w:r w:rsidRPr="009A356C">
        <w:rPr>
          <w:rFonts w:ascii="Arial" w:hAnsi="Arial" w:cs="Arial"/>
          <w:sz w:val="22"/>
          <w:szCs w:val="22"/>
        </w:rPr>
        <w:t>. 32(4</w:t>
      </w:r>
      <w:r w:rsidRPr="009A356C">
        <w:rPr>
          <w:rFonts w:ascii="Arial" w:hAnsi="Arial" w:cs="Arial"/>
          <w:sz w:val="22"/>
          <w:szCs w:val="22"/>
        </w:rPr>
        <w:t>), pp.</w:t>
      </w:r>
      <w:r w:rsidRPr="009A356C">
        <w:rPr>
          <w:rFonts w:ascii="Arial" w:hAnsi="Arial" w:cs="Arial"/>
          <w:sz w:val="22"/>
          <w:szCs w:val="22"/>
        </w:rPr>
        <w:t xml:space="preserve"> 465–474.</w:t>
      </w:r>
    </w:p>
    <w:p w14:paraId="370D0514" w14:textId="77777777" w:rsidR="00ED6021" w:rsidRPr="009A356C" w:rsidRDefault="00ED6021" w:rsidP="009A356C">
      <w:pPr>
        <w:spacing w:line="360" w:lineRule="auto"/>
        <w:rPr>
          <w:rFonts w:ascii="Arial" w:hAnsi="Arial" w:cs="Arial"/>
          <w:sz w:val="22"/>
          <w:szCs w:val="22"/>
        </w:rPr>
      </w:pPr>
      <w:r w:rsidRPr="009A356C">
        <w:rPr>
          <w:rFonts w:ascii="Arial" w:hAnsi="Arial" w:cs="Arial"/>
          <w:sz w:val="22"/>
          <w:szCs w:val="22"/>
        </w:rPr>
        <w:t xml:space="preserve">Hargreaves, </w:t>
      </w:r>
      <w:proofErr w:type="gramStart"/>
      <w:r w:rsidRPr="009A356C">
        <w:rPr>
          <w:rFonts w:ascii="Arial" w:hAnsi="Arial" w:cs="Arial"/>
          <w:sz w:val="22"/>
          <w:szCs w:val="22"/>
        </w:rPr>
        <w:t>D,H.</w:t>
      </w:r>
      <w:proofErr w:type="gramEnd"/>
      <w:r w:rsidRPr="009A356C">
        <w:rPr>
          <w:rFonts w:ascii="Arial" w:hAnsi="Arial" w:cs="Arial"/>
          <w:sz w:val="22"/>
          <w:szCs w:val="22"/>
        </w:rPr>
        <w:t xml:space="preserve"> (2012) </w:t>
      </w:r>
      <w:r w:rsidRPr="009A356C">
        <w:rPr>
          <w:rFonts w:ascii="Arial" w:hAnsi="Arial" w:cs="Arial"/>
          <w:i/>
          <w:iCs/>
          <w:sz w:val="22"/>
          <w:szCs w:val="22"/>
        </w:rPr>
        <w:t>Self Improving school system: toward maturity</w:t>
      </w:r>
      <w:r w:rsidRPr="009A356C">
        <w:rPr>
          <w:rFonts w:ascii="Arial" w:hAnsi="Arial" w:cs="Arial"/>
          <w:sz w:val="22"/>
          <w:szCs w:val="22"/>
        </w:rPr>
        <w:t xml:space="preserve">, Nottingham: NCSL.  </w:t>
      </w:r>
    </w:p>
    <w:p w14:paraId="0988A649" w14:textId="77777777" w:rsidR="00ED6021" w:rsidRPr="009A356C" w:rsidRDefault="00ED6021" w:rsidP="009A356C">
      <w:pPr>
        <w:spacing w:line="360" w:lineRule="auto"/>
        <w:rPr>
          <w:rFonts w:ascii="Arial" w:hAnsi="Arial" w:cs="Arial"/>
          <w:sz w:val="22"/>
          <w:szCs w:val="22"/>
        </w:rPr>
      </w:pPr>
      <w:r w:rsidRPr="009A356C">
        <w:rPr>
          <w:rFonts w:ascii="Arial" w:hAnsi="Arial" w:cs="Arial"/>
          <w:sz w:val="22"/>
          <w:szCs w:val="22"/>
        </w:rPr>
        <w:t xml:space="preserve">Hattie, J. (2009) </w:t>
      </w:r>
      <w:r w:rsidRPr="009A356C">
        <w:rPr>
          <w:rFonts w:ascii="Arial" w:hAnsi="Arial" w:cs="Arial"/>
          <w:i/>
          <w:iCs/>
          <w:sz w:val="22"/>
          <w:szCs w:val="22"/>
        </w:rPr>
        <w:t xml:space="preserve">Visible learning: A synthesis of over 800 meta-analyses relating to </w:t>
      </w:r>
      <w:proofErr w:type="spellStart"/>
      <w:r w:rsidRPr="009A356C">
        <w:rPr>
          <w:rFonts w:ascii="Arial" w:hAnsi="Arial" w:cs="Arial"/>
          <w:i/>
          <w:iCs/>
          <w:sz w:val="22"/>
          <w:szCs w:val="22"/>
        </w:rPr>
        <w:t>chievement</w:t>
      </w:r>
      <w:proofErr w:type="spellEnd"/>
      <w:r w:rsidRPr="009A356C">
        <w:rPr>
          <w:rFonts w:ascii="Arial" w:hAnsi="Arial" w:cs="Arial"/>
          <w:sz w:val="22"/>
          <w:szCs w:val="22"/>
        </w:rPr>
        <w:t>.  London: Routledge.</w:t>
      </w:r>
    </w:p>
    <w:p w14:paraId="5A600613" w14:textId="77777777" w:rsidR="00ED6021" w:rsidRPr="009A356C" w:rsidRDefault="00ED6021" w:rsidP="009A356C">
      <w:pPr>
        <w:spacing w:line="360" w:lineRule="auto"/>
        <w:rPr>
          <w:rFonts w:ascii="Arial" w:hAnsi="Arial" w:cs="Arial"/>
          <w:sz w:val="22"/>
          <w:szCs w:val="22"/>
        </w:rPr>
      </w:pPr>
      <w:r w:rsidRPr="009A356C">
        <w:rPr>
          <w:rFonts w:ascii="Arial" w:hAnsi="Arial" w:cs="Arial"/>
          <w:sz w:val="22"/>
          <w:szCs w:val="22"/>
        </w:rPr>
        <w:t xml:space="preserve">Huang, M. S., Hsiao, W. H., Chang, T. S. &amp; Hu, M. H. (2012). ‘Design and implementation of a cooperative learning system for digital content design curriculum: Investigation on learning effectiveness and social presence’. </w:t>
      </w:r>
      <w:r w:rsidRPr="009A356C">
        <w:rPr>
          <w:rFonts w:ascii="Arial" w:hAnsi="Arial" w:cs="Arial"/>
          <w:i/>
          <w:iCs/>
          <w:sz w:val="22"/>
          <w:szCs w:val="22"/>
        </w:rPr>
        <w:t>The Turkish Online Journal of Educational Technology</w:t>
      </w:r>
      <w:r w:rsidRPr="009A356C">
        <w:rPr>
          <w:rFonts w:ascii="Arial" w:hAnsi="Arial" w:cs="Arial"/>
          <w:sz w:val="22"/>
          <w:szCs w:val="22"/>
        </w:rPr>
        <w:t xml:space="preserve">, 11(4), pp. 94-107. </w:t>
      </w:r>
    </w:p>
    <w:p w14:paraId="30D5F2A7" w14:textId="77777777" w:rsidR="00ED6021" w:rsidRPr="009A356C" w:rsidRDefault="00ED6021" w:rsidP="009A356C">
      <w:pPr>
        <w:spacing w:line="360" w:lineRule="auto"/>
        <w:rPr>
          <w:rFonts w:ascii="Arial" w:hAnsi="Arial" w:cs="Arial"/>
          <w:sz w:val="22"/>
          <w:szCs w:val="22"/>
        </w:rPr>
      </w:pPr>
      <w:proofErr w:type="spellStart"/>
      <w:r w:rsidRPr="009A356C">
        <w:rPr>
          <w:rFonts w:ascii="Arial" w:hAnsi="Arial" w:cs="Arial"/>
          <w:sz w:val="22"/>
          <w:szCs w:val="22"/>
        </w:rPr>
        <w:t>Huinker</w:t>
      </w:r>
      <w:proofErr w:type="spellEnd"/>
      <w:r w:rsidRPr="009A356C">
        <w:rPr>
          <w:rFonts w:ascii="Arial" w:hAnsi="Arial" w:cs="Arial"/>
          <w:sz w:val="22"/>
          <w:szCs w:val="22"/>
        </w:rPr>
        <w:t xml:space="preserve">, D and </w:t>
      </w:r>
      <w:proofErr w:type="spellStart"/>
      <w:r w:rsidRPr="009A356C">
        <w:rPr>
          <w:rFonts w:ascii="Arial" w:hAnsi="Arial" w:cs="Arial"/>
          <w:sz w:val="22"/>
          <w:szCs w:val="22"/>
        </w:rPr>
        <w:t>Freckmann</w:t>
      </w:r>
      <w:proofErr w:type="spellEnd"/>
      <w:r w:rsidRPr="009A356C">
        <w:rPr>
          <w:rFonts w:ascii="Arial" w:hAnsi="Arial" w:cs="Arial"/>
          <w:sz w:val="22"/>
          <w:szCs w:val="22"/>
        </w:rPr>
        <w:t xml:space="preserve">, </w:t>
      </w:r>
      <w:proofErr w:type="gramStart"/>
      <w:r w:rsidRPr="009A356C">
        <w:rPr>
          <w:rFonts w:ascii="Arial" w:hAnsi="Arial" w:cs="Arial"/>
          <w:sz w:val="22"/>
          <w:szCs w:val="22"/>
        </w:rPr>
        <w:t>J,L.</w:t>
      </w:r>
      <w:proofErr w:type="gramEnd"/>
      <w:r w:rsidRPr="009A356C">
        <w:rPr>
          <w:rFonts w:ascii="Arial" w:hAnsi="Arial" w:cs="Arial"/>
          <w:sz w:val="22"/>
          <w:szCs w:val="22"/>
        </w:rPr>
        <w:t xml:space="preserve"> (2004) ‘Focusing conversations to promote teacher thinking’, </w:t>
      </w:r>
      <w:r w:rsidRPr="009A356C">
        <w:rPr>
          <w:rFonts w:ascii="Arial" w:hAnsi="Arial" w:cs="Arial"/>
          <w:i/>
          <w:iCs/>
          <w:sz w:val="22"/>
          <w:szCs w:val="22"/>
        </w:rPr>
        <w:t>Teaching Children Mathematics</w:t>
      </w:r>
      <w:r w:rsidRPr="009A356C">
        <w:rPr>
          <w:rFonts w:ascii="Arial" w:hAnsi="Arial" w:cs="Arial"/>
          <w:sz w:val="22"/>
          <w:szCs w:val="22"/>
        </w:rPr>
        <w:t>, 10(7), pp. 352-357.</w:t>
      </w:r>
    </w:p>
    <w:p w14:paraId="1ACAABCA" w14:textId="77777777" w:rsidR="00ED6021" w:rsidRPr="009A356C" w:rsidRDefault="00ED6021" w:rsidP="009A356C">
      <w:pPr>
        <w:spacing w:line="360" w:lineRule="auto"/>
        <w:rPr>
          <w:rFonts w:ascii="Arial" w:hAnsi="Arial" w:cs="Arial"/>
          <w:sz w:val="22"/>
          <w:szCs w:val="22"/>
        </w:rPr>
      </w:pPr>
      <w:r w:rsidRPr="009A356C">
        <w:rPr>
          <w:rFonts w:ascii="Arial" w:hAnsi="Arial" w:cs="Arial"/>
          <w:i/>
          <w:iCs/>
          <w:sz w:val="22"/>
          <w:szCs w:val="22"/>
        </w:rPr>
        <w:t>International Journal for Cross-Disciplinary Subjects in Education</w:t>
      </w:r>
      <w:r w:rsidRPr="009A356C">
        <w:rPr>
          <w:rFonts w:ascii="Arial" w:hAnsi="Arial" w:cs="Arial"/>
          <w:sz w:val="22"/>
          <w:szCs w:val="22"/>
        </w:rPr>
        <w:t xml:space="preserve">, 8(3), pp. </w:t>
      </w:r>
      <w:r w:rsidRPr="009A356C">
        <w:rPr>
          <w:rFonts w:ascii="Arial" w:hAnsi="Arial" w:cs="Arial"/>
          <w:sz w:val="22"/>
          <w:szCs w:val="22"/>
        </w:rPr>
        <w:t>3202</w:t>
      </w:r>
      <w:r w:rsidRPr="009A356C">
        <w:rPr>
          <w:rFonts w:ascii="Arial" w:hAnsi="Arial" w:cs="Arial"/>
          <w:sz w:val="22"/>
          <w:szCs w:val="22"/>
        </w:rPr>
        <w:t xml:space="preserve">-3209. </w:t>
      </w:r>
    </w:p>
    <w:p w14:paraId="6C2D23EB" w14:textId="77777777" w:rsidR="00ED6021" w:rsidRPr="009A356C" w:rsidRDefault="00ED6021" w:rsidP="009A356C">
      <w:pPr>
        <w:spacing w:line="360" w:lineRule="auto"/>
        <w:rPr>
          <w:rFonts w:ascii="Arial" w:hAnsi="Arial" w:cs="Arial"/>
          <w:sz w:val="22"/>
          <w:szCs w:val="22"/>
        </w:rPr>
      </w:pPr>
      <w:r w:rsidRPr="009A356C">
        <w:rPr>
          <w:rFonts w:ascii="Arial" w:hAnsi="Arial" w:cs="Arial"/>
          <w:sz w:val="22"/>
          <w:szCs w:val="22"/>
        </w:rPr>
        <w:t>Irvine</w:t>
      </w:r>
      <w:r w:rsidRPr="009A356C">
        <w:rPr>
          <w:rFonts w:ascii="Arial" w:hAnsi="Arial" w:cs="Arial"/>
          <w:sz w:val="22"/>
          <w:szCs w:val="22"/>
        </w:rPr>
        <w:t>, A.</w:t>
      </w:r>
      <w:r w:rsidRPr="009A356C">
        <w:rPr>
          <w:rFonts w:ascii="Arial" w:hAnsi="Arial" w:cs="Arial"/>
          <w:sz w:val="22"/>
          <w:szCs w:val="22"/>
        </w:rPr>
        <w:t xml:space="preserve"> and </w:t>
      </w:r>
      <w:proofErr w:type="spellStart"/>
      <w:r w:rsidRPr="009A356C">
        <w:rPr>
          <w:rFonts w:ascii="Arial" w:hAnsi="Arial" w:cs="Arial"/>
          <w:sz w:val="22"/>
          <w:szCs w:val="22"/>
        </w:rPr>
        <w:t>Garling</w:t>
      </w:r>
      <w:proofErr w:type="spellEnd"/>
      <w:r w:rsidRPr="009A356C">
        <w:rPr>
          <w:rFonts w:ascii="Arial" w:hAnsi="Arial" w:cs="Arial"/>
          <w:sz w:val="22"/>
          <w:szCs w:val="22"/>
        </w:rPr>
        <w:t>, B.</w:t>
      </w:r>
      <w:r w:rsidRPr="009A356C">
        <w:rPr>
          <w:rFonts w:ascii="Arial" w:hAnsi="Arial" w:cs="Arial"/>
          <w:sz w:val="22"/>
          <w:szCs w:val="22"/>
        </w:rPr>
        <w:t xml:space="preserve"> (2020) Questioning Techniques for the Classroom, Available at: </w:t>
      </w:r>
      <w:hyperlink r:id="rId29" w:history="1">
        <w:r w:rsidRPr="009A356C">
          <w:rPr>
            <w:rStyle w:val="Hyperlink"/>
            <w:rFonts w:ascii="Arial" w:hAnsi="Arial" w:cs="Arial"/>
            <w:sz w:val="22"/>
            <w:szCs w:val="22"/>
          </w:rPr>
          <w:t>https://questioninganddiscussionforteaching.wordpress.com/wait</w:t>
        </w:r>
        <w:r w:rsidRPr="009A356C">
          <w:rPr>
            <w:rStyle w:val="Hyperlink"/>
            <w:rFonts w:ascii="Arial" w:hAnsi="Arial" w:cs="Arial"/>
            <w:sz w:val="22"/>
            <w:szCs w:val="22"/>
          </w:rPr>
          <w:t>-</w:t>
        </w:r>
        <w:r w:rsidRPr="009A356C">
          <w:rPr>
            <w:rStyle w:val="Hyperlink"/>
            <w:rFonts w:ascii="Arial" w:hAnsi="Arial" w:cs="Arial"/>
            <w:sz w:val="22"/>
            <w:szCs w:val="22"/>
          </w:rPr>
          <w:t>time/</w:t>
        </w:r>
      </w:hyperlink>
      <w:r w:rsidRPr="009A356C">
        <w:rPr>
          <w:rFonts w:ascii="Arial" w:hAnsi="Arial" w:cs="Arial"/>
          <w:sz w:val="22"/>
          <w:szCs w:val="22"/>
        </w:rPr>
        <w:t xml:space="preserve"> </w:t>
      </w:r>
      <w:r w:rsidRPr="009A356C">
        <w:rPr>
          <w:rFonts w:ascii="Arial" w:hAnsi="Arial" w:cs="Arial"/>
          <w:sz w:val="22"/>
          <w:szCs w:val="22"/>
        </w:rPr>
        <w:t>(Accessed 22nd February, 2020)</w:t>
      </w:r>
      <w:r w:rsidRPr="009A356C">
        <w:rPr>
          <w:rFonts w:ascii="Arial" w:hAnsi="Arial" w:cs="Arial"/>
          <w:sz w:val="22"/>
          <w:szCs w:val="22"/>
        </w:rPr>
        <w:t>.</w:t>
      </w:r>
    </w:p>
    <w:p w14:paraId="1AC7EFC6" w14:textId="77777777" w:rsidR="00ED6021" w:rsidRPr="009A356C" w:rsidRDefault="00ED6021" w:rsidP="009A356C">
      <w:pPr>
        <w:spacing w:line="360" w:lineRule="auto"/>
        <w:rPr>
          <w:rFonts w:ascii="Arial" w:hAnsi="Arial" w:cs="Arial"/>
          <w:sz w:val="22"/>
          <w:szCs w:val="22"/>
        </w:rPr>
      </w:pPr>
      <w:r w:rsidRPr="009A356C">
        <w:rPr>
          <w:rFonts w:ascii="Arial" w:hAnsi="Arial" w:cs="Arial"/>
          <w:sz w:val="22"/>
          <w:szCs w:val="22"/>
        </w:rPr>
        <w:t xml:space="preserve">Johnson, </w:t>
      </w:r>
      <w:proofErr w:type="gramStart"/>
      <w:r w:rsidRPr="009A356C">
        <w:rPr>
          <w:rFonts w:ascii="Arial" w:hAnsi="Arial" w:cs="Arial"/>
          <w:sz w:val="22"/>
          <w:szCs w:val="22"/>
        </w:rPr>
        <w:t>D,W</w:t>
      </w:r>
      <w:proofErr w:type="gramEnd"/>
      <w:r w:rsidRPr="009A356C">
        <w:rPr>
          <w:rFonts w:ascii="Arial" w:hAnsi="Arial" w:cs="Arial"/>
          <w:sz w:val="22"/>
          <w:szCs w:val="22"/>
        </w:rPr>
        <w:t xml:space="preserve">, and Johnson, R,T. (2005) ‘New developments in social interdependence theory’. </w:t>
      </w:r>
      <w:r w:rsidRPr="009A356C">
        <w:rPr>
          <w:rFonts w:ascii="Arial" w:hAnsi="Arial" w:cs="Arial"/>
          <w:i/>
          <w:iCs/>
          <w:sz w:val="22"/>
          <w:szCs w:val="22"/>
        </w:rPr>
        <w:t>Genetic, Social, and General Psychology Monographs</w:t>
      </w:r>
      <w:r w:rsidRPr="009A356C">
        <w:rPr>
          <w:rFonts w:ascii="Arial" w:hAnsi="Arial" w:cs="Arial"/>
          <w:sz w:val="22"/>
          <w:szCs w:val="22"/>
        </w:rPr>
        <w:t xml:space="preserve">.131(4), pp. </w:t>
      </w:r>
      <w:r w:rsidRPr="009A356C">
        <w:rPr>
          <w:rFonts w:ascii="Arial" w:hAnsi="Arial" w:cs="Arial"/>
          <w:sz w:val="22"/>
          <w:szCs w:val="22"/>
        </w:rPr>
        <w:t>285-358</w:t>
      </w:r>
      <w:r w:rsidRPr="009A356C">
        <w:rPr>
          <w:rFonts w:ascii="Arial" w:hAnsi="Arial" w:cs="Arial"/>
          <w:sz w:val="22"/>
          <w:szCs w:val="22"/>
        </w:rPr>
        <w:t xml:space="preserve">. </w:t>
      </w:r>
    </w:p>
    <w:p w14:paraId="03464D15" w14:textId="77777777" w:rsidR="00ED6021" w:rsidRPr="009A356C" w:rsidRDefault="00ED6021" w:rsidP="009A356C">
      <w:pPr>
        <w:spacing w:line="360" w:lineRule="auto"/>
        <w:rPr>
          <w:rFonts w:ascii="Arial" w:hAnsi="Arial" w:cs="Arial"/>
          <w:sz w:val="22"/>
          <w:szCs w:val="22"/>
        </w:rPr>
      </w:pPr>
      <w:r w:rsidRPr="009A356C">
        <w:rPr>
          <w:rFonts w:ascii="Arial" w:hAnsi="Arial" w:cs="Arial"/>
          <w:sz w:val="22"/>
          <w:szCs w:val="22"/>
        </w:rPr>
        <w:t xml:space="preserve">Johnson, </w:t>
      </w:r>
      <w:proofErr w:type="gramStart"/>
      <w:r w:rsidRPr="009A356C">
        <w:rPr>
          <w:rFonts w:ascii="Arial" w:hAnsi="Arial" w:cs="Arial"/>
          <w:sz w:val="22"/>
          <w:szCs w:val="22"/>
        </w:rPr>
        <w:t>D,W.</w:t>
      </w:r>
      <w:proofErr w:type="gramEnd"/>
      <w:r w:rsidRPr="009A356C">
        <w:rPr>
          <w:rFonts w:ascii="Arial" w:hAnsi="Arial" w:cs="Arial"/>
          <w:sz w:val="22"/>
          <w:szCs w:val="22"/>
        </w:rPr>
        <w:t xml:space="preserve">, and  Johnson, R,T. (2009) ‘An educational psychology success story: Social interdependence theory and cooperative learning’. </w:t>
      </w:r>
      <w:r w:rsidRPr="009A356C">
        <w:rPr>
          <w:rFonts w:ascii="Arial" w:hAnsi="Arial" w:cs="Arial"/>
          <w:i/>
          <w:iCs/>
          <w:sz w:val="22"/>
          <w:szCs w:val="22"/>
        </w:rPr>
        <w:t>Educational Researcher</w:t>
      </w:r>
      <w:r w:rsidRPr="009A356C">
        <w:rPr>
          <w:rFonts w:ascii="Arial" w:hAnsi="Arial" w:cs="Arial"/>
          <w:sz w:val="22"/>
          <w:szCs w:val="22"/>
        </w:rPr>
        <w:t>. 38 (5), pp.365-379.</w:t>
      </w:r>
    </w:p>
    <w:p w14:paraId="3B07E36A" w14:textId="77777777" w:rsidR="00ED6021" w:rsidRPr="009A356C" w:rsidRDefault="00ED6021" w:rsidP="009A356C">
      <w:pPr>
        <w:spacing w:line="360" w:lineRule="auto"/>
        <w:rPr>
          <w:rFonts w:ascii="Arial" w:hAnsi="Arial" w:cs="Arial"/>
          <w:i/>
          <w:iCs/>
          <w:sz w:val="22"/>
          <w:szCs w:val="22"/>
        </w:rPr>
      </w:pPr>
      <w:r w:rsidRPr="009A356C">
        <w:rPr>
          <w:rFonts w:ascii="Arial" w:hAnsi="Arial" w:cs="Arial"/>
          <w:sz w:val="22"/>
          <w:szCs w:val="22"/>
        </w:rPr>
        <w:t xml:space="preserve">Johnson, D. W., </w:t>
      </w:r>
      <w:r w:rsidRPr="009A356C">
        <w:rPr>
          <w:rFonts w:ascii="Arial" w:hAnsi="Arial" w:cs="Arial"/>
          <w:sz w:val="22"/>
          <w:szCs w:val="22"/>
        </w:rPr>
        <w:t>and</w:t>
      </w:r>
      <w:r w:rsidRPr="009A356C">
        <w:rPr>
          <w:rFonts w:ascii="Arial" w:hAnsi="Arial" w:cs="Arial"/>
          <w:sz w:val="22"/>
          <w:szCs w:val="22"/>
        </w:rPr>
        <w:t xml:space="preserve"> Johnson, R. (1989).</w:t>
      </w:r>
      <w:r w:rsidRPr="009A356C">
        <w:rPr>
          <w:rFonts w:ascii="Arial" w:hAnsi="Arial" w:cs="Arial"/>
          <w:i/>
          <w:iCs/>
          <w:sz w:val="22"/>
          <w:szCs w:val="22"/>
        </w:rPr>
        <w:t xml:space="preserve"> Cooperation and competition: </w:t>
      </w:r>
    </w:p>
    <w:p w14:paraId="38AC299C" w14:textId="77777777" w:rsidR="00ED6021" w:rsidRPr="009A356C" w:rsidRDefault="00ED6021" w:rsidP="009A356C">
      <w:pPr>
        <w:spacing w:line="360" w:lineRule="auto"/>
        <w:rPr>
          <w:rFonts w:ascii="Arial" w:hAnsi="Arial" w:cs="Arial"/>
          <w:sz w:val="22"/>
          <w:szCs w:val="22"/>
        </w:rPr>
      </w:pPr>
      <w:proofErr w:type="spellStart"/>
      <w:r w:rsidRPr="009A356C">
        <w:rPr>
          <w:rFonts w:ascii="Arial" w:hAnsi="Arial" w:cs="Arial"/>
          <w:sz w:val="22"/>
          <w:szCs w:val="22"/>
        </w:rPr>
        <w:t>Kagan</w:t>
      </w:r>
      <w:proofErr w:type="spellEnd"/>
      <w:r w:rsidRPr="009A356C">
        <w:rPr>
          <w:rFonts w:ascii="Arial" w:hAnsi="Arial" w:cs="Arial"/>
          <w:sz w:val="22"/>
          <w:szCs w:val="22"/>
        </w:rPr>
        <w:t xml:space="preserve">, S., &amp; </w:t>
      </w:r>
      <w:proofErr w:type="spellStart"/>
      <w:r w:rsidRPr="009A356C">
        <w:rPr>
          <w:rFonts w:ascii="Arial" w:hAnsi="Arial" w:cs="Arial"/>
          <w:sz w:val="22"/>
          <w:szCs w:val="22"/>
        </w:rPr>
        <w:t>Kagan</w:t>
      </w:r>
      <w:proofErr w:type="spellEnd"/>
      <w:r w:rsidRPr="009A356C">
        <w:rPr>
          <w:rFonts w:ascii="Arial" w:hAnsi="Arial" w:cs="Arial"/>
          <w:sz w:val="22"/>
          <w:szCs w:val="22"/>
        </w:rPr>
        <w:t xml:space="preserve">, M. (2009). </w:t>
      </w:r>
      <w:proofErr w:type="spellStart"/>
      <w:r w:rsidRPr="009A356C">
        <w:rPr>
          <w:rFonts w:ascii="Arial" w:hAnsi="Arial" w:cs="Arial"/>
          <w:i/>
          <w:iCs/>
          <w:sz w:val="22"/>
          <w:szCs w:val="22"/>
        </w:rPr>
        <w:t>Kagan</w:t>
      </w:r>
      <w:proofErr w:type="spellEnd"/>
      <w:r w:rsidRPr="009A356C">
        <w:rPr>
          <w:rFonts w:ascii="Arial" w:hAnsi="Arial" w:cs="Arial"/>
          <w:i/>
          <w:iCs/>
          <w:sz w:val="22"/>
          <w:szCs w:val="22"/>
        </w:rPr>
        <w:t xml:space="preserve"> cooperative learning</w:t>
      </w:r>
      <w:r w:rsidRPr="009A356C">
        <w:rPr>
          <w:rFonts w:ascii="Arial" w:hAnsi="Arial" w:cs="Arial"/>
          <w:sz w:val="22"/>
          <w:szCs w:val="22"/>
        </w:rPr>
        <w:t xml:space="preserve">. CA: </w:t>
      </w:r>
      <w:proofErr w:type="spellStart"/>
      <w:r w:rsidRPr="009A356C">
        <w:rPr>
          <w:rFonts w:ascii="Arial" w:hAnsi="Arial" w:cs="Arial"/>
          <w:sz w:val="22"/>
          <w:szCs w:val="22"/>
        </w:rPr>
        <w:t>Kagan</w:t>
      </w:r>
      <w:proofErr w:type="spellEnd"/>
      <w:r w:rsidRPr="009A356C">
        <w:rPr>
          <w:rFonts w:ascii="Arial" w:hAnsi="Arial" w:cs="Arial"/>
          <w:sz w:val="22"/>
          <w:szCs w:val="22"/>
        </w:rPr>
        <w:t xml:space="preserve"> Publishing.</w:t>
      </w:r>
    </w:p>
    <w:p w14:paraId="3FC516D2" w14:textId="77777777" w:rsidR="00ED6021" w:rsidRPr="009A356C" w:rsidRDefault="00ED6021" w:rsidP="009A356C">
      <w:pPr>
        <w:spacing w:line="360" w:lineRule="auto"/>
        <w:rPr>
          <w:rFonts w:ascii="Arial" w:hAnsi="Arial" w:cs="Arial"/>
          <w:sz w:val="22"/>
          <w:szCs w:val="22"/>
        </w:rPr>
      </w:pPr>
      <w:proofErr w:type="spellStart"/>
      <w:r w:rsidRPr="009A356C">
        <w:rPr>
          <w:rFonts w:ascii="Arial" w:hAnsi="Arial" w:cs="Arial"/>
          <w:sz w:val="22"/>
          <w:szCs w:val="22"/>
        </w:rPr>
        <w:t>Kuzmich</w:t>
      </w:r>
      <w:proofErr w:type="spellEnd"/>
      <w:r w:rsidRPr="009A356C">
        <w:rPr>
          <w:rFonts w:ascii="Arial" w:hAnsi="Arial" w:cs="Arial"/>
          <w:sz w:val="22"/>
          <w:szCs w:val="22"/>
        </w:rPr>
        <w:t xml:space="preserve">, G, L (2006) </w:t>
      </w:r>
      <w:r w:rsidRPr="009A356C">
        <w:rPr>
          <w:rFonts w:ascii="Arial" w:hAnsi="Arial" w:cs="Arial"/>
          <w:i/>
          <w:iCs/>
          <w:sz w:val="22"/>
          <w:szCs w:val="22"/>
        </w:rPr>
        <w:t>Teacher teams that get results: 61 strategies for sustaining and renewing professional learning communities</w:t>
      </w:r>
      <w:r w:rsidRPr="009A356C">
        <w:rPr>
          <w:rFonts w:ascii="Arial" w:hAnsi="Arial" w:cs="Arial"/>
          <w:sz w:val="22"/>
          <w:szCs w:val="22"/>
        </w:rPr>
        <w:t>. Thousand Oaks, CA: Corwin Press.</w:t>
      </w:r>
    </w:p>
    <w:p w14:paraId="07094544" w14:textId="77777777" w:rsidR="00ED6021" w:rsidRPr="009A356C" w:rsidRDefault="00ED6021" w:rsidP="009A356C">
      <w:pPr>
        <w:spacing w:line="360" w:lineRule="auto"/>
        <w:rPr>
          <w:rFonts w:ascii="Arial" w:hAnsi="Arial" w:cs="Arial"/>
          <w:sz w:val="22"/>
          <w:szCs w:val="22"/>
        </w:rPr>
      </w:pPr>
      <w:r w:rsidRPr="009A356C">
        <w:rPr>
          <w:rFonts w:ascii="Arial" w:hAnsi="Arial" w:cs="Arial"/>
          <w:sz w:val="22"/>
          <w:szCs w:val="22"/>
        </w:rPr>
        <w:t xml:space="preserve">Lemov, D. (2015) </w:t>
      </w:r>
      <w:r w:rsidRPr="009A356C">
        <w:rPr>
          <w:rFonts w:ascii="Arial" w:hAnsi="Arial" w:cs="Arial"/>
          <w:i/>
          <w:iCs/>
          <w:sz w:val="22"/>
          <w:szCs w:val="22"/>
        </w:rPr>
        <w:t>Teach like a Campion 2.0</w:t>
      </w:r>
      <w:r w:rsidRPr="009A356C">
        <w:rPr>
          <w:rFonts w:ascii="Arial" w:hAnsi="Arial" w:cs="Arial"/>
          <w:sz w:val="22"/>
          <w:szCs w:val="22"/>
        </w:rPr>
        <w:t>, 2</w:t>
      </w:r>
      <w:r w:rsidRPr="009A356C">
        <w:rPr>
          <w:rFonts w:ascii="Arial" w:hAnsi="Arial" w:cs="Arial"/>
          <w:sz w:val="22"/>
          <w:szCs w:val="22"/>
          <w:vertAlign w:val="superscript"/>
        </w:rPr>
        <w:t>nd</w:t>
      </w:r>
      <w:r w:rsidRPr="009A356C">
        <w:rPr>
          <w:rFonts w:ascii="Arial" w:hAnsi="Arial" w:cs="Arial"/>
          <w:sz w:val="22"/>
          <w:szCs w:val="22"/>
        </w:rPr>
        <w:t xml:space="preserve"> Edition, San Francisco: Jossey-Bass. </w:t>
      </w:r>
    </w:p>
    <w:p w14:paraId="09B3066A" w14:textId="77777777" w:rsidR="00ED6021" w:rsidRPr="009A356C" w:rsidRDefault="00ED6021" w:rsidP="009A356C">
      <w:pPr>
        <w:spacing w:line="360" w:lineRule="auto"/>
        <w:rPr>
          <w:rFonts w:ascii="Arial" w:hAnsi="Arial" w:cs="Arial"/>
          <w:sz w:val="22"/>
          <w:szCs w:val="22"/>
        </w:rPr>
      </w:pPr>
      <w:r w:rsidRPr="009A356C">
        <w:rPr>
          <w:rFonts w:ascii="Arial" w:hAnsi="Arial" w:cs="Arial"/>
          <w:sz w:val="22"/>
          <w:szCs w:val="22"/>
        </w:rPr>
        <w:t>Light</w:t>
      </w:r>
      <w:r w:rsidRPr="009A356C">
        <w:rPr>
          <w:rFonts w:ascii="Arial" w:hAnsi="Arial" w:cs="Arial"/>
          <w:sz w:val="22"/>
          <w:szCs w:val="22"/>
        </w:rPr>
        <w:t xml:space="preserve">, </w:t>
      </w:r>
      <w:r w:rsidRPr="009A356C">
        <w:rPr>
          <w:rFonts w:ascii="Arial" w:hAnsi="Arial" w:cs="Arial"/>
          <w:sz w:val="22"/>
          <w:szCs w:val="22"/>
        </w:rPr>
        <w:t xml:space="preserve">J. </w:t>
      </w:r>
      <w:r w:rsidRPr="009A356C">
        <w:rPr>
          <w:rFonts w:ascii="Arial" w:hAnsi="Arial" w:cs="Arial"/>
          <w:sz w:val="22"/>
          <w:szCs w:val="22"/>
        </w:rPr>
        <w:t>(1988) ‘</w:t>
      </w:r>
      <w:r w:rsidRPr="009A356C">
        <w:rPr>
          <w:rFonts w:ascii="Arial" w:hAnsi="Arial" w:cs="Arial"/>
          <w:sz w:val="22"/>
          <w:szCs w:val="22"/>
        </w:rPr>
        <w:t xml:space="preserve">Interaction involving individuals using augmentative and alternative communication systems: State of the art and future </w:t>
      </w:r>
      <w:proofErr w:type="gramStart"/>
      <w:r w:rsidRPr="009A356C">
        <w:rPr>
          <w:rFonts w:ascii="Arial" w:hAnsi="Arial" w:cs="Arial"/>
          <w:sz w:val="22"/>
          <w:szCs w:val="22"/>
        </w:rPr>
        <w:t>directions</w:t>
      </w:r>
      <w:r w:rsidRPr="009A356C">
        <w:rPr>
          <w:rFonts w:ascii="Arial" w:hAnsi="Arial" w:cs="Arial"/>
          <w:sz w:val="22"/>
          <w:szCs w:val="22"/>
        </w:rPr>
        <w:t>’</w:t>
      </w:r>
      <w:proofErr w:type="gramEnd"/>
      <w:r w:rsidRPr="009A356C">
        <w:rPr>
          <w:rFonts w:ascii="Arial" w:hAnsi="Arial" w:cs="Arial"/>
          <w:sz w:val="22"/>
          <w:szCs w:val="22"/>
        </w:rPr>
        <w:t xml:space="preserve">. </w:t>
      </w:r>
      <w:r w:rsidRPr="009A356C">
        <w:rPr>
          <w:rFonts w:ascii="Arial" w:hAnsi="Arial" w:cs="Arial"/>
          <w:i/>
          <w:iCs/>
          <w:sz w:val="22"/>
          <w:szCs w:val="22"/>
        </w:rPr>
        <w:t>Augmentative and Alternative Communication</w:t>
      </w:r>
      <w:r w:rsidRPr="009A356C">
        <w:rPr>
          <w:rFonts w:ascii="Arial" w:hAnsi="Arial" w:cs="Arial"/>
          <w:sz w:val="22"/>
          <w:szCs w:val="22"/>
        </w:rPr>
        <w:t>.</w:t>
      </w:r>
      <w:r w:rsidRPr="009A356C">
        <w:rPr>
          <w:rFonts w:ascii="Arial" w:hAnsi="Arial" w:cs="Arial"/>
          <w:sz w:val="22"/>
          <w:szCs w:val="22"/>
        </w:rPr>
        <w:t xml:space="preserve"> </w:t>
      </w:r>
      <w:r w:rsidRPr="009A356C">
        <w:rPr>
          <w:rFonts w:ascii="Arial" w:hAnsi="Arial" w:cs="Arial"/>
          <w:sz w:val="22"/>
          <w:szCs w:val="22"/>
        </w:rPr>
        <w:t>4(2)</w:t>
      </w:r>
      <w:r w:rsidRPr="009A356C">
        <w:rPr>
          <w:rFonts w:ascii="Arial" w:hAnsi="Arial" w:cs="Arial"/>
          <w:sz w:val="22"/>
          <w:szCs w:val="22"/>
        </w:rPr>
        <w:t xml:space="preserve"> pp.</w:t>
      </w:r>
      <w:r w:rsidRPr="009A356C">
        <w:rPr>
          <w:rFonts w:ascii="Arial" w:hAnsi="Arial" w:cs="Arial"/>
          <w:sz w:val="22"/>
          <w:szCs w:val="22"/>
        </w:rPr>
        <w:t xml:space="preserve">66–82. </w:t>
      </w:r>
    </w:p>
    <w:p w14:paraId="3409D9A4" w14:textId="77777777" w:rsidR="00ED6021" w:rsidRPr="009A356C" w:rsidRDefault="00ED6021" w:rsidP="009A356C">
      <w:pPr>
        <w:spacing w:line="360" w:lineRule="auto"/>
        <w:rPr>
          <w:rFonts w:ascii="Arial" w:hAnsi="Arial" w:cs="Arial"/>
          <w:sz w:val="22"/>
          <w:szCs w:val="22"/>
        </w:rPr>
      </w:pPr>
      <w:r w:rsidRPr="009A356C">
        <w:rPr>
          <w:rFonts w:ascii="Arial" w:hAnsi="Arial" w:cs="Arial"/>
          <w:sz w:val="22"/>
          <w:szCs w:val="22"/>
        </w:rPr>
        <w:t xml:space="preserve">Lyman, F. (1992). ‘Think-pair-share, </w:t>
      </w:r>
      <w:proofErr w:type="spellStart"/>
      <w:r w:rsidRPr="009A356C">
        <w:rPr>
          <w:rFonts w:ascii="Arial" w:hAnsi="Arial" w:cs="Arial"/>
          <w:sz w:val="22"/>
          <w:szCs w:val="22"/>
        </w:rPr>
        <w:t>thinktrix</w:t>
      </w:r>
      <w:proofErr w:type="spellEnd"/>
      <w:r w:rsidRPr="009A356C">
        <w:rPr>
          <w:rFonts w:ascii="Arial" w:hAnsi="Arial" w:cs="Arial"/>
          <w:sz w:val="22"/>
          <w:szCs w:val="22"/>
        </w:rPr>
        <w:t xml:space="preserve">, </w:t>
      </w:r>
      <w:proofErr w:type="spellStart"/>
      <w:r w:rsidRPr="009A356C">
        <w:rPr>
          <w:rFonts w:ascii="Arial" w:hAnsi="Arial" w:cs="Arial"/>
          <w:sz w:val="22"/>
          <w:szCs w:val="22"/>
        </w:rPr>
        <w:t>thinklinks</w:t>
      </w:r>
      <w:proofErr w:type="spellEnd"/>
      <w:r w:rsidRPr="009A356C">
        <w:rPr>
          <w:rFonts w:ascii="Arial" w:hAnsi="Arial" w:cs="Arial"/>
          <w:sz w:val="22"/>
          <w:szCs w:val="22"/>
        </w:rPr>
        <w:t>, and weird facts: An interactive system for cooperative thinking’. I</w:t>
      </w:r>
      <w:r w:rsidRPr="009A356C">
        <w:rPr>
          <w:rFonts w:ascii="Arial" w:hAnsi="Arial" w:cs="Arial"/>
          <w:i/>
          <w:iCs/>
          <w:sz w:val="22"/>
          <w:szCs w:val="22"/>
        </w:rPr>
        <w:t>n N. Davidson &amp; T. Worsham (Eds.), Enhancing thinking through cooperative learning</w:t>
      </w:r>
      <w:r w:rsidRPr="009A356C">
        <w:rPr>
          <w:rFonts w:ascii="Arial" w:hAnsi="Arial" w:cs="Arial"/>
          <w:sz w:val="22"/>
          <w:szCs w:val="22"/>
        </w:rPr>
        <w:t xml:space="preserve">. NY: Teachers College Press. </w:t>
      </w:r>
      <w:r w:rsidRPr="009A356C">
        <w:rPr>
          <w:rFonts w:ascii="Arial" w:hAnsi="Arial" w:cs="Arial"/>
          <w:sz w:val="22"/>
          <w:szCs w:val="22"/>
        </w:rPr>
        <w:t>pp. 169-18</w:t>
      </w:r>
      <w:r w:rsidRPr="009A356C">
        <w:rPr>
          <w:rFonts w:ascii="Arial" w:hAnsi="Arial" w:cs="Arial"/>
          <w:sz w:val="22"/>
          <w:szCs w:val="22"/>
        </w:rPr>
        <w:t>1.</w:t>
      </w:r>
    </w:p>
    <w:p w14:paraId="78EF26D7" w14:textId="77777777" w:rsidR="00ED6021" w:rsidRPr="009A356C" w:rsidRDefault="00ED6021" w:rsidP="009A356C">
      <w:pPr>
        <w:spacing w:line="360" w:lineRule="auto"/>
        <w:rPr>
          <w:rFonts w:ascii="Arial" w:hAnsi="Arial" w:cs="Arial"/>
          <w:sz w:val="22"/>
          <w:szCs w:val="22"/>
        </w:rPr>
      </w:pPr>
      <w:r w:rsidRPr="009A356C">
        <w:rPr>
          <w:rFonts w:ascii="Arial" w:hAnsi="Arial" w:cs="Arial"/>
          <w:sz w:val="22"/>
          <w:szCs w:val="22"/>
        </w:rPr>
        <w:t xml:space="preserve">Lyman, F.T (1981) ‘The responsive classroom discussion: The inclusion of all students’, in </w:t>
      </w:r>
      <w:r w:rsidRPr="009A356C">
        <w:rPr>
          <w:rFonts w:ascii="Arial" w:hAnsi="Arial" w:cs="Arial"/>
          <w:i/>
          <w:iCs/>
          <w:sz w:val="22"/>
          <w:szCs w:val="22"/>
        </w:rPr>
        <w:t>A. Anderson (Ed.), Mainstreaming Digest</w:t>
      </w:r>
      <w:r w:rsidRPr="009A356C">
        <w:rPr>
          <w:rFonts w:ascii="Arial" w:hAnsi="Arial" w:cs="Arial"/>
          <w:sz w:val="22"/>
          <w:szCs w:val="22"/>
        </w:rPr>
        <w:t>, College Park: University of Maryland Press, 1981, pp. 109-113.</w:t>
      </w:r>
    </w:p>
    <w:p w14:paraId="09B20423" w14:textId="77777777" w:rsidR="00ED6021" w:rsidRPr="009A356C" w:rsidRDefault="00ED6021" w:rsidP="009A356C">
      <w:pPr>
        <w:spacing w:line="360" w:lineRule="auto"/>
        <w:rPr>
          <w:rFonts w:ascii="Arial" w:hAnsi="Arial" w:cs="Arial"/>
          <w:sz w:val="22"/>
          <w:szCs w:val="22"/>
        </w:rPr>
      </w:pPr>
      <w:r w:rsidRPr="009A356C">
        <w:rPr>
          <w:rFonts w:ascii="Arial" w:hAnsi="Arial" w:cs="Arial"/>
          <w:sz w:val="22"/>
          <w:szCs w:val="22"/>
        </w:rPr>
        <w:t xml:space="preserve">McKinlay, A., Procter, R., </w:t>
      </w:r>
      <w:proofErr w:type="spellStart"/>
      <w:r w:rsidRPr="009A356C">
        <w:rPr>
          <w:rFonts w:ascii="Arial" w:hAnsi="Arial" w:cs="Arial"/>
          <w:sz w:val="22"/>
          <w:szCs w:val="22"/>
        </w:rPr>
        <w:t>Masting</w:t>
      </w:r>
      <w:proofErr w:type="spellEnd"/>
      <w:r w:rsidRPr="009A356C">
        <w:rPr>
          <w:rFonts w:ascii="Arial" w:hAnsi="Arial" w:cs="Arial"/>
          <w:sz w:val="22"/>
          <w:szCs w:val="22"/>
        </w:rPr>
        <w:t xml:space="preserve">, O., Woodburn, R. </w:t>
      </w:r>
      <w:r w:rsidRPr="009A356C">
        <w:rPr>
          <w:rFonts w:ascii="Arial" w:hAnsi="Arial" w:cs="Arial"/>
          <w:sz w:val="22"/>
          <w:szCs w:val="22"/>
        </w:rPr>
        <w:t>and</w:t>
      </w:r>
      <w:r w:rsidRPr="009A356C">
        <w:rPr>
          <w:rFonts w:ascii="Arial" w:hAnsi="Arial" w:cs="Arial"/>
          <w:sz w:val="22"/>
          <w:szCs w:val="22"/>
        </w:rPr>
        <w:t xml:space="preserve"> Arnott, J. (1993) </w:t>
      </w:r>
      <w:r w:rsidRPr="009A356C">
        <w:rPr>
          <w:rFonts w:ascii="Arial" w:hAnsi="Arial" w:cs="Arial"/>
          <w:sz w:val="22"/>
          <w:szCs w:val="22"/>
        </w:rPr>
        <w:t>‘</w:t>
      </w:r>
      <w:r w:rsidRPr="009A356C">
        <w:rPr>
          <w:rFonts w:ascii="Arial" w:hAnsi="Arial" w:cs="Arial"/>
          <w:sz w:val="22"/>
          <w:szCs w:val="22"/>
        </w:rPr>
        <w:t>A study of turn-taking in a computer-supported group task</w:t>
      </w:r>
      <w:r w:rsidRPr="009A356C">
        <w:rPr>
          <w:rFonts w:ascii="Arial" w:hAnsi="Arial" w:cs="Arial"/>
          <w:sz w:val="22"/>
          <w:szCs w:val="22"/>
        </w:rPr>
        <w:t>’</w:t>
      </w:r>
      <w:r w:rsidRPr="009A356C">
        <w:rPr>
          <w:rFonts w:ascii="Arial" w:hAnsi="Arial" w:cs="Arial"/>
          <w:sz w:val="22"/>
          <w:szCs w:val="22"/>
        </w:rPr>
        <w:t>.</w:t>
      </w:r>
      <w:r w:rsidRPr="009A356C">
        <w:rPr>
          <w:rFonts w:ascii="Arial" w:hAnsi="Arial" w:cs="Arial"/>
          <w:sz w:val="22"/>
          <w:szCs w:val="22"/>
        </w:rPr>
        <w:t xml:space="preserve"> </w:t>
      </w:r>
      <w:r w:rsidRPr="009A356C">
        <w:rPr>
          <w:rFonts w:ascii="Arial" w:hAnsi="Arial" w:cs="Arial"/>
          <w:i/>
          <w:iCs/>
          <w:sz w:val="22"/>
          <w:szCs w:val="22"/>
        </w:rPr>
        <w:t>People and Computer</w:t>
      </w:r>
      <w:r w:rsidRPr="009A356C">
        <w:rPr>
          <w:rFonts w:ascii="Arial" w:hAnsi="Arial" w:cs="Arial"/>
          <w:sz w:val="22"/>
          <w:szCs w:val="22"/>
        </w:rPr>
        <w:t xml:space="preserve">, </w:t>
      </w:r>
      <w:r w:rsidRPr="009A356C">
        <w:rPr>
          <w:rFonts w:ascii="Arial" w:hAnsi="Arial" w:cs="Arial"/>
          <w:sz w:val="22"/>
          <w:szCs w:val="22"/>
        </w:rPr>
        <w:t>93</w:t>
      </w:r>
      <w:r w:rsidRPr="009A356C">
        <w:rPr>
          <w:rFonts w:ascii="Arial" w:hAnsi="Arial" w:cs="Arial"/>
          <w:sz w:val="22"/>
          <w:szCs w:val="22"/>
        </w:rPr>
        <w:t xml:space="preserve">, </w:t>
      </w:r>
      <w:r w:rsidRPr="009A356C">
        <w:rPr>
          <w:rFonts w:ascii="Arial" w:hAnsi="Arial" w:cs="Arial"/>
          <w:sz w:val="22"/>
          <w:szCs w:val="22"/>
        </w:rPr>
        <w:t xml:space="preserve">pp. </w:t>
      </w:r>
      <w:r w:rsidRPr="009A356C">
        <w:rPr>
          <w:rFonts w:ascii="Arial" w:hAnsi="Arial" w:cs="Arial"/>
          <w:sz w:val="22"/>
          <w:szCs w:val="22"/>
        </w:rPr>
        <w:t xml:space="preserve">383-394. </w:t>
      </w:r>
    </w:p>
    <w:p w14:paraId="0D557A46" w14:textId="77777777" w:rsidR="00ED6021" w:rsidRPr="009A356C" w:rsidRDefault="00ED6021" w:rsidP="009A356C">
      <w:pPr>
        <w:spacing w:line="360" w:lineRule="auto"/>
        <w:rPr>
          <w:rFonts w:ascii="Arial" w:hAnsi="Arial" w:cs="Arial"/>
          <w:sz w:val="22"/>
          <w:szCs w:val="22"/>
        </w:rPr>
      </w:pPr>
      <w:r w:rsidRPr="009A356C">
        <w:rPr>
          <w:rFonts w:ascii="Arial" w:hAnsi="Arial" w:cs="Arial"/>
          <w:sz w:val="22"/>
          <w:szCs w:val="22"/>
        </w:rPr>
        <w:t xml:space="preserve">McTighe, J. and F.T. Lyman. (1988). ‘Cueing thinking in the classroom: The promise of theory-embedded tools.’ </w:t>
      </w:r>
      <w:r w:rsidRPr="009A356C">
        <w:rPr>
          <w:rFonts w:ascii="Arial" w:hAnsi="Arial" w:cs="Arial"/>
          <w:i/>
          <w:iCs/>
          <w:sz w:val="22"/>
          <w:szCs w:val="22"/>
        </w:rPr>
        <w:t>Educational Leadership</w:t>
      </w:r>
      <w:r w:rsidRPr="009A356C">
        <w:rPr>
          <w:rFonts w:ascii="Arial" w:hAnsi="Arial" w:cs="Arial"/>
          <w:sz w:val="22"/>
          <w:szCs w:val="22"/>
        </w:rPr>
        <w:t xml:space="preserve"> 45(7): pp. 18–24. </w:t>
      </w:r>
    </w:p>
    <w:p w14:paraId="234094D1" w14:textId="77777777" w:rsidR="00ED6021" w:rsidRPr="009A356C" w:rsidRDefault="00ED6021" w:rsidP="009A356C">
      <w:pPr>
        <w:spacing w:line="360" w:lineRule="auto"/>
        <w:rPr>
          <w:rFonts w:ascii="Arial" w:hAnsi="Arial" w:cs="Arial"/>
          <w:sz w:val="22"/>
          <w:szCs w:val="22"/>
        </w:rPr>
      </w:pPr>
      <w:r w:rsidRPr="009A356C">
        <w:rPr>
          <w:rFonts w:ascii="Arial" w:hAnsi="Arial" w:cs="Arial"/>
          <w:sz w:val="22"/>
          <w:szCs w:val="22"/>
        </w:rPr>
        <w:t xml:space="preserve">Mitchell, </w:t>
      </w:r>
      <w:r w:rsidRPr="009A356C">
        <w:rPr>
          <w:rFonts w:ascii="Arial" w:hAnsi="Arial" w:cs="Arial"/>
          <w:sz w:val="22"/>
          <w:szCs w:val="22"/>
        </w:rPr>
        <w:t>S, K. (</w:t>
      </w:r>
      <w:r w:rsidRPr="009A356C">
        <w:rPr>
          <w:rFonts w:ascii="Arial" w:hAnsi="Arial" w:cs="Arial"/>
          <w:sz w:val="22"/>
          <w:szCs w:val="22"/>
        </w:rPr>
        <w:t>1979</w:t>
      </w:r>
      <w:r w:rsidRPr="009A356C">
        <w:rPr>
          <w:rFonts w:ascii="Arial" w:hAnsi="Arial" w:cs="Arial"/>
          <w:sz w:val="22"/>
          <w:szCs w:val="22"/>
        </w:rPr>
        <w:t>)</w:t>
      </w:r>
      <w:r w:rsidRPr="009A356C">
        <w:rPr>
          <w:rFonts w:ascii="Arial" w:hAnsi="Arial" w:cs="Arial"/>
          <w:sz w:val="22"/>
          <w:szCs w:val="22"/>
        </w:rPr>
        <w:t xml:space="preserve"> </w:t>
      </w:r>
      <w:r w:rsidRPr="009A356C">
        <w:rPr>
          <w:rFonts w:ascii="Arial" w:hAnsi="Arial" w:cs="Arial"/>
          <w:sz w:val="22"/>
          <w:szCs w:val="22"/>
        </w:rPr>
        <w:t>‘</w:t>
      </w:r>
      <w:r w:rsidRPr="009A356C">
        <w:rPr>
          <w:rFonts w:ascii="Arial" w:hAnsi="Arial" w:cs="Arial"/>
          <w:sz w:val="22"/>
          <w:szCs w:val="22"/>
        </w:rPr>
        <w:t>Interobserver Agreement, Reliability, and Generalizability of Data Collected in Observational Studies</w:t>
      </w:r>
      <w:proofErr w:type="gramStart"/>
      <w:r w:rsidRPr="009A356C">
        <w:rPr>
          <w:rFonts w:ascii="Arial" w:hAnsi="Arial" w:cs="Arial"/>
          <w:sz w:val="22"/>
          <w:szCs w:val="22"/>
        </w:rPr>
        <w:t xml:space="preserve">’, </w:t>
      </w:r>
      <w:r w:rsidRPr="009A356C">
        <w:rPr>
          <w:rFonts w:ascii="Arial" w:hAnsi="Arial" w:cs="Arial"/>
          <w:sz w:val="22"/>
          <w:szCs w:val="22"/>
        </w:rPr>
        <w:t xml:space="preserve"> </w:t>
      </w:r>
      <w:r w:rsidRPr="009A356C">
        <w:rPr>
          <w:rFonts w:ascii="Arial" w:hAnsi="Arial" w:cs="Arial"/>
          <w:i/>
          <w:iCs/>
          <w:sz w:val="22"/>
          <w:szCs w:val="22"/>
        </w:rPr>
        <w:t>Psychological</w:t>
      </w:r>
      <w:proofErr w:type="gramEnd"/>
      <w:r w:rsidRPr="009A356C">
        <w:rPr>
          <w:rFonts w:ascii="Arial" w:hAnsi="Arial" w:cs="Arial"/>
          <w:i/>
          <w:iCs/>
          <w:sz w:val="22"/>
          <w:szCs w:val="22"/>
        </w:rPr>
        <w:t xml:space="preserve"> Bulletin</w:t>
      </w:r>
      <w:r w:rsidRPr="009A356C">
        <w:rPr>
          <w:rFonts w:ascii="Arial" w:hAnsi="Arial" w:cs="Arial"/>
          <w:sz w:val="22"/>
          <w:szCs w:val="22"/>
        </w:rPr>
        <w:t>, 8</w:t>
      </w:r>
      <w:r w:rsidRPr="009A356C">
        <w:rPr>
          <w:rFonts w:ascii="Arial" w:hAnsi="Arial" w:cs="Arial"/>
          <w:sz w:val="22"/>
          <w:szCs w:val="22"/>
        </w:rPr>
        <w:t>6</w:t>
      </w:r>
      <w:r w:rsidRPr="009A356C">
        <w:rPr>
          <w:rFonts w:ascii="Arial" w:hAnsi="Arial" w:cs="Arial"/>
          <w:sz w:val="22"/>
          <w:szCs w:val="22"/>
        </w:rPr>
        <w:t>(</w:t>
      </w:r>
      <w:r w:rsidRPr="009A356C">
        <w:rPr>
          <w:rFonts w:ascii="Arial" w:hAnsi="Arial" w:cs="Arial"/>
          <w:sz w:val="22"/>
          <w:szCs w:val="22"/>
        </w:rPr>
        <w:t>2</w:t>
      </w:r>
      <w:r w:rsidRPr="009A356C">
        <w:rPr>
          <w:rFonts w:ascii="Arial" w:hAnsi="Arial" w:cs="Arial"/>
          <w:sz w:val="22"/>
          <w:szCs w:val="22"/>
        </w:rPr>
        <w:t>)</w:t>
      </w:r>
      <w:r w:rsidRPr="009A356C">
        <w:rPr>
          <w:rFonts w:ascii="Arial" w:hAnsi="Arial" w:cs="Arial"/>
          <w:sz w:val="22"/>
          <w:szCs w:val="22"/>
        </w:rPr>
        <w:t>,</w:t>
      </w:r>
      <w:r w:rsidRPr="009A356C">
        <w:rPr>
          <w:rFonts w:ascii="Arial" w:hAnsi="Arial" w:cs="Arial"/>
          <w:sz w:val="22"/>
          <w:szCs w:val="22"/>
        </w:rPr>
        <w:t xml:space="preserve"> pp.</w:t>
      </w:r>
      <w:r w:rsidRPr="009A356C">
        <w:rPr>
          <w:rFonts w:ascii="Arial" w:hAnsi="Arial" w:cs="Arial"/>
          <w:sz w:val="22"/>
          <w:szCs w:val="22"/>
        </w:rPr>
        <w:t>376-390</w:t>
      </w:r>
    </w:p>
    <w:p w14:paraId="7F99D10A" w14:textId="77777777" w:rsidR="00ED6021" w:rsidRPr="009A356C" w:rsidRDefault="00ED6021" w:rsidP="009A356C">
      <w:pPr>
        <w:spacing w:line="360" w:lineRule="auto"/>
        <w:rPr>
          <w:rFonts w:ascii="Arial" w:hAnsi="Arial" w:cs="Arial"/>
          <w:sz w:val="22"/>
          <w:szCs w:val="22"/>
        </w:rPr>
      </w:pPr>
      <w:proofErr w:type="spellStart"/>
      <w:r w:rsidRPr="009A356C">
        <w:rPr>
          <w:rFonts w:ascii="Arial" w:hAnsi="Arial" w:cs="Arial"/>
          <w:sz w:val="22"/>
          <w:szCs w:val="22"/>
        </w:rPr>
        <w:t>Myhil</w:t>
      </w:r>
      <w:proofErr w:type="spellEnd"/>
      <w:r w:rsidRPr="009A356C">
        <w:rPr>
          <w:rFonts w:ascii="Arial" w:hAnsi="Arial" w:cs="Arial"/>
          <w:sz w:val="22"/>
          <w:szCs w:val="22"/>
        </w:rPr>
        <w:t xml:space="preserve">, D., Jones, S, and Hopper, R. (2006) </w:t>
      </w:r>
      <w:r w:rsidRPr="009A356C">
        <w:rPr>
          <w:rFonts w:ascii="Arial" w:hAnsi="Arial" w:cs="Arial"/>
          <w:i/>
          <w:iCs/>
          <w:sz w:val="22"/>
          <w:szCs w:val="22"/>
        </w:rPr>
        <w:t>Talking, Listening, Learning: Effective talk in the primary classroom</w:t>
      </w:r>
      <w:r w:rsidRPr="009A356C">
        <w:rPr>
          <w:rFonts w:ascii="Arial" w:hAnsi="Arial" w:cs="Arial"/>
          <w:sz w:val="22"/>
          <w:szCs w:val="22"/>
        </w:rPr>
        <w:t xml:space="preserve">, England: Open university press. </w:t>
      </w:r>
    </w:p>
    <w:p w14:paraId="4AF578E6" w14:textId="77777777" w:rsidR="00ED6021" w:rsidRPr="009A356C" w:rsidRDefault="00ED6021" w:rsidP="009A356C">
      <w:pPr>
        <w:spacing w:line="360" w:lineRule="auto"/>
        <w:rPr>
          <w:rFonts w:ascii="Arial" w:hAnsi="Arial" w:cs="Arial"/>
          <w:sz w:val="22"/>
          <w:szCs w:val="22"/>
        </w:rPr>
      </w:pPr>
      <w:r w:rsidRPr="009A356C">
        <w:rPr>
          <w:rFonts w:ascii="Arial" w:hAnsi="Arial" w:cs="Arial"/>
          <w:sz w:val="22"/>
          <w:szCs w:val="22"/>
        </w:rPr>
        <w:t xml:space="preserve">Oswald, D., </w:t>
      </w:r>
      <w:proofErr w:type="spellStart"/>
      <w:r w:rsidRPr="009A356C">
        <w:rPr>
          <w:rFonts w:ascii="Arial" w:hAnsi="Arial" w:cs="Arial"/>
          <w:sz w:val="22"/>
          <w:szCs w:val="22"/>
        </w:rPr>
        <w:t>Sherratt</w:t>
      </w:r>
      <w:proofErr w:type="spellEnd"/>
      <w:r w:rsidRPr="009A356C">
        <w:rPr>
          <w:rFonts w:ascii="Arial" w:hAnsi="Arial" w:cs="Arial"/>
          <w:sz w:val="22"/>
          <w:szCs w:val="22"/>
        </w:rPr>
        <w:t>, F and Smith, S. (2014) ‘</w:t>
      </w:r>
      <w:r w:rsidRPr="009A356C">
        <w:rPr>
          <w:rFonts w:ascii="Arial" w:hAnsi="Arial" w:cs="Arial"/>
          <w:sz w:val="22"/>
          <w:szCs w:val="22"/>
        </w:rPr>
        <w:t>Handling the Hawthorne effect: The challenges surrounding a participant observer</w:t>
      </w:r>
      <w:r w:rsidRPr="009A356C">
        <w:rPr>
          <w:rFonts w:ascii="Arial" w:hAnsi="Arial" w:cs="Arial"/>
          <w:sz w:val="22"/>
          <w:szCs w:val="22"/>
        </w:rPr>
        <w:t xml:space="preserve">’. </w:t>
      </w:r>
      <w:r w:rsidRPr="009A356C">
        <w:rPr>
          <w:rFonts w:ascii="Arial" w:hAnsi="Arial" w:cs="Arial"/>
          <w:i/>
          <w:iCs/>
          <w:sz w:val="22"/>
          <w:szCs w:val="22"/>
        </w:rPr>
        <w:t>Review of Social Studies</w:t>
      </w:r>
      <w:r w:rsidRPr="009A356C">
        <w:rPr>
          <w:rFonts w:ascii="Arial" w:hAnsi="Arial" w:cs="Arial"/>
          <w:sz w:val="22"/>
          <w:szCs w:val="22"/>
        </w:rPr>
        <w:t xml:space="preserve">, 1(1). </w:t>
      </w:r>
    </w:p>
    <w:p w14:paraId="462BEA98" w14:textId="77777777" w:rsidR="00ED6021" w:rsidRPr="009A356C" w:rsidRDefault="00ED6021" w:rsidP="009A356C">
      <w:pPr>
        <w:spacing w:line="360" w:lineRule="auto"/>
        <w:rPr>
          <w:rFonts w:ascii="Arial" w:hAnsi="Arial" w:cs="Arial"/>
          <w:sz w:val="22"/>
          <w:szCs w:val="22"/>
        </w:rPr>
      </w:pPr>
      <w:r w:rsidRPr="009A356C">
        <w:rPr>
          <w:rFonts w:ascii="Arial" w:hAnsi="Arial" w:cs="Arial"/>
          <w:sz w:val="22"/>
          <w:szCs w:val="22"/>
        </w:rPr>
        <w:t xml:space="preserve">Robinson, V., </w:t>
      </w:r>
      <w:proofErr w:type="spellStart"/>
      <w:r w:rsidRPr="009A356C">
        <w:rPr>
          <w:rFonts w:ascii="Arial" w:hAnsi="Arial" w:cs="Arial"/>
          <w:sz w:val="22"/>
          <w:szCs w:val="22"/>
        </w:rPr>
        <w:t>Hohepa</w:t>
      </w:r>
      <w:proofErr w:type="spellEnd"/>
      <w:r w:rsidRPr="009A356C">
        <w:rPr>
          <w:rFonts w:ascii="Arial" w:hAnsi="Arial" w:cs="Arial"/>
          <w:sz w:val="22"/>
          <w:szCs w:val="22"/>
        </w:rPr>
        <w:t xml:space="preserve">, M. and Lloyd, C. (2009) School leadership and student outcomes: Identifying what works and why best evidence synthesis.  Auckland: New Zealand Ministry of Education. </w:t>
      </w:r>
      <w:r w:rsidRPr="009A356C">
        <w:rPr>
          <w:rFonts w:ascii="Arial" w:hAnsi="Arial" w:cs="Arial"/>
          <w:sz w:val="22"/>
          <w:szCs w:val="22"/>
        </w:rPr>
        <w:tab/>
      </w:r>
    </w:p>
    <w:p w14:paraId="1DD3974C" w14:textId="77777777" w:rsidR="00ED6021" w:rsidRPr="009A356C" w:rsidRDefault="00ED6021" w:rsidP="009A356C">
      <w:pPr>
        <w:spacing w:line="360" w:lineRule="auto"/>
        <w:rPr>
          <w:rFonts w:ascii="Arial" w:hAnsi="Arial" w:cs="Arial"/>
          <w:sz w:val="22"/>
          <w:szCs w:val="22"/>
        </w:rPr>
      </w:pPr>
      <w:proofErr w:type="spellStart"/>
      <w:r w:rsidRPr="009A356C">
        <w:rPr>
          <w:rFonts w:ascii="Arial" w:hAnsi="Arial" w:cs="Arial"/>
          <w:sz w:val="22"/>
          <w:szCs w:val="22"/>
        </w:rPr>
        <w:t>Rovai</w:t>
      </w:r>
      <w:proofErr w:type="spellEnd"/>
      <w:r w:rsidRPr="009A356C">
        <w:rPr>
          <w:rFonts w:ascii="Arial" w:hAnsi="Arial" w:cs="Arial"/>
          <w:sz w:val="22"/>
          <w:szCs w:val="22"/>
        </w:rPr>
        <w:t xml:space="preserve">, A. P. &amp; Barnum, K. T. (2007). ‘On-line course effectiveness: An analysis of student interactions and perceptions of learning’. </w:t>
      </w:r>
      <w:r w:rsidRPr="009A356C">
        <w:rPr>
          <w:rFonts w:ascii="Arial" w:hAnsi="Arial" w:cs="Arial"/>
          <w:i/>
          <w:iCs/>
          <w:sz w:val="22"/>
          <w:szCs w:val="22"/>
        </w:rPr>
        <w:t>International Journal of E-Learning &amp; Distance Education</w:t>
      </w:r>
      <w:r w:rsidRPr="009A356C">
        <w:rPr>
          <w:rFonts w:ascii="Arial" w:hAnsi="Arial" w:cs="Arial"/>
          <w:sz w:val="22"/>
          <w:szCs w:val="22"/>
        </w:rPr>
        <w:t xml:space="preserve">, 18(1), pp. 57-73. </w:t>
      </w:r>
    </w:p>
    <w:p w14:paraId="595FFC6D" w14:textId="77777777" w:rsidR="00ED6021" w:rsidRPr="009A356C" w:rsidRDefault="00ED6021" w:rsidP="009A356C">
      <w:pPr>
        <w:spacing w:line="360" w:lineRule="auto"/>
        <w:rPr>
          <w:rFonts w:ascii="Arial" w:hAnsi="Arial" w:cs="Arial"/>
          <w:sz w:val="22"/>
          <w:szCs w:val="22"/>
        </w:rPr>
      </w:pPr>
      <w:r w:rsidRPr="009A356C">
        <w:rPr>
          <w:rFonts w:ascii="Arial" w:hAnsi="Arial" w:cs="Arial"/>
          <w:sz w:val="22"/>
          <w:szCs w:val="22"/>
        </w:rPr>
        <w:t>RWJF (2008) ‘</w:t>
      </w:r>
      <w:r w:rsidRPr="009A356C">
        <w:rPr>
          <w:rFonts w:ascii="Arial" w:hAnsi="Arial" w:cs="Arial"/>
          <w:sz w:val="22"/>
          <w:szCs w:val="22"/>
        </w:rPr>
        <w:t>Semi-structured Interviews</w:t>
      </w:r>
      <w:r w:rsidRPr="009A356C">
        <w:rPr>
          <w:rFonts w:ascii="Arial" w:hAnsi="Arial" w:cs="Arial"/>
          <w:sz w:val="22"/>
          <w:szCs w:val="22"/>
        </w:rPr>
        <w:t xml:space="preserve">’ Available at: </w:t>
      </w:r>
      <w:hyperlink r:id="rId30" w:history="1">
        <w:r w:rsidRPr="009A356C">
          <w:rPr>
            <w:rStyle w:val="Hyperlink"/>
            <w:rFonts w:ascii="Arial" w:hAnsi="Arial" w:cs="Arial"/>
            <w:sz w:val="22"/>
            <w:szCs w:val="22"/>
          </w:rPr>
          <w:t>http://www.qua</w:t>
        </w:r>
        <w:r w:rsidRPr="009A356C">
          <w:rPr>
            <w:rStyle w:val="Hyperlink"/>
            <w:rFonts w:ascii="Arial" w:hAnsi="Arial" w:cs="Arial"/>
            <w:sz w:val="22"/>
            <w:szCs w:val="22"/>
          </w:rPr>
          <w:t>l</w:t>
        </w:r>
        <w:r w:rsidRPr="009A356C">
          <w:rPr>
            <w:rStyle w:val="Hyperlink"/>
            <w:rFonts w:ascii="Arial" w:hAnsi="Arial" w:cs="Arial"/>
            <w:sz w:val="22"/>
            <w:szCs w:val="22"/>
          </w:rPr>
          <w:t>res.org/HomeSemi-3629.html</w:t>
        </w:r>
      </w:hyperlink>
      <w:r w:rsidRPr="009A356C">
        <w:rPr>
          <w:rFonts w:ascii="Arial" w:hAnsi="Arial" w:cs="Arial"/>
          <w:sz w:val="22"/>
          <w:szCs w:val="22"/>
        </w:rPr>
        <w:t xml:space="preserve"> (Accessed 14th February, 2020). </w:t>
      </w:r>
    </w:p>
    <w:p w14:paraId="5263B5D1" w14:textId="77777777" w:rsidR="00ED6021" w:rsidRPr="009A356C" w:rsidRDefault="00ED6021" w:rsidP="009A356C">
      <w:pPr>
        <w:spacing w:line="360" w:lineRule="auto"/>
        <w:rPr>
          <w:rFonts w:ascii="Arial" w:hAnsi="Arial" w:cs="Arial"/>
          <w:sz w:val="22"/>
          <w:szCs w:val="22"/>
        </w:rPr>
      </w:pPr>
      <w:proofErr w:type="spellStart"/>
      <w:r w:rsidRPr="009A356C">
        <w:rPr>
          <w:rFonts w:ascii="Arial" w:hAnsi="Arial" w:cs="Arial"/>
          <w:sz w:val="22"/>
          <w:szCs w:val="22"/>
        </w:rPr>
        <w:t>Sampsel</w:t>
      </w:r>
      <w:proofErr w:type="spellEnd"/>
      <w:r w:rsidRPr="009A356C">
        <w:rPr>
          <w:rFonts w:ascii="Arial" w:hAnsi="Arial" w:cs="Arial"/>
          <w:sz w:val="22"/>
          <w:szCs w:val="22"/>
        </w:rPr>
        <w:t>, A</w:t>
      </w:r>
      <w:r w:rsidRPr="009A356C">
        <w:rPr>
          <w:rFonts w:ascii="Arial" w:hAnsi="Arial" w:cs="Arial"/>
          <w:sz w:val="22"/>
          <w:szCs w:val="22"/>
        </w:rPr>
        <w:t xml:space="preserve"> (2013)</w:t>
      </w:r>
      <w:r w:rsidRPr="009A356C">
        <w:rPr>
          <w:rFonts w:ascii="Arial" w:hAnsi="Arial" w:cs="Arial"/>
          <w:sz w:val="22"/>
          <w:szCs w:val="22"/>
        </w:rPr>
        <w:t xml:space="preserve"> </w:t>
      </w:r>
      <w:r w:rsidRPr="009A356C">
        <w:rPr>
          <w:rFonts w:ascii="Arial" w:hAnsi="Arial" w:cs="Arial"/>
          <w:sz w:val="22"/>
          <w:szCs w:val="22"/>
        </w:rPr>
        <w:t>‘</w:t>
      </w:r>
      <w:r w:rsidRPr="009A356C">
        <w:rPr>
          <w:rFonts w:ascii="Arial" w:hAnsi="Arial" w:cs="Arial"/>
          <w:sz w:val="22"/>
          <w:szCs w:val="22"/>
        </w:rPr>
        <w:t>Finding the Effects of Think-Pair-Share on Student Confidence and Participation</w:t>
      </w:r>
      <w:r w:rsidRPr="009A356C">
        <w:rPr>
          <w:rFonts w:ascii="Arial" w:hAnsi="Arial" w:cs="Arial"/>
          <w:sz w:val="22"/>
          <w:szCs w:val="22"/>
        </w:rPr>
        <w:t>. Honours</w:t>
      </w:r>
      <w:r w:rsidRPr="009A356C">
        <w:rPr>
          <w:rFonts w:ascii="Arial" w:hAnsi="Arial" w:cs="Arial"/>
          <w:sz w:val="22"/>
          <w:szCs w:val="22"/>
        </w:rPr>
        <w:t xml:space="preserve"> Projects. 28.</w:t>
      </w:r>
    </w:p>
    <w:p w14:paraId="5642F30F" w14:textId="77777777" w:rsidR="00ED6021" w:rsidRPr="009A356C" w:rsidRDefault="00ED6021" w:rsidP="009A356C">
      <w:pPr>
        <w:spacing w:line="360" w:lineRule="auto"/>
        <w:rPr>
          <w:rFonts w:ascii="Arial" w:hAnsi="Arial" w:cs="Arial"/>
          <w:sz w:val="22"/>
          <w:szCs w:val="22"/>
        </w:rPr>
      </w:pPr>
      <w:r w:rsidRPr="009A356C">
        <w:rPr>
          <w:rFonts w:ascii="Arial" w:hAnsi="Arial" w:cs="Arial"/>
          <w:sz w:val="22"/>
          <w:szCs w:val="22"/>
        </w:rPr>
        <w:t>Sandhu, M. and Maldonado, S. (2020)</w:t>
      </w:r>
      <w:r w:rsidRPr="009A356C">
        <w:rPr>
          <w:rFonts w:ascii="Arial" w:hAnsi="Arial" w:cs="Arial"/>
          <w:sz w:val="22"/>
          <w:szCs w:val="22"/>
        </w:rPr>
        <w:t xml:space="preserve"> </w:t>
      </w:r>
      <w:r w:rsidRPr="009A356C">
        <w:rPr>
          <w:rFonts w:ascii="Arial" w:hAnsi="Arial" w:cs="Arial"/>
          <w:i/>
          <w:iCs/>
          <w:sz w:val="22"/>
          <w:szCs w:val="22"/>
        </w:rPr>
        <w:t>Turn and Talk</w:t>
      </w:r>
      <w:r w:rsidRPr="009A356C">
        <w:rPr>
          <w:rFonts w:ascii="Arial" w:hAnsi="Arial" w:cs="Arial"/>
          <w:sz w:val="22"/>
          <w:szCs w:val="22"/>
        </w:rPr>
        <w:t>,</w:t>
      </w:r>
      <w:r w:rsidRPr="009A356C">
        <w:rPr>
          <w:rFonts w:ascii="Arial" w:hAnsi="Arial" w:cs="Arial"/>
          <w:sz w:val="22"/>
          <w:szCs w:val="22"/>
        </w:rPr>
        <w:t xml:space="preserve"> Available at: </w:t>
      </w:r>
      <w:hyperlink r:id="rId31" w:history="1">
        <w:r w:rsidRPr="009A356C">
          <w:rPr>
            <w:rStyle w:val="Hyperlink"/>
            <w:rFonts w:ascii="Arial" w:hAnsi="Arial" w:cs="Arial"/>
            <w:sz w:val="22"/>
            <w:szCs w:val="22"/>
          </w:rPr>
          <w:t>www.theteachertoolkit.com/index.php/tool/turn-and-t</w:t>
        </w:r>
        <w:r w:rsidRPr="009A356C">
          <w:rPr>
            <w:rStyle w:val="Hyperlink"/>
            <w:rFonts w:ascii="Arial" w:hAnsi="Arial" w:cs="Arial"/>
            <w:sz w:val="22"/>
            <w:szCs w:val="22"/>
          </w:rPr>
          <w:t>a</w:t>
        </w:r>
        <w:r w:rsidRPr="009A356C">
          <w:rPr>
            <w:rStyle w:val="Hyperlink"/>
            <w:rFonts w:ascii="Arial" w:hAnsi="Arial" w:cs="Arial"/>
            <w:sz w:val="22"/>
            <w:szCs w:val="22"/>
          </w:rPr>
          <w:t>lk</w:t>
        </w:r>
      </w:hyperlink>
      <w:r w:rsidRPr="009A356C">
        <w:rPr>
          <w:rFonts w:ascii="Arial" w:hAnsi="Arial" w:cs="Arial"/>
          <w:sz w:val="22"/>
          <w:szCs w:val="22"/>
        </w:rPr>
        <w:t xml:space="preserve"> </w:t>
      </w:r>
      <w:r w:rsidRPr="009A356C">
        <w:rPr>
          <w:rFonts w:ascii="Arial" w:hAnsi="Arial" w:cs="Arial"/>
          <w:sz w:val="22"/>
          <w:szCs w:val="22"/>
        </w:rPr>
        <w:t xml:space="preserve"> (Accessed 19th February, 2020).    </w:t>
      </w:r>
      <w:r w:rsidRPr="009A356C">
        <w:rPr>
          <w:rFonts w:ascii="Arial" w:hAnsi="Arial" w:cs="Arial"/>
          <w:sz w:val="22"/>
          <w:szCs w:val="22"/>
        </w:rPr>
        <w:t xml:space="preserve"> </w:t>
      </w:r>
    </w:p>
    <w:p w14:paraId="61736203" w14:textId="77777777" w:rsidR="00ED6021" w:rsidRPr="009A356C" w:rsidRDefault="00ED6021" w:rsidP="009A356C">
      <w:pPr>
        <w:spacing w:line="360" w:lineRule="auto"/>
        <w:rPr>
          <w:rFonts w:ascii="Arial" w:hAnsi="Arial" w:cs="Arial"/>
          <w:sz w:val="22"/>
          <w:szCs w:val="22"/>
        </w:rPr>
      </w:pPr>
      <w:r w:rsidRPr="009A356C">
        <w:rPr>
          <w:rFonts w:ascii="Arial" w:hAnsi="Arial" w:cs="Arial"/>
          <w:sz w:val="22"/>
          <w:szCs w:val="22"/>
        </w:rPr>
        <w:t xml:space="preserve">Senge, P.M. (2006) </w:t>
      </w:r>
      <w:r w:rsidRPr="009A356C">
        <w:rPr>
          <w:rFonts w:ascii="Arial" w:hAnsi="Arial" w:cs="Arial"/>
          <w:i/>
          <w:iCs/>
          <w:sz w:val="22"/>
          <w:szCs w:val="22"/>
        </w:rPr>
        <w:t>The fifth discipline. The Art &amp; Practice of the Learning Organization,</w:t>
      </w:r>
      <w:r w:rsidRPr="009A356C">
        <w:rPr>
          <w:rFonts w:ascii="Arial" w:hAnsi="Arial" w:cs="Arial"/>
          <w:sz w:val="22"/>
          <w:szCs w:val="22"/>
        </w:rPr>
        <w:t xml:space="preserve"> New York NY, 2006.</w:t>
      </w:r>
    </w:p>
    <w:p w14:paraId="2283E595" w14:textId="77777777" w:rsidR="00ED6021" w:rsidRPr="009A356C" w:rsidRDefault="00ED6021" w:rsidP="009A356C">
      <w:pPr>
        <w:spacing w:line="360" w:lineRule="auto"/>
        <w:rPr>
          <w:rFonts w:ascii="Arial" w:hAnsi="Arial" w:cs="Arial"/>
          <w:sz w:val="22"/>
          <w:szCs w:val="22"/>
        </w:rPr>
      </w:pPr>
      <w:r w:rsidRPr="009A356C">
        <w:rPr>
          <w:rFonts w:ascii="Arial" w:hAnsi="Arial" w:cs="Arial"/>
          <w:sz w:val="22"/>
          <w:szCs w:val="22"/>
        </w:rPr>
        <w:t xml:space="preserve">Sidhu, R. (2011). Why use AFL? Dusting off the black box, Available at: </w:t>
      </w:r>
      <w:hyperlink r:id="rId32" w:history="1">
        <w:r w:rsidRPr="009A356C">
          <w:rPr>
            <w:rStyle w:val="Hyperlink"/>
            <w:rFonts w:ascii="Arial" w:hAnsi="Arial" w:cs="Arial"/>
            <w:sz w:val="22"/>
            <w:szCs w:val="22"/>
          </w:rPr>
          <w:t>https://www.open.edu/openlearn/ocw/pluginfile.php/690349/mod_resource/content/4/Section%202.2%2C%20Activity%204%2C%20Why%20use%20AfL.%20Dusting%20off%20the%20black%20box.pdf</w:t>
        </w:r>
      </w:hyperlink>
      <w:r w:rsidRPr="009A356C">
        <w:rPr>
          <w:rFonts w:ascii="Arial" w:hAnsi="Arial" w:cs="Arial"/>
          <w:sz w:val="22"/>
          <w:szCs w:val="22"/>
        </w:rPr>
        <w:t xml:space="preserve"> (Accessed 23</w:t>
      </w:r>
      <w:r w:rsidRPr="009A356C">
        <w:rPr>
          <w:rFonts w:ascii="Arial" w:hAnsi="Arial" w:cs="Arial"/>
          <w:sz w:val="22"/>
          <w:szCs w:val="22"/>
          <w:vertAlign w:val="superscript"/>
        </w:rPr>
        <w:t>rd</w:t>
      </w:r>
      <w:r w:rsidRPr="009A356C">
        <w:rPr>
          <w:rFonts w:ascii="Arial" w:hAnsi="Arial" w:cs="Arial"/>
          <w:sz w:val="22"/>
          <w:szCs w:val="22"/>
        </w:rPr>
        <w:t xml:space="preserve"> February, 2020). </w:t>
      </w:r>
    </w:p>
    <w:p w14:paraId="390B4C76" w14:textId="77777777" w:rsidR="00ED6021" w:rsidRPr="009A356C" w:rsidRDefault="00ED6021" w:rsidP="009A356C">
      <w:pPr>
        <w:spacing w:line="360" w:lineRule="auto"/>
        <w:rPr>
          <w:rFonts w:ascii="Arial" w:hAnsi="Arial" w:cs="Arial"/>
          <w:sz w:val="22"/>
          <w:szCs w:val="22"/>
        </w:rPr>
      </w:pPr>
      <w:r w:rsidRPr="009A356C">
        <w:rPr>
          <w:rFonts w:ascii="Arial" w:hAnsi="Arial" w:cs="Arial"/>
          <w:sz w:val="22"/>
          <w:szCs w:val="22"/>
        </w:rPr>
        <w:t xml:space="preserve">Tabrizi, S. (2017) ‘Active Learning: Using Bloom's Taxonomy to Support Critical Pedagogy’ </w:t>
      </w:r>
    </w:p>
    <w:p w14:paraId="018121B7" w14:textId="77777777" w:rsidR="00ED6021" w:rsidRPr="009A356C" w:rsidRDefault="00ED6021" w:rsidP="009A356C">
      <w:pPr>
        <w:spacing w:line="360" w:lineRule="auto"/>
        <w:rPr>
          <w:rFonts w:ascii="Arial" w:hAnsi="Arial" w:cs="Arial"/>
          <w:sz w:val="22"/>
          <w:szCs w:val="22"/>
        </w:rPr>
      </w:pPr>
      <w:r w:rsidRPr="009A356C">
        <w:rPr>
          <w:rFonts w:ascii="Arial" w:hAnsi="Arial" w:cs="Arial"/>
          <w:i/>
          <w:iCs/>
          <w:sz w:val="22"/>
          <w:szCs w:val="22"/>
        </w:rPr>
        <w:t>Theory and research</w:t>
      </w:r>
      <w:r w:rsidRPr="009A356C">
        <w:rPr>
          <w:rFonts w:ascii="Arial" w:hAnsi="Arial" w:cs="Arial"/>
          <w:sz w:val="22"/>
          <w:szCs w:val="22"/>
        </w:rPr>
        <w:t>. MN: Interaction Book Company.</w:t>
      </w:r>
    </w:p>
    <w:p w14:paraId="51F70A99" w14:textId="77777777" w:rsidR="00ED6021" w:rsidRPr="009A356C" w:rsidRDefault="00ED6021" w:rsidP="009A356C">
      <w:pPr>
        <w:spacing w:line="360" w:lineRule="auto"/>
        <w:rPr>
          <w:rFonts w:ascii="Arial" w:hAnsi="Arial" w:cs="Arial"/>
          <w:sz w:val="22"/>
          <w:szCs w:val="22"/>
        </w:rPr>
      </w:pPr>
      <w:proofErr w:type="spellStart"/>
      <w:r w:rsidRPr="009A356C">
        <w:rPr>
          <w:rFonts w:ascii="Arial" w:hAnsi="Arial" w:cs="Arial"/>
          <w:sz w:val="22"/>
          <w:szCs w:val="22"/>
        </w:rPr>
        <w:t>Wajnryb</w:t>
      </w:r>
      <w:proofErr w:type="spellEnd"/>
      <w:r w:rsidRPr="009A356C">
        <w:rPr>
          <w:rFonts w:ascii="Arial" w:hAnsi="Arial" w:cs="Arial"/>
          <w:sz w:val="22"/>
          <w:szCs w:val="22"/>
        </w:rPr>
        <w:t xml:space="preserve">, R. (1992). </w:t>
      </w:r>
      <w:r w:rsidRPr="009A356C">
        <w:rPr>
          <w:rFonts w:ascii="Arial" w:hAnsi="Arial" w:cs="Arial"/>
          <w:i/>
          <w:iCs/>
          <w:sz w:val="22"/>
          <w:szCs w:val="22"/>
        </w:rPr>
        <w:t>Classroom observation tasks: A resource book for language teachers and trainers</w:t>
      </w:r>
      <w:r w:rsidRPr="009A356C">
        <w:rPr>
          <w:rFonts w:ascii="Arial" w:hAnsi="Arial" w:cs="Arial"/>
          <w:sz w:val="22"/>
          <w:szCs w:val="22"/>
        </w:rPr>
        <w:t xml:space="preserve">. Cambridge: Cambridge University Press. </w:t>
      </w:r>
    </w:p>
    <w:p w14:paraId="0D5E745D" w14:textId="77777777" w:rsidR="00ED6021" w:rsidRPr="009A356C" w:rsidRDefault="00ED6021" w:rsidP="009A356C">
      <w:pPr>
        <w:spacing w:line="360" w:lineRule="auto"/>
        <w:rPr>
          <w:rFonts w:ascii="Arial" w:hAnsi="Arial" w:cs="Arial"/>
          <w:sz w:val="22"/>
          <w:szCs w:val="22"/>
        </w:rPr>
      </w:pPr>
      <w:r w:rsidRPr="009A356C">
        <w:rPr>
          <w:rFonts w:ascii="Arial" w:hAnsi="Arial" w:cs="Arial"/>
          <w:sz w:val="22"/>
          <w:szCs w:val="22"/>
        </w:rPr>
        <w:t xml:space="preserve">Wallace, M. J. (1991). </w:t>
      </w:r>
      <w:r w:rsidRPr="009A356C">
        <w:rPr>
          <w:rFonts w:ascii="Arial" w:hAnsi="Arial" w:cs="Arial"/>
          <w:i/>
          <w:iCs/>
          <w:sz w:val="22"/>
          <w:szCs w:val="22"/>
        </w:rPr>
        <w:t>Training foreign language teachers.</w:t>
      </w:r>
      <w:r w:rsidRPr="009A356C">
        <w:rPr>
          <w:rFonts w:ascii="Arial" w:hAnsi="Arial" w:cs="Arial"/>
          <w:sz w:val="22"/>
          <w:szCs w:val="22"/>
        </w:rPr>
        <w:t xml:space="preserve"> Cambridge: Cambridge University Press.</w:t>
      </w:r>
    </w:p>
    <w:p w14:paraId="7BA2DE7C" w14:textId="77777777" w:rsidR="00ED6021" w:rsidRPr="009A356C" w:rsidRDefault="00ED6021" w:rsidP="009A356C">
      <w:pPr>
        <w:spacing w:line="360" w:lineRule="auto"/>
        <w:rPr>
          <w:rFonts w:ascii="Arial" w:hAnsi="Arial" w:cs="Arial"/>
          <w:sz w:val="22"/>
          <w:szCs w:val="22"/>
        </w:rPr>
      </w:pPr>
      <w:r w:rsidRPr="009A356C">
        <w:rPr>
          <w:rFonts w:ascii="Arial" w:hAnsi="Arial" w:cs="Arial"/>
          <w:sz w:val="22"/>
          <w:szCs w:val="22"/>
        </w:rPr>
        <w:t xml:space="preserve">Watkins, C., Carnell, E. and Lodge, C. (2009) </w:t>
      </w:r>
      <w:r w:rsidRPr="009A356C">
        <w:rPr>
          <w:rFonts w:ascii="Arial" w:hAnsi="Arial" w:cs="Arial"/>
          <w:i/>
          <w:iCs/>
          <w:sz w:val="22"/>
          <w:szCs w:val="22"/>
        </w:rPr>
        <w:t>Effective Learning in Classrooms</w:t>
      </w:r>
      <w:r w:rsidRPr="009A356C">
        <w:rPr>
          <w:rFonts w:ascii="Arial" w:hAnsi="Arial" w:cs="Arial"/>
          <w:sz w:val="22"/>
          <w:szCs w:val="22"/>
        </w:rPr>
        <w:t xml:space="preserve">, London: Sage. </w:t>
      </w:r>
    </w:p>
    <w:p w14:paraId="323E3EEC" w14:textId="77777777" w:rsidR="00ED6021" w:rsidRPr="009A356C" w:rsidRDefault="00ED6021" w:rsidP="009A356C">
      <w:pPr>
        <w:spacing w:line="360" w:lineRule="auto"/>
        <w:rPr>
          <w:rFonts w:ascii="Arial" w:hAnsi="Arial" w:cs="Arial"/>
          <w:sz w:val="22"/>
          <w:szCs w:val="22"/>
        </w:rPr>
      </w:pPr>
      <w:r w:rsidRPr="009A356C">
        <w:rPr>
          <w:rFonts w:ascii="Arial" w:hAnsi="Arial" w:cs="Arial"/>
          <w:sz w:val="22"/>
          <w:szCs w:val="22"/>
        </w:rPr>
        <w:t xml:space="preserve">Williams, J. (2008). </w:t>
      </w:r>
      <w:r w:rsidRPr="009A356C">
        <w:rPr>
          <w:rFonts w:ascii="Arial" w:hAnsi="Arial" w:cs="Arial"/>
          <w:i/>
          <w:iCs/>
          <w:sz w:val="22"/>
          <w:szCs w:val="22"/>
        </w:rPr>
        <w:t>Nonparticipant observation</w:t>
      </w:r>
      <w:r w:rsidRPr="009A356C">
        <w:rPr>
          <w:rFonts w:ascii="Arial" w:hAnsi="Arial" w:cs="Arial"/>
          <w:sz w:val="22"/>
          <w:szCs w:val="22"/>
        </w:rPr>
        <w:t xml:space="preserve">, </w:t>
      </w:r>
      <w:r w:rsidRPr="009A356C">
        <w:rPr>
          <w:rFonts w:ascii="Arial" w:hAnsi="Arial" w:cs="Arial"/>
          <w:sz w:val="22"/>
          <w:szCs w:val="22"/>
        </w:rPr>
        <w:t xml:space="preserve">Sage </w:t>
      </w:r>
      <w:proofErr w:type="spellStart"/>
      <w:r w:rsidRPr="009A356C">
        <w:rPr>
          <w:rFonts w:ascii="Arial" w:hAnsi="Arial" w:cs="Arial"/>
          <w:sz w:val="22"/>
          <w:szCs w:val="22"/>
        </w:rPr>
        <w:t>Encyclopedia</w:t>
      </w:r>
      <w:proofErr w:type="spellEnd"/>
      <w:r w:rsidRPr="009A356C">
        <w:rPr>
          <w:rFonts w:ascii="Arial" w:hAnsi="Arial" w:cs="Arial"/>
          <w:sz w:val="22"/>
          <w:szCs w:val="22"/>
        </w:rPr>
        <w:t xml:space="preserve"> of Qualitative Research Methods</w:t>
      </w:r>
      <w:r w:rsidRPr="009A356C">
        <w:rPr>
          <w:rFonts w:ascii="Arial" w:hAnsi="Arial" w:cs="Arial"/>
          <w:sz w:val="22"/>
          <w:szCs w:val="22"/>
        </w:rPr>
        <w:t>: Sage.</w:t>
      </w:r>
    </w:p>
    <w:p w14:paraId="1900B196" w14:textId="77777777" w:rsidR="00ED6021" w:rsidRPr="009A356C" w:rsidRDefault="00ED6021" w:rsidP="009A356C">
      <w:pPr>
        <w:spacing w:line="360" w:lineRule="auto"/>
        <w:rPr>
          <w:rFonts w:ascii="Arial" w:hAnsi="Arial" w:cs="Arial"/>
          <w:sz w:val="22"/>
          <w:szCs w:val="22"/>
        </w:rPr>
      </w:pPr>
      <w:r w:rsidRPr="009A356C">
        <w:rPr>
          <w:rFonts w:ascii="Arial" w:hAnsi="Arial" w:cs="Arial"/>
          <w:sz w:val="22"/>
          <w:szCs w:val="22"/>
        </w:rPr>
        <w:t xml:space="preserve">Winch, C., </w:t>
      </w:r>
      <w:proofErr w:type="spellStart"/>
      <w:r w:rsidRPr="009A356C">
        <w:rPr>
          <w:rFonts w:ascii="Arial" w:hAnsi="Arial" w:cs="Arial"/>
          <w:sz w:val="22"/>
          <w:szCs w:val="22"/>
        </w:rPr>
        <w:t>Oancea</w:t>
      </w:r>
      <w:proofErr w:type="spellEnd"/>
      <w:r w:rsidRPr="009A356C">
        <w:rPr>
          <w:rFonts w:ascii="Arial" w:hAnsi="Arial" w:cs="Arial"/>
          <w:sz w:val="22"/>
          <w:szCs w:val="22"/>
        </w:rPr>
        <w:t xml:space="preserve">, A., and Orchard, J. (2015). ‘The contribution of educational research to teachers’ professional learning. Philosophical </w:t>
      </w:r>
      <w:proofErr w:type="gramStart"/>
      <w:r w:rsidRPr="009A356C">
        <w:rPr>
          <w:rFonts w:ascii="Arial" w:hAnsi="Arial" w:cs="Arial"/>
          <w:sz w:val="22"/>
          <w:szCs w:val="22"/>
        </w:rPr>
        <w:t>understandings’</w:t>
      </w:r>
      <w:proofErr w:type="gramEnd"/>
      <w:r w:rsidRPr="009A356C">
        <w:rPr>
          <w:rFonts w:ascii="Arial" w:hAnsi="Arial" w:cs="Arial"/>
          <w:sz w:val="22"/>
          <w:szCs w:val="22"/>
        </w:rPr>
        <w:t xml:space="preserve">. </w:t>
      </w:r>
      <w:r w:rsidRPr="009A356C">
        <w:rPr>
          <w:rFonts w:ascii="Arial" w:hAnsi="Arial" w:cs="Arial"/>
          <w:i/>
          <w:iCs/>
          <w:sz w:val="22"/>
          <w:szCs w:val="22"/>
        </w:rPr>
        <w:t>Oxford Review of Education</w:t>
      </w:r>
      <w:r w:rsidRPr="009A356C">
        <w:rPr>
          <w:rFonts w:ascii="Arial" w:hAnsi="Arial" w:cs="Arial"/>
          <w:sz w:val="22"/>
          <w:szCs w:val="22"/>
        </w:rPr>
        <w:t xml:space="preserve">, 41 (2), pp.202–16. </w:t>
      </w:r>
    </w:p>
    <w:p w14:paraId="4AA996C4" w14:textId="77777777" w:rsidR="00ED6021" w:rsidRPr="009A356C" w:rsidRDefault="00ED6021" w:rsidP="009A356C">
      <w:pPr>
        <w:spacing w:line="360" w:lineRule="auto"/>
        <w:rPr>
          <w:rFonts w:ascii="Arial" w:hAnsi="Arial" w:cs="Arial"/>
          <w:sz w:val="22"/>
          <w:szCs w:val="22"/>
        </w:rPr>
      </w:pPr>
      <w:r w:rsidRPr="009A356C">
        <w:rPr>
          <w:rFonts w:ascii="Arial" w:hAnsi="Arial" w:cs="Arial"/>
          <w:noProof/>
          <w:sz w:val="22"/>
          <w:szCs w:val="22"/>
        </w:rPr>
        <w:t xml:space="preserve">Wood, H. (2008) Assessment for Learning has fallen prey to gummicks, say critic. Avaliable at: </w:t>
      </w:r>
      <w:hyperlink r:id="rId33" w:history="1">
        <w:r w:rsidRPr="009A356C">
          <w:rPr>
            <w:rStyle w:val="Hyperlink"/>
            <w:rFonts w:ascii="Arial" w:hAnsi="Arial" w:cs="Arial"/>
            <w:noProof/>
            <w:sz w:val="22"/>
            <w:szCs w:val="22"/>
          </w:rPr>
          <w:t>https://www.tes.com/news/assessment-learning-has-fallen-prey-gimmicks-says-critic</w:t>
        </w:r>
      </w:hyperlink>
      <w:r w:rsidRPr="009A356C">
        <w:rPr>
          <w:rFonts w:ascii="Arial" w:hAnsi="Arial" w:cs="Arial"/>
          <w:noProof/>
          <w:sz w:val="22"/>
          <w:szCs w:val="22"/>
        </w:rPr>
        <w:t xml:space="preserve"> (Accessed 23rd February,2020). </w:t>
      </w:r>
    </w:p>
    <w:p w14:paraId="6709BDC9" w14:textId="77777777" w:rsidR="00ED6021" w:rsidRPr="009A356C" w:rsidRDefault="00ED6021" w:rsidP="009A356C">
      <w:pPr>
        <w:spacing w:line="360" w:lineRule="auto"/>
        <w:rPr>
          <w:rFonts w:ascii="Arial" w:hAnsi="Arial" w:cs="Arial"/>
          <w:sz w:val="22"/>
          <w:szCs w:val="22"/>
        </w:rPr>
      </w:pPr>
      <w:r w:rsidRPr="009A356C">
        <w:rPr>
          <w:rFonts w:ascii="Arial" w:hAnsi="Arial" w:cs="Arial"/>
          <w:sz w:val="22"/>
          <w:szCs w:val="22"/>
        </w:rPr>
        <w:t xml:space="preserve">Zhu, C. (2012). ‘Student satisfaction, performance, and knowledge construction in online collaborative learning’. </w:t>
      </w:r>
      <w:r w:rsidRPr="009A356C">
        <w:rPr>
          <w:rFonts w:ascii="Arial" w:hAnsi="Arial" w:cs="Arial"/>
          <w:i/>
          <w:iCs/>
          <w:sz w:val="22"/>
          <w:szCs w:val="22"/>
        </w:rPr>
        <w:t>Educational Technology &amp; Society</w:t>
      </w:r>
      <w:r w:rsidRPr="009A356C">
        <w:rPr>
          <w:rFonts w:ascii="Arial" w:hAnsi="Arial" w:cs="Arial"/>
          <w:sz w:val="22"/>
          <w:szCs w:val="22"/>
        </w:rPr>
        <w:t xml:space="preserve">, 15(1), pp.127-136. </w:t>
      </w:r>
    </w:p>
    <w:sectPr w:rsidR="00ED6021" w:rsidRPr="009A356C">
      <w:head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2780579" w14:textId="77777777" w:rsidR="00C83577" w:rsidRDefault="00C83577" w:rsidP="00625BA6">
      <w:r>
        <w:separator/>
      </w:r>
    </w:p>
  </w:endnote>
  <w:endnote w:type="continuationSeparator" w:id="0">
    <w:p w14:paraId="08D2B239" w14:textId="77777777" w:rsidR="00C83577" w:rsidRDefault="00C83577" w:rsidP="00625B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774C454" w14:textId="77777777" w:rsidR="00C83577" w:rsidRDefault="00C83577" w:rsidP="00625BA6">
      <w:r>
        <w:separator/>
      </w:r>
    </w:p>
  </w:footnote>
  <w:footnote w:type="continuationSeparator" w:id="0">
    <w:p w14:paraId="72C88FCA" w14:textId="77777777" w:rsidR="00C83577" w:rsidRDefault="00C83577" w:rsidP="00625BA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C1CA970" w14:textId="4AECBAF3" w:rsidR="0047653E" w:rsidRPr="0047653E" w:rsidRDefault="0047653E" w:rsidP="0047653E">
    <w:pPr>
      <w:pStyle w:val="Header"/>
    </w:pPr>
    <w:r w:rsidRPr="0047653E">
      <w:t>ECAD7004/C</w:t>
    </w:r>
    <w:r>
      <w:tab/>
    </w:r>
    <w:r>
      <w:tab/>
      <w:t>Student No:1806185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A5579D"/>
    <w:multiLevelType w:val="hybridMultilevel"/>
    <w:tmpl w:val="9C5C0EC6"/>
    <w:lvl w:ilvl="0" w:tplc="DDF6A16E">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272AE4"/>
    <w:multiLevelType w:val="hybridMultilevel"/>
    <w:tmpl w:val="FCA25848"/>
    <w:lvl w:ilvl="0" w:tplc="63DA2D5E">
      <w:start w:val="19"/>
      <w:numFmt w:val="bullet"/>
      <w:lvlText w:val="-"/>
      <w:lvlJc w:val="left"/>
      <w:pPr>
        <w:ind w:left="360" w:hanging="360"/>
      </w:pPr>
      <w:rPr>
        <w:rFonts w:ascii="Times New Roman" w:eastAsia="Times New Roman" w:hAnsi="Times New Roman" w:cs="Times New Roman"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2642B97"/>
    <w:multiLevelType w:val="hybridMultilevel"/>
    <w:tmpl w:val="F3DA7AF0"/>
    <w:lvl w:ilvl="0" w:tplc="56AED98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C27278"/>
    <w:multiLevelType w:val="hybridMultilevel"/>
    <w:tmpl w:val="C758F4B2"/>
    <w:lvl w:ilvl="0" w:tplc="0B48081E">
      <w:start w:val="2"/>
      <w:numFmt w:val="bullet"/>
      <w:lvlText w:val="-"/>
      <w:lvlJc w:val="left"/>
      <w:pPr>
        <w:ind w:left="1080" w:hanging="360"/>
      </w:pPr>
      <w:rPr>
        <w:rFonts w:ascii="Times New Roman" w:eastAsia="Times New Roman"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2B12123C"/>
    <w:multiLevelType w:val="hybridMultilevel"/>
    <w:tmpl w:val="B16E3CB4"/>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D7C6308"/>
    <w:multiLevelType w:val="hybridMultilevel"/>
    <w:tmpl w:val="1660A878"/>
    <w:lvl w:ilvl="0" w:tplc="D996003A">
      <w:start w:val="19"/>
      <w:numFmt w:val="bullet"/>
      <w:lvlText w:val="-"/>
      <w:lvlJc w:val="left"/>
      <w:pPr>
        <w:ind w:left="720" w:hanging="360"/>
      </w:pPr>
      <w:rPr>
        <w:rFonts w:ascii="Times New Roman" w:eastAsia="Times New Roman"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DA97702"/>
    <w:multiLevelType w:val="hybridMultilevel"/>
    <w:tmpl w:val="A8A2EB30"/>
    <w:lvl w:ilvl="0" w:tplc="C4BCD43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664363B2"/>
    <w:multiLevelType w:val="hybridMultilevel"/>
    <w:tmpl w:val="570034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6772067"/>
    <w:multiLevelType w:val="hybridMultilevel"/>
    <w:tmpl w:val="1C9A7FAA"/>
    <w:lvl w:ilvl="0" w:tplc="6AEA34B2">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A2554A0"/>
    <w:multiLevelType w:val="hybridMultilevel"/>
    <w:tmpl w:val="0040E608"/>
    <w:lvl w:ilvl="0" w:tplc="C90C57BA">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BB94891"/>
    <w:multiLevelType w:val="hybridMultilevel"/>
    <w:tmpl w:val="033EABD6"/>
    <w:lvl w:ilvl="0" w:tplc="9410D174">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9"/>
  </w:num>
  <w:num w:numId="4">
    <w:abstractNumId w:val="8"/>
  </w:num>
  <w:num w:numId="5">
    <w:abstractNumId w:val="6"/>
  </w:num>
  <w:num w:numId="6">
    <w:abstractNumId w:val="1"/>
  </w:num>
  <w:num w:numId="7">
    <w:abstractNumId w:val="5"/>
  </w:num>
  <w:num w:numId="8">
    <w:abstractNumId w:val="3"/>
  </w:num>
  <w:num w:numId="9">
    <w:abstractNumId w:val="10"/>
  </w:num>
  <w:num w:numId="10">
    <w:abstractNumId w:val="7"/>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63C4"/>
    <w:rsid w:val="000011DE"/>
    <w:rsid w:val="00001893"/>
    <w:rsid w:val="00001951"/>
    <w:rsid w:val="00001F44"/>
    <w:rsid w:val="0000471F"/>
    <w:rsid w:val="0000494C"/>
    <w:rsid w:val="00013BF6"/>
    <w:rsid w:val="00016058"/>
    <w:rsid w:val="00017872"/>
    <w:rsid w:val="000231E2"/>
    <w:rsid w:val="00030548"/>
    <w:rsid w:val="00032629"/>
    <w:rsid w:val="00032C12"/>
    <w:rsid w:val="0003458F"/>
    <w:rsid w:val="0003607F"/>
    <w:rsid w:val="00036892"/>
    <w:rsid w:val="0004074D"/>
    <w:rsid w:val="00041786"/>
    <w:rsid w:val="00042B83"/>
    <w:rsid w:val="00042F5A"/>
    <w:rsid w:val="0004462B"/>
    <w:rsid w:val="000567A9"/>
    <w:rsid w:val="000614A7"/>
    <w:rsid w:val="00064A62"/>
    <w:rsid w:val="00065CF5"/>
    <w:rsid w:val="0006680F"/>
    <w:rsid w:val="00070FD9"/>
    <w:rsid w:val="000712F2"/>
    <w:rsid w:val="00072B6B"/>
    <w:rsid w:val="00073AB8"/>
    <w:rsid w:val="00075532"/>
    <w:rsid w:val="00080057"/>
    <w:rsid w:val="00080A0A"/>
    <w:rsid w:val="00084614"/>
    <w:rsid w:val="000865A2"/>
    <w:rsid w:val="00086DF7"/>
    <w:rsid w:val="00090766"/>
    <w:rsid w:val="00090858"/>
    <w:rsid w:val="000915B8"/>
    <w:rsid w:val="00092600"/>
    <w:rsid w:val="0009261A"/>
    <w:rsid w:val="000933E3"/>
    <w:rsid w:val="00094EAA"/>
    <w:rsid w:val="00096415"/>
    <w:rsid w:val="00096874"/>
    <w:rsid w:val="000971A8"/>
    <w:rsid w:val="00097569"/>
    <w:rsid w:val="000A5A62"/>
    <w:rsid w:val="000A5B68"/>
    <w:rsid w:val="000B088A"/>
    <w:rsid w:val="000B12FD"/>
    <w:rsid w:val="000B2FE4"/>
    <w:rsid w:val="000C0AA2"/>
    <w:rsid w:val="000C438C"/>
    <w:rsid w:val="000C742D"/>
    <w:rsid w:val="000D243D"/>
    <w:rsid w:val="000D2698"/>
    <w:rsid w:val="000D7D8E"/>
    <w:rsid w:val="000E03CD"/>
    <w:rsid w:val="000E585B"/>
    <w:rsid w:val="000F282D"/>
    <w:rsid w:val="00102466"/>
    <w:rsid w:val="00102D44"/>
    <w:rsid w:val="00104D95"/>
    <w:rsid w:val="001102AC"/>
    <w:rsid w:val="00110F1B"/>
    <w:rsid w:val="001139C6"/>
    <w:rsid w:val="00113CAC"/>
    <w:rsid w:val="00117AE7"/>
    <w:rsid w:val="00120F67"/>
    <w:rsid w:val="00120FAE"/>
    <w:rsid w:val="00122675"/>
    <w:rsid w:val="00126C52"/>
    <w:rsid w:val="00127782"/>
    <w:rsid w:val="00133038"/>
    <w:rsid w:val="00135719"/>
    <w:rsid w:val="00140A3B"/>
    <w:rsid w:val="00143723"/>
    <w:rsid w:val="00143DCB"/>
    <w:rsid w:val="00143F5F"/>
    <w:rsid w:val="001444F8"/>
    <w:rsid w:val="00144F37"/>
    <w:rsid w:val="001463C6"/>
    <w:rsid w:val="00150ADD"/>
    <w:rsid w:val="0015253B"/>
    <w:rsid w:val="00152EB0"/>
    <w:rsid w:val="0015321D"/>
    <w:rsid w:val="00153AE5"/>
    <w:rsid w:val="00157A12"/>
    <w:rsid w:val="00157E3B"/>
    <w:rsid w:val="001629E8"/>
    <w:rsid w:val="00166C86"/>
    <w:rsid w:val="00170114"/>
    <w:rsid w:val="00171D57"/>
    <w:rsid w:val="00174029"/>
    <w:rsid w:val="00177087"/>
    <w:rsid w:val="00177334"/>
    <w:rsid w:val="00177759"/>
    <w:rsid w:val="0018072A"/>
    <w:rsid w:val="00181807"/>
    <w:rsid w:val="00181C18"/>
    <w:rsid w:val="00184772"/>
    <w:rsid w:val="0018590A"/>
    <w:rsid w:val="0018741A"/>
    <w:rsid w:val="0019100F"/>
    <w:rsid w:val="001930FA"/>
    <w:rsid w:val="00193A49"/>
    <w:rsid w:val="00195840"/>
    <w:rsid w:val="001967C9"/>
    <w:rsid w:val="001A1318"/>
    <w:rsid w:val="001A181B"/>
    <w:rsid w:val="001A7AF5"/>
    <w:rsid w:val="001B21B4"/>
    <w:rsid w:val="001B5EE0"/>
    <w:rsid w:val="001B7BAE"/>
    <w:rsid w:val="001B7FFA"/>
    <w:rsid w:val="001C2702"/>
    <w:rsid w:val="001C273E"/>
    <w:rsid w:val="001C34F5"/>
    <w:rsid w:val="001C430D"/>
    <w:rsid w:val="001C4FF9"/>
    <w:rsid w:val="001C5F1C"/>
    <w:rsid w:val="001C772C"/>
    <w:rsid w:val="001C798E"/>
    <w:rsid w:val="001D0910"/>
    <w:rsid w:val="001D1E87"/>
    <w:rsid w:val="001D4584"/>
    <w:rsid w:val="001E1378"/>
    <w:rsid w:val="001E2E00"/>
    <w:rsid w:val="001E3644"/>
    <w:rsid w:val="001E5898"/>
    <w:rsid w:val="001E7F28"/>
    <w:rsid w:val="001F02AB"/>
    <w:rsid w:val="001F0B99"/>
    <w:rsid w:val="001F2A41"/>
    <w:rsid w:val="001F3B1F"/>
    <w:rsid w:val="001F5171"/>
    <w:rsid w:val="001F5725"/>
    <w:rsid w:val="001F647D"/>
    <w:rsid w:val="00202594"/>
    <w:rsid w:val="002029A7"/>
    <w:rsid w:val="00204D07"/>
    <w:rsid w:val="00207880"/>
    <w:rsid w:val="002147F2"/>
    <w:rsid w:val="00214C16"/>
    <w:rsid w:val="00217236"/>
    <w:rsid w:val="002176EF"/>
    <w:rsid w:val="002176FB"/>
    <w:rsid w:val="002204C4"/>
    <w:rsid w:val="00220D06"/>
    <w:rsid w:val="0022118A"/>
    <w:rsid w:val="00222301"/>
    <w:rsid w:val="00223BDD"/>
    <w:rsid w:val="00223EA7"/>
    <w:rsid w:val="002243F2"/>
    <w:rsid w:val="002332D0"/>
    <w:rsid w:val="002332E4"/>
    <w:rsid w:val="0023600A"/>
    <w:rsid w:val="002370AF"/>
    <w:rsid w:val="00240760"/>
    <w:rsid w:val="00241BD6"/>
    <w:rsid w:val="00244D77"/>
    <w:rsid w:val="00245084"/>
    <w:rsid w:val="00246844"/>
    <w:rsid w:val="00252D63"/>
    <w:rsid w:val="0025631B"/>
    <w:rsid w:val="002613EB"/>
    <w:rsid w:val="00261CCC"/>
    <w:rsid w:val="00264A11"/>
    <w:rsid w:val="0026625C"/>
    <w:rsid w:val="0026649F"/>
    <w:rsid w:val="00266B35"/>
    <w:rsid w:val="00267A3C"/>
    <w:rsid w:val="0027053B"/>
    <w:rsid w:val="002733AA"/>
    <w:rsid w:val="00274232"/>
    <w:rsid w:val="0027537B"/>
    <w:rsid w:val="00275BD3"/>
    <w:rsid w:val="00276BA2"/>
    <w:rsid w:val="00281D41"/>
    <w:rsid w:val="00283C62"/>
    <w:rsid w:val="002863A3"/>
    <w:rsid w:val="00291100"/>
    <w:rsid w:val="00291177"/>
    <w:rsid w:val="002970F4"/>
    <w:rsid w:val="00297C71"/>
    <w:rsid w:val="002A211A"/>
    <w:rsid w:val="002A4708"/>
    <w:rsid w:val="002A479F"/>
    <w:rsid w:val="002A4C9E"/>
    <w:rsid w:val="002A6174"/>
    <w:rsid w:val="002A76EF"/>
    <w:rsid w:val="002A7FC9"/>
    <w:rsid w:val="002B2D70"/>
    <w:rsid w:val="002B5D6B"/>
    <w:rsid w:val="002B5F16"/>
    <w:rsid w:val="002B7AA9"/>
    <w:rsid w:val="002C3B68"/>
    <w:rsid w:val="002C40E1"/>
    <w:rsid w:val="002C73C7"/>
    <w:rsid w:val="002C7AA0"/>
    <w:rsid w:val="002D622E"/>
    <w:rsid w:val="002D7696"/>
    <w:rsid w:val="002E297D"/>
    <w:rsid w:val="002E3BB0"/>
    <w:rsid w:val="002E5D7E"/>
    <w:rsid w:val="002E756B"/>
    <w:rsid w:val="002F6101"/>
    <w:rsid w:val="002F78D2"/>
    <w:rsid w:val="0030257D"/>
    <w:rsid w:val="003036BB"/>
    <w:rsid w:val="00304871"/>
    <w:rsid w:val="003052FC"/>
    <w:rsid w:val="0030645A"/>
    <w:rsid w:val="00306D13"/>
    <w:rsid w:val="003070CF"/>
    <w:rsid w:val="0031087E"/>
    <w:rsid w:val="00314533"/>
    <w:rsid w:val="00314EAA"/>
    <w:rsid w:val="00321DFB"/>
    <w:rsid w:val="003254D3"/>
    <w:rsid w:val="00326644"/>
    <w:rsid w:val="003276A5"/>
    <w:rsid w:val="00330BE8"/>
    <w:rsid w:val="0033257B"/>
    <w:rsid w:val="003366C2"/>
    <w:rsid w:val="00336C43"/>
    <w:rsid w:val="00337938"/>
    <w:rsid w:val="00342324"/>
    <w:rsid w:val="00342870"/>
    <w:rsid w:val="0034288D"/>
    <w:rsid w:val="0034598D"/>
    <w:rsid w:val="00345C39"/>
    <w:rsid w:val="0034794B"/>
    <w:rsid w:val="00351BCB"/>
    <w:rsid w:val="00351D68"/>
    <w:rsid w:val="00352A4E"/>
    <w:rsid w:val="0035417D"/>
    <w:rsid w:val="003559CF"/>
    <w:rsid w:val="003611AB"/>
    <w:rsid w:val="003620EC"/>
    <w:rsid w:val="00362F64"/>
    <w:rsid w:val="00363D71"/>
    <w:rsid w:val="00365944"/>
    <w:rsid w:val="00366655"/>
    <w:rsid w:val="00366BF5"/>
    <w:rsid w:val="003670D3"/>
    <w:rsid w:val="003701FE"/>
    <w:rsid w:val="0037199C"/>
    <w:rsid w:val="00373F63"/>
    <w:rsid w:val="00375393"/>
    <w:rsid w:val="003760DE"/>
    <w:rsid w:val="003760E5"/>
    <w:rsid w:val="00377A22"/>
    <w:rsid w:val="00377CC2"/>
    <w:rsid w:val="00381354"/>
    <w:rsid w:val="003837B2"/>
    <w:rsid w:val="003849EA"/>
    <w:rsid w:val="003851EB"/>
    <w:rsid w:val="0038590A"/>
    <w:rsid w:val="00387846"/>
    <w:rsid w:val="00387D4B"/>
    <w:rsid w:val="003901E0"/>
    <w:rsid w:val="003927DF"/>
    <w:rsid w:val="0039416A"/>
    <w:rsid w:val="00394C6E"/>
    <w:rsid w:val="003963AD"/>
    <w:rsid w:val="00396968"/>
    <w:rsid w:val="003A1F13"/>
    <w:rsid w:val="003A32D9"/>
    <w:rsid w:val="003A419D"/>
    <w:rsid w:val="003A4C4E"/>
    <w:rsid w:val="003B050A"/>
    <w:rsid w:val="003B0C92"/>
    <w:rsid w:val="003B2486"/>
    <w:rsid w:val="003B26F7"/>
    <w:rsid w:val="003B53F5"/>
    <w:rsid w:val="003B705C"/>
    <w:rsid w:val="003C41F1"/>
    <w:rsid w:val="003C4335"/>
    <w:rsid w:val="003C5FB5"/>
    <w:rsid w:val="003C5FFE"/>
    <w:rsid w:val="003D1F60"/>
    <w:rsid w:val="003D52BA"/>
    <w:rsid w:val="003D5F04"/>
    <w:rsid w:val="003E2DE9"/>
    <w:rsid w:val="003F200F"/>
    <w:rsid w:val="003F257F"/>
    <w:rsid w:val="003F4814"/>
    <w:rsid w:val="003F61BF"/>
    <w:rsid w:val="003F7284"/>
    <w:rsid w:val="0040096D"/>
    <w:rsid w:val="00401C2A"/>
    <w:rsid w:val="004060E2"/>
    <w:rsid w:val="004111B1"/>
    <w:rsid w:val="004135EA"/>
    <w:rsid w:val="00413D63"/>
    <w:rsid w:val="0041639E"/>
    <w:rsid w:val="00416815"/>
    <w:rsid w:val="00416F17"/>
    <w:rsid w:val="00417011"/>
    <w:rsid w:val="00422488"/>
    <w:rsid w:val="00424533"/>
    <w:rsid w:val="00424CF2"/>
    <w:rsid w:val="00426B55"/>
    <w:rsid w:val="00426D2F"/>
    <w:rsid w:val="0042784A"/>
    <w:rsid w:val="00430365"/>
    <w:rsid w:val="0043049A"/>
    <w:rsid w:val="00433A89"/>
    <w:rsid w:val="00435657"/>
    <w:rsid w:val="004365A8"/>
    <w:rsid w:val="00437052"/>
    <w:rsid w:val="004448C0"/>
    <w:rsid w:val="00444F64"/>
    <w:rsid w:val="004464D9"/>
    <w:rsid w:val="00450B4B"/>
    <w:rsid w:val="004511FB"/>
    <w:rsid w:val="004521EA"/>
    <w:rsid w:val="00464C0C"/>
    <w:rsid w:val="00464D52"/>
    <w:rsid w:val="00466B5B"/>
    <w:rsid w:val="00467246"/>
    <w:rsid w:val="00470D44"/>
    <w:rsid w:val="00470F82"/>
    <w:rsid w:val="00474382"/>
    <w:rsid w:val="0047585C"/>
    <w:rsid w:val="00475E74"/>
    <w:rsid w:val="0047653E"/>
    <w:rsid w:val="004770AF"/>
    <w:rsid w:val="00492E39"/>
    <w:rsid w:val="00496149"/>
    <w:rsid w:val="004963E6"/>
    <w:rsid w:val="00497A9B"/>
    <w:rsid w:val="00497D36"/>
    <w:rsid w:val="004A3AD5"/>
    <w:rsid w:val="004A465F"/>
    <w:rsid w:val="004A5392"/>
    <w:rsid w:val="004B0310"/>
    <w:rsid w:val="004B13D6"/>
    <w:rsid w:val="004B1FAF"/>
    <w:rsid w:val="004B4766"/>
    <w:rsid w:val="004B6BA9"/>
    <w:rsid w:val="004B6FC2"/>
    <w:rsid w:val="004B79F9"/>
    <w:rsid w:val="004C070E"/>
    <w:rsid w:val="004C2226"/>
    <w:rsid w:val="004C304C"/>
    <w:rsid w:val="004C3D78"/>
    <w:rsid w:val="004C4C1A"/>
    <w:rsid w:val="004C51D4"/>
    <w:rsid w:val="004C648B"/>
    <w:rsid w:val="004D0155"/>
    <w:rsid w:val="004D32B2"/>
    <w:rsid w:val="004D549F"/>
    <w:rsid w:val="004D7306"/>
    <w:rsid w:val="004E253E"/>
    <w:rsid w:val="004E364A"/>
    <w:rsid w:val="004E4D45"/>
    <w:rsid w:val="004F011B"/>
    <w:rsid w:val="004F0568"/>
    <w:rsid w:val="004F06A2"/>
    <w:rsid w:val="004F4F50"/>
    <w:rsid w:val="004F54FC"/>
    <w:rsid w:val="004F5D4F"/>
    <w:rsid w:val="00502987"/>
    <w:rsid w:val="00502C67"/>
    <w:rsid w:val="00504263"/>
    <w:rsid w:val="005044AB"/>
    <w:rsid w:val="005049DE"/>
    <w:rsid w:val="00506668"/>
    <w:rsid w:val="00507035"/>
    <w:rsid w:val="00510534"/>
    <w:rsid w:val="00510E25"/>
    <w:rsid w:val="005111AC"/>
    <w:rsid w:val="00512F20"/>
    <w:rsid w:val="005153BC"/>
    <w:rsid w:val="00516EE6"/>
    <w:rsid w:val="005238E3"/>
    <w:rsid w:val="00523B27"/>
    <w:rsid w:val="00523D69"/>
    <w:rsid w:val="00523FA5"/>
    <w:rsid w:val="0052516E"/>
    <w:rsid w:val="00527BF9"/>
    <w:rsid w:val="00527D0E"/>
    <w:rsid w:val="00530661"/>
    <w:rsid w:val="00531076"/>
    <w:rsid w:val="00534A73"/>
    <w:rsid w:val="00541FED"/>
    <w:rsid w:val="00543601"/>
    <w:rsid w:val="00543854"/>
    <w:rsid w:val="0054741A"/>
    <w:rsid w:val="00547E01"/>
    <w:rsid w:val="005514B2"/>
    <w:rsid w:val="005528F5"/>
    <w:rsid w:val="00552A70"/>
    <w:rsid w:val="0055754B"/>
    <w:rsid w:val="00557846"/>
    <w:rsid w:val="005603D9"/>
    <w:rsid w:val="0056079B"/>
    <w:rsid w:val="00567914"/>
    <w:rsid w:val="00573627"/>
    <w:rsid w:val="005753C7"/>
    <w:rsid w:val="005761BE"/>
    <w:rsid w:val="00580DFA"/>
    <w:rsid w:val="005818B3"/>
    <w:rsid w:val="00582A97"/>
    <w:rsid w:val="00583590"/>
    <w:rsid w:val="00586D71"/>
    <w:rsid w:val="00587716"/>
    <w:rsid w:val="0059394E"/>
    <w:rsid w:val="00594291"/>
    <w:rsid w:val="005967FD"/>
    <w:rsid w:val="005A1A3B"/>
    <w:rsid w:val="005A5836"/>
    <w:rsid w:val="005A6812"/>
    <w:rsid w:val="005B2831"/>
    <w:rsid w:val="005B28A5"/>
    <w:rsid w:val="005B3EC0"/>
    <w:rsid w:val="005B53E0"/>
    <w:rsid w:val="005B6F43"/>
    <w:rsid w:val="005B74E4"/>
    <w:rsid w:val="005B7E08"/>
    <w:rsid w:val="005C0A2E"/>
    <w:rsid w:val="005C1BF8"/>
    <w:rsid w:val="005C2EE0"/>
    <w:rsid w:val="005C5137"/>
    <w:rsid w:val="005C7E04"/>
    <w:rsid w:val="005E23E1"/>
    <w:rsid w:val="005E34BE"/>
    <w:rsid w:val="005E3526"/>
    <w:rsid w:val="005E375A"/>
    <w:rsid w:val="005E6E4B"/>
    <w:rsid w:val="005F1A24"/>
    <w:rsid w:val="005F309F"/>
    <w:rsid w:val="005F467B"/>
    <w:rsid w:val="0060087B"/>
    <w:rsid w:val="006008E1"/>
    <w:rsid w:val="00600DBD"/>
    <w:rsid w:val="00604845"/>
    <w:rsid w:val="006051BD"/>
    <w:rsid w:val="006114EE"/>
    <w:rsid w:val="006116E8"/>
    <w:rsid w:val="00612DE0"/>
    <w:rsid w:val="00614363"/>
    <w:rsid w:val="00615E89"/>
    <w:rsid w:val="0061694D"/>
    <w:rsid w:val="00616ABD"/>
    <w:rsid w:val="006216E1"/>
    <w:rsid w:val="00621D49"/>
    <w:rsid w:val="006224EA"/>
    <w:rsid w:val="00622724"/>
    <w:rsid w:val="00624368"/>
    <w:rsid w:val="00624911"/>
    <w:rsid w:val="00625BA6"/>
    <w:rsid w:val="0063507D"/>
    <w:rsid w:val="006363C7"/>
    <w:rsid w:val="00637CB5"/>
    <w:rsid w:val="00641AAD"/>
    <w:rsid w:val="00644303"/>
    <w:rsid w:val="0064647A"/>
    <w:rsid w:val="00651E1B"/>
    <w:rsid w:val="006531F4"/>
    <w:rsid w:val="006549E8"/>
    <w:rsid w:val="006570CD"/>
    <w:rsid w:val="00657434"/>
    <w:rsid w:val="00660332"/>
    <w:rsid w:val="006674BF"/>
    <w:rsid w:val="00667BDF"/>
    <w:rsid w:val="006700FC"/>
    <w:rsid w:val="00671010"/>
    <w:rsid w:val="006733D8"/>
    <w:rsid w:val="00673C9B"/>
    <w:rsid w:val="00673DD6"/>
    <w:rsid w:val="006743FD"/>
    <w:rsid w:val="00680B7D"/>
    <w:rsid w:val="00683692"/>
    <w:rsid w:val="006840AA"/>
    <w:rsid w:val="00686576"/>
    <w:rsid w:val="00691583"/>
    <w:rsid w:val="006A0172"/>
    <w:rsid w:val="006A2D3C"/>
    <w:rsid w:val="006A3F02"/>
    <w:rsid w:val="006A47D0"/>
    <w:rsid w:val="006A5891"/>
    <w:rsid w:val="006A60E7"/>
    <w:rsid w:val="006A6556"/>
    <w:rsid w:val="006B1350"/>
    <w:rsid w:val="006B4AE0"/>
    <w:rsid w:val="006B4E26"/>
    <w:rsid w:val="006B7773"/>
    <w:rsid w:val="006C0247"/>
    <w:rsid w:val="006C0854"/>
    <w:rsid w:val="006C20BE"/>
    <w:rsid w:val="006C65A1"/>
    <w:rsid w:val="006C6B4A"/>
    <w:rsid w:val="006C78BF"/>
    <w:rsid w:val="006D0AD3"/>
    <w:rsid w:val="006D3FB5"/>
    <w:rsid w:val="006D4582"/>
    <w:rsid w:val="006D47F2"/>
    <w:rsid w:val="006D79A8"/>
    <w:rsid w:val="006E131B"/>
    <w:rsid w:val="006E1B38"/>
    <w:rsid w:val="006E2D82"/>
    <w:rsid w:val="006E2EA1"/>
    <w:rsid w:val="006E3134"/>
    <w:rsid w:val="006E3649"/>
    <w:rsid w:val="006E5C9C"/>
    <w:rsid w:val="006E7417"/>
    <w:rsid w:val="006E7E68"/>
    <w:rsid w:val="006F3117"/>
    <w:rsid w:val="006F3680"/>
    <w:rsid w:val="006F575A"/>
    <w:rsid w:val="006F5FCB"/>
    <w:rsid w:val="007006A9"/>
    <w:rsid w:val="007014E7"/>
    <w:rsid w:val="007048D0"/>
    <w:rsid w:val="0070612A"/>
    <w:rsid w:val="00707746"/>
    <w:rsid w:val="007143DF"/>
    <w:rsid w:val="00714742"/>
    <w:rsid w:val="00715E46"/>
    <w:rsid w:val="007163CD"/>
    <w:rsid w:val="007166A9"/>
    <w:rsid w:val="00717E36"/>
    <w:rsid w:val="00720B88"/>
    <w:rsid w:val="00720C17"/>
    <w:rsid w:val="007226EE"/>
    <w:rsid w:val="00726468"/>
    <w:rsid w:val="00731916"/>
    <w:rsid w:val="0073196B"/>
    <w:rsid w:val="00731A70"/>
    <w:rsid w:val="00731F41"/>
    <w:rsid w:val="00732B6D"/>
    <w:rsid w:val="007333E5"/>
    <w:rsid w:val="00736B87"/>
    <w:rsid w:val="00737229"/>
    <w:rsid w:val="007377A3"/>
    <w:rsid w:val="00737982"/>
    <w:rsid w:val="00740069"/>
    <w:rsid w:val="0074216E"/>
    <w:rsid w:val="007422EE"/>
    <w:rsid w:val="00742B94"/>
    <w:rsid w:val="007500C4"/>
    <w:rsid w:val="00750619"/>
    <w:rsid w:val="00751263"/>
    <w:rsid w:val="00752BDA"/>
    <w:rsid w:val="00754C94"/>
    <w:rsid w:val="0075502D"/>
    <w:rsid w:val="00755BCB"/>
    <w:rsid w:val="00756212"/>
    <w:rsid w:val="00756483"/>
    <w:rsid w:val="00756CDA"/>
    <w:rsid w:val="00756E8F"/>
    <w:rsid w:val="0075725B"/>
    <w:rsid w:val="007604F2"/>
    <w:rsid w:val="007606E7"/>
    <w:rsid w:val="0076392A"/>
    <w:rsid w:val="00765CD5"/>
    <w:rsid w:val="00765D72"/>
    <w:rsid w:val="00767688"/>
    <w:rsid w:val="0076779E"/>
    <w:rsid w:val="00767EC9"/>
    <w:rsid w:val="00771E26"/>
    <w:rsid w:val="007721A2"/>
    <w:rsid w:val="00773C29"/>
    <w:rsid w:val="00775B10"/>
    <w:rsid w:val="00775DBE"/>
    <w:rsid w:val="00777A0C"/>
    <w:rsid w:val="0078016E"/>
    <w:rsid w:val="00783A7F"/>
    <w:rsid w:val="007848BE"/>
    <w:rsid w:val="0078535D"/>
    <w:rsid w:val="00787B3E"/>
    <w:rsid w:val="00787EED"/>
    <w:rsid w:val="00790DF5"/>
    <w:rsid w:val="00790DF8"/>
    <w:rsid w:val="00795FAF"/>
    <w:rsid w:val="007A07EA"/>
    <w:rsid w:val="007A105C"/>
    <w:rsid w:val="007A1DD1"/>
    <w:rsid w:val="007A3283"/>
    <w:rsid w:val="007A5CC3"/>
    <w:rsid w:val="007B0379"/>
    <w:rsid w:val="007B1C80"/>
    <w:rsid w:val="007B21F7"/>
    <w:rsid w:val="007B3720"/>
    <w:rsid w:val="007B6ED1"/>
    <w:rsid w:val="007C1987"/>
    <w:rsid w:val="007C2549"/>
    <w:rsid w:val="007C3E7D"/>
    <w:rsid w:val="007C43E8"/>
    <w:rsid w:val="007C63A0"/>
    <w:rsid w:val="007C7002"/>
    <w:rsid w:val="007D3FA3"/>
    <w:rsid w:val="007D53C9"/>
    <w:rsid w:val="007D54EE"/>
    <w:rsid w:val="007D73B1"/>
    <w:rsid w:val="007E5987"/>
    <w:rsid w:val="007F399E"/>
    <w:rsid w:val="008003E0"/>
    <w:rsid w:val="00804E3F"/>
    <w:rsid w:val="00813C3B"/>
    <w:rsid w:val="00814FFD"/>
    <w:rsid w:val="008152F4"/>
    <w:rsid w:val="00815B1A"/>
    <w:rsid w:val="008166AE"/>
    <w:rsid w:val="00816A77"/>
    <w:rsid w:val="00817710"/>
    <w:rsid w:val="00820C29"/>
    <w:rsid w:val="00823D04"/>
    <w:rsid w:val="00824DCF"/>
    <w:rsid w:val="008273A9"/>
    <w:rsid w:val="00827F4F"/>
    <w:rsid w:val="008335E6"/>
    <w:rsid w:val="00834477"/>
    <w:rsid w:val="008369F0"/>
    <w:rsid w:val="008370D1"/>
    <w:rsid w:val="00840590"/>
    <w:rsid w:val="00841854"/>
    <w:rsid w:val="00842A1B"/>
    <w:rsid w:val="008433D7"/>
    <w:rsid w:val="0084360B"/>
    <w:rsid w:val="00843CA8"/>
    <w:rsid w:val="00843E9A"/>
    <w:rsid w:val="00846C2D"/>
    <w:rsid w:val="00847BFC"/>
    <w:rsid w:val="00850A78"/>
    <w:rsid w:val="008526CF"/>
    <w:rsid w:val="00853251"/>
    <w:rsid w:val="00853464"/>
    <w:rsid w:val="00853BA1"/>
    <w:rsid w:val="008546F7"/>
    <w:rsid w:val="00860CC4"/>
    <w:rsid w:val="00861294"/>
    <w:rsid w:val="008655C9"/>
    <w:rsid w:val="00865619"/>
    <w:rsid w:val="00865F6E"/>
    <w:rsid w:val="0087013F"/>
    <w:rsid w:val="00870A3F"/>
    <w:rsid w:val="00870E52"/>
    <w:rsid w:val="00874ECB"/>
    <w:rsid w:val="00881171"/>
    <w:rsid w:val="00881EBC"/>
    <w:rsid w:val="00883B6A"/>
    <w:rsid w:val="00890E43"/>
    <w:rsid w:val="0089397F"/>
    <w:rsid w:val="00893B41"/>
    <w:rsid w:val="00893E32"/>
    <w:rsid w:val="0089470F"/>
    <w:rsid w:val="00894B9C"/>
    <w:rsid w:val="008954AA"/>
    <w:rsid w:val="008954D7"/>
    <w:rsid w:val="00897A0E"/>
    <w:rsid w:val="008A12B1"/>
    <w:rsid w:val="008A3758"/>
    <w:rsid w:val="008A4FD5"/>
    <w:rsid w:val="008B05B6"/>
    <w:rsid w:val="008B0E0E"/>
    <w:rsid w:val="008C4582"/>
    <w:rsid w:val="008C4661"/>
    <w:rsid w:val="008C5795"/>
    <w:rsid w:val="008D0396"/>
    <w:rsid w:val="008D0B17"/>
    <w:rsid w:val="008D1C17"/>
    <w:rsid w:val="008D259D"/>
    <w:rsid w:val="008D5572"/>
    <w:rsid w:val="008D5789"/>
    <w:rsid w:val="008D5846"/>
    <w:rsid w:val="008D5E94"/>
    <w:rsid w:val="008D6942"/>
    <w:rsid w:val="008E1142"/>
    <w:rsid w:val="008E2DF8"/>
    <w:rsid w:val="008E4BA6"/>
    <w:rsid w:val="008E5985"/>
    <w:rsid w:val="008E5B91"/>
    <w:rsid w:val="008E6751"/>
    <w:rsid w:val="008E7C96"/>
    <w:rsid w:val="008F3399"/>
    <w:rsid w:val="008F383B"/>
    <w:rsid w:val="008F44DC"/>
    <w:rsid w:val="008F4A8D"/>
    <w:rsid w:val="008F63C4"/>
    <w:rsid w:val="00902379"/>
    <w:rsid w:val="00902B2D"/>
    <w:rsid w:val="0090396D"/>
    <w:rsid w:val="00903C1A"/>
    <w:rsid w:val="00906104"/>
    <w:rsid w:val="00907E73"/>
    <w:rsid w:val="00910C35"/>
    <w:rsid w:val="009112A0"/>
    <w:rsid w:val="0091708A"/>
    <w:rsid w:val="0091798C"/>
    <w:rsid w:val="00917A95"/>
    <w:rsid w:val="0092137C"/>
    <w:rsid w:val="009231C9"/>
    <w:rsid w:val="009238AB"/>
    <w:rsid w:val="00924074"/>
    <w:rsid w:val="00924BDC"/>
    <w:rsid w:val="00925E01"/>
    <w:rsid w:val="009302C3"/>
    <w:rsid w:val="0093050B"/>
    <w:rsid w:val="0093324F"/>
    <w:rsid w:val="00934C13"/>
    <w:rsid w:val="00935EA2"/>
    <w:rsid w:val="009379FC"/>
    <w:rsid w:val="009429EE"/>
    <w:rsid w:val="00943177"/>
    <w:rsid w:val="00944E73"/>
    <w:rsid w:val="009515F0"/>
    <w:rsid w:val="009526FB"/>
    <w:rsid w:val="00955B1D"/>
    <w:rsid w:val="00955EE7"/>
    <w:rsid w:val="00957D25"/>
    <w:rsid w:val="0096677C"/>
    <w:rsid w:val="00966892"/>
    <w:rsid w:val="00966ABA"/>
    <w:rsid w:val="00967354"/>
    <w:rsid w:val="00973457"/>
    <w:rsid w:val="00973518"/>
    <w:rsid w:val="00974241"/>
    <w:rsid w:val="009752C3"/>
    <w:rsid w:val="0097596B"/>
    <w:rsid w:val="00976690"/>
    <w:rsid w:val="009778D9"/>
    <w:rsid w:val="00983E1F"/>
    <w:rsid w:val="0098673C"/>
    <w:rsid w:val="00986CDB"/>
    <w:rsid w:val="00987E7F"/>
    <w:rsid w:val="009928AB"/>
    <w:rsid w:val="00992DEF"/>
    <w:rsid w:val="0099357C"/>
    <w:rsid w:val="0099398E"/>
    <w:rsid w:val="00993D3C"/>
    <w:rsid w:val="009A0B0F"/>
    <w:rsid w:val="009A0CC0"/>
    <w:rsid w:val="009A16F0"/>
    <w:rsid w:val="009A356C"/>
    <w:rsid w:val="009A3712"/>
    <w:rsid w:val="009A386D"/>
    <w:rsid w:val="009A56F9"/>
    <w:rsid w:val="009A5BC8"/>
    <w:rsid w:val="009B30B5"/>
    <w:rsid w:val="009B4A71"/>
    <w:rsid w:val="009B4DFC"/>
    <w:rsid w:val="009B5082"/>
    <w:rsid w:val="009B5773"/>
    <w:rsid w:val="009B67AD"/>
    <w:rsid w:val="009B7F94"/>
    <w:rsid w:val="009C258D"/>
    <w:rsid w:val="009C3E29"/>
    <w:rsid w:val="009C4D0C"/>
    <w:rsid w:val="009C5031"/>
    <w:rsid w:val="009C6229"/>
    <w:rsid w:val="009D070B"/>
    <w:rsid w:val="009D162F"/>
    <w:rsid w:val="009D6E71"/>
    <w:rsid w:val="009E0074"/>
    <w:rsid w:val="009E1CCC"/>
    <w:rsid w:val="009E2FA9"/>
    <w:rsid w:val="009E5A33"/>
    <w:rsid w:val="009E6844"/>
    <w:rsid w:val="009E7B22"/>
    <w:rsid w:val="009F0554"/>
    <w:rsid w:val="009F0CD8"/>
    <w:rsid w:val="009F19FE"/>
    <w:rsid w:val="009F29B1"/>
    <w:rsid w:val="009F3A6F"/>
    <w:rsid w:val="009F3B65"/>
    <w:rsid w:val="009F4853"/>
    <w:rsid w:val="00A07644"/>
    <w:rsid w:val="00A129EA"/>
    <w:rsid w:val="00A12BCC"/>
    <w:rsid w:val="00A132B9"/>
    <w:rsid w:val="00A1367A"/>
    <w:rsid w:val="00A148B8"/>
    <w:rsid w:val="00A1644C"/>
    <w:rsid w:val="00A16617"/>
    <w:rsid w:val="00A16763"/>
    <w:rsid w:val="00A17B2D"/>
    <w:rsid w:val="00A21C32"/>
    <w:rsid w:val="00A226C2"/>
    <w:rsid w:val="00A22C24"/>
    <w:rsid w:val="00A24DB9"/>
    <w:rsid w:val="00A25CDA"/>
    <w:rsid w:val="00A26788"/>
    <w:rsid w:val="00A30DCD"/>
    <w:rsid w:val="00A31C6B"/>
    <w:rsid w:val="00A31FC9"/>
    <w:rsid w:val="00A35488"/>
    <w:rsid w:val="00A358FC"/>
    <w:rsid w:val="00A3686E"/>
    <w:rsid w:val="00A36A08"/>
    <w:rsid w:val="00A37AB1"/>
    <w:rsid w:val="00A44204"/>
    <w:rsid w:val="00A4705B"/>
    <w:rsid w:val="00A52B2A"/>
    <w:rsid w:val="00A53A81"/>
    <w:rsid w:val="00A53D2A"/>
    <w:rsid w:val="00A55761"/>
    <w:rsid w:val="00A57328"/>
    <w:rsid w:val="00A575DA"/>
    <w:rsid w:val="00A60D2E"/>
    <w:rsid w:val="00A616C0"/>
    <w:rsid w:val="00A65AA8"/>
    <w:rsid w:val="00A7249D"/>
    <w:rsid w:val="00A73114"/>
    <w:rsid w:val="00A739A6"/>
    <w:rsid w:val="00A74E59"/>
    <w:rsid w:val="00A75170"/>
    <w:rsid w:val="00A75B09"/>
    <w:rsid w:val="00A76A74"/>
    <w:rsid w:val="00A76DC0"/>
    <w:rsid w:val="00A76FA7"/>
    <w:rsid w:val="00A8034F"/>
    <w:rsid w:val="00A831B7"/>
    <w:rsid w:val="00A927B9"/>
    <w:rsid w:val="00AA2120"/>
    <w:rsid w:val="00AA234F"/>
    <w:rsid w:val="00AA2950"/>
    <w:rsid w:val="00AA3DFA"/>
    <w:rsid w:val="00AA501A"/>
    <w:rsid w:val="00AB26C3"/>
    <w:rsid w:val="00AB76AA"/>
    <w:rsid w:val="00AB77B6"/>
    <w:rsid w:val="00AC1867"/>
    <w:rsid w:val="00AC3FE0"/>
    <w:rsid w:val="00AC45CE"/>
    <w:rsid w:val="00AC4D7D"/>
    <w:rsid w:val="00AD0A89"/>
    <w:rsid w:val="00AD20FC"/>
    <w:rsid w:val="00AD4DAD"/>
    <w:rsid w:val="00AD6328"/>
    <w:rsid w:val="00AD6567"/>
    <w:rsid w:val="00AE03C4"/>
    <w:rsid w:val="00AE2A00"/>
    <w:rsid w:val="00AE68E7"/>
    <w:rsid w:val="00AE703C"/>
    <w:rsid w:val="00AE731A"/>
    <w:rsid w:val="00AF10F0"/>
    <w:rsid w:val="00AF1152"/>
    <w:rsid w:val="00AF1F12"/>
    <w:rsid w:val="00AF52FF"/>
    <w:rsid w:val="00AF6292"/>
    <w:rsid w:val="00AF6A72"/>
    <w:rsid w:val="00AF760C"/>
    <w:rsid w:val="00B00A9F"/>
    <w:rsid w:val="00B00DFD"/>
    <w:rsid w:val="00B014BA"/>
    <w:rsid w:val="00B0420E"/>
    <w:rsid w:val="00B043A8"/>
    <w:rsid w:val="00B04E1D"/>
    <w:rsid w:val="00B06EA6"/>
    <w:rsid w:val="00B07006"/>
    <w:rsid w:val="00B07184"/>
    <w:rsid w:val="00B13342"/>
    <w:rsid w:val="00B137CA"/>
    <w:rsid w:val="00B17A77"/>
    <w:rsid w:val="00B20D41"/>
    <w:rsid w:val="00B2133D"/>
    <w:rsid w:val="00B21F07"/>
    <w:rsid w:val="00B2269D"/>
    <w:rsid w:val="00B22866"/>
    <w:rsid w:val="00B24857"/>
    <w:rsid w:val="00B24A1A"/>
    <w:rsid w:val="00B2560A"/>
    <w:rsid w:val="00B27455"/>
    <w:rsid w:val="00B333D2"/>
    <w:rsid w:val="00B33951"/>
    <w:rsid w:val="00B34D3F"/>
    <w:rsid w:val="00B36D2E"/>
    <w:rsid w:val="00B422A2"/>
    <w:rsid w:val="00B45948"/>
    <w:rsid w:val="00B462FF"/>
    <w:rsid w:val="00B46742"/>
    <w:rsid w:val="00B47245"/>
    <w:rsid w:val="00B476D4"/>
    <w:rsid w:val="00B509A1"/>
    <w:rsid w:val="00B535FE"/>
    <w:rsid w:val="00B53ACF"/>
    <w:rsid w:val="00B56866"/>
    <w:rsid w:val="00B5714C"/>
    <w:rsid w:val="00B607CC"/>
    <w:rsid w:val="00B60F6F"/>
    <w:rsid w:val="00B640F9"/>
    <w:rsid w:val="00B66D8F"/>
    <w:rsid w:val="00B70344"/>
    <w:rsid w:val="00B713D8"/>
    <w:rsid w:val="00B732B6"/>
    <w:rsid w:val="00B738CC"/>
    <w:rsid w:val="00B7495C"/>
    <w:rsid w:val="00B809FE"/>
    <w:rsid w:val="00B8328C"/>
    <w:rsid w:val="00B8524E"/>
    <w:rsid w:val="00B85690"/>
    <w:rsid w:val="00B93701"/>
    <w:rsid w:val="00B93A70"/>
    <w:rsid w:val="00B9416C"/>
    <w:rsid w:val="00B97C68"/>
    <w:rsid w:val="00BA040D"/>
    <w:rsid w:val="00BA0A03"/>
    <w:rsid w:val="00BA1595"/>
    <w:rsid w:val="00BA18AF"/>
    <w:rsid w:val="00BA1AB3"/>
    <w:rsid w:val="00BA1CE1"/>
    <w:rsid w:val="00BA2500"/>
    <w:rsid w:val="00BA38A3"/>
    <w:rsid w:val="00BA57B1"/>
    <w:rsid w:val="00BA678B"/>
    <w:rsid w:val="00BA6F7B"/>
    <w:rsid w:val="00BB0D79"/>
    <w:rsid w:val="00BB1A39"/>
    <w:rsid w:val="00BB1FEB"/>
    <w:rsid w:val="00BB3E8A"/>
    <w:rsid w:val="00BB6F6F"/>
    <w:rsid w:val="00BB70E6"/>
    <w:rsid w:val="00BC125E"/>
    <w:rsid w:val="00BC18F8"/>
    <w:rsid w:val="00BC6720"/>
    <w:rsid w:val="00BC6854"/>
    <w:rsid w:val="00BD1463"/>
    <w:rsid w:val="00BD264E"/>
    <w:rsid w:val="00BD58B3"/>
    <w:rsid w:val="00BD5CE4"/>
    <w:rsid w:val="00BD62D1"/>
    <w:rsid w:val="00BD6E8B"/>
    <w:rsid w:val="00BD7C70"/>
    <w:rsid w:val="00BE12FA"/>
    <w:rsid w:val="00BE44E7"/>
    <w:rsid w:val="00BE4688"/>
    <w:rsid w:val="00BE4A8C"/>
    <w:rsid w:val="00BE724F"/>
    <w:rsid w:val="00BF0A7F"/>
    <w:rsid w:val="00BF110C"/>
    <w:rsid w:val="00BF2D57"/>
    <w:rsid w:val="00BF596B"/>
    <w:rsid w:val="00BF5A14"/>
    <w:rsid w:val="00BF5A84"/>
    <w:rsid w:val="00BF5D1D"/>
    <w:rsid w:val="00C018CF"/>
    <w:rsid w:val="00C01F85"/>
    <w:rsid w:val="00C0481B"/>
    <w:rsid w:val="00C049AA"/>
    <w:rsid w:val="00C05736"/>
    <w:rsid w:val="00C07BFE"/>
    <w:rsid w:val="00C12B74"/>
    <w:rsid w:val="00C13C7D"/>
    <w:rsid w:val="00C15989"/>
    <w:rsid w:val="00C167F6"/>
    <w:rsid w:val="00C2022F"/>
    <w:rsid w:val="00C20BA4"/>
    <w:rsid w:val="00C22981"/>
    <w:rsid w:val="00C232F7"/>
    <w:rsid w:val="00C234F5"/>
    <w:rsid w:val="00C27017"/>
    <w:rsid w:val="00C32937"/>
    <w:rsid w:val="00C40969"/>
    <w:rsid w:val="00C411CA"/>
    <w:rsid w:val="00C41681"/>
    <w:rsid w:val="00C45503"/>
    <w:rsid w:val="00C466D7"/>
    <w:rsid w:val="00C47FED"/>
    <w:rsid w:val="00C50656"/>
    <w:rsid w:val="00C510D7"/>
    <w:rsid w:val="00C512B4"/>
    <w:rsid w:val="00C5252A"/>
    <w:rsid w:val="00C5552F"/>
    <w:rsid w:val="00C55913"/>
    <w:rsid w:val="00C600BE"/>
    <w:rsid w:val="00C62D61"/>
    <w:rsid w:val="00C63733"/>
    <w:rsid w:val="00C666E6"/>
    <w:rsid w:val="00C70EAE"/>
    <w:rsid w:val="00C71FE3"/>
    <w:rsid w:val="00C73C7E"/>
    <w:rsid w:val="00C74163"/>
    <w:rsid w:val="00C77BA5"/>
    <w:rsid w:val="00C83577"/>
    <w:rsid w:val="00C847E9"/>
    <w:rsid w:val="00C870DB"/>
    <w:rsid w:val="00C87227"/>
    <w:rsid w:val="00C91317"/>
    <w:rsid w:val="00C921E9"/>
    <w:rsid w:val="00C92EFA"/>
    <w:rsid w:val="00CA0565"/>
    <w:rsid w:val="00CA17FA"/>
    <w:rsid w:val="00CA2A46"/>
    <w:rsid w:val="00CA3E88"/>
    <w:rsid w:val="00CA4454"/>
    <w:rsid w:val="00CA574B"/>
    <w:rsid w:val="00CA5DB7"/>
    <w:rsid w:val="00CA76A4"/>
    <w:rsid w:val="00CA7C31"/>
    <w:rsid w:val="00CB456A"/>
    <w:rsid w:val="00CB51E5"/>
    <w:rsid w:val="00CB5A61"/>
    <w:rsid w:val="00CB66D8"/>
    <w:rsid w:val="00CB6D30"/>
    <w:rsid w:val="00CB6ED4"/>
    <w:rsid w:val="00CC0337"/>
    <w:rsid w:val="00CC0D47"/>
    <w:rsid w:val="00CC448B"/>
    <w:rsid w:val="00CC6E7C"/>
    <w:rsid w:val="00CD053E"/>
    <w:rsid w:val="00CD0CA5"/>
    <w:rsid w:val="00CD2513"/>
    <w:rsid w:val="00CD301A"/>
    <w:rsid w:val="00CD63E1"/>
    <w:rsid w:val="00CD7CF6"/>
    <w:rsid w:val="00CE029F"/>
    <w:rsid w:val="00CE35FA"/>
    <w:rsid w:val="00CE68CF"/>
    <w:rsid w:val="00CE69FF"/>
    <w:rsid w:val="00CF116E"/>
    <w:rsid w:val="00CF18DD"/>
    <w:rsid w:val="00CF1F2D"/>
    <w:rsid w:val="00CF2824"/>
    <w:rsid w:val="00CF6096"/>
    <w:rsid w:val="00CF7624"/>
    <w:rsid w:val="00D0568B"/>
    <w:rsid w:val="00D05E01"/>
    <w:rsid w:val="00D07393"/>
    <w:rsid w:val="00D1389A"/>
    <w:rsid w:val="00D13A99"/>
    <w:rsid w:val="00D13CDB"/>
    <w:rsid w:val="00D17C67"/>
    <w:rsid w:val="00D30822"/>
    <w:rsid w:val="00D30A00"/>
    <w:rsid w:val="00D30D81"/>
    <w:rsid w:val="00D33FEC"/>
    <w:rsid w:val="00D34497"/>
    <w:rsid w:val="00D34A4D"/>
    <w:rsid w:val="00D36600"/>
    <w:rsid w:val="00D36BD9"/>
    <w:rsid w:val="00D36E0D"/>
    <w:rsid w:val="00D373BA"/>
    <w:rsid w:val="00D376D2"/>
    <w:rsid w:val="00D4081B"/>
    <w:rsid w:val="00D425DD"/>
    <w:rsid w:val="00D42620"/>
    <w:rsid w:val="00D46A0F"/>
    <w:rsid w:val="00D479BC"/>
    <w:rsid w:val="00D53DE9"/>
    <w:rsid w:val="00D57F06"/>
    <w:rsid w:val="00D60200"/>
    <w:rsid w:val="00D607CD"/>
    <w:rsid w:val="00D62397"/>
    <w:rsid w:val="00D62F84"/>
    <w:rsid w:val="00D6388B"/>
    <w:rsid w:val="00D66211"/>
    <w:rsid w:val="00D6757B"/>
    <w:rsid w:val="00D67D31"/>
    <w:rsid w:val="00D75B35"/>
    <w:rsid w:val="00D80AEF"/>
    <w:rsid w:val="00D80EC0"/>
    <w:rsid w:val="00D8144C"/>
    <w:rsid w:val="00D830D5"/>
    <w:rsid w:val="00D83215"/>
    <w:rsid w:val="00D8526B"/>
    <w:rsid w:val="00D86C62"/>
    <w:rsid w:val="00D90882"/>
    <w:rsid w:val="00D90FC2"/>
    <w:rsid w:val="00D926DA"/>
    <w:rsid w:val="00D9733A"/>
    <w:rsid w:val="00DA29E1"/>
    <w:rsid w:val="00DA4C75"/>
    <w:rsid w:val="00DA53D4"/>
    <w:rsid w:val="00DA7496"/>
    <w:rsid w:val="00DA7657"/>
    <w:rsid w:val="00DB00C7"/>
    <w:rsid w:val="00DB48A8"/>
    <w:rsid w:val="00DB6073"/>
    <w:rsid w:val="00DB6A81"/>
    <w:rsid w:val="00DB7212"/>
    <w:rsid w:val="00DC2C3B"/>
    <w:rsid w:val="00DC34D9"/>
    <w:rsid w:val="00DD07E2"/>
    <w:rsid w:val="00DD43CC"/>
    <w:rsid w:val="00DD5ED7"/>
    <w:rsid w:val="00DD7F25"/>
    <w:rsid w:val="00DE3D9B"/>
    <w:rsid w:val="00DE5425"/>
    <w:rsid w:val="00DE5D57"/>
    <w:rsid w:val="00DE5F18"/>
    <w:rsid w:val="00DE5FCF"/>
    <w:rsid w:val="00DF1656"/>
    <w:rsid w:val="00DF1C31"/>
    <w:rsid w:val="00DF4B4E"/>
    <w:rsid w:val="00DF67FC"/>
    <w:rsid w:val="00DF701B"/>
    <w:rsid w:val="00DF7066"/>
    <w:rsid w:val="00DF7F64"/>
    <w:rsid w:val="00E00B8F"/>
    <w:rsid w:val="00E01900"/>
    <w:rsid w:val="00E0238A"/>
    <w:rsid w:val="00E11707"/>
    <w:rsid w:val="00E12044"/>
    <w:rsid w:val="00E1204B"/>
    <w:rsid w:val="00E14092"/>
    <w:rsid w:val="00E141AA"/>
    <w:rsid w:val="00E15E17"/>
    <w:rsid w:val="00E16AF2"/>
    <w:rsid w:val="00E204AC"/>
    <w:rsid w:val="00E20970"/>
    <w:rsid w:val="00E2239A"/>
    <w:rsid w:val="00E23D3F"/>
    <w:rsid w:val="00E262C9"/>
    <w:rsid w:val="00E33D3D"/>
    <w:rsid w:val="00E34587"/>
    <w:rsid w:val="00E35391"/>
    <w:rsid w:val="00E360AA"/>
    <w:rsid w:val="00E36E9C"/>
    <w:rsid w:val="00E375EE"/>
    <w:rsid w:val="00E4010B"/>
    <w:rsid w:val="00E4026C"/>
    <w:rsid w:val="00E420B7"/>
    <w:rsid w:val="00E42AAF"/>
    <w:rsid w:val="00E45807"/>
    <w:rsid w:val="00E45C2C"/>
    <w:rsid w:val="00E52071"/>
    <w:rsid w:val="00E5280F"/>
    <w:rsid w:val="00E54011"/>
    <w:rsid w:val="00E54C9E"/>
    <w:rsid w:val="00E56077"/>
    <w:rsid w:val="00E56EC1"/>
    <w:rsid w:val="00E57179"/>
    <w:rsid w:val="00E630F1"/>
    <w:rsid w:val="00E66A7F"/>
    <w:rsid w:val="00E66E31"/>
    <w:rsid w:val="00E71782"/>
    <w:rsid w:val="00E726CB"/>
    <w:rsid w:val="00E73307"/>
    <w:rsid w:val="00E73E76"/>
    <w:rsid w:val="00E80128"/>
    <w:rsid w:val="00E819FD"/>
    <w:rsid w:val="00E82004"/>
    <w:rsid w:val="00E83A89"/>
    <w:rsid w:val="00E866CC"/>
    <w:rsid w:val="00E8783D"/>
    <w:rsid w:val="00E939FF"/>
    <w:rsid w:val="00E95119"/>
    <w:rsid w:val="00E97AD6"/>
    <w:rsid w:val="00EA0B58"/>
    <w:rsid w:val="00EA27B3"/>
    <w:rsid w:val="00EA34C9"/>
    <w:rsid w:val="00EA37EA"/>
    <w:rsid w:val="00EA3C78"/>
    <w:rsid w:val="00EA4241"/>
    <w:rsid w:val="00EA791E"/>
    <w:rsid w:val="00EB267C"/>
    <w:rsid w:val="00EB4188"/>
    <w:rsid w:val="00EC003A"/>
    <w:rsid w:val="00EC2ABB"/>
    <w:rsid w:val="00EC3178"/>
    <w:rsid w:val="00EC3FC0"/>
    <w:rsid w:val="00EC7544"/>
    <w:rsid w:val="00ED04DF"/>
    <w:rsid w:val="00ED0C63"/>
    <w:rsid w:val="00ED2194"/>
    <w:rsid w:val="00ED5D1D"/>
    <w:rsid w:val="00ED6021"/>
    <w:rsid w:val="00ED622F"/>
    <w:rsid w:val="00EE411A"/>
    <w:rsid w:val="00EE4C0A"/>
    <w:rsid w:val="00EE4E55"/>
    <w:rsid w:val="00EE5577"/>
    <w:rsid w:val="00EE55D5"/>
    <w:rsid w:val="00EE69E6"/>
    <w:rsid w:val="00EF34C2"/>
    <w:rsid w:val="00EF3512"/>
    <w:rsid w:val="00EF6785"/>
    <w:rsid w:val="00EF7579"/>
    <w:rsid w:val="00F010AA"/>
    <w:rsid w:val="00F0228C"/>
    <w:rsid w:val="00F03189"/>
    <w:rsid w:val="00F04BDE"/>
    <w:rsid w:val="00F05DD5"/>
    <w:rsid w:val="00F115A5"/>
    <w:rsid w:val="00F15B27"/>
    <w:rsid w:val="00F168B9"/>
    <w:rsid w:val="00F16C97"/>
    <w:rsid w:val="00F16D6E"/>
    <w:rsid w:val="00F20BAA"/>
    <w:rsid w:val="00F2158D"/>
    <w:rsid w:val="00F22516"/>
    <w:rsid w:val="00F22CF8"/>
    <w:rsid w:val="00F23805"/>
    <w:rsid w:val="00F275DF"/>
    <w:rsid w:val="00F27EB1"/>
    <w:rsid w:val="00F30046"/>
    <w:rsid w:val="00F33621"/>
    <w:rsid w:val="00F34A8F"/>
    <w:rsid w:val="00F37433"/>
    <w:rsid w:val="00F4055B"/>
    <w:rsid w:val="00F42CC7"/>
    <w:rsid w:val="00F4331E"/>
    <w:rsid w:val="00F43AD8"/>
    <w:rsid w:val="00F446BC"/>
    <w:rsid w:val="00F4621C"/>
    <w:rsid w:val="00F47155"/>
    <w:rsid w:val="00F52C93"/>
    <w:rsid w:val="00F561EC"/>
    <w:rsid w:val="00F56F1A"/>
    <w:rsid w:val="00F6178D"/>
    <w:rsid w:val="00F632D3"/>
    <w:rsid w:val="00F65546"/>
    <w:rsid w:val="00F66A30"/>
    <w:rsid w:val="00F66B20"/>
    <w:rsid w:val="00F67B92"/>
    <w:rsid w:val="00F72816"/>
    <w:rsid w:val="00F758D7"/>
    <w:rsid w:val="00F76E3D"/>
    <w:rsid w:val="00F804AC"/>
    <w:rsid w:val="00F814E5"/>
    <w:rsid w:val="00F95911"/>
    <w:rsid w:val="00FA04EA"/>
    <w:rsid w:val="00FA13BB"/>
    <w:rsid w:val="00FA3506"/>
    <w:rsid w:val="00FA39DB"/>
    <w:rsid w:val="00FA3EB6"/>
    <w:rsid w:val="00FA5B2E"/>
    <w:rsid w:val="00FA605B"/>
    <w:rsid w:val="00FA70EC"/>
    <w:rsid w:val="00FB2213"/>
    <w:rsid w:val="00FB22F4"/>
    <w:rsid w:val="00FB2784"/>
    <w:rsid w:val="00FB2D78"/>
    <w:rsid w:val="00FB4AB8"/>
    <w:rsid w:val="00FB51DF"/>
    <w:rsid w:val="00FB5455"/>
    <w:rsid w:val="00FB5566"/>
    <w:rsid w:val="00FB7279"/>
    <w:rsid w:val="00FC2B03"/>
    <w:rsid w:val="00FC3D9D"/>
    <w:rsid w:val="00FC60BA"/>
    <w:rsid w:val="00FD0892"/>
    <w:rsid w:val="00FD24E8"/>
    <w:rsid w:val="00FD326E"/>
    <w:rsid w:val="00FD3C2C"/>
    <w:rsid w:val="00FD4519"/>
    <w:rsid w:val="00FD45F9"/>
    <w:rsid w:val="00FD5C6E"/>
    <w:rsid w:val="00FE2F0C"/>
    <w:rsid w:val="00FE34FD"/>
    <w:rsid w:val="00FE41F5"/>
    <w:rsid w:val="00FF0E40"/>
    <w:rsid w:val="00FF1238"/>
    <w:rsid w:val="00FF38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07CA88"/>
  <w15:chartTrackingRefBased/>
  <w15:docId w15:val="{D3D7D8CF-3766-4759-82F1-ABAE086A4B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63C4"/>
    <w:pPr>
      <w:spacing w:after="0" w:line="240" w:lineRule="auto"/>
    </w:pPr>
    <w:rPr>
      <w:rFonts w:ascii="Times New Roman" w:eastAsia="Times New Roman" w:hAnsi="Times New Roman" w:cs="Times New Roman"/>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8F63C4"/>
  </w:style>
  <w:style w:type="character" w:styleId="Hyperlink">
    <w:name w:val="Hyperlink"/>
    <w:basedOn w:val="DefaultParagraphFont"/>
    <w:uiPriority w:val="99"/>
    <w:unhideWhenUsed/>
    <w:rsid w:val="00EA37EA"/>
    <w:rPr>
      <w:color w:val="0563C1" w:themeColor="hyperlink"/>
      <w:u w:val="single"/>
    </w:rPr>
  </w:style>
  <w:style w:type="character" w:styleId="UnresolvedMention">
    <w:name w:val="Unresolved Mention"/>
    <w:basedOn w:val="DefaultParagraphFont"/>
    <w:uiPriority w:val="99"/>
    <w:semiHidden/>
    <w:unhideWhenUsed/>
    <w:rsid w:val="00EA37EA"/>
    <w:rPr>
      <w:color w:val="605E5C"/>
      <w:shd w:val="clear" w:color="auto" w:fill="E1DFDD"/>
    </w:rPr>
  </w:style>
  <w:style w:type="paragraph" w:styleId="ListParagraph">
    <w:name w:val="List Paragraph"/>
    <w:basedOn w:val="Normal"/>
    <w:uiPriority w:val="34"/>
    <w:qFormat/>
    <w:rsid w:val="00120FAE"/>
    <w:pPr>
      <w:ind w:left="720"/>
      <w:contextualSpacing/>
    </w:pPr>
  </w:style>
  <w:style w:type="character" w:styleId="FollowedHyperlink">
    <w:name w:val="FollowedHyperlink"/>
    <w:basedOn w:val="DefaultParagraphFont"/>
    <w:uiPriority w:val="99"/>
    <w:semiHidden/>
    <w:unhideWhenUsed/>
    <w:rsid w:val="001C273E"/>
    <w:rPr>
      <w:color w:val="954F72" w:themeColor="followedHyperlink"/>
      <w:u w:val="single"/>
    </w:rPr>
  </w:style>
  <w:style w:type="character" w:styleId="CommentReference">
    <w:name w:val="annotation reference"/>
    <w:basedOn w:val="DefaultParagraphFont"/>
    <w:uiPriority w:val="99"/>
    <w:semiHidden/>
    <w:unhideWhenUsed/>
    <w:rsid w:val="00FA13BB"/>
    <w:rPr>
      <w:sz w:val="16"/>
      <w:szCs w:val="16"/>
    </w:rPr>
  </w:style>
  <w:style w:type="paragraph" w:styleId="CommentText">
    <w:name w:val="annotation text"/>
    <w:basedOn w:val="Normal"/>
    <w:link w:val="CommentTextChar"/>
    <w:uiPriority w:val="99"/>
    <w:semiHidden/>
    <w:unhideWhenUsed/>
    <w:rsid w:val="00FA13BB"/>
  </w:style>
  <w:style w:type="character" w:customStyle="1" w:styleId="CommentTextChar">
    <w:name w:val="Comment Text Char"/>
    <w:basedOn w:val="DefaultParagraphFont"/>
    <w:link w:val="CommentText"/>
    <w:uiPriority w:val="99"/>
    <w:semiHidden/>
    <w:rsid w:val="00FA13BB"/>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FA13BB"/>
    <w:rPr>
      <w:b/>
      <w:bCs/>
    </w:rPr>
  </w:style>
  <w:style w:type="character" w:customStyle="1" w:styleId="CommentSubjectChar">
    <w:name w:val="Comment Subject Char"/>
    <w:basedOn w:val="CommentTextChar"/>
    <w:link w:val="CommentSubject"/>
    <w:uiPriority w:val="99"/>
    <w:semiHidden/>
    <w:rsid w:val="00FA13BB"/>
    <w:rPr>
      <w:rFonts w:ascii="Times New Roman" w:eastAsia="Times New Roman" w:hAnsi="Times New Roman" w:cs="Times New Roman"/>
      <w:b/>
      <w:bCs/>
      <w:sz w:val="20"/>
      <w:szCs w:val="20"/>
    </w:rPr>
  </w:style>
  <w:style w:type="paragraph" w:styleId="BalloonText">
    <w:name w:val="Balloon Text"/>
    <w:basedOn w:val="Normal"/>
    <w:link w:val="BalloonTextChar"/>
    <w:uiPriority w:val="99"/>
    <w:semiHidden/>
    <w:unhideWhenUsed/>
    <w:rsid w:val="00FA13BB"/>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A13BB"/>
    <w:rPr>
      <w:rFonts w:ascii="Segoe UI" w:eastAsia="Times New Roman" w:hAnsi="Segoe UI" w:cs="Segoe UI"/>
      <w:sz w:val="18"/>
      <w:szCs w:val="18"/>
    </w:rPr>
  </w:style>
  <w:style w:type="paragraph" w:styleId="Header">
    <w:name w:val="header"/>
    <w:basedOn w:val="Normal"/>
    <w:link w:val="HeaderChar"/>
    <w:uiPriority w:val="99"/>
    <w:unhideWhenUsed/>
    <w:rsid w:val="00625BA6"/>
    <w:pPr>
      <w:tabs>
        <w:tab w:val="center" w:pos="4513"/>
        <w:tab w:val="right" w:pos="9026"/>
      </w:tabs>
    </w:pPr>
  </w:style>
  <w:style w:type="character" w:customStyle="1" w:styleId="HeaderChar">
    <w:name w:val="Header Char"/>
    <w:basedOn w:val="DefaultParagraphFont"/>
    <w:link w:val="Header"/>
    <w:uiPriority w:val="99"/>
    <w:rsid w:val="00625BA6"/>
    <w:rPr>
      <w:rFonts w:ascii="Times New Roman" w:eastAsia="Times New Roman" w:hAnsi="Times New Roman" w:cs="Times New Roman"/>
      <w:sz w:val="20"/>
      <w:szCs w:val="20"/>
    </w:rPr>
  </w:style>
  <w:style w:type="paragraph" w:styleId="Footer">
    <w:name w:val="footer"/>
    <w:basedOn w:val="Normal"/>
    <w:link w:val="FooterChar"/>
    <w:uiPriority w:val="99"/>
    <w:unhideWhenUsed/>
    <w:rsid w:val="00625BA6"/>
    <w:pPr>
      <w:tabs>
        <w:tab w:val="center" w:pos="4513"/>
        <w:tab w:val="right" w:pos="9026"/>
      </w:tabs>
    </w:pPr>
  </w:style>
  <w:style w:type="character" w:customStyle="1" w:styleId="FooterChar">
    <w:name w:val="Footer Char"/>
    <w:basedOn w:val="DefaultParagraphFont"/>
    <w:link w:val="Footer"/>
    <w:uiPriority w:val="99"/>
    <w:rsid w:val="00625BA6"/>
    <w:rPr>
      <w:rFonts w:ascii="Times New Roman" w:eastAsia="Times New Roman" w:hAnsi="Times New Roman" w:cs="Times New Roman"/>
      <w:sz w:val="20"/>
      <w:szCs w:val="20"/>
    </w:rPr>
  </w:style>
  <w:style w:type="table" w:styleId="TableGrid">
    <w:name w:val="Table Grid"/>
    <w:basedOn w:val="TableNormal"/>
    <w:uiPriority w:val="39"/>
    <w:rsid w:val="00426B5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chart" Target="charts/chart5.xml"/><Relationship Id="rId26" Type="http://schemas.openxmlformats.org/officeDocument/2006/relationships/hyperlink" Target="http://www.teachingexpertise.com" TargetMode="External"/><Relationship Id="rId3" Type="http://schemas.openxmlformats.org/officeDocument/2006/relationships/customXml" Target="../customXml/item3.xml"/><Relationship Id="rId21" Type="http://schemas.openxmlformats.org/officeDocument/2006/relationships/chart" Target="charts/chart8.xml"/><Relationship Id="rId34"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chart" Target="charts/chart4.xml"/><Relationship Id="rId25" Type="http://schemas.openxmlformats.org/officeDocument/2006/relationships/hyperlink" Target="http://lessonstudy.co.uk/wp-content/uploads/2012/03/new-handbook-revisedMay14.pdf" TargetMode="External"/><Relationship Id="rId33" Type="http://schemas.openxmlformats.org/officeDocument/2006/relationships/hyperlink" Target="https://www.tes.com/news/assessment-learning-has-fallen-prey-gimmicks-says-critic" TargetMode="External"/><Relationship Id="rId2" Type="http://schemas.openxmlformats.org/officeDocument/2006/relationships/customXml" Target="../customXml/item2.xml"/><Relationship Id="rId16" Type="http://schemas.openxmlformats.org/officeDocument/2006/relationships/chart" Target="charts/chart3.xml"/><Relationship Id="rId20" Type="http://schemas.openxmlformats.org/officeDocument/2006/relationships/chart" Target="charts/chart7.xml"/><Relationship Id="rId29" Type="http://schemas.openxmlformats.org/officeDocument/2006/relationships/hyperlink" Target="https://questioninganddiscussionforteaching.wordpress.com/wait-tim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educationnorthwest.org/sites/default/files/ClassroomQuestioning.pdf" TargetMode="External"/><Relationship Id="rId32" Type="http://schemas.openxmlformats.org/officeDocument/2006/relationships/hyperlink" Target="https://www.open.edu/openlearn/ocw/pluginfile.php/690349/mod_resource/content/4/Section%202.2%2C%20Activity%204%2C%20Why%20use%20AfL.%20Dusting%20off%20the%20black%20box.pdf" TargetMode="External"/><Relationship Id="rId5" Type="http://schemas.openxmlformats.org/officeDocument/2006/relationships/numbering" Target="numbering.xml"/><Relationship Id="rId15" Type="http://schemas.openxmlformats.org/officeDocument/2006/relationships/chart" Target="charts/chart2.xml"/><Relationship Id="rId23" Type="http://schemas.openxmlformats.org/officeDocument/2006/relationships/hyperlink" Target="https://www.dur.ac.uk/education/events/improvingeducation/" TargetMode="External"/><Relationship Id="rId28" Type="http://schemas.openxmlformats.org/officeDocument/2006/relationships/hyperlink" Target="https://gfletchy.com/3-act-lessons/" TargetMode="External"/><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chart" Target="charts/chart6.xml"/><Relationship Id="rId31" Type="http://schemas.openxmlformats.org/officeDocument/2006/relationships/hyperlink" Target="http://www.theteachertoolkit.com/index.php/tool/turn-and-tal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hart" Target="charts/chart1.xml"/><Relationship Id="rId22" Type="http://schemas.openxmlformats.org/officeDocument/2006/relationships/chart" Target="charts/chart9.xml"/><Relationship Id="rId27" Type="http://schemas.openxmlformats.org/officeDocument/2006/relationships/hyperlink" Target="http://www.brighthubeducation.com/teaching-methodstips/23494-how-active-learning-and-blooms-taxonomyrelate-to-one-another/" TargetMode="External"/><Relationship Id="rId30" Type="http://schemas.openxmlformats.org/officeDocument/2006/relationships/hyperlink" Target="http://www.qualres.org/HomeSemi-3629.html" TargetMode="External"/><Relationship Id="rId35"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Percentage</a:t>
            </a:r>
            <a:r>
              <a:rPr lang="en-GB" baseline="0"/>
              <a:t> of Hand Raising Across Lessons</a:t>
            </a:r>
            <a:endParaRPr lang="en-GB"/>
          </a:p>
        </c:rich>
      </c:tx>
      <c:layout>
        <c:manualLayout>
          <c:xMode val="edge"/>
          <c:yMode val="edge"/>
          <c:x val="0.18250600627059885"/>
          <c:y val="2.9254022428083861E-2"/>
        </c:manualLayout>
      </c:layout>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1511015421764945"/>
          <c:y val="0.21223793271574842"/>
          <c:w val="0.85386835231902236"/>
          <c:h val="0.50535632704614997"/>
        </c:manualLayout>
      </c:layout>
      <c:lineChart>
        <c:grouping val="standard"/>
        <c:varyColors val="0"/>
        <c:ser>
          <c:idx val="0"/>
          <c:order val="0"/>
          <c:tx>
            <c:strRef>
              <c:f>Sheet1!$D$3</c:f>
              <c:strCache>
                <c:ptCount val="1"/>
                <c:pt idx="0">
                  <c:v>A</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cat>
            <c:strRef>
              <c:f>Sheet1!$E$2:$H$2</c:f>
              <c:strCache>
                <c:ptCount val="4"/>
                <c:pt idx="0">
                  <c:v>Baseline 1</c:v>
                </c:pt>
                <c:pt idx="1">
                  <c:v>Baseline 2</c:v>
                </c:pt>
                <c:pt idx="2">
                  <c:v>Baseline 3</c:v>
                </c:pt>
                <c:pt idx="3">
                  <c:v>Lesson study </c:v>
                </c:pt>
              </c:strCache>
            </c:strRef>
          </c:cat>
          <c:val>
            <c:numRef>
              <c:f>Sheet1!$E$3:$H$3</c:f>
              <c:numCache>
                <c:formatCode>0%</c:formatCode>
                <c:ptCount val="4"/>
                <c:pt idx="0">
                  <c:v>0.2</c:v>
                </c:pt>
                <c:pt idx="1">
                  <c:v>0</c:v>
                </c:pt>
                <c:pt idx="2">
                  <c:v>0.2</c:v>
                </c:pt>
                <c:pt idx="3">
                  <c:v>0.4</c:v>
                </c:pt>
              </c:numCache>
            </c:numRef>
          </c:val>
          <c:smooth val="0"/>
          <c:extLst>
            <c:ext xmlns:c16="http://schemas.microsoft.com/office/drawing/2014/chart" uri="{C3380CC4-5D6E-409C-BE32-E72D297353CC}">
              <c16:uniqueId val="{00000000-C5C9-4660-8C47-688B6AFBB19D}"/>
            </c:ext>
          </c:extLst>
        </c:ser>
        <c:ser>
          <c:idx val="1"/>
          <c:order val="1"/>
          <c:tx>
            <c:strRef>
              <c:f>Sheet1!$D$4</c:f>
              <c:strCache>
                <c:ptCount val="1"/>
                <c:pt idx="0">
                  <c:v>B</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cat>
            <c:strRef>
              <c:f>Sheet1!$E$2:$H$2</c:f>
              <c:strCache>
                <c:ptCount val="4"/>
                <c:pt idx="0">
                  <c:v>Baseline 1</c:v>
                </c:pt>
                <c:pt idx="1">
                  <c:v>Baseline 2</c:v>
                </c:pt>
                <c:pt idx="2">
                  <c:v>Baseline 3</c:v>
                </c:pt>
                <c:pt idx="3">
                  <c:v>Lesson study </c:v>
                </c:pt>
              </c:strCache>
            </c:strRef>
          </c:cat>
          <c:val>
            <c:numRef>
              <c:f>Sheet1!$E$4:$H$4</c:f>
              <c:numCache>
                <c:formatCode>0%</c:formatCode>
                <c:ptCount val="4"/>
                <c:pt idx="0">
                  <c:v>0.2</c:v>
                </c:pt>
                <c:pt idx="1">
                  <c:v>0</c:v>
                </c:pt>
                <c:pt idx="2">
                  <c:v>0</c:v>
                </c:pt>
                <c:pt idx="3">
                  <c:v>0.4</c:v>
                </c:pt>
              </c:numCache>
            </c:numRef>
          </c:val>
          <c:smooth val="0"/>
          <c:extLst>
            <c:ext xmlns:c16="http://schemas.microsoft.com/office/drawing/2014/chart" uri="{C3380CC4-5D6E-409C-BE32-E72D297353CC}">
              <c16:uniqueId val="{00000001-C5C9-4660-8C47-688B6AFBB19D}"/>
            </c:ext>
          </c:extLst>
        </c:ser>
        <c:ser>
          <c:idx val="2"/>
          <c:order val="2"/>
          <c:tx>
            <c:strRef>
              <c:f>Sheet1!$D$5</c:f>
              <c:strCache>
                <c:ptCount val="1"/>
                <c:pt idx="0">
                  <c:v>C</c:v>
                </c:pt>
              </c:strCache>
            </c:strRef>
          </c:tx>
          <c:spPr>
            <a:ln w="34925" cap="rnd">
              <a:solidFill>
                <a:schemeClr val="accent3"/>
              </a:solidFill>
              <a:round/>
            </a:ln>
            <a:effectLst>
              <a:outerShdw blurRad="57150" dist="19050" dir="5400000" algn="ctr" rotWithShape="0">
                <a:srgbClr val="000000">
                  <a:alpha val="63000"/>
                </a:srgbClr>
              </a:outerShdw>
            </a:effectLst>
          </c:spPr>
          <c:marker>
            <c:symbol val="none"/>
          </c:marker>
          <c:cat>
            <c:strRef>
              <c:f>Sheet1!$E$2:$H$2</c:f>
              <c:strCache>
                <c:ptCount val="4"/>
                <c:pt idx="0">
                  <c:v>Baseline 1</c:v>
                </c:pt>
                <c:pt idx="1">
                  <c:v>Baseline 2</c:v>
                </c:pt>
                <c:pt idx="2">
                  <c:v>Baseline 3</c:v>
                </c:pt>
                <c:pt idx="3">
                  <c:v>Lesson study </c:v>
                </c:pt>
              </c:strCache>
            </c:strRef>
          </c:cat>
          <c:val>
            <c:numRef>
              <c:f>Sheet1!$E$5:$H$5</c:f>
              <c:numCache>
                <c:formatCode>0%</c:formatCode>
                <c:ptCount val="4"/>
                <c:pt idx="0">
                  <c:v>0</c:v>
                </c:pt>
                <c:pt idx="1">
                  <c:v>0.2</c:v>
                </c:pt>
                <c:pt idx="2">
                  <c:v>0</c:v>
                </c:pt>
                <c:pt idx="3">
                  <c:v>0.8</c:v>
                </c:pt>
              </c:numCache>
            </c:numRef>
          </c:val>
          <c:smooth val="0"/>
          <c:extLst>
            <c:ext xmlns:c16="http://schemas.microsoft.com/office/drawing/2014/chart" uri="{C3380CC4-5D6E-409C-BE32-E72D297353CC}">
              <c16:uniqueId val="{00000002-C5C9-4660-8C47-688B6AFBB19D}"/>
            </c:ext>
          </c:extLst>
        </c:ser>
        <c:dLbls>
          <c:showLegendKey val="0"/>
          <c:showVal val="0"/>
          <c:showCatName val="0"/>
          <c:showSerName val="0"/>
          <c:showPercent val="0"/>
          <c:showBubbleSize val="0"/>
        </c:dLbls>
        <c:smooth val="0"/>
        <c:axId val="332387056"/>
        <c:axId val="452356856"/>
      </c:lineChart>
      <c:catAx>
        <c:axId val="332387056"/>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2356856"/>
        <c:crosses val="autoZero"/>
        <c:auto val="1"/>
        <c:lblAlgn val="ctr"/>
        <c:lblOffset val="100"/>
        <c:noMultiLvlLbl val="0"/>
      </c:catAx>
      <c:valAx>
        <c:axId val="452356856"/>
        <c:scaling>
          <c:orientation val="minMax"/>
          <c:max val="1"/>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Year</a:t>
                </a:r>
                <a:r>
                  <a:rPr lang="en-GB" baseline="0"/>
                  <a:t> 5</a:t>
                </a:r>
                <a:endParaRPr lang="en-GB"/>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2387056"/>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GB"/>
              <a:t>Level</a:t>
            </a:r>
            <a:r>
              <a:rPr lang="en-GB" baseline="0"/>
              <a:t> of Engagement Year 5 -Observor 2 </a:t>
            </a:r>
            <a:endParaRPr lang="en-GB"/>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0"/>
          <c:tx>
            <c:strRef>
              <c:f>Graphs!$U$3</c:f>
              <c:strCache>
                <c:ptCount val="1"/>
                <c:pt idx="0">
                  <c:v>A</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cat>
            <c:strRef>
              <c:f>Graphs!$V$2:$Z$2</c:f>
              <c:strCache>
                <c:ptCount val="5"/>
                <c:pt idx="0">
                  <c:v>Level 1</c:v>
                </c:pt>
                <c:pt idx="1">
                  <c:v>Level 2</c:v>
                </c:pt>
                <c:pt idx="2">
                  <c:v>Level 3</c:v>
                </c:pt>
                <c:pt idx="3">
                  <c:v>Level 4</c:v>
                </c:pt>
                <c:pt idx="4">
                  <c:v>Level 5</c:v>
                </c:pt>
              </c:strCache>
            </c:strRef>
          </c:cat>
          <c:val>
            <c:numRef>
              <c:f>Graphs!$V$3:$Z$3</c:f>
              <c:numCache>
                <c:formatCode>General</c:formatCode>
                <c:ptCount val="5"/>
                <c:pt idx="0">
                  <c:v>0</c:v>
                </c:pt>
                <c:pt idx="1">
                  <c:v>1</c:v>
                </c:pt>
                <c:pt idx="2">
                  <c:v>3</c:v>
                </c:pt>
                <c:pt idx="3">
                  <c:v>1</c:v>
                </c:pt>
                <c:pt idx="4">
                  <c:v>0</c:v>
                </c:pt>
              </c:numCache>
            </c:numRef>
          </c:val>
          <c:extLst>
            <c:ext xmlns:c16="http://schemas.microsoft.com/office/drawing/2014/chart" uri="{C3380CC4-5D6E-409C-BE32-E72D297353CC}">
              <c16:uniqueId val="{00000000-AD2C-4C42-8A7C-3ED6FDA0253A}"/>
            </c:ext>
          </c:extLst>
        </c:ser>
        <c:ser>
          <c:idx val="1"/>
          <c:order val="1"/>
          <c:tx>
            <c:strRef>
              <c:f>Graphs!$U$4</c:f>
              <c:strCache>
                <c:ptCount val="1"/>
                <c:pt idx="0">
                  <c:v>B</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invertIfNegative val="0"/>
          <c:cat>
            <c:strRef>
              <c:f>Graphs!$V$2:$Z$2</c:f>
              <c:strCache>
                <c:ptCount val="5"/>
                <c:pt idx="0">
                  <c:v>Level 1</c:v>
                </c:pt>
                <c:pt idx="1">
                  <c:v>Level 2</c:v>
                </c:pt>
                <c:pt idx="2">
                  <c:v>Level 3</c:v>
                </c:pt>
                <c:pt idx="3">
                  <c:v>Level 4</c:v>
                </c:pt>
                <c:pt idx="4">
                  <c:v>Level 5</c:v>
                </c:pt>
              </c:strCache>
            </c:strRef>
          </c:cat>
          <c:val>
            <c:numRef>
              <c:f>Graphs!$V$4:$Z$4</c:f>
              <c:numCache>
                <c:formatCode>General</c:formatCode>
                <c:ptCount val="5"/>
                <c:pt idx="0">
                  <c:v>0</c:v>
                </c:pt>
                <c:pt idx="1">
                  <c:v>3</c:v>
                </c:pt>
                <c:pt idx="2">
                  <c:v>2</c:v>
                </c:pt>
                <c:pt idx="3">
                  <c:v>0</c:v>
                </c:pt>
                <c:pt idx="4">
                  <c:v>0</c:v>
                </c:pt>
              </c:numCache>
            </c:numRef>
          </c:val>
          <c:extLst>
            <c:ext xmlns:c16="http://schemas.microsoft.com/office/drawing/2014/chart" uri="{C3380CC4-5D6E-409C-BE32-E72D297353CC}">
              <c16:uniqueId val="{00000001-AD2C-4C42-8A7C-3ED6FDA0253A}"/>
            </c:ext>
          </c:extLst>
        </c:ser>
        <c:ser>
          <c:idx val="2"/>
          <c:order val="2"/>
          <c:tx>
            <c:strRef>
              <c:f>Graphs!$U$5</c:f>
              <c:strCache>
                <c:ptCount val="1"/>
                <c:pt idx="0">
                  <c:v>C</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c:spPr>
          <c:invertIfNegative val="0"/>
          <c:cat>
            <c:strRef>
              <c:f>Graphs!$V$2:$Z$2</c:f>
              <c:strCache>
                <c:ptCount val="5"/>
                <c:pt idx="0">
                  <c:v>Level 1</c:v>
                </c:pt>
                <c:pt idx="1">
                  <c:v>Level 2</c:v>
                </c:pt>
                <c:pt idx="2">
                  <c:v>Level 3</c:v>
                </c:pt>
                <c:pt idx="3">
                  <c:v>Level 4</c:v>
                </c:pt>
                <c:pt idx="4">
                  <c:v>Level 5</c:v>
                </c:pt>
              </c:strCache>
            </c:strRef>
          </c:cat>
          <c:val>
            <c:numRef>
              <c:f>Graphs!$V$5:$Z$5</c:f>
              <c:numCache>
                <c:formatCode>General</c:formatCode>
                <c:ptCount val="5"/>
                <c:pt idx="0">
                  <c:v>0</c:v>
                </c:pt>
                <c:pt idx="1">
                  <c:v>1</c:v>
                </c:pt>
                <c:pt idx="2">
                  <c:v>4</c:v>
                </c:pt>
                <c:pt idx="3">
                  <c:v>0</c:v>
                </c:pt>
                <c:pt idx="4">
                  <c:v>0</c:v>
                </c:pt>
              </c:numCache>
            </c:numRef>
          </c:val>
          <c:extLst>
            <c:ext xmlns:c16="http://schemas.microsoft.com/office/drawing/2014/chart" uri="{C3380CC4-5D6E-409C-BE32-E72D297353CC}">
              <c16:uniqueId val="{00000002-AD2C-4C42-8A7C-3ED6FDA0253A}"/>
            </c:ext>
          </c:extLst>
        </c:ser>
        <c:dLbls>
          <c:showLegendKey val="0"/>
          <c:showVal val="0"/>
          <c:showCatName val="0"/>
          <c:showSerName val="0"/>
          <c:showPercent val="0"/>
          <c:showBubbleSize val="0"/>
        </c:dLbls>
        <c:gapWidth val="150"/>
        <c:axId val="707163448"/>
        <c:axId val="707164104"/>
      </c:barChart>
      <c:catAx>
        <c:axId val="707163448"/>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GB"/>
                  <a:t>Level</a:t>
                </a:r>
                <a:r>
                  <a:rPr lang="en-GB" baseline="0"/>
                  <a:t> of Engagement </a:t>
                </a:r>
                <a:endParaRPr lang="en-GB"/>
              </a:p>
            </c:rich>
          </c:tx>
          <c:overlay val="0"/>
          <c:spPr>
            <a:noFill/>
            <a:ln>
              <a:noFill/>
            </a:ln>
            <a:effectLst/>
          </c:spPr>
          <c:txPr>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707164104"/>
        <c:crosses val="autoZero"/>
        <c:auto val="1"/>
        <c:lblAlgn val="ctr"/>
        <c:lblOffset val="100"/>
        <c:noMultiLvlLbl val="0"/>
      </c:catAx>
      <c:valAx>
        <c:axId val="707164104"/>
        <c:scaling>
          <c:orientation val="minMax"/>
        </c:scaling>
        <c:delete val="0"/>
        <c:axPos val="l"/>
        <c:majorGridlines>
          <c:spPr>
            <a:ln w="9525" cap="flat" cmpd="sng" algn="ctr">
              <a:solidFill>
                <a:schemeClr val="tx2">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GB"/>
                  <a:t>Total</a:t>
                </a:r>
                <a:r>
                  <a:rPr lang="en-GB" baseline="0"/>
                  <a:t> Number of Questions</a:t>
                </a:r>
                <a:endParaRPr lang="en-GB"/>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707163448"/>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Level of Engagement Year 5 Observor 1</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Graphs!$N$3</c:f>
              <c:strCache>
                <c:ptCount val="1"/>
                <c:pt idx="0">
                  <c:v>A</c:v>
                </c:pt>
              </c:strCache>
            </c:strRef>
          </c:tx>
          <c:spPr>
            <a:solidFill>
              <a:schemeClr val="accent1"/>
            </a:solidFill>
            <a:ln>
              <a:noFill/>
            </a:ln>
            <a:effectLst/>
          </c:spPr>
          <c:invertIfNegative val="0"/>
          <c:cat>
            <c:strRef>
              <c:f>Graphs!$O$2:$S$2</c:f>
              <c:strCache>
                <c:ptCount val="5"/>
                <c:pt idx="0">
                  <c:v>Level 1</c:v>
                </c:pt>
                <c:pt idx="1">
                  <c:v>Level 2</c:v>
                </c:pt>
                <c:pt idx="2">
                  <c:v>Level 3</c:v>
                </c:pt>
                <c:pt idx="3">
                  <c:v>Level 4</c:v>
                </c:pt>
                <c:pt idx="4">
                  <c:v>Level 5</c:v>
                </c:pt>
              </c:strCache>
            </c:strRef>
          </c:cat>
          <c:val>
            <c:numRef>
              <c:f>Graphs!$O$3:$S$3</c:f>
              <c:numCache>
                <c:formatCode>General</c:formatCode>
                <c:ptCount val="5"/>
                <c:pt idx="1">
                  <c:v>1</c:v>
                </c:pt>
                <c:pt idx="2">
                  <c:v>2</c:v>
                </c:pt>
                <c:pt idx="3">
                  <c:v>2</c:v>
                </c:pt>
              </c:numCache>
            </c:numRef>
          </c:val>
          <c:extLst>
            <c:ext xmlns:c16="http://schemas.microsoft.com/office/drawing/2014/chart" uri="{C3380CC4-5D6E-409C-BE32-E72D297353CC}">
              <c16:uniqueId val="{00000000-C197-4338-BB1E-E4F7799FF7E2}"/>
            </c:ext>
          </c:extLst>
        </c:ser>
        <c:ser>
          <c:idx val="1"/>
          <c:order val="1"/>
          <c:tx>
            <c:strRef>
              <c:f>Graphs!$N$4</c:f>
              <c:strCache>
                <c:ptCount val="1"/>
                <c:pt idx="0">
                  <c:v>B</c:v>
                </c:pt>
              </c:strCache>
            </c:strRef>
          </c:tx>
          <c:spPr>
            <a:solidFill>
              <a:schemeClr val="accent2"/>
            </a:solidFill>
            <a:ln>
              <a:noFill/>
            </a:ln>
            <a:effectLst/>
          </c:spPr>
          <c:invertIfNegative val="0"/>
          <c:cat>
            <c:strRef>
              <c:f>Graphs!$O$2:$S$2</c:f>
              <c:strCache>
                <c:ptCount val="5"/>
                <c:pt idx="0">
                  <c:v>Level 1</c:v>
                </c:pt>
                <c:pt idx="1">
                  <c:v>Level 2</c:v>
                </c:pt>
                <c:pt idx="2">
                  <c:v>Level 3</c:v>
                </c:pt>
                <c:pt idx="3">
                  <c:v>Level 4</c:v>
                </c:pt>
                <c:pt idx="4">
                  <c:v>Level 5</c:v>
                </c:pt>
              </c:strCache>
            </c:strRef>
          </c:cat>
          <c:val>
            <c:numRef>
              <c:f>Graphs!$O$4:$S$4</c:f>
              <c:numCache>
                <c:formatCode>General</c:formatCode>
                <c:ptCount val="5"/>
                <c:pt idx="1">
                  <c:v>1</c:v>
                </c:pt>
                <c:pt idx="2">
                  <c:v>3</c:v>
                </c:pt>
                <c:pt idx="3">
                  <c:v>1</c:v>
                </c:pt>
              </c:numCache>
            </c:numRef>
          </c:val>
          <c:extLst>
            <c:ext xmlns:c16="http://schemas.microsoft.com/office/drawing/2014/chart" uri="{C3380CC4-5D6E-409C-BE32-E72D297353CC}">
              <c16:uniqueId val="{00000001-C197-4338-BB1E-E4F7799FF7E2}"/>
            </c:ext>
          </c:extLst>
        </c:ser>
        <c:ser>
          <c:idx val="2"/>
          <c:order val="2"/>
          <c:tx>
            <c:strRef>
              <c:f>Graphs!$N$5</c:f>
              <c:strCache>
                <c:ptCount val="1"/>
                <c:pt idx="0">
                  <c:v>C</c:v>
                </c:pt>
              </c:strCache>
            </c:strRef>
          </c:tx>
          <c:spPr>
            <a:solidFill>
              <a:schemeClr val="accent3"/>
            </a:solidFill>
            <a:ln>
              <a:noFill/>
            </a:ln>
            <a:effectLst/>
          </c:spPr>
          <c:invertIfNegative val="0"/>
          <c:cat>
            <c:strRef>
              <c:f>Graphs!$O$2:$S$2</c:f>
              <c:strCache>
                <c:ptCount val="5"/>
                <c:pt idx="0">
                  <c:v>Level 1</c:v>
                </c:pt>
                <c:pt idx="1">
                  <c:v>Level 2</c:v>
                </c:pt>
                <c:pt idx="2">
                  <c:v>Level 3</c:v>
                </c:pt>
                <c:pt idx="3">
                  <c:v>Level 4</c:v>
                </c:pt>
                <c:pt idx="4">
                  <c:v>Level 5</c:v>
                </c:pt>
              </c:strCache>
            </c:strRef>
          </c:cat>
          <c:val>
            <c:numRef>
              <c:f>Graphs!$O$5:$S$5</c:f>
              <c:numCache>
                <c:formatCode>General</c:formatCode>
                <c:ptCount val="5"/>
                <c:pt idx="3">
                  <c:v>5</c:v>
                </c:pt>
              </c:numCache>
            </c:numRef>
          </c:val>
          <c:extLst>
            <c:ext xmlns:c16="http://schemas.microsoft.com/office/drawing/2014/chart" uri="{C3380CC4-5D6E-409C-BE32-E72D297353CC}">
              <c16:uniqueId val="{00000002-C197-4338-BB1E-E4F7799FF7E2}"/>
            </c:ext>
          </c:extLst>
        </c:ser>
        <c:dLbls>
          <c:showLegendKey val="0"/>
          <c:showVal val="0"/>
          <c:showCatName val="0"/>
          <c:showSerName val="0"/>
          <c:showPercent val="0"/>
          <c:showBubbleSize val="0"/>
        </c:dLbls>
        <c:gapWidth val="150"/>
        <c:axId val="532788272"/>
        <c:axId val="447765984"/>
      </c:barChart>
      <c:lineChart>
        <c:grouping val="standard"/>
        <c:varyColors val="0"/>
        <c:ser>
          <c:idx val="3"/>
          <c:order val="3"/>
          <c:tx>
            <c:strRef>
              <c:f>Graphs!$N$11</c:f>
              <c:strCache>
                <c:ptCount val="1"/>
              </c:strCache>
            </c:strRef>
          </c:tx>
          <c:spPr>
            <a:ln w="28575" cap="rnd">
              <a:solidFill>
                <a:schemeClr val="accent4"/>
              </a:solidFill>
              <a:round/>
            </a:ln>
            <a:effectLst/>
          </c:spPr>
          <c:marker>
            <c:symbol val="none"/>
          </c:marker>
          <c:cat>
            <c:strRef>
              <c:f>Graphs!$O$2:$S$2</c:f>
              <c:strCache>
                <c:ptCount val="5"/>
                <c:pt idx="0">
                  <c:v>Level 1</c:v>
                </c:pt>
                <c:pt idx="1">
                  <c:v>Level 2</c:v>
                </c:pt>
                <c:pt idx="2">
                  <c:v>Level 3</c:v>
                </c:pt>
                <c:pt idx="3">
                  <c:v>Level 4</c:v>
                </c:pt>
                <c:pt idx="4">
                  <c:v>Level 5</c:v>
                </c:pt>
              </c:strCache>
            </c:strRef>
          </c:cat>
          <c:val>
            <c:numRef>
              <c:f>Graphs!$O$11:$S$11</c:f>
              <c:numCache>
                <c:formatCode>General</c:formatCode>
                <c:ptCount val="5"/>
              </c:numCache>
            </c:numRef>
          </c:val>
          <c:smooth val="0"/>
          <c:extLst>
            <c:ext xmlns:c16="http://schemas.microsoft.com/office/drawing/2014/chart" uri="{C3380CC4-5D6E-409C-BE32-E72D297353CC}">
              <c16:uniqueId val="{00000003-C197-4338-BB1E-E4F7799FF7E2}"/>
            </c:ext>
          </c:extLst>
        </c:ser>
        <c:ser>
          <c:idx val="4"/>
          <c:order val="4"/>
          <c:tx>
            <c:strRef>
              <c:f>Graphs!$N$12</c:f>
              <c:strCache>
                <c:ptCount val="1"/>
              </c:strCache>
            </c:strRef>
          </c:tx>
          <c:spPr>
            <a:ln w="28575" cap="rnd">
              <a:solidFill>
                <a:schemeClr val="accent5"/>
              </a:solidFill>
              <a:round/>
            </a:ln>
            <a:effectLst/>
          </c:spPr>
          <c:marker>
            <c:symbol val="none"/>
          </c:marker>
          <c:cat>
            <c:strRef>
              <c:f>Graphs!$O$2:$S$2</c:f>
              <c:strCache>
                <c:ptCount val="5"/>
                <c:pt idx="0">
                  <c:v>Level 1</c:v>
                </c:pt>
                <c:pt idx="1">
                  <c:v>Level 2</c:v>
                </c:pt>
                <c:pt idx="2">
                  <c:v>Level 3</c:v>
                </c:pt>
                <c:pt idx="3">
                  <c:v>Level 4</c:v>
                </c:pt>
                <c:pt idx="4">
                  <c:v>Level 5</c:v>
                </c:pt>
              </c:strCache>
            </c:strRef>
          </c:cat>
          <c:val>
            <c:numRef>
              <c:f>Graphs!$O$12:$S$12</c:f>
              <c:numCache>
                <c:formatCode>General</c:formatCode>
                <c:ptCount val="5"/>
              </c:numCache>
            </c:numRef>
          </c:val>
          <c:smooth val="0"/>
          <c:extLst>
            <c:ext xmlns:c16="http://schemas.microsoft.com/office/drawing/2014/chart" uri="{C3380CC4-5D6E-409C-BE32-E72D297353CC}">
              <c16:uniqueId val="{00000004-C197-4338-BB1E-E4F7799FF7E2}"/>
            </c:ext>
          </c:extLst>
        </c:ser>
        <c:dLbls>
          <c:showLegendKey val="0"/>
          <c:showVal val="0"/>
          <c:showCatName val="0"/>
          <c:showSerName val="0"/>
          <c:showPercent val="0"/>
          <c:showBubbleSize val="0"/>
        </c:dLbls>
        <c:marker val="1"/>
        <c:smooth val="0"/>
        <c:axId val="532788272"/>
        <c:axId val="447765984"/>
      </c:lineChart>
      <c:catAx>
        <c:axId val="53278827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Level</a:t>
                </a:r>
                <a:r>
                  <a:rPr lang="en-GB" baseline="0"/>
                  <a:t> of Engagement</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7765984"/>
        <c:crosses val="autoZero"/>
        <c:auto val="1"/>
        <c:lblAlgn val="ctr"/>
        <c:lblOffset val="100"/>
        <c:noMultiLvlLbl val="0"/>
      </c:catAx>
      <c:valAx>
        <c:axId val="4477659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Total</a:t>
                </a:r>
                <a:r>
                  <a:rPr lang="en-GB" baseline="0"/>
                  <a:t> Number of Questions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2788272"/>
        <c:crosses val="autoZero"/>
        <c:crossBetween val="between"/>
      </c:valAx>
      <c:spPr>
        <a:noFill/>
        <a:ln>
          <a:noFill/>
        </a:ln>
        <a:effectLst/>
      </c:spPr>
    </c:plotArea>
    <c:legend>
      <c:legendPos val="r"/>
      <c:layout>
        <c:manualLayout>
          <c:xMode val="edge"/>
          <c:yMode val="edge"/>
          <c:x val="0.8061627713202516"/>
          <c:y val="0.3490540244969379"/>
          <c:w val="0.17276139093724396"/>
          <c:h val="0.3998869932925051"/>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Percentage</a:t>
            </a:r>
            <a:r>
              <a:rPr lang="en-GB" baseline="0"/>
              <a:t> of Hand Raising Across Lessons</a:t>
            </a:r>
            <a:endParaRPr lang="en-GB"/>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Graphs!$B$29</c:f>
              <c:strCache>
                <c:ptCount val="1"/>
                <c:pt idx="0">
                  <c:v>D</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cat>
            <c:strRef>
              <c:f>Graphs!$C$28:$F$28</c:f>
              <c:strCache>
                <c:ptCount val="4"/>
                <c:pt idx="0">
                  <c:v>Baseline 1</c:v>
                </c:pt>
                <c:pt idx="1">
                  <c:v>Baseline 2</c:v>
                </c:pt>
                <c:pt idx="2">
                  <c:v>Baseline 3</c:v>
                </c:pt>
                <c:pt idx="3">
                  <c:v>Lesson study </c:v>
                </c:pt>
              </c:strCache>
            </c:strRef>
          </c:cat>
          <c:val>
            <c:numRef>
              <c:f>Graphs!$C$29:$F$29</c:f>
              <c:numCache>
                <c:formatCode>0%</c:formatCode>
                <c:ptCount val="4"/>
                <c:pt idx="0">
                  <c:v>0</c:v>
                </c:pt>
                <c:pt idx="1">
                  <c:v>0</c:v>
                </c:pt>
                <c:pt idx="2">
                  <c:v>0</c:v>
                </c:pt>
                <c:pt idx="3">
                  <c:v>0.2</c:v>
                </c:pt>
              </c:numCache>
            </c:numRef>
          </c:val>
          <c:smooth val="0"/>
          <c:extLst>
            <c:ext xmlns:c16="http://schemas.microsoft.com/office/drawing/2014/chart" uri="{C3380CC4-5D6E-409C-BE32-E72D297353CC}">
              <c16:uniqueId val="{00000000-AFCC-4D8E-BA1C-8B048793FFDB}"/>
            </c:ext>
          </c:extLst>
        </c:ser>
        <c:ser>
          <c:idx val="1"/>
          <c:order val="1"/>
          <c:tx>
            <c:strRef>
              <c:f>Graphs!$B$30</c:f>
              <c:strCache>
                <c:ptCount val="1"/>
                <c:pt idx="0">
                  <c:v>E</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cat>
            <c:strRef>
              <c:f>Graphs!$C$28:$F$28</c:f>
              <c:strCache>
                <c:ptCount val="4"/>
                <c:pt idx="0">
                  <c:v>Baseline 1</c:v>
                </c:pt>
                <c:pt idx="1">
                  <c:v>Baseline 2</c:v>
                </c:pt>
                <c:pt idx="2">
                  <c:v>Baseline 3</c:v>
                </c:pt>
                <c:pt idx="3">
                  <c:v>Lesson study </c:v>
                </c:pt>
              </c:strCache>
            </c:strRef>
          </c:cat>
          <c:val>
            <c:numRef>
              <c:f>Graphs!$C$30:$F$30</c:f>
              <c:numCache>
                <c:formatCode>0%</c:formatCode>
                <c:ptCount val="4"/>
                <c:pt idx="0">
                  <c:v>0.2</c:v>
                </c:pt>
                <c:pt idx="1">
                  <c:v>0</c:v>
                </c:pt>
                <c:pt idx="2">
                  <c:v>0</c:v>
                </c:pt>
                <c:pt idx="3">
                  <c:v>0.6</c:v>
                </c:pt>
              </c:numCache>
            </c:numRef>
          </c:val>
          <c:smooth val="0"/>
          <c:extLst>
            <c:ext xmlns:c16="http://schemas.microsoft.com/office/drawing/2014/chart" uri="{C3380CC4-5D6E-409C-BE32-E72D297353CC}">
              <c16:uniqueId val="{00000001-AFCC-4D8E-BA1C-8B048793FFDB}"/>
            </c:ext>
          </c:extLst>
        </c:ser>
        <c:ser>
          <c:idx val="2"/>
          <c:order val="2"/>
          <c:tx>
            <c:strRef>
              <c:f>Graphs!$B$31</c:f>
              <c:strCache>
                <c:ptCount val="1"/>
                <c:pt idx="0">
                  <c:v>F</c:v>
                </c:pt>
              </c:strCache>
            </c:strRef>
          </c:tx>
          <c:spPr>
            <a:ln w="34925" cap="rnd">
              <a:solidFill>
                <a:schemeClr val="accent3"/>
              </a:solidFill>
              <a:round/>
            </a:ln>
            <a:effectLst>
              <a:outerShdw blurRad="57150" dist="19050" dir="5400000" algn="ctr" rotWithShape="0">
                <a:srgbClr val="000000">
                  <a:alpha val="63000"/>
                </a:srgbClr>
              </a:outerShdw>
            </a:effectLst>
          </c:spPr>
          <c:marker>
            <c:symbol val="none"/>
          </c:marker>
          <c:cat>
            <c:strRef>
              <c:f>Graphs!$C$28:$F$28</c:f>
              <c:strCache>
                <c:ptCount val="4"/>
                <c:pt idx="0">
                  <c:v>Baseline 1</c:v>
                </c:pt>
                <c:pt idx="1">
                  <c:v>Baseline 2</c:v>
                </c:pt>
                <c:pt idx="2">
                  <c:v>Baseline 3</c:v>
                </c:pt>
                <c:pt idx="3">
                  <c:v>Lesson study </c:v>
                </c:pt>
              </c:strCache>
            </c:strRef>
          </c:cat>
          <c:val>
            <c:numRef>
              <c:f>Graphs!$C$31:$F$31</c:f>
              <c:numCache>
                <c:formatCode>0%</c:formatCode>
                <c:ptCount val="4"/>
                <c:pt idx="0">
                  <c:v>0</c:v>
                </c:pt>
                <c:pt idx="1">
                  <c:v>0.4</c:v>
                </c:pt>
                <c:pt idx="2">
                  <c:v>0</c:v>
                </c:pt>
                <c:pt idx="3">
                  <c:v>1</c:v>
                </c:pt>
              </c:numCache>
            </c:numRef>
          </c:val>
          <c:smooth val="0"/>
          <c:extLst>
            <c:ext xmlns:c16="http://schemas.microsoft.com/office/drawing/2014/chart" uri="{C3380CC4-5D6E-409C-BE32-E72D297353CC}">
              <c16:uniqueId val="{00000002-AFCC-4D8E-BA1C-8B048793FFDB}"/>
            </c:ext>
          </c:extLst>
        </c:ser>
        <c:dLbls>
          <c:dLblPos val="t"/>
          <c:showLegendKey val="0"/>
          <c:showVal val="0"/>
          <c:showCatName val="0"/>
          <c:showSerName val="0"/>
          <c:showPercent val="0"/>
          <c:showBubbleSize val="0"/>
        </c:dLbls>
        <c:smooth val="0"/>
        <c:axId val="751128008"/>
        <c:axId val="751125056"/>
      </c:lineChart>
      <c:catAx>
        <c:axId val="751128008"/>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1125056"/>
        <c:crosses val="autoZero"/>
        <c:auto val="1"/>
        <c:lblAlgn val="ctr"/>
        <c:lblOffset val="100"/>
        <c:noMultiLvlLbl val="0"/>
      </c:catAx>
      <c:valAx>
        <c:axId val="75112505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Year</a:t>
                </a:r>
                <a:r>
                  <a:rPr lang="en-GB" baseline="0"/>
                  <a:t> 4</a:t>
                </a:r>
                <a:endParaRPr lang="en-GB"/>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1128008"/>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GB"/>
              <a:t>Level</a:t>
            </a:r>
            <a:r>
              <a:rPr lang="en-GB" baseline="0"/>
              <a:t> of Engagement Year 4 - Observor 2</a:t>
            </a:r>
            <a:endParaRPr lang="en-GB"/>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0"/>
          <c:tx>
            <c:strRef>
              <c:f>Graphs!$J$29</c:f>
              <c:strCache>
                <c:ptCount val="1"/>
                <c:pt idx="0">
                  <c:v>D</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cat>
            <c:strRef>
              <c:f>Graphs!$K$28:$O$28</c:f>
              <c:strCache>
                <c:ptCount val="5"/>
                <c:pt idx="0">
                  <c:v>Level 1</c:v>
                </c:pt>
                <c:pt idx="1">
                  <c:v>Level 2</c:v>
                </c:pt>
                <c:pt idx="2">
                  <c:v>Level 3</c:v>
                </c:pt>
                <c:pt idx="3">
                  <c:v>Level 4</c:v>
                </c:pt>
                <c:pt idx="4">
                  <c:v>Level 5</c:v>
                </c:pt>
              </c:strCache>
            </c:strRef>
          </c:cat>
          <c:val>
            <c:numRef>
              <c:f>Graphs!$K$29:$O$29</c:f>
              <c:numCache>
                <c:formatCode>General</c:formatCode>
                <c:ptCount val="5"/>
                <c:pt idx="0">
                  <c:v>3</c:v>
                </c:pt>
                <c:pt idx="1">
                  <c:v>1</c:v>
                </c:pt>
                <c:pt idx="2">
                  <c:v>1</c:v>
                </c:pt>
              </c:numCache>
            </c:numRef>
          </c:val>
          <c:extLst>
            <c:ext xmlns:c16="http://schemas.microsoft.com/office/drawing/2014/chart" uri="{C3380CC4-5D6E-409C-BE32-E72D297353CC}">
              <c16:uniqueId val="{00000000-800D-45BA-B45C-C1691D9266FB}"/>
            </c:ext>
          </c:extLst>
        </c:ser>
        <c:ser>
          <c:idx val="1"/>
          <c:order val="1"/>
          <c:tx>
            <c:strRef>
              <c:f>Graphs!$J$30</c:f>
              <c:strCache>
                <c:ptCount val="1"/>
                <c:pt idx="0">
                  <c:v>E</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invertIfNegative val="0"/>
          <c:cat>
            <c:strRef>
              <c:f>Graphs!$K$28:$O$28</c:f>
              <c:strCache>
                <c:ptCount val="5"/>
                <c:pt idx="0">
                  <c:v>Level 1</c:v>
                </c:pt>
                <c:pt idx="1">
                  <c:v>Level 2</c:v>
                </c:pt>
                <c:pt idx="2">
                  <c:v>Level 3</c:v>
                </c:pt>
                <c:pt idx="3">
                  <c:v>Level 4</c:v>
                </c:pt>
                <c:pt idx="4">
                  <c:v>Level 5</c:v>
                </c:pt>
              </c:strCache>
            </c:strRef>
          </c:cat>
          <c:val>
            <c:numRef>
              <c:f>Graphs!$K$30:$O$30</c:f>
              <c:numCache>
                <c:formatCode>General</c:formatCode>
                <c:ptCount val="5"/>
                <c:pt idx="2">
                  <c:v>5</c:v>
                </c:pt>
              </c:numCache>
            </c:numRef>
          </c:val>
          <c:extLst>
            <c:ext xmlns:c16="http://schemas.microsoft.com/office/drawing/2014/chart" uri="{C3380CC4-5D6E-409C-BE32-E72D297353CC}">
              <c16:uniqueId val="{00000001-800D-45BA-B45C-C1691D9266FB}"/>
            </c:ext>
          </c:extLst>
        </c:ser>
        <c:ser>
          <c:idx val="2"/>
          <c:order val="2"/>
          <c:tx>
            <c:strRef>
              <c:f>Graphs!$J$31</c:f>
              <c:strCache>
                <c:ptCount val="1"/>
                <c:pt idx="0">
                  <c:v>F</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c:spPr>
          <c:invertIfNegative val="0"/>
          <c:cat>
            <c:strRef>
              <c:f>Graphs!$K$28:$O$28</c:f>
              <c:strCache>
                <c:ptCount val="5"/>
                <c:pt idx="0">
                  <c:v>Level 1</c:v>
                </c:pt>
                <c:pt idx="1">
                  <c:v>Level 2</c:v>
                </c:pt>
                <c:pt idx="2">
                  <c:v>Level 3</c:v>
                </c:pt>
                <c:pt idx="3">
                  <c:v>Level 4</c:v>
                </c:pt>
                <c:pt idx="4">
                  <c:v>Level 5</c:v>
                </c:pt>
              </c:strCache>
            </c:strRef>
          </c:cat>
          <c:val>
            <c:numRef>
              <c:f>Graphs!$K$31:$O$31</c:f>
              <c:numCache>
                <c:formatCode>General</c:formatCode>
                <c:ptCount val="5"/>
                <c:pt idx="2">
                  <c:v>4</c:v>
                </c:pt>
                <c:pt idx="3">
                  <c:v>1</c:v>
                </c:pt>
              </c:numCache>
            </c:numRef>
          </c:val>
          <c:extLst>
            <c:ext xmlns:c16="http://schemas.microsoft.com/office/drawing/2014/chart" uri="{C3380CC4-5D6E-409C-BE32-E72D297353CC}">
              <c16:uniqueId val="{00000002-800D-45BA-B45C-C1691D9266FB}"/>
            </c:ext>
          </c:extLst>
        </c:ser>
        <c:dLbls>
          <c:showLegendKey val="0"/>
          <c:showVal val="0"/>
          <c:showCatName val="0"/>
          <c:showSerName val="0"/>
          <c:showPercent val="0"/>
          <c:showBubbleSize val="0"/>
        </c:dLbls>
        <c:gapWidth val="300"/>
        <c:axId val="537917080"/>
        <c:axId val="537918720"/>
      </c:barChart>
      <c:catAx>
        <c:axId val="537917080"/>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GB"/>
                  <a:t>Level</a:t>
                </a:r>
                <a:r>
                  <a:rPr lang="en-GB" baseline="0"/>
                  <a:t> of Engagement</a:t>
                </a:r>
                <a:endParaRPr lang="en-GB"/>
              </a:p>
            </c:rich>
          </c:tx>
          <c:overlay val="0"/>
          <c:spPr>
            <a:noFill/>
            <a:ln>
              <a:noFill/>
            </a:ln>
            <a:effectLst/>
          </c:spPr>
          <c:txPr>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37918720"/>
        <c:crosses val="autoZero"/>
        <c:auto val="1"/>
        <c:lblAlgn val="ctr"/>
        <c:lblOffset val="100"/>
        <c:noMultiLvlLbl val="0"/>
      </c:catAx>
      <c:valAx>
        <c:axId val="537918720"/>
        <c:scaling>
          <c:orientation val="minMax"/>
        </c:scaling>
        <c:delete val="0"/>
        <c:axPos val="l"/>
        <c:majorGridlines>
          <c:spPr>
            <a:ln w="9525" cap="flat" cmpd="sng" algn="ctr">
              <a:solidFill>
                <a:schemeClr val="tx2">
                  <a:lumMod val="15000"/>
                  <a:lumOff val="85000"/>
                </a:schemeClr>
              </a:solidFill>
              <a:round/>
            </a:ln>
            <a:effectLst/>
          </c:spPr>
        </c:majorGridlines>
        <c:minorGridlines>
          <c:spPr>
            <a:ln>
              <a:solidFill>
                <a:schemeClr val="tx2">
                  <a:lumMod val="5000"/>
                  <a:lumOff val="95000"/>
                </a:schemeClr>
              </a:solidFill>
            </a:ln>
            <a:effectLst/>
          </c:spPr>
        </c:minorGridlines>
        <c:title>
          <c:tx>
            <c:rich>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GB"/>
                  <a:t>Total</a:t>
                </a:r>
                <a:r>
                  <a:rPr lang="en-GB" baseline="0"/>
                  <a:t> number of questions</a:t>
                </a:r>
                <a:endParaRPr lang="en-GB"/>
              </a:p>
            </c:rich>
          </c:tx>
          <c:layout>
            <c:manualLayout>
              <c:xMode val="edge"/>
              <c:yMode val="edge"/>
              <c:x val="3.0555555555555555E-2"/>
              <c:y val="0.24900845727617382"/>
            </c:manualLayout>
          </c:layout>
          <c:overlay val="0"/>
          <c:spPr>
            <a:noFill/>
            <a:ln>
              <a:noFill/>
            </a:ln>
            <a:effectLst/>
          </c:spPr>
          <c:txPr>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37917080"/>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GB"/>
              <a:t>Level</a:t>
            </a:r>
            <a:r>
              <a:rPr lang="en-GB" baseline="0"/>
              <a:t> of Engagement Year 4 - Observor 3</a:t>
            </a:r>
            <a:endParaRPr lang="en-GB"/>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0"/>
          <c:tx>
            <c:strRef>
              <c:f>Graphs!$S$29</c:f>
              <c:strCache>
                <c:ptCount val="1"/>
                <c:pt idx="0">
                  <c:v>D</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cat>
            <c:strRef>
              <c:f>Graphs!$T$28:$X$28</c:f>
              <c:strCache>
                <c:ptCount val="5"/>
                <c:pt idx="0">
                  <c:v>Level 1</c:v>
                </c:pt>
                <c:pt idx="1">
                  <c:v>Level 2</c:v>
                </c:pt>
                <c:pt idx="2">
                  <c:v>Level 3</c:v>
                </c:pt>
                <c:pt idx="3">
                  <c:v>Level 4</c:v>
                </c:pt>
                <c:pt idx="4">
                  <c:v>Level 5</c:v>
                </c:pt>
              </c:strCache>
            </c:strRef>
          </c:cat>
          <c:val>
            <c:numRef>
              <c:f>Graphs!$T$29:$X$29</c:f>
              <c:numCache>
                <c:formatCode>General</c:formatCode>
                <c:ptCount val="5"/>
                <c:pt idx="1">
                  <c:v>1</c:v>
                </c:pt>
                <c:pt idx="3">
                  <c:v>3</c:v>
                </c:pt>
                <c:pt idx="4">
                  <c:v>1</c:v>
                </c:pt>
              </c:numCache>
            </c:numRef>
          </c:val>
          <c:extLst>
            <c:ext xmlns:c16="http://schemas.microsoft.com/office/drawing/2014/chart" uri="{C3380CC4-5D6E-409C-BE32-E72D297353CC}">
              <c16:uniqueId val="{00000000-041E-4821-B803-9B01D43A7A3F}"/>
            </c:ext>
          </c:extLst>
        </c:ser>
        <c:ser>
          <c:idx val="1"/>
          <c:order val="1"/>
          <c:tx>
            <c:strRef>
              <c:f>Graphs!$S$30</c:f>
              <c:strCache>
                <c:ptCount val="1"/>
                <c:pt idx="0">
                  <c:v>E</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invertIfNegative val="0"/>
          <c:cat>
            <c:strRef>
              <c:f>Graphs!$T$28:$X$28</c:f>
              <c:strCache>
                <c:ptCount val="5"/>
                <c:pt idx="0">
                  <c:v>Level 1</c:v>
                </c:pt>
                <c:pt idx="1">
                  <c:v>Level 2</c:v>
                </c:pt>
                <c:pt idx="2">
                  <c:v>Level 3</c:v>
                </c:pt>
                <c:pt idx="3">
                  <c:v>Level 4</c:v>
                </c:pt>
                <c:pt idx="4">
                  <c:v>Level 5</c:v>
                </c:pt>
              </c:strCache>
            </c:strRef>
          </c:cat>
          <c:val>
            <c:numRef>
              <c:f>Graphs!$T$30:$X$30</c:f>
              <c:numCache>
                <c:formatCode>General</c:formatCode>
                <c:ptCount val="5"/>
                <c:pt idx="2">
                  <c:v>1</c:v>
                </c:pt>
                <c:pt idx="3">
                  <c:v>3</c:v>
                </c:pt>
                <c:pt idx="4">
                  <c:v>1</c:v>
                </c:pt>
              </c:numCache>
            </c:numRef>
          </c:val>
          <c:extLst>
            <c:ext xmlns:c16="http://schemas.microsoft.com/office/drawing/2014/chart" uri="{C3380CC4-5D6E-409C-BE32-E72D297353CC}">
              <c16:uniqueId val="{00000001-041E-4821-B803-9B01D43A7A3F}"/>
            </c:ext>
          </c:extLst>
        </c:ser>
        <c:ser>
          <c:idx val="2"/>
          <c:order val="2"/>
          <c:tx>
            <c:strRef>
              <c:f>Graphs!$S$31</c:f>
              <c:strCache>
                <c:ptCount val="1"/>
                <c:pt idx="0">
                  <c:v>F</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c:spPr>
          <c:invertIfNegative val="0"/>
          <c:cat>
            <c:strRef>
              <c:f>Graphs!$T$28:$X$28</c:f>
              <c:strCache>
                <c:ptCount val="5"/>
                <c:pt idx="0">
                  <c:v>Level 1</c:v>
                </c:pt>
                <c:pt idx="1">
                  <c:v>Level 2</c:v>
                </c:pt>
                <c:pt idx="2">
                  <c:v>Level 3</c:v>
                </c:pt>
                <c:pt idx="3">
                  <c:v>Level 4</c:v>
                </c:pt>
                <c:pt idx="4">
                  <c:v>Level 5</c:v>
                </c:pt>
              </c:strCache>
            </c:strRef>
          </c:cat>
          <c:val>
            <c:numRef>
              <c:f>Graphs!$T$31:$X$31</c:f>
              <c:numCache>
                <c:formatCode>General</c:formatCode>
                <c:ptCount val="5"/>
                <c:pt idx="2">
                  <c:v>1</c:v>
                </c:pt>
                <c:pt idx="3">
                  <c:v>4</c:v>
                </c:pt>
              </c:numCache>
            </c:numRef>
          </c:val>
          <c:extLst>
            <c:ext xmlns:c16="http://schemas.microsoft.com/office/drawing/2014/chart" uri="{C3380CC4-5D6E-409C-BE32-E72D297353CC}">
              <c16:uniqueId val="{00000002-041E-4821-B803-9B01D43A7A3F}"/>
            </c:ext>
          </c:extLst>
        </c:ser>
        <c:dLbls>
          <c:showLegendKey val="0"/>
          <c:showVal val="0"/>
          <c:showCatName val="0"/>
          <c:showSerName val="0"/>
          <c:showPercent val="0"/>
          <c:showBubbleSize val="0"/>
        </c:dLbls>
        <c:gapWidth val="300"/>
        <c:axId val="756168672"/>
        <c:axId val="756167032"/>
      </c:barChart>
      <c:catAx>
        <c:axId val="756168672"/>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GB"/>
                  <a:t>Level</a:t>
                </a:r>
                <a:r>
                  <a:rPr lang="en-GB" baseline="0"/>
                  <a:t> of Engagement</a:t>
                </a:r>
                <a:endParaRPr lang="en-GB"/>
              </a:p>
            </c:rich>
          </c:tx>
          <c:layout>
            <c:manualLayout>
              <c:xMode val="edge"/>
              <c:yMode val="edge"/>
              <c:x val="0.32902636864768431"/>
              <c:y val="0.86585505695283227"/>
            </c:manualLayout>
          </c:layout>
          <c:overlay val="0"/>
          <c:spPr>
            <a:noFill/>
            <a:ln>
              <a:noFill/>
            </a:ln>
            <a:effectLst/>
          </c:spPr>
          <c:txPr>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756167032"/>
        <c:crosses val="autoZero"/>
        <c:auto val="1"/>
        <c:lblAlgn val="ctr"/>
        <c:lblOffset val="100"/>
        <c:noMultiLvlLbl val="0"/>
      </c:catAx>
      <c:valAx>
        <c:axId val="756167032"/>
        <c:scaling>
          <c:orientation val="minMax"/>
          <c:max val="5"/>
        </c:scaling>
        <c:delete val="0"/>
        <c:axPos val="l"/>
        <c:majorGridlines>
          <c:spPr>
            <a:ln w="9525" cap="flat" cmpd="sng" algn="ctr">
              <a:solidFill>
                <a:schemeClr val="tx2">
                  <a:lumMod val="15000"/>
                  <a:lumOff val="85000"/>
                </a:schemeClr>
              </a:solidFill>
              <a:round/>
            </a:ln>
            <a:effectLst/>
          </c:spPr>
        </c:majorGridlines>
        <c:minorGridlines>
          <c:spPr>
            <a:ln>
              <a:solidFill>
                <a:schemeClr val="tx2">
                  <a:lumMod val="5000"/>
                  <a:lumOff val="95000"/>
                </a:schemeClr>
              </a:solidFill>
            </a:ln>
            <a:effectLst/>
          </c:spPr>
        </c:minorGridlines>
        <c:title>
          <c:tx>
            <c:rich>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GB"/>
                  <a:t>Total</a:t>
                </a:r>
                <a:r>
                  <a:rPr lang="en-GB" baseline="0"/>
                  <a:t> number of questions</a:t>
                </a:r>
                <a:endParaRPr lang="en-GB"/>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756168672"/>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Percentage</a:t>
            </a:r>
            <a:r>
              <a:rPr lang="en-GB" baseline="0"/>
              <a:t> of Hand Raising Across Lessons</a:t>
            </a:r>
            <a:endParaRPr lang="en-GB"/>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Graphs!$B$54</c:f>
              <c:strCache>
                <c:ptCount val="1"/>
                <c:pt idx="0">
                  <c:v>G</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cat>
            <c:strRef>
              <c:f>Graphs!$C$53:$F$53</c:f>
              <c:strCache>
                <c:ptCount val="4"/>
                <c:pt idx="0">
                  <c:v>Baseline 1</c:v>
                </c:pt>
                <c:pt idx="1">
                  <c:v>Baseline 2</c:v>
                </c:pt>
                <c:pt idx="2">
                  <c:v>Baseline 3</c:v>
                </c:pt>
                <c:pt idx="3">
                  <c:v>Lesson study </c:v>
                </c:pt>
              </c:strCache>
            </c:strRef>
          </c:cat>
          <c:val>
            <c:numRef>
              <c:f>Graphs!$C$54:$F$54</c:f>
              <c:numCache>
                <c:formatCode>0%</c:formatCode>
                <c:ptCount val="4"/>
                <c:pt idx="0">
                  <c:v>0.2</c:v>
                </c:pt>
                <c:pt idx="1">
                  <c:v>0</c:v>
                </c:pt>
                <c:pt idx="2">
                  <c:v>0</c:v>
                </c:pt>
                <c:pt idx="3">
                  <c:v>0.8</c:v>
                </c:pt>
              </c:numCache>
            </c:numRef>
          </c:val>
          <c:smooth val="0"/>
          <c:extLst>
            <c:ext xmlns:c16="http://schemas.microsoft.com/office/drawing/2014/chart" uri="{C3380CC4-5D6E-409C-BE32-E72D297353CC}">
              <c16:uniqueId val="{00000000-7308-4D2D-99D9-66BCDFC57799}"/>
            </c:ext>
          </c:extLst>
        </c:ser>
        <c:ser>
          <c:idx val="1"/>
          <c:order val="1"/>
          <c:tx>
            <c:strRef>
              <c:f>Graphs!$B$55</c:f>
              <c:strCache>
                <c:ptCount val="1"/>
                <c:pt idx="0">
                  <c:v>H</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cat>
            <c:strRef>
              <c:f>Graphs!$C$53:$F$53</c:f>
              <c:strCache>
                <c:ptCount val="4"/>
                <c:pt idx="0">
                  <c:v>Baseline 1</c:v>
                </c:pt>
                <c:pt idx="1">
                  <c:v>Baseline 2</c:v>
                </c:pt>
                <c:pt idx="2">
                  <c:v>Baseline 3</c:v>
                </c:pt>
                <c:pt idx="3">
                  <c:v>Lesson study </c:v>
                </c:pt>
              </c:strCache>
            </c:strRef>
          </c:cat>
          <c:val>
            <c:numRef>
              <c:f>Graphs!$C$55:$F$55</c:f>
              <c:numCache>
                <c:formatCode>0%</c:formatCode>
                <c:ptCount val="4"/>
                <c:pt idx="0">
                  <c:v>0.2</c:v>
                </c:pt>
                <c:pt idx="1">
                  <c:v>0.2</c:v>
                </c:pt>
                <c:pt idx="2">
                  <c:v>0</c:v>
                </c:pt>
                <c:pt idx="3">
                  <c:v>0.6</c:v>
                </c:pt>
              </c:numCache>
            </c:numRef>
          </c:val>
          <c:smooth val="0"/>
          <c:extLst>
            <c:ext xmlns:c16="http://schemas.microsoft.com/office/drawing/2014/chart" uri="{C3380CC4-5D6E-409C-BE32-E72D297353CC}">
              <c16:uniqueId val="{00000001-7308-4D2D-99D9-66BCDFC57799}"/>
            </c:ext>
          </c:extLst>
        </c:ser>
        <c:ser>
          <c:idx val="2"/>
          <c:order val="2"/>
          <c:tx>
            <c:strRef>
              <c:f>Graphs!$B$56</c:f>
              <c:strCache>
                <c:ptCount val="1"/>
                <c:pt idx="0">
                  <c:v>I</c:v>
                </c:pt>
              </c:strCache>
            </c:strRef>
          </c:tx>
          <c:spPr>
            <a:ln w="34925" cap="rnd">
              <a:solidFill>
                <a:schemeClr val="accent3"/>
              </a:solidFill>
              <a:round/>
            </a:ln>
            <a:effectLst>
              <a:outerShdw blurRad="57150" dist="19050" dir="5400000" algn="ctr" rotWithShape="0">
                <a:srgbClr val="000000">
                  <a:alpha val="63000"/>
                </a:srgbClr>
              </a:outerShdw>
            </a:effectLst>
          </c:spPr>
          <c:marker>
            <c:symbol val="none"/>
          </c:marker>
          <c:cat>
            <c:strRef>
              <c:f>Graphs!$C$53:$F$53</c:f>
              <c:strCache>
                <c:ptCount val="4"/>
                <c:pt idx="0">
                  <c:v>Baseline 1</c:v>
                </c:pt>
                <c:pt idx="1">
                  <c:v>Baseline 2</c:v>
                </c:pt>
                <c:pt idx="2">
                  <c:v>Baseline 3</c:v>
                </c:pt>
                <c:pt idx="3">
                  <c:v>Lesson study </c:v>
                </c:pt>
              </c:strCache>
            </c:strRef>
          </c:cat>
          <c:val>
            <c:numRef>
              <c:f>Graphs!$C$56:$F$56</c:f>
              <c:numCache>
                <c:formatCode>0%</c:formatCode>
                <c:ptCount val="4"/>
                <c:pt idx="0">
                  <c:v>0</c:v>
                </c:pt>
                <c:pt idx="1">
                  <c:v>0</c:v>
                </c:pt>
                <c:pt idx="2">
                  <c:v>0.2</c:v>
                </c:pt>
                <c:pt idx="3">
                  <c:v>0.8</c:v>
                </c:pt>
              </c:numCache>
            </c:numRef>
          </c:val>
          <c:smooth val="0"/>
          <c:extLst>
            <c:ext xmlns:c16="http://schemas.microsoft.com/office/drawing/2014/chart" uri="{C3380CC4-5D6E-409C-BE32-E72D297353CC}">
              <c16:uniqueId val="{00000002-7308-4D2D-99D9-66BCDFC57799}"/>
            </c:ext>
          </c:extLst>
        </c:ser>
        <c:dLbls>
          <c:showLegendKey val="0"/>
          <c:showVal val="0"/>
          <c:showCatName val="0"/>
          <c:showSerName val="0"/>
          <c:showPercent val="0"/>
          <c:showBubbleSize val="0"/>
        </c:dLbls>
        <c:smooth val="0"/>
        <c:axId val="757316736"/>
        <c:axId val="757310176"/>
      </c:lineChart>
      <c:catAx>
        <c:axId val="757316736"/>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7310176"/>
        <c:crosses val="autoZero"/>
        <c:auto val="1"/>
        <c:lblAlgn val="ctr"/>
        <c:lblOffset val="100"/>
        <c:noMultiLvlLbl val="0"/>
      </c:catAx>
      <c:valAx>
        <c:axId val="75731017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baseline="0"/>
                  <a:t> Year 1 </a:t>
                </a:r>
                <a:endParaRPr lang="en-GB"/>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7316736"/>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1"/>
              <a:t>Level of Engagement Year 1 - Observor 3</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Graphs!$S$52</c:f>
              <c:strCache>
                <c:ptCount val="1"/>
                <c:pt idx="0">
                  <c:v>G</c:v>
                </c:pt>
              </c:strCache>
            </c:strRef>
          </c:tx>
          <c:spPr>
            <a:solidFill>
              <a:schemeClr val="accent1"/>
            </a:solidFill>
            <a:ln>
              <a:noFill/>
            </a:ln>
            <a:effectLst/>
          </c:spPr>
          <c:invertIfNegative val="0"/>
          <c:cat>
            <c:strRef>
              <c:f>Graphs!$T$50:$X$51</c:f>
              <c:strCache>
                <c:ptCount val="5"/>
                <c:pt idx="0">
                  <c:v>Level 1</c:v>
                </c:pt>
                <c:pt idx="1">
                  <c:v>Level 2</c:v>
                </c:pt>
                <c:pt idx="2">
                  <c:v>Level 3</c:v>
                </c:pt>
                <c:pt idx="3">
                  <c:v>Level 4</c:v>
                </c:pt>
                <c:pt idx="4">
                  <c:v>Level 5</c:v>
                </c:pt>
              </c:strCache>
            </c:strRef>
          </c:cat>
          <c:val>
            <c:numRef>
              <c:f>Graphs!$T$52:$X$52</c:f>
              <c:numCache>
                <c:formatCode>General</c:formatCode>
                <c:ptCount val="5"/>
                <c:pt idx="1">
                  <c:v>1</c:v>
                </c:pt>
                <c:pt idx="3">
                  <c:v>1</c:v>
                </c:pt>
                <c:pt idx="4">
                  <c:v>3</c:v>
                </c:pt>
              </c:numCache>
            </c:numRef>
          </c:val>
          <c:extLst>
            <c:ext xmlns:c16="http://schemas.microsoft.com/office/drawing/2014/chart" uri="{C3380CC4-5D6E-409C-BE32-E72D297353CC}">
              <c16:uniqueId val="{00000000-275C-4113-BCA9-38899C9812B2}"/>
            </c:ext>
          </c:extLst>
        </c:ser>
        <c:ser>
          <c:idx val="1"/>
          <c:order val="1"/>
          <c:tx>
            <c:strRef>
              <c:f>Graphs!$S$53</c:f>
              <c:strCache>
                <c:ptCount val="1"/>
                <c:pt idx="0">
                  <c:v>H</c:v>
                </c:pt>
              </c:strCache>
            </c:strRef>
          </c:tx>
          <c:spPr>
            <a:solidFill>
              <a:schemeClr val="accent2"/>
            </a:solidFill>
            <a:ln>
              <a:noFill/>
            </a:ln>
            <a:effectLst/>
          </c:spPr>
          <c:invertIfNegative val="0"/>
          <c:cat>
            <c:strRef>
              <c:f>Graphs!$T$50:$X$51</c:f>
              <c:strCache>
                <c:ptCount val="5"/>
                <c:pt idx="0">
                  <c:v>Level 1</c:v>
                </c:pt>
                <c:pt idx="1">
                  <c:v>Level 2</c:v>
                </c:pt>
                <c:pt idx="2">
                  <c:v>Level 3</c:v>
                </c:pt>
                <c:pt idx="3">
                  <c:v>Level 4</c:v>
                </c:pt>
                <c:pt idx="4">
                  <c:v>Level 5</c:v>
                </c:pt>
              </c:strCache>
            </c:strRef>
          </c:cat>
          <c:val>
            <c:numRef>
              <c:f>Graphs!$T$53:$X$53</c:f>
              <c:numCache>
                <c:formatCode>General</c:formatCode>
                <c:ptCount val="5"/>
                <c:pt idx="3">
                  <c:v>3</c:v>
                </c:pt>
                <c:pt idx="4">
                  <c:v>2</c:v>
                </c:pt>
              </c:numCache>
            </c:numRef>
          </c:val>
          <c:extLst>
            <c:ext xmlns:c16="http://schemas.microsoft.com/office/drawing/2014/chart" uri="{C3380CC4-5D6E-409C-BE32-E72D297353CC}">
              <c16:uniqueId val="{00000001-275C-4113-BCA9-38899C9812B2}"/>
            </c:ext>
          </c:extLst>
        </c:ser>
        <c:ser>
          <c:idx val="2"/>
          <c:order val="2"/>
          <c:tx>
            <c:strRef>
              <c:f>Graphs!$S$54</c:f>
              <c:strCache>
                <c:ptCount val="1"/>
                <c:pt idx="0">
                  <c:v>I</c:v>
                </c:pt>
              </c:strCache>
            </c:strRef>
          </c:tx>
          <c:spPr>
            <a:solidFill>
              <a:schemeClr val="accent3"/>
            </a:solidFill>
            <a:ln>
              <a:noFill/>
            </a:ln>
            <a:effectLst/>
          </c:spPr>
          <c:invertIfNegative val="0"/>
          <c:cat>
            <c:strRef>
              <c:f>Graphs!$T$50:$X$51</c:f>
              <c:strCache>
                <c:ptCount val="5"/>
                <c:pt idx="0">
                  <c:v>Level 1</c:v>
                </c:pt>
                <c:pt idx="1">
                  <c:v>Level 2</c:v>
                </c:pt>
                <c:pt idx="2">
                  <c:v>Level 3</c:v>
                </c:pt>
                <c:pt idx="3">
                  <c:v>Level 4</c:v>
                </c:pt>
                <c:pt idx="4">
                  <c:v>Level 5</c:v>
                </c:pt>
              </c:strCache>
            </c:strRef>
          </c:cat>
          <c:val>
            <c:numRef>
              <c:f>Graphs!$T$54:$X$54</c:f>
              <c:numCache>
                <c:formatCode>General</c:formatCode>
                <c:ptCount val="5"/>
                <c:pt idx="0">
                  <c:v>2</c:v>
                </c:pt>
                <c:pt idx="3">
                  <c:v>1</c:v>
                </c:pt>
                <c:pt idx="4">
                  <c:v>2</c:v>
                </c:pt>
              </c:numCache>
            </c:numRef>
          </c:val>
          <c:extLst>
            <c:ext xmlns:c16="http://schemas.microsoft.com/office/drawing/2014/chart" uri="{C3380CC4-5D6E-409C-BE32-E72D297353CC}">
              <c16:uniqueId val="{00000002-275C-4113-BCA9-38899C9812B2}"/>
            </c:ext>
          </c:extLst>
        </c:ser>
        <c:dLbls>
          <c:showLegendKey val="0"/>
          <c:showVal val="0"/>
          <c:showCatName val="0"/>
          <c:showSerName val="0"/>
          <c:showPercent val="0"/>
          <c:showBubbleSize val="0"/>
        </c:dLbls>
        <c:gapWidth val="150"/>
        <c:axId val="746739064"/>
        <c:axId val="746737752"/>
      </c:barChart>
      <c:catAx>
        <c:axId val="7467390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6737752"/>
        <c:crosses val="autoZero"/>
        <c:auto val="1"/>
        <c:lblAlgn val="ctr"/>
        <c:lblOffset val="100"/>
        <c:noMultiLvlLbl val="0"/>
      </c:catAx>
      <c:valAx>
        <c:axId val="74673775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Total</a:t>
                </a:r>
                <a:r>
                  <a:rPr lang="en-GB" baseline="0"/>
                  <a:t> Number of Questions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6739064"/>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GB"/>
              <a:t>Level of Engagement Year 1 - Observor 1</a:t>
            </a:r>
          </a:p>
        </c:rich>
      </c:tx>
      <c:layout>
        <c:manualLayout>
          <c:xMode val="edge"/>
          <c:yMode val="edge"/>
          <c:x val="0.24145531532315367"/>
          <c:y val="1.8264345397192322E-3"/>
        </c:manualLayout>
      </c:layout>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manualLayout>
          <c:layoutTarget val="inner"/>
          <c:xMode val="edge"/>
          <c:yMode val="edge"/>
          <c:x val="0.12588282469593262"/>
          <c:y val="0.1577288428324698"/>
          <c:w val="0.84416074828881682"/>
          <c:h val="0.50218881318591657"/>
        </c:manualLayout>
      </c:layout>
      <c:barChart>
        <c:barDir val="col"/>
        <c:grouping val="clustered"/>
        <c:varyColors val="0"/>
        <c:ser>
          <c:idx val="0"/>
          <c:order val="0"/>
          <c:tx>
            <c:strRef>
              <c:f>Graphs!$J$52</c:f>
              <c:strCache>
                <c:ptCount val="1"/>
                <c:pt idx="0">
                  <c:v>G</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cat>
            <c:multiLvlStrRef>
              <c:f>Graphs!$K$50:$O$51</c:f>
              <c:multiLvlStrCache>
                <c:ptCount val="5"/>
                <c:lvl>
                  <c:pt idx="0">
                    <c:v>Level 1</c:v>
                  </c:pt>
                  <c:pt idx="1">
                    <c:v>Level 2</c:v>
                  </c:pt>
                  <c:pt idx="2">
                    <c:v>Level 3</c:v>
                  </c:pt>
                  <c:pt idx="3">
                    <c:v>Level 4</c:v>
                  </c:pt>
                  <c:pt idx="4">
                    <c:v>Level 5</c:v>
                  </c:pt>
                </c:lvl>
                <c:lvl>
                  <c:pt idx="0">
                    <c:v>Observor 1</c:v>
                  </c:pt>
                </c:lvl>
              </c:multiLvlStrCache>
            </c:multiLvlStrRef>
          </c:cat>
          <c:val>
            <c:numRef>
              <c:f>Graphs!$K$52:$O$52</c:f>
              <c:numCache>
                <c:formatCode>General</c:formatCode>
                <c:ptCount val="5"/>
                <c:pt idx="2">
                  <c:v>2</c:v>
                </c:pt>
                <c:pt idx="3">
                  <c:v>1</c:v>
                </c:pt>
                <c:pt idx="4">
                  <c:v>2</c:v>
                </c:pt>
              </c:numCache>
            </c:numRef>
          </c:val>
          <c:extLst>
            <c:ext xmlns:c16="http://schemas.microsoft.com/office/drawing/2014/chart" uri="{C3380CC4-5D6E-409C-BE32-E72D297353CC}">
              <c16:uniqueId val="{00000000-2651-44AB-923A-2329A1D7177B}"/>
            </c:ext>
          </c:extLst>
        </c:ser>
        <c:ser>
          <c:idx val="1"/>
          <c:order val="1"/>
          <c:tx>
            <c:strRef>
              <c:f>Graphs!$J$53</c:f>
              <c:strCache>
                <c:ptCount val="1"/>
                <c:pt idx="0">
                  <c:v>H</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invertIfNegative val="0"/>
          <c:cat>
            <c:multiLvlStrRef>
              <c:f>Graphs!$K$50:$O$51</c:f>
              <c:multiLvlStrCache>
                <c:ptCount val="5"/>
                <c:lvl>
                  <c:pt idx="0">
                    <c:v>Level 1</c:v>
                  </c:pt>
                  <c:pt idx="1">
                    <c:v>Level 2</c:v>
                  </c:pt>
                  <c:pt idx="2">
                    <c:v>Level 3</c:v>
                  </c:pt>
                  <c:pt idx="3">
                    <c:v>Level 4</c:v>
                  </c:pt>
                  <c:pt idx="4">
                    <c:v>Level 5</c:v>
                  </c:pt>
                </c:lvl>
                <c:lvl>
                  <c:pt idx="0">
                    <c:v>Observor 1</c:v>
                  </c:pt>
                </c:lvl>
              </c:multiLvlStrCache>
            </c:multiLvlStrRef>
          </c:cat>
          <c:val>
            <c:numRef>
              <c:f>Graphs!$K$53:$O$53</c:f>
              <c:numCache>
                <c:formatCode>General</c:formatCode>
                <c:ptCount val="5"/>
                <c:pt idx="2">
                  <c:v>1</c:v>
                </c:pt>
                <c:pt idx="3">
                  <c:v>3</c:v>
                </c:pt>
                <c:pt idx="4">
                  <c:v>1</c:v>
                </c:pt>
              </c:numCache>
            </c:numRef>
          </c:val>
          <c:extLst>
            <c:ext xmlns:c16="http://schemas.microsoft.com/office/drawing/2014/chart" uri="{C3380CC4-5D6E-409C-BE32-E72D297353CC}">
              <c16:uniqueId val="{00000001-2651-44AB-923A-2329A1D7177B}"/>
            </c:ext>
          </c:extLst>
        </c:ser>
        <c:ser>
          <c:idx val="2"/>
          <c:order val="2"/>
          <c:tx>
            <c:strRef>
              <c:f>Graphs!$J$54</c:f>
              <c:strCache>
                <c:ptCount val="1"/>
                <c:pt idx="0">
                  <c:v>I</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c:spPr>
          <c:invertIfNegative val="0"/>
          <c:cat>
            <c:multiLvlStrRef>
              <c:f>Graphs!$K$50:$O$51</c:f>
              <c:multiLvlStrCache>
                <c:ptCount val="5"/>
                <c:lvl>
                  <c:pt idx="0">
                    <c:v>Level 1</c:v>
                  </c:pt>
                  <c:pt idx="1">
                    <c:v>Level 2</c:v>
                  </c:pt>
                  <c:pt idx="2">
                    <c:v>Level 3</c:v>
                  </c:pt>
                  <c:pt idx="3">
                    <c:v>Level 4</c:v>
                  </c:pt>
                  <c:pt idx="4">
                    <c:v>Level 5</c:v>
                  </c:pt>
                </c:lvl>
                <c:lvl>
                  <c:pt idx="0">
                    <c:v>Observor 1</c:v>
                  </c:pt>
                </c:lvl>
              </c:multiLvlStrCache>
            </c:multiLvlStrRef>
          </c:cat>
          <c:val>
            <c:numRef>
              <c:f>Graphs!$K$54:$O$54</c:f>
              <c:numCache>
                <c:formatCode>General</c:formatCode>
                <c:ptCount val="5"/>
                <c:pt idx="0">
                  <c:v>1</c:v>
                </c:pt>
                <c:pt idx="1">
                  <c:v>2</c:v>
                </c:pt>
                <c:pt idx="3">
                  <c:v>1</c:v>
                </c:pt>
                <c:pt idx="4">
                  <c:v>1</c:v>
                </c:pt>
              </c:numCache>
            </c:numRef>
          </c:val>
          <c:extLst>
            <c:ext xmlns:c16="http://schemas.microsoft.com/office/drawing/2014/chart" uri="{C3380CC4-5D6E-409C-BE32-E72D297353CC}">
              <c16:uniqueId val="{00000002-2651-44AB-923A-2329A1D7177B}"/>
            </c:ext>
          </c:extLst>
        </c:ser>
        <c:dLbls>
          <c:showLegendKey val="0"/>
          <c:showVal val="0"/>
          <c:showCatName val="0"/>
          <c:showSerName val="0"/>
          <c:showPercent val="0"/>
          <c:showBubbleSize val="0"/>
        </c:dLbls>
        <c:gapWidth val="150"/>
        <c:axId val="757033240"/>
        <c:axId val="757033896"/>
      </c:barChart>
      <c:catAx>
        <c:axId val="757033240"/>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757033896"/>
        <c:crosses val="autoZero"/>
        <c:auto val="1"/>
        <c:lblAlgn val="ctr"/>
        <c:lblOffset val="100"/>
        <c:noMultiLvlLbl val="0"/>
      </c:catAx>
      <c:valAx>
        <c:axId val="757033896"/>
        <c:scaling>
          <c:orientation val="minMax"/>
        </c:scaling>
        <c:delete val="0"/>
        <c:axPos val="l"/>
        <c:majorGridlines>
          <c:spPr>
            <a:ln w="9525" cap="flat" cmpd="sng" algn="ctr">
              <a:solidFill>
                <a:schemeClr val="tx2">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GB"/>
                  <a:t>Total Number of Questions</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757033240"/>
        <c:crosses val="autoZero"/>
        <c:crossBetween val="between"/>
      </c:valAx>
      <c:dTable>
        <c:showHorzBorder val="1"/>
        <c:showVertBorder val="1"/>
        <c:showOutline val="1"/>
        <c:showKeys val="1"/>
        <c:spPr>
          <a:noFill/>
          <a:ln w="9525">
            <a:solidFill>
              <a:schemeClr val="tx2">
                <a:lumMod val="15000"/>
                <a:lumOff val="85000"/>
              </a:schemeClr>
            </a:solidFill>
          </a:ln>
          <a:effectLst/>
        </c:spPr>
        <c:txPr>
          <a:bodyPr rot="0" spcFirstLastPara="1" vertOverflow="ellipsis" vert="horz" wrap="square" anchor="ctr" anchorCtr="1"/>
          <a:lstStyle/>
          <a:p>
            <a:pPr rtl="0">
              <a:defRPr sz="900" b="0" i="0" u="none" strike="noStrike" kern="1200" baseline="0">
                <a:solidFill>
                  <a:schemeClr val="tx2"/>
                </a:solidFill>
                <a:latin typeface="+mn-lt"/>
                <a:ea typeface="+mn-ea"/>
                <a:cs typeface="+mn-cs"/>
              </a:defRPr>
            </a:pPr>
            <a:endParaRPr lang="en-US"/>
          </a:p>
        </c:txPr>
      </c:dTable>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42">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3.xml><?xml version="1.0" encoding="utf-8"?>
<cs:chartStyle xmlns:cs="http://schemas.microsoft.com/office/drawing/2012/chartStyle" xmlns:a="http://schemas.openxmlformats.org/drawingml/2006/main" id="32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342">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5.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6.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7.xml><?xml version="1.0" encoding="utf-8"?>
<cs:chartStyle xmlns:cs="http://schemas.microsoft.com/office/drawing/2012/chartStyle" xmlns:a="http://schemas.openxmlformats.org/drawingml/2006/main" id="342">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13" ma:contentTypeDescription="Create a new document." ma:contentTypeScope="" ma:versionID="b46ebb93d8707c31f1f2def42436118c">
  <xsd:schema xmlns:xsd="http://www.w3.org/2001/XMLSchema" xmlns:xs="http://www.w3.org/2001/XMLSchema" xmlns:p="http://schemas.microsoft.com/office/2006/metadata/properties" xmlns:ns3="921765a0-fcf6-47d1-8ac4-5d670786d758" xmlns:ns4="46b8f10f-f56e-4e87-af4a-2384ac144562" targetNamespace="http://schemas.microsoft.com/office/2006/metadata/properties" ma:root="true" ma:fieldsID="80070a1a939c905267d7f4ac69c8b33f" ns3:_="" ns4:_="">
    <xsd:import namespace="921765a0-fcf6-47d1-8ac4-5d670786d758"/>
    <xsd:import namespace="46b8f10f-f56e-4e87-af4a-2384ac144562"/>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4:MediaServiceOCR"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Location" ma:index="18" nillable="true" ma:displayName="Location" ma:internalName="MediaServiceLocation"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77EF3F-D332-411E-B206-309CF6B0AA1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1765a0-fcf6-47d1-8ac4-5d670786d758"/>
    <ds:schemaRef ds:uri="46b8f10f-f56e-4e87-af4a-2384ac1445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9080145-6921-4148-BA4D-A7F87BD138D6}">
  <ds:schemaRefs>
    <ds:schemaRef ds:uri="http://schemas.microsoft.com/sharepoint/v3/contenttype/forms"/>
  </ds:schemaRefs>
</ds:datastoreItem>
</file>

<file path=customXml/itemProps3.xml><?xml version="1.0" encoding="utf-8"?>
<ds:datastoreItem xmlns:ds="http://schemas.openxmlformats.org/officeDocument/2006/customXml" ds:itemID="{08DBAB2F-A3EC-497E-B2AE-A162F04A1A89}">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389A9EBA-7B03-47A3-9B73-80A8F41781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7801</Words>
  <Characters>44466</Characters>
  <Application>Microsoft Office Word</Application>
  <DocSecurity>0</DocSecurity>
  <Lines>370</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Thomas</dc:creator>
  <cp:keywords/>
  <dc:description/>
  <cp:lastModifiedBy>Emma Thomas</cp:lastModifiedBy>
  <cp:revision>2</cp:revision>
  <dcterms:created xsi:type="dcterms:W3CDTF">2020-02-23T16:41:00Z</dcterms:created>
  <dcterms:modified xsi:type="dcterms:W3CDTF">2020-02-23T16:41:00Z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