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15758343"/>
        <w:docPartObj>
          <w:docPartGallery w:val="Cover Pages"/>
          <w:docPartUnique/>
        </w:docPartObj>
      </w:sdtPr>
      <w:sdtEndPr>
        <w:rPr>
          <w:rFonts w:ascii="Calibri" w:eastAsia="Calibri" w:hAnsi="Calibri" w:cs="Calibri"/>
          <w:sz w:val="21"/>
          <w:szCs w:val="21"/>
        </w:rPr>
      </w:sdtEndPr>
      <w:sdtContent>
        <w:p w14:paraId="0C9E64FF" w14:textId="659F3163" w:rsidR="00EF62F6" w:rsidRDefault="00EF62F6"/>
        <w:p w14:paraId="69B014C6" w14:textId="51D3480D" w:rsidR="00E01B73" w:rsidRDefault="00EF62F6" w:rsidP="00E01B73">
          <w:pPr>
            <w:rPr>
              <w:rFonts w:ascii="Calibri" w:eastAsia="Calibri" w:hAnsi="Calibri" w:cs="Calibri"/>
              <w:sz w:val="21"/>
              <w:szCs w:val="21"/>
            </w:rPr>
          </w:pPr>
          <w:r>
            <w:rPr>
              <w:noProof/>
              <w:lang w:eastAsia="zh-CN"/>
            </w:rPr>
            <mc:AlternateContent>
              <mc:Choice Requires="wpg">
                <w:drawing>
                  <wp:anchor distT="0" distB="0" distL="114300" distR="114300" simplePos="0" relativeHeight="251658240" behindDoc="1" locked="0" layoutInCell="1" allowOverlap="1" wp14:anchorId="7F9F2EA7" wp14:editId="18CDB156">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05B90F00" w14:textId="389E973F" w:rsidR="00EF62F6" w:rsidRDefault="00ED574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F447B3" w:rsidRPr="0067524C">
                                        <w:rPr>
                                          <w:color w:val="FFFFFF" w:themeColor="background1"/>
                                          <w:sz w:val="72"/>
                                          <w:szCs w:val="72"/>
                                        </w:rPr>
                                        <w:t>Titration of Unknown Concentration of Hydrochloric Acid</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F9F2EA7" id="Group 125" o:spid="_x0000_s1026" style="position:absolute;margin-left:0;margin-top:0;width:540pt;height:556.55pt;z-index:-251658240;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05B90F00" w14:textId="389E973F" w:rsidR="00EF62F6" w:rsidRDefault="00F447B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Pr="0067524C">
                                  <w:rPr>
                                    <w:color w:val="FFFFFF" w:themeColor="background1"/>
                                    <w:sz w:val="72"/>
                                    <w:szCs w:val="72"/>
                                  </w:rPr>
                                  <w:t>Titration of Unknown Concentration of Hydrochloric Acid</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58243" behindDoc="0" locked="0" layoutInCell="1" allowOverlap="1" wp14:anchorId="2618DCAD" wp14:editId="4C530234">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3B18AD" w14:textId="76254CC0" w:rsidR="00EF62F6" w:rsidRDefault="00ED574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E40332">
                                      <w:rPr>
                                        <w:caps/>
                                        <w:color w:val="7F7F7F" w:themeColor="text1" w:themeTint="80"/>
                                        <w:sz w:val="18"/>
                                        <w:szCs w:val="18"/>
                                      </w:rPr>
                                      <w:t>uwtsd</w:t>
                                    </w:r>
                                  </w:sdtContent>
                                </w:sdt>
                                <w:r w:rsidR="00EF62F6">
                                  <w:rPr>
                                    <w:caps/>
                                    <w:color w:val="7F7F7F" w:themeColor="text1" w:themeTint="80"/>
                                    <w:sz w:val="18"/>
                                    <w:szCs w:val="18"/>
                                  </w:rPr>
                                  <w:t> </w:t>
                                </w:r>
                                <w:r w:rsidR="00EF62F6">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3C6467">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618DCAD" id="_x0000_t202" coordsize="21600,21600" o:spt="202" path="m,l,21600r21600,l21600,xe">
                    <v:stroke joinstyle="miter"/>
                    <v:path gradientshapeok="t" o:connecttype="rect"/>
                  </v:shapetype>
                  <v:shape id="Text Box 128" o:spid="_x0000_s1029" type="#_x0000_t202" style="position:absolute;margin-left:0;margin-top:0;width:453pt;height:11.5pt;z-index:251658243;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" filled="f" stroked="f" strokeweight=".5pt">
                    <v:textbox style="mso-fit-shape-to-text:t" inset="1in,0,86.4pt,0">
                      <w:txbxContent>
                        <w:p w14:paraId="1F3B18AD" w14:textId="76254CC0" w:rsidR="00EF62F6" w:rsidRDefault="00EF62F6">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Content>
                              <w:r w:rsidR="00E40332">
                                <w:rPr>
                                  <w:caps/>
                                  <w:color w:val="7F7F7F" w:themeColor="text1" w:themeTint="80"/>
                                  <w:sz w:val="18"/>
                                  <w:szCs w:val="18"/>
                                </w:rPr>
                                <w:t>uwtsd</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sidR="003C6467">
                                <w:rPr>
                                  <w:color w:val="7F7F7F" w:themeColor="text1" w:themeTint="80"/>
                                  <w:sz w:val="18"/>
                                  <w:szCs w:val="18"/>
                                </w:rPr>
                                <w:t xml:space="preserve">     </w:t>
                              </w:r>
                            </w:sdtContent>
                          </w:sdt>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58242" behindDoc="0" locked="0" layoutInCell="1" allowOverlap="1" wp14:anchorId="1FEB4E9F" wp14:editId="2133FB2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46DBE1D3" w14:textId="58E102EF" w:rsidR="00EF62F6" w:rsidRDefault="00E40332">
                                    <w:pPr>
                                      <w:pStyle w:val="NoSpacing"/>
                                      <w:spacing w:before="40" w:after="40"/>
                                      <w:rPr>
                                        <w:caps/>
                                        <w:color w:val="4472C4" w:themeColor="accent1"/>
                                        <w:sz w:val="28"/>
                                        <w:szCs w:val="28"/>
                                      </w:rPr>
                                    </w:pPr>
                                    <w:r>
                                      <w:rPr>
                                        <w:caps/>
                                        <w:color w:val="4472C4" w:themeColor="accent1"/>
                                        <w:sz w:val="28"/>
                                        <w:szCs w:val="28"/>
                                      </w:rPr>
                                      <w:t>Titration Lab report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7C7347B2" w14:textId="5C68AE68" w:rsidR="00EF62F6" w:rsidRDefault="00EF62F6">
                                    <w:pPr>
                                      <w:pStyle w:val="NoSpacing"/>
                                      <w:spacing w:before="40" w:after="40"/>
                                      <w:rPr>
                                        <w:caps/>
                                        <w:color w:val="5B9BD5" w:themeColor="accent5"/>
                                        <w:sz w:val="24"/>
                                        <w:szCs w:val="24"/>
                                      </w:rPr>
                                    </w:pPr>
                                    <w:r>
                                      <w:rPr>
                                        <w:caps/>
                                        <w:color w:val="5B9BD5" w:themeColor="accent5"/>
                                        <w:sz w:val="24"/>
                                        <w:szCs w:val="24"/>
                                      </w:rPr>
                                      <w:t>Jess Eardley (2217994)</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1FEB4E9F" id="Text Box 129" o:spid="_x0000_s1030" type="#_x0000_t202" style="position:absolute;margin-left:0;margin-top:0;width:453pt;height:38.15pt;z-index:25165824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46DBE1D3" w14:textId="58E102EF" w:rsidR="00EF62F6" w:rsidRDefault="00E40332">
                              <w:pPr>
                                <w:pStyle w:val="NoSpacing"/>
                                <w:spacing w:before="40" w:after="40"/>
                                <w:rPr>
                                  <w:caps/>
                                  <w:color w:val="4472C4" w:themeColor="accent1"/>
                                  <w:sz w:val="28"/>
                                  <w:szCs w:val="28"/>
                                </w:rPr>
                              </w:pPr>
                              <w:r>
                                <w:rPr>
                                  <w:caps/>
                                  <w:color w:val="4472C4" w:themeColor="accent1"/>
                                  <w:sz w:val="28"/>
                                  <w:szCs w:val="28"/>
                                </w:rPr>
                                <w:t>Titration Lab report 2</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7C7347B2" w14:textId="5C68AE68" w:rsidR="00EF62F6" w:rsidRDefault="00EF62F6">
                              <w:pPr>
                                <w:pStyle w:val="NoSpacing"/>
                                <w:spacing w:before="40" w:after="40"/>
                                <w:rPr>
                                  <w:caps/>
                                  <w:color w:val="5B9BD5" w:themeColor="accent5"/>
                                  <w:sz w:val="24"/>
                                  <w:szCs w:val="24"/>
                                </w:rPr>
                              </w:pPr>
                              <w:r>
                                <w:rPr>
                                  <w:caps/>
                                  <w:color w:val="5B9BD5" w:themeColor="accent5"/>
                                  <w:sz w:val="24"/>
                                  <w:szCs w:val="24"/>
                                </w:rPr>
                                <w:t>Jess Eardley (2217994)</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58241" behindDoc="0" locked="0" layoutInCell="1" allowOverlap="1" wp14:anchorId="62362B3B" wp14:editId="2BC46D9D">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635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6A01650" w14:textId="0CA2C3BA" w:rsidR="00EF62F6" w:rsidRDefault="00ED574A">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EndPr/>
                                  <w:sdtContent>
                                    <w:r w:rsidR="00AD0CE6">
                                      <w:rPr>
                                        <w:color w:val="FFFFFF" w:themeColor="background1"/>
                                        <w:sz w:val="24"/>
                                        <w:szCs w:val="24"/>
                                      </w:rPr>
                                      <w:t>2023</w:t>
                                    </w:r>
                                  </w:sdtContent>
                                </w:sdt>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2362B3B" id="Rectangle 130" o:spid="_x0000_s1031" style="position:absolute;margin-left:-4.4pt;margin-top:0;width:46.8pt;height:77.75pt;z-index:251658241;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" fillcolor="#4472c4 [3204]" stroked="f" strokeweight="1pt">
                    <o:lock v:ext="edit" aspectratio="t"/>
                    <v:textbox inset="3.6pt,,3.6pt">
                      <w:txbxContent>
                        <w:p w14:paraId="26A01650" w14:textId="0CA2C3BA" w:rsidR="00EF62F6" w:rsidRDefault="00EF62F6">
                          <w:pPr>
                            <w:pStyle w:val="NoSpacing"/>
                            <w:jc w:val="right"/>
                            <w:rPr>
                              <w:color w:val="FFFFFF" w:themeColor="background1"/>
                              <w:sz w:val="24"/>
                              <w:szCs w:val="24"/>
                            </w:rPr>
                          </w:pPr>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r w:rsidR="00AD0CE6">
                                <w:rPr>
                                  <w:color w:val="FFFFFF" w:themeColor="background1"/>
                                  <w:sz w:val="24"/>
                                  <w:szCs w:val="24"/>
                                </w:rPr>
                                <w:t>2023</w:t>
                              </w:r>
                            </w:sdtContent>
                          </w:sdt>
                        </w:p>
                      </w:txbxContent>
                    </v:textbox>
                    <w10:wrap anchorx="margin" anchory="page"/>
                  </v:rect>
                </w:pict>
              </mc:Fallback>
            </mc:AlternateContent>
          </w:r>
          <w:r>
            <w:rPr>
              <w:rFonts w:ascii="Calibri" w:eastAsia="Calibri" w:hAnsi="Calibri" w:cs="Calibri"/>
              <w:sz w:val="21"/>
              <w:szCs w:val="21"/>
            </w:rPr>
            <w:br w:type="page"/>
          </w:r>
        </w:p>
      </w:sdtContent>
    </w:sdt>
    <w:p w14:paraId="17DCF8EE" w14:textId="42FFCA09" w:rsidR="00DE1ED3" w:rsidRPr="00E01B73" w:rsidRDefault="00D8EC2F" w:rsidP="00E01B73">
      <w:pPr>
        <w:rPr>
          <w:rFonts w:ascii="Calibri" w:eastAsia="Calibri" w:hAnsi="Calibri" w:cs="Calibri"/>
          <w:sz w:val="21"/>
          <w:szCs w:val="21"/>
        </w:rPr>
      </w:pPr>
      <w:r w:rsidRPr="2061AA2C">
        <w:rPr>
          <w:rFonts w:ascii="Calibri" w:eastAsia="Calibri" w:hAnsi="Calibri" w:cs="Calibri"/>
          <w:sz w:val="21"/>
          <w:szCs w:val="21"/>
        </w:rPr>
        <w:lastRenderedPageBreak/>
        <w:t xml:space="preserve"> </w:t>
      </w:r>
    </w:p>
    <w:sdt>
      <w:sdtPr>
        <w:rPr>
          <w:rFonts w:asciiTheme="minorHAnsi" w:eastAsiaTheme="minorHAnsi" w:hAnsiTheme="minorHAnsi" w:cstheme="minorBidi"/>
          <w:b w:val="0"/>
          <w:bCs w:val="0"/>
          <w:color w:val="auto"/>
          <w:sz w:val="22"/>
          <w:szCs w:val="22"/>
          <w:lang w:val="en-GB"/>
        </w:rPr>
        <w:id w:val="2099287"/>
        <w:docPartObj>
          <w:docPartGallery w:val="Table of Contents"/>
          <w:docPartUnique/>
        </w:docPartObj>
      </w:sdtPr>
      <w:sdtEndPr/>
      <w:sdtContent>
        <w:p w14:paraId="3A761359" w14:textId="7A8FF753" w:rsidR="00726EEA" w:rsidRDefault="00726EEA">
          <w:pPr>
            <w:pStyle w:val="TOCHeading"/>
          </w:pPr>
          <w:r>
            <w:t>Table of Contents</w:t>
          </w:r>
        </w:p>
        <w:p w14:paraId="442AA650" w14:textId="2F72DE69" w:rsidR="00F90E64" w:rsidRDefault="00726EEA">
          <w:pPr>
            <w:pStyle w:val="TOC1"/>
            <w:tabs>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32582447" w:history="1">
            <w:r w:rsidR="00F90E64" w:rsidRPr="00F816E2">
              <w:rPr>
                <w:rStyle w:val="Hyperlink"/>
                <w:rFonts w:ascii="Calibri Light" w:eastAsia="Calibri Light" w:hAnsi="Calibri Light" w:cs="Calibri Light"/>
                <w:noProof/>
              </w:rPr>
              <w:t>Aim Of the Titration Experiment</w:t>
            </w:r>
            <w:r w:rsidR="00F90E64">
              <w:rPr>
                <w:noProof/>
                <w:webHidden/>
              </w:rPr>
              <w:tab/>
            </w:r>
            <w:r w:rsidR="00F90E64">
              <w:rPr>
                <w:noProof/>
                <w:webHidden/>
              </w:rPr>
              <w:fldChar w:fldCharType="begin"/>
            </w:r>
            <w:r w:rsidR="00F90E64">
              <w:rPr>
                <w:noProof/>
                <w:webHidden/>
              </w:rPr>
              <w:instrText xml:space="preserve"> PAGEREF _Toc132582447 \h </w:instrText>
            </w:r>
            <w:r w:rsidR="00F90E64">
              <w:rPr>
                <w:noProof/>
                <w:webHidden/>
              </w:rPr>
            </w:r>
            <w:r w:rsidR="00F90E64">
              <w:rPr>
                <w:noProof/>
                <w:webHidden/>
              </w:rPr>
              <w:fldChar w:fldCharType="separate"/>
            </w:r>
            <w:r w:rsidR="00F90E64">
              <w:rPr>
                <w:noProof/>
                <w:webHidden/>
              </w:rPr>
              <w:t>2</w:t>
            </w:r>
            <w:r w:rsidR="00F90E64">
              <w:rPr>
                <w:noProof/>
                <w:webHidden/>
              </w:rPr>
              <w:fldChar w:fldCharType="end"/>
            </w:r>
          </w:hyperlink>
        </w:p>
        <w:p w14:paraId="333B1518" w14:textId="3F80629C" w:rsidR="00F90E64" w:rsidRDefault="00ED574A">
          <w:pPr>
            <w:pStyle w:val="TOC1"/>
            <w:tabs>
              <w:tab w:val="right" w:leader="dot" w:pos="9016"/>
            </w:tabs>
            <w:rPr>
              <w:rFonts w:eastAsiaTheme="minorEastAsia" w:cstheme="minorBidi"/>
              <w:b w:val="0"/>
              <w:bCs w:val="0"/>
              <w:i w:val="0"/>
              <w:iCs w:val="0"/>
              <w:noProof/>
              <w:lang w:eastAsia="en-GB"/>
            </w:rPr>
          </w:pPr>
          <w:hyperlink w:anchor="_Toc132582448" w:history="1">
            <w:r w:rsidR="00F90E64" w:rsidRPr="00F816E2">
              <w:rPr>
                <w:rStyle w:val="Hyperlink"/>
                <w:rFonts w:ascii="Calibri Light" w:eastAsia="Calibri Light" w:hAnsi="Calibri Light" w:cs="Calibri Light"/>
                <w:noProof/>
              </w:rPr>
              <w:t>Theory</w:t>
            </w:r>
            <w:r w:rsidR="00F90E64">
              <w:rPr>
                <w:noProof/>
                <w:webHidden/>
              </w:rPr>
              <w:tab/>
            </w:r>
            <w:r w:rsidR="00F90E64">
              <w:rPr>
                <w:noProof/>
                <w:webHidden/>
              </w:rPr>
              <w:fldChar w:fldCharType="begin"/>
            </w:r>
            <w:r w:rsidR="00F90E64">
              <w:rPr>
                <w:noProof/>
                <w:webHidden/>
              </w:rPr>
              <w:instrText xml:space="preserve"> PAGEREF _Toc132582448 \h </w:instrText>
            </w:r>
            <w:r w:rsidR="00F90E64">
              <w:rPr>
                <w:noProof/>
                <w:webHidden/>
              </w:rPr>
            </w:r>
            <w:r w:rsidR="00F90E64">
              <w:rPr>
                <w:noProof/>
                <w:webHidden/>
              </w:rPr>
              <w:fldChar w:fldCharType="separate"/>
            </w:r>
            <w:r w:rsidR="00F90E64">
              <w:rPr>
                <w:noProof/>
                <w:webHidden/>
              </w:rPr>
              <w:t>3</w:t>
            </w:r>
            <w:r w:rsidR="00F90E64">
              <w:rPr>
                <w:noProof/>
                <w:webHidden/>
              </w:rPr>
              <w:fldChar w:fldCharType="end"/>
            </w:r>
          </w:hyperlink>
        </w:p>
        <w:p w14:paraId="7CA515E1" w14:textId="6BA5760C" w:rsidR="00F90E64" w:rsidRDefault="00ED574A">
          <w:pPr>
            <w:pStyle w:val="TOC2"/>
            <w:tabs>
              <w:tab w:val="right" w:leader="dot" w:pos="9016"/>
            </w:tabs>
            <w:rPr>
              <w:rFonts w:eastAsiaTheme="minorEastAsia" w:cstheme="minorBidi"/>
              <w:b w:val="0"/>
              <w:bCs w:val="0"/>
              <w:noProof/>
              <w:sz w:val="24"/>
              <w:szCs w:val="24"/>
              <w:lang w:eastAsia="en-GB"/>
            </w:rPr>
          </w:pPr>
          <w:hyperlink w:anchor="_Toc132582449" w:history="1">
            <w:r w:rsidR="00F90E64" w:rsidRPr="00F816E2">
              <w:rPr>
                <w:rStyle w:val="Hyperlink"/>
                <w:rFonts w:ascii="Calibri" w:eastAsia="Calibri" w:hAnsi="Calibri" w:cs="Calibri"/>
                <w:noProof/>
              </w:rPr>
              <w:t>Chemicals</w:t>
            </w:r>
            <w:r w:rsidR="00F90E64">
              <w:rPr>
                <w:noProof/>
                <w:webHidden/>
              </w:rPr>
              <w:tab/>
            </w:r>
            <w:r w:rsidR="00F90E64">
              <w:rPr>
                <w:noProof/>
                <w:webHidden/>
              </w:rPr>
              <w:fldChar w:fldCharType="begin"/>
            </w:r>
            <w:r w:rsidR="00F90E64">
              <w:rPr>
                <w:noProof/>
                <w:webHidden/>
              </w:rPr>
              <w:instrText xml:space="preserve"> PAGEREF _Toc132582449 \h </w:instrText>
            </w:r>
            <w:r w:rsidR="00F90E64">
              <w:rPr>
                <w:noProof/>
                <w:webHidden/>
              </w:rPr>
            </w:r>
            <w:r w:rsidR="00F90E64">
              <w:rPr>
                <w:noProof/>
                <w:webHidden/>
              </w:rPr>
              <w:fldChar w:fldCharType="separate"/>
            </w:r>
            <w:r w:rsidR="00F90E64">
              <w:rPr>
                <w:noProof/>
                <w:webHidden/>
              </w:rPr>
              <w:t>4</w:t>
            </w:r>
            <w:r w:rsidR="00F90E64">
              <w:rPr>
                <w:noProof/>
                <w:webHidden/>
              </w:rPr>
              <w:fldChar w:fldCharType="end"/>
            </w:r>
          </w:hyperlink>
        </w:p>
        <w:p w14:paraId="6445429C" w14:textId="682FCF65" w:rsidR="00F90E64" w:rsidRDefault="00ED574A">
          <w:pPr>
            <w:pStyle w:val="TOC2"/>
            <w:tabs>
              <w:tab w:val="right" w:leader="dot" w:pos="9016"/>
            </w:tabs>
            <w:rPr>
              <w:rFonts w:eastAsiaTheme="minorEastAsia" w:cstheme="minorBidi"/>
              <w:b w:val="0"/>
              <w:bCs w:val="0"/>
              <w:noProof/>
              <w:sz w:val="24"/>
              <w:szCs w:val="24"/>
              <w:lang w:eastAsia="en-GB"/>
            </w:rPr>
          </w:pPr>
          <w:hyperlink w:anchor="_Toc132582450" w:history="1">
            <w:r w:rsidR="00F90E64" w:rsidRPr="00F816E2">
              <w:rPr>
                <w:rStyle w:val="Hyperlink"/>
                <w:rFonts w:ascii="Calibri" w:eastAsia="Calibri" w:hAnsi="Calibri" w:cs="Calibri"/>
                <w:noProof/>
              </w:rPr>
              <w:t>Equipment</w:t>
            </w:r>
            <w:r w:rsidR="00F90E64">
              <w:rPr>
                <w:noProof/>
                <w:webHidden/>
              </w:rPr>
              <w:tab/>
            </w:r>
            <w:r w:rsidR="00F90E64">
              <w:rPr>
                <w:noProof/>
                <w:webHidden/>
              </w:rPr>
              <w:fldChar w:fldCharType="begin"/>
            </w:r>
            <w:r w:rsidR="00F90E64">
              <w:rPr>
                <w:noProof/>
                <w:webHidden/>
              </w:rPr>
              <w:instrText xml:space="preserve"> PAGEREF _Toc132582450 \h </w:instrText>
            </w:r>
            <w:r w:rsidR="00F90E64">
              <w:rPr>
                <w:noProof/>
                <w:webHidden/>
              </w:rPr>
            </w:r>
            <w:r w:rsidR="00F90E64">
              <w:rPr>
                <w:noProof/>
                <w:webHidden/>
              </w:rPr>
              <w:fldChar w:fldCharType="separate"/>
            </w:r>
            <w:r w:rsidR="00F90E64">
              <w:rPr>
                <w:noProof/>
                <w:webHidden/>
              </w:rPr>
              <w:t>4</w:t>
            </w:r>
            <w:r w:rsidR="00F90E64">
              <w:rPr>
                <w:noProof/>
                <w:webHidden/>
              </w:rPr>
              <w:fldChar w:fldCharType="end"/>
            </w:r>
          </w:hyperlink>
        </w:p>
        <w:p w14:paraId="50194DD6" w14:textId="2F7ABF9B" w:rsidR="00F90E64" w:rsidRDefault="00ED574A">
          <w:pPr>
            <w:pStyle w:val="TOC2"/>
            <w:tabs>
              <w:tab w:val="right" w:leader="dot" w:pos="9016"/>
            </w:tabs>
            <w:rPr>
              <w:rFonts w:eastAsiaTheme="minorEastAsia" w:cstheme="minorBidi"/>
              <w:b w:val="0"/>
              <w:bCs w:val="0"/>
              <w:noProof/>
              <w:sz w:val="24"/>
              <w:szCs w:val="24"/>
              <w:lang w:eastAsia="en-GB"/>
            </w:rPr>
          </w:pPr>
          <w:hyperlink w:anchor="_Toc132582451" w:history="1">
            <w:r w:rsidR="00F90E64" w:rsidRPr="00F816E2">
              <w:rPr>
                <w:rStyle w:val="Hyperlink"/>
                <w:rFonts w:ascii="Calibri" w:eastAsia="Calibri" w:hAnsi="Calibri" w:cs="Calibri"/>
                <w:noProof/>
              </w:rPr>
              <w:t>Health and safety PPE</w:t>
            </w:r>
            <w:r w:rsidR="00F90E64">
              <w:rPr>
                <w:noProof/>
                <w:webHidden/>
              </w:rPr>
              <w:tab/>
            </w:r>
            <w:r w:rsidR="00F90E64">
              <w:rPr>
                <w:noProof/>
                <w:webHidden/>
              </w:rPr>
              <w:fldChar w:fldCharType="begin"/>
            </w:r>
            <w:r w:rsidR="00F90E64">
              <w:rPr>
                <w:noProof/>
                <w:webHidden/>
              </w:rPr>
              <w:instrText xml:space="preserve"> PAGEREF _Toc132582451 \h </w:instrText>
            </w:r>
            <w:r w:rsidR="00F90E64">
              <w:rPr>
                <w:noProof/>
                <w:webHidden/>
              </w:rPr>
            </w:r>
            <w:r w:rsidR="00F90E64">
              <w:rPr>
                <w:noProof/>
                <w:webHidden/>
              </w:rPr>
              <w:fldChar w:fldCharType="separate"/>
            </w:r>
            <w:r w:rsidR="00F90E64">
              <w:rPr>
                <w:noProof/>
                <w:webHidden/>
              </w:rPr>
              <w:t>4</w:t>
            </w:r>
            <w:r w:rsidR="00F90E64">
              <w:rPr>
                <w:noProof/>
                <w:webHidden/>
              </w:rPr>
              <w:fldChar w:fldCharType="end"/>
            </w:r>
          </w:hyperlink>
        </w:p>
        <w:p w14:paraId="75CBEB8C" w14:textId="11760F58" w:rsidR="00F90E64" w:rsidRDefault="00ED574A">
          <w:pPr>
            <w:pStyle w:val="TOC2"/>
            <w:tabs>
              <w:tab w:val="right" w:leader="dot" w:pos="9016"/>
            </w:tabs>
            <w:rPr>
              <w:rFonts w:eastAsiaTheme="minorEastAsia" w:cstheme="minorBidi"/>
              <w:b w:val="0"/>
              <w:bCs w:val="0"/>
              <w:noProof/>
              <w:sz w:val="24"/>
              <w:szCs w:val="24"/>
              <w:lang w:eastAsia="en-GB"/>
            </w:rPr>
          </w:pPr>
          <w:hyperlink w:anchor="_Toc132582452" w:history="1">
            <w:r w:rsidR="00F90E64" w:rsidRPr="00F816E2">
              <w:rPr>
                <w:rStyle w:val="Hyperlink"/>
                <w:rFonts w:ascii="Calibri" w:eastAsia="Calibri" w:hAnsi="Calibri" w:cs="Calibri"/>
                <w:noProof/>
              </w:rPr>
              <w:t>Set-Up</w:t>
            </w:r>
            <w:r w:rsidR="00F90E64">
              <w:rPr>
                <w:noProof/>
                <w:webHidden/>
              </w:rPr>
              <w:tab/>
            </w:r>
            <w:r w:rsidR="00F90E64">
              <w:rPr>
                <w:noProof/>
                <w:webHidden/>
              </w:rPr>
              <w:fldChar w:fldCharType="begin"/>
            </w:r>
            <w:r w:rsidR="00F90E64">
              <w:rPr>
                <w:noProof/>
                <w:webHidden/>
              </w:rPr>
              <w:instrText xml:space="preserve"> PAGEREF _Toc132582452 \h </w:instrText>
            </w:r>
            <w:r w:rsidR="00F90E64">
              <w:rPr>
                <w:noProof/>
                <w:webHidden/>
              </w:rPr>
            </w:r>
            <w:r w:rsidR="00F90E64">
              <w:rPr>
                <w:noProof/>
                <w:webHidden/>
              </w:rPr>
              <w:fldChar w:fldCharType="separate"/>
            </w:r>
            <w:r w:rsidR="00F90E64">
              <w:rPr>
                <w:noProof/>
                <w:webHidden/>
              </w:rPr>
              <w:t>5</w:t>
            </w:r>
            <w:r w:rsidR="00F90E64">
              <w:rPr>
                <w:noProof/>
                <w:webHidden/>
              </w:rPr>
              <w:fldChar w:fldCharType="end"/>
            </w:r>
          </w:hyperlink>
        </w:p>
        <w:p w14:paraId="2B184DC6" w14:textId="494E578A" w:rsidR="00F90E64" w:rsidRDefault="00ED574A">
          <w:pPr>
            <w:pStyle w:val="TOC1"/>
            <w:tabs>
              <w:tab w:val="right" w:leader="dot" w:pos="9016"/>
            </w:tabs>
            <w:rPr>
              <w:rFonts w:eastAsiaTheme="minorEastAsia" w:cstheme="minorBidi"/>
              <w:b w:val="0"/>
              <w:bCs w:val="0"/>
              <w:i w:val="0"/>
              <w:iCs w:val="0"/>
              <w:noProof/>
              <w:lang w:eastAsia="en-GB"/>
            </w:rPr>
          </w:pPr>
          <w:hyperlink w:anchor="_Toc132582453" w:history="1">
            <w:r w:rsidR="00F90E64" w:rsidRPr="00F816E2">
              <w:rPr>
                <w:rStyle w:val="Hyperlink"/>
                <w:rFonts w:ascii="Calibri Light" w:eastAsia="Calibri Light" w:hAnsi="Calibri Light" w:cs="Calibri Light"/>
                <w:noProof/>
              </w:rPr>
              <w:t>Procedure</w:t>
            </w:r>
            <w:r w:rsidR="00F90E64">
              <w:rPr>
                <w:noProof/>
                <w:webHidden/>
              </w:rPr>
              <w:tab/>
            </w:r>
            <w:r w:rsidR="00F90E64">
              <w:rPr>
                <w:noProof/>
                <w:webHidden/>
              </w:rPr>
              <w:fldChar w:fldCharType="begin"/>
            </w:r>
            <w:r w:rsidR="00F90E64">
              <w:rPr>
                <w:noProof/>
                <w:webHidden/>
              </w:rPr>
              <w:instrText xml:space="preserve"> PAGEREF _Toc132582453 \h </w:instrText>
            </w:r>
            <w:r w:rsidR="00F90E64">
              <w:rPr>
                <w:noProof/>
                <w:webHidden/>
              </w:rPr>
            </w:r>
            <w:r w:rsidR="00F90E64">
              <w:rPr>
                <w:noProof/>
                <w:webHidden/>
              </w:rPr>
              <w:fldChar w:fldCharType="separate"/>
            </w:r>
            <w:r w:rsidR="00F90E64">
              <w:rPr>
                <w:noProof/>
                <w:webHidden/>
              </w:rPr>
              <w:t>6</w:t>
            </w:r>
            <w:r w:rsidR="00F90E64">
              <w:rPr>
                <w:noProof/>
                <w:webHidden/>
              </w:rPr>
              <w:fldChar w:fldCharType="end"/>
            </w:r>
          </w:hyperlink>
        </w:p>
        <w:p w14:paraId="5E6C7EC4" w14:textId="46F1801C" w:rsidR="00F90E64" w:rsidRDefault="00ED574A">
          <w:pPr>
            <w:pStyle w:val="TOC1"/>
            <w:tabs>
              <w:tab w:val="right" w:leader="dot" w:pos="9016"/>
            </w:tabs>
            <w:rPr>
              <w:rFonts w:eastAsiaTheme="minorEastAsia" w:cstheme="minorBidi"/>
              <w:b w:val="0"/>
              <w:bCs w:val="0"/>
              <w:i w:val="0"/>
              <w:iCs w:val="0"/>
              <w:noProof/>
              <w:lang w:eastAsia="en-GB"/>
            </w:rPr>
          </w:pPr>
          <w:hyperlink w:anchor="_Toc132582454" w:history="1">
            <w:r w:rsidR="00F90E64" w:rsidRPr="00F816E2">
              <w:rPr>
                <w:rStyle w:val="Hyperlink"/>
                <w:rFonts w:ascii="Calibri Light" w:eastAsia="Calibri Light" w:hAnsi="Calibri Light" w:cs="Calibri Light"/>
                <w:noProof/>
              </w:rPr>
              <w:t>Calculations</w:t>
            </w:r>
            <w:r w:rsidR="00F90E64">
              <w:rPr>
                <w:noProof/>
                <w:webHidden/>
              </w:rPr>
              <w:tab/>
            </w:r>
            <w:r w:rsidR="00F90E64">
              <w:rPr>
                <w:noProof/>
                <w:webHidden/>
              </w:rPr>
              <w:fldChar w:fldCharType="begin"/>
            </w:r>
            <w:r w:rsidR="00F90E64">
              <w:rPr>
                <w:noProof/>
                <w:webHidden/>
              </w:rPr>
              <w:instrText xml:space="preserve"> PAGEREF _Toc132582454 \h </w:instrText>
            </w:r>
            <w:r w:rsidR="00F90E64">
              <w:rPr>
                <w:noProof/>
                <w:webHidden/>
              </w:rPr>
            </w:r>
            <w:r w:rsidR="00F90E64">
              <w:rPr>
                <w:noProof/>
                <w:webHidden/>
              </w:rPr>
              <w:fldChar w:fldCharType="separate"/>
            </w:r>
            <w:r w:rsidR="00F90E64">
              <w:rPr>
                <w:noProof/>
                <w:webHidden/>
              </w:rPr>
              <w:t>8</w:t>
            </w:r>
            <w:r w:rsidR="00F90E64">
              <w:rPr>
                <w:noProof/>
                <w:webHidden/>
              </w:rPr>
              <w:fldChar w:fldCharType="end"/>
            </w:r>
          </w:hyperlink>
        </w:p>
        <w:p w14:paraId="03481D3E" w14:textId="2FD9A8DD" w:rsidR="00F90E64" w:rsidRDefault="00ED574A">
          <w:pPr>
            <w:pStyle w:val="TOC1"/>
            <w:tabs>
              <w:tab w:val="right" w:leader="dot" w:pos="9016"/>
            </w:tabs>
            <w:rPr>
              <w:rFonts w:eastAsiaTheme="minorEastAsia" w:cstheme="minorBidi"/>
              <w:b w:val="0"/>
              <w:bCs w:val="0"/>
              <w:i w:val="0"/>
              <w:iCs w:val="0"/>
              <w:noProof/>
              <w:lang w:eastAsia="en-GB"/>
            </w:rPr>
          </w:pPr>
          <w:hyperlink w:anchor="_Toc132582455" w:history="1">
            <w:r w:rsidR="00F90E64" w:rsidRPr="00F816E2">
              <w:rPr>
                <w:rStyle w:val="Hyperlink"/>
                <w:rFonts w:ascii="Calibri Light" w:eastAsia="Calibri Light" w:hAnsi="Calibri Light" w:cs="Calibri Light"/>
                <w:noProof/>
              </w:rPr>
              <w:t>Results</w:t>
            </w:r>
            <w:r w:rsidR="00F90E64">
              <w:rPr>
                <w:noProof/>
                <w:webHidden/>
              </w:rPr>
              <w:tab/>
            </w:r>
            <w:r w:rsidR="00F90E64">
              <w:rPr>
                <w:noProof/>
                <w:webHidden/>
              </w:rPr>
              <w:fldChar w:fldCharType="begin"/>
            </w:r>
            <w:r w:rsidR="00F90E64">
              <w:rPr>
                <w:noProof/>
                <w:webHidden/>
              </w:rPr>
              <w:instrText xml:space="preserve"> PAGEREF _Toc132582455 \h </w:instrText>
            </w:r>
            <w:r w:rsidR="00F90E64">
              <w:rPr>
                <w:noProof/>
                <w:webHidden/>
              </w:rPr>
            </w:r>
            <w:r w:rsidR="00F90E64">
              <w:rPr>
                <w:noProof/>
                <w:webHidden/>
              </w:rPr>
              <w:fldChar w:fldCharType="separate"/>
            </w:r>
            <w:r w:rsidR="00F90E64">
              <w:rPr>
                <w:noProof/>
                <w:webHidden/>
              </w:rPr>
              <w:t>10</w:t>
            </w:r>
            <w:r w:rsidR="00F90E64">
              <w:rPr>
                <w:noProof/>
                <w:webHidden/>
              </w:rPr>
              <w:fldChar w:fldCharType="end"/>
            </w:r>
          </w:hyperlink>
        </w:p>
        <w:p w14:paraId="0096868E" w14:textId="0E88D3F8" w:rsidR="00F90E64" w:rsidRDefault="00ED574A">
          <w:pPr>
            <w:pStyle w:val="TOC1"/>
            <w:tabs>
              <w:tab w:val="right" w:leader="dot" w:pos="9016"/>
            </w:tabs>
            <w:rPr>
              <w:rFonts w:eastAsiaTheme="minorEastAsia" w:cstheme="minorBidi"/>
              <w:b w:val="0"/>
              <w:bCs w:val="0"/>
              <w:i w:val="0"/>
              <w:iCs w:val="0"/>
              <w:noProof/>
              <w:lang w:eastAsia="en-GB"/>
            </w:rPr>
          </w:pPr>
          <w:hyperlink w:anchor="_Toc132582456" w:history="1">
            <w:r w:rsidR="00F90E64" w:rsidRPr="00F816E2">
              <w:rPr>
                <w:rStyle w:val="Hyperlink"/>
                <w:rFonts w:ascii="Calibri Light" w:eastAsia="Calibri Light" w:hAnsi="Calibri Light" w:cs="Calibri Light"/>
                <w:noProof/>
              </w:rPr>
              <w:t>Observation and Discussion</w:t>
            </w:r>
            <w:r w:rsidR="00F90E64">
              <w:rPr>
                <w:noProof/>
                <w:webHidden/>
              </w:rPr>
              <w:tab/>
            </w:r>
            <w:r w:rsidR="00F90E64">
              <w:rPr>
                <w:noProof/>
                <w:webHidden/>
              </w:rPr>
              <w:fldChar w:fldCharType="begin"/>
            </w:r>
            <w:r w:rsidR="00F90E64">
              <w:rPr>
                <w:noProof/>
                <w:webHidden/>
              </w:rPr>
              <w:instrText xml:space="preserve"> PAGEREF _Toc132582456 \h </w:instrText>
            </w:r>
            <w:r w:rsidR="00F90E64">
              <w:rPr>
                <w:noProof/>
                <w:webHidden/>
              </w:rPr>
            </w:r>
            <w:r w:rsidR="00F90E64">
              <w:rPr>
                <w:noProof/>
                <w:webHidden/>
              </w:rPr>
              <w:fldChar w:fldCharType="separate"/>
            </w:r>
            <w:r w:rsidR="00F90E64">
              <w:rPr>
                <w:noProof/>
                <w:webHidden/>
              </w:rPr>
              <w:t>10</w:t>
            </w:r>
            <w:r w:rsidR="00F90E64">
              <w:rPr>
                <w:noProof/>
                <w:webHidden/>
              </w:rPr>
              <w:fldChar w:fldCharType="end"/>
            </w:r>
          </w:hyperlink>
        </w:p>
        <w:p w14:paraId="29B49D74" w14:textId="4472DE50" w:rsidR="00F90E64" w:rsidRDefault="00ED574A">
          <w:pPr>
            <w:pStyle w:val="TOC1"/>
            <w:tabs>
              <w:tab w:val="right" w:leader="dot" w:pos="9016"/>
            </w:tabs>
            <w:rPr>
              <w:rFonts w:eastAsiaTheme="minorEastAsia" w:cstheme="minorBidi"/>
              <w:b w:val="0"/>
              <w:bCs w:val="0"/>
              <w:i w:val="0"/>
              <w:iCs w:val="0"/>
              <w:noProof/>
              <w:lang w:eastAsia="en-GB"/>
            </w:rPr>
          </w:pPr>
          <w:hyperlink w:anchor="_Toc132582457" w:history="1">
            <w:r w:rsidR="00F90E64" w:rsidRPr="00F816E2">
              <w:rPr>
                <w:rStyle w:val="Hyperlink"/>
                <w:rFonts w:ascii="Calibri Light" w:eastAsia="Calibri Light" w:hAnsi="Calibri Light" w:cs="Calibri Light"/>
                <w:noProof/>
              </w:rPr>
              <w:t>Conclusion</w:t>
            </w:r>
            <w:r w:rsidR="00F90E64">
              <w:rPr>
                <w:noProof/>
                <w:webHidden/>
              </w:rPr>
              <w:tab/>
            </w:r>
            <w:r w:rsidR="00F90E64">
              <w:rPr>
                <w:noProof/>
                <w:webHidden/>
              </w:rPr>
              <w:fldChar w:fldCharType="begin"/>
            </w:r>
            <w:r w:rsidR="00F90E64">
              <w:rPr>
                <w:noProof/>
                <w:webHidden/>
              </w:rPr>
              <w:instrText xml:space="preserve"> PAGEREF _Toc132582457 \h </w:instrText>
            </w:r>
            <w:r w:rsidR="00F90E64">
              <w:rPr>
                <w:noProof/>
                <w:webHidden/>
              </w:rPr>
            </w:r>
            <w:r w:rsidR="00F90E64">
              <w:rPr>
                <w:noProof/>
                <w:webHidden/>
              </w:rPr>
              <w:fldChar w:fldCharType="separate"/>
            </w:r>
            <w:r w:rsidR="00F90E64">
              <w:rPr>
                <w:noProof/>
                <w:webHidden/>
              </w:rPr>
              <w:t>10</w:t>
            </w:r>
            <w:r w:rsidR="00F90E64">
              <w:rPr>
                <w:noProof/>
                <w:webHidden/>
              </w:rPr>
              <w:fldChar w:fldCharType="end"/>
            </w:r>
          </w:hyperlink>
        </w:p>
        <w:p w14:paraId="11092788" w14:textId="0CEDB031" w:rsidR="00F90E64" w:rsidRDefault="00ED574A">
          <w:pPr>
            <w:pStyle w:val="TOC1"/>
            <w:tabs>
              <w:tab w:val="right" w:leader="dot" w:pos="9016"/>
            </w:tabs>
            <w:rPr>
              <w:rFonts w:eastAsiaTheme="minorEastAsia" w:cstheme="minorBidi"/>
              <w:b w:val="0"/>
              <w:bCs w:val="0"/>
              <w:i w:val="0"/>
              <w:iCs w:val="0"/>
              <w:noProof/>
              <w:lang w:eastAsia="en-GB"/>
            </w:rPr>
          </w:pPr>
          <w:hyperlink w:anchor="_Toc132582458" w:history="1">
            <w:r w:rsidR="00F90E64" w:rsidRPr="00F816E2">
              <w:rPr>
                <w:rStyle w:val="Hyperlink"/>
                <w:noProof/>
              </w:rPr>
              <w:t>Table of Figures</w:t>
            </w:r>
            <w:r w:rsidR="00F90E64">
              <w:rPr>
                <w:noProof/>
                <w:webHidden/>
              </w:rPr>
              <w:tab/>
            </w:r>
            <w:r w:rsidR="00F90E64">
              <w:rPr>
                <w:noProof/>
                <w:webHidden/>
              </w:rPr>
              <w:fldChar w:fldCharType="begin"/>
            </w:r>
            <w:r w:rsidR="00F90E64">
              <w:rPr>
                <w:noProof/>
                <w:webHidden/>
              </w:rPr>
              <w:instrText xml:space="preserve"> PAGEREF _Toc132582458 \h </w:instrText>
            </w:r>
            <w:r w:rsidR="00F90E64">
              <w:rPr>
                <w:noProof/>
                <w:webHidden/>
              </w:rPr>
            </w:r>
            <w:r w:rsidR="00F90E64">
              <w:rPr>
                <w:noProof/>
                <w:webHidden/>
              </w:rPr>
              <w:fldChar w:fldCharType="separate"/>
            </w:r>
            <w:r w:rsidR="00F90E64">
              <w:rPr>
                <w:noProof/>
                <w:webHidden/>
              </w:rPr>
              <w:t>11</w:t>
            </w:r>
            <w:r w:rsidR="00F90E64">
              <w:rPr>
                <w:noProof/>
                <w:webHidden/>
              </w:rPr>
              <w:fldChar w:fldCharType="end"/>
            </w:r>
          </w:hyperlink>
        </w:p>
        <w:p w14:paraId="273E3C2D" w14:textId="61170043" w:rsidR="00F90E64" w:rsidRDefault="00ED574A">
          <w:pPr>
            <w:pStyle w:val="TOC1"/>
            <w:tabs>
              <w:tab w:val="right" w:leader="dot" w:pos="9016"/>
            </w:tabs>
            <w:rPr>
              <w:rFonts w:eastAsiaTheme="minorEastAsia" w:cstheme="minorBidi"/>
              <w:b w:val="0"/>
              <w:bCs w:val="0"/>
              <w:i w:val="0"/>
              <w:iCs w:val="0"/>
              <w:noProof/>
              <w:lang w:eastAsia="en-GB"/>
            </w:rPr>
          </w:pPr>
          <w:hyperlink w:anchor="_Toc132582459" w:history="1">
            <w:r w:rsidR="00F90E64" w:rsidRPr="00F816E2">
              <w:rPr>
                <w:rStyle w:val="Hyperlink"/>
                <w:noProof/>
              </w:rPr>
              <w:t>Works Cited</w:t>
            </w:r>
            <w:r w:rsidR="00F90E64">
              <w:rPr>
                <w:noProof/>
                <w:webHidden/>
              </w:rPr>
              <w:tab/>
            </w:r>
            <w:r w:rsidR="00F90E64">
              <w:rPr>
                <w:noProof/>
                <w:webHidden/>
              </w:rPr>
              <w:fldChar w:fldCharType="begin"/>
            </w:r>
            <w:r w:rsidR="00F90E64">
              <w:rPr>
                <w:noProof/>
                <w:webHidden/>
              </w:rPr>
              <w:instrText xml:space="preserve"> PAGEREF _Toc132582459 \h </w:instrText>
            </w:r>
            <w:r w:rsidR="00F90E64">
              <w:rPr>
                <w:noProof/>
                <w:webHidden/>
              </w:rPr>
            </w:r>
            <w:r w:rsidR="00F90E64">
              <w:rPr>
                <w:noProof/>
                <w:webHidden/>
              </w:rPr>
              <w:fldChar w:fldCharType="separate"/>
            </w:r>
            <w:r w:rsidR="00F90E64">
              <w:rPr>
                <w:noProof/>
                <w:webHidden/>
              </w:rPr>
              <w:t>11</w:t>
            </w:r>
            <w:r w:rsidR="00F90E64">
              <w:rPr>
                <w:noProof/>
                <w:webHidden/>
              </w:rPr>
              <w:fldChar w:fldCharType="end"/>
            </w:r>
          </w:hyperlink>
        </w:p>
        <w:p w14:paraId="5ED11F56" w14:textId="1997492D" w:rsidR="00726EEA" w:rsidRDefault="00726EEA">
          <w:r>
            <w:rPr>
              <w:b/>
              <w:bCs/>
              <w:noProof/>
            </w:rPr>
            <w:fldChar w:fldCharType="end"/>
          </w:r>
        </w:p>
      </w:sdtContent>
    </w:sdt>
    <w:p w14:paraId="129543A0" w14:textId="77777777" w:rsidR="00726EEA" w:rsidRDefault="00726EEA" w:rsidP="2061AA2C">
      <w:pPr>
        <w:spacing w:line="360" w:lineRule="auto"/>
      </w:pPr>
    </w:p>
    <w:p w14:paraId="30855157" w14:textId="77777777" w:rsidR="00726EEA" w:rsidRDefault="00726EEA" w:rsidP="2061AA2C">
      <w:pPr>
        <w:spacing w:line="360" w:lineRule="auto"/>
      </w:pPr>
    </w:p>
    <w:p w14:paraId="4057C697" w14:textId="77777777" w:rsidR="00726EEA" w:rsidRDefault="00726EEA" w:rsidP="2061AA2C">
      <w:pPr>
        <w:spacing w:line="360" w:lineRule="auto"/>
      </w:pPr>
    </w:p>
    <w:p w14:paraId="447F0605" w14:textId="77777777" w:rsidR="00726EEA" w:rsidRDefault="00726EEA" w:rsidP="2061AA2C">
      <w:pPr>
        <w:spacing w:line="360" w:lineRule="auto"/>
      </w:pPr>
    </w:p>
    <w:p w14:paraId="7EB9AC66" w14:textId="77777777" w:rsidR="00726EEA" w:rsidRDefault="00726EEA" w:rsidP="2061AA2C">
      <w:pPr>
        <w:spacing w:line="360" w:lineRule="auto"/>
      </w:pPr>
    </w:p>
    <w:p w14:paraId="0E508E3A" w14:textId="77777777" w:rsidR="00726EEA" w:rsidRDefault="00726EEA" w:rsidP="2061AA2C">
      <w:pPr>
        <w:spacing w:line="360" w:lineRule="auto"/>
      </w:pPr>
    </w:p>
    <w:p w14:paraId="4921E405" w14:textId="77777777" w:rsidR="00726EEA" w:rsidRDefault="00726EEA" w:rsidP="2061AA2C">
      <w:pPr>
        <w:spacing w:line="360" w:lineRule="auto"/>
      </w:pPr>
    </w:p>
    <w:p w14:paraId="008BB9E8" w14:textId="77777777" w:rsidR="00726EEA" w:rsidRDefault="00726EEA" w:rsidP="2061AA2C">
      <w:pPr>
        <w:spacing w:line="360" w:lineRule="auto"/>
      </w:pPr>
    </w:p>
    <w:p w14:paraId="224A4C70" w14:textId="77777777" w:rsidR="00726EEA" w:rsidRDefault="00726EEA" w:rsidP="2061AA2C">
      <w:pPr>
        <w:spacing w:line="360" w:lineRule="auto"/>
      </w:pPr>
    </w:p>
    <w:p w14:paraId="5278A446" w14:textId="77777777" w:rsidR="00726EEA" w:rsidRDefault="00726EEA" w:rsidP="2061AA2C">
      <w:pPr>
        <w:spacing w:line="360" w:lineRule="auto"/>
      </w:pPr>
    </w:p>
    <w:p w14:paraId="19609F96" w14:textId="77777777" w:rsidR="00726EEA" w:rsidRDefault="00726EEA" w:rsidP="2061AA2C">
      <w:pPr>
        <w:spacing w:line="360" w:lineRule="auto"/>
      </w:pPr>
    </w:p>
    <w:p w14:paraId="6658B0CC" w14:textId="77777777" w:rsidR="00BA5291" w:rsidRDefault="00BA5291" w:rsidP="00BA5291">
      <w:pPr>
        <w:spacing w:line="360" w:lineRule="auto"/>
      </w:pPr>
      <w:bookmarkStart w:id="0" w:name="_Toc132582447"/>
    </w:p>
    <w:p w14:paraId="6460472A" w14:textId="600CCE71" w:rsidR="00DE1ED3" w:rsidRPr="00BA5291" w:rsidRDefault="00D8EC2F" w:rsidP="00BA5291">
      <w:pPr>
        <w:pStyle w:val="Heading1"/>
        <w:rPr>
          <w:rFonts w:asciiTheme="minorHAnsi" w:eastAsiaTheme="minorHAnsi" w:hAnsiTheme="minorHAnsi" w:cstheme="minorBidi"/>
          <w:color w:val="auto"/>
        </w:rPr>
      </w:pPr>
      <w:r w:rsidRPr="2061AA2C">
        <w:lastRenderedPageBreak/>
        <w:t>Aim Of the Titration Experiment</w:t>
      </w:r>
      <w:bookmarkEnd w:id="0"/>
    </w:p>
    <w:p w14:paraId="554E8822" w14:textId="67C44F0F" w:rsidR="00DE1ED3" w:rsidRDefault="00D8EC2F" w:rsidP="2061AA2C">
      <w:pPr>
        <w:spacing w:line="274" w:lineRule="auto"/>
      </w:pPr>
      <w:r w:rsidRPr="2061AA2C">
        <w:rPr>
          <w:rFonts w:ascii="Calibri" w:eastAsia="Calibri" w:hAnsi="Calibri" w:cs="Calibri"/>
          <w:sz w:val="21"/>
          <w:szCs w:val="21"/>
        </w:rPr>
        <w:t xml:space="preserve"> </w:t>
      </w:r>
    </w:p>
    <w:p w14:paraId="3256C784" w14:textId="5B5E46BC" w:rsidR="00DE1ED3" w:rsidRDefault="00D8EC2F" w:rsidP="2061AA2C">
      <w:pPr>
        <w:spacing w:line="274" w:lineRule="auto"/>
        <w:jc w:val="both"/>
      </w:pPr>
      <w:r w:rsidRPr="2061AA2C">
        <w:rPr>
          <w:rFonts w:ascii="Calibri" w:eastAsia="Calibri" w:hAnsi="Calibri" w:cs="Calibri"/>
          <w:sz w:val="21"/>
          <w:szCs w:val="21"/>
        </w:rPr>
        <w:t xml:space="preserve">To determine the concentration of Hydrochloric acid, HCL, using a known concentration of Base, Sodium Hydroxide, NaOH with a standard concentration of 0.1002 mol/L, using the method of titration. With the visual aid of </w:t>
      </w:r>
      <w:proofErr w:type="gramStart"/>
      <w:r w:rsidRPr="2061AA2C">
        <w:rPr>
          <w:rFonts w:ascii="Calibri" w:eastAsia="Calibri" w:hAnsi="Calibri" w:cs="Calibri"/>
          <w:sz w:val="21"/>
          <w:szCs w:val="21"/>
        </w:rPr>
        <w:t>a</w:t>
      </w:r>
      <w:proofErr w:type="gramEnd"/>
      <w:r w:rsidRPr="2061AA2C">
        <w:rPr>
          <w:rFonts w:ascii="Calibri" w:eastAsia="Calibri" w:hAnsi="Calibri" w:cs="Calibri"/>
          <w:sz w:val="21"/>
          <w:szCs w:val="21"/>
        </w:rPr>
        <w:t xml:space="preserve"> indicator, Phenolphthalein, which turns from colourless when in acidic conditions to pink when the solution is neutralised. </w:t>
      </w:r>
    </w:p>
    <w:p w14:paraId="0DBCA8F9" w14:textId="7E8B7417" w:rsidR="00DE1ED3" w:rsidRDefault="00D8EC2F" w:rsidP="2061AA2C">
      <w:pPr>
        <w:spacing w:line="274" w:lineRule="auto"/>
        <w:jc w:val="both"/>
      </w:pPr>
      <w:r w:rsidRPr="2061AA2C">
        <w:rPr>
          <w:rFonts w:ascii="Calibri" w:eastAsia="Calibri" w:hAnsi="Calibri" w:cs="Calibri"/>
          <w:sz w:val="21"/>
          <w:szCs w:val="21"/>
        </w:rPr>
        <w:t>With NaOH, in a graduated burette, a solution of HCl in a conical flask and indicator Phenolphthalein, the method of titration can be used to neutralise the acid in the flask with the base from the burette until the Phenolphthalein indicator turns pink. The volume of the base can then be recorded. A titration reaction is repeated a minim of 3 times to ensure outliers can be identified, removed and an average titre can used for the calculations to find the concentration of the wanted acid.</w:t>
      </w:r>
    </w:p>
    <w:p w14:paraId="2E8ED3D1" w14:textId="4867A9C3" w:rsidR="00DE1ED3" w:rsidRDefault="00D8EC2F" w:rsidP="2061AA2C">
      <w:pPr>
        <w:ind w:left="288" w:hanging="288"/>
      </w:pPr>
      <w:r w:rsidRPr="2061AA2C">
        <w:rPr>
          <w:rFonts w:ascii="Calibri" w:eastAsia="Calibri" w:hAnsi="Calibri" w:cs="Calibri"/>
          <w:color w:val="44546A" w:themeColor="text2"/>
          <w:sz w:val="21"/>
          <w:szCs w:val="21"/>
        </w:rPr>
        <w:t xml:space="preserve"> </w:t>
      </w:r>
    </w:p>
    <w:p w14:paraId="4A9954EE" w14:textId="15740B76" w:rsidR="00DE1ED3" w:rsidRDefault="00D8EC2F">
      <w:r w:rsidRPr="2061AA2C">
        <w:rPr>
          <w:rFonts w:ascii="Calibri" w:eastAsia="Calibri" w:hAnsi="Calibri" w:cs="Calibri"/>
          <w:color w:val="44546A" w:themeColor="text2"/>
          <w:sz w:val="21"/>
          <w:szCs w:val="21"/>
        </w:rPr>
        <w:t xml:space="preserve"> </w:t>
      </w:r>
    </w:p>
    <w:p w14:paraId="767BADB2" w14:textId="6CA0B114" w:rsidR="00DE1ED3" w:rsidRDefault="00D8EC2F" w:rsidP="2061AA2C">
      <w:pPr>
        <w:spacing w:line="274" w:lineRule="auto"/>
      </w:pPr>
      <w:r w:rsidRPr="2061AA2C">
        <w:rPr>
          <w:rFonts w:ascii="Calibri" w:eastAsia="Calibri" w:hAnsi="Calibri" w:cs="Calibri"/>
          <w:sz w:val="21"/>
          <w:szCs w:val="21"/>
        </w:rPr>
        <w:t xml:space="preserve"> </w:t>
      </w:r>
    </w:p>
    <w:p w14:paraId="3D57A1C5" w14:textId="64EDF381" w:rsidR="00DE1ED3" w:rsidRDefault="00D8EC2F" w:rsidP="2061AA2C">
      <w:pPr>
        <w:spacing w:line="274" w:lineRule="auto"/>
      </w:pPr>
      <w:r w:rsidRPr="2061AA2C">
        <w:rPr>
          <w:rFonts w:ascii="Calibri" w:eastAsia="Calibri" w:hAnsi="Calibri" w:cs="Calibri"/>
          <w:sz w:val="21"/>
          <w:szCs w:val="21"/>
        </w:rPr>
        <w:t xml:space="preserve"> </w:t>
      </w:r>
    </w:p>
    <w:p w14:paraId="1AA78E7D" w14:textId="76D49523" w:rsidR="00DE1ED3" w:rsidRDefault="00D8EC2F" w:rsidP="2061AA2C">
      <w:pPr>
        <w:spacing w:line="274" w:lineRule="auto"/>
      </w:pPr>
      <w:r w:rsidRPr="2061AA2C">
        <w:rPr>
          <w:rFonts w:ascii="Calibri" w:eastAsia="Calibri" w:hAnsi="Calibri" w:cs="Calibri"/>
          <w:sz w:val="21"/>
          <w:szCs w:val="21"/>
        </w:rPr>
        <w:t xml:space="preserve"> </w:t>
      </w:r>
    </w:p>
    <w:p w14:paraId="787058E7" w14:textId="2BF8E17B" w:rsidR="00DE1ED3" w:rsidRDefault="00D8EC2F" w:rsidP="2061AA2C">
      <w:pPr>
        <w:spacing w:line="274" w:lineRule="auto"/>
      </w:pPr>
      <w:r w:rsidRPr="2061AA2C">
        <w:rPr>
          <w:rFonts w:ascii="Calibri" w:eastAsia="Calibri" w:hAnsi="Calibri" w:cs="Calibri"/>
          <w:sz w:val="21"/>
          <w:szCs w:val="21"/>
        </w:rPr>
        <w:t xml:space="preserve"> </w:t>
      </w:r>
    </w:p>
    <w:p w14:paraId="47B5371C" w14:textId="1C36F025" w:rsidR="00DE1ED3" w:rsidRDefault="00D8EC2F" w:rsidP="2061AA2C">
      <w:pPr>
        <w:spacing w:line="274" w:lineRule="auto"/>
      </w:pPr>
      <w:r w:rsidRPr="2061AA2C">
        <w:rPr>
          <w:rFonts w:ascii="Calibri" w:eastAsia="Calibri" w:hAnsi="Calibri" w:cs="Calibri"/>
          <w:sz w:val="21"/>
          <w:szCs w:val="21"/>
        </w:rPr>
        <w:t xml:space="preserve"> </w:t>
      </w:r>
    </w:p>
    <w:p w14:paraId="30D0F334" w14:textId="7AD3538D" w:rsidR="00DE1ED3" w:rsidRDefault="00D8EC2F" w:rsidP="2061AA2C">
      <w:pPr>
        <w:spacing w:line="274" w:lineRule="auto"/>
      </w:pPr>
      <w:r w:rsidRPr="2061AA2C">
        <w:rPr>
          <w:rFonts w:ascii="Calibri" w:eastAsia="Calibri" w:hAnsi="Calibri" w:cs="Calibri"/>
          <w:sz w:val="21"/>
          <w:szCs w:val="21"/>
        </w:rPr>
        <w:t xml:space="preserve"> </w:t>
      </w:r>
    </w:p>
    <w:p w14:paraId="5BB99A41" w14:textId="4AD8A340" w:rsidR="00DE1ED3" w:rsidRDefault="00D8EC2F" w:rsidP="2061AA2C">
      <w:pPr>
        <w:spacing w:line="274" w:lineRule="auto"/>
      </w:pPr>
      <w:r w:rsidRPr="2061AA2C">
        <w:rPr>
          <w:rFonts w:ascii="Calibri" w:eastAsia="Calibri" w:hAnsi="Calibri" w:cs="Calibri"/>
          <w:sz w:val="21"/>
          <w:szCs w:val="21"/>
        </w:rPr>
        <w:t xml:space="preserve"> </w:t>
      </w:r>
    </w:p>
    <w:p w14:paraId="06F3E480" w14:textId="12DC5569" w:rsidR="00DE1ED3" w:rsidRDefault="00D8EC2F" w:rsidP="2061AA2C">
      <w:pPr>
        <w:spacing w:line="274" w:lineRule="auto"/>
      </w:pPr>
      <w:r w:rsidRPr="2061AA2C">
        <w:rPr>
          <w:rFonts w:ascii="Calibri" w:eastAsia="Calibri" w:hAnsi="Calibri" w:cs="Calibri"/>
          <w:sz w:val="21"/>
          <w:szCs w:val="21"/>
        </w:rPr>
        <w:t xml:space="preserve"> </w:t>
      </w:r>
    </w:p>
    <w:p w14:paraId="745670AB" w14:textId="28E87600" w:rsidR="00DE1ED3" w:rsidRDefault="00D8EC2F" w:rsidP="2061AA2C">
      <w:pPr>
        <w:spacing w:line="274" w:lineRule="auto"/>
      </w:pPr>
      <w:r w:rsidRPr="2061AA2C">
        <w:rPr>
          <w:rFonts w:ascii="Calibri" w:eastAsia="Calibri" w:hAnsi="Calibri" w:cs="Calibri"/>
          <w:sz w:val="21"/>
          <w:szCs w:val="21"/>
        </w:rPr>
        <w:t xml:space="preserve"> </w:t>
      </w:r>
    </w:p>
    <w:p w14:paraId="3E301A92" w14:textId="4A47FEB1" w:rsidR="00DE1ED3" w:rsidRDefault="00D8EC2F" w:rsidP="2061AA2C">
      <w:pPr>
        <w:spacing w:line="274" w:lineRule="auto"/>
      </w:pPr>
      <w:r w:rsidRPr="2061AA2C">
        <w:rPr>
          <w:rFonts w:ascii="Calibri" w:eastAsia="Calibri" w:hAnsi="Calibri" w:cs="Calibri"/>
          <w:sz w:val="21"/>
          <w:szCs w:val="21"/>
        </w:rPr>
        <w:t xml:space="preserve"> </w:t>
      </w:r>
    </w:p>
    <w:p w14:paraId="02B62E16" w14:textId="39A00E6F" w:rsidR="00DE1ED3" w:rsidRDefault="00D8EC2F" w:rsidP="2061AA2C">
      <w:pPr>
        <w:spacing w:line="274" w:lineRule="auto"/>
      </w:pPr>
      <w:r w:rsidRPr="2061AA2C">
        <w:rPr>
          <w:rFonts w:ascii="Calibri" w:eastAsia="Calibri" w:hAnsi="Calibri" w:cs="Calibri"/>
          <w:sz w:val="21"/>
          <w:szCs w:val="21"/>
        </w:rPr>
        <w:t xml:space="preserve"> </w:t>
      </w:r>
    </w:p>
    <w:p w14:paraId="23D0F451" w14:textId="36D1E1B8" w:rsidR="00DE1ED3" w:rsidRDefault="00D8EC2F" w:rsidP="2061AA2C">
      <w:pPr>
        <w:spacing w:line="274" w:lineRule="auto"/>
      </w:pPr>
      <w:r w:rsidRPr="2061AA2C">
        <w:rPr>
          <w:rFonts w:ascii="Calibri" w:eastAsia="Calibri" w:hAnsi="Calibri" w:cs="Calibri"/>
          <w:sz w:val="21"/>
          <w:szCs w:val="21"/>
        </w:rPr>
        <w:t xml:space="preserve"> </w:t>
      </w:r>
    </w:p>
    <w:p w14:paraId="60421269" w14:textId="55865225" w:rsidR="00DE1ED3" w:rsidRDefault="00D8EC2F" w:rsidP="2061AA2C">
      <w:pPr>
        <w:spacing w:line="274" w:lineRule="auto"/>
      </w:pPr>
      <w:r w:rsidRPr="2061AA2C">
        <w:rPr>
          <w:rFonts w:ascii="Calibri" w:eastAsia="Calibri" w:hAnsi="Calibri" w:cs="Calibri"/>
          <w:sz w:val="21"/>
          <w:szCs w:val="21"/>
        </w:rPr>
        <w:t xml:space="preserve"> </w:t>
      </w:r>
    </w:p>
    <w:p w14:paraId="55B4D4C9" w14:textId="687AFB6B" w:rsidR="00DE1ED3" w:rsidRDefault="00D8EC2F" w:rsidP="2061AA2C">
      <w:pPr>
        <w:spacing w:line="274" w:lineRule="auto"/>
      </w:pPr>
      <w:r w:rsidRPr="2061AA2C">
        <w:rPr>
          <w:rFonts w:ascii="Calibri" w:eastAsia="Calibri" w:hAnsi="Calibri" w:cs="Calibri"/>
          <w:sz w:val="21"/>
          <w:szCs w:val="21"/>
        </w:rPr>
        <w:t xml:space="preserve"> </w:t>
      </w:r>
    </w:p>
    <w:p w14:paraId="1E506ACB" w14:textId="210EA51C" w:rsidR="00DE1ED3" w:rsidRDefault="00D8EC2F" w:rsidP="2061AA2C">
      <w:pPr>
        <w:spacing w:line="274" w:lineRule="auto"/>
      </w:pPr>
      <w:r w:rsidRPr="2061AA2C">
        <w:rPr>
          <w:rFonts w:ascii="Calibri" w:eastAsia="Calibri" w:hAnsi="Calibri" w:cs="Calibri"/>
          <w:sz w:val="21"/>
          <w:szCs w:val="21"/>
        </w:rPr>
        <w:t xml:space="preserve"> </w:t>
      </w:r>
    </w:p>
    <w:p w14:paraId="58FBE440" w14:textId="16F68000" w:rsidR="00DE1ED3" w:rsidRDefault="00D8EC2F" w:rsidP="2061AA2C">
      <w:pPr>
        <w:spacing w:line="274" w:lineRule="auto"/>
      </w:pPr>
      <w:r w:rsidRPr="2061AA2C">
        <w:rPr>
          <w:rFonts w:ascii="Calibri" w:eastAsia="Calibri" w:hAnsi="Calibri" w:cs="Calibri"/>
          <w:sz w:val="21"/>
          <w:szCs w:val="21"/>
        </w:rPr>
        <w:t xml:space="preserve"> </w:t>
      </w:r>
    </w:p>
    <w:p w14:paraId="32C402D5" w14:textId="27AE81F8" w:rsidR="00DE1ED3" w:rsidRDefault="00D8EC2F" w:rsidP="2061AA2C">
      <w:pPr>
        <w:spacing w:line="274" w:lineRule="auto"/>
        <w:rPr>
          <w:rFonts w:ascii="Calibri" w:eastAsia="Calibri" w:hAnsi="Calibri" w:cs="Calibri"/>
          <w:sz w:val="21"/>
          <w:szCs w:val="21"/>
        </w:rPr>
      </w:pPr>
      <w:r w:rsidRPr="2061AA2C">
        <w:rPr>
          <w:rFonts w:ascii="Calibri" w:eastAsia="Calibri" w:hAnsi="Calibri" w:cs="Calibri"/>
          <w:sz w:val="21"/>
          <w:szCs w:val="21"/>
        </w:rPr>
        <w:t xml:space="preserve"> </w:t>
      </w:r>
    </w:p>
    <w:p w14:paraId="571D7A24" w14:textId="77777777" w:rsidR="00BA5291" w:rsidRDefault="00BA5291" w:rsidP="2061AA2C">
      <w:pPr>
        <w:spacing w:line="274" w:lineRule="auto"/>
        <w:rPr>
          <w:rFonts w:ascii="Calibri" w:eastAsia="Calibri" w:hAnsi="Calibri" w:cs="Calibri"/>
          <w:sz w:val="21"/>
          <w:szCs w:val="21"/>
        </w:rPr>
      </w:pPr>
    </w:p>
    <w:p w14:paraId="58CA900C" w14:textId="77777777" w:rsidR="00BA5291" w:rsidRDefault="00BA5291" w:rsidP="2061AA2C">
      <w:pPr>
        <w:spacing w:line="274" w:lineRule="auto"/>
      </w:pPr>
    </w:p>
    <w:p w14:paraId="44862AC8" w14:textId="6E0D4F74" w:rsidR="00DE1ED3" w:rsidRDefault="00D8EC2F" w:rsidP="004A135C">
      <w:pPr>
        <w:pStyle w:val="Heading1"/>
      </w:pPr>
      <w:bookmarkStart w:id="1" w:name="_Toc132582448"/>
      <w:r w:rsidRPr="2061AA2C">
        <w:rPr>
          <w:rFonts w:ascii="Calibri Light" w:eastAsia="Calibri Light" w:hAnsi="Calibri Light" w:cs="Calibri Light"/>
          <w:color w:val="4472C4" w:themeColor="accent1"/>
        </w:rPr>
        <w:lastRenderedPageBreak/>
        <w:t>Theory</w:t>
      </w:r>
      <w:bookmarkEnd w:id="1"/>
      <w:r w:rsidRPr="2061AA2C">
        <w:rPr>
          <w:rFonts w:ascii="Calibri Light" w:eastAsia="Calibri Light" w:hAnsi="Calibri Light" w:cs="Calibri Light"/>
          <w:color w:val="4472C4" w:themeColor="accent1"/>
        </w:rPr>
        <w:t xml:space="preserve"> </w:t>
      </w:r>
    </w:p>
    <w:p w14:paraId="061B6D3A" w14:textId="77777777" w:rsidR="009D5175" w:rsidRDefault="00D8EC2F" w:rsidP="009D5175">
      <w:pPr>
        <w:spacing w:line="274" w:lineRule="auto"/>
      </w:pPr>
      <w:r w:rsidRPr="2061AA2C">
        <w:rPr>
          <w:rFonts w:ascii="Calibri" w:eastAsia="Calibri" w:hAnsi="Calibri" w:cs="Calibri"/>
          <w:sz w:val="21"/>
          <w:szCs w:val="21"/>
        </w:rPr>
        <w:t xml:space="preserve"> </w:t>
      </w:r>
    </w:p>
    <w:p w14:paraId="324EB927" w14:textId="7ACC1CFA" w:rsidR="00DE1ED3" w:rsidRDefault="00D8EC2F" w:rsidP="009D5175">
      <w:pPr>
        <w:spacing w:line="274" w:lineRule="auto"/>
      </w:pPr>
      <w:r w:rsidRPr="2061AA2C">
        <w:rPr>
          <w:rFonts w:ascii="Calibri" w:eastAsia="Calibri" w:hAnsi="Calibri" w:cs="Calibri"/>
          <w:sz w:val="21"/>
          <w:szCs w:val="21"/>
        </w:rPr>
        <w:t xml:space="preserve">A titration is </w:t>
      </w:r>
      <w:r w:rsidR="00BA5291">
        <w:rPr>
          <w:rFonts w:ascii="Calibri" w:eastAsia="Calibri" w:hAnsi="Calibri" w:cs="Calibri"/>
          <w:sz w:val="21"/>
          <w:szCs w:val="21"/>
        </w:rPr>
        <w:t>‘</w:t>
      </w:r>
      <w:r w:rsidRPr="2061AA2C">
        <w:rPr>
          <w:rFonts w:ascii="Calibri" w:eastAsia="Calibri" w:hAnsi="Calibri" w:cs="Calibri"/>
          <w:sz w:val="21"/>
          <w:szCs w:val="21"/>
        </w:rPr>
        <w:t>a volumetric analysis technique for investigating concentrations of solutions and amount of chemicals involved in reactions</w:t>
      </w:r>
      <w:r w:rsidR="00BA5291">
        <w:rPr>
          <w:rFonts w:ascii="Calibri" w:eastAsia="Calibri" w:hAnsi="Calibri" w:cs="Calibri"/>
          <w:sz w:val="21"/>
          <w:szCs w:val="21"/>
        </w:rPr>
        <w:t>’</w:t>
      </w:r>
      <w:r w:rsidRPr="2061AA2C">
        <w:rPr>
          <w:rFonts w:ascii="Calibri" w:eastAsia="Calibri" w:hAnsi="Calibri" w:cs="Calibri"/>
          <w:sz w:val="21"/>
          <w:szCs w:val="21"/>
        </w:rPr>
        <w:t xml:space="preserve"> </w:t>
      </w:r>
      <w:sdt>
        <w:sdtPr>
          <w:rPr>
            <w:rFonts w:ascii="Calibri" w:eastAsia="Calibri" w:hAnsi="Calibri" w:cs="Calibri"/>
            <w:sz w:val="21"/>
            <w:szCs w:val="21"/>
          </w:rPr>
          <w:id w:val="1776203471"/>
          <w:citation/>
        </w:sdtPr>
        <w:sdtEndPr/>
        <w:sdtContent>
          <w:r w:rsidR="00B80405">
            <w:rPr>
              <w:rFonts w:ascii="Calibri" w:eastAsia="Calibri" w:hAnsi="Calibri" w:cs="Calibri"/>
              <w:sz w:val="21"/>
              <w:szCs w:val="21"/>
            </w:rPr>
            <w:fldChar w:fldCharType="begin"/>
          </w:r>
          <w:r w:rsidR="00B80405">
            <w:rPr>
              <w:rFonts w:ascii="Calibri" w:eastAsia="Calibri" w:hAnsi="Calibri" w:cs="Calibri"/>
              <w:sz w:val="21"/>
              <w:szCs w:val="21"/>
            </w:rPr>
            <w:instrText xml:space="preserve"> CITATION Hun00 \l 2057 </w:instrText>
          </w:r>
          <w:r w:rsidR="00B80405">
            <w:rPr>
              <w:rFonts w:ascii="Calibri" w:eastAsia="Calibri" w:hAnsi="Calibri" w:cs="Calibri"/>
              <w:sz w:val="21"/>
              <w:szCs w:val="21"/>
            </w:rPr>
            <w:fldChar w:fldCharType="separate"/>
          </w:r>
          <w:r w:rsidR="009D5175" w:rsidRPr="009D5175">
            <w:rPr>
              <w:rFonts w:ascii="Calibri" w:eastAsia="Calibri" w:hAnsi="Calibri" w:cs="Calibri"/>
              <w:noProof/>
              <w:sz w:val="21"/>
              <w:szCs w:val="21"/>
            </w:rPr>
            <w:t>[1]</w:t>
          </w:r>
          <w:r w:rsidR="00B80405">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This a </w:t>
      </w:r>
      <w:r w:rsidR="00BA5291">
        <w:rPr>
          <w:rFonts w:ascii="Calibri" w:eastAsia="Calibri" w:hAnsi="Calibri" w:cs="Calibri"/>
          <w:sz w:val="21"/>
          <w:szCs w:val="21"/>
        </w:rPr>
        <w:t>‘</w:t>
      </w:r>
      <w:r w:rsidRPr="2061AA2C">
        <w:rPr>
          <w:rFonts w:ascii="Calibri" w:eastAsia="Calibri" w:hAnsi="Calibri" w:cs="Calibri"/>
          <w:sz w:val="21"/>
          <w:szCs w:val="21"/>
        </w:rPr>
        <w:t>widely used technique due to titrations being quick, convenient, accurate and easy to automate</w:t>
      </w:r>
      <w:r w:rsidR="00BA5291">
        <w:rPr>
          <w:rFonts w:ascii="Calibri" w:eastAsia="Calibri" w:hAnsi="Calibri" w:cs="Calibri"/>
          <w:sz w:val="21"/>
          <w:szCs w:val="21"/>
        </w:rPr>
        <w:t>’</w:t>
      </w:r>
      <w:r w:rsidRPr="2061AA2C">
        <w:rPr>
          <w:rFonts w:ascii="Calibri" w:eastAsia="Calibri" w:hAnsi="Calibri" w:cs="Calibri"/>
          <w:sz w:val="21"/>
          <w:szCs w:val="21"/>
        </w:rPr>
        <w:t xml:space="preserve"> </w:t>
      </w:r>
      <w:sdt>
        <w:sdtPr>
          <w:rPr>
            <w:rFonts w:ascii="Calibri" w:eastAsia="Calibri" w:hAnsi="Calibri" w:cs="Calibri"/>
            <w:sz w:val="21"/>
            <w:szCs w:val="21"/>
          </w:rPr>
          <w:id w:val="-729069705"/>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Hun00 \l 2057 </w:instrText>
          </w:r>
          <w:r w:rsidR="004A135C">
            <w:rPr>
              <w:rFonts w:ascii="Calibri" w:eastAsia="Calibri" w:hAnsi="Calibri" w:cs="Calibri"/>
              <w:sz w:val="21"/>
              <w:szCs w:val="21"/>
            </w:rPr>
            <w:fldChar w:fldCharType="separate"/>
          </w:r>
          <w:r w:rsidR="009D5175" w:rsidRPr="009D5175">
            <w:rPr>
              <w:rFonts w:ascii="Calibri" w:eastAsia="Calibri" w:hAnsi="Calibri" w:cs="Calibri"/>
              <w:noProof/>
              <w:sz w:val="21"/>
              <w:szCs w:val="21"/>
            </w:rPr>
            <w:t>[1]</w:t>
          </w:r>
          <w:r w:rsidR="004A135C">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w:t>
      </w:r>
      <w:r w:rsidR="001F0062" w:rsidRPr="2061AA2C">
        <w:rPr>
          <w:rFonts w:ascii="Calibri" w:eastAsia="Calibri" w:hAnsi="Calibri" w:cs="Calibri"/>
          <w:sz w:val="21"/>
          <w:szCs w:val="21"/>
        </w:rPr>
        <w:t>However,</w:t>
      </w:r>
      <w:r w:rsidRPr="2061AA2C">
        <w:rPr>
          <w:rFonts w:ascii="Calibri" w:eastAsia="Calibri" w:hAnsi="Calibri" w:cs="Calibri"/>
          <w:sz w:val="21"/>
          <w:szCs w:val="21"/>
        </w:rPr>
        <w:t xml:space="preserve"> the titration only gives and accurate result if</w:t>
      </w:r>
      <w:r w:rsidR="00BA5291">
        <w:rPr>
          <w:rFonts w:ascii="Calibri" w:eastAsia="Calibri" w:hAnsi="Calibri" w:cs="Calibri"/>
          <w:sz w:val="21"/>
          <w:szCs w:val="21"/>
        </w:rPr>
        <w:t xml:space="preserve">; </w:t>
      </w:r>
      <w:r w:rsidRPr="2061AA2C">
        <w:rPr>
          <w:rFonts w:ascii="Calibri" w:eastAsia="Calibri" w:hAnsi="Calibri" w:cs="Calibri"/>
          <w:sz w:val="21"/>
          <w:szCs w:val="21"/>
        </w:rPr>
        <w:t>the reaction is rapid</w:t>
      </w:r>
      <w:r w:rsidR="00BA5291">
        <w:rPr>
          <w:rFonts w:ascii="Calibri" w:eastAsia="Calibri" w:hAnsi="Calibri" w:cs="Calibri"/>
          <w:sz w:val="21"/>
          <w:szCs w:val="21"/>
        </w:rPr>
        <w:t>,</w:t>
      </w:r>
      <w:r w:rsidRPr="2061AA2C">
        <w:rPr>
          <w:rFonts w:ascii="Calibri" w:eastAsia="Calibri" w:hAnsi="Calibri" w:cs="Calibri"/>
          <w:sz w:val="21"/>
          <w:szCs w:val="21"/>
        </w:rPr>
        <w:t xml:space="preserve"> is exactly as described </w:t>
      </w:r>
      <w:r w:rsidR="00BA5291">
        <w:rPr>
          <w:rFonts w:ascii="Calibri" w:eastAsia="Calibri" w:hAnsi="Calibri" w:cs="Calibri"/>
          <w:sz w:val="21"/>
          <w:szCs w:val="21"/>
        </w:rPr>
        <w:t>in</w:t>
      </w:r>
      <w:r w:rsidRPr="2061AA2C">
        <w:rPr>
          <w:rFonts w:ascii="Calibri" w:eastAsia="Calibri" w:hAnsi="Calibri" w:cs="Calibri"/>
          <w:sz w:val="21"/>
          <w:szCs w:val="21"/>
        </w:rPr>
        <w:t xml:space="preserve"> chemical equation </w:t>
      </w:r>
      <w:sdt>
        <w:sdtPr>
          <w:rPr>
            <w:rFonts w:ascii="Calibri" w:eastAsia="Calibri" w:hAnsi="Calibri" w:cs="Calibri"/>
            <w:sz w:val="21"/>
            <w:szCs w:val="21"/>
          </w:rPr>
          <w:id w:val="1207768429"/>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Hun00 \l 2057 </w:instrText>
          </w:r>
          <w:r w:rsidR="004A135C">
            <w:rPr>
              <w:rFonts w:ascii="Calibri" w:eastAsia="Calibri" w:hAnsi="Calibri" w:cs="Calibri"/>
              <w:sz w:val="21"/>
              <w:szCs w:val="21"/>
            </w:rPr>
            <w:fldChar w:fldCharType="separate"/>
          </w:r>
          <w:r w:rsidR="009D5175" w:rsidRPr="009D5175">
            <w:rPr>
              <w:rFonts w:ascii="Calibri" w:eastAsia="Calibri" w:hAnsi="Calibri" w:cs="Calibri"/>
              <w:noProof/>
              <w:sz w:val="21"/>
              <w:szCs w:val="21"/>
            </w:rPr>
            <w:t>[1]</w:t>
          </w:r>
          <w:r w:rsidR="004A135C">
            <w:rPr>
              <w:rFonts w:ascii="Calibri" w:eastAsia="Calibri" w:hAnsi="Calibri" w:cs="Calibri"/>
              <w:sz w:val="21"/>
              <w:szCs w:val="21"/>
            </w:rPr>
            <w:fldChar w:fldCharType="end"/>
          </w:r>
        </w:sdtContent>
      </w:sdt>
      <w:r w:rsidR="004A135C" w:rsidRPr="2061AA2C">
        <w:rPr>
          <w:rFonts w:ascii="Calibri" w:eastAsia="Calibri" w:hAnsi="Calibri" w:cs="Calibri"/>
          <w:sz w:val="21"/>
          <w:szCs w:val="21"/>
        </w:rPr>
        <w:t>. Titrations</w:t>
      </w:r>
      <w:r w:rsidRPr="2061AA2C">
        <w:rPr>
          <w:rFonts w:ascii="Calibri" w:eastAsia="Calibri" w:hAnsi="Calibri" w:cs="Calibri"/>
          <w:sz w:val="21"/>
          <w:szCs w:val="21"/>
        </w:rPr>
        <w:t xml:space="preserve"> are used for many </w:t>
      </w:r>
      <w:r w:rsidR="001F0062" w:rsidRPr="2061AA2C">
        <w:rPr>
          <w:rFonts w:ascii="Calibri" w:eastAsia="Calibri" w:hAnsi="Calibri" w:cs="Calibri"/>
          <w:sz w:val="21"/>
          <w:szCs w:val="21"/>
        </w:rPr>
        <w:t>studies</w:t>
      </w:r>
      <w:r w:rsidRPr="2061AA2C">
        <w:rPr>
          <w:rFonts w:ascii="Calibri" w:eastAsia="Calibri" w:hAnsi="Calibri" w:cs="Calibri"/>
          <w:sz w:val="21"/>
          <w:szCs w:val="21"/>
        </w:rPr>
        <w:t xml:space="preserve"> such as </w:t>
      </w:r>
      <w:r w:rsidR="00BA5291">
        <w:rPr>
          <w:rFonts w:ascii="Calibri" w:eastAsia="Calibri" w:hAnsi="Calibri" w:cs="Calibri"/>
          <w:sz w:val="21"/>
          <w:szCs w:val="21"/>
        </w:rPr>
        <w:t>‘</w:t>
      </w:r>
      <w:r w:rsidRPr="2061AA2C">
        <w:rPr>
          <w:rFonts w:ascii="Calibri" w:eastAsia="Calibri" w:hAnsi="Calibri" w:cs="Calibri"/>
          <w:sz w:val="21"/>
          <w:szCs w:val="21"/>
        </w:rPr>
        <w:t>redox, precipitation and complex-forming reaction</w:t>
      </w:r>
      <w:r w:rsidR="00BA5291">
        <w:rPr>
          <w:rFonts w:ascii="Calibri" w:eastAsia="Calibri" w:hAnsi="Calibri" w:cs="Calibri"/>
          <w:sz w:val="21"/>
          <w:szCs w:val="21"/>
        </w:rPr>
        <w:t>’</w:t>
      </w:r>
      <w:r w:rsidRPr="2061AA2C">
        <w:rPr>
          <w:rFonts w:ascii="Calibri" w:eastAsia="Calibri" w:hAnsi="Calibri" w:cs="Calibri"/>
          <w:sz w:val="21"/>
          <w:szCs w:val="21"/>
        </w:rPr>
        <w:t xml:space="preserve"> </w:t>
      </w:r>
      <w:sdt>
        <w:sdtPr>
          <w:rPr>
            <w:rFonts w:ascii="Calibri" w:eastAsia="Calibri" w:hAnsi="Calibri" w:cs="Calibri"/>
            <w:sz w:val="21"/>
            <w:szCs w:val="21"/>
          </w:rPr>
          <w:id w:val="-1168715219"/>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Hun00 \l 2057 </w:instrText>
          </w:r>
          <w:r w:rsidR="004A135C">
            <w:rPr>
              <w:rFonts w:ascii="Calibri" w:eastAsia="Calibri" w:hAnsi="Calibri" w:cs="Calibri"/>
              <w:sz w:val="21"/>
              <w:szCs w:val="21"/>
            </w:rPr>
            <w:fldChar w:fldCharType="separate"/>
          </w:r>
          <w:r w:rsidR="009D5175" w:rsidRPr="009D5175">
            <w:rPr>
              <w:rFonts w:ascii="Calibri" w:eastAsia="Calibri" w:hAnsi="Calibri" w:cs="Calibri"/>
              <w:noProof/>
              <w:sz w:val="21"/>
              <w:szCs w:val="21"/>
            </w:rPr>
            <w:t>[1]</w:t>
          </w:r>
          <w:r w:rsidR="004A135C">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This report focuses on the use of titrations for acid-base neutralisations. There are 4 types of acid-base titrations combining different strengths of acid and base together; </w:t>
      </w:r>
      <w:r w:rsidR="00BA5291">
        <w:rPr>
          <w:rFonts w:ascii="Calibri" w:eastAsia="Calibri" w:hAnsi="Calibri" w:cs="Calibri"/>
          <w:sz w:val="21"/>
          <w:szCs w:val="21"/>
        </w:rPr>
        <w:t>‘</w:t>
      </w:r>
      <w:r w:rsidRPr="2061AA2C">
        <w:rPr>
          <w:rFonts w:ascii="Calibri" w:eastAsia="Calibri" w:hAnsi="Calibri" w:cs="Calibri"/>
          <w:sz w:val="21"/>
          <w:szCs w:val="21"/>
        </w:rPr>
        <w:t>Strong acid: strong base (SA/SB), weak acid: strong base (WA/SB), strong acid: weak base (SA/WB) and weak acid: weak base (WA/WB)</w:t>
      </w:r>
      <w:r w:rsidR="00BA5291">
        <w:rPr>
          <w:rFonts w:ascii="Calibri" w:eastAsia="Calibri" w:hAnsi="Calibri" w:cs="Calibri"/>
          <w:sz w:val="21"/>
          <w:szCs w:val="21"/>
        </w:rPr>
        <w:t>’</w:t>
      </w:r>
      <w:sdt>
        <w:sdtPr>
          <w:rPr>
            <w:rFonts w:ascii="Calibri" w:eastAsia="Calibri" w:hAnsi="Calibri" w:cs="Calibri"/>
            <w:sz w:val="21"/>
            <w:szCs w:val="21"/>
          </w:rPr>
          <w:id w:val="-1341620732"/>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Rob221 \l 2057 </w:instrText>
          </w:r>
          <w:r w:rsidR="004A135C">
            <w:rPr>
              <w:rFonts w:ascii="Calibri" w:eastAsia="Calibri" w:hAnsi="Calibri" w:cs="Calibri"/>
              <w:sz w:val="21"/>
              <w:szCs w:val="21"/>
            </w:rPr>
            <w:fldChar w:fldCharType="separate"/>
          </w:r>
          <w:r w:rsidR="009D5175">
            <w:rPr>
              <w:rFonts w:ascii="Calibri" w:eastAsia="Calibri" w:hAnsi="Calibri" w:cs="Calibri"/>
              <w:noProof/>
              <w:sz w:val="21"/>
              <w:szCs w:val="21"/>
            </w:rPr>
            <w:t xml:space="preserve"> </w:t>
          </w:r>
          <w:r w:rsidR="009D5175" w:rsidRPr="009D5175">
            <w:rPr>
              <w:rFonts w:ascii="Calibri" w:eastAsia="Calibri" w:hAnsi="Calibri" w:cs="Calibri"/>
              <w:noProof/>
              <w:sz w:val="21"/>
              <w:szCs w:val="21"/>
            </w:rPr>
            <w:t>[2]</w:t>
          </w:r>
          <w:r w:rsidR="004A135C">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w:t>
      </w:r>
    </w:p>
    <w:p w14:paraId="088EE130" w14:textId="479766AA" w:rsidR="00DE1ED3" w:rsidRDefault="00D8EC2F" w:rsidP="2061AA2C">
      <w:pPr>
        <w:spacing w:line="274" w:lineRule="auto"/>
        <w:jc w:val="both"/>
      </w:pPr>
      <w:r w:rsidRPr="2061AA2C">
        <w:rPr>
          <w:rFonts w:ascii="Calibri" w:eastAsia="Calibri" w:hAnsi="Calibri" w:cs="Calibri"/>
          <w:sz w:val="21"/>
          <w:szCs w:val="21"/>
        </w:rPr>
        <w:t>For this acid-base titration (SA/SB) a strong acid, Hydrochloric acid and a strong base, Sodium Hydroxide were used</w:t>
      </w:r>
      <w:sdt>
        <w:sdtPr>
          <w:rPr>
            <w:rFonts w:ascii="Calibri" w:eastAsia="Calibri" w:hAnsi="Calibri" w:cs="Calibri"/>
            <w:sz w:val="21"/>
            <w:szCs w:val="21"/>
          </w:rPr>
          <w:id w:val="-522243593"/>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Rob221 \l 2057 </w:instrText>
          </w:r>
          <w:r w:rsidR="004A135C">
            <w:rPr>
              <w:rFonts w:ascii="Calibri" w:eastAsia="Calibri" w:hAnsi="Calibri" w:cs="Calibri"/>
              <w:sz w:val="21"/>
              <w:szCs w:val="21"/>
            </w:rPr>
            <w:fldChar w:fldCharType="separate"/>
          </w:r>
          <w:r w:rsidR="009D5175">
            <w:rPr>
              <w:rFonts w:ascii="Calibri" w:eastAsia="Calibri" w:hAnsi="Calibri" w:cs="Calibri"/>
              <w:noProof/>
              <w:sz w:val="21"/>
              <w:szCs w:val="21"/>
            </w:rPr>
            <w:t xml:space="preserve"> </w:t>
          </w:r>
          <w:r w:rsidR="009D5175" w:rsidRPr="009D5175">
            <w:rPr>
              <w:rFonts w:ascii="Calibri" w:eastAsia="Calibri" w:hAnsi="Calibri" w:cs="Calibri"/>
              <w:noProof/>
              <w:sz w:val="21"/>
              <w:szCs w:val="21"/>
            </w:rPr>
            <w:t>[2]</w:t>
          </w:r>
          <w:r w:rsidR="004A135C">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NaOH with the known standard concentration of 0.1002 mol/L was used to investigate the concentration of the acid. </w:t>
      </w:r>
    </w:p>
    <w:p w14:paraId="2F8C200A" w14:textId="3AC85762" w:rsidR="00DE1ED3" w:rsidRDefault="00D8EC2F" w:rsidP="2061AA2C">
      <w:pPr>
        <w:spacing w:line="274" w:lineRule="auto"/>
        <w:jc w:val="both"/>
        <w:rPr>
          <w:rFonts w:ascii="Calibri" w:eastAsia="Calibri" w:hAnsi="Calibri" w:cs="Calibri"/>
          <w:sz w:val="21"/>
          <w:szCs w:val="21"/>
        </w:rPr>
      </w:pPr>
      <w:r w:rsidRPr="2061AA2C">
        <w:rPr>
          <w:rFonts w:ascii="Calibri" w:eastAsia="Calibri" w:hAnsi="Calibri" w:cs="Calibri"/>
          <w:sz w:val="21"/>
          <w:szCs w:val="21"/>
        </w:rPr>
        <w:t>The formula for Hydrochloric acid being neutralised by a base, Sodium Hydroxide</w:t>
      </w:r>
      <w:sdt>
        <w:sdtPr>
          <w:rPr>
            <w:rFonts w:ascii="Calibri" w:eastAsia="Calibri" w:hAnsi="Calibri" w:cs="Calibri"/>
            <w:sz w:val="21"/>
            <w:szCs w:val="21"/>
          </w:rPr>
          <w:id w:val="-726613830"/>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You22 \l 2057 </w:instrText>
          </w:r>
          <w:r w:rsidR="004A135C">
            <w:rPr>
              <w:rFonts w:ascii="Calibri" w:eastAsia="Calibri" w:hAnsi="Calibri" w:cs="Calibri"/>
              <w:sz w:val="21"/>
              <w:szCs w:val="21"/>
            </w:rPr>
            <w:fldChar w:fldCharType="separate"/>
          </w:r>
          <w:r w:rsidR="009D5175">
            <w:rPr>
              <w:rFonts w:ascii="Calibri" w:eastAsia="Calibri" w:hAnsi="Calibri" w:cs="Calibri"/>
              <w:noProof/>
              <w:sz w:val="21"/>
              <w:szCs w:val="21"/>
            </w:rPr>
            <w:t xml:space="preserve"> </w:t>
          </w:r>
          <w:r w:rsidR="009D5175" w:rsidRPr="009D5175">
            <w:rPr>
              <w:rFonts w:ascii="Calibri" w:eastAsia="Calibri" w:hAnsi="Calibri" w:cs="Calibri"/>
              <w:noProof/>
              <w:sz w:val="21"/>
              <w:szCs w:val="21"/>
            </w:rPr>
            <w:t>[3]</w:t>
          </w:r>
          <w:r w:rsidR="004A135C">
            <w:rPr>
              <w:rFonts w:ascii="Calibri" w:eastAsia="Calibri" w:hAnsi="Calibri" w:cs="Calibri"/>
              <w:sz w:val="21"/>
              <w:szCs w:val="21"/>
            </w:rPr>
            <w:fldChar w:fldCharType="end"/>
          </w:r>
        </w:sdtContent>
      </w:sdt>
      <w:r w:rsidRPr="2061AA2C">
        <w:rPr>
          <w:rFonts w:ascii="Calibri" w:eastAsia="Calibri" w:hAnsi="Calibri" w:cs="Calibri"/>
          <w:sz w:val="21"/>
          <w:szCs w:val="21"/>
        </w:rPr>
        <w:t>:</w:t>
      </w:r>
    </w:p>
    <w:p w14:paraId="0786A1CB" w14:textId="78A1D2DC" w:rsidR="001F0062" w:rsidRDefault="009B6EBE" w:rsidP="2061AA2C">
      <w:pPr>
        <w:spacing w:line="274" w:lineRule="auto"/>
        <w:jc w:val="both"/>
        <w:rPr>
          <w:rFonts w:ascii="Calibri" w:eastAsia="Calibri" w:hAnsi="Calibri" w:cs="Calibri"/>
          <w:sz w:val="21"/>
          <w:szCs w:val="21"/>
        </w:rPr>
      </w:pPr>
      <m:oMathPara>
        <m:oMath>
          <m:r>
            <w:rPr>
              <w:rFonts w:ascii="Cambria Math" w:hAnsi="Cambria Math"/>
            </w:rPr>
            <m:t xml:space="preserve">HCl </m:t>
          </m:r>
          <m:d>
            <m:dPr>
              <m:ctrlPr>
                <w:rPr>
                  <w:rFonts w:ascii="Cambria Math" w:hAnsi="Cambria Math"/>
                  <w:i/>
                </w:rPr>
              </m:ctrlPr>
            </m:dPr>
            <m:e>
              <m:r>
                <w:rPr>
                  <w:rFonts w:ascii="Cambria Math" w:hAnsi="Cambria Math"/>
                </w:rPr>
                <m:t>aq</m:t>
              </m:r>
            </m:e>
          </m:d>
          <m:r>
            <w:rPr>
              <w:rFonts w:ascii="Cambria Math" w:hAnsi="Cambria Math"/>
            </w:rPr>
            <m:t>+NaOH</m:t>
          </m:r>
          <m:d>
            <m:dPr>
              <m:ctrlPr>
                <w:rPr>
                  <w:rFonts w:ascii="Cambria Math" w:hAnsi="Cambria Math"/>
                  <w:i/>
                </w:rPr>
              </m:ctrlPr>
            </m:dPr>
            <m:e>
              <m:r>
                <w:rPr>
                  <w:rFonts w:ascii="Cambria Math" w:hAnsi="Cambria Math"/>
                </w:rPr>
                <m:t>aq</m:t>
              </m:r>
            </m:e>
          </m:d>
          <m:r>
            <w:rPr>
              <w:rFonts w:ascii="Cambria Math" w:hAnsi="Cambria Math"/>
            </w:rPr>
            <m:t>→NaCl</m:t>
          </m:r>
          <m:d>
            <m:dPr>
              <m:ctrlPr>
                <w:rPr>
                  <w:rFonts w:ascii="Cambria Math" w:hAnsi="Cambria Math"/>
                  <w:i/>
                </w:rPr>
              </m:ctrlPr>
            </m:dPr>
            <m:e>
              <m:r>
                <w:rPr>
                  <w:rFonts w:ascii="Cambria Math" w:hAnsi="Cambria Math"/>
                </w:rPr>
                <m:t>aq</m:t>
              </m:r>
            </m:e>
          </m:d>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d>
            <m:dPr>
              <m:ctrlPr>
                <w:rPr>
                  <w:rFonts w:ascii="Cambria Math" w:hAnsi="Cambria Math"/>
                  <w:i/>
                </w:rPr>
              </m:ctrlPr>
            </m:dPr>
            <m:e>
              <m:r>
                <w:rPr>
                  <w:rFonts w:ascii="Cambria Math" w:hAnsi="Cambria Math"/>
                </w:rPr>
                <m:t>l</m:t>
              </m:r>
            </m:e>
          </m:d>
        </m:oMath>
      </m:oMathPara>
    </w:p>
    <w:p w14:paraId="2B6C7796" w14:textId="72301774" w:rsidR="00DE1ED3" w:rsidRDefault="00D8EC2F" w:rsidP="2061AA2C">
      <w:pPr>
        <w:spacing w:line="274" w:lineRule="auto"/>
        <w:jc w:val="both"/>
        <w:rPr>
          <w:rFonts w:ascii="Calibri" w:eastAsia="Calibri" w:hAnsi="Calibri" w:cs="Calibri"/>
          <w:sz w:val="21"/>
          <w:szCs w:val="21"/>
        </w:rPr>
      </w:pPr>
      <w:r w:rsidRPr="2061AA2C">
        <w:rPr>
          <w:rFonts w:ascii="Calibri" w:eastAsia="Calibri" w:hAnsi="Calibri" w:cs="Calibri"/>
          <w:sz w:val="21"/>
          <w:szCs w:val="21"/>
        </w:rPr>
        <w:t>Ionic equation of the neutralisation reaction between HCl and NaOH:</w:t>
      </w:r>
    </w:p>
    <w:p w14:paraId="1BDF92A7" w14:textId="6B09D7FF" w:rsidR="00290C9C" w:rsidRDefault="00ED574A" w:rsidP="2061AA2C">
      <w:pPr>
        <w:spacing w:line="274" w:lineRule="auto"/>
        <w:jc w:val="both"/>
      </w:pPr>
      <m:oMathPara>
        <m:oMath>
          <m:sSup>
            <m:sSupPr>
              <m:ctrlPr>
                <w:rPr>
                  <w:rFonts w:ascii="Cambria Math" w:hAnsi="Cambria Math"/>
                  <w:i/>
                </w:rPr>
              </m:ctrlPr>
            </m:sSupPr>
            <m:e>
              <m:r>
                <w:rPr>
                  <w:rFonts w:ascii="Cambria Math" w:hAnsi="Cambria Math"/>
                </w:rPr>
                <m:t>H</m:t>
              </m:r>
            </m:e>
            <m:sup>
              <m:r>
                <w:rPr>
                  <w:rFonts w:ascii="Cambria Math" w:hAnsi="Cambria Math"/>
                </w:rPr>
                <m:t>+</m:t>
              </m:r>
            </m:sup>
          </m:sSup>
          <m:r>
            <w:rPr>
              <w:rFonts w:ascii="Cambria Math" w:hAnsi="Cambria Math"/>
            </w:rPr>
            <m:t xml:space="preserve">+ </m:t>
          </m:r>
          <m:sSup>
            <m:sSupPr>
              <m:ctrlPr>
                <w:rPr>
                  <w:rFonts w:ascii="Cambria Math" w:hAnsi="Cambria Math"/>
                  <w:i/>
                </w:rPr>
              </m:ctrlPr>
            </m:sSupPr>
            <m:e>
              <m:r>
                <w:rPr>
                  <w:rFonts w:ascii="Cambria Math" w:hAnsi="Cambria Math"/>
                </w:rPr>
                <m:t>Cl</m:t>
              </m:r>
            </m:e>
            <m:sup>
              <m:r>
                <w:rPr>
                  <w:rFonts w:ascii="Cambria Math" w:hAnsi="Cambria Math"/>
                </w:rPr>
                <m:t>-</m:t>
              </m:r>
            </m:sup>
          </m:sSup>
          <m:r>
            <w:rPr>
              <w:rFonts w:ascii="Cambria Math" w:hAnsi="Cambria Math"/>
            </w:rPr>
            <m:t>+</m:t>
          </m:r>
          <m:sSup>
            <m:sSupPr>
              <m:ctrlPr>
                <w:rPr>
                  <w:rFonts w:ascii="Cambria Math" w:hAnsi="Cambria Math"/>
                  <w:i/>
                </w:rPr>
              </m:ctrlPr>
            </m:sSupPr>
            <m:e>
              <m:r>
                <w:rPr>
                  <w:rFonts w:ascii="Cambria Math" w:hAnsi="Cambria Math"/>
                </w:rPr>
                <m:t>Na</m:t>
              </m:r>
            </m:e>
            <m:sup>
              <m:r>
                <w:rPr>
                  <w:rFonts w:ascii="Cambria Math" w:hAnsi="Cambria Math"/>
                </w:rPr>
                <m:t>+</m:t>
              </m:r>
            </m:sup>
          </m:sSup>
          <m:r>
            <w:rPr>
              <w:rFonts w:ascii="Cambria Math" w:hAnsi="Cambria Math"/>
            </w:rPr>
            <m:t>+</m:t>
          </m:r>
          <m:sSup>
            <m:sSupPr>
              <m:ctrlPr>
                <w:rPr>
                  <w:rFonts w:ascii="Cambria Math" w:hAnsi="Cambria Math"/>
                  <w:i/>
                </w:rPr>
              </m:ctrlPr>
            </m:sSupPr>
            <m:e>
              <m:r>
                <w:rPr>
                  <w:rFonts w:ascii="Cambria Math" w:hAnsi="Cambria Math"/>
                </w:rPr>
                <m:t>OH</m:t>
              </m:r>
            </m:e>
            <m:sup>
              <m:r>
                <w:rPr>
                  <w:rFonts w:ascii="Cambria Math" w:hAnsi="Cambria Math"/>
                </w:rPr>
                <m:t>-</m:t>
              </m:r>
            </m:sup>
          </m:sSup>
          <m:r>
            <w:rPr>
              <w:rFonts w:ascii="Cambria Math" w:hAnsi="Cambria Math"/>
            </w:rPr>
            <m:t xml:space="preserve">→ </m:t>
          </m:r>
          <m:sSup>
            <m:sSupPr>
              <m:ctrlPr>
                <w:rPr>
                  <w:rFonts w:ascii="Cambria Math" w:hAnsi="Cambria Math"/>
                  <w:i/>
                </w:rPr>
              </m:ctrlPr>
            </m:sSupPr>
            <m:e>
              <m:r>
                <w:rPr>
                  <w:rFonts w:ascii="Cambria Math" w:hAnsi="Cambria Math"/>
                </w:rPr>
                <m:t>Na</m:t>
              </m:r>
            </m:e>
            <m:sup>
              <m:r>
                <w:rPr>
                  <w:rFonts w:ascii="Cambria Math" w:hAnsi="Cambria Math"/>
                </w:rPr>
                <m:t>+</m:t>
              </m:r>
            </m:sup>
          </m:sSup>
          <m:r>
            <w:rPr>
              <w:rFonts w:ascii="Cambria Math" w:hAnsi="Cambria Math"/>
            </w:rPr>
            <m:t>+</m:t>
          </m:r>
          <m:sSup>
            <m:sSupPr>
              <m:ctrlPr>
                <w:rPr>
                  <w:rFonts w:ascii="Cambria Math" w:hAnsi="Cambria Math"/>
                  <w:i/>
                </w:rPr>
              </m:ctrlPr>
            </m:sSupPr>
            <m:e>
              <m:r>
                <w:rPr>
                  <w:rFonts w:ascii="Cambria Math" w:hAnsi="Cambria Math"/>
                </w:rPr>
                <m:t>Cl</m:t>
              </m:r>
            </m:e>
            <m:sup>
              <m:r>
                <w:rPr>
                  <w:rFonts w:ascii="Cambria Math" w:hAnsi="Cambria Math"/>
                </w:rPr>
                <m:t>-</m:t>
              </m:r>
            </m:sup>
          </m:sSup>
          <m:r>
            <w:rPr>
              <w:rFonts w:ascii="Cambria Math" w:hAnsi="Cambria Math"/>
            </w:rPr>
            <m:t>+</m:t>
          </m:r>
          <m:sSub>
            <m:sSubPr>
              <m:ctrlPr>
                <w:rPr>
                  <w:rFonts w:ascii="Cambria Math" w:hAnsi="Cambria Math"/>
                  <w:i/>
                </w:rPr>
              </m:ctrlPr>
            </m:sSubPr>
            <m:e>
              <m:r>
                <w:rPr>
                  <w:rFonts w:ascii="Cambria Math" w:hAnsi="Cambria Math"/>
                </w:rPr>
                <m:t>H</m:t>
              </m:r>
            </m:e>
            <m:sub>
              <m:r>
                <w:rPr>
                  <w:rFonts w:ascii="Cambria Math" w:hAnsi="Cambria Math"/>
                </w:rPr>
                <m:t>2</m:t>
              </m:r>
            </m:sub>
          </m:sSub>
          <m:r>
            <w:rPr>
              <w:rFonts w:ascii="Cambria Math" w:hAnsi="Cambria Math"/>
            </w:rPr>
            <m:t>O</m:t>
          </m:r>
          <m:r>
            <w:rPr>
              <w:rFonts w:ascii="Cambria Math" w:hAnsi="Cambria Math"/>
            </w:rPr>
            <m:t xml:space="preserve"> (</m:t>
          </m:r>
          <m:r>
            <w:rPr>
              <w:rFonts w:ascii="Cambria Math" w:hAnsi="Cambria Math"/>
            </w:rPr>
            <m:t>l</m:t>
          </m:r>
          <m:r>
            <w:rPr>
              <w:rFonts w:ascii="Cambria Math" w:hAnsi="Cambria Math"/>
            </w:rPr>
            <m:t>)</m:t>
          </m:r>
        </m:oMath>
      </m:oMathPara>
    </w:p>
    <w:p w14:paraId="1091B749" w14:textId="416C2640" w:rsidR="00DE1ED3" w:rsidRDefault="00D8EC2F" w:rsidP="2061AA2C">
      <w:pPr>
        <w:spacing w:line="274" w:lineRule="auto"/>
        <w:jc w:val="both"/>
      </w:pPr>
      <w:r w:rsidRPr="2061AA2C">
        <w:rPr>
          <w:rFonts w:ascii="Calibri" w:eastAsia="Calibri" w:hAnsi="Calibri" w:cs="Calibri"/>
          <w:sz w:val="21"/>
          <w:szCs w:val="21"/>
        </w:rPr>
        <w:t xml:space="preserve">The Hydrochloric acid (strong acid) and the base mix together in solution to form Sodium Chloride, a salt (ionic compound) and water. The Sodium and Chlorine ions are spectator ions, they are unchanged in the reaction so are present in the same state on either side of the equation </w:t>
      </w:r>
      <w:sdt>
        <w:sdtPr>
          <w:rPr>
            <w:rFonts w:ascii="Calibri" w:eastAsia="Calibri" w:hAnsi="Calibri" w:cs="Calibri"/>
            <w:sz w:val="21"/>
            <w:szCs w:val="21"/>
          </w:rPr>
          <w:id w:val="858240307"/>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BBC23 \l 2057 </w:instrText>
          </w:r>
          <w:r w:rsidR="004A135C">
            <w:rPr>
              <w:rFonts w:ascii="Calibri" w:eastAsia="Calibri" w:hAnsi="Calibri" w:cs="Calibri"/>
              <w:sz w:val="21"/>
              <w:szCs w:val="21"/>
            </w:rPr>
            <w:fldChar w:fldCharType="separate"/>
          </w:r>
          <w:r w:rsidR="009D5175" w:rsidRPr="009D5175">
            <w:rPr>
              <w:rFonts w:ascii="Calibri" w:eastAsia="Calibri" w:hAnsi="Calibri" w:cs="Calibri"/>
              <w:noProof/>
              <w:sz w:val="21"/>
              <w:szCs w:val="21"/>
            </w:rPr>
            <w:t>[4]</w:t>
          </w:r>
          <w:r w:rsidR="004A135C">
            <w:rPr>
              <w:rFonts w:ascii="Calibri" w:eastAsia="Calibri" w:hAnsi="Calibri" w:cs="Calibri"/>
              <w:sz w:val="21"/>
              <w:szCs w:val="21"/>
            </w:rPr>
            <w:fldChar w:fldCharType="end"/>
          </w:r>
        </w:sdtContent>
      </w:sdt>
      <w:r w:rsidR="004A135C">
        <w:rPr>
          <w:rFonts w:ascii="Calibri" w:eastAsia="Calibri" w:hAnsi="Calibri" w:cs="Calibri"/>
          <w:sz w:val="21"/>
          <w:szCs w:val="21"/>
        </w:rPr>
        <w:t xml:space="preserve">. </w:t>
      </w:r>
      <w:r w:rsidRPr="2061AA2C">
        <w:rPr>
          <w:rFonts w:ascii="Calibri" w:eastAsia="Calibri" w:hAnsi="Calibri" w:cs="Calibri"/>
          <w:sz w:val="21"/>
          <w:szCs w:val="21"/>
        </w:rPr>
        <w:t xml:space="preserve">This is due to the acid producing H+ ions when dissolved in water and the base producing OH- ions when dissolved in water </w:t>
      </w:r>
      <w:sdt>
        <w:sdtPr>
          <w:rPr>
            <w:rFonts w:ascii="Calibri" w:eastAsia="Calibri" w:hAnsi="Calibri" w:cs="Calibri"/>
            <w:sz w:val="21"/>
            <w:szCs w:val="21"/>
          </w:rPr>
          <w:id w:val="-2014287993"/>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Dav22 \l 2057 </w:instrText>
          </w:r>
          <w:r w:rsidR="004A135C">
            <w:rPr>
              <w:rFonts w:ascii="Calibri" w:eastAsia="Calibri" w:hAnsi="Calibri" w:cs="Calibri"/>
              <w:sz w:val="21"/>
              <w:szCs w:val="21"/>
            </w:rPr>
            <w:fldChar w:fldCharType="separate"/>
          </w:r>
          <w:r w:rsidR="009D5175" w:rsidRPr="009D5175">
            <w:rPr>
              <w:rFonts w:ascii="Calibri" w:eastAsia="Calibri" w:hAnsi="Calibri" w:cs="Calibri"/>
              <w:noProof/>
              <w:sz w:val="21"/>
              <w:szCs w:val="21"/>
            </w:rPr>
            <w:t>[5]</w:t>
          </w:r>
          <w:r w:rsidR="004A135C">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When Sodium Hydroxide is dissolved in water it splits into is constituent ions, Sodium ions (Na+) and Hydroxide ions (OH-) </w:t>
      </w:r>
      <w:sdt>
        <w:sdtPr>
          <w:rPr>
            <w:rFonts w:ascii="Calibri" w:eastAsia="Calibri" w:hAnsi="Calibri" w:cs="Calibri"/>
            <w:sz w:val="21"/>
            <w:szCs w:val="21"/>
          </w:rPr>
          <w:id w:val="-104891495"/>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Dav22 \l 2057 </w:instrText>
          </w:r>
          <w:r w:rsidR="004A135C">
            <w:rPr>
              <w:rFonts w:ascii="Calibri" w:eastAsia="Calibri" w:hAnsi="Calibri" w:cs="Calibri"/>
              <w:sz w:val="21"/>
              <w:szCs w:val="21"/>
            </w:rPr>
            <w:fldChar w:fldCharType="separate"/>
          </w:r>
          <w:r w:rsidR="009D5175" w:rsidRPr="009D5175">
            <w:rPr>
              <w:rFonts w:ascii="Calibri" w:eastAsia="Calibri" w:hAnsi="Calibri" w:cs="Calibri"/>
              <w:noProof/>
              <w:sz w:val="21"/>
              <w:szCs w:val="21"/>
            </w:rPr>
            <w:t>[5]</w:t>
          </w:r>
          <w:r w:rsidR="004A135C">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When Hydrochloric acid dissolves in water Hydrogen ions (H+) are produced as well as Chlorine ions (Cl-) </w:t>
      </w:r>
      <w:sdt>
        <w:sdtPr>
          <w:rPr>
            <w:rFonts w:ascii="Calibri" w:eastAsia="Calibri" w:hAnsi="Calibri" w:cs="Calibri"/>
            <w:sz w:val="21"/>
            <w:szCs w:val="21"/>
          </w:rPr>
          <w:id w:val="-779953155"/>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Dav22 \l 2057 </w:instrText>
          </w:r>
          <w:r w:rsidR="004A135C">
            <w:rPr>
              <w:rFonts w:ascii="Calibri" w:eastAsia="Calibri" w:hAnsi="Calibri" w:cs="Calibri"/>
              <w:sz w:val="21"/>
              <w:szCs w:val="21"/>
            </w:rPr>
            <w:fldChar w:fldCharType="separate"/>
          </w:r>
          <w:r w:rsidR="009D5175" w:rsidRPr="009D5175">
            <w:rPr>
              <w:rFonts w:ascii="Calibri" w:eastAsia="Calibri" w:hAnsi="Calibri" w:cs="Calibri"/>
              <w:noProof/>
              <w:sz w:val="21"/>
              <w:szCs w:val="21"/>
            </w:rPr>
            <w:t>[5]</w:t>
          </w:r>
          <w:r w:rsidR="004A135C">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w:t>
      </w:r>
    </w:p>
    <w:p w14:paraId="5976B17B" w14:textId="3308A9B5" w:rsidR="00DE1ED3" w:rsidRDefault="00D8EC2F" w:rsidP="2061AA2C">
      <w:pPr>
        <w:spacing w:line="274" w:lineRule="auto"/>
        <w:jc w:val="both"/>
      </w:pPr>
      <w:r w:rsidRPr="2061AA2C">
        <w:rPr>
          <w:rFonts w:ascii="Calibri" w:eastAsia="Calibri" w:hAnsi="Calibri" w:cs="Calibri"/>
          <w:sz w:val="21"/>
          <w:szCs w:val="21"/>
        </w:rPr>
        <w:t xml:space="preserve">A chemical indicator, Phenolphthalein Solution was used in the experiment to visually show the neutralisation reaction. ‘Phenolphthalein indicator is a pH indicator solution’ </w:t>
      </w:r>
      <w:sdt>
        <w:sdtPr>
          <w:rPr>
            <w:rFonts w:ascii="Calibri" w:eastAsia="Calibri" w:hAnsi="Calibri" w:cs="Calibri"/>
            <w:sz w:val="21"/>
            <w:szCs w:val="21"/>
          </w:rPr>
          <w:id w:val="-1989315679"/>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ANN22 \l 2057 </w:instrText>
          </w:r>
          <w:r w:rsidR="004A135C">
            <w:rPr>
              <w:rFonts w:ascii="Calibri" w:eastAsia="Calibri" w:hAnsi="Calibri" w:cs="Calibri"/>
              <w:sz w:val="21"/>
              <w:szCs w:val="21"/>
            </w:rPr>
            <w:fldChar w:fldCharType="separate"/>
          </w:r>
          <w:r w:rsidR="009D5175" w:rsidRPr="009D5175">
            <w:rPr>
              <w:rFonts w:ascii="Calibri" w:eastAsia="Calibri" w:hAnsi="Calibri" w:cs="Calibri"/>
              <w:noProof/>
              <w:sz w:val="21"/>
              <w:szCs w:val="21"/>
            </w:rPr>
            <w:t>[6]</w:t>
          </w:r>
          <w:r w:rsidR="004A135C">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It is colourless when under acidic, neutral, and slightly alkali conditions and fuchsia pink between pH 8.3 and 10.0 (ordinary alkali) </w:t>
      </w:r>
      <w:sdt>
        <w:sdtPr>
          <w:rPr>
            <w:rFonts w:ascii="Calibri" w:eastAsia="Calibri" w:hAnsi="Calibri" w:cs="Calibri"/>
            <w:sz w:val="21"/>
            <w:szCs w:val="21"/>
          </w:rPr>
          <w:id w:val="1678693828"/>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ANN22 \l 2057 </w:instrText>
          </w:r>
          <w:r w:rsidR="004A135C">
            <w:rPr>
              <w:rFonts w:ascii="Calibri" w:eastAsia="Calibri" w:hAnsi="Calibri" w:cs="Calibri"/>
              <w:sz w:val="21"/>
              <w:szCs w:val="21"/>
            </w:rPr>
            <w:fldChar w:fldCharType="separate"/>
          </w:r>
          <w:r w:rsidR="009D5175" w:rsidRPr="009D5175">
            <w:rPr>
              <w:rFonts w:ascii="Calibri" w:eastAsia="Calibri" w:hAnsi="Calibri" w:cs="Calibri"/>
              <w:noProof/>
              <w:sz w:val="21"/>
              <w:szCs w:val="21"/>
            </w:rPr>
            <w:t>[6]</w:t>
          </w:r>
          <w:r w:rsidR="004A135C">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Therefore, it is commonly used for indicating the end point of acid-base titrations </w:t>
      </w:r>
      <w:sdt>
        <w:sdtPr>
          <w:rPr>
            <w:rFonts w:ascii="Calibri" w:eastAsia="Calibri" w:hAnsi="Calibri" w:cs="Calibri"/>
            <w:sz w:val="21"/>
            <w:szCs w:val="21"/>
          </w:rPr>
          <w:id w:val="983050752"/>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ANN22 \l 2057 </w:instrText>
          </w:r>
          <w:r w:rsidR="004A135C">
            <w:rPr>
              <w:rFonts w:ascii="Calibri" w:eastAsia="Calibri" w:hAnsi="Calibri" w:cs="Calibri"/>
              <w:sz w:val="21"/>
              <w:szCs w:val="21"/>
            </w:rPr>
            <w:fldChar w:fldCharType="separate"/>
          </w:r>
          <w:r w:rsidR="009D5175" w:rsidRPr="009D5175">
            <w:rPr>
              <w:rFonts w:ascii="Calibri" w:eastAsia="Calibri" w:hAnsi="Calibri" w:cs="Calibri"/>
              <w:noProof/>
              <w:sz w:val="21"/>
              <w:szCs w:val="21"/>
            </w:rPr>
            <w:t>[6]</w:t>
          </w:r>
          <w:r w:rsidR="004A135C">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w:t>
      </w:r>
    </w:p>
    <w:p w14:paraId="27C5E1AC" w14:textId="68839406" w:rsidR="00775AD9" w:rsidRDefault="00D8EC2F" w:rsidP="2061AA2C">
      <w:pPr>
        <w:spacing w:line="274" w:lineRule="auto"/>
        <w:jc w:val="both"/>
        <w:rPr>
          <w:rFonts w:ascii="Calibri" w:eastAsia="Calibri" w:hAnsi="Calibri" w:cs="Calibri"/>
          <w:sz w:val="21"/>
          <w:szCs w:val="21"/>
        </w:rPr>
      </w:pPr>
      <w:r w:rsidRPr="2061AA2C">
        <w:rPr>
          <w:rFonts w:ascii="Calibri" w:eastAsia="Calibri" w:hAnsi="Calibri" w:cs="Calibri"/>
          <w:sz w:val="21"/>
          <w:szCs w:val="21"/>
        </w:rPr>
        <w:t>Formula for the basis of a neutralisation reaction</w:t>
      </w:r>
      <w:r w:rsidR="00775AD9">
        <w:rPr>
          <w:rFonts w:ascii="Calibri" w:eastAsia="Calibri" w:hAnsi="Calibri" w:cs="Calibri"/>
          <w:sz w:val="21"/>
          <w:szCs w:val="21"/>
        </w:rPr>
        <w:t>:</w:t>
      </w:r>
    </w:p>
    <w:p w14:paraId="2FBBEAD0" w14:textId="572BEDDA" w:rsidR="00290C9C" w:rsidRDefault="00ED574A" w:rsidP="2061AA2C">
      <w:pPr>
        <w:spacing w:line="274" w:lineRule="auto"/>
        <w:jc w:val="both"/>
        <w:rPr>
          <w:rFonts w:ascii="Calibri" w:eastAsia="Calibri" w:hAnsi="Calibri" w:cs="Calibri"/>
          <w:sz w:val="21"/>
          <w:szCs w:val="21"/>
        </w:rPr>
      </w:pPr>
      <m:oMathPara>
        <m:oMath>
          <m:sSup>
            <m:sSupPr>
              <m:ctrlPr>
                <w:rPr>
                  <w:rFonts w:ascii="Cambria Math" w:eastAsiaTheme="minorEastAsia" w:hAnsi="Cambria Math" w:cs="Calibri"/>
                  <w:i/>
                  <w:sz w:val="21"/>
                  <w:szCs w:val="21"/>
                </w:rPr>
              </m:ctrlPr>
            </m:sSupPr>
            <m:e>
              <m:r>
                <w:rPr>
                  <w:rFonts w:ascii="Cambria Math" w:eastAsiaTheme="minorEastAsia" w:hAnsi="Cambria Math" w:cs="Calibri"/>
                  <w:sz w:val="21"/>
                  <w:szCs w:val="21"/>
                </w:rPr>
                <m:t>H</m:t>
              </m:r>
            </m:e>
            <m:sup>
              <m:r>
                <w:rPr>
                  <w:rFonts w:ascii="Cambria Math" w:eastAsiaTheme="minorEastAsia" w:hAnsi="Cambria Math" w:cs="Calibri"/>
                  <w:sz w:val="21"/>
                  <w:szCs w:val="21"/>
                </w:rPr>
                <m:t>+</m:t>
              </m:r>
            </m:sup>
          </m:sSup>
          <m:r>
            <w:rPr>
              <w:rFonts w:ascii="Cambria Math" w:eastAsiaTheme="minorEastAsia" w:hAnsi="Cambria Math" w:cs="Calibri"/>
              <w:sz w:val="21"/>
              <w:szCs w:val="21"/>
            </w:rPr>
            <m:t>+</m:t>
          </m:r>
          <m:sSup>
            <m:sSupPr>
              <m:ctrlPr>
                <w:rPr>
                  <w:rFonts w:ascii="Cambria Math" w:eastAsiaTheme="minorEastAsia" w:hAnsi="Cambria Math" w:cs="Calibri"/>
                  <w:i/>
                  <w:sz w:val="21"/>
                  <w:szCs w:val="21"/>
                </w:rPr>
              </m:ctrlPr>
            </m:sSupPr>
            <m:e>
              <m:r>
                <w:rPr>
                  <w:rFonts w:ascii="Cambria Math" w:eastAsiaTheme="minorEastAsia" w:hAnsi="Cambria Math" w:cs="Calibri"/>
                  <w:sz w:val="21"/>
                  <w:szCs w:val="21"/>
                </w:rPr>
                <m:t>OH</m:t>
              </m:r>
            </m:e>
            <m:sup>
              <m:r>
                <w:rPr>
                  <w:rFonts w:ascii="Cambria Math" w:eastAsiaTheme="minorEastAsia" w:hAnsi="Cambria Math" w:cs="Calibri"/>
                  <w:sz w:val="21"/>
                  <w:szCs w:val="21"/>
                </w:rPr>
                <m:t>-</m:t>
              </m:r>
            </m:sup>
          </m:sSup>
          <m:r>
            <w:rPr>
              <w:rFonts w:ascii="Cambria Math" w:eastAsiaTheme="minorEastAsia" w:hAnsi="Cambria Math" w:cs="Calibri"/>
              <w:sz w:val="21"/>
              <w:szCs w:val="21"/>
            </w:rPr>
            <m:t>→</m:t>
          </m:r>
          <m:sSub>
            <m:sSubPr>
              <m:ctrlPr>
                <w:rPr>
                  <w:rFonts w:ascii="Cambria Math" w:eastAsiaTheme="minorEastAsia" w:hAnsi="Cambria Math" w:cs="Calibri"/>
                  <w:i/>
                  <w:sz w:val="21"/>
                  <w:szCs w:val="21"/>
                </w:rPr>
              </m:ctrlPr>
            </m:sSubPr>
            <m:e>
              <m:r>
                <w:rPr>
                  <w:rFonts w:ascii="Cambria Math" w:eastAsiaTheme="minorEastAsia" w:hAnsi="Cambria Math" w:cs="Calibri"/>
                  <w:sz w:val="21"/>
                  <w:szCs w:val="21"/>
                </w:rPr>
                <m:t>H</m:t>
              </m:r>
            </m:e>
            <m:sub>
              <m:r>
                <w:rPr>
                  <w:rFonts w:ascii="Cambria Math" w:eastAsiaTheme="minorEastAsia" w:hAnsi="Cambria Math" w:cs="Calibri"/>
                  <w:sz w:val="21"/>
                  <w:szCs w:val="21"/>
                </w:rPr>
                <m:t>2</m:t>
              </m:r>
            </m:sub>
          </m:sSub>
          <m:r>
            <w:rPr>
              <w:rFonts w:ascii="Cambria Math" w:eastAsiaTheme="minorEastAsia" w:hAnsi="Cambria Math" w:cs="Calibri"/>
              <w:sz w:val="21"/>
              <w:szCs w:val="21"/>
            </w:rPr>
            <m:t>O</m:t>
          </m:r>
        </m:oMath>
      </m:oMathPara>
    </w:p>
    <w:p w14:paraId="1C6475A8" w14:textId="35E7FC02" w:rsidR="00DE1ED3" w:rsidRPr="00775AD9" w:rsidRDefault="00D8EC2F" w:rsidP="2061AA2C">
      <w:pPr>
        <w:spacing w:line="274" w:lineRule="auto"/>
        <w:jc w:val="both"/>
        <w:rPr>
          <w:rFonts w:ascii="Calibri" w:eastAsia="Calibri" w:hAnsi="Calibri" w:cs="Calibri"/>
          <w:sz w:val="21"/>
          <w:szCs w:val="21"/>
        </w:rPr>
      </w:pPr>
      <w:r w:rsidRPr="2061AA2C">
        <w:rPr>
          <w:rFonts w:ascii="Calibri" w:eastAsia="Calibri" w:hAnsi="Calibri" w:cs="Calibri"/>
          <w:sz w:val="21"/>
          <w:szCs w:val="21"/>
        </w:rPr>
        <w:t>Using the calculation in the ‘Calculation’ section of this report the concentration of the unknown acid (HCl) can be found using the results of the volume of base required to neutralise the acid, from the experiment.</w:t>
      </w:r>
    </w:p>
    <w:p w14:paraId="32524EEB" w14:textId="340E8508" w:rsidR="00DE1ED3" w:rsidRDefault="00D8EC2F" w:rsidP="2061AA2C">
      <w:pPr>
        <w:spacing w:line="274" w:lineRule="auto"/>
        <w:jc w:val="both"/>
      </w:pPr>
      <w:r w:rsidRPr="2061AA2C">
        <w:rPr>
          <w:rFonts w:ascii="Calibri" w:eastAsia="Calibri" w:hAnsi="Calibri" w:cs="Calibri"/>
          <w:sz w:val="21"/>
          <w:szCs w:val="21"/>
        </w:rPr>
        <w:t xml:space="preserve">Titrations can help with the environmental effect of testing Ordinance, Munitions or Explosive (OME) materials. There is a lot of contaminated wates that comes from testing, evaluating, and using OME. Titrations can help to determine the pH level of the soil </w:t>
      </w:r>
      <w:sdt>
        <w:sdtPr>
          <w:rPr>
            <w:rFonts w:ascii="Calibri" w:eastAsia="Calibri" w:hAnsi="Calibri" w:cs="Calibri"/>
            <w:sz w:val="21"/>
            <w:szCs w:val="21"/>
          </w:rPr>
          <w:id w:val="526296470"/>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Cal22 \l 2057 </w:instrText>
          </w:r>
          <w:r w:rsidR="004A135C">
            <w:rPr>
              <w:rFonts w:ascii="Calibri" w:eastAsia="Calibri" w:hAnsi="Calibri" w:cs="Calibri"/>
              <w:sz w:val="21"/>
              <w:szCs w:val="21"/>
            </w:rPr>
            <w:fldChar w:fldCharType="separate"/>
          </w:r>
          <w:r w:rsidR="009D5175" w:rsidRPr="009D5175">
            <w:rPr>
              <w:rFonts w:ascii="Calibri" w:eastAsia="Calibri" w:hAnsi="Calibri" w:cs="Calibri"/>
              <w:noProof/>
              <w:sz w:val="21"/>
              <w:szCs w:val="21"/>
            </w:rPr>
            <w:t>[7]</w:t>
          </w:r>
          <w:r w:rsidR="004A135C">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surrounding the site of an OME contaminated zone to find out the levels of contamination to pass to the property-owners or health and safety organisation as to what decontamination methods need to be put into place </w:t>
      </w:r>
      <w:sdt>
        <w:sdtPr>
          <w:rPr>
            <w:rFonts w:ascii="Calibri" w:eastAsia="Calibri" w:hAnsi="Calibri" w:cs="Calibri"/>
            <w:sz w:val="21"/>
            <w:szCs w:val="21"/>
          </w:rPr>
          <w:id w:val="-1004202577"/>
          <w:citation/>
        </w:sdtPr>
        <w:sdtEndPr/>
        <w:sdtContent>
          <w:r w:rsidR="004A135C">
            <w:rPr>
              <w:rFonts w:ascii="Calibri" w:eastAsia="Calibri" w:hAnsi="Calibri" w:cs="Calibri"/>
              <w:sz w:val="21"/>
              <w:szCs w:val="21"/>
            </w:rPr>
            <w:fldChar w:fldCharType="begin"/>
          </w:r>
          <w:r w:rsidR="004A135C">
            <w:rPr>
              <w:rFonts w:ascii="Calibri" w:eastAsia="Calibri" w:hAnsi="Calibri" w:cs="Calibri"/>
              <w:sz w:val="21"/>
              <w:szCs w:val="21"/>
            </w:rPr>
            <w:instrText xml:space="preserve"> CITATION Cal22 \l 2057 </w:instrText>
          </w:r>
          <w:r w:rsidR="004A135C">
            <w:rPr>
              <w:rFonts w:ascii="Calibri" w:eastAsia="Calibri" w:hAnsi="Calibri" w:cs="Calibri"/>
              <w:sz w:val="21"/>
              <w:szCs w:val="21"/>
            </w:rPr>
            <w:fldChar w:fldCharType="separate"/>
          </w:r>
          <w:r w:rsidR="009D5175" w:rsidRPr="009D5175">
            <w:rPr>
              <w:rFonts w:ascii="Calibri" w:eastAsia="Calibri" w:hAnsi="Calibri" w:cs="Calibri"/>
              <w:noProof/>
              <w:sz w:val="21"/>
              <w:szCs w:val="21"/>
            </w:rPr>
            <w:t>[7]</w:t>
          </w:r>
          <w:r w:rsidR="004A135C">
            <w:rPr>
              <w:rFonts w:ascii="Calibri" w:eastAsia="Calibri" w:hAnsi="Calibri" w:cs="Calibri"/>
              <w:sz w:val="21"/>
              <w:szCs w:val="21"/>
            </w:rPr>
            <w:fldChar w:fldCharType="end"/>
          </w:r>
        </w:sdtContent>
      </w:sdt>
      <w:r w:rsidRPr="2061AA2C">
        <w:rPr>
          <w:rFonts w:ascii="Calibri" w:eastAsia="Calibri" w:hAnsi="Calibri" w:cs="Calibri"/>
          <w:sz w:val="21"/>
          <w:szCs w:val="21"/>
        </w:rPr>
        <w:t>.</w:t>
      </w:r>
    </w:p>
    <w:p w14:paraId="311E7530" w14:textId="77777777" w:rsidR="004A135C" w:rsidRDefault="004A135C" w:rsidP="2061AA2C">
      <w:pPr>
        <w:spacing w:line="274" w:lineRule="auto"/>
        <w:jc w:val="both"/>
        <w:rPr>
          <w:rFonts w:ascii="Calibri Light" w:eastAsia="Calibri Light" w:hAnsi="Calibri Light" w:cs="Calibri Light"/>
          <w:color w:val="4472C4" w:themeColor="accent1"/>
          <w:sz w:val="32"/>
          <w:szCs w:val="32"/>
        </w:rPr>
      </w:pPr>
    </w:p>
    <w:p w14:paraId="43355280" w14:textId="77777777" w:rsidR="004A135C" w:rsidRDefault="004A135C" w:rsidP="2061AA2C">
      <w:pPr>
        <w:spacing w:line="274" w:lineRule="auto"/>
        <w:jc w:val="both"/>
        <w:rPr>
          <w:rFonts w:ascii="Calibri Light" w:eastAsia="Calibri Light" w:hAnsi="Calibri Light" w:cs="Calibri Light"/>
          <w:color w:val="4472C4" w:themeColor="accent1"/>
          <w:sz w:val="32"/>
          <w:szCs w:val="32"/>
        </w:rPr>
      </w:pPr>
    </w:p>
    <w:p w14:paraId="2F2DD3FF" w14:textId="518F65A1" w:rsidR="00DE1ED3" w:rsidRDefault="00D8EC2F" w:rsidP="2061AA2C">
      <w:pPr>
        <w:spacing w:line="274" w:lineRule="auto"/>
        <w:jc w:val="both"/>
      </w:pPr>
      <w:r w:rsidRPr="2061AA2C">
        <w:rPr>
          <w:rFonts w:ascii="Calibri Light" w:eastAsia="Calibri Light" w:hAnsi="Calibri Light" w:cs="Calibri Light"/>
          <w:color w:val="4472C4" w:themeColor="accent1"/>
          <w:sz w:val="32"/>
          <w:szCs w:val="32"/>
        </w:rPr>
        <w:t>Chemicals and Equipment</w:t>
      </w:r>
    </w:p>
    <w:p w14:paraId="427901F3" w14:textId="228F6BD3" w:rsidR="00DE1ED3" w:rsidRDefault="00D8EC2F" w:rsidP="2061AA2C">
      <w:pPr>
        <w:spacing w:line="274" w:lineRule="auto"/>
      </w:pPr>
      <w:r w:rsidRPr="2061AA2C">
        <w:rPr>
          <w:rFonts w:ascii="Calibri" w:eastAsia="Calibri" w:hAnsi="Calibri" w:cs="Calibri"/>
          <w:sz w:val="21"/>
          <w:szCs w:val="21"/>
        </w:rPr>
        <w:t xml:space="preserve"> </w:t>
      </w:r>
    </w:p>
    <w:p w14:paraId="24C9CF90" w14:textId="7E278EF6" w:rsidR="00DE1ED3" w:rsidRDefault="00D8EC2F" w:rsidP="2061AA2C">
      <w:pPr>
        <w:pStyle w:val="Heading2"/>
        <w:rPr>
          <w:rFonts w:ascii="Calibri" w:eastAsia="Calibri" w:hAnsi="Calibri" w:cs="Calibri"/>
          <w:color w:val="4472C4" w:themeColor="accent1"/>
          <w:sz w:val="28"/>
          <w:szCs w:val="28"/>
        </w:rPr>
      </w:pPr>
      <w:bookmarkStart w:id="2" w:name="_Toc132582449"/>
      <w:r w:rsidRPr="2061AA2C">
        <w:rPr>
          <w:rFonts w:ascii="Calibri" w:eastAsia="Calibri" w:hAnsi="Calibri" w:cs="Calibri"/>
          <w:color w:val="4472C4" w:themeColor="accent1"/>
          <w:sz w:val="28"/>
          <w:szCs w:val="28"/>
        </w:rPr>
        <w:t>Chemicals</w:t>
      </w:r>
      <w:bookmarkEnd w:id="2"/>
    </w:p>
    <w:p w14:paraId="1BD41768" w14:textId="08498896" w:rsidR="00DE1ED3" w:rsidRDefault="00D8EC2F" w:rsidP="2061AA2C">
      <w:pPr>
        <w:spacing w:line="274" w:lineRule="auto"/>
      </w:pPr>
      <w:r w:rsidRPr="2061AA2C">
        <w:rPr>
          <w:rFonts w:ascii="Calibri" w:eastAsia="Calibri" w:hAnsi="Calibri" w:cs="Calibri"/>
          <w:sz w:val="21"/>
          <w:szCs w:val="21"/>
        </w:rPr>
        <w:t xml:space="preserve"> </w:t>
      </w:r>
    </w:p>
    <w:p w14:paraId="700111CB" w14:textId="7B7621C1" w:rsidR="00DE1ED3" w:rsidRPr="001A4940" w:rsidRDefault="00D8EC2F" w:rsidP="001A4940">
      <w:pPr>
        <w:pStyle w:val="ListParagraph"/>
        <w:numPr>
          <w:ilvl w:val="0"/>
          <w:numId w:val="30"/>
        </w:numPr>
        <w:spacing w:line="276" w:lineRule="auto"/>
        <w:rPr>
          <w:rFonts w:ascii="Calibri" w:eastAsia="Calibri" w:hAnsi="Calibri" w:cs="Calibri"/>
          <w:color w:val="000000" w:themeColor="text1"/>
        </w:rPr>
      </w:pPr>
      <w:r w:rsidRPr="001A4940">
        <w:rPr>
          <w:rFonts w:ascii="Calibri" w:eastAsia="Calibri" w:hAnsi="Calibri" w:cs="Calibri"/>
          <w:color w:val="000000" w:themeColor="text1"/>
        </w:rPr>
        <w:t>Base used is NaOH with a molarity of 0.1002 mol/L.</w:t>
      </w:r>
    </w:p>
    <w:p w14:paraId="2C9573CC" w14:textId="7AD8C816" w:rsidR="001A4940" w:rsidRDefault="00D8EC2F" w:rsidP="001A4940">
      <w:pPr>
        <w:pStyle w:val="ListParagraph"/>
        <w:numPr>
          <w:ilvl w:val="0"/>
          <w:numId w:val="30"/>
        </w:numPr>
        <w:spacing w:line="276" w:lineRule="auto"/>
      </w:pPr>
      <w:r w:rsidRPr="001A4940">
        <w:rPr>
          <w:rFonts w:ascii="Calibri" w:eastAsia="Calibri" w:hAnsi="Calibri" w:cs="Calibri"/>
          <w:color w:val="000000" w:themeColor="text1"/>
        </w:rPr>
        <w:t>25ml of unknown molarity of HCL.</w:t>
      </w:r>
    </w:p>
    <w:p w14:paraId="66E8F19C" w14:textId="7C8812E0" w:rsidR="00DE1ED3" w:rsidRPr="001A4940" w:rsidRDefault="00D8EC2F" w:rsidP="001A4940">
      <w:pPr>
        <w:pStyle w:val="ListParagraph"/>
        <w:numPr>
          <w:ilvl w:val="0"/>
          <w:numId w:val="30"/>
        </w:numPr>
        <w:spacing w:line="276" w:lineRule="auto"/>
      </w:pPr>
      <w:r w:rsidRPr="001A4940">
        <w:rPr>
          <w:rFonts w:ascii="Calibri" w:eastAsia="Calibri" w:hAnsi="Calibri" w:cs="Calibri"/>
          <w:color w:val="000000" w:themeColor="text1"/>
        </w:rPr>
        <w:t>3 drops of Phenolphthalein indicator solution.</w:t>
      </w:r>
    </w:p>
    <w:p w14:paraId="48DB5468" w14:textId="26250CDA" w:rsidR="00DE1ED3" w:rsidRDefault="00D8EC2F" w:rsidP="2061AA2C">
      <w:pPr>
        <w:ind w:left="288" w:hanging="288"/>
        <w:jc w:val="both"/>
      </w:pPr>
      <w:r w:rsidRPr="2061AA2C">
        <w:rPr>
          <w:rFonts w:ascii="Calibri" w:eastAsia="Calibri" w:hAnsi="Calibri" w:cs="Calibri"/>
          <w:color w:val="44546A" w:themeColor="text2"/>
          <w:sz w:val="21"/>
          <w:szCs w:val="21"/>
        </w:rPr>
        <w:t xml:space="preserve"> </w:t>
      </w:r>
    </w:p>
    <w:p w14:paraId="0CDFA562" w14:textId="637C0055" w:rsidR="00DE1ED3" w:rsidRDefault="00D8EC2F" w:rsidP="2061AA2C">
      <w:pPr>
        <w:spacing w:line="274" w:lineRule="auto"/>
        <w:jc w:val="both"/>
      </w:pPr>
      <w:r w:rsidRPr="2061AA2C">
        <w:rPr>
          <w:rFonts w:ascii="Calibri" w:eastAsia="Calibri" w:hAnsi="Calibri" w:cs="Calibri"/>
          <w:sz w:val="21"/>
          <w:szCs w:val="21"/>
        </w:rPr>
        <w:t xml:space="preserve">The relevant Health and safety for the chemicals used are contained in the Material Safety Data Sheet, MSDS, for each chemical. The MSDS for NaOH </w:t>
      </w:r>
      <w:sdt>
        <w:sdtPr>
          <w:rPr>
            <w:rFonts w:ascii="Calibri" w:eastAsia="Calibri" w:hAnsi="Calibri" w:cs="Calibri"/>
            <w:sz w:val="21"/>
            <w:szCs w:val="21"/>
          </w:rPr>
          <w:id w:val="-1013375116"/>
          <w:citation/>
        </w:sdtPr>
        <w:sdtEndPr/>
        <w:sdtContent>
          <w:r w:rsidR="0005164C">
            <w:rPr>
              <w:rFonts w:ascii="Calibri" w:eastAsia="Calibri" w:hAnsi="Calibri" w:cs="Calibri"/>
              <w:sz w:val="21"/>
              <w:szCs w:val="21"/>
            </w:rPr>
            <w:fldChar w:fldCharType="begin"/>
          </w:r>
          <w:r w:rsidR="0005164C">
            <w:rPr>
              <w:rFonts w:ascii="Calibri" w:eastAsia="Calibri" w:hAnsi="Calibri" w:cs="Calibri"/>
              <w:sz w:val="21"/>
              <w:szCs w:val="21"/>
            </w:rPr>
            <w:instrText xml:space="preserve"> CITATION The09 \l 2057 </w:instrText>
          </w:r>
          <w:r w:rsidR="0005164C">
            <w:rPr>
              <w:rFonts w:ascii="Calibri" w:eastAsia="Calibri" w:hAnsi="Calibri" w:cs="Calibri"/>
              <w:sz w:val="21"/>
              <w:szCs w:val="21"/>
            </w:rPr>
            <w:fldChar w:fldCharType="separate"/>
          </w:r>
          <w:r w:rsidR="009D5175" w:rsidRPr="009D5175">
            <w:rPr>
              <w:rFonts w:ascii="Calibri" w:eastAsia="Calibri" w:hAnsi="Calibri" w:cs="Calibri"/>
              <w:noProof/>
              <w:sz w:val="21"/>
              <w:szCs w:val="21"/>
            </w:rPr>
            <w:t>[8]</w:t>
          </w:r>
          <w:r w:rsidR="0005164C">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HCl </w:t>
      </w:r>
      <w:sdt>
        <w:sdtPr>
          <w:rPr>
            <w:rFonts w:ascii="Calibri" w:eastAsia="Calibri" w:hAnsi="Calibri" w:cs="Calibri"/>
            <w:sz w:val="21"/>
            <w:szCs w:val="21"/>
          </w:rPr>
          <w:id w:val="1569841797"/>
          <w:citation/>
        </w:sdtPr>
        <w:sdtEndPr/>
        <w:sdtContent>
          <w:r w:rsidR="004426C9">
            <w:rPr>
              <w:rFonts w:ascii="Calibri" w:eastAsia="Calibri" w:hAnsi="Calibri" w:cs="Calibri"/>
              <w:sz w:val="21"/>
              <w:szCs w:val="21"/>
            </w:rPr>
            <w:fldChar w:fldCharType="begin"/>
          </w:r>
          <w:r w:rsidR="004426C9">
            <w:rPr>
              <w:rFonts w:ascii="Calibri" w:eastAsia="Calibri" w:hAnsi="Calibri" w:cs="Calibri"/>
              <w:sz w:val="21"/>
              <w:szCs w:val="21"/>
            </w:rPr>
            <w:instrText xml:space="preserve"> CITATION The091 \l 2057 </w:instrText>
          </w:r>
          <w:r w:rsidR="004426C9">
            <w:rPr>
              <w:rFonts w:ascii="Calibri" w:eastAsia="Calibri" w:hAnsi="Calibri" w:cs="Calibri"/>
              <w:sz w:val="21"/>
              <w:szCs w:val="21"/>
            </w:rPr>
            <w:fldChar w:fldCharType="separate"/>
          </w:r>
          <w:r w:rsidR="009D5175" w:rsidRPr="009D5175">
            <w:rPr>
              <w:rFonts w:ascii="Calibri" w:eastAsia="Calibri" w:hAnsi="Calibri" w:cs="Calibri"/>
              <w:noProof/>
              <w:sz w:val="21"/>
              <w:szCs w:val="21"/>
            </w:rPr>
            <w:t>[9]</w:t>
          </w:r>
          <w:r w:rsidR="004426C9">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and Phenolphthalein Solution </w:t>
      </w:r>
      <w:sdt>
        <w:sdtPr>
          <w:rPr>
            <w:rFonts w:ascii="Calibri" w:eastAsia="Calibri" w:hAnsi="Calibri" w:cs="Calibri"/>
            <w:sz w:val="21"/>
            <w:szCs w:val="21"/>
          </w:rPr>
          <w:id w:val="576479091"/>
          <w:citation/>
        </w:sdtPr>
        <w:sdtEndPr/>
        <w:sdtContent>
          <w:r w:rsidR="004426C9">
            <w:rPr>
              <w:rFonts w:ascii="Calibri" w:eastAsia="Calibri" w:hAnsi="Calibri" w:cs="Calibri"/>
              <w:sz w:val="21"/>
              <w:szCs w:val="21"/>
            </w:rPr>
            <w:fldChar w:fldCharType="begin"/>
          </w:r>
          <w:r w:rsidR="004426C9">
            <w:rPr>
              <w:rFonts w:ascii="Calibri" w:eastAsia="Calibri" w:hAnsi="Calibri" w:cs="Calibri"/>
              <w:sz w:val="21"/>
              <w:szCs w:val="21"/>
            </w:rPr>
            <w:instrText xml:space="preserve"> CITATION The10 \l 2057 </w:instrText>
          </w:r>
          <w:r w:rsidR="004426C9">
            <w:rPr>
              <w:rFonts w:ascii="Calibri" w:eastAsia="Calibri" w:hAnsi="Calibri" w:cs="Calibri"/>
              <w:sz w:val="21"/>
              <w:szCs w:val="21"/>
            </w:rPr>
            <w:fldChar w:fldCharType="separate"/>
          </w:r>
          <w:r w:rsidR="009D5175" w:rsidRPr="009D5175">
            <w:rPr>
              <w:rFonts w:ascii="Calibri" w:eastAsia="Calibri" w:hAnsi="Calibri" w:cs="Calibri"/>
              <w:noProof/>
              <w:sz w:val="21"/>
              <w:szCs w:val="21"/>
            </w:rPr>
            <w:t>[10]</w:t>
          </w:r>
          <w:r w:rsidR="004426C9">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can be found in the list of references. This explains what precautions such as relevant PPE should be worn to protect against spills and what to do in the event of a spill and contaminated waste disposal. </w:t>
      </w:r>
    </w:p>
    <w:p w14:paraId="75B59DB6" w14:textId="79FB06AE" w:rsidR="00DE1ED3" w:rsidRDefault="00D8EC2F" w:rsidP="2061AA2C">
      <w:pPr>
        <w:pStyle w:val="Heading2"/>
      </w:pPr>
      <w:r w:rsidRPr="2061AA2C">
        <w:rPr>
          <w:rFonts w:ascii="Calibri" w:eastAsia="Calibri" w:hAnsi="Calibri" w:cs="Calibri"/>
          <w:color w:val="4472C4" w:themeColor="accent1"/>
          <w:sz w:val="28"/>
          <w:szCs w:val="28"/>
        </w:rPr>
        <w:t xml:space="preserve"> </w:t>
      </w:r>
    </w:p>
    <w:p w14:paraId="1269C250" w14:textId="572872BC" w:rsidR="00DE1ED3" w:rsidRDefault="00D8EC2F" w:rsidP="2061AA2C">
      <w:pPr>
        <w:pStyle w:val="Heading2"/>
      </w:pPr>
      <w:bookmarkStart w:id="3" w:name="_Toc132582450"/>
      <w:r w:rsidRPr="2061AA2C">
        <w:rPr>
          <w:rFonts w:ascii="Calibri" w:eastAsia="Calibri" w:hAnsi="Calibri" w:cs="Calibri"/>
          <w:color w:val="4472C4" w:themeColor="accent1"/>
          <w:sz w:val="28"/>
          <w:szCs w:val="28"/>
        </w:rPr>
        <w:t>Equipment</w:t>
      </w:r>
      <w:bookmarkEnd w:id="3"/>
      <w:r w:rsidRPr="2061AA2C">
        <w:rPr>
          <w:rFonts w:ascii="Calibri" w:eastAsia="Calibri" w:hAnsi="Calibri" w:cs="Calibri"/>
          <w:color w:val="4472C4" w:themeColor="accent1"/>
          <w:sz w:val="28"/>
          <w:szCs w:val="28"/>
        </w:rPr>
        <w:t xml:space="preserve"> </w:t>
      </w:r>
    </w:p>
    <w:p w14:paraId="0E4649E5" w14:textId="18A9E955" w:rsidR="00DE1ED3" w:rsidRDefault="00D8EC2F" w:rsidP="2061AA2C">
      <w:pPr>
        <w:spacing w:line="274" w:lineRule="auto"/>
      </w:pPr>
      <w:r w:rsidRPr="2061AA2C">
        <w:rPr>
          <w:rFonts w:ascii="Calibri" w:eastAsia="Calibri" w:hAnsi="Calibri" w:cs="Calibri"/>
          <w:sz w:val="21"/>
          <w:szCs w:val="21"/>
        </w:rPr>
        <w:t xml:space="preserve"> </w:t>
      </w:r>
    </w:p>
    <w:p w14:paraId="551D2533" w14:textId="32278AD0"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Labelled beaker of NaOH 0.1002 conc.</w:t>
      </w:r>
    </w:p>
    <w:p w14:paraId="3C9A214B" w14:textId="22B7C373"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Labelled beaker of HCl unknow conc.</w:t>
      </w:r>
    </w:p>
    <w:p w14:paraId="73903DA3" w14:textId="7BC56F83"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50ml Burette</w:t>
      </w:r>
    </w:p>
    <w:p w14:paraId="20A7E57E" w14:textId="6B9E5824"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 xml:space="preserve">Burette clamp stand </w:t>
      </w:r>
    </w:p>
    <w:p w14:paraId="2035298A" w14:textId="769FF00C"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Small funnel for burette</w:t>
      </w:r>
    </w:p>
    <w:p w14:paraId="7BF286B4" w14:textId="42C7C728"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 xml:space="preserve">10ml Pipette with pipette filler </w:t>
      </w:r>
    </w:p>
    <w:p w14:paraId="37B5376D" w14:textId="72213DCF"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 xml:space="preserve">3 X 250ml Conical flasks </w:t>
      </w:r>
    </w:p>
    <w:p w14:paraId="57840955" w14:textId="2AC754C2"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250ml beaker for waste</w:t>
      </w:r>
    </w:p>
    <w:p w14:paraId="5CE0F82C" w14:textId="7C675DC9"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 xml:space="preserve">White tile </w:t>
      </w:r>
    </w:p>
    <w:p w14:paraId="77353718" w14:textId="2E3FD096"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2x Small pipettes</w:t>
      </w:r>
    </w:p>
    <w:p w14:paraId="28C83F37" w14:textId="4D55D8B3"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 xml:space="preserve">Pen for labelling flasks </w:t>
      </w:r>
    </w:p>
    <w:p w14:paraId="0A11AA6E" w14:textId="3FB8AF6C"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 xml:space="preserve">100ml beaker for distilled water </w:t>
      </w:r>
    </w:p>
    <w:p w14:paraId="5AE5D2AF" w14:textId="734F3EFB"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Pen</w:t>
      </w:r>
    </w:p>
    <w:p w14:paraId="00731B5A" w14:textId="2CAA1FE4" w:rsidR="00DE1ED3" w:rsidRDefault="00D8EC2F" w:rsidP="2061AA2C">
      <w:pPr>
        <w:pStyle w:val="ListParagraph"/>
        <w:numPr>
          <w:ilvl w:val="0"/>
          <w:numId w:val="26"/>
        </w:numPr>
        <w:rPr>
          <w:rFonts w:ascii="Calibri" w:eastAsia="Calibri" w:hAnsi="Calibri" w:cs="Calibri"/>
          <w:color w:val="000000" w:themeColor="text1"/>
        </w:rPr>
      </w:pPr>
      <w:r w:rsidRPr="2061AA2C">
        <w:rPr>
          <w:rFonts w:ascii="Calibri" w:eastAsia="Calibri" w:hAnsi="Calibri" w:cs="Calibri"/>
          <w:color w:val="000000" w:themeColor="text1"/>
        </w:rPr>
        <w:t>Titration data sheet</w:t>
      </w:r>
    </w:p>
    <w:p w14:paraId="167D872C" w14:textId="7203708D" w:rsidR="00DE1ED3" w:rsidRDefault="00D8EC2F" w:rsidP="2061AA2C">
      <w:pPr>
        <w:spacing w:line="274" w:lineRule="auto"/>
      </w:pPr>
      <w:r w:rsidRPr="2061AA2C">
        <w:rPr>
          <w:rFonts w:ascii="Calibri" w:eastAsia="Calibri" w:hAnsi="Calibri" w:cs="Calibri"/>
          <w:sz w:val="21"/>
          <w:szCs w:val="21"/>
        </w:rPr>
        <w:t xml:space="preserve"> </w:t>
      </w:r>
    </w:p>
    <w:p w14:paraId="69DB4ADA" w14:textId="1AD638B2" w:rsidR="00DE1ED3" w:rsidRDefault="00D8EC2F" w:rsidP="2061AA2C">
      <w:pPr>
        <w:pStyle w:val="Heading2"/>
        <w:rPr>
          <w:rFonts w:ascii="Calibri" w:eastAsia="Calibri" w:hAnsi="Calibri" w:cs="Calibri"/>
          <w:color w:val="4472C4" w:themeColor="accent1"/>
          <w:sz w:val="28"/>
          <w:szCs w:val="28"/>
        </w:rPr>
      </w:pPr>
      <w:bookmarkStart w:id="4" w:name="_Toc132582451"/>
      <w:r w:rsidRPr="2061AA2C">
        <w:rPr>
          <w:rFonts w:ascii="Calibri" w:eastAsia="Calibri" w:hAnsi="Calibri" w:cs="Calibri"/>
          <w:color w:val="4472C4" w:themeColor="accent1"/>
          <w:sz w:val="28"/>
          <w:szCs w:val="28"/>
        </w:rPr>
        <w:t>Health and safety PPE</w:t>
      </w:r>
      <w:bookmarkEnd w:id="4"/>
    </w:p>
    <w:p w14:paraId="4FF116BE" w14:textId="2129554E" w:rsidR="00DE1ED3" w:rsidRDefault="00D8EC2F" w:rsidP="2061AA2C">
      <w:pPr>
        <w:spacing w:line="274" w:lineRule="auto"/>
      </w:pPr>
      <w:r w:rsidRPr="2061AA2C">
        <w:rPr>
          <w:rFonts w:ascii="Calibri" w:eastAsia="Calibri" w:hAnsi="Calibri" w:cs="Calibri"/>
          <w:sz w:val="21"/>
          <w:szCs w:val="21"/>
        </w:rPr>
        <w:t xml:space="preserve"> </w:t>
      </w:r>
    </w:p>
    <w:p w14:paraId="09CED43F" w14:textId="1E74F253" w:rsidR="00DE1ED3" w:rsidRDefault="00D8EC2F" w:rsidP="2061AA2C">
      <w:pPr>
        <w:pStyle w:val="ListParagraph"/>
        <w:numPr>
          <w:ilvl w:val="0"/>
          <w:numId w:val="12"/>
        </w:numPr>
        <w:rPr>
          <w:rFonts w:ascii="Calibri" w:eastAsia="Calibri" w:hAnsi="Calibri" w:cs="Calibri"/>
          <w:color w:val="000000" w:themeColor="text1"/>
        </w:rPr>
      </w:pPr>
      <w:r w:rsidRPr="2061AA2C">
        <w:rPr>
          <w:rFonts w:ascii="Calibri" w:eastAsia="Calibri" w:hAnsi="Calibri" w:cs="Calibri"/>
          <w:color w:val="000000" w:themeColor="text1"/>
        </w:rPr>
        <w:t xml:space="preserve">Goggles </w:t>
      </w:r>
    </w:p>
    <w:p w14:paraId="5A7528BD" w14:textId="3F3338B2" w:rsidR="00DE1ED3" w:rsidRDefault="00D8EC2F" w:rsidP="2061AA2C">
      <w:pPr>
        <w:pStyle w:val="ListParagraph"/>
        <w:numPr>
          <w:ilvl w:val="0"/>
          <w:numId w:val="12"/>
        </w:numPr>
        <w:rPr>
          <w:rFonts w:ascii="Calibri" w:eastAsia="Calibri" w:hAnsi="Calibri" w:cs="Calibri"/>
          <w:color w:val="000000" w:themeColor="text1"/>
        </w:rPr>
      </w:pPr>
      <w:r w:rsidRPr="2061AA2C">
        <w:rPr>
          <w:rFonts w:ascii="Calibri" w:eastAsia="Calibri" w:hAnsi="Calibri" w:cs="Calibri"/>
          <w:color w:val="000000" w:themeColor="text1"/>
        </w:rPr>
        <w:t xml:space="preserve">Nitrile gloves </w:t>
      </w:r>
    </w:p>
    <w:p w14:paraId="3955B193" w14:textId="0AB76E76" w:rsidR="00DE1ED3" w:rsidRDefault="00D8EC2F" w:rsidP="2061AA2C">
      <w:pPr>
        <w:pStyle w:val="ListParagraph"/>
        <w:numPr>
          <w:ilvl w:val="0"/>
          <w:numId w:val="12"/>
        </w:numPr>
        <w:rPr>
          <w:rFonts w:ascii="Calibri" w:eastAsia="Calibri" w:hAnsi="Calibri" w:cs="Calibri"/>
          <w:color w:val="000000" w:themeColor="text1"/>
        </w:rPr>
      </w:pPr>
      <w:r w:rsidRPr="2061AA2C">
        <w:rPr>
          <w:rFonts w:ascii="Calibri" w:eastAsia="Calibri" w:hAnsi="Calibri" w:cs="Calibri"/>
          <w:color w:val="000000" w:themeColor="text1"/>
        </w:rPr>
        <w:t>Lab coat</w:t>
      </w:r>
    </w:p>
    <w:p w14:paraId="1A454CB1" w14:textId="36F524C7" w:rsidR="00DE1ED3" w:rsidRDefault="00D8EC2F" w:rsidP="2061AA2C">
      <w:pPr>
        <w:pStyle w:val="ListParagraph"/>
        <w:numPr>
          <w:ilvl w:val="0"/>
          <w:numId w:val="12"/>
        </w:numPr>
        <w:rPr>
          <w:rFonts w:ascii="Calibri" w:eastAsia="Calibri" w:hAnsi="Calibri" w:cs="Calibri"/>
          <w:color w:val="000000" w:themeColor="text1"/>
        </w:rPr>
      </w:pPr>
      <w:r w:rsidRPr="2061AA2C">
        <w:rPr>
          <w:rFonts w:ascii="Calibri" w:eastAsia="Calibri" w:hAnsi="Calibri" w:cs="Calibri"/>
          <w:color w:val="000000" w:themeColor="text1"/>
        </w:rPr>
        <w:t xml:space="preserve">Covered legs </w:t>
      </w:r>
      <w:r w:rsidR="00274B65" w:rsidRPr="2061AA2C">
        <w:rPr>
          <w:rFonts w:ascii="Calibri" w:eastAsia="Calibri" w:hAnsi="Calibri" w:cs="Calibri"/>
          <w:color w:val="000000" w:themeColor="text1"/>
        </w:rPr>
        <w:t>e.g.,</w:t>
      </w:r>
      <w:r w:rsidRPr="2061AA2C">
        <w:rPr>
          <w:rFonts w:ascii="Calibri" w:eastAsia="Calibri" w:hAnsi="Calibri" w:cs="Calibri"/>
          <w:color w:val="000000" w:themeColor="text1"/>
        </w:rPr>
        <w:t xml:space="preserve"> no skirts or </w:t>
      </w:r>
      <w:r w:rsidR="004426C9" w:rsidRPr="2061AA2C">
        <w:rPr>
          <w:rFonts w:ascii="Calibri" w:eastAsia="Calibri" w:hAnsi="Calibri" w:cs="Calibri"/>
          <w:color w:val="000000" w:themeColor="text1"/>
        </w:rPr>
        <w:t>shorts.</w:t>
      </w:r>
    </w:p>
    <w:p w14:paraId="7434C7D0" w14:textId="1B92F97C" w:rsidR="00DE1ED3" w:rsidRDefault="00D8EC2F" w:rsidP="2061AA2C">
      <w:pPr>
        <w:pStyle w:val="ListParagraph"/>
        <w:numPr>
          <w:ilvl w:val="0"/>
          <w:numId w:val="12"/>
        </w:numPr>
        <w:rPr>
          <w:rFonts w:ascii="Calibri" w:eastAsia="Calibri" w:hAnsi="Calibri" w:cs="Calibri"/>
          <w:color w:val="000000" w:themeColor="text1"/>
        </w:rPr>
      </w:pPr>
      <w:r w:rsidRPr="2061AA2C">
        <w:rPr>
          <w:rFonts w:ascii="Calibri" w:eastAsia="Calibri" w:hAnsi="Calibri" w:cs="Calibri"/>
          <w:color w:val="000000" w:themeColor="text1"/>
        </w:rPr>
        <w:t xml:space="preserve">Long hair tied </w:t>
      </w:r>
      <w:r w:rsidR="004426C9" w:rsidRPr="2061AA2C">
        <w:rPr>
          <w:rFonts w:ascii="Calibri" w:eastAsia="Calibri" w:hAnsi="Calibri" w:cs="Calibri"/>
          <w:color w:val="000000" w:themeColor="text1"/>
        </w:rPr>
        <w:t>back.</w:t>
      </w:r>
    </w:p>
    <w:p w14:paraId="63126BF4" w14:textId="075C49C3" w:rsidR="00DE1ED3" w:rsidRDefault="00D8EC2F" w:rsidP="2061AA2C">
      <w:pPr>
        <w:spacing w:line="274" w:lineRule="auto"/>
      </w:pPr>
      <w:r w:rsidRPr="2061AA2C">
        <w:rPr>
          <w:rFonts w:ascii="Calibri" w:eastAsia="Calibri" w:hAnsi="Calibri" w:cs="Calibri"/>
          <w:sz w:val="21"/>
          <w:szCs w:val="21"/>
        </w:rPr>
        <w:lastRenderedPageBreak/>
        <w:t xml:space="preserve"> </w:t>
      </w:r>
    </w:p>
    <w:p w14:paraId="2D8685AD" w14:textId="0AE40CC8" w:rsidR="00DE1ED3" w:rsidRDefault="00D8EC2F" w:rsidP="2061AA2C">
      <w:pPr>
        <w:pStyle w:val="Heading2"/>
        <w:rPr>
          <w:rFonts w:ascii="Calibri" w:eastAsia="Calibri" w:hAnsi="Calibri" w:cs="Calibri"/>
          <w:color w:val="4472C4" w:themeColor="accent1"/>
          <w:sz w:val="28"/>
          <w:szCs w:val="28"/>
        </w:rPr>
      </w:pPr>
      <w:bookmarkStart w:id="5" w:name="_Toc132582452"/>
      <w:r w:rsidRPr="2061AA2C">
        <w:rPr>
          <w:rFonts w:ascii="Calibri" w:eastAsia="Calibri" w:hAnsi="Calibri" w:cs="Calibri"/>
          <w:color w:val="4472C4" w:themeColor="accent1"/>
          <w:sz w:val="28"/>
          <w:szCs w:val="28"/>
        </w:rPr>
        <w:t>Set-Up</w:t>
      </w:r>
      <w:bookmarkEnd w:id="5"/>
    </w:p>
    <w:p w14:paraId="1A56DF9C" w14:textId="019A93C4" w:rsidR="00DE1ED3" w:rsidRDefault="00D8EC2F" w:rsidP="2061AA2C">
      <w:pPr>
        <w:spacing w:line="274" w:lineRule="auto"/>
      </w:pPr>
      <w:r w:rsidRPr="2061AA2C">
        <w:rPr>
          <w:rFonts w:ascii="Calibri" w:eastAsia="Calibri" w:hAnsi="Calibri" w:cs="Calibri"/>
          <w:sz w:val="21"/>
          <w:szCs w:val="21"/>
        </w:rPr>
        <w:t xml:space="preserve"> </w:t>
      </w:r>
    </w:p>
    <w:p w14:paraId="052990E6" w14:textId="041DAF1E" w:rsidR="00DE1ED3" w:rsidRDefault="00D8EC2F" w:rsidP="2061AA2C">
      <w:pPr>
        <w:spacing w:line="274" w:lineRule="auto"/>
        <w:jc w:val="both"/>
        <w:rPr>
          <w:rFonts w:ascii="Calibri" w:eastAsia="Calibri" w:hAnsi="Calibri" w:cs="Calibri"/>
          <w:sz w:val="21"/>
          <w:szCs w:val="21"/>
        </w:rPr>
      </w:pPr>
      <w:r w:rsidRPr="2061AA2C">
        <w:rPr>
          <w:rFonts w:ascii="Calibri" w:eastAsia="Calibri" w:hAnsi="Calibri" w:cs="Calibri"/>
          <w:sz w:val="21"/>
          <w:szCs w:val="21"/>
        </w:rPr>
        <w:t>Image of the set-up of the titration</w:t>
      </w:r>
      <w:sdt>
        <w:sdtPr>
          <w:rPr>
            <w:rFonts w:ascii="Calibri" w:eastAsia="Calibri" w:hAnsi="Calibri" w:cs="Calibri"/>
            <w:sz w:val="21"/>
            <w:szCs w:val="21"/>
          </w:rPr>
          <w:id w:val="392007153"/>
          <w:citation/>
        </w:sdtPr>
        <w:sdtEndPr/>
        <w:sdtContent>
          <w:r w:rsidR="00775AD9">
            <w:rPr>
              <w:rFonts w:ascii="Calibri" w:eastAsia="Calibri" w:hAnsi="Calibri" w:cs="Calibri"/>
              <w:sz w:val="21"/>
              <w:szCs w:val="21"/>
            </w:rPr>
            <w:fldChar w:fldCharType="begin"/>
          </w:r>
          <w:r w:rsidR="00775AD9">
            <w:rPr>
              <w:rFonts w:ascii="Calibri" w:eastAsia="Calibri" w:hAnsi="Calibri" w:cs="Calibri"/>
              <w:sz w:val="21"/>
              <w:szCs w:val="21"/>
            </w:rPr>
            <w:instrText xml:space="preserve"> CITATION Rob221 \l 2057 </w:instrText>
          </w:r>
          <w:r w:rsidR="00775AD9">
            <w:rPr>
              <w:rFonts w:ascii="Calibri" w:eastAsia="Calibri" w:hAnsi="Calibri" w:cs="Calibri"/>
              <w:sz w:val="21"/>
              <w:szCs w:val="21"/>
            </w:rPr>
            <w:fldChar w:fldCharType="separate"/>
          </w:r>
          <w:r w:rsidR="009D5175">
            <w:rPr>
              <w:rFonts w:ascii="Calibri" w:eastAsia="Calibri" w:hAnsi="Calibri" w:cs="Calibri"/>
              <w:noProof/>
              <w:sz w:val="21"/>
              <w:szCs w:val="21"/>
            </w:rPr>
            <w:t xml:space="preserve"> </w:t>
          </w:r>
          <w:r w:rsidR="009D5175" w:rsidRPr="009D5175">
            <w:rPr>
              <w:rFonts w:ascii="Calibri" w:eastAsia="Calibri" w:hAnsi="Calibri" w:cs="Calibri"/>
              <w:noProof/>
              <w:sz w:val="21"/>
              <w:szCs w:val="21"/>
            </w:rPr>
            <w:t>[2]</w:t>
          </w:r>
          <w:r w:rsidR="00775AD9">
            <w:rPr>
              <w:rFonts w:ascii="Calibri" w:eastAsia="Calibri" w:hAnsi="Calibri" w:cs="Calibri"/>
              <w:sz w:val="21"/>
              <w:szCs w:val="21"/>
            </w:rPr>
            <w:fldChar w:fldCharType="end"/>
          </w:r>
        </w:sdtContent>
      </w:sdt>
      <w:r w:rsidRPr="2061AA2C">
        <w:rPr>
          <w:rFonts w:ascii="Calibri" w:eastAsia="Calibri" w:hAnsi="Calibri" w:cs="Calibri"/>
          <w:sz w:val="21"/>
          <w:szCs w:val="21"/>
        </w:rPr>
        <w:t>:</w:t>
      </w:r>
    </w:p>
    <w:p w14:paraId="315DAB62" w14:textId="61E51A25" w:rsidR="00775AD9" w:rsidRDefault="00D8EC2F" w:rsidP="00775AD9">
      <w:pPr>
        <w:autoSpaceDE w:val="0"/>
        <w:autoSpaceDN w:val="0"/>
        <w:adjustRightInd w:val="0"/>
        <w:spacing w:after="0" w:line="240" w:lineRule="auto"/>
        <w:rPr>
          <w:rFonts w:ascii="Helvetica Neue" w:hAnsi="Helvetica Neue" w:cs="Helvetica Neue"/>
          <w:sz w:val="26"/>
          <w:szCs w:val="26"/>
        </w:rPr>
      </w:pPr>
      <w:r w:rsidRPr="2061AA2C">
        <w:rPr>
          <w:rFonts w:ascii="Calibri" w:eastAsia="Calibri" w:hAnsi="Calibri" w:cs="Calibri"/>
          <w:sz w:val="21"/>
          <w:szCs w:val="21"/>
        </w:rPr>
        <w:t xml:space="preserve"> </w:t>
      </w:r>
      <w:r w:rsidR="00775AD9">
        <w:rPr>
          <w:rFonts w:ascii="Helvetica Neue" w:hAnsi="Helvetica Neue" w:cs="Helvetica Neue"/>
          <w:noProof/>
          <w:sz w:val="26"/>
          <w:szCs w:val="26"/>
        </w:rPr>
        <w:drawing>
          <wp:inline distT="0" distB="0" distL="0" distR="0" wp14:anchorId="30EDE457" wp14:editId="6DD36561">
            <wp:extent cx="3030220" cy="2434590"/>
            <wp:effectExtent l="0" t="0" r="5080" b="381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030220" cy="2434590"/>
                    </a:xfrm>
                    <a:prstGeom prst="rect">
                      <a:avLst/>
                    </a:prstGeom>
                    <a:noFill/>
                    <a:ln>
                      <a:noFill/>
                    </a:ln>
                  </pic:spPr>
                </pic:pic>
              </a:graphicData>
            </a:graphic>
          </wp:inline>
        </w:drawing>
      </w:r>
    </w:p>
    <w:p w14:paraId="28730360" w14:textId="718496E8" w:rsidR="00DE1ED3" w:rsidRDefault="00DE1ED3" w:rsidP="2061AA2C">
      <w:pPr>
        <w:spacing w:line="274" w:lineRule="auto"/>
      </w:pPr>
    </w:p>
    <w:p w14:paraId="42BF1AC4" w14:textId="5F096126" w:rsidR="00DE1ED3" w:rsidRDefault="00DE1ED3" w:rsidP="2061AA2C">
      <w:pPr>
        <w:spacing w:line="274" w:lineRule="auto"/>
      </w:pPr>
    </w:p>
    <w:p w14:paraId="568C9EDB" w14:textId="61248792" w:rsidR="00775AD9" w:rsidRDefault="00775AD9" w:rsidP="00775AD9">
      <w:pPr>
        <w:pStyle w:val="Caption"/>
      </w:pPr>
      <w:bookmarkStart w:id="6" w:name="_Toc132582182"/>
      <w:r>
        <w:t xml:space="preserve">Figure </w:t>
      </w:r>
      <w:r w:rsidR="00ED574A">
        <w:fldChar w:fldCharType="begin"/>
      </w:r>
      <w:r w:rsidR="00ED574A">
        <w:instrText xml:space="preserve"> SEQ Figure \* ARABIC </w:instrText>
      </w:r>
      <w:r w:rsidR="00ED574A">
        <w:fldChar w:fldCharType="separate"/>
      </w:r>
      <w:r w:rsidR="00B04445">
        <w:rPr>
          <w:noProof/>
        </w:rPr>
        <w:t>1</w:t>
      </w:r>
      <w:r w:rsidR="00ED574A">
        <w:rPr>
          <w:noProof/>
        </w:rPr>
        <w:fldChar w:fldCharType="end"/>
      </w:r>
      <w:r>
        <w:t>-Titration Set-up</w:t>
      </w:r>
      <w:sdt>
        <w:sdtPr>
          <w:id w:val="-1485688674"/>
          <w:citation/>
        </w:sdtPr>
        <w:sdtEndPr/>
        <w:sdtContent>
          <w:r>
            <w:fldChar w:fldCharType="begin"/>
          </w:r>
          <w:r>
            <w:instrText xml:space="preserve"> CITATION Rob221 \l 2057 </w:instrText>
          </w:r>
          <w:r>
            <w:fldChar w:fldCharType="separate"/>
          </w:r>
          <w:r w:rsidR="009D5175">
            <w:rPr>
              <w:noProof/>
            </w:rPr>
            <w:t xml:space="preserve"> </w:t>
          </w:r>
          <w:r w:rsidR="009D5175" w:rsidRPr="009D5175">
            <w:rPr>
              <w:noProof/>
            </w:rPr>
            <w:t>[2]</w:t>
          </w:r>
          <w:r>
            <w:fldChar w:fldCharType="end"/>
          </w:r>
        </w:sdtContent>
      </w:sdt>
      <w:r>
        <w:t>.</w:t>
      </w:r>
      <w:bookmarkEnd w:id="6"/>
    </w:p>
    <w:p w14:paraId="7AAAC886" w14:textId="4C854011" w:rsidR="00DE1ED3" w:rsidRDefault="00D8EC2F" w:rsidP="2061AA2C">
      <w:pPr>
        <w:spacing w:line="274" w:lineRule="auto"/>
      </w:pPr>
      <w:r w:rsidRPr="2061AA2C">
        <w:rPr>
          <w:rFonts w:ascii="Calibri" w:eastAsia="Calibri" w:hAnsi="Calibri" w:cs="Calibri"/>
          <w:sz w:val="21"/>
          <w:szCs w:val="21"/>
        </w:rPr>
        <w:t xml:space="preserve"> </w:t>
      </w:r>
    </w:p>
    <w:p w14:paraId="415CD75A" w14:textId="7DB39989" w:rsidR="00DE1ED3" w:rsidRDefault="005F2122">
      <w:r>
        <w:br/>
      </w:r>
    </w:p>
    <w:p w14:paraId="6FA919F8" w14:textId="77777777" w:rsidR="00775AD9" w:rsidRDefault="00775AD9"/>
    <w:p w14:paraId="14C7C666" w14:textId="77777777" w:rsidR="00775AD9" w:rsidRDefault="00775AD9"/>
    <w:p w14:paraId="261AB9CB" w14:textId="77777777" w:rsidR="00775AD9" w:rsidRDefault="00775AD9"/>
    <w:p w14:paraId="0EC42B0B" w14:textId="77777777" w:rsidR="00775AD9" w:rsidRDefault="00775AD9"/>
    <w:p w14:paraId="12D41A2C" w14:textId="77777777" w:rsidR="00775AD9" w:rsidRDefault="00775AD9"/>
    <w:p w14:paraId="188F4A37" w14:textId="55DC81B3" w:rsidR="00DE1ED3" w:rsidRDefault="00D8EC2F" w:rsidP="2061AA2C">
      <w:pPr>
        <w:spacing w:line="276" w:lineRule="auto"/>
        <w:rPr>
          <w:rFonts w:ascii="Calibri" w:eastAsia="Calibri" w:hAnsi="Calibri" w:cs="Calibri"/>
          <w:sz w:val="21"/>
          <w:szCs w:val="21"/>
        </w:rPr>
      </w:pPr>
      <w:r w:rsidRPr="2061AA2C">
        <w:rPr>
          <w:rFonts w:ascii="Calibri" w:eastAsia="Calibri" w:hAnsi="Calibri" w:cs="Calibri"/>
          <w:sz w:val="21"/>
          <w:szCs w:val="21"/>
        </w:rPr>
        <w:t xml:space="preserve"> </w:t>
      </w:r>
    </w:p>
    <w:p w14:paraId="1DEE435B" w14:textId="77777777" w:rsidR="00775AD9" w:rsidRDefault="00775AD9" w:rsidP="2061AA2C">
      <w:pPr>
        <w:spacing w:line="276" w:lineRule="auto"/>
        <w:rPr>
          <w:rFonts w:ascii="Calibri" w:eastAsia="Calibri" w:hAnsi="Calibri" w:cs="Calibri"/>
          <w:sz w:val="21"/>
          <w:szCs w:val="21"/>
        </w:rPr>
      </w:pPr>
    </w:p>
    <w:p w14:paraId="42958035" w14:textId="77777777" w:rsidR="00775AD9" w:rsidRDefault="00775AD9" w:rsidP="2061AA2C">
      <w:pPr>
        <w:spacing w:line="276" w:lineRule="auto"/>
        <w:rPr>
          <w:rFonts w:ascii="Calibri" w:eastAsia="Calibri" w:hAnsi="Calibri" w:cs="Calibri"/>
          <w:sz w:val="21"/>
          <w:szCs w:val="21"/>
        </w:rPr>
      </w:pPr>
    </w:p>
    <w:p w14:paraId="1872F285" w14:textId="77777777" w:rsidR="00775AD9" w:rsidRDefault="00775AD9" w:rsidP="2061AA2C">
      <w:pPr>
        <w:spacing w:line="276" w:lineRule="auto"/>
        <w:rPr>
          <w:rFonts w:ascii="Calibri" w:eastAsia="Calibri" w:hAnsi="Calibri" w:cs="Calibri"/>
          <w:sz w:val="21"/>
          <w:szCs w:val="21"/>
        </w:rPr>
      </w:pPr>
    </w:p>
    <w:p w14:paraId="6DC74A82" w14:textId="77777777" w:rsidR="0002433E" w:rsidRDefault="0002433E" w:rsidP="2061AA2C">
      <w:pPr>
        <w:pStyle w:val="Heading1"/>
        <w:rPr>
          <w:rFonts w:ascii="Calibri Light" w:eastAsia="Calibri Light" w:hAnsi="Calibri Light" w:cs="Calibri Light"/>
          <w:color w:val="4472C4" w:themeColor="accent1"/>
        </w:rPr>
      </w:pPr>
    </w:p>
    <w:p w14:paraId="2450C7E9" w14:textId="77777777" w:rsidR="0002433E" w:rsidRDefault="0002433E" w:rsidP="0002433E"/>
    <w:p w14:paraId="2E6AE1F1" w14:textId="77777777" w:rsidR="0002433E" w:rsidRPr="0002433E" w:rsidRDefault="0002433E" w:rsidP="0002433E"/>
    <w:p w14:paraId="5CA5DE88" w14:textId="5A0AAF92" w:rsidR="00DE1ED3" w:rsidRDefault="00D8EC2F" w:rsidP="2061AA2C">
      <w:pPr>
        <w:pStyle w:val="Heading1"/>
        <w:rPr>
          <w:rFonts w:ascii="Calibri Light" w:eastAsia="Calibri Light" w:hAnsi="Calibri Light" w:cs="Calibri Light"/>
          <w:color w:val="4472C4" w:themeColor="accent1"/>
        </w:rPr>
      </w:pPr>
      <w:bookmarkStart w:id="7" w:name="_Toc132582453"/>
      <w:r w:rsidRPr="2061AA2C">
        <w:rPr>
          <w:rFonts w:ascii="Calibri Light" w:eastAsia="Calibri Light" w:hAnsi="Calibri Light" w:cs="Calibri Light"/>
          <w:color w:val="4472C4" w:themeColor="accent1"/>
        </w:rPr>
        <w:lastRenderedPageBreak/>
        <w:t>Procedure</w:t>
      </w:r>
      <w:bookmarkEnd w:id="7"/>
    </w:p>
    <w:p w14:paraId="1A207E6F" w14:textId="7B9181B2" w:rsidR="00DE1ED3" w:rsidRDefault="00D8EC2F" w:rsidP="2061AA2C">
      <w:pPr>
        <w:spacing w:line="274" w:lineRule="auto"/>
      </w:pPr>
      <w:r w:rsidRPr="2061AA2C">
        <w:rPr>
          <w:rFonts w:ascii="Calibri" w:eastAsia="Calibri" w:hAnsi="Calibri" w:cs="Calibri"/>
          <w:sz w:val="21"/>
          <w:szCs w:val="21"/>
        </w:rPr>
        <w:t xml:space="preserve"> </w:t>
      </w:r>
    </w:p>
    <w:p w14:paraId="71CBE5A5" w14:textId="2DFF1F55" w:rsidR="00DE1ED3" w:rsidRDefault="00D8EC2F" w:rsidP="2061AA2C">
      <w:pPr>
        <w:spacing w:line="276" w:lineRule="auto"/>
        <w:jc w:val="both"/>
      </w:pPr>
      <w:r w:rsidRPr="2061AA2C">
        <w:rPr>
          <w:rFonts w:ascii="Calibri" w:eastAsia="Calibri" w:hAnsi="Calibri" w:cs="Calibri"/>
          <w:sz w:val="21"/>
          <w:szCs w:val="21"/>
        </w:rPr>
        <w:t>Step 1: Washing the equipment.</w:t>
      </w:r>
    </w:p>
    <w:p w14:paraId="325B5114" w14:textId="1ED7564F" w:rsidR="00DE1ED3" w:rsidRDefault="00D8EC2F" w:rsidP="2061AA2C">
      <w:pPr>
        <w:pStyle w:val="ListParagraph"/>
        <w:numPr>
          <w:ilvl w:val="0"/>
          <w:numId w:val="7"/>
        </w:numPr>
        <w:rPr>
          <w:rFonts w:ascii="Calibri" w:eastAsia="Calibri" w:hAnsi="Calibri" w:cs="Calibri"/>
          <w:color w:val="000000" w:themeColor="text1"/>
        </w:rPr>
      </w:pPr>
      <w:r w:rsidRPr="2061AA2C">
        <w:rPr>
          <w:rFonts w:ascii="Calibri" w:eastAsia="Calibri" w:hAnsi="Calibri" w:cs="Calibri"/>
          <w:color w:val="000000" w:themeColor="text1"/>
        </w:rPr>
        <w:t>10ml Pipette- add a small volume of the pipette with HCl and discard.</w:t>
      </w:r>
    </w:p>
    <w:p w14:paraId="2BDF06A8" w14:textId="5C5F1594" w:rsidR="00DE1ED3" w:rsidRDefault="00D8EC2F" w:rsidP="2061AA2C">
      <w:pPr>
        <w:pStyle w:val="ListParagraph"/>
        <w:numPr>
          <w:ilvl w:val="0"/>
          <w:numId w:val="7"/>
        </w:numPr>
        <w:rPr>
          <w:rFonts w:ascii="Calibri" w:eastAsia="Calibri" w:hAnsi="Calibri" w:cs="Calibri"/>
          <w:color w:val="000000" w:themeColor="text1"/>
        </w:rPr>
      </w:pPr>
      <w:r w:rsidRPr="2061AA2C">
        <w:rPr>
          <w:rFonts w:ascii="Calibri" w:eastAsia="Calibri" w:hAnsi="Calibri" w:cs="Calibri"/>
          <w:color w:val="000000" w:themeColor="text1"/>
        </w:rPr>
        <w:t>50ml Burette- add a small amount of NaOH with a gloved finger or stopper take the burette and slowly turn with liquid inside to clean then discard.</w:t>
      </w:r>
    </w:p>
    <w:p w14:paraId="3AEABD1A" w14:textId="418012E6" w:rsidR="00DE1ED3" w:rsidRDefault="00D8EC2F" w:rsidP="2061AA2C">
      <w:pPr>
        <w:pStyle w:val="ListParagraph"/>
        <w:numPr>
          <w:ilvl w:val="0"/>
          <w:numId w:val="7"/>
        </w:numPr>
        <w:rPr>
          <w:rFonts w:ascii="Calibri" w:eastAsia="Calibri" w:hAnsi="Calibri" w:cs="Calibri"/>
          <w:color w:val="000000" w:themeColor="text1"/>
        </w:rPr>
      </w:pPr>
      <w:r w:rsidRPr="2061AA2C">
        <w:rPr>
          <w:rFonts w:ascii="Calibri" w:eastAsia="Calibri" w:hAnsi="Calibri" w:cs="Calibri"/>
          <w:color w:val="000000" w:themeColor="text1"/>
        </w:rPr>
        <w:t xml:space="preserve">Funnel- used with the filling of the burette to </w:t>
      </w:r>
      <w:r w:rsidR="0002433E" w:rsidRPr="2061AA2C">
        <w:rPr>
          <w:rFonts w:ascii="Calibri" w:eastAsia="Calibri" w:hAnsi="Calibri" w:cs="Calibri"/>
          <w:color w:val="000000" w:themeColor="text1"/>
        </w:rPr>
        <w:t>clean.</w:t>
      </w:r>
      <w:r w:rsidRPr="2061AA2C">
        <w:rPr>
          <w:rFonts w:ascii="Calibri" w:eastAsia="Calibri" w:hAnsi="Calibri" w:cs="Calibri"/>
          <w:color w:val="000000" w:themeColor="text1"/>
        </w:rPr>
        <w:t xml:space="preserve"> </w:t>
      </w:r>
    </w:p>
    <w:p w14:paraId="66273C57" w14:textId="0A47B917" w:rsidR="00DE1ED3" w:rsidRDefault="00D8EC2F" w:rsidP="2061AA2C">
      <w:pPr>
        <w:pStyle w:val="ListParagraph"/>
        <w:numPr>
          <w:ilvl w:val="0"/>
          <w:numId w:val="7"/>
        </w:numPr>
        <w:rPr>
          <w:rFonts w:ascii="Calibri" w:eastAsia="Calibri" w:hAnsi="Calibri" w:cs="Calibri"/>
          <w:color w:val="000000" w:themeColor="text1"/>
        </w:rPr>
      </w:pPr>
      <w:r w:rsidRPr="2061AA2C">
        <w:rPr>
          <w:rFonts w:ascii="Calibri" w:eastAsia="Calibri" w:hAnsi="Calibri" w:cs="Calibri"/>
          <w:color w:val="000000" w:themeColor="text1"/>
        </w:rPr>
        <w:t xml:space="preserve">Conical flask- ad a small amount of distilled water and swill discard. </w:t>
      </w:r>
    </w:p>
    <w:p w14:paraId="1B46DB07" w14:textId="03C0310E" w:rsidR="00DE1ED3" w:rsidRDefault="00D8EC2F" w:rsidP="2061AA2C">
      <w:pPr>
        <w:spacing w:line="274" w:lineRule="auto"/>
        <w:jc w:val="both"/>
      </w:pPr>
      <w:r w:rsidRPr="2061AA2C">
        <w:rPr>
          <w:rFonts w:ascii="Calibri" w:eastAsia="Calibri" w:hAnsi="Calibri" w:cs="Calibri"/>
          <w:sz w:val="21"/>
          <w:szCs w:val="21"/>
        </w:rPr>
        <w:t>Step 2: Using the small funnel in the top of the burette and ensuring the stopcock is closed, fill the burette to the zero-marking measuring to the base if the meniscus at eye level. Ensure that the Jet of the burette is full and there are no air bubbles are in the system as the burette is calibrated. Record the initial reading once set up, REMOVE the funnel before any readings and titrations begin this will affect the accuracy of the results.</w:t>
      </w:r>
    </w:p>
    <w:p w14:paraId="25E2537E" w14:textId="34945A6E" w:rsidR="00DE1ED3" w:rsidRDefault="00D8EC2F" w:rsidP="2061AA2C">
      <w:pPr>
        <w:spacing w:line="274" w:lineRule="auto"/>
        <w:jc w:val="both"/>
      </w:pPr>
      <w:r w:rsidRPr="2061AA2C">
        <w:rPr>
          <w:rFonts w:ascii="Calibri" w:eastAsia="Calibri" w:hAnsi="Calibri" w:cs="Calibri"/>
          <w:sz w:val="21"/>
          <w:szCs w:val="21"/>
        </w:rPr>
        <w:t>Step 3: Using the pipette filler and 10ml pipette place 25ml of HCl into the cleaned conical flask, do not force the small amount of liquid stuck in the pipet it is calibrated to account for this.</w:t>
      </w:r>
    </w:p>
    <w:p w14:paraId="19E72C77" w14:textId="17DB0552" w:rsidR="00DE1ED3" w:rsidRDefault="00D8EC2F" w:rsidP="2061AA2C">
      <w:pPr>
        <w:spacing w:line="274" w:lineRule="auto"/>
        <w:jc w:val="both"/>
      </w:pPr>
      <w:r w:rsidRPr="2061AA2C">
        <w:rPr>
          <w:rFonts w:ascii="Calibri" w:eastAsia="Calibri" w:hAnsi="Calibri" w:cs="Calibri"/>
          <w:sz w:val="21"/>
          <w:szCs w:val="21"/>
        </w:rPr>
        <w:t>Step 4: Add 3 drops of Phenolphthalein indication solution using a small clean pipette to the conical flask containing the acid. Swill gently. Add the tile under the conical flask and the flask under the burette tap.</w:t>
      </w:r>
    </w:p>
    <w:p w14:paraId="3BB09308" w14:textId="4431306B" w:rsidR="00DE1ED3" w:rsidRDefault="00D8EC2F" w:rsidP="2061AA2C">
      <w:pPr>
        <w:spacing w:line="274" w:lineRule="auto"/>
        <w:jc w:val="both"/>
      </w:pPr>
      <w:r w:rsidRPr="2061AA2C">
        <w:rPr>
          <w:rFonts w:ascii="Calibri" w:eastAsia="Calibri" w:hAnsi="Calibri" w:cs="Calibri"/>
          <w:sz w:val="21"/>
          <w:szCs w:val="21"/>
        </w:rPr>
        <w:t>Step 5: Using the stopcock run the NaOH solution into the conical flask, slowly while swilling/mixing thoroughly, stopping to mix more thoroughly as the reaction becomes closer to the end point (shown by a pinker solution). Distilled water can be used to wash of any solution caught on the sides of the conical flask.</w:t>
      </w:r>
    </w:p>
    <w:p w14:paraId="2659D4FF" w14:textId="511E7FDE" w:rsidR="00DE1ED3" w:rsidRDefault="00D8EC2F" w:rsidP="2061AA2C">
      <w:pPr>
        <w:spacing w:line="274" w:lineRule="auto"/>
        <w:jc w:val="both"/>
      </w:pPr>
      <w:r w:rsidRPr="2061AA2C">
        <w:rPr>
          <w:rFonts w:ascii="Calibri" w:eastAsia="Calibri" w:hAnsi="Calibri" w:cs="Calibri"/>
          <w:sz w:val="21"/>
          <w:szCs w:val="21"/>
        </w:rPr>
        <w:t xml:space="preserve">Step 6: Continue adjusting the amount of NaOH added until the solution JUST turns pink, stop the titre, and record the burette reading. If hard to see use a coloured card or a gloved hand for assistance behind the burette. </w:t>
      </w:r>
    </w:p>
    <w:p w14:paraId="53D999AC" w14:textId="09033B19" w:rsidR="00DE1ED3" w:rsidRDefault="00D8EC2F" w:rsidP="2061AA2C">
      <w:pPr>
        <w:spacing w:line="274" w:lineRule="auto"/>
        <w:jc w:val="both"/>
      </w:pPr>
      <w:r w:rsidRPr="2061AA2C">
        <w:rPr>
          <w:rFonts w:ascii="Calibri" w:eastAsia="Calibri" w:hAnsi="Calibri" w:cs="Calibri"/>
          <w:sz w:val="21"/>
          <w:szCs w:val="21"/>
        </w:rPr>
        <w:t>Step 7: Take the conical flask with the solution and keep to the side for disposal advice given from the lab technician.</w:t>
      </w:r>
    </w:p>
    <w:p w14:paraId="24806C66" w14:textId="0525B0F9" w:rsidR="00DE1ED3" w:rsidRDefault="00D8EC2F" w:rsidP="2061AA2C">
      <w:pPr>
        <w:spacing w:line="274" w:lineRule="auto"/>
        <w:jc w:val="both"/>
      </w:pPr>
      <w:r w:rsidRPr="2061AA2C">
        <w:rPr>
          <w:rFonts w:ascii="Calibri" w:eastAsia="Calibri" w:hAnsi="Calibri" w:cs="Calibri"/>
          <w:sz w:val="21"/>
          <w:szCs w:val="21"/>
        </w:rPr>
        <w:t>Step 8: Repeat steps 2 to 7 as many times as required, minimum 3 to calculate an average. Filling the burette as necessary. Record all results in the table</w:t>
      </w:r>
      <w:r w:rsidR="00274B65" w:rsidRPr="00274B65">
        <w:rPr>
          <w:rFonts w:ascii="Calibri" w:eastAsia="Calibri" w:hAnsi="Calibri" w:cs="Calibri"/>
          <w:sz w:val="21"/>
          <w:szCs w:val="21"/>
        </w:rPr>
        <w:t xml:space="preserve"> </w:t>
      </w:r>
      <w:sdt>
        <w:sdtPr>
          <w:rPr>
            <w:rFonts w:ascii="Calibri" w:eastAsia="Calibri" w:hAnsi="Calibri" w:cs="Calibri"/>
            <w:sz w:val="21"/>
            <w:szCs w:val="21"/>
          </w:rPr>
          <w:id w:val="-873529142"/>
          <w:citation/>
        </w:sdtPr>
        <w:sdtEndPr/>
        <w:sdtContent>
          <w:r w:rsidR="00274B65">
            <w:rPr>
              <w:rFonts w:ascii="Calibri" w:eastAsia="Calibri" w:hAnsi="Calibri" w:cs="Calibri"/>
              <w:sz w:val="21"/>
              <w:szCs w:val="21"/>
            </w:rPr>
            <w:fldChar w:fldCharType="begin"/>
          </w:r>
          <w:r w:rsidR="00274B65">
            <w:rPr>
              <w:rFonts w:ascii="Calibri" w:eastAsia="Calibri" w:hAnsi="Calibri" w:cs="Calibri"/>
              <w:sz w:val="21"/>
              <w:szCs w:val="21"/>
            </w:rPr>
            <w:instrText xml:space="preserve"> CITATION Ela23 \l 2057 </w:instrText>
          </w:r>
          <w:r w:rsidR="00274B65">
            <w:rPr>
              <w:rFonts w:ascii="Calibri" w:eastAsia="Calibri" w:hAnsi="Calibri" w:cs="Calibri"/>
              <w:sz w:val="21"/>
              <w:szCs w:val="21"/>
            </w:rPr>
            <w:fldChar w:fldCharType="separate"/>
          </w:r>
          <w:r w:rsidR="00274B65" w:rsidRPr="009D5175">
            <w:rPr>
              <w:rFonts w:ascii="Calibri" w:eastAsia="Calibri" w:hAnsi="Calibri" w:cs="Calibri"/>
              <w:noProof/>
              <w:sz w:val="21"/>
              <w:szCs w:val="21"/>
            </w:rPr>
            <w:t>[11]</w:t>
          </w:r>
          <w:r w:rsidR="00274B65">
            <w:rPr>
              <w:rFonts w:ascii="Calibri" w:eastAsia="Calibri" w:hAnsi="Calibri" w:cs="Calibri"/>
              <w:sz w:val="21"/>
              <w:szCs w:val="21"/>
            </w:rPr>
            <w:fldChar w:fldCharType="end"/>
          </w:r>
        </w:sdtContent>
      </w:sdt>
      <w:r w:rsidRPr="2061AA2C">
        <w:rPr>
          <w:rFonts w:ascii="Calibri" w:eastAsia="Calibri" w:hAnsi="Calibri" w:cs="Calibri"/>
          <w:sz w:val="21"/>
          <w:szCs w:val="21"/>
        </w:rPr>
        <w:t>.</w:t>
      </w:r>
    </w:p>
    <w:p w14:paraId="1D92317D" w14:textId="77777777" w:rsidR="00775AD9" w:rsidRDefault="00775AD9" w:rsidP="2061AA2C">
      <w:pPr>
        <w:spacing w:line="274" w:lineRule="auto"/>
        <w:jc w:val="both"/>
        <w:rPr>
          <w:rFonts w:ascii="Calibri Light" w:eastAsia="Calibri Light" w:hAnsi="Calibri Light" w:cs="Calibri Light"/>
          <w:color w:val="4472C4" w:themeColor="accent1"/>
          <w:sz w:val="32"/>
          <w:szCs w:val="32"/>
        </w:rPr>
      </w:pPr>
    </w:p>
    <w:p w14:paraId="5866FCA8" w14:textId="77777777" w:rsidR="00775AD9" w:rsidRDefault="00775AD9" w:rsidP="2061AA2C">
      <w:pPr>
        <w:spacing w:line="274" w:lineRule="auto"/>
        <w:jc w:val="both"/>
        <w:rPr>
          <w:rFonts w:ascii="Calibri Light" w:eastAsia="Calibri Light" w:hAnsi="Calibri Light" w:cs="Calibri Light"/>
          <w:color w:val="4472C4" w:themeColor="accent1"/>
          <w:sz w:val="32"/>
          <w:szCs w:val="32"/>
        </w:rPr>
      </w:pPr>
    </w:p>
    <w:p w14:paraId="13E3CE81" w14:textId="77777777" w:rsidR="00775AD9" w:rsidRDefault="00775AD9" w:rsidP="2061AA2C">
      <w:pPr>
        <w:spacing w:line="274" w:lineRule="auto"/>
        <w:jc w:val="both"/>
        <w:rPr>
          <w:rFonts w:ascii="Calibri Light" w:eastAsia="Calibri Light" w:hAnsi="Calibri Light" w:cs="Calibri Light"/>
          <w:color w:val="4472C4" w:themeColor="accent1"/>
          <w:sz w:val="32"/>
          <w:szCs w:val="32"/>
        </w:rPr>
      </w:pPr>
    </w:p>
    <w:p w14:paraId="354CFEE0" w14:textId="77777777" w:rsidR="00775AD9" w:rsidRDefault="00775AD9" w:rsidP="2061AA2C">
      <w:pPr>
        <w:spacing w:line="274" w:lineRule="auto"/>
        <w:jc w:val="both"/>
        <w:rPr>
          <w:rFonts w:ascii="Calibri Light" w:eastAsia="Calibri Light" w:hAnsi="Calibri Light" w:cs="Calibri Light"/>
          <w:color w:val="4472C4" w:themeColor="accent1"/>
          <w:sz w:val="32"/>
          <w:szCs w:val="32"/>
        </w:rPr>
      </w:pPr>
    </w:p>
    <w:p w14:paraId="13208D65" w14:textId="77777777" w:rsidR="00775AD9" w:rsidRDefault="00775AD9" w:rsidP="2061AA2C">
      <w:pPr>
        <w:spacing w:line="274" w:lineRule="auto"/>
        <w:jc w:val="both"/>
        <w:rPr>
          <w:rFonts w:ascii="Calibri Light" w:eastAsia="Calibri Light" w:hAnsi="Calibri Light" w:cs="Calibri Light"/>
          <w:color w:val="4472C4" w:themeColor="accent1"/>
          <w:sz w:val="32"/>
          <w:szCs w:val="32"/>
        </w:rPr>
      </w:pPr>
    </w:p>
    <w:p w14:paraId="5767A19A" w14:textId="77777777" w:rsidR="00775AD9" w:rsidRDefault="00775AD9" w:rsidP="2061AA2C">
      <w:pPr>
        <w:spacing w:line="274" w:lineRule="auto"/>
        <w:jc w:val="both"/>
        <w:rPr>
          <w:rFonts w:ascii="Calibri Light" w:eastAsia="Calibri Light" w:hAnsi="Calibri Light" w:cs="Calibri Light"/>
          <w:color w:val="4472C4" w:themeColor="accent1"/>
          <w:sz w:val="32"/>
          <w:szCs w:val="32"/>
        </w:rPr>
      </w:pPr>
    </w:p>
    <w:p w14:paraId="0C7B3FE3" w14:textId="77777777" w:rsidR="00775AD9" w:rsidRDefault="00775AD9" w:rsidP="2061AA2C">
      <w:pPr>
        <w:spacing w:line="274" w:lineRule="auto"/>
        <w:jc w:val="both"/>
        <w:rPr>
          <w:rFonts w:ascii="Calibri Light" w:eastAsia="Calibri Light" w:hAnsi="Calibri Light" w:cs="Calibri Light"/>
          <w:color w:val="4472C4" w:themeColor="accent1"/>
          <w:sz w:val="32"/>
          <w:szCs w:val="32"/>
        </w:rPr>
      </w:pPr>
    </w:p>
    <w:p w14:paraId="6A6C0513" w14:textId="581AE2BA" w:rsidR="00DE1ED3" w:rsidRDefault="00D8EC2F" w:rsidP="2061AA2C">
      <w:pPr>
        <w:spacing w:line="274" w:lineRule="auto"/>
        <w:jc w:val="both"/>
      </w:pPr>
      <w:r w:rsidRPr="2061AA2C">
        <w:rPr>
          <w:rFonts w:ascii="Calibri Light" w:eastAsia="Calibri Light" w:hAnsi="Calibri Light" w:cs="Calibri Light"/>
          <w:color w:val="4472C4" w:themeColor="accent1"/>
          <w:sz w:val="32"/>
          <w:szCs w:val="32"/>
        </w:rPr>
        <w:lastRenderedPageBreak/>
        <w:t>Data Sheet</w:t>
      </w:r>
    </w:p>
    <w:p w14:paraId="76DCD9F8" w14:textId="1C71EC4A" w:rsidR="00DE1ED3" w:rsidRDefault="00964382" w:rsidP="2061AA2C">
      <w:pPr>
        <w:spacing w:line="274" w:lineRule="auto"/>
        <w:jc w:val="both"/>
        <w:rPr>
          <w:rFonts w:ascii="Calibri Light" w:eastAsia="Calibri Light" w:hAnsi="Calibri Light" w:cs="Calibri Light"/>
          <w:color w:val="4472C4" w:themeColor="accent1"/>
          <w:sz w:val="32"/>
          <w:szCs w:val="32"/>
        </w:rPr>
      </w:pPr>
      <w:r>
        <w:rPr>
          <w:rFonts w:ascii="Calibri Light" w:eastAsia="Calibri Light" w:hAnsi="Calibri Light" w:cs="Calibri Light"/>
          <w:noProof/>
          <w:color w:val="4472C4" w:themeColor="accent1"/>
          <w:sz w:val="32"/>
          <w:szCs w:val="32"/>
        </w:rPr>
        <w:drawing>
          <wp:anchor distT="0" distB="0" distL="114300" distR="114300" simplePos="0" relativeHeight="251658244" behindDoc="0" locked="0" layoutInCell="1" allowOverlap="1" wp14:anchorId="5EF08C64" wp14:editId="0DA361EF">
            <wp:simplePos x="0" y="0"/>
            <wp:positionH relativeFrom="column">
              <wp:posOffset>5538</wp:posOffset>
            </wp:positionH>
            <wp:positionV relativeFrom="paragraph">
              <wp:posOffset>39459</wp:posOffset>
            </wp:positionV>
            <wp:extent cx="5318125" cy="7723505"/>
            <wp:effectExtent l="0" t="0" r="3175" b="0"/>
            <wp:wrapSquare wrapText="bothSides"/>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318125" cy="7723505"/>
                    </a:xfrm>
                    <a:prstGeom prst="rect">
                      <a:avLst/>
                    </a:prstGeom>
                  </pic:spPr>
                </pic:pic>
              </a:graphicData>
            </a:graphic>
            <wp14:sizeRelH relativeFrom="page">
              <wp14:pctWidth>0</wp14:pctWidth>
            </wp14:sizeRelH>
            <wp14:sizeRelV relativeFrom="page">
              <wp14:pctHeight>0</wp14:pctHeight>
            </wp14:sizeRelV>
          </wp:anchor>
        </w:drawing>
      </w:r>
    </w:p>
    <w:p w14:paraId="444E1BB0" w14:textId="7710649A" w:rsidR="00DE1ED3" w:rsidRDefault="00DE1ED3" w:rsidP="2061AA2C">
      <w:pPr>
        <w:spacing w:line="274" w:lineRule="auto"/>
        <w:jc w:val="both"/>
        <w:rPr>
          <w:rFonts w:ascii="Calibri Light" w:eastAsia="Calibri Light" w:hAnsi="Calibri Light" w:cs="Calibri Light"/>
          <w:color w:val="4472C4" w:themeColor="accent1"/>
          <w:sz w:val="32"/>
          <w:szCs w:val="32"/>
        </w:rPr>
      </w:pPr>
    </w:p>
    <w:p w14:paraId="262065F0" w14:textId="079A1C93" w:rsidR="00DE1ED3" w:rsidRDefault="00DE1ED3" w:rsidP="2061AA2C">
      <w:pPr>
        <w:spacing w:line="274" w:lineRule="auto"/>
        <w:jc w:val="both"/>
        <w:rPr>
          <w:rFonts w:ascii="Calibri Light" w:eastAsia="Calibri Light" w:hAnsi="Calibri Light" w:cs="Calibri Light"/>
          <w:color w:val="4472C4" w:themeColor="accent1"/>
          <w:sz w:val="32"/>
          <w:szCs w:val="32"/>
        </w:rPr>
      </w:pPr>
    </w:p>
    <w:p w14:paraId="580CF2E8" w14:textId="16F3441D" w:rsidR="00DE1ED3" w:rsidRDefault="00DE1ED3" w:rsidP="2061AA2C">
      <w:pPr>
        <w:spacing w:line="274" w:lineRule="auto"/>
        <w:jc w:val="both"/>
        <w:rPr>
          <w:rFonts w:ascii="Calibri Light" w:eastAsia="Calibri Light" w:hAnsi="Calibri Light" w:cs="Calibri Light"/>
          <w:color w:val="4472C4" w:themeColor="accent1"/>
          <w:sz w:val="32"/>
          <w:szCs w:val="32"/>
        </w:rPr>
      </w:pPr>
    </w:p>
    <w:p w14:paraId="27726CB3" w14:textId="64365CCE" w:rsidR="00DE1ED3" w:rsidRDefault="00DE1ED3" w:rsidP="2061AA2C">
      <w:pPr>
        <w:spacing w:line="274" w:lineRule="auto"/>
        <w:jc w:val="both"/>
        <w:rPr>
          <w:rFonts w:ascii="Calibri Light" w:eastAsia="Calibri Light" w:hAnsi="Calibri Light" w:cs="Calibri Light"/>
          <w:color w:val="4472C4" w:themeColor="accent1"/>
          <w:sz w:val="32"/>
          <w:szCs w:val="32"/>
        </w:rPr>
      </w:pPr>
    </w:p>
    <w:p w14:paraId="15F78C63" w14:textId="377ACC7B" w:rsidR="00DE1ED3" w:rsidRDefault="00DE1ED3" w:rsidP="2061AA2C">
      <w:pPr>
        <w:spacing w:line="274" w:lineRule="auto"/>
        <w:jc w:val="both"/>
        <w:rPr>
          <w:rFonts w:ascii="Calibri Light" w:eastAsia="Calibri Light" w:hAnsi="Calibri Light" w:cs="Calibri Light"/>
          <w:color w:val="4472C4" w:themeColor="accent1"/>
          <w:sz w:val="32"/>
          <w:szCs w:val="32"/>
        </w:rPr>
      </w:pPr>
    </w:p>
    <w:p w14:paraId="3C16E72E" w14:textId="75A6AB9F" w:rsidR="00DE1ED3" w:rsidRDefault="00DE1ED3" w:rsidP="2061AA2C">
      <w:pPr>
        <w:spacing w:line="274" w:lineRule="auto"/>
        <w:jc w:val="both"/>
        <w:rPr>
          <w:rFonts w:ascii="Calibri Light" w:eastAsia="Calibri Light" w:hAnsi="Calibri Light" w:cs="Calibri Light"/>
          <w:color w:val="4472C4" w:themeColor="accent1"/>
          <w:sz w:val="32"/>
          <w:szCs w:val="32"/>
        </w:rPr>
      </w:pPr>
    </w:p>
    <w:p w14:paraId="1810E259" w14:textId="74E43B2A" w:rsidR="00DE1ED3" w:rsidRDefault="00DE1ED3" w:rsidP="2061AA2C">
      <w:pPr>
        <w:spacing w:line="274" w:lineRule="auto"/>
        <w:jc w:val="both"/>
        <w:rPr>
          <w:rFonts w:ascii="Calibri Light" w:eastAsia="Calibri Light" w:hAnsi="Calibri Light" w:cs="Calibri Light"/>
          <w:color w:val="4472C4" w:themeColor="accent1"/>
          <w:sz w:val="32"/>
          <w:szCs w:val="32"/>
        </w:rPr>
      </w:pPr>
    </w:p>
    <w:p w14:paraId="0687906A" w14:textId="186FD107" w:rsidR="00DE1ED3" w:rsidRDefault="00DE1ED3" w:rsidP="2061AA2C">
      <w:pPr>
        <w:spacing w:line="274" w:lineRule="auto"/>
        <w:jc w:val="both"/>
        <w:rPr>
          <w:rFonts w:ascii="Calibri Light" w:eastAsia="Calibri Light" w:hAnsi="Calibri Light" w:cs="Calibri Light"/>
          <w:color w:val="4472C4" w:themeColor="accent1"/>
          <w:sz w:val="32"/>
          <w:szCs w:val="32"/>
        </w:rPr>
      </w:pPr>
    </w:p>
    <w:p w14:paraId="6060EF55" w14:textId="6EC67F68" w:rsidR="00DE1ED3" w:rsidRDefault="00DE1ED3" w:rsidP="2061AA2C">
      <w:pPr>
        <w:spacing w:line="274" w:lineRule="auto"/>
        <w:jc w:val="both"/>
        <w:rPr>
          <w:rFonts w:ascii="Calibri Light" w:eastAsia="Calibri Light" w:hAnsi="Calibri Light" w:cs="Calibri Light"/>
          <w:color w:val="4472C4" w:themeColor="accent1"/>
          <w:sz w:val="32"/>
          <w:szCs w:val="32"/>
        </w:rPr>
      </w:pPr>
    </w:p>
    <w:p w14:paraId="0253FFB0" w14:textId="059BFB2C" w:rsidR="00DE1ED3" w:rsidRDefault="00DE1ED3" w:rsidP="2061AA2C">
      <w:pPr>
        <w:spacing w:line="274" w:lineRule="auto"/>
        <w:jc w:val="both"/>
        <w:rPr>
          <w:rFonts w:ascii="Calibri Light" w:eastAsia="Calibri Light" w:hAnsi="Calibri Light" w:cs="Calibri Light"/>
          <w:color w:val="4472C4" w:themeColor="accent1"/>
          <w:sz w:val="32"/>
          <w:szCs w:val="32"/>
        </w:rPr>
      </w:pPr>
    </w:p>
    <w:p w14:paraId="791A5933" w14:textId="736059A9" w:rsidR="00DE1ED3" w:rsidRDefault="00DE1ED3" w:rsidP="2061AA2C">
      <w:pPr>
        <w:spacing w:line="274" w:lineRule="auto"/>
        <w:jc w:val="both"/>
        <w:rPr>
          <w:rFonts w:ascii="Calibri Light" w:eastAsia="Calibri Light" w:hAnsi="Calibri Light" w:cs="Calibri Light"/>
          <w:color w:val="4472C4" w:themeColor="accent1"/>
          <w:sz w:val="32"/>
          <w:szCs w:val="32"/>
        </w:rPr>
      </w:pPr>
    </w:p>
    <w:p w14:paraId="0692CAE0" w14:textId="1633BAF9" w:rsidR="00DE1ED3" w:rsidRDefault="00DE1ED3" w:rsidP="2061AA2C">
      <w:pPr>
        <w:spacing w:line="274" w:lineRule="auto"/>
      </w:pPr>
    </w:p>
    <w:p w14:paraId="367FA462" w14:textId="5CA5A0D2" w:rsidR="00DE1ED3" w:rsidRDefault="00D8EC2F" w:rsidP="2061AA2C">
      <w:pPr>
        <w:spacing w:line="274" w:lineRule="auto"/>
      </w:pPr>
      <w:r w:rsidRPr="2061AA2C">
        <w:rPr>
          <w:rFonts w:ascii="Calibri" w:eastAsia="Calibri" w:hAnsi="Calibri" w:cs="Calibri"/>
          <w:sz w:val="21"/>
          <w:szCs w:val="21"/>
        </w:rPr>
        <w:t xml:space="preserve"> </w:t>
      </w:r>
    </w:p>
    <w:p w14:paraId="16DFA93E" w14:textId="2E315C1C" w:rsidR="00DE1ED3" w:rsidRDefault="00D8EC2F" w:rsidP="2061AA2C">
      <w:pPr>
        <w:spacing w:line="274" w:lineRule="auto"/>
      </w:pPr>
      <w:r w:rsidRPr="2061AA2C">
        <w:rPr>
          <w:rFonts w:ascii="Calibri" w:eastAsia="Calibri" w:hAnsi="Calibri" w:cs="Calibri"/>
          <w:sz w:val="21"/>
          <w:szCs w:val="21"/>
        </w:rPr>
        <w:t xml:space="preserve"> </w:t>
      </w:r>
    </w:p>
    <w:p w14:paraId="2E3C0C9C" w14:textId="7D9B6073" w:rsidR="00DE1ED3" w:rsidRDefault="00D8EC2F" w:rsidP="2061AA2C">
      <w:pPr>
        <w:spacing w:line="274" w:lineRule="auto"/>
      </w:pPr>
      <w:r w:rsidRPr="2061AA2C">
        <w:rPr>
          <w:rFonts w:ascii="Calibri" w:eastAsia="Calibri" w:hAnsi="Calibri" w:cs="Calibri"/>
          <w:sz w:val="21"/>
          <w:szCs w:val="21"/>
        </w:rPr>
        <w:t xml:space="preserve"> </w:t>
      </w:r>
    </w:p>
    <w:p w14:paraId="10ED7FFD" w14:textId="47F20202" w:rsidR="00DE1ED3" w:rsidRDefault="00D8EC2F" w:rsidP="2061AA2C">
      <w:pPr>
        <w:spacing w:line="274" w:lineRule="auto"/>
      </w:pPr>
      <w:r w:rsidRPr="2061AA2C">
        <w:rPr>
          <w:rFonts w:ascii="Calibri" w:eastAsia="Calibri" w:hAnsi="Calibri" w:cs="Calibri"/>
          <w:sz w:val="24"/>
          <w:szCs w:val="24"/>
        </w:rPr>
        <w:t xml:space="preserve"> </w:t>
      </w:r>
    </w:p>
    <w:p w14:paraId="4C216FB5" w14:textId="426A823A" w:rsidR="00DE1ED3" w:rsidRDefault="005F2122" w:rsidP="2061AA2C">
      <w:pPr>
        <w:spacing w:line="274" w:lineRule="auto"/>
      </w:pPr>
      <w:r>
        <w:br/>
      </w:r>
    </w:p>
    <w:p w14:paraId="2506C4DD" w14:textId="7ADB8F52" w:rsidR="00DE1ED3" w:rsidRDefault="00D8EC2F" w:rsidP="2061AA2C">
      <w:pPr>
        <w:spacing w:line="274" w:lineRule="auto"/>
      </w:pPr>
      <w:r w:rsidRPr="2061AA2C">
        <w:rPr>
          <w:rFonts w:ascii="Calibri Light" w:eastAsia="Calibri Light" w:hAnsi="Calibri Light" w:cs="Calibri Light"/>
          <w:color w:val="2F5496" w:themeColor="accent1" w:themeShade="BF"/>
          <w:sz w:val="32"/>
          <w:szCs w:val="32"/>
        </w:rPr>
        <w:t xml:space="preserve"> </w:t>
      </w:r>
    </w:p>
    <w:p w14:paraId="4AEABC39" w14:textId="1D8B86AF" w:rsidR="00DE1ED3" w:rsidRDefault="00DE1ED3" w:rsidP="2061AA2C">
      <w:pPr>
        <w:spacing w:line="274" w:lineRule="auto"/>
        <w:rPr>
          <w:rFonts w:ascii="Calibri Light" w:eastAsia="Calibri Light" w:hAnsi="Calibri Light" w:cs="Calibri Light"/>
          <w:color w:val="2F5496" w:themeColor="accent1" w:themeShade="BF"/>
          <w:sz w:val="32"/>
          <w:szCs w:val="32"/>
        </w:rPr>
      </w:pPr>
    </w:p>
    <w:p w14:paraId="13D94307" w14:textId="141649F7" w:rsidR="00DE1ED3" w:rsidRDefault="00DE1ED3" w:rsidP="2061AA2C">
      <w:pPr>
        <w:spacing w:line="274" w:lineRule="auto"/>
        <w:rPr>
          <w:rFonts w:ascii="Calibri Light" w:eastAsia="Calibri Light" w:hAnsi="Calibri Light" w:cs="Calibri Light"/>
          <w:color w:val="2F5496" w:themeColor="accent1" w:themeShade="BF"/>
          <w:sz w:val="32"/>
          <w:szCs w:val="32"/>
        </w:rPr>
      </w:pPr>
    </w:p>
    <w:p w14:paraId="2412C3E2" w14:textId="30754FC7" w:rsidR="00DE1ED3" w:rsidRDefault="00DE1ED3" w:rsidP="2061AA2C">
      <w:pPr>
        <w:spacing w:line="274" w:lineRule="auto"/>
        <w:rPr>
          <w:rFonts w:ascii="Calibri Light" w:eastAsia="Calibri Light" w:hAnsi="Calibri Light" w:cs="Calibri Light"/>
          <w:color w:val="2F5496" w:themeColor="accent1" w:themeShade="BF"/>
          <w:sz w:val="32"/>
          <w:szCs w:val="32"/>
        </w:rPr>
      </w:pPr>
    </w:p>
    <w:p w14:paraId="2F7C78A5" w14:textId="1387077B" w:rsidR="00DE1ED3" w:rsidRDefault="00B04445" w:rsidP="00B04445">
      <w:pPr>
        <w:pStyle w:val="Caption"/>
        <w:rPr>
          <w:rFonts w:ascii="Calibri Light" w:eastAsia="Calibri Light" w:hAnsi="Calibri Light" w:cs="Calibri Light"/>
          <w:color w:val="2F5496" w:themeColor="accent1" w:themeShade="BF"/>
          <w:sz w:val="32"/>
          <w:szCs w:val="32"/>
        </w:rPr>
      </w:pPr>
      <w:bookmarkStart w:id="8" w:name="_Toc132582183"/>
      <w:r>
        <w:t xml:space="preserve">Figure </w:t>
      </w:r>
      <w:r w:rsidR="00ED574A">
        <w:fldChar w:fldCharType="begin"/>
      </w:r>
      <w:r w:rsidR="00ED574A">
        <w:instrText xml:space="preserve"> SEQ Figure \* ARABIC </w:instrText>
      </w:r>
      <w:r w:rsidR="00ED574A">
        <w:fldChar w:fldCharType="separate"/>
      </w:r>
      <w:r>
        <w:rPr>
          <w:noProof/>
        </w:rPr>
        <w:t>2</w:t>
      </w:r>
      <w:r w:rsidR="00ED574A">
        <w:rPr>
          <w:noProof/>
        </w:rPr>
        <w:fldChar w:fldCharType="end"/>
      </w:r>
      <w:r>
        <w:t>-Titration Data Sheet</w:t>
      </w:r>
      <w:bookmarkEnd w:id="8"/>
    </w:p>
    <w:p w14:paraId="54464BEB" w14:textId="3BA52097" w:rsidR="00DE1ED3" w:rsidRDefault="00D8EC2F" w:rsidP="2061AA2C">
      <w:pPr>
        <w:pStyle w:val="Heading1"/>
        <w:rPr>
          <w:rFonts w:ascii="Calibri Light" w:eastAsia="Calibri Light" w:hAnsi="Calibri Light" w:cs="Calibri Light"/>
          <w:color w:val="4472C4" w:themeColor="accent1"/>
        </w:rPr>
      </w:pPr>
      <w:bookmarkStart w:id="9" w:name="_Toc132582454"/>
      <w:r w:rsidRPr="2061AA2C">
        <w:rPr>
          <w:rFonts w:ascii="Calibri Light" w:eastAsia="Calibri Light" w:hAnsi="Calibri Light" w:cs="Calibri Light"/>
          <w:color w:val="4472C4" w:themeColor="accent1"/>
        </w:rPr>
        <w:lastRenderedPageBreak/>
        <w:t>Calculations</w:t>
      </w:r>
      <w:bookmarkEnd w:id="9"/>
    </w:p>
    <w:p w14:paraId="4E765144" w14:textId="4830693A" w:rsidR="00DE1ED3" w:rsidRDefault="00DE1ED3" w:rsidP="2061AA2C">
      <w:pPr>
        <w:spacing w:line="274" w:lineRule="auto"/>
      </w:pPr>
    </w:p>
    <w:p w14:paraId="718CBB63" w14:textId="0441B828" w:rsidR="00DE1ED3" w:rsidRDefault="00FF314A" w:rsidP="2061AA2C">
      <w:pPr>
        <w:spacing w:line="274" w:lineRule="auto"/>
      </w:pPr>
      <w:r>
        <w:rPr>
          <w:noProof/>
        </w:rPr>
        <w:drawing>
          <wp:anchor distT="0" distB="0" distL="114300" distR="114300" simplePos="0" relativeHeight="251658245" behindDoc="0" locked="0" layoutInCell="1" allowOverlap="1" wp14:anchorId="17603A25" wp14:editId="1363E25C">
            <wp:simplePos x="0" y="0"/>
            <wp:positionH relativeFrom="column">
              <wp:posOffset>446405</wp:posOffset>
            </wp:positionH>
            <wp:positionV relativeFrom="paragraph">
              <wp:posOffset>116205</wp:posOffset>
            </wp:positionV>
            <wp:extent cx="5285105" cy="7538085"/>
            <wp:effectExtent l="0" t="0" r="0" b="5715"/>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285105" cy="7538085"/>
                    </a:xfrm>
                    <a:prstGeom prst="rect">
                      <a:avLst/>
                    </a:prstGeom>
                  </pic:spPr>
                </pic:pic>
              </a:graphicData>
            </a:graphic>
            <wp14:sizeRelH relativeFrom="page">
              <wp14:pctWidth>0</wp14:pctWidth>
            </wp14:sizeRelH>
            <wp14:sizeRelV relativeFrom="page">
              <wp14:pctHeight>0</wp14:pctHeight>
            </wp14:sizeRelV>
          </wp:anchor>
        </w:drawing>
      </w:r>
      <w:r w:rsidR="00D8EC2F" w:rsidRPr="2061AA2C">
        <w:rPr>
          <w:rFonts w:ascii="Times New Roman" w:eastAsia="Times New Roman" w:hAnsi="Times New Roman" w:cs="Times New Roman"/>
          <w:sz w:val="21"/>
          <w:szCs w:val="21"/>
        </w:rPr>
        <w:t xml:space="preserve"> </w:t>
      </w:r>
    </w:p>
    <w:p w14:paraId="5CFCD850" w14:textId="3014DB30" w:rsidR="00DE1ED3" w:rsidRDefault="00DE1ED3" w:rsidP="2061AA2C">
      <w:pPr>
        <w:spacing w:line="274" w:lineRule="auto"/>
      </w:pPr>
    </w:p>
    <w:p w14:paraId="1180B08B" w14:textId="77777777" w:rsidR="00964382" w:rsidRDefault="00964382" w:rsidP="2061AA2C">
      <w:pPr>
        <w:spacing w:line="274" w:lineRule="auto"/>
      </w:pPr>
    </w:p>
    <w:p w14:paraId="61AAFB18" w14:textId="77777777" w:rsidR="00964382" w:rsidRDefault="00964382" w:rsidP="2061AA2C">
      <w:pPr>
        <w:spacing w:line="274" w:lineRule="auto"/>
      </w:pPr>
    </w:p>
    <w:p w14:paraId="15D4203B" w14:textId="77777777" w:rsidR="00964382" w:rsidRDefault="00964382" w:rsidP="2061AA2C">
      <w:pPr>
        <w:spacing w:line="274" w:lineRule="auto"/>
      </w:pPr>
    </w:p>
    <w:p w14:paraId="42A949F5" w14:textId="77777777" w:rsidR="00964382" w:rsidRDefault="00964382" w:rsidP="2061AA2C">
      <w:pPr>
        <w:spacing w:line="274" w:lineRule="auto"/>
      </w:pPr>
    </w:p>
    <w:p w14:paraId="1E63E7E8" w14:textId="77777777" w:rsidR="00964382" w:rsidRDefault="00964382" w:rsidP="2061AA2C">
      <w:pPr>
        <w:spacing w:line="274" w:lineRule="auto"/>
      </w:pPr>
    </w:p>
    <w:p w14:paraId="7D7804DF" w14:textId="77777777" w:rsidR="00964382" w:rsidRDefault="00964382" w:rsidP="2061AA2C">
      <w:pPr>
        <w:spacing w:line="274" w:lineRule="auto"/>
      </w:pPr>
    </w:p>
    <w:p w14:paraId="76962EA9" w14:textId="77777777" w:rsidR="00964382" w:rsidRDefault="00964382" w:rsidP="2061AA2C">
      <w:pPr>
        <w:spacing w:line="274" w:lineRule="auto"/>
      </w:pPr>
    </w:p>
    <w:p w14:paraId="72A75C27" w14:textId="77777777" w:rsidR="00964382" w:rsidRDefault="00964382" w:rsidP="2061AA2C">
      <w:pPr>
        <w:spacing w:line="274" w:lineRule="auto"/>
      </w:pPr>
    </w:p>
    <w:p w14:paraId="7196AD73" w14:textId="77777777" w:rsidR="00964382" w:rsidRDefault="00964382" w:rsidP="2061AA2C">
      <w:pPr>
        <w:spacing w:line="274" w:lineRule="auto"/>
      </w:pPr>
    </w:p>
    <w:p w14:paraId="723E8F9F" w14:textId="77777777" w:rsidR="00964382" w:rsidRDefault="00964382" w:rsidP="2061AA2C">
      <w:pPr>
        <w:spacing w:line="274" w:lineRule="auto"/>
      </w:pPr>
    </w:p>
    <w:p w14:paraId="7E9391B8" w14:textId="77777777" w:rsidR="00964382" w:rsidRDefault="00964382" w:rsidP="2061AA2C">
      <w:pPr>
        <w:spacing w:line="274" w:lineRule="auto"/>
      </w:pPr>
    </w:p>
    <w:p w14:paraId="7FD011F7" w14:textId="77777777" w:rsidR="00964382" w:rsidRDefault="00964382" w:rsidP="2061AA2C">
      <w:pPr>
        <w:spacing w:line="274" w:lineRule="auto"/>
      </w:pPr>
    </w:p>
    <w:p w14:paraId="0D81A08B" w14:textId="77777777" w:rsidR="00964382" w:rsidRDefault="00964382" w:rsidP="2061AA2C">
      <w:pPr>
        <w:spacing w:line="274" w:lineRule="auto"/>
      </w:pPr>
    </w:p>
    <w:p w14:paraId="1D035C22" w14:textId="77777777" w:rsidR="00964382" w:rsidRDefault="00964382" w:rsidP="2061AA2C">
      <w:pPr>
        <w:spacing w:line="274" w:lineRule="auto"/>
      </w:pPr>
    </w:p>
    <w:p w14:paraId="7DE9B3F0" w14:textId="77777777" w:rsidR="00964382" w:rsidRDefault="00964382" w:rsidP="2061AA2C">
      <w:pPr>
        <w:spacing w:line="274" w:lineRule="auto"/>
      </w:pPr>
    </w:p>
    <w:p w14:paraId="34D20174" w14:textId="77777777" w:rsidR="00964382" w:rsidRDefault="00964382" w:rsidP="2061AA2C">
      <w:pPr>
        <w:spacing w:line="274" w:lineRule="auto"/>
      </w:pPr>
    </w:p>
    <w:p w14:paraId="32D7DAA5" w14:textId="77777777" w:rsidR="00964382" w:rsidRDefault="00964382" w:rsidP="2061AA2C">
      <w:pPr>
        <w:spacing w:line="274" w:lineRule="auto"/>
      </w:pPr>
    </w:p>
    <w:p w14:paraId="75C24159" w14:textId="77777777" w:rsidR="00964382" w:rsidRDefault="00964382" w:rsidP="2061AA2C">
      <w:pPr>
        <w:spacing w:line="274" w:lineRule="auto"/>
      </w:pPr>
    </w:p>
    <w:p w14:paraId="3FE28D4D" w14:textId="77777777" w:rsidR="00964382" w:rsidRDefault="00964382" w:rsidP="2061AA2C">
      <w:pPr>
        <w:spacing w:line="274" w:lineRule="auto"/>
      </w:pPr>
    </w:p>
    <w:p w14:paraId="58CC4309" w14:textId="77777777" w:rsidR="00964382" w:rsidRDefault="00964382" w:rsidP="2061AA2C">
      <w:pPr>
        <w:spacing w:line="274" w:lineRule="auto"/>
      </w:pPr>
    </w:p>
    <w:p w14:paraId="0E60DD50" w14:textId="77777777" w:rsidR="00964382" w:rsidRDefault="00964382" w:rsidP="2061AA2C">
      <w:pPr>
        <w:spacing w:line="274" w:lineRule="auto"/>
      </w:pPr>
    </w:p>
    <w:p w14:paraId="4CDA7B87" w14:textId="77777777" w:rsidR="00964382" w:rsidRDefault="00964382" w:rsidP="2061AA2C">
      <w:pPr>
        <w:spacing w:line="274" w:lineRule="auto"/>
      </w:pPr>
    </w:p>
    <w:p w14:paraId="4BD1A0C0" w14:textId="77777777" w:rsidR="00964382" w:rsidRDefault="00964382" w:rsidP="2061AA2C">
      <w:pPr>
        <w:spacing w:line="274" w:lineRule="auto"/>
      </w:pPr>
    </w:p>
    <w:p w14:paraId="53E8BAA0" w14:textId="77777777" w:rsidR="00964382" w:rsidRDefault="00964382" w:rsidP="2061AA2C">
      <w:pPr>
        <w:spacing w:line="274" w:lineRule="auto"/>
      </w:pPr>
    </w:p>
    <w:p w14:paraId="6BA51BB9" w14:textId="61ED946C" w:rsidR="00964382" w:rsidRDefault="00B04445" w:rsidP="00B04445">
      <w:pPr>
        <w:pStyle w:val="Caption"/>
      </w:pPr>
      <w:bookmarkStart w:id="10" w:name="_Toc132582184"/>
      <w:r>
        <w:t xml:space="preserve">Figure </w:t>
      </w:r>
      <w:r w:rsidR="00ED574A">
        <w:fldChar w:fldCharType="begin"/>
      </w:r>
      <w:r w:rsidR="00ED574A">
        <w:instrText xml:space="preserve"> SEQ Figure \* ARABIC </w:instrText>
      </w:r>
      <w:r w:rsidR="00ED574A">
        <w:fldChar w:fldCharType="separate"/>
      </w:r>
      <w:r>
        <w:rPr>
          <w:noProof/>
        </w:rPr>
        <w:t>3</w:t>
      </w:r>
      <w:r w:rsidR="00ED574A">
        <w:rPr>
          <w:noProof/>
        </w:rPr>
        <w:fldChar w:fldCharType="end"/>
      </w:r>
      <w:r>
        <w:t>- Calculations for Concentration and Moles of HCl</w:t>
      </w:r>
      <w:bookmarkEnd w:id="10"/>
    </w:p>
    <w:p w14:paraId="1048946A" w14:textId="77777777" w:rsidR="00964382" w:rsidRDefault="00964382" w:rsidP="2061AA2C">
      <w:pPr>
        <w:spacing w:line="274" w:lineRule="auto"/>
      </w:pPr>
    </w:p>
    <w:p w14:paraId="30CF515A" w14:textId="77777777" w:rsidR="00B04445" w:rsidRDefault="005D7E59" w:rsidP="00B04445">
      <w:pPr>
        <w:keepNext/>
        <w:spacing w:line="274" w:lineRule="auto"/>
      </w:pPr>
      <w:r>
        <w:rPr>
          <w:noProof/>
        </w:rPr>
        <w:lastRenderedPageBreak/>
        <w:drawing>
          <wp:inline distT="0" distB="0" distL="0" distR="0" wp14:anchorId="57FF681B" wp14:editId="1B7736E7">
            <wp:extent cx="5731510" cy="7306310"/>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7306310"/>
                    </a:xfrm>
                    <a:prstGeom prst="rect">
                      <a:avLst/>
                    </a:prstGeom>
                  </pic:spPr>
                </pic:pic>
              </a:graphicData>
            </a:graphic>
          </wp:inline>
        </w:drawing>
      </w:r>
    </w:p>
    <w:p w14:paraId="1C70BD8B" w14:textId="5906B248" w:rsidR="00B04445" w:rsidRDefault="00B04445" w:rsidP="00B04445">
      <w:pPr>
        <w:pStyle w:val="Caption"/>
      </w:pPr>
      <w:bookmarkStart w:id="11" w:name="_Toc132582185"/>
      <w:r>
        <w:t xml:space="preserve">Figure </w:t>
      </w:r>
      <w:r w:rsidR="00ED574A">
        <w:fldChar w:fldCharType="begin"/>
      </w:r>
      <w:r w:rsidR="00ED574A">
        <w:instrText xml:space="preserve"> SEQ Figure \* ARABIC </w:instrText>
      </w:r>
      <w:r w:rsidR="00ED574A">
        <w:fldChar w:fldCharType="separate"/>
      </w:r>
      <w:r>
        <w:rPr>
          <w:noProof/>
        </w:rPr>
        <w:t>4</w:t>
      </w:r>
      <w:r w:rsidR="00ED574A">
        <w:rPr>
          <w:noProof/>
        </w:rPr>
        <w:fldChar w:fldCharType="end"/>
      </w:r>
      <w:r>
        <w:t>- Calculations for Moles of Base</w:t>
      </w:r>
      <w:bookmarkEnd w:id="11"/>
    </w:p>
    <w:p w14:paraId="552B65BC" w14:textId="332BC272" w:rsidR="00DE1ED3" w:rsidRDefault="005F2122" w:rsidP="2061AA2C">
      <w:pPr>
        <w:spacing w:line="274" w:lineRule="auto"/>
      </w:pPr>
      <w:r>
        <w:br/>
      </w:r>
    </w:p>
    <w:p w14:paraId="27901445" w14:textId="0B4D39A6" w:rsidR="00DE1ED3" w:rsidRDefault="00D8EC2F" w:rsidP="2061AA2C">
      <w:pPr>
        <w:spacing w:line="274" w:lineRule="auto"/>
      </w:pPr>
      <w:r w:rsidRPr="2061AA2C">
        <w:rPr>
          <w:rFonts w:ascii="Times New Roman" w:eastAsia="Times New Roman" w:hAnsi="Times New Roman" w:cs="Times New Roman"/>
          <w:sz w:val="21"/>
          <w:szCs w:val="21"/>
        </w:rPr>
        <w:t xml:space="preserve"> </w:t>
      </w:r>
    </w:p>
    <w:p w14:paraId="056270FD" w14:textId="131FFFF7" w:rsidR="00DE1ED3" w:rsidRDefault="00D8EC2F" w:rsidP="2061AA2C">
      <w:pPr>
        <w:pStyle w:val="Heading1"/>
      </w:pPr>
      <w:bookmarkStart w:id="12" w:name="_Toc132582455"/>
      <w:r w:rsidRPr="2061AA2C">
        <w:rPr>
          <w:rFonts w:ascii="Calibri Light" w:eastAsia="Calibri Light" w:hAnsi="Calibri Light" w:cs="Calibri Light"/>
          <w:color w:val="4472C4" w:themeColor="accent1"/>
        </w:rPr>
        <w:lastRenderedPageBreak/>
        <w:t>Results</w:t>
      </w:r>
      <w:bookmarkEnd w:id="12"/>
      <w:r w:rsidRPr="2061AA2C">
        <w:rPr>
          <w:rFonts w:ascii="Calibri Light" w:eastAsia="Calibri Light" w:hAnsi="Calibri Light" w:cs="Calibri Light"/>
          <w:color w:val="4472C4" w:themeColor="accent1"/>
        </w:rPr>
        <w:t xml:space="preserve"> </w:t>
      </w:r>
    </w:p>
    <w:p w14:paraId="2D6A31CB" w14:textId="6D632B7B" w:rsidR="00DE1ED3" w:rsidRDefault="00D8EC2F" w:rsidP="2061AA2C">
      <w:pPr>
        <w:spacing w:line="274" w:lineRule="auto"/>
      </w:pPr>
      <w:r w:rsidRPr="2061AA2C">
        <w:rPr>
          <w:rFonts w:ascii="Calibri" w:eastAsia="Calibri" w:hAnsi="Calibri" w:cs="Calibri"/>
          <w:sz w:val="21"/>
          <w:szCs w:val="21"/>
        </w:rPr>
        <w:t xml:space="preserve"> </w:t>
      </w:r>
    </w:p>
    <w:p w14:paraId="7FBA67D6" w14:textId="4CBE03BD" w:rsidR="00DE1ED3" w:rsidRDefault="00D8EC2F" w:rsidP="2061AA2C">
      <w:pPr>
        <w:spacing w:line="274" w:lineRule="auto"/>
      </w:pPr>
      <w:r w:rsidRPr="2061AA2C">
        <w:rPr>
          <w:rFonts w:ascii="Calibri" w:eastAsia="Calibri" w:hAnsi="Calibri" w:cs="Calibri"/>
          <w:sz w:val="21"/>
          <w:szCs w:val="21"/>
        </w:rPr>
        <w:t xml:space="preserve">The average titre was calculated and from this the following results and calculations were made. </w:t>
      </w:r>
    </w:p>
    <w:p w14:paraId="00D16FCB" w14:textId="4C62108E" w:rsidR="00DE1ED3" w:rsidRDefault="00D8EC2F" w:rsidP="2061AA2C">
      <w:pPr>
        <w:pStyle w:val="ListParagraph"/>
        <w:numPr>
          <w:ilvl w:val="0"/>
          <w:numId w:val="3"/>
        </w:numPr>
      </w:pPr>
      <w:r w:rsidRPr="2061AA2C">
        <w:rPr>
          <w:rFonts w:ascii="Calibri" w:eastAsia="Calibri" w:hAnsi="Calibri" w:cs="Calibri"/>
          <w:color w:val="000000" w:themeColor="text1"/>
        </w:rPr>
        <w:t xml:space="preserve">Concentration of HCl </w:t>
      </w:r>
      <m:oMath>
        <m:r>
          <w:rPr>
            <w:rFonts w:ascii="Cambria Math" w:eastAsia="Calibri" w:hAnsi="Cambria Math" w:cs="Calibri"/>
            <w:color w:val="000000" w:themeColor="text1"/>
          </w:rPr>
          <m:t>0.067 mol/L</m:t>
        </m:r>
      </m:oMath>
    </w:p>
    <w:p w14:paraId="4D81AD7E" w14:textId="08DC8919" w:rsidR="00DE1ED3" w:rsidRDefault="00D8EC2F" w:rsidP="2061AA2C">
      <w:pPr>
        <w:pStyle w:val="ListParagraph"/>
        <w:numPr>
          <w:ilvl w:val="0"/>
          <w:numId w:val="3"/>
        </w:numPr>
        <w:rPr>
          <w:rFonts w:ascii="Calibri" w:eastAsia="Calibri" w:hAnsi="Calibri" w:cs="Calibri"/>
          <w:color w:val="000000" w:themeColor="text1"/>
        </w:rPr>
      </w:pPr>
      <w:r w:rsidRPr="2061AA2C">
        <w:rPr>
          <w:rFonts w:ascii="Calibri" w:eastAsia="Calibri" w:hAnsi="Calibri" w:cs="Calibri"/>
          <w:color w:val="000000" w:themeColor="text1"/>
        </w:rPr>
        <w:t xml:space="preserve">Moles of HCl </w:t>
      </w:r>
      <m:oMath>
        <m:r>
          <w:rPr>
            <w:rFonts w:ascii="Cambria Math" w:eastAsia="Calibri" w:hAnsi="Cambria Math" w:cs="Calibri"/>
            <w:color w:val="000000" w:themeColor="text1"/>
          </w:rPr>
          <m:t>1.675×</m:t>
        </m:r>
        <m:sSup>
          <m:sSupPr>
            <m:ctrlPr>
              <w:rPr>
                <w:rFonts w:ascii="Cambria Math" w:eastAsia="Calibri" w:hAnsi="Cambria Math" w:cs="Calibri"/>
                <w:i/>
                <w:color w:val="000000" w:themeColor="text1"/>
              </w:rPr>
            </m:ctrlPr>
          </m:sSupPr>
          <m:e>
            <m:r>
              <w:rPr>
                <w:rFonts w:ascii="Cambria Math" w:eastAsia="Calibri" w:hAnsi="Cambria Math" w:cs="Calibri"/>
                <w:color w:val="000000" w:themeColor="text1"/>
              </w:rPr>
              <m:t>10</m:t>
            </m:r>
          </m:e>
          <m:sup>
            <m:r>
              <w:rPr>
                <w:rFonts w:ascii="Cambria Math" w:eastAsia="Calibri" w:hAnsi="Cambria Math" w:cs="Calibri"/>
                <w:color w:val="000000" w:themeColor="text1"/>
              </w:rPr>
              <m:t>-3</m:t>
            </m:r>
          </m:sup>
        </m:sSup>
        <m:r>
          <w:rPr>
            <w:rFonts w:ascii="Cambria Math" w:eastAsia="Calibri" w:hAnsi="Cambria Math" w:cs="Calibri"/>
            <w:color w:val="000000" w:themeColor="text1"/>
          </w:rPr>
          <m:t>moles</m:t>
        </m:r>
      </m:oMath>
    </w:p>
    <w:p w14:paraId="58EDF4CB" w14:textId="7E1D011E" w:rsidR="00DE1ED3" w:rsidRDefault="00D8EC2F" w:rsidP="2061AA2C">
      <w:pPr>
        <w:pStyle w:val="ListParagraph"/>
        <w:numPr>
          <w:ilvl w:val="0"/>
          <w:numId w:val="3"/>
        </w:numPr>
        <w:rPr>
          <w:rFonts w:ascii="Calibri" w:eastAsia="Calibri" w:hAnsi="Calibri" w:cs="Calibri"/>
          <w:color w:val="000000" w:themeColor="text1"/>
        </w:rPr>
      </w:pPr>
      <w:r w:rsidRPr="2061AA2C">
        <w:rPr>
          <w:rFonts w:ascii="Calibri" w:eastAsia="Calibri" w:hAnsi="Calibri" w:cs="Calibri"/>
          <w:color w:val="000000" w:themeColor="text1"/>
        </w:rPr>
        <w:t>Moles of NaOH</w:t>
      </w:r>
      <w:r w:rsidR="5A1CF92D" w:rsidRPr="2061AA2C">
        <w:rPr>
          <w:rFonts w:ascii="Calibri" w:eastAsia="Calibri" w:hAnsi="Calibri" w:cs="Calibri"/>
          <w:color w:val="000000" w:themeColor="text1"/>
        </w:rPr>
        <w:t xml:space="preserve"> </w:t>
      </w:r>
      <m:oMath>
        <m:r>
          <w:rPr>
            <w:rFonts w:ascii="Cambria Math" w:eastAsia="Calibri" w:hAnsi="Cambria Math" w:cs="Calibri"/>
            <w:color w:val="000000" w:themeColor="text1"/>
          </w:rPr>
          <m:t>1.623×</m:t>
        </m:r>
        <m:sSup>
          <m:sSupPr>
            <m:ctrlPr>
              <w:rPr>
                <w:rFonts w:ascii="Cambria Math" w:eastAsia="Calibri" w:hAnsi="Cambria Math" w:cs="Calibri"/>
                <w:i/>
                <w:color w:val="000000" w:themeColor="text1"/>
              </w:rPr>
            </m:ctrlPr>
          </m:sSupPr>
          <m:e>
            <m:r>
              <w:rPr>
                <w:rFonts w:ascii="Cambria Math" w:eastAsia="Calibri" w:hAnsi="Cambria Math" w:cs="Calibri"/>
                <w:color w:val="000000" w:themeColor="text1"/>
              </w:rPr>
              <m:t>10</m:t>
            </m:r>
          </m:e>
          <m:sup>
            <m:r>
              <w:rPr>
                <w:rFonts w:ascii="Cambria Math" w:eastAsia="Calibri" w:hAnsi="Cambria Math" w:cs="Calibri"/>
                <w:color w:val="000000" w:themeColor="text1"/>
              </w:rPr>
              <m:t>-3</m:t>
            </m:r>
          </m:sup>
        </m:sSup>
        <m:r>
          <w:rPr>
            <w:rFonts w:ascii="Cambria Math" w:eastAsia="Calibri" w:hAnsi="Cambria Math" w:cs="Calibri"/>
            <w:color w:val="000000" w:themeColor="text1"/>
          </w:rPr>
          <m:t>moles</m:t>
        </m:r>
      </m:oMath>
      <w:r w:rsidRPr="2061AA2C">
        <w:rPr>
          <w:rFonts w:ascii="Calibri" w:eastAsia="Calibri" w:hAnsi="Calibri" w:cs="Calibri"/>
          <w:color w:val="000000" w:themeColor="text1"/>
        </w:rPr>
        <w:t xml:space="preserve"> .</w:t>
      </w:r>
    </w:p>
    <w:p w14:paraId="0E7E3A6C" w14:textId="05DA88CB" w:rsidR="00DE1ED3" w:rsidRDefault="00D8EC2F" w:rsidP="2061AA2C">
      <w:pPr>
        <w:spacing w:line="274" w:lineRule="auto"/>
        <w:jc w:val="both"/>
        <w:rPr>
          <w:rFonts w:ascii="Calibri" w:eastAsia="Calibri" w:hAnsi="Calibri" w:cs="Calibri"/>
          <w:color w:val="000000" w:themeColor="text1"/>
          <w:sz w:val="21"/>
          <w:szCs w:val="21"/>
        </w:rPr>
      </w:pPr>
      <w:r w:rsidRPr="2061AA2C">
        <w:rPr>
          <w:rFonts w:ascii="Calibri" w:eastAsia="Calibri" w:hAnsi="Calibri" w:cs="Calibri"/>
          <w:color w:val="000000" w:themeColor="text1"/>
          <w:sz w:val="21"/>
          <w:szCs w:val="21"/>
        </w:rPr>
        <w:t xml:space="preserve">The average titre was used for accuracy. </w:t>
      </w:r>
    </w:p>
    <w:p w14:paraId="1DCB4707" w14:textId="464011E2" w:rsidR="009945A3" w:rsidRDefault="009945A3" w:rsidP="2061AA2C">
      <w:pPr>
        <w:pStyle w:val="Heading1"/>
        <w:rPr>
          <w:rFonts w:ascii="Calibri Light" w:eastAsia="Calibri Light" w:hAnsi="Calibri Light" w:cs="Calibri Light"/>
          <w:color w:val="4472C4" w:themeColor="accent1"/>
        </w:rPr>
      </w:pPr>
    </w:p>
    <w:p w14:paraId="5CAEDB64" w14:textId="6A19C633" w:rsidR="00DE1ED3" w:rsidRDefault="00D8EC2F" w:rsidP="2061AA2C">
      <w:pPr>
        <w:pStyle w:val="Heading1"/>
      </w:pPr>
      <w:bookmarkStart w:id="13" w:name="_Toc132582456"/>
      <w:r w:rsidRPr="2061AA2C">
        <w:rPr>
          <w:rFonts w:ascii="Calibri Light" w:eastAsia="Calibri Light" w:hAnsi="Calibri Light" w:cs="Calibri Light"/>
          <w:color w:val="4472C4" w:themeColor="accent1"/>
        </w:rPr>
        <w:t>Observation and Discussion</w:t>
      </w:r>
      <w:bookmarkEnd w:id="13"/>
      <w:r w:rsidRPr="2061AA2C">
        <w:rPr>
          <w:rFonts w:ascii="Calibri Light" w:eastAsia="Calibri Light" w:hAnsi="Calibri Light" w:cs="Calibri Light"/>
          <w:color w:val="4472C4" w:themeColor="accent1"/>
        </w:rPr>
        <w:t xml:space="preserve"> </w:t>
      </w:r>
    </w:p>
    <w:p w14:paraId="20695A43" w14:textId="2FF6CAA5" w:rsidR="00DE1ED3" w:rsidRDefault="00D8EC2F" w:rsidP="2061AA2C">
      <w:pPr>
        <w:spacing w:line="274" w:lineRule="auto"/>
      </w:pPr>
      <w:r w:rsidRPr="2061AA2C">
        <w:rPr>
          <w:rFonts w:ascii="Calibri" w:eastAsia="Calibri" w:hAnsi="Calibri" w:cs="Calibri"/>
          <w:sz w:val="21"/>
          <w:szCs w:val="21"/>
        </w:rPr>
        <w:t xml:space="preserve"> </w:t>
      </w:r>
    </w:p>
    <w:p w14:paraId="5936F98B" w14:textId="014B0200" w:rsidR="00DE1ED3" w:rsidRDefault="00D8EC2F" w:rsidP="2061AA2C">
      <w:pPr>
        <w:spacing w:line="274" w:lineRule="auto"/>
        <w:jc w:val="both"/>
      </w:pPr>
      <w:r w:rsidRPr="2061AA2C">
        <w:rPr>
          <w:rFonts w:ascii="Calibri" w:eastAsia="Calibri" w:hAnsi="Calibri" w:cs="Calibri"/>
          <w:sz w:val="21"/>
          <w:szCs w:val="21"/>
        </w:rPr>
        <w:t xml:space="preserve">The first titre was a rough titre however the results was the most accurate result experiments. The first titre turned very pale pink indicated a close to neutral result as phenolphthalein goes pink under weak alkali conditions </w:t>
      </w:r>
      <w:sdt>
        <w:sdtPr>
          <w:rPr>
            <w:rFonts w:ascii="Calibri" w:eastAsia="Calibri" w:hAnsi="Calibri" w:cs="Calibri"/>
            <w:sz w:val="21"/>
            <w:szCs w:val="21"/>
          </w:rPr>
          <w:id w:val="-733317448"/>
          <w:citation/>
        </w:sdtPr>
        <w:sdtEndPr/>
        <w:sdtContent>
          <w:r w:rsidR="007A15C4">
            <w:rPr>
              <w:rFonts w:ascii="Calibri" w:eastAsia="Calibri" w:hAnsi="Calibri" w:cs="Calibri"/>
              <w:sz w:val="21"/>
              <w:szCs w:val="21"/>
            </w:rPr>
            <w:fldChar w:fldCharType="begin"/>
          </w:r>
          <w:r w:rsidR="007A15C4">
            <w:rPr>
              <w:rFonts w:ascii="Calibri" w:eastAsia="Calibri" w:hAnsi="Calibri" w:cs="Calibri"/>
              <w:sz w:val="21"/>
              <w:szCs w:val="21"/>
            </w:rPr>
            <w:instrText xml:space="preserve"> CITATION ANN22 \l 2057 </w:instrText>
          </w:r>
          <w:r w:rsidR="007A15C4">
            <w:rPr>
              <w:rFonts w:ascii="Calibri" w:eastAsia="Calibri" w:hAnsi="Calibri" w:cs="Calibri"/>
              <w:sz w:val="21"/>
              <w:szCs w:val="21"/>
            </w:rPr>
            <w:fldChar w:fldCharType="separate"/>
          </w:r>
          <w:r w:rsidR="009D5175" w:rsidRPr="009D5175">
            <w:rPr>
              <w:rFonts w:ascii="Calibri" w:eastAsia="Calibri" w:hAnsi="Calibri" w:cs="Calibri"/>
              <w:noProof/>
              <w:sz w:val="21"/>
              <w:szCs w:val="21"/>
            </w:rPr>
            <w:t>[6]</w:t>
          </w:r>
          <w:r w:rsidR="007A15C4">
            <w:rPr>
              <w:rFonts w:ascii="Calibri" w:eastAsia="Calibri" w:hAnsi="Calibri" w:cs="Calibri"/>
              <w:sz w:val="21"/>
              <w:szCs w:val="21"/>
            </w:rPr>
            <w:fldChar w:fldCharType="end"/>
          </w:r>
        </w:sdtContent>
      </w:sdt>
      <w:r w:rsidRPr="2061AA2C">
        <w:rPr>
          <w:rFonts w:ascii="Calibri" w:eastAsia="Calibri" w:hAnsi="Calibri" w:cs="Calibri"/>
          <w:sz w:val="21"/>
          <w:szCs w:val="21"/>
        </w:rPr>
        <w:t xml:space="preserve">, showing the paler the pink the closer to the neutral pH state. </w:t>
      </w:r>
    </w:p>
    <w:p w14:paraId="5C92499A" w14:textId="1045F058" w:rsidR="00DE1ED3" w:rsidRDefault="00D8EC2F" w:rsidP="2061AA2C">
      <w:pPr>
        <w:spacing w:line="274" w:lineRule="auto"/>
        <w:jc w:val="both"/>
      </w:pPr>
      <w:r w:rsidRPr="2061AA2C">
        <w:rPr>
          <w:rFonts w:ascii="Calibri" w:eastAsia="Calibri" w:hAnsi="Calibri" w:cs="Calibri"/>
          <w:sz w:val="21"/>
          <w:szCs w:val="21"/>
        </w:rPr>
        <w:t>The 1</w:t>
      </w:r>
      <w:r w:rsidRPr="2061AA2C">
        <w:rPr>
          <w:rFonts w:ascii="Calibri" w:eastAsia="Calibri" w:hAnsi="Calibri" w:cs="Calibri"/>
          <w:sz w:val="21"/>
          <w:szCs w:val="21"/>
          <w:vertAlign w:val="superscript"/>
        </w:rPr>
        <w:t>st</w:t>
      </w:r>
      <w:r w:rsidRPr="2061AA2C">
        <w:rPr>
          <w:rFonts w:ascii="Calibri" w:eastAsia="Calibri" w:hAnsi="Calibri" w:cs="Calibri"/>
          <w:sz w:val="21"/>
          <w:szCs w:val="21"/>
        </w:rPr>
        <w:t xml:space="preserve"> titre turned colourless after approximately 10 minuets, indicating that either it was fully mixed and now neutralised or that the titration hadn’t finished. This was different to titrations 2 and 3 which were darker in colour and stayed this darker pink for longer displaying a more alkaline solution, not the desired neutral, pH 7 the experiment is looking for.</w:t>
      </w:r>
    </w:p>
    <w:p w14:paraId="2AD8584B" w14:textId="4476A7AA" w:rsidR="00DE1ED3" w:rsidRDefault="00D8EC2F" w:rsidP="2061AA2C">
      <w:pPr>
        <w:spacing w:line="274" w:lineRule="auto"/>
        <w:jc w:val="both"/>
      </w:pPr>
      <w:r w:rsidRPr="2061AA2C">
        <w:rPr>
          <w:rFonts w:ascii="Calibri" w:eastAsia="Calibri" w:hAnsi="Calibri" w:cs="Calibri"/>
          <w:sz w:val="21"/>
          <w:szCs w:val="21"/>
        </w:rPr>
        <w:t xml:space="preserve">During all the titrations, the colour of the end solution became more solidly pink demonstrating the accuracy at the start decreased during the titrations, this could be due to rushing the experiment or due to the practical being shared between two students, there wasn’t true consistency.  </w:t>
      </w:r>
    </w:p>
    <w:p w14:paraId="03E1AAEB" w14:textId="0A90063C" w:rsidR="00DE1ED3" w:rsidRDefault="00D8EC2F" w:rsidP="2061AA2C">
      <w:pPr>
        <w:spacing w:line="274" w:lineRule="auto"/>
        <w:jc w:val="both"/>
      </w:pPr>
      <w:r w:rsidRPr="2061AA2C">
        <w:rPr>
          <w:rFonts w:ascii="Calibri" w:eastAsia="Calibri" w:hAnsi="Calibri" w:cs="Calibri"/>
          <w:sz w:val="21"/>
          <w:szCs w:val="21"/>
        </w:rPr>
        <w:t xml:space="preserve">The calculations exhibited that the concentrations of both the HCl and NaOH were very similar both rounding to 0.1 mol/L to 1 significant figure. This shows that the amount of base required to neutralise the acid was just shy of 1:1 in ratio. The amount of moles in both the acid and base solutions were also similar when calculated with moles of HCL </w:t>
      </w:r>
      <m:oMath>
        <m:r>
          <w:rPr>
            <w:rFonts w:ascii="Cambria Math" w:eastAsia="Calibri" w:hAnsi="Cambria Math" w:cs="Calibri"/>
            <w:color w:val="000000" w:themeColor="text1"/>
          </w:rPr>
          <m:t>1.675×</m:t>
        </m:r>
        <m:sSup>
          <m:sSupPr>
            <m:ctrlPr>
              <w:rPr>
                <w:rFonts w:ascii="Cambria Math" w:eastAsia="Calibri" w:hAnsi="Cambria Math" w:cs="Calibri"/>
                <w:i/>
                <w:color w:val="000000" w:themeColor="text1"/>
              </w:rPr>
            </m:ctrlPr>
          </m:sSupPr>
          <m:e>
            <m:r>
              <w:rPr>
                <w:rFonts w:ascii="Cambria Math" w:eastAsia="Calibri" w:hAnsi="Cambria Math" w:cs="Calibri"/>
                <w:color w:val="000000" w:themeColor="text1"/>
              </w:rPr>
              <m:t>10</m:t>
            </m:r>
          </m:e>
          <m:sup>
            <m:r>
              <w:rPr>
                <w:rFonts w:ascii="Cambria Math" w:eastAsia="Calibri" w:hAnsi="Cambria Math" w:cs="Calibri"/>
                <w:color w:val="000000" w:themeColor="text1"/>
              </w:rPr>
              <m:t>-3</m:t>
            </m:r>
          </m:sup>
        </m:sSup>
        <m:r>
          <w:rPr>
            <w:rFonts w:ascii="Cambria Math" w:eastAsia="Calibri" w:hAnsi="Cambria Math" w:cs="Calibri"/>
            <w:color w:val="000000" w:themeColor="text1"/>
          </w:rPr>
          <m:t>moles</m:t>
        </m:r>
      </m:oMath>
      <w:r w:rsidR="008E6010" w:rsidRPr="2061AA2C">
        <w:rPr>
          <w:rFonts w:ascii="Calibri" w:eastAsia="Calibri" w:hAnsi="Calibri" w:cs="Calibri"/>
          <w:color w:val="000000" w:themeColor="text1"/>
          <w:sz w:val="21"/>
          <w:szCs w:val="21"/>
        </w:rPr>
        <w:t xml:space="preserve"> </w:t>
      </w:r>
      <w:r w:rsidRPr="2061AA2C">
        <w:rPr>
          <w:rFonts w:ascii="Calibri" w:eastAsia="Calibri" w:hAnsi="Calibri" w:cs="Calibri"/>
          <w:color w:val="000000" w:themeColor="text1"/>
          <w:sz w:val="21"/>
          <w:szCs w:val="21"/>
        </w:rPr>
        <w:t xml:space="preserve">and moles of </w:t>
      </w:r>
      <w:r w:rsidR="009945A3" w:rsidRPr="2061AA2C">
        <w:rPr>
          <w:rFonts w:ascii="Calibri" w:eastAsia="Calibri" w:hAnsi="Calibri" w:cs="Calibri"/>
          <w:color w:val="000000" w:themeColor="text1"/>
          <w:sz w:val="21"/>
          <w:szCs w:val="21"/>
        </w:rPr>
        <w:t>NaOH</w:t>
      </w:r>
      <w:r w:rsidR="008E6010">
        <w:rPr>
          <w:rFonts w:ascii="Calibri" w:eastAsia="Calibri" w:hAnsi="Calibri" w:cs="Calibri"/>
          <w:color w:val="000000" w:themeColor="text1"/>
          <w:sz w:val="21"/>
          <w:szCs w:val="21"/>
        </w:rPr>
        <w:t xml:space="preserve"> </w:t>
      </w:r>
      <m:oMath>
        <m:r>
          <w:rPr>
            <w:rFonts w:ascii="Cambria Math" w:eastAsia="Calibri" w:hAnsi="Cambria Math" w:cs="Calibri"/>
            <w:color w:val="000000" w:themeColor="text1"/>
          </w:rPr>
          <m:t>1.623×</m:t>
        </m:r>
        <m:sSup>
          <m:sSupPr>
            <m:ctrlPr>
              <w:rPr>
                <w:rFonts w:ascii="Cambria Math" w:eastAsia="Calibri" w:hAnsi="Cambria Math" w:cs="Calibri"/>
                <w:i/>
                <w:color w:val="000000" w:themeColor="text1"/>
              </w:rPr>
            </m:ctrlPr>
          </m:sSupPr>
          <m:e>
            <m:r>
              <w:rPr>
                <w:rFonts w:ascii="Cambria Math" w:eastAsia="Calibri" w:hAnsi="Cambria Math" w:cs="Calibri"/>
                <w:color w:val="000000" w:themeColor="text1"/>
              </w:rPr>
              <m:t>10</m:t>
            </m:r>
          </m:e>
          <m:sup>
            <m:r>
              <w:rPr>
                <w:rFonts w:ascii="Cambria Math" w:eastAsia="Calibri" w:hAnsi="Cambria Math" w:cs="Calibri"/>
                <w:color w:val="000000" w:themeColor="text1"/>
              </w:rPr>
              <m:t>-3</m:t>
            </m:r>
          </m:sup>
        </m:sSup>
        <m:r>
          <w:rPr>
            <w:rFonts w:ascii="Cambria Math" w:eastAsia="Calibri" w:hAnsi="Cambria Math" w:cs="Calibri"/>
            <w:color w:val="000000" w:themeColor="text1"/>
          </w:rPr>
          <m:t>moles</m:t>
        </m:r>
      </m:oMath>
      <w:r w:rsidR="009945A3" w:rsidRPr="2061AA2C">
        <w:rPr>
          <w:rFonts w:ascii="Calibri" w:eastAsia="Calibri" w:hAnsi="Calibri" w:cs="Calibri"/>
          <w:color w:val="000000" w:themeColor="text1"/>
          <w:sz w:val="21"/>
          <w:szCs w:val="21"/>
        </w:rPr>
        <w:t>,</w:t>
      </w:r>
      <w:r w:rsidRPr="2061AA2C">
        <w:rPr>
          <w:rFonts w:ascii="Calibri" w:eastAsia="Calibri" w:hAnsi="Calibri" w:cs="Calibri"/>
          <w:color w:val="000000" w:themeColor="text1"/>
          <w:sz w:val="21"/>
          <w:szCs w:val="21"/>
        </w:rPr>
        <w:t xml:space="preserve"> a difference of </w:t>
      </w:r>
      <m:oMath>
        <m:r>
          <w:rPr>
            <w:rFonts w:ascii="Cambria Math" w:eastAsia="Calibri" w:hAnsi="Cambria Math" w:cs="Calibri"/>
            <w:color w:val="000000" w:themeColor="text1"/>
            <w:sz w:val="21"/>
            <w:szCs w:val="21"/>
          </w:rPr>
          <m:t>5.2×</m:t>
        </m:r>
        <m:sSup>
          <m:sSupPr>
            <m:ctrlPr>
              <w:rPr>
                <w:rFonts w:ascii="Cambria Math" w:eastAsia="Calibri" w:hAnsi="Cambria Math" w:cs="Calibri"/>
                <w:i/>
                <w:color w:val="000000" w:themeColor="text1"/>
                <w:sz w:val="21"/>
                <w:szCs w:val="21"/>
              </w:rPr>
            </m:ctrlPr>
          </m:sSupPr>
          <m:e>
            <m:r>
              <w:rPr>
                <w:rFonts w:ascii="Cambria Math" w:eastAsia="Calibri" w:hAnsi="Cambria Math" w:cs="Calibri"/>
                <w:color w:val="000000" w:themeColor="text1"/>
                <w:sz w:val="21"/>
                <w:szCs w:val="21"/>
              </w:rPr>
              <m:t>10</m:t>
            </m:r>
          </m:e>
          <m:sup>
            <m:r>
              <w:rPr>
                <w:rFonts w:ascii="Cambria Math" w:eastAsia="Calibri" w:hAnsi="Cambria Math" w:cs="Calibri"/>
                <w:color w:val="000000" w:themeColor="text1"/>
                <w:sz w:val="21"/>
                <w:szCs w:val="21"/>
              </w:rPr>
              <m:t>-5</m:t>
            </m:r>
          </m:sup>
        </m:sSup>
        <m:r>
          <w:rPr>
            <w:rFonts w:ascii="Cambria Math" w:eastAsia="Calibri" w:hAnsi="Cambria Math" w:cs="Calibri"/>
            <w:color w:val="000000" w:themeColor="text1"/>
            <w:sz w:val="21"/>
            <w:szCs w:val="21"/>
          </w:rPr>
          <m:t>moles</m:t>
        </m:r>
      </m:oMath>
      <w:r w:rsidRPr="2061AA2C">
        <w:rPr>
          <w:rFonts w:ascii="Calibri" w:eastAsia="Calibri" w:hAnsi="Calibri" w:cs="Calibri"/>
          <w:color w:val="000000" w:themeColor="text1"/>
          <w:sz w:val="21"/>
          <w:szCs w:val="21"/>
        </w:rPr>
        <w:t>. However, it took 16.60ml of NaOH to neutralise the 25ml of HCl exhibiting that the neutralisation was not 1:1.</w:t>
      </w:r>
    </w:p>
    <w:p w14:paraId="722CB61F" w14:textId="77777777" w:rsidR="009945A3" w:rsidRDefault="009945A3" w:rsidP="2061AA2C">
      <w:pPr>
        <w:pStyle w:val="Heading1"/>
        <w:rPr>
          <w:rFonts w:ascii="Calibri Light" w:eastAsia="Calibri Light" w:hAnsi="Calibri Light" w:cs="Calibri Light"/>
          <w:color w:val="4472C4" w:themeColor="accent1"/>
        </w:rPr>
      </w:pPr>
    </w:p>
    <w:p w14:paraId="1AB6D2BA" w14:textId="229F421E" w:rsidR="00DE1ED3" w:rsidRDefault="00D8EC2F" w:rsidP="2061AA2C">
      <w:pPr>
        <w:pStyle w:val="Heading1"/>
      </w:pPr>
      <w:bookmarkStart w:id="14" w:name="_Toc132582457"/>
      <w:r w:rsidRPr="2061AA2C">
        <w:rPr>
          <w:rFonts w:ascii="Calibri Light" w:eastAsia="Calibri Light" w:hAnsi="Calibri Light" w:cs="Calibri Light"/>
          <w:color w:val="4472C4" w:themeColor="accent1"/>
        </w:rPr>
        <w:t>Conclusion</w:t>
      </w:r>
      <w:bookmarkEnd w:id="14"/>
      <w:r w:rsidRPr="2061AA2C">
        <w:rPr>
          <w:rFonts w:ascii="Calibri Light" w:eastAsia="Calibri Light" w:hAnsi="Calibri Light" w:cs="Calibri Light"/>
          <w:color w:val="4472C4" w:themeColor="accent1"/>
        </w:rPr>
        <w:t xml:space="preserve"> </w:t>
      </w:r>
    </w:p>
    <w:p w14:paraId="2858BFA2" w14:textId="250CFABB" w:rsidR="00DE1ED3" w:rsidRDefault="00D8EC2F" w:rsidP="2061AA2C">
      <w:pPr>
        <w:spacing w:line="274" w:lineRule="auto"/>
      </w:pPr>
      <w:r w:rsidRPr="2061AA2C">
        <w:rPr>
          <w:rFonts w:ascii="Calibri" w:eastAsia="Calibri" w:hAnsi="Calibri" w:cs="Calibri"/>
          <w:sz w:val="21"/>
          <w:szCs w:val="21"/>
        </w:rPr>
        <w:t xml:space="preserve"> </w:t>
      </w:r>
    </w:p>
    <w:p w14:paraId="4E913B92" w14:textId="6F4EA6BC" w:rsidR="00DE1ED3" w:rsidRDefault="00D8EC2F" w:rsidP="2061AA2C">
      <w:pPr>
        <w:spacing w:line="274" w:lineRule="auto"/>
        <w:jc w:val="both"/>
      </w:pPr>
      <w:r w:rsidRPr="2061AA2C">
        <w:rPr>
          <w:rFonts w:ascii="Calibri" w:eastAsia="Calibri" w:hAnsi="Calibri" w:cs="Calibri"/>
          <w:sz w:val="21"/>
          <w:szCs w:val="21"/>
        </w:rPr>
        <w:t xml:space="preserve">The experiment was controlled; however, there was a lot of inaccuracies. A more accurate result could have been established if; the chemical indicator was swapped to a digital pH reader, the burette and pipette were more accurate, one student performed the experiment entirely, more precision from the student(s).  </w:t>
      </w:r>
    </w:p>
    <w:p w14:paraId="43CCACBB" w14:textId="6D8CC2E7" w:rsidR="00DE1ED3" w:rsidRDefault="00D8EC2F" w:rsidP="2061AA2C">
      <w:pPr>
        <w:spacing w:line="274" w:lineRule="auto"/>
        <w:jc w:val="both"/>
      </w:pPr>
      <w:r w:rsidRPr="2061AA2C">
        <w:rPr>
          <w:rFonts w:ascii="Calibri" w:eastAsia="Calibri" w:hAnsi="Calibri" w:cs="Calibri"/>
          <w:sz w:val="21"/>
          <w:szCs w:val="21"/>
        </w:rPr>
        <w:t>Due to the chemical indicator phenolphthalein being used and using pink as a visual identifier left contradictions between the two students’ perception of the end point of the titration. The pink solution could be seen with the help of a white tile however the accuracy of relying on perception and eyesight was not accurate and due to the collaboration technique of the student’s, compromises had to be established.</w:t>
      </w:r>
    </w:p>
    <w:p w14:paraId="330F149D" w14:textId="45357C4E" w:rsidR="00DE1ED3" w:rsidRDefault="00D8EC2F" w:rsidP="007A15C4">
      <w:pPr>
        <w:spacing w:line="274" w:lineRule="auto"/>
        <w:jc w:val="both"/>
        <w:rPr>
          <w:rFonts w:ascii="Calibri" w:eastAsia="Calibri" w:hAnsi="Calibri" w:cs="Calibri"/>
          <w:sz w:val="21"/>
          <w:szCs w:val="21"/>
        </w:rPr>
      </w:pPr>
      <w:r w:rsidRPr="2061AA2C">
        <w:rPr>
          <w:rFonts w:ascii="Calibri" w:eastAsia="Calibri" w:hAnsi="Calibri" w:cs="Calibri"/>
          <w:sz w:val="21"/>
          <w:szCs w:val="21"/>
        </w:rPr>
        <w:lastRenderedPageBreak/>
        <w:t xml:space="preserve">If this experiment was to be repeated with the same equipment the students could increase the accuracy of the data by completing more titrations to find a better average result and determine outliers to be removed. </w:t>
      </w:r>
    </w:p>
    <w:p w14:paraId="3F3471B8" w14:textId="77777777" w:rsidR="009945A3" w:rsidRDefault="009945A3">
      <w:pPr>
        <w:pStyle w:val="TableofFigures"/>
        <w:tabs>
          <w:tab w:val="right" w:leader="dot" w:pos="9016"/>
        </w:tabs>
        <w:rPr>
          <w:rFonts w:ascii="Calibri" w:eastAsia="Calibri" w:hAnsi="Calibri" w:cs="Calibri"/>
          <w:sz w:val="21"/>
          <w:szCs w:val="21"/>
        </w:rPr>
      </w:pPr>
    </w:p>
    <w:p w14:paraId="20C8511E" w14:textId="23CBFDF3" w:rsidR="009945A3" w:rsidRDefault="009945A3" w:rsidP="009945A3">
      <w:pPr>
        <w:pStyle w:val="Heading1"/>
      </w:pPr>
      <w:bookmarkStart w:id="15" w:name="_Toc132582458"/>
      <w:r>
        <w:t>Table of Figures</w:t>
      </w:r>
      <w:bookmarkEnd w:id="15"/>
    </w:p>
    <w:p w14:paraId="06425F94" w14:textId="77777777" w:rsidR="009945A3" w:rsidRPr="009945A3" w:rsidRDefault="009945A3" w:rsidP="009945A3"/>
    <w:p w14:paraId="2D1E9DE0" w14:textId="59FB8273" w:rsidR="009945A3" w:rsidRDefault="009945A3">
      <w:pPr>
        <w:pStyle w:val="TableofFigures"/>
        <w:tabs>
          <w:tab w:val="right" w:leader="dot" w:pos="9016"/>
        </w:tabs>
        <w:rPr>
          <w:noProof/>
        </w:rPr>
      </w:pPr>
      <w:r>
        <w:rPr>
          <w:rFonts w:ascii="Calibri" w:eastAsia="Calibri" w:hAnsi="Calibri" w:cs="Calibri"/>
          <w:sz w:val="21"/>
          <w:szCs w:val="21"/>
        </w:rPr>
        <w:fldChar w:fldCharType="begin"/>
      </w:r>
      <w:r>
        <w:rPr>
          <w:rFonts w:ascii="Calibri" w:eastAsia="Calibri" w:hAnsi="Calibri" w:cs="Calibri"/>
          <w:sz w:val="21"/>
          <w:szCs w:val="21"/>
        </w:rPr>
        <w:instrText xml:space="preserve"> TOC \h \z \c "Figure" </w:instrText>
      </w:r>
      <w:r>
        <w:rPr>
          <w:rFonts w:ascii="Calibri" w:eastAsia="Calibri" w:hAnsi="Calibri" w:cs="Calibri"/>
          <w:sz w:val="21"/>
          <w:szCs w:val="21"/>
        </w:rPr>
        <w:fldChar w:fldCharType="separate"/>
      </w:r>
      <w:hyperlink w:anchor="_Toc132582182" w:history="1">
        <w:r w:rsidRPr="00045962">
          <w:rPr>
            <w:rStyle w:val="Hyperlink"/>
            <w:noProof/>
          </w:rPr>
          <w:t>Figure 1-Titration Set-up [2].</w:t>
        </w:r>
        <w:r>
          <w:rPr>
            <w:noProof/>
            <w:webHidden/>
          </w:rPr>
          <w:tab/>
        </w:r>
        <w:r>
          <w:rPr>
            <w:noProof/>
            <w:webHidden/>
          </w:rPr>
          <w:fldChar w:fldCharType="begin"/>
        </w:r>
        <w:r>
          <w:rPr>
            <w:noProof/>
            <w:webHidden/>
          </w:rPr>
          <w:instrText xml:space="preserve"> PAGEREF _Toc132582182 \h </w:instrText>
        </w:r>
        <w:r>
          <w:rPr>
            <w:noProof/>
            <w:webHidden/>
          </w:rPr>
        </w:r>
        <w:r>
          <w:rPr>
            <w:noProof/>
            <w:webHidden/>
          </w:rPr>
          <w:fldChar w:fldCharType="separate"/>
        </w:r>
        <w:r>
          <w:rPr>
            <w:noProof/>
            <w:webHidden/>
          </w:rPr>
          <w:t>5</w:t>
        </w:r>
        <w:r>
          <w:rPr>
            <w:noProof/>
            <w:webHidden/>
          </w:rPr>
          <w:fldChar w:fldCharType="end"/>
        </w:r>
      </w:hyperlink>
    </w:p>
    <w:p w14:paraId="0A9B739E" w14:textId="7E07B175" w:rsidR="009945A3" w:rsidRDefault="00ED574A">
      <w:pPr>
        <w:pStyle w:val="TableofFigures"/>
        <w:tabs>
          <w:tab w:val="right" w:leader="dot" w:pos="9016"/>
        </w:tabs>
        <w:rPr>
          <w:noProof/>
        </w:rPr>
      </w:pPr>
      <w:hyperlink w:anchor="_Toc132582183" w:history="1">
        <w:r w:rsidR="009945A3" w:rsidRPr="00045962">
          <w:rPr>
            <w:rStyle w:val="Hyperlink"/>
            <w:noProof/>
          </w:rPr>
          <w:t>Figure 2-Titration Data Sheet</w:t>
        </w:r>
        <w:r w:rsidR="009945A3">
          <w:rPr>
            <w:noProof/>
            <w:webHidden/>
          </w:rPr>
          <w:tab/>
        </w:r>
        <w:r w:rsidR="009945A3">
          <w:rPr>
            <w:noProof/>
            <w:webHidden/>
          </w:rPr>
          <w:fldChar w:fldCharType="begin"/>
        </w:r>
        <w:r w:rsidR="009945A3">
          <w:rPr>
            <w:noProof/>
            <w:webHidden/>
          </w:rPr>
          <w:instrText xml:space="preserve"> PAGEREF _Toc132582183 \h </w:instrText>
        </w:r>
        <w:r w:rsidR="009945A3">
          <w:rPr>
            <w:noProof/>
            <w:webHidden/>
          </w:rPr>
        </w:r>
        <w:r w:rsidR="009945A3">
          <w:rPr>
            <w:noProof/>
            <w:webHidden/>
          </w:rPr>
          <w:fldChar w:fldCharType="separate"/>
        </w:r>
        <w:r w:rsidR="009945A3">
          <w:rPr>
            <w:noProof/>
            <w:webHidden/>
          </w:rPr>
          <w:t>7</w:t>
        </w:r>
        <w:r w:rsidR="009945A3">
          <w:rPr>
            <w:noProof/>
            <w:webHidden/>
          </w:rPr>
          <w:fldChar w:fldCharType="end"/>
        </w:r>
      </w:hyperlink>
    </w:p>
    <w:p w14:paraId="08AF34B1" w14:textId="3F0D4651" w:rsidR="009945A3" w:rsidRDefault="00ED574A">
      <w:pPr>
        <w:pStyle w:val="TableofFigures"/>
        <w:tabs>
          <w:tab w:val="right" w:leader="dot" w:pos="9016"/>
        </w:tabs>
        <w:rPr>
          <w:noProof/>
        </w:rPr>
      </w:pPr>
      <w:hyperlink w:anchor="_Toc132582184" w:history="1">
        <w:r w:rsidR="009945A3" w:rsidRPr="00045962">
          <w:rPr>
            <w:rStyle w:val="Hyperlink"/>
            <w:noProof/>
          </w:rPr>
          <w:t>Figure 3- Calculations for Concentration and Moles of HCl</w:t>
        </w:r>
        <w:r w:rsidR="009945A3">
          <w:rPr>
            <w:noProof/>
            <w:webHidden/>
          </w:rPr>
          <w:tab/>
        </w:r>
        <w:r w:rsidR="009945A3">
          <w:rPr>
            <w:noProof/>
            <w:webHidden/>
          </w:rPr>
          <w:fldChar w:fldCharType="begin"/>
        </w:r>
        <w:r w:rsidR="009945A3">
          <w:rPr>
            <w:noProof/>
            <w:webHidden/>
          </w:rPr>
          <w:instrText xml:space="preserve"> PAGEREF _Toc132582184 \h </w:instrText>
        </w:r>
        <w:r w:rsidR="009945A3">
          <w:rPr>
            <w:noProof/>
            <w:webHidden/>
          </w:rPr>
        </w:r>
        <w:r w:rsidR="009945A3">
          <w:rPr>
            <w:noProof/>
            <w:webHidden/>
          </w:rPr>
          <w:fldChar w:fldCharType="separate"/>
        </w:r>
        <w:r w:rsidR="009945A3">
          <w:rPr>
            <w:noProof/>
            <w:webHidden/>
          </w:rPr>
          <w:t>8</w:t>
        </w:r>
        <w:r w:rsidR="009945A3">
          <w:rPr>
            <w:noProof/>
            <w:webHidden/>
          </w:rPr>
          <w:fldChar w:fldCharType="end"/>
        </w:r>
      </w:hyperlink>
    </w:p>
    <w:p w14:paraId="448517EF" w14:textId="450097B8" w:rsidR="009945A3" w:rsidRDefault="00ED574A">
      <w:pPr>
        <w:pStyle w:val="TableofFigures"/>
        <w:tabs>
          <w:tab w:val="right" w:leader="dot" w:pos="9016"/>
        </w:tabs>
        <w:rPr>
          <w:noProof/>
        </w:rPr>
      </w:pPr>
      <w:hyperlink w:anchor="_Toc132582185" w:history="1">
        <w:r w:rsidR="009945A3" w:rsidRPr="00045962">
          <w:rPr>
            <w:rStyle w:val="Hyperlink"/>
            <w:noProof/>
          </w:rPr>
          <w:t>Figure 4- Calculations for Moles of Base</w:t>
        </w:r>
        <w:r w:rsidR="009945A3">
          <w:rPr>
            <w:noProof/>
            <w:webHidden/>
          </w:rPr>
          <w:tab/>
        </w:r>
        <w:r w:rsidR="009945A3">
          <w:rPr>
            <w:noProof/>
            <w:webHidden/>
          </w:rPr>
          <w:fldChar w:fldCharType="begin"/>
        </w:r>
        <w:r w:rsidR="009945A3">
          <w:rPr>
            <w:noProof/>
            <w:webHidden/>
          </w:rPr>
          <w:instrText xml:space="preserve"> PAGEREF _Toc132582185 \h </w:instrText>
        </w:r>
        <w:r w:rsidR="009945A3">
          <w:rPr>
            <w:noProof/>
            <w:webHidden/>
          </w:rPr>
        </w:r>
        <w:r w:rsidR="009945A3">
          <w:rPr>
            <w:noProof/>
            <w:webHidden/>
          </w:rPr>
          <w:fldChar w:fldCharType="separate"/>
        </w:r>
        <w:r w:rsidR="009945A3">
          <w:rPr>
            <w:noProof/>
            <w:webHidden/>
          </w:rPr>
          <w:t>9</w:t>
        </w:r>
        <w:r w:rsidR="009945A3">
          <w:rPr>
            <w:noProof/>
            <w:webHidden/>
          </w:rPr>
          <w:fldChar w:fldCharType="end"/>
        </w:r>
      </w:hyperlink>
    </w:p>
    <w:p w14:paraId="4801C9D9" w14:textId="40F3F70D" w:rsidR="009945A3" w:rsidRDefault="009945A3" w:rsidP="007A15C4">
      <w:pPr>
        <w:spacing w:line="274" w:lineRule="auto"/>
        <w:jc w:val="both"/>
        <w:rPr>
          <w:rFonts w:ascii="Calibri" w:eastAsia="Calibri" w:hAnsi="Calibri" w:cs="Calibri"/>
          <w:sz w:val="21"/>
          <w:szCs w:val="21"/>
        </w:rPr>
      </w:pPr>
      <w:r>
        <w:rPr>
          <w:rFonts w:ascii="Calibri" w:eastAsia="Calibri" w:hAnsi="Calibri" w:cs="Calibri"/>
          <w:sz w:val="21"/>
          <w:szCs w:val="21"/>
        </w:rPr>
        <w:fldChar w:fldCharType="end"/>
      </w:r>
    </w:p>
    <w:p w14:paraId="622B036F" w14:textId="77777777" w:rsidR="009945A3" w:rsidRDefault="009945A3" w:rsidP="007A15C4">
      <w:pPr>
        <w:spacing w:line="274" w:lineRule="auto"/>
        <w:jc w:val="both"/>
        <w:rPr>
          <w:rFonts w:ascii="Calibri" w:eastAsia="Calibri" w:hAnsi="Calibri" w:cs="Calibri"/>
          <w:sz w:val="21"/>
          <w:szCs w:val="21"/>
        </w:rPr>
      </w:pPr>
    </w:p>
    <w:p w14:paraId="1C94B080" w14:textId="77777777" w:rsidR="009945A3" w:rsidRDefault="009945A3" w:rsidP="007A15C4">
      <w:pPr>
        <w:spacing w:line="274" w:lineRule="auto"/>
        <w:jc w:val="both"/>
      </w:pPr>
    </w:p>
    <w:bookmarkStart w:id="16" w:name="_Toc132582459" w:displacedByCustomXml="next"/>
    <w:sdt>
      <w:sdtPr>
        <w:rPr>
          <w:rFonts w:asciiTheme="minorHAnsi" w:eastAsiaTheme="minorHAnsi" w:hAnsiTheme="minorHAnsi" w:cstheme="minorBidi"/>
          <w:color w:val="auto"/>
          <w:sz w:val="22"/>
          <w:szCs w:val="22"/>
        </w:rPr>
        <w:id w:val="-2013126246"/>
        <w:docPartObj>
          <w:docPartGallery w:val="Bibliographies"/>
          <w:docPartUnique/>
        </w:docPartObj>
      </w:sdtPr>
      <w:sdtEndPr>
        <w:rPr>
          <w:b/>
          <w:bCs/>
        </w:rPr>
      </w:sdtEndPr>
      <w:sdtContent>
        <w:p w14:paraId="56691008" w14:textId="2A70C9FD" w:rsidR="00726EEA" w:rsidRDefault="00726EEA">
          <w:pPr>
            <w:pStyle w:val="Heading1"/>
          </w:pPr>
          <w:r>
            <w:t>Works Cited</w:t>
          </w:r>
          <w:bookmarkEnd w:id="16"/>
        </w:p>
        <w:p w14:paraId="56AE9D42" w14:textId="77777777" w:rsidR="009D5175" w:rsidRDefault="00726EEA">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12"/>
            <w:gridCol w:w="8814"/>
          </w:tblGrid>
          <w:tr w:rsidR="009D5175" w14:paraId="43CD2050" w14:textId="77777777">
            <w:trPr>
              <w:divId w:val="1800880212"/>
              <w:tblCellSpacing w:w="15" w:type="dxa"/>
            </w:trPr>
            <w:tc>
              <w:tcPr>
                <w:tcW w:w="50" w:type="pct"/>
                <w:hideMark/>
              </w:tcPr>
              <w:p w14:paraId="7BAC3FCE" w14:textId="7125EAD3" w:rsidR="009D5175" w:rsidRDefault="009D5175">
                <w:pPr>
                  <w:pStyle w:val="Bibliography"/>
                  <w:rPr>
                    <w:noProof/>
                    <w:sz w:val="24"/>
                    <w:szCs w:val="24"/>
                  </w:rPr>
                </w:pPr>
                <w:r>
                  <w:rPr>
                    <w:noProof/>
                  </w:rPr>
                  <w:t xml:space="preserve">[1] </w:t>
                </w:r>
              </w:p>
            </w:tc>
            <w:tc>
              <w:tcPr>
                <w:tcW w:w="0" w:type="auto"/>
                <w:hideMark/>
              </w:tcPr>
              <w:p w14:paraId="1A18C869" w14:textId="77777777" w:rsidR="009D5175" w:rsidRDefault="009D5175">
                <w:pPr>
                  <w:pStyle w:val="Bibliography"/>
                  <w:rPr>
                    <w:noProof/>
                  </w:rPr>
                </w:pPr>
                <w:r>
                  <w:rPr>
                    <w:noProof/>
                  </w:rPr>
                  <w:t>A. Hunt, The Complete A-Z Chemistry Handbook, vol. 2, Tonbridge: GreenGate Publishing Services, 2000, p. 396.</w:t>
                </w:r>
              </w:p>
            </w:tc>
          </w:tr>
          <w:tr w:rsidR="009D5175" w14:paraId="4E44413A" w14:textId="77777777">
            <w:trPr>
              <w:divId w:val="1800880212"/>
              <w:tblCellSpacing w:w="15" w:type="dxa"/>
            </w:trPr>
            <w:tc>
              <w:tcPr>
                <w:tcW w:w="50" w:type="pct"/>
                <w:hideMark/>
              </w:tcPr>
              <w:p w14:paraId="2F5D716F" w14:textId="77777777" w:rsidR="009D5175" w:rsidRDefault="009D5175">
                <w:pPr>
                  <w:pStyle w:val="Bibliography"/>
                  <w:rPr>
                    <w:noProof/>
                  </w:rPr>
                </w:pPr>
                <w:r>
                  <w:rPr>
                    <w:noProof/>
                  </w:rPr>
                  <w:t xml:space="preserve">[2] </w:t>
                </w:r>
              </w:p>
            </w:tc>
            <w:tc>
              <w:tcPr>
                <w:tcW w:w="0" w:type="auto"/>
                <w:hideMark/>
              </w:tcPr>
              <w:p w14:paraId="2ED57708" w14:textId="77777777" w:rsidR="009D5175" w:rsidRDefault="009D5175">
                <w:pPr>
                  <w:pStyle w:val="Bibliography"/>
                  <w:rPr>
                    <w:noProof/>
                  </w:rPr>
                </w:pPr>
                <w:r>
                  <w:rPr>
                    <w:noProof/>
                  </w:rPr>
                  <w:t>R. Belford, “17.3: Acid-Base Titrations,” LibreTexts, 30 October 2022. [Online]. Available: https://chem.libretexts.org/Courses/University_of_Arkansas_Little_Rock/Chem_1403%3A_General_Chemistry_2/Text/17%3A_Aqueous_Equilibria/17.03%3A_Acid-Base_Titrations. [Accessed 01 April 2023].</w:t>
                </w:r>
              </w:p>
            </w:tc>
          </w:tr>
          <w:tr w:rsidR="009D5175" w14:paraId="2D0D98B1" w14:textId="77777777">
            <w:trPr>
              <w:divId w:val="1800880212"/>
              <w:tblCellSpacing w:w="15" w:type="dxa"/>
            </w:trPr>
            <w:tc>
              <w:tcPr>
                <w:tcW w:w="50" w:type="pct"/>
                <w:hideMark/>
              </w:tcPr>
              <w:p w14:paraId="2B872750" w14:textId="77777777" w:rsidR="009D5175" w:rsidRDefault="009D5175">
                <w:pPr>
                  <w:pStyle w:val="Bibliography"/>
                  <w:rPr>
                    <w:noProof/>
                  </w:rPr>
                </w:pPr>
                <w:r>
                  <w:rPr>
                    <w:noProof/>
                  </w:rPr>
                  <w:t xml:space="preserve">[3] </w:t>
                </w:r>
              </w:p>
            </w:tc>
            <w:tc>
              <w:tcPr>
                <w:tcW w:w="0" w:type="auto"/>
                <w:hideMark/>
              </w:tcPr>
              <w:p w14:paraId="7AFBE859" w14:textId="77777777" w:rsidR="009D5175" w:rsidRDefault="009D5175">
                <w:pPr>
                  <w:pStyle w:val="Bibliography"/>
                  <w:rPr>
                    <w:noProof/>
                  </w:rPr>
                </w:pPr>
                <w:r>
                  <w:rPr>
                    <w:noProof/>
                  </w:rPr>
                  <w:t>P. R. Young, “8.7: Titrations-Neutralization and Stoichiometry,” LibreTexts Chemistry, 06 July 2022. [Online]. Available: https://chem.libretexts.org/Bookshelves/Introductory_Chemistry/Book%3A_Introductory_Chemistry_Online_(Young)/08%3A_Acids_Bases_and_pH/8.7%3A_Titrations_-_Neutralization_and_Stoichiometry. [Accessed 01 April 2023].</w:t>
                </w:r>
              </w:p>
            </w:tc>
          </w:tr>
          <w:tr w:rsidR="009D5175" w14:paraId="5F3D5659" w14:textId="77777777">
            <w:trPr>
              <w:divId w:val="1800880212"/>
              <w:tblCellSpacing w:w="15" w:type="dxa"/>
            </w:trPr>
            <w:tc>
              <w:tcPr>
                <w:tcW w:w="50" w:type="pct"/>
                <w:hideMark/>
              </w:tcPr>
              <w:p w14:paraId="7DA7899A" w14:textId="77777777" w:rsidR="009D5175" w:rsidRDefault="009D5175">
                <w:pPr>
                  <w:pStyle w:val="Bibliography"/>
                  <w:rPr>
                    <w:noProof/>
                  </w:rPr>
                </w:pPr>
                <w:r>
                  <w:rPr>
                    <w:noProof/>
                  </w:rPr>
                  <w:t xml:space="preserve">[4] </w:t>
                </w:r>
              </w:p>
            </w:tc>
            <w:tc>
              <w:tcPr>
                <w:tcW w:w="0" w:type="auto"/>
                <w:hideMark/>
              </w:tcPr>
              <w:p w14:paraId="1F56C7D7" w14:textId="77777777" w:rsidR="009D5175" w:rsidRDefault="009D5175">
                <w:pPr>
                  <w:pStyle w:val="Bibliography"/>
                  <w:rPr>
                    <w:noProof/>
                  </w:rPr>
                </w:pPr>
                <w:r>
                  <w:rPr>
                    <w:noProof/>
                  </w:rPr>
                  <w:t>BBC Bitesize, “Acids and Bases,” BBC Bitesize, [Online]. Available: https://www.bbc.co.uk/bitesize/guides/zsmgpbk/revision/5#:~:text=Spectator%20ions%20are%20ions%20that,both%20sides%20of%20the%20equation.. [Accessed 05 04 2023].</w:t>
                </w:r>
              </w:p>
            </w:tc>
          </w:tr>
          <w:tr w:rsidR="009D5175" w14:paraId="74378A7B" w14:textId="77777777">
            <w:trPr>
              <w:divId w:val="1800880212"/>
              <w:tblCellSpacing w:w="15" w:type="dxa"/>
            </w:trPr>
            <w:tc>
              <w:tcPr>
                <w:tcW w:w="50" w:type="pct"/>
                <w:hideMark/>
              </w:tcPr>
              <w:p w14:paraId="4F268CF7" w14:textId="77777777" w:rsidR="009D5175" w:rsidRDefault="009D5175">
                <w:pPr>
                  <w:pStyle w:val="Bibliography"/>
                  <w:rPr>
                    <w:noProof/>
                  </w:rPr>
                </w:pPr>
                <w:r>
                  <w:rPr>
                    <w:noProof/>
                  </w:rPr>
                  <w:t xml:space="preserve">[5] </w:t>
                </w:r>
              </w:p>
            </w:tc>
            <w:tc>
              <w:tcPr>
                <w:tcW w:w="0" w:type="auto"/>
                <w:hideMark/>
              </w:tcPr>
              <w:p w14:paraId="14FACA82" w14:textId="77777777" w:rsidR="009D5175" w:rsidRDefault="009D5175">
                <w:pPr>
                  <w:pStyle w:val="Bibliography"/>
                  <w:rPr>
                    <w:noProof/>
                  </w:rPr>
                </w:pPr>
                <w:r>
                  <w:rPr>
                    <w:noProof/>
                  </w:rPr>
                  <w:t>D. W.Ball, “3.11: H+ and OH- Ions- An Introduction to Acids and Bases,” LibreTexts Chemistry, 08 August 2022. [Online]. Available: https://chem.libretexts.org/Courses/Saint_Francis_University/CHEM_113%3A_Human_Chemistry_I_(Muino)/03%3A_Ionic_Compounds/3.11%3A_H_and_OH_Ions_-_An_Introduction_to_Acids_and_Bases. [Accessed 01 April 2023].</w:t>
                </w:r>
              </w:p>
            </w:tc>
          </w:tr>
          <w:tr w:rsidR="009D5175" w14:paraId="26F08E29" w14:textId="77777777">
            <w:trPr>
              <w:divId w:val="1800880212"/>
              <w:tblCellSpacing w:w="15" w:type="dxa"/>
            </w:trPr>
            <w:tc>
              <w:tcPr>
                <w:tcW w:w="50" w:type="pct"/>
                <w:hideMark/>
              </w:tcPr>
              <w:p w14:paraId="11C885CD" w14:textId="77777777" w:rsidR="009D5175" w:rsidRDefault="009D5175">
                <w:pPr>
                  <w:pStyle w:val="Bibliography"/>
                  <w:rPr>
                    <w:noProof/>
                  </w:rPr>
                </w:pPr>
                <w:r>
                  <w:rPr>
                    <w:noProof/>
                  </w:rPr>
                  <w:t xml:space="preserve">[6] </w:t>
                </w:r>
              </w:p>
            </w:tc>
            <w:tc>
              <w:tcPr>
                <w:tcW w:w="0" w:type="auto"/>
                <w:hideMark/>
              </w:tcPr>
              <w:p w14:paraId="54C1B95A" w14:textId="77777777" w:rsidR="009D5175" w:rsidRDefault="009D5175">
                <w:pPr>
                  <w:pStyle w:val="Bibliography"/>
                  <w:rPr>
                    <w:noProof/>
                  </w:rPr>
                </w:pPr>
                <w:r>
                  <w:rPr>
                    <w:noProof/>
                  </w:rPr>
                  <w:t>A. Helmenstine, “Phenolphthalein Indicator,” Science Notes, 24 January 2022. [Online]. Available: https://sciencenotes.org/phenolphthalein-indicator/. [Accessed 01 April 2023].</w:t>
                </w:r>
              </w:p>
            </w:tc>
          </w:tr>
          <w:tr w:rsidR="009D5175" w14:paraId="673CF45F" w14:textId="77777777">
            <w:trPr>
              <w:divId w:val="1800880212"/>
              <w:tblCellSpacing w:w="15" w:type="dxa"/>
            </w:trPr>
            <w:tc>
              <w:tcPr>
                <w:tcW w:w="50" w:type="pct"/>
                <w:hideMark/>
              </w:tcPr>
              <w:p w14:paraId="758A73E9" w14:textId="77777777" w:rsidR="009D5175" w:rsidRDefault="009D5175">
                <w:pPr>
                  <w:pStyle w:val="Bibliography"/>
                  <w:rPr>
                    <w:noProof/>
                  </w:rPr>
                </w:pPr>
                <w:r>
                  <w:rPr>
                    <w:noProof/>
                  </w:rPr>
                  <w:lastRenderedPageBreak/>
                  <w:t xml:space="preserve">[7] </w:t>
                </w:r>
              </w:p>
            </w:tc>
            <w:tc>
              <w:tcPr>
                <w:tcW w:w="0" w:type="auto"/>
                <w:hideMark/>
              </w:tcPr>
              <w:p w14:paraId="5B8DBA9D" w14:textId="77777777" w:rsidR="009D5175" w:rsidRDefault="009D5175">
                <w:pPr>
                  <w:pStyle w:val="Bibliography"/>
                  <w:rPr>
                    <w:noProof/>
                  </w:rPr>
                </w:pPr>
                <w:r>
                  <w:rPr>
                    <w:noProof/>
                  </w:rPr>
                  <w:t>Calibre, “What is Titration,” 23 May 2022. [Online]. Available: https://www.calibrecontrol.com/news-blog/2022/5/23/what-is-titration#:~:text=Titration%20can%20analyse%20purity%20and,the%20acidity%20of%20fruit%20juice.. [Accessed 01 April 2023].</w:t>
                </w:r>
              </w:p>
            </w:tc>
          </w:tr>
          <w:tr w:rsidR="009D5175" w14:paraId="68B33E07" w14:textId="77777777">
            <w:trPr>
              <w:divId w:val="1800880212"/>
              <w:tblCellSpacing w:w="15" w:type="dxa"/>
            </w:trPr>
            <w:tc>
              <w:tcPr>
                <w:tcW w:w="50" w:type="pct"/>
                <w:hideMark/>
              </w:tcPr>
              <w:p w14:paraId="2877CA76" w14:textId="77777777" w:rsidR="009D5175" w:rsidRDefault="009D5175">
                <w:pPr>
                  <w:pStyle w:val="Bibliography"/>
                  <w:rPr>
                    <w:noProof/>
                  </w:rPr>
                </w:pPr>
                <w:r>
                  <w:rPr>
                    <w:noProof/>
                  </w:rPr>
                  <w:t xml:space="preserve">[8] </w:t>
                </w:r>
              </w:p>
            </w:tc>
            <w:tc>
              <w:tcPr>
                <w:tcW w:w="0" w:type="auto"/>
                <w:hideMark/>
              </w:tcPr>
              <w:p w14:paraId="169EE491" w14:textId="77777777" w:rsidR="009D5175" w:rsidRDefault="009D5175">
                <w:pPr>
                  <w:pStyle w:val="Bibliography"/>
                  <w:rPr>
                    <w:noProof/>
                  </w:rPr>
                </w:pPr>
                <w:r>
                  <w:rPr>
                    <w:noProof/>
                  </w:rPr>
                  <w:t>ThermoFisher Scientific, “Safety Data Sheet for Sodium Hydroxide 0.1M,” 16 June 2009. [Online]. Available: https://www.fishersci.co.uk/store/msds?partNumber=10637032&amp;productDescription=5LT+Sodium+hydroxide+solution+0%2C1M+%280%2C1N%29%2C+NIST+Standard+solution+ready+to+use%2C+meets+Ph.Eur.%2C+BP&amp;countryCode=GB&amp;language=en. [Accessed 01 April 2023].</w:t>
                </w:r>
              </w:p>
            </w:tc>
          </w:tr>
          <w:tr w:rsidR="009D5175" w14:paraId="121BC336" w14:textId="77777777">
            <w:trPr>
              <w:divId w:val="1800880212"/>
              <w:tblCellSpacing w:w="15" w:type="dxa"/>
            </w:trPr>
            <w:tc>
              <w:tcPr>
                <w:tcW w:w="50" w:type="pct"/>
                <w:hideMark/>
              </w:tcPr>
              <w:p w14:paraId="3F5F8AF4" w14:textId="77777777" w:rsidR="009D5175" w:rsidRDefault="009D5175">
                <w:pPr>
                  <w:pStyle w:val="Bibliography"/>
                  <w:rPr>
                    <w:noProof/>
                  </w:rPr>
                </w:pPr>
                <w:r>
                  <w:rPr>
                    <w:noProof/>
                  </w:rPr>
                  <w:t xml:space="preserve">[9] </w:t>
                </w:r>
              </w:p>
            </w:tc>
            <w:tc>
              <w:tcPr>
                <w:tcW w:w="0" w:type="auto"/>
                <w:hideMark/>
              </w:tcPr>
              <w:p w14:paraId="4F628882" w14:textId="77777777" w:rsidR="009D5175" w:rsidRDefault="009D5175">
                <w:pPr>
                  <w:pStyle w:val="Bibliography"/>
                  <w:rPr>
                    <w:noProof/>
                  </w:rPr>
                </w:pPr>
                <w:r>
                  <w:rPr>
                    <w:noProof/>
                  </w:rPr>
                  <w:t>ThermoFisher Scientific, “Safety Data Sheet for Hydrochloric acid 0.1M solution,” 02 March 2009. [Online]. Available: https://www.fishersci.co.uk/store/msds?partNumber=10528040&amp;productDescription=1AMP,%20Ampoule&amp;countryCode=GB&amp;language=en. [Accessed 01 April 2023].</w:t>
                </w:r>
              </w:p>
            </w:tc>
          </w:tr>
          <w:tr w:rsidR="009D5175" w14:paraId="0BE1E590" w14:textId="77777777">
            <w:trPr>
              <w:divId w:val="1800880212"/>
              <w:tblCellSpacing w:w="15" w:type="dxa"/>
            </w:trPr>
            <w:tc>
              <w:tcPr>
                <w:tcW w:w="50" w:type="pct"/>
                <w:hideMark/>
              </w:tcPr>
              <w:p w14:paraId="4E1CBC3E" w14:textId="77777777" w:rsidR="009D5175" w:rsidRDefault="009D5175">
                <w:pPr>
                  <w:pStyle w:val="Bibliography"/>
                  <w:rPr>
                    <w:noProof/>
                  </w:rPr>
                </w:pPr>
                <w:r>
                  <w:rPr>
                    <w:noProof/>
                  </w:rPr>
                  <w:t xml:space="preserve">[10] </w:t>
                </w:r>
              </w:p>
            </w:tc>
            <w:tc>
              <w:tcPr>
                <w:tcW w:w="0" w:type="auto"/>
                <w:hideMark/>
              </w:tcPr>
              <w:p w14:paraId="3F6E7742" w14:textId="77777777" w:rsidR="009D5175" w:rsidRDefault="009D5175">
                <w:pPr>
                  <w:pStyle w:val="Bibliography"/>
                  <w:rPr>
                    <w:noProof/>
                  </w:rPr>
                </w:pPr>
                <w:r>
                  <w:rPr>
                    <w:noProof/>
                  </w:rPr>
                  <w:t>T. Scientific, “Safety Data Sheet for Phenolphthalein Solution, Alcoholic, 0.5%,” 01 November 2010. [Online]. Available: https://www.fishersci.com/store/msds?partNumber=SP501&amp;productDescription=phenolphthalein-sol-apha-l&amp;vendorId=VN00033897&amp;keyword=true&amp;countryCode=US&amp;language=en. [Accessed 01 April 2023].</w:t>
                </w:r>
              </w:p>
            </w:tc>
          </w:tr>
          <w:tr w:rsidR="009D5175" w14:paraId="2CA0DB93" w14:textId="77777777">
            <w:trPr>
              <w:divId w:val="1800880212"/>
              <w:tblCellSpacing w:w="15" w:type="dxa"/>
            </w:trPr>
            <w:tc>
              <w:tcPr>
                <w:tcW w:w="50" w:type="pct"/>
                <w:hideMark/>
              </w:tcPr>
              <w:p w14:paraId="74307CD5" w14:textId="77777777" w:rsidR="009D5175" w:rsidRDefault="009D5175">
                <w:pPr>
                  <w:pStyle w:val="Bibliography"/>
                  <w:rPr>
                    <w:noProof/>
                  </w:rPr>
                </w:pPr>
                <w:r>
                  <w:rPr>
                    <w:noProof/>
                  </w:rPr>
                  <w:t xml:space="preserve">[11] </w:t>
                </w:r>
              </w:p>
            </w:tc>
            <w:tc>
              <w:tcPr>
                <w:tcW w:w="0" w:type="auto"/>
                <w:hideMark/>
              </w:tcPr>
              <w:p w14:paraId="0331E813" w14:textId="77777777" w:rsidR="009D5175" w:rsidRDefault="009D5175">
                <w:pPr>
                  <w:pStyle w:val="Bibliography"/>
                  <w:rPr>
                    <w:noProof/>
                  </w:rPr>
                </w:pPr>
                <w:r>
                  <w:rPr>
                    <w:noProof/>
                  </w:rPr>
                  <w:t>Elaine Bergmann on behalf of RACI, “A Guide to Titration,” [Online]. Available: https://raci.org.au/common/Uploaded%20files/Website%20files/School/Titration/A%20Guide%20to%20Titration%20(Updated%20Feb%202020).pdf. [Accessed 01 April 2023].</w:t>
                </w:r>
              </w:p>
            </w:tc>
          </w:tr>
          <w:tr w:rsidR="009D5175" w14:paraId="3340B542" w14:textId="77777777">
            <w:trPr>
              <w:divId w:val="1800880212"/>
              <w:tblCellSpacing w:w="15" w:type="dxa"/>
            </w:trPr>
            <w:tc>
              <w:tcPr>
                <w:tcW w:w="50" w:type="pct"/>
                <w:hideMark/>
              </w:tcPr>
              <w:p w14:paraId="32145280" w14:textId="77777777" w:rsidR="009D5175" w:rsidRDefault="009D5175">
                <w:pPr>
                  <w:pStyle w:val="Bibliography"/>
                  <w:rPr>
                    <w:noProof/>
                  </w:rPr>
                </w:pPr>
                <w:r>
                  <w:rPr>
                    <w:noProof/>
                  </w:rPr>
                  <w:t xml:space="preserve">[12] </w:t>
                </w:r>
              </w:p>
            </w:tc>
            <w:tc>
              <w:tcPr>
                <w:tcW w:w="0" w:type="auto"/>
                <w:hideMark/>
              </w:tcPr>
              <w:p w14:paraId="50ADB68A" w14:textId="77777777" w:rsidR="009D5175" w:rsidRDefault="009D5175">
                <w:pPr>
                  <w:pStyle w:val="Bibliography"/>
                  <w:rPr>
                    <w:noProof/>
                  </w:rPr>
                </w:pPr>
                <w:r>
                  <w:rPr>
                    <w:noProof/>
                  </w:rPr>
                  <w:t>P. Anne Marie Helmenstine, “How to Prepare a Solution,” ThoughtCo., 09 05 19. [Online]. Available: https://www.thoughtco.com/how-to-prepare-a-solution-606091. [Accessed 12 02 23].</w:t>
                </w:r>
              </w:p>
            </w:tc>
          </w:tr>
        </w:tbl>
        <w:p w14:paraId="547678BF" w14:textId="77777777" w:rsidR="009D5175" w:rsidRDefault="009D5175">
          <w:pPr>
            <w:divId w:val="1800880212"/>
            <w:rPr>
              <w:rFonts w:eastAsia="Times New Roman"/>
              <w:noProof/>
            </w:rPr>
          </w:pPr>
        </w:p>
        <w:p w14:paraId="1798D734" w14:textId="1B006107" w:rsidR="00726EEA" w:rsidRDefault="00726EEA">
          <w:r>
            <w:rPr>
              <w:b/>
              <w:bCs/>
            </w:rPr>
            <w:fldChar w:fldCharType="end"/>
          </w:r>
        </w:p>
      </w:sdtContent>
    </w:sdt>
    <w:p w14:paraId="1A65B8F0" w14:textId="5484BD32" w:rsidR="00DE1ED3" w:rsidRDefault="005F2122" w:rsidP="2061AA2C">
      <w:pPr>
        <w:tabs>
          <w:tab w:val="right" w:leader="dot" w:pos="10450"/>
        </w:tabs>
        <w:spacing w:line="274" w:lineRule="auto"/>
      </w:pPr>
      <w:r>
        <w:br/>
      </w:r>
      <w:r w:rsidR="00D8EC2F" w:rsidRPr="2061AA2C">
        <w:rPr>
          <w:rFonts w:ascii="Calibri" w:eastAsia="Calibri" w:hAnsi="Calibri" w:cs="Calibri"/>
          <w:sz w:val="21"/>
          <w:szCs w:val="21"/>
        </w:rPr>
        <w:t xml:space="preserve"> </w:t>
      </w:r>
    </w:p>
    <w:p w14:paraId="4D2A2FD3" w14:textId="511CE2A4" w:rsidR="00DE1ED3" w:rsidRDefault="00DE1ED3" w:rsidP="2061AA2C">
      <w:pPr>
        <w:spacing w:line="274" w:lineRule="auto"/>
      </w:pPr>
    </w:p>
    <w:p w14:paraId="7E365E2B" w14:textId="3FF0BA4A" w:rsidR="00DE1ED3" w:rsidRDefault="00D8EC2F" w:rsidP="2061AA2C">
      <w:pPr>
        <w:jc w:val="both"/>
      </w:pPr>
      <w:r w:rsidRPr="2061AA2C">
        <w:rPr>
          <w:rFonts w:ascii="Calibri" w:eastAsia="Calibri" w:hAnsi="Calibri" w:cs="Calibri"/>
          <w:sz w:val="21"/>
          <w:szCs w:val="21"/>
        </w:rPr>
        <w:t xml:space="preserve"> </w:t>
      </w:r>
    </w:p>
    <w:p w14:paraId="675456B9" w14:textId="242CD191" w:rsidR="00DE1ED3" w:rsidRDefault="00DE1ED3" w:rsidP="2061AA2C">
      <w:pPr>
        <w:spacing w:line="274" w:lineRule="auto"/>
        <w:rPr>
          <w:rFonts w:ascii="Calibri" w:eastAsia="Calibri" w:hAnsi="Calibri" w:cs="Calibri"/>
          <w:sz w:val="21"/>
          <w:szCs w:val="21"/>
        </w:rPr>
      </w:pPr>
    </w:p>
    <w:sectPr w:rsidR="00DE1ED3" w:rsidSect="00EF62F6">
      <w:headerReference w:type="default" r:id="rId13"/>
      <w:footerReference w:type="even" r:id="rId14"/>
      <w:footerReference w:type="default" r:id="rId15"/>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601FBD" w14:textId="77777777" w:rsidR="00766875" w:rsidRDefault="00766875" w:rsidP="00A31E98">
      <w:pPr>
        <w:spacing w:after="0" w:line="240" w:lineRule="auto"/>
      </w:pPr>
      <w:r>
        <w:separator/>
      </w:r>
    </w:p>
  </w:endnote>
  <w:endnote w:type="continuationSeparator" w:id="0">
    <w:p w14:paraId="37017551" w14:textId="77777777" w:rsidR="00766875" w:rsidRDefault="00766875" w:rsidP="00A31E98">
      <w:pPr>
        <w:spacing w:after="0" w:line="240" w:lineRule="auto"/>
      </w:pPr>
      <w:r>
        <w:continuationSeparator/>
      </w:r>
    </w:p>
  </w:endnote>
  <w:endnote w:type="continuationNotice" w:id="1">
    <w:p w14:paraId="337EB392" w14:textId="77777777" w:rsidR="00766875" w:rsidRDefault="0076687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7752451"/>
      <w:docPartObj>
        <w:docPartGallery w:val="Page Numbers (Bottom of Page)"/>
        <w:docPartUnique/>
      </w:docPartObj>
    </w:sdtPr>
    <w:sdtEndPr>
      <w:rPr>
        <w:rStyle w:val="PageNumber"/>
      </w:rPr>
    </w:sdtEndPr>
    <w:sdtContent>
      <w:p w14:paraId="4C6291C4" w14:textId="2E76A133" w:rsidR="00A31E98" w:rsidRDefault="00A31E98" w:rsidP="004748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52CB15" w14:textId="77777777" w:rsidR="00A31E98" w:rsidRDefault="00A31E98" w:rsidP="00A31E9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60675912"/>
      <w:docPartObj>
        <w:docPartGallery w:val="Page Numbers (Bottom of Page)"/>
        <w:docPartUnique/>
      </w:docPartObj>
    </w:sdtPr>
    <w:sdtEndPr>
      <w:rPr>
        <w:rStyle w:val="PageNumber"/>
      </w:rPr>
    </w:sdtEndPr>
    <w:sdtContent>
      <w:p w14:paraId="4BB31AE0" w14:textId="4F8C616F" w:rsidR="00A31E98" w:rsidRDefault="00A31E98" w:rsidP="004748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20614D85" w14:textId="7FD080CD" w:rsidR="00A31E98" w:rsidRDefault="00A31E98" w:rsidP="00A31E98">
    <w:pPr>
      <w:pStyle w:val="Footer"/>
      <w:ind w:right="360"/>
    </w:pPr>
    <w:r>
      <w:t>2217994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167130" w14:textId="77777777" w:rsidR="00766875" w:rsidRDefault="00766875" w:rsidP="00A31E98">
      <w:pPr>
        <w:spacing w:after="0" w:line="240" w:lineRule="auto"/>
      </w:pPr>
      <w:r>
        <w:separator/>
      </w:r>
    </w:p>
  </w:footnote>
  <w:footnote w:type="continuationSeparator" w:id="0">
    <w:p w14:paraId="7A32B74A" w14:textId="77777777" w:rsidR="00766875" w:rsidRDefault="00766875" w:rsidP="00A31E98">
      <w:pPr>
        <w:spacing w:after="0" w:line="240" w:lineRule="auto"/>
      </w:pPr>
      <w:r>
        <w:continuationSeparator/>
      </w:r>
    </w:p>
  </w:footnote>
  <w:footnote w:type="continuationNotice" w:id="1">
    <w:p w14:paraId="73075DA6" w14:textId="77777777" w:rsidR="00766875" w:rsidRDefault="0076687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010D5" w14:textId="4A11597B" w:rsidR="00E01B73" w:rsidRDefault="003534AF">
    <w:pPr>
      <w:pStyle w:val="Header"/>
    </w:pPr>
    <w:r>
      <w:t>Jess Eardley</w:t>
    </w:r>
    <w:r>
      <w:tab/>
    </w:r>
    <w:r w:rsidR="0001120E">
      <w:t>Titration of Unknown Concentration of Hydrochloric Acid</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1CC73"/>
    <w:multiLevelType w:val="hybridMultilevel"/>
    <w:tmpl w:val="FFFFFFFF"/>
    <w:lvl w:ilvl="0" w:tplc="F39EB168">
      <w:start w:val="1"/>
      <w:numFmt w:val="bullet"/>
      <w:lvlText w:val="·"/>
      <w:lvlJc w:val="left"/>
      <w:pPr>
        <w:ind w:left="720" w:hanging="360"/>
      </w:pPr>
      <w:rPr>
        <w:rFonts w:ascii="Symbol" w:hAnsi="Symbol" w:hint="default"/>
      </w:rPr>
    </w:lvl>
    <w:lvl w:ilvl="1" w:tplc="54F81F9A">
      <w:start w:val="1"/>
      <w:numFmt w:val="bullet"/>
      <w:lvlText w:val="o"/>
      <w:lvlJc w:val="left"/>
      <w:pPr>
        <w:ind w:left="1440" w:hanging="360"/>
      </w:pPr>
      <w:rPr>
        <w:rFonts w:ascii="Courier New" w:hAnsi="Courier New" w:hint="default"/>
      </w:rPr>
    </w:lvl>
    <w:lvl w:ilvl="2" w:tplc="98488640">
      <w:start w:val="1"/>
      <w:numFmt w:val="bullet"/>
      <w:lvlText w:val=""/>
      <w:lvlJc w:val="left"/>
      <w:pPr>
        <w:ind w:left="2160" w:hanging="360"/>
      </w:pPr>
      <w:rPr>
        <w:rFonts w:ascii="Wingdings" w:hAnsi="Wingdings" w:hint="default"/>
      </w:rPr>
    </w:lvl>
    <w:lvl w:ilvl="3" w:tplc="D1D09620">
      <w:start w:val="1"/>
      <w:numFmt w:val="bullet"/>
      <w:lvlText w:val=""/>
      <w:lvlJc w:val="left"/>
      <w:pPr>
        <w:ind w:left="2880" w:hanging="360"/>
      </w:pPr>
      <w:rPr>
        <w:rFonts w:ascii="Symbol" w:hAnsi="Symbol" w:hint="default"/>
      </w:rPr>
    </w:lvl>
    <w:lvl w:ilvl="4" w:tplc="EC4811EC">
      <w:start w:val="1"/>
      <w:numFmt w:val="bullet"/>
      <w:lvlText w:val="o"/>
      <w:lvlJc w:val="left"/>
      <w:pPr>
        <w:ind w:left="3600" w:hanging="360"/>
      </w:pPr>
      <w:rPr>
        <w:rFonts w:ascii="Courier New" w:hAnsi="Courier New" w:hint="default"/>
      </w:rPr>
    </w:lvl>
    <w:lvl w:ilvl="5" w:tplc="F8E620CC">
      <w:start w:val="1"/>
      <w:numFmt w:val="bullet"/>
      <w:lvlText w:val=""/>
      <w:lvlJc w:val="left"/>
      <w:pPr>
        <w:ind w:left="4320" w:hanging="360"/>
      </w:pPr>
      <w:rPr>
        <w:rFonts w:ascii="Wingdings" w:hAnsi="Wingdings" w:hint="default"/>
      </w:rPr>
    </w:lvl>
    <w:lvl w:ilvl="6" w:tplc="80C6999C">
      <w:start w:val="1"/>
      <w:numFmt w:val="bullet"/>
      <w:lvlText w:val=""/>
      <w:lvlJc w:val="left"/>
      <w:pPr>
        <w:ind w:left="5040" w:hanging="360"/>
      </w:pPr>
      <w:rPr>
        <w:rFonts w:ascii="Symbol" w:hAnsi="Symbol" w:hint="default"/>
      </w:rPr>
    </w:lvl>
    <w:lvl w:ilvl="7" w:tplc="6BB213CA">
      <w:start w:val="1"/>
      <w:numFmt w:val="bullet"/>
      <w:lvlText w:val="o"/>
      <w:lvlJc w:val="left"/>
      <w:pPr>
        <w:ind w:left="5760" w:hanging="360"/>
      </w:pPr>
      <w:rPr>
        <w:rFonts w:ascii="Courier New" w:hAnsi="Courier New" w:hint="default"/>
      </w:rPr>
    </w:lvl>
    <w:lvl w:ilvl="8" w:tplc="830268F2">
      <w:start w:val="1"/>
      <w:numFmt w:val="bullet"/>
      <w:lvlText w:val=""/>
      <w:lvlJc w:val="left"/>
      <w:pPr>
        <w:ind w:left="6480" w:hanging="360"/>
      </w:pPr>
      <w:rPr>
        <w:rFonts w:ascii="Wingdings" w:hAnsi="Wingdings" w:hint="default"/>
      </w:rPr>
    </w:lvl>
  </w:abstractNum>
  <w:abstractNum w:abstractNumId="1" w15:restartNumberingAfterBreak="0">
    <w:nsid w:val="075A7579"/>
    <w:multiLevelType w:val="hybridMultilevel"/>
    <w:tmpl w:val="FFFFFFFF"/>
    <w:lvl w:ilvl="0" w:tplc="FB86FF96">
      <w:start w:val="1"/>
      <w:numFmt w:val="bullet"/>
      <w:lvlText w:val="·"/>
      <w:lvlJc w:val="left"/>
      <w:pPr>
        <w:ind w:left="720" w:hanging="360"/>
      </w:pPr>
      <w:rPr>
        <w:rFonts w:ascii="Symbol" w:hAnsi="Symbol" w:hint="default"/>
      </w:rPr>
    </w:lvl>
    <w:lvl w:ilvl="1" w:tplc="B2026F60">
      <w:start w:val="1"/>
      <w:numFmt w:val="bullet"/>
      <w:lvlText w:val="o"/>
      <w:lvlJc w:val="left"/>
      <w:pPr>
        <w:ind w:left="1440" w:hanging="360"/>
      </w:pPr>
      <w:rPr>
        <w:rFonts w:ascii="Courier New" w:hAnsi="Courier New" w:hint="default"/>
      </w:rPr>
    </w:lvl>
    <w:lvl w:ilvl="2" w:tplc="0F7A0760">
      <w:start w:val="1"/>
      <w:numFmt w:val="bullet"/>
      <w:lvlText w:val=""/>
      <w:lvlJc w:val="left"/>
      <w:pPr>
        <w:ind w:left="2160" w:hanging="360"/>
      </w:pPr>
      <w:rPr>
        <w:rFonts w:ascii="Wingdings" w:hAnsi="Wingdings" w:hint="default"/>
      </w:rPr>
    </w:lvl>
    <w:lvl w:ilvl="3" w:tplc="3CA0104A">
      <w:start w:val="1"/>
      <w:numFmt w:val="bullet"/>
      <w:lvlText w:val=""/>
      <w:lvlJc w:val="left"/>
      <w:pPr>
        <w:ind w:left="2880" w:hanging="360"/>
      </w:pPr>
      <w:rPr>
        <w:rFonts w:ascii="Symbol" w:hAnsi="Symbol" w:hint="default"/>
      </w:rPr>
    </w:lvl>
    <w:lvl w:ilvl="4" w:tplc="44FA7C52">
      <w:start w:val="1"/>
      <w:numFmt w:val="bullet"/>
      <w:lvlText w:val="o"/>
      <w:lvlJc w:val="left"/>
      <w:pPr>
        <w:ind w:left="3600" w:hanging="360"/>
      </w:pPr>
      <w:rPr>
        <w:rFonts w:ascii="Courier New" w:hAnsi="Courier New" w:hint="default"/>
      </w:rPr>
    </w:lvl>
    <w:lvl w:ilvl="5" w:tplc="EBE41734">
      <w:start w:val="1"/>
      <w:numFmt w:val="bullet"/>
      <w:lvlText w:val=""/>
      <w:lvlJc w:val="left"/>
      <w:pPr>
        <w:ind w:left="4320" w:hanging="360"/>
      </w:pPr>
      <w:rPr>
        <w:rFonts w:ascii="Wingdings" w:hAnsi="Wingdings" w:hint="default"/>
      </w:rPr>
    </w:lvl>
    <w:lvl w:ilvl="6" w:tplc="A8403962">
      <w:start w:val="1"/>
      <w:numFmt w:val="bullet"/>
      <w:lvlText w:val=""/>
      <w:lvlJc w:val="left"/>
      <w:pPr>
        <w:ind w:left="5040" w:hanging="360"/>
      </w:pPr>
      <w:rPr>
        <w:rFonts w:ascii="Symbol" w:hAnsi="Symbol" w:hint="default"/>
      </w:rPr>
    </w:lvl>
    <w:lvl w:ilvl="7" w:tplc="E174A220">
      <w:start w:val="1"/>
      <w:numFmt w:val="bullet"/>
      <w:lvlText w:val="o"/>
      <w:lvlJc w:val="left"/>
      <w:pPr>
        <w:ind w:left="5760" w:hanging="360"/>
      </w:pPr>
      <w:rPr>
        <w:rFonts w:ascii="Courier New" w:hAnsi="Courier New" w:hint="default"/>
      </w:rPr>
    </w:lvl>
    <w:lvl w:ilvl="8" w:tplc="29F4E210">
      <w:start w:val="1"/>
      <w:numFmt w:val="bullet"/>
      <w:lvlText w:val=""/>
      <w:lvlJc w:val="left"/>
      <w:pPr>
        <w:ind w:left="6480" w:hanging="360"/>
      </w:pPr>
      <w:rPr>
        <w:rFonts w:ascii="Wingdings" w:hAnsi="Wingdings" w:hint="default"/>
      </w:rPr>
    </w:lvl>
  </w:abstractNum>
  <w:abstractNum w:abstractNumId="2" w15:restartNumberingAfterBreak="0">
    <w:nsid w:val="0AF5A6B5"/>
    <w:multiLevelType w:val="hybridMultilevel"/>
    <w:tmpl w:val="FFFFFFFF"/>
    <w:lvl w:ilvl="0" w:tplc="F73A328E">
      <w:start w:val="1"/>
      <w:numFmt w:val="bullet"/>
      <w:lvlText w:val="·"/>
      <w:lvlJc w:val="left"/>
      <w:pPr>
        <w:ind w:left="720" w:hanging="360"/>
      </w:pPr>
      <w:rPr>
        <w:rFonts w:ascii="Symbol" w:hAnsi="Symbol" w:hint="default"/>
      </w:rPr>
    </w:lvl>
    <w:lvl w:ilvl="1" w:tplc="F4AC1E22">
      <w:start w:val="1"/>
      <w:numFmt w:val="bullet"/>
      <w:lvlText w:val="o"/>
      <w:lvlJc w:val="left"/>
      <w:pPr>
        <w:ind w:left="1440" w:hanging="360"/>
      </w:pPr>
      <w:rPr>
        <w:rFonts w:ascii="Courier New" w:hAnsi="Courier New" w:hint="default"/>
      </w:rPr>
    </w:lvl>
    <w:lvl w:ilvl="2" w:tplc="742E9022">
      <w:start w:val="1"/>
      <w:numFmt w:val="bullet"/>
      <w:lvlText w:val=""/>
      <w:lvlJc w:val="left"/>
      <w:pPr>
        <w:ind w:left="2160" w:hanging="360"/>
      </w:pPr>
      <w:rPr>
        <w:rFonts w:ascii="Wingdings" w:hAnsi="Wingdings" w:hint="default"/>
      </w:rPr>
    </w:lvl>
    <w:lvl w:ilvl="3" w:tplc="053AE1A4">
      <w:start w:val="1"/>
      <w:numFmt w:val="bullet"/>
      <w:lvlText w:val=""/>
      <w:lvlJc w:val="left"/>
      <w:pPr>
        <w:ind w:left="2880" w:hanging="360"/>
      </w:pPr>
      <w:rPr>
        <w:rFonts w:ascii="Symbol" w:hAnsi="Symbol" w:hint="default"/>
      </w:rPr>
    </w:lvl>
    <w:lvl w:ilvl="4" w:tplc="F6CC9044">
      <w:start w:val="1"/>
      <w:numFmt w:val="bullet"/>
      <w:lvlText w:val="o"/>
      <w:lvlJc w:val="left"/>
      <w:pPr>
        <w:ind w:left="3600" w:hanging="360"/>
      </w:pPr>
      <w:rPr>
        <w:rFonts w:ascii="Courier New" w:hAnsi="Courier New" w:hint="default"/>
      </w:rPr>
    </w:lvl>
    <w:lvl w:ilvl="5" w:tplc="2E560BC8">
      <w:start w:val="1"/>
      <w:numFmt w:val="bullet"/>
      <w:lvlText w:val=""/>
      <w:lvlJc w:val="left"/>
      <w:pPr>
        <w:ind w:left="4320" w:hanging="360"/>
      </w:pPr>
      <w:rPr>
        <w:rFonts w:ascii="Wingdings" w:hAnsi="Wingdings" w:hint="default"/>
      </w:rPr>
    </w:lvl>
    <w:lvl w:ilvl="6" w:tplc="42D8EBAC">
      <w:start w:val="1"/>
      <w:numFmt w:val="bullet"/>
      <w:lvlText w:val=""/>
      <w:lvlJc w:val="left"/>
      <w:pPr>
        <w:ind w:left="5040" w:hanging="360"/>
      </w:pPr>
      <w:rPr>
        <w:rFonts w:ascii="Symbol" w:hAnsi="Symbol" w:hint="default"/>
      </w:rPr>
    </w:lvl>
    <w:lvl w:ilvl="7" w:tplc="D30878B2">
      <w:start w:val="1"/>
      <w:numFmt w:val="bullet"/>
      <w:lvlText w:val="o"/>
      <w:lvlJc w:val="left"/>
      <w:pPr>
        <w:ind w:left="5760" w:hanging="360"/>
      </w:pPr>
      <w:rPr>
        <w:rFonts w:ascii="Courier New" w:hAnsi="Courier New" w:hint="default"/>
      </w:rPr>
    </w:lvl>
    <w:lvl w:ilvl="8" w:tplc="B580A858">
      <w:start w:val="1"/>
      <w:numFmt w:val="bullet"/>
      <w:lvlText w:val=""/>
      <w:lvlJc w:val="left"/>
      <w:pPr>
        <w:ind w:left="6480" w:hanging="360"/>
      </w:pPr>
      <w:rPr>
        <w:rFonts w:ascii="Wingdings" w:hAnsi="Wingdings" w:hint="default"/>
      </w:rPr>
    </w:lvl>
  </w:abstractNum>
  <w:abstractNum w:abstractNumId="3" w15:restartNumberingAfterBreak="0">
    <w:nsid w:val="0DEC8249"/>
    <w:multiLevelType w:val="hybridMultilevel"/>
    <w:tmpl w:val="FFFFFFFF"/>
    <w:lvl w:ilvl="0" w:tplc="BA0619D4">
      <w:start w:val="1"/>
      <w:numFmt w:val="bullet"/>
      <w:lvlText w:val="·"/>
      <w:lvlJc w:val="left"/>
      <w:pPr>
        <w:ind w:left="720" w:hanging="360"/>
      </w:pPr>
      <w:rPr>
        <w:rFonts w:ascii="Symbol" w:hAnsi="Symbol" w:hint="default"/>
      </w:rPr>
    </w:lvl>
    <w:lvl w:ilvl="1" w:tplc="63E23F22">
      <w:start w:val="1"/>
      <w:numFmt w:val="bullet"/>
      <w:lvlText w:val="o"/>
      <w:lvlJc w:val="left"/>
      <w:pPr>
        <w:ind w:left="1440" w:hanging="360"/>
      </w:pPr>
      <w:rPr>
        <w:rFonts w:ascii="Courier New" w:hAnsi="Courier New" w:hint="default"/>
      </w:rPr>
    </w:lvl>
    <w:lvl w:ilvl="2" w:tplc="7A2A22DC">
      <w:start w:val="1"/>
      <w:numFmt w:val="bullet"/>
      <w:lvlText w:val=""/>
      <w:lvlJc w:val="left"/>
      <w:pPr>
        <w:ind w:left="2160" w:hanging="360"/>
      </w:pPr>
      <w:rPr>
        <w:rFonts w:ascii="Wingdings" w:hAnsi="Wingdings" w:hint="default"/>
      </w:rPr>
    </w:lvl>
    <w:lvl w:ilvl="3" w:tplc="A3B83A5C">
      <w:start w:val="1"/>
      <w:numFmt w:val="bullet"/>
      <w:lvlText w:val=""/>
      <w:lvlJc w:val="left"/>
      <w:pPr>
        <w:ind w:left="2880" w:hanging="360"/>
      </w:pPr>
      <w:rPr>
        <w:rFonts w:ascii="Symbol" w:hAnsi="Symbol" w:hint="default"/>
      </w:rPr>
    </w:lvl>
    <w:lvl w:ilvl="4" w:tplc="4C9EE0A6">
      <w:start w:val="1"/>
      <w:numFmt w:val="bullet"/>
      <w:lvlText w:val="o"/>
      <w:lvlJc w:val="left"/>
      <w:pPr>
        <w:ind w:left="3600" w:hanging="360"/>
      </w:pPr>
      <w:rPr>
        <w:rFonts w:ascii="Courier New" w:hAnsi="Courier New" w:hint="default"/>
      </w:rPr>
    </w:lvl>
    <w:lvl w:ilvl="5" w:tplc="062892C2">
      <w:start w:val="1"/>
      <w:numFmt w:val="bullet"/>
      <w:lvlText w:val=""/>
      <w:lvlJc w:val="left"/>
      <w:pPr>
        <w:ind w:left="4320" w:hanging="360"/>
      </w:pPr>
      <w:rPr>
        <w:rFonts w:ascii="Wingdings" w:hAnsi="Wingdings" w:hint="default"/>
      </w:rPr>
    </w:lvl>
    <w:lvl w:ilvl="6" w:tplc="932A5DA4">
      <w:start w:val="1"/>
      <w:numFmt w:val="bullet"/>
      <w:lvlText w:val=""/>
      <w:lvlJc w:val="left"/>
      <w:pPr>
        <w:ind w:left="5040" w:hanging="360"/>
      </w:pPr>
      <w:rPr>
        <w:rFonts w:ascii="Symbol" w:hAnsi="Symbol" w:hint="default"/>
      </w:rPr>
    </w:lvl>
    <w:lvl w:ilvl="7" w:tplc="B04CE438">
      <w:start w:val="1"/>
      <w:numFmt w:val="bullet"/>
      <w:lvlText w:val="o"/>
      <w:lvlJc w:val="left"/>
      <w:pPr>
        <w:ind w:left="5760" w:hanging="360"/>
      </w:pPr>
      <w:rPr>
        <w:rFonts w:ascii="Courier New" w:hAnsi="Courier New" w:hint="default"/>
      </w:rPr>
    </w:lvl>
    <w:lvl w:ilvl="8" w:tplc="D45C6672">
      <w:start w:val="1"/>
      <w:numFmt w:val="bullet"/>
      <w:lvlText w:val=""/>
      <w:lvlJc w:val="left"/>
      <w:pPr>
        <w:ind w:left="6480" w:hanging="360"/>
      </w:pPr>
      <w:rPr>
        <w:rFonts w:ascii="Wingdings" w:hAnsi="Wingdings" w:hint="default"/>
      </w:rPr>
    </w:lvl>
  </w:abstractNum>
  <w:abstractNum w:abstractNumId="4" w15:restartNumberingAfterBreak="0">
    <w:nsid w:val="0E358125"/>
    <w:multiLevelType w:val="hybridMultilevel"/>
    <w:tmpl w:val="FFFFFFFF"/>
    <w:lvl w:ilvl="0" w:tplc="D5B28C46">
      <w:start w:val="1"/>
      <w:numFmt w:val="bullet"/>
      <w:lvlText w:val="·"/>
      <w:lvlJc w:val="left"/>
      <w:pPr>
        <w:ind w:left="720" w:hanging="360"/>
      </w:pPr>
      <w:rPr>
        <w:rFonts w:ascii="Symbol" w:hAnsi="Symbol" w:hint="default"/>
      </w:rPr>
    </w:lvl>
    <w:lvl w:ilvl="1" w:tplc="C7EE8BF4">
      <w:start w:val="1"/>
      <w:numFmt w:val="bullet"/>
      <w:lvlText w:val="o"/>
      <w:lvlJc w:val="left"/>
      <w:pPr>
        <w:ind w:left="1440" w:hanging="360"/>
      </w:pPr>
      <w:rPr>
        <w:rFonts w:ascii="Courier New" w:hAnsi="Courier New" w:hint="default"/>
      </w:rPr>
    </w:lvl>
    <w:lvl w:ilvl="2" w:tplc="B79A2C54">
      <w:start w:val="1"/>
      <w:numFmt w:val="bullet"/>
      <w:lvlText w:val=""/>
      <w:lvlJc w:val="left"/>
      <w:pPr>
        <w:ind w:left="2160" w:hanging="360"/>
      </w:pPr>
      <w:rPr>
        <w:rFonts w:ascii="Wingdings" w:hAnsi="Wingdings" w:hint="default"/>
      </w:rPr>
    </w:lvl>
    <w:lvl w:ilvl="3" w:tplc="E60C1066">
      <w:start w:val="1"/>
      <w:numFmt w:val="bullet"/>
      <w:lvlText w:val=""/>
      <w:lvlJc w:val="left"/>
      <w:pPr>
        <w:ind w:left="2880" w:hanging="360"/>
      </w:pPr>
      <w:rPr>
        <w:rFonts w:ascii="Symbol" w:hAnsi="Symbol" w:hint="default"/>
      </w:rPr>
    </w:lvl>
    <w:lvl w:ilvl="4" w:tplc="6EA4166E">
      <w:start w:val="1"/>
      <w:numFmt w:val="bullet"/>
      <w:lvlText w:val="o"/>
      <w:lvlJc w:val="left"/>
      <w:pPr>
        <w:ind w:left="3600" w:hanging="360"/>
      </w:pPr>
      <w:rPr>
        <w:rFonts w:ascii="Courier New" w:hAnsi="Courier New" w:hint="default"/>
      </w:rPr>
    </w:lvl>
    <w:lvl w:ilvl="5" w:tplc="F51E148C">
      <w:start w:val="1"/>
      <w:numFmt w:val="bullet"/>
      <w:lvlText w:val=""/>
      <w:lvlJc w:val="left"/>
      <w:pPr>
        <w:ind w:left="4320" w:hanging="360"/>
      </w:pPr>
      <w:rPr>
        <w:rFonts w:ascii="Wingdings" w:hAnsi="Wingdings" w:hint="default"/>
      </w:rPr>
    </w:lvl>
    <w:lvl w:ilvl="6" w:tplc="817E2B64">
      <w:start w:val="1"/>
      <w:numFmt w:val="bullet"/>
      <w:lvlText w:val=""/>
      <w:lvlJc w:val="left"/>
      <w:pPr>
        <w:ind w:left="5040" w:hanging="360"/>
      </w:pPr>
      <w:rPr>
        <w:rFonts w:ascii="Symbol" w:hAnsi="Symbol" w:hint="default"/>
      </w:rPr>
    </w:lvl>
    <w:lvl w:ilvl="7" w:tplc="EF588B1E">
      <w:start w:val="1"/>
      <w:numFmt w:val="bullet"/>
      <w:lvlText w:val="o"/>
      <w:lvlJc w:val="left"/>
      <w:pPr>
        <w:ind w:left="5760" w:hanging="360"/>
      </w:pPr>
      <w:rPr>
        <w:rFonts w:ascii="Courier New" w:hAnsi="Courier New" w:hint="default"/>
      </w:rPr>
    </w:lvl>
    <w:lvl w:ilvl="8" w:tplc="8E9A305C">
      <w:start w:val="1"/>
      <w:numFmt w:val="bullet"/>
      <w:lvlText w:val=""/>
      <w:lvlJc w:val="left"/>
      <w:pPr>
        <w:ind w:left="6480" w:hanging="360"/>
      </w:pPr>
      <w:rPr>
        <w:rFonts w:ascii="Wingdings" w:hAnsi="Wingdings" w:hint="default"/>
      </w:rPr>
    </w:lvl>
  </w:abstractNum>
  <w:abstractNum w:abstractNumId="5" w15:restartNumberingAfterBreak="0">
    <w:nsid w:val="0EADCBEC"/>
    <w:multiLevelType w:val="hybridMultilevel"/>
    <w:tmpl w:val="FFFFFFFF"/>
    <w:lvl w:ilvl="0" w:tplc="35986DBA">
      <w:start w:val="1"/>
      <w:numFmt w:val="bullet"/>
      <w:lvlText w:val="·"/>
      <w:lvlJc w:val="left"/>
      <w:pPr>
        <w:ind w:left="720" w:hanging="360"/>
      </w:pPr>
      <w:rPr>
        <w:rFonts w:ascii="Symbol" w:hAnsi="Symbol" w:hint="default"/>
      </w:rPr>
    </w:lvl>
    <w:lvl w:ilvl="1" w:tplc="0CAA5506">
      <w:start w:val="1"/>
      <w:numFmt w:val="bullet"/>
      <w:lvlText w:val="o"/>
      <w:lvlJc w:val="left"/>
      <w:pPr>
        <w:ind w:left="1440" w:hanging="360"/>
      </w:pPr>
      <w:rPr>
        <w:rFonts w:ascii="Courier New" w:hAnsi="Courier New" w:hint="default"/>
      </w:rPr>
    </w:lvl>
    <w:lvl w:ilvl="2" w:tplc="59B26E72">
      <w:start w:val="1"/>
      <w:numFmt w:val="bullet"/>
      <w:lvlText w:val=""/>
      <w:lvlJc w:val="left"/>
      <w:pPr>
        <w:ind w:left="2160" w:hanging="360"/>
      </w:pPr>
      <w:rPr>
        <w:rFonts w:ascii="Wingdings" w:hAnsi="Wingdings" w:hint="default"/>
      </w:rPr>
    </w:lvl>
    <w:lvl w:ilvl="3" w:tplc="8182CC3C">
      <w:start w:val="1"/>
      <w:numFmt w:val="bullet"/>
      <w:lvlText w:val=""/>
      <w:lvlJc w:val="left"/>
      <w:pPr>
        <w:ind w:left="2880" w:hanging="360"/>
      </w:pPr>
      <w:rPr>
        <w:rFonts w:ascii="Symbol" w:hAnsi="Symbol" w:hint="default"/>
      </w:rPr>
    </w:lvl>
    <w:lvl w:ilvl="4" w:tplc="CA10808A">
      <w:start w:val="1"/>
      <w:numFmt w:val="bullet"/>
      <w:lvlText w:val="o"/>
      <w:lvlJc w:val="left"/>
      <w:pPr>
        <w:ind w:left="3600" w:hanging="360"/>
      </w:pPr>
      <w:rPr>
        <w:rFonts w:ascii="Courier New" w:hAnsi="Courier New" w:hint="default"/>
      </w:rPr>
    </w:lvl>
    <w:lvl w:ilvl="5" w:tplc="B3AC7B32">
      <w:start w:val="1"/>
      <w:numFmt w:val="bullet"/>
      <w:lvlText w:val=""/>
      <w:lvlJc w:val="left"/>
      <w:pPr>
        <w:ind w:left="4320" w:hanging="360"/>
      </w:pPr>
      <w:rPr>
        <w:rFonts w:ascii="Wingdings" w:hAnsi="Wingdings" w:hint="default"/>
      </w:rPr>
    </w:lvl>
    <w:lvl w:ilvl="6" w:tplc="89C2515E">
      <w:start w:val="1"/>
      <w:numFmt w:val="bullet"/>
      <w:lvlText w:val=""/>
      <w:lvlJc w:val="left"/>
      <w:pPr>
        <w:ind w:left="5040" w:hanging="360"/>
      </w:pPr>
      <w:rPr>
        <w:rFonts w:ascii="Symbol" w:hAnsi="Symbol" w:hint="default"/>
      </w:rPr>
    </w:lvl>
    <w:lvl w:ilvl="7" w:tplc="D4C89EB4">
      <w:start w:val="1"/>
      <w:numFmt w:val="bullet"/>
      <w:lvlText w:val="o"/>
      <w:lvlJc w:val="left"/>
      <w:pPr>
        <w:ind w:left="5760" w:hanging="360"/>
      </w:pPr>
      <w:rPr>
        <w:rFonts w:ascii="Courier New" w:hAnsi="Courier New" w:hint="default"/>
      </w:rPr>
    </w:lvl>
    <w:lvl w:ilvl="8" w:tplc="D11A476C">
      <w:start w:val="1"/>
      <w:numFmt w:val="bullet"/>
      <w:lvlText w:val=""/>
      <w:lvlJc w:val="left"/>
      <w:pPr>
        <w:ind w:left="6480" w:hanging="360"/>
      </w:pPr>
      <w:rPr>
        <w:rFonts w:ascii="Wingdings" w:hAnsi="Wingdings" w:hint="default"/>
      </w:rPr>
    </w:lvl>
  </w:abstractNum>
  <w:abstractNum w:abstractNumId="6" w15:restartNumberingAfterBreak="0">
    <w:nsid w:val="0F01A600"/>
    <w:multiLevelType w:val="hybridMultilevel"/>
    <w:tmpl w:val="FFFFFFFF"/>
    <w:lvl w:ilvl="0" w:tplc="6CF430C2">
      <w:start w:val="1"/>
      <w:numFmt w:val="bullet"/>
      <w:lvlText w:val="·"/>
      <w:lvlJc w:val="left"/>
      <w:pPr>
        <w:ind w:left="720" w:hanging="360"/>
      </w:pPr>
      <w:rPr>
        <w:rFonts w:ascii="Symbol" w:hAnsi="Symbol" w:hint="default"/>
      </w:rPr>
    </w:lvl>
    <w:lvl w:ilvl="1" w:tplc="CDB0973E">
      <w:start w:val="1"/>
      <w:numFmt w:val="bullet"/>
      <w:lvlText w:val="o"/>
      <w:lvlJc w:val="left"/>
      <w:pPr>
        <w:ind w:left="1440" w:hanging="360"/>
      </w:pPr>
      <w:rPr>
        <w:rFonts w:ascii="Courier New" w:hAnsi="Courier New" w:hint="default"/>
      </w:rPr>
    </w:lvl>
    <w:lvl w:ilvl="2" w:tplc="BE2ACBEC">
      <w:start w:val="1"/>
      <w:numFmt w:val="bullet"/>
      <w:lvlText w:val=""/>
      <w:lvlJc w:val="left"/>
      <w:pPr>
        <w:ind w:left="2160" w:hanging="360"/>
      </w:pPr>
      <w:rPr>
        <w:rFonts w:ascii="Wingdings" w:hAnsi="Wingdings" w:hint="default"/>
      </w:rPr>
    </w:lvl>
    <w:lvl w:ilvl="3" w:tplc="B028923A">
      <w:start w:val="1"/>
      <w:numFmt w:val="bullet"/>
      <w:lvlText w:val=""/>
      <w:lvlJc w:val="left"/>
      <w:pPr>
        <w:ind w:left="2880" w:hanging="360"/>
      </w:pPr>
      <w:rPr>
        <w:rFonts w:ascii="Symbol" w:hAnsi="Symbol" w:hint="default"/>
      </w:rPr>
    </w:lvl>
    <w:lvl w:ilvl="4" w:tplc="3E884C54">
      <w:start w:val="1"/>
      <w:numFmt w:val="bullet"/>
      <w:lvlText w:val="o"/>
      <w:lvlJc w:val="left"/>
      <w:pPr>
        <w:ind w:left="3600" w:hanging="360"/>
      </w:pPr>
      <w:rPr>
        <w:rFonts w:ascii="Courier New" w:hAnsi="Courier New" w:hint="default"/>
      </w:rPr>
    </w:lvl>
    <w:lvl w:ilvl="5" w:tplc="85B025DC">
      <w:start w:val="1"/>
      <w:numFmt w:val="bullet"/>
      <w:lvlText w:val=""/>
      <w:lvlJc w:val="left"/>
      <w:pPr>
        <w:ind w:left="4320" w:hanging="360"/>
      </w:pPr>
      <w:rPr>
        <w:rFonts w:ascii="Wingdings" w:hAnsi="Wingdings" w:hint="default"/>
      </w:rPr>
    </w:lvl>
    <w:lvl w:ilvl="6" w:tplc="F6F0F734">
      <w:start w:val="1"/>
      <w:numFmt w:val="bullet"/>
      <w:lvlText w:val=""/>
      <w:lvlJc w:val="left"/>
      <w:pPr>
        <w:ind w:left="5040" w:hanging="360"/>
      </w:pPr>
      <w:rPr>
        <w:rFonts w:ascii="Symbol" w:hAnsi="Symbol" w:hint="default"/>
      </w:rPr>
    </w:lvl>
    <w:lvl w:ilvl="7" w:tplc="3D40325A">
      <w:start w:val="1"/>
      <w:numFmt w:val="bullet"/>
      <w:lvlText w:val="o"/>
      <w:lvlJc w:val="left"/>
      <w:pPr>
        <w:ind w:left="5760" w:hanging="360"/>
      </w:pPr>
      <w:rPr>
        <w:rFonts w:ascii="Courier New" w:hAnsi="Courier New" w:hint="default"/>
      </w:rPr>
    </w:lvl>
    <w:lvl w:ilvl="8" w:tplc="FD1490DE">
      <w:start w:val="1"/>
      <w:numFmt w:val="bullet"/>
      <w:lvlText w:val=""/>
      <w:lvlJc w:val="left"/>
      <w:pPr>
        <w:ind w:left="6480" w:hanging="360"/>
      </w:pPr>
      <w:rPr>
        <w:rFonts w:ascii="Wingdings" w:hAnsi="Wingdings" w:hint="default"/>
      </w:rPr>
    </w:lvl>
  </w:abstractNum>
  <w:abstractNum w:abstractNumId="7" w15:restartNumberingAfterBreak="0">
    <w:nsid w:val="10320CD1"/>
    <w:multiLevelType w:val="hybridMultilevel"/>
    <w:tmpl w:val="BFCEC3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1027DB9"/>
    <w:multiLevelType w:val="hybridMultilevel"/>
    <w:tmpl w:val="FFFFFFFF"/>
    <w:lvl w:ilvl="0" w:tplc="0608D6FE">
      <w:start w:val="1"/>
      <w:numFmt w:val="bullet"/>
      <w:lvlText w:val="·"/>
      <w:lvlJc w:val="left"/>
      <w:pPr>
        <w:ind w:left="720" w:hanging="360"/>
      </w:pPr>
      <w:rPr>
        <w:rFonts w:ascii="Symbol" w:hAnsi="Symbol" w:hint="default"/>
      </w:rPr>
    </w:lvl>
    <w:lvl w:ilvl="1" w:tplc="4F48EECA">
      <w:start w:val="1"/>
      <w:numFmt w:val="bullet"/>
      <w:lvlText w:val="o"/>
      <w:lvlJc w:val="left"/>
      <w:pPr>
        <w:ind w:left="1440" w:hanging="360"/>
      </w:pPr>
      <w:rPr>
        <w:rFonts w:ascii="Courier New" w:hAnsi="Courier New" w:hint="default"/>
      </w:rPr>
    </w:lvl>
    <w:lvl w:ilvl="2" w:tplc="82E894D2">
      <w:start w:val="1"/>
      <w:numFmt w:val="bullet"/>
      <w:lvlText w:val=""/>
      <w:lvlJc w:val="left"/>
      <w:pPr>
        <w:ind w:left="2160" w:hanging="360"/>
      </w:pPr>
      <w:rPr>
        <w:rFonts w:ascii="Wingdings" w:hAnsi="Wingdings" w:hint="default"/>
      </w:rPr>
    </w:lvl>
    <w:lvl w:ilvl="3" w:tplc="DD30FF1A">
      <w:start w:val="1"/>
      <w:numFmt w:val="bullet"/>
      <w:lvlText w:val=""/>
      <w:lvlJc w:val="left"/>
      <w:pPr>
        <w:ind w:left="2880" w:hanging="360"/>
      </w:pPr>
      <w:rPr>
        <w:rFonts w:ascii="Symbol" w:hAnsi="Symbol" w:hint="default"/>
      </w:rPr>
    </w:lvl>
    <w:lvl w:ilvl="4" w:tplc="3A6801C8">
      <w:start w:val="1"/>
      <w:numFmt w:val="bullet"/>
      <w:lvlText w:val="o"/>
      <w:lvlJc w:val="left"/>
      <w:pPr>
        <w:ind w:left="3600" w:hanging="360"/>
      </w:pPr>
      <w:rPr>
        <w:rFonts w:ascii="Courier New" w:hAnsi="Courier New" w:hint="default"/>
      </w:rPr>
    </w:lvl>
    <w:lvl w:ilvl="5" w:tplc="BBC4C450">
      <w:start w:val="1"/>
      <w:numFmt w:val="bullet"/>
      <w:lvlText w:val=""/>
      <w:lvlJc w:val="left"/>
      <w:pPr>
        <w:ind w:left="4320" w:hanging="360"/>
      </w:pPr>
      <w:rPr>
        <w:rFonts w:ascii="Wingdings" w:hAnsi="Wingdings" w:hint="default"/>
      </w:rPr>
    </w:lvl>
    <w:lvl w:ilvl="6" w:tplc="A50C4E70">
      <w:start w:val="1"/>
      <w:numFmt w:val="bullet"/>
      <w:lvlText w:val=""/>
      <w:lvlJc w:val="left"/>
      <w:pPr>
        <w:ind w:left="5040" w:hanging="360"/>
      </w:pPr>
      <w:rPr>
        <w:rFonts w:ascii="Symbol" w:hAnsi="Symbol" w:hint="default"/>
      </w:rPr>
    </w:lvl>
    <w:lvl w:ilvl="7" w:tplc="77E03AB6">
      <w:start w:val="1"/>
      <w:numFmt w:val="bullet"/>
      <w:lvlText w:val="o"/>
      <w:lvlJc w:val="left"/>
      <w:pPr>
        <w:ind w:left="5760" w:hanging="360"/>
      </w:pPr>
      <w:rPr>
        <w:rFonts w:ascii="Courier New" w:hAnsi="Courier New" w:hint="default"/>
      </w:rPr>
    </w:lvl>
    <w:lvl w:ilvl="8" w:tplc="E6A62D48">
      <w:start w:val="1"/>
      <w:numFmt w:val="bullet"/>
      <w:lvlText w:val=""/>
      <w:lvlJc w:val="left"/>
      <w:pPr>
        <w:ind w:left="6480" w:hanging="360"/>
      </w:pPr>
      <w:rPr>
        <w:rFonts w:ascii="Wingdings" w:hAnsi="Wingdings" w:hint="default"/>
      </w:rPr>
    </w:lvl>
  </w:abstractNum>
  <w:abstractNum w:abstractNumId="9" w15:restartNumberingAfterBreak="0">
    <w:nsid w:val="123408B7"/>
    <w:multiLevelType w:val="hybridMultilevel"/>
    <w:tmpl w:val="FFFFFFFF"/>
    <w:lvl w:ilvl="0" w:tplc="689C8D26">
      <w:start w:val="1"/>
      <w:numFmt w:val="bullet"/>
      <w:lvlText w:val="·"/>
      <w:lvlJc w:val="left"/>
      <w:pPr>
        <w:ind w:left="720" w:hanging="360"/>
      </w:pPr>
      <w:rPr>
        <w:rFonts w:ascii="Symbol" w:hAnsi="Symbol" w:hint="default"/>
      </w:rPr>
    </w:lvl>
    <w:lvl w:ilvl="1" w:tplc="774AE114">
      <w:start w:val="1"/>
      <w:numFmt w:val="bullet"/>
      <w:lvlText w:val="o"/>
      <w:lvlJc w:val="left"/>
      <w:pPr>
        <w:ind w:left="1440" w:hanging="360"/>
      </w:pPr>
      <w:rPr>
        <w:rFonts w:ascii="Courier New" w:hAnsi="Courier New" w:hint="default"/>
      </w:rPr>
    </w:lvl>
    <w:lvl w:ilvl="2" w:tplc="37AC2206">
      <w:start w:val="1"/>
      <w:numFmt w:val="bullet"/>
      <w:lvlText w:val=""/>
      <w:lvlJc w:val="left"/>
      <w:pPr>
        <w:ind w:left="2160" w:hanging="360"/>
      </w:pPr>
      <w:rPr>
        <w:rFonts w:ascii="Wingdings" w:hAnsi="Wingdings" w:hint="default"/>
      </w:rPr>
    </w:lvl>
    <w:lvl w:ilvl="3" w:tplc="AE2EB09C">
      <w:start w:val="1"/>
      <w:numFmt w:val="bullet"/>
      <w:lvlText w:val=""/>
      <w:lvlJc w:val="left"/>
      <w:pPr>
        <w:ind w:left="2880" w:hanging="360"/>
      </w:pPr>
      <w:rPr>
        <w:rFonts w:ascii="Symbol" w:hAnsi="Symbol" w:hint="default"/>
      </w:rPr>
    </w:lvl>
    <w:lvl w:ilvl="4" w:tplc="DA1ADA38">
      <w:start w:val="1"/>
      <w:numFmt w:val="bullet"/>
      <w:lvlText w:val="o"/>
      <w:lvlJc w:val="left"/>
      <w:pPr>
        <w:ind w:left="3600" w:hanging="360"/>
      </w:pPr>
      <w:rPr>
        <w:rFonts w:ascii="Courier New" w:hAnsi="Courier New" w:hint="default"/>
      </w:rPr>
    </w:lvl>
    <w:lvl w:ilvl="5" w:tplc="0E36A5D8">
      <w:start w:val="1"/>
      <w:numFmt w:val="bullet"/>
      <w:lvlText w:val=""/>
      <w:lvlJc w:val="left"/>
      <w:pPr>
        <w:ind w:left="4320" w:hanging="360"/>
      </w:pPr>
      <w:rPr>
        <w:rFonts w:ascii="Wingdings" w:hAnsi="Wingdings" w:hint="default"/>
      </w:rPr>
    </w:lvl>
    <w:lvl w:ilvl="6" w:tplc="E164739A">
      <w:start w:val="1"/>
      <w:numFmt w:val="bullet"/>
      <w:lvlText w:val=""/>
      <w:lvlJc w:val="left"/>
      <w:pPr>
        <w:ind w:left="5040" w:hanging="360"/>
      </w:pPr>
      <w:rPr>
        <w:rFonts w:ascii="Symbol" w:hAnsi="Symbol" w:hint="default"/>
      </w:rPr>
    </w:lvl>
    <w:lvl w:ilvl="7" w:tplc="4244A352">
      <w:start w:val="1"/>
      <w:numFmt w:val="bullet"/>
      <w:lvlText w:val="o"/>
      <w:lvlJc w:val="left"/>
      <w:pPr>
        <w:ind w:left="5760" w:hanging="360"/>
      </w:pPr>
      <w:rPr>
        <w:rFonts w:ascii="Courier New" w:hAnsi="Courier New" w:hint="default"/>
      </w:rPr>
    </w:lvl>
    <w:lvl w:ilvl="8" w:tplc="3154C85C">
      <w:start w:val="1"/>
      <w:numFmt w:val="bullet"/>
      <w:lvlText w:val=""/>
      <w:lvlJc w:val="left"/>
      <w:pPr>
        <w:ind w:left="6480" w:hanging="360"/>
      </w:pPr>
      <w:rPr>
        <w:rFonts w:ascii="Wingdings" w:hAnsi="Wingdings" w:hint="default"/>
      </w:rPr>
    </w:lvl>
  </w:abstractNum>
  <w:abstractNum w:abstractNumId="10" w15:restartNumberingAfterBreak="0">
    <w:nsid w:val="1AB5C4A0"/>
    <w:multiLevelType w:val="hybridMultilevel"/>
    <w:tmpl w:val="FFFFFFFF"/>
    <w:lvl w:ilvl="0" w:tplc="0CEC20C6">
      <w:start w:val="1"/>
      <w:numFmt w:val="bullet"/>
      <w:lvlText w:val="·"/>
      <w:lvlJc w:val="left"/>
      <w:pPr>
        <w:ind w:left="720" w:hanging="360"/>
      </w:pPr>
      <w:rPr>
        <w:rFonts w:ascii="Symbol" w:hAnsi="Symbol" w:hint="default"/>
      </w:rPr>
    </w:lvl>
    <w:lvl w:ilvl="1" w:tplc="CD6AD736">
      <w:start w:val="1"/>
      <w:numFmt w:val="bullet"/>
      <w:lvlText w:val="o"/>
      <w:lvlJc w:val="left"/>
      <w:pPr>
        <w:ind w:left="1440" w:hanging="360"/>
      </w:pPr>
      <w:rPr>
        <w:rFonts w:ascii="Courier New" w:hAnsi="Courier New" w:hint="default"/>
      </w:rPr>
    </w:lvl>
    <w:lvl w:ilvl="2" w:tplc="E8B28818">
      <w:start w:val="1"/>
      <w:numFmt w:val="bullet"/>
      <w:lvlText w:val=""/>
      <w:lvlJc w:val="left"/>
      <w:pPr>
        <w:ind w:left="2160" w:hanging="360"/>
      </w:pPr>
      <w:rPr>
        <w:rFonts w:ascii="Wingdings" w:hAnsi="Wingdings" w:hint="default"/>
      </w:rPr>
    </w:lvl>
    <w:lvl w:ilvl="3" w:tplc="A8B002A8">
      <w:start w:val="1"/>
      <w:numFmt w:val="bullet"/>
      <w:lvlText w:val=""/>
      <w:lvlJc w:val="left"/>
      <w:pPr>
        <w:ind w:left="2880" w:hanging="360"/>
      </w:pPr>
      <w:rPr>
        <w:rFonts w:ascii="Symbol" w:hAnsi="Symbol" w:hint="default"/>
      </w:rPr>
    </w:lvl>
    <w:lvl w:ilvl="4" w:tplc="4102600C">
      <w:start w:val="1"/>
      <w:numFmt w:val="bullet"/>
      <w:lvlText w:val="o"/>
      <w:lvlJc w:val="left"/>
      <w:pPr>
        <w:ind w:left="3600" w:hanging="360"/>
      </w:pPr>
      <w:rPr>
        <w:rFonts w:ascii="Courier New" w:hAnsi="Courier New" w:hint="default"/>
      </w:rPr>
    </w:lvl>
    <w:lvl w:ilvl="5" w:tplc="1426642C">
      <w:start w:val="1"/>
      <w:numFmt w:val="bullet"/>
      <w:lvlText w:val=""/>
      <w:lvlJc w:val="left"/>
      <w:pPr>
        <w:ind w:left="4320" w:hanging="360"/>
      </w:pPr>
      <w:rPr>
        <w:rFonts w:ascii="Wingdings" w:hAnsi="Wingdings" w:hint="default"/>
      </w:rPr>
    </w:lvl>
    <w:lvl w:ilvl="6" w:tplc="88106E64">
      <w:start w:val="1"/>
      <w:numFmt w:val="bullet"/>
      <w:lvlText w:val=""/>
      <w:lvlJc w:val="left"/>
      <w:pPr>
        <w:ind w:left="5040" w:hanging="360"/>
      </w:pPr>
      <w:rPr>
        <w:rFonts w:ascii="Symbol" w:hAnsi="Symbol" w:hint="default"/>
      </w:rPr>
    </w:lvl>
    <w:lvl w:ilvl="7" w:tplc="91025E6E">
      <w:start w:val="1"/>
      <w:numFmt w:val="bullet"/>
      <w:lvlText w:val="o"/>
      <w:lvlJc w:val="left"/>
      <w:pPr>
        <w:ind w:left="5760" w:hanging="360"/>
      </w:pPr>
      <w:rPr>
        <w:rFonts w:ascii="Courier New" w:hAnsi="Courier New" w:hint="default"/>
      </w:rPr>
    </w:lvl>
    <w:lvl w:ilvl="8" w:tplc="12D83018">
      <w:start w:val="1"/>
      <w:numFmt w:val="bullet"/>
      <w:lvlText w:val=""/>
      <w:lvlJc w:val="left"/>
      <w:pPr>
        <w:ind w:left="6480" w:hanging="360"/>
      </w:pPr>
      <w:rPr>
        <w:rFonts w:ascii="Wingdings" w:hAnsi="Wingdings" w:hint="default"/>
      </w:rPr>
    </w:lvl>
  </w:abstractNum>
  <w:abstractNum w:abstractNumId="11" w15:restartNumberingAfterBreak="0">
    <w:nsid w:val="1B4583B2"/>
    <w:multiLevelType w:val="hybridMultilevel"/>
    <w:tmpl w:val="FFFFFFFF"/>
    <w:lvl w:ilvl="0" w:tplc="EEC6C8BE">
      <w:start w:val="1"/>
      <w:numFmt w:val="bullet"/>
      <w:lvlText w:val="·"/>
      <w:lvlJc w:val="left"/>
      <w:pPr>
        <w:ind w:left="720" w:hanging="360"/>
      </w:pPr>
      <w:rPr>
        <w:rFonts w:ascii="Symbol" w:hAnsi="Symbol" w:hint="default"/>
      </w:rPr>
    </w:lvl>
    <w:lvl w:ilvl="1" w:tplc="D1008508">
      <w:start w:val="1"/>
      <w:numFmt w:val="bullet"/>
      <w:lvlText w:val="o"/>
      <w:lvlJc w:val="left"/>
      <w:pPr>
        <w:ind w:left="1440" w:hanging="360"/>
      </w:pPr>
      <w:rPr>
        <w:rFonts w:ascii="Courier New" w:hAnsi="Courier New" w:hint="default"/>
      </w:rPr>
    </w:lvl>
    <w:lvl w:ilvl="2" w:tplc="24182F8A">
      <w:start w:val="1"/>
      <w:numFmt w:val="bullet"/>
      <w:lvlText w:val=""/>
      <w:lvlJc w:val="left"/>
      <w:pPr>
        <w:ind w:left="2160" w:hanging="360"/>
      </w:pPr>
      <w:rPr>
        <w:rFonts w:ascii="Wingdings" w:hAnsi="Wingdings" w:hint="default"/>
      </w:rPr>
    </w:lvl>
    <w:lvl w:ilvl="3" w:tplc="382EAC90">
      <w:start w:val="1"/>
      <w:numFmt w:val="bullet"/>
      <w:lvlText w:val=""/>
      <w:lvlJc w:val="left"/>
      <w:pPr>
        <w:ind w:left="2880" w:hanging="360"/>
      </w:pPr>
      <w:rPr>
        <w:rFonts w:ascii="Symbol" w:hAnsi="Symbol" w:hint="default"/>
      </w:rPr>
    </w:lvl>
    <w:lvl w:ilvl="4" w:tplc="9BEC1CE6">
      <w:start w:val="1"/>
      <w:numFmt w:val="bullet"/>
      <w:lvlText w:val="o"/>
      <w:lvlJc w:val="left"/>
      <w:pPr>
        <w:ind w:left="3600" w:hanging="360"/>
      </w:pPr>
      <w:rPr>
        <w:rFonts w:ascii="Courier New" w:hAnsi="Courier New" w:hint="default"/>
      </w:rPr>
    </w:lvl>
    <w:lvl w:ilvl="5" w:tplc="2948133E">
      <w:start w:val="1"/>
      <w:numFmt w:val="bullet"/>
      <w:lvlText w:val=""/>
      <w:lvlJc w:val="left"/>
      <w:pPr>
        <w:ind w:left="4320" w:hanging="360"/>
      </w:pPr>
      <w:rPr>
        <w:rFonts w:ascii="Wingdings" w:hAnsi="Wingdings" w:hint="default"/>
      </w:rPr>
    </w:lvl>
    <w:lvl w:ilvl="6" w:tplc="9FF05126">
      <w:start w:val="1"/>
      <w:numFmt w:val="bullet"/>
      <w:lvlText w:val=""/>
      <w:lvlJc w:val="left"/>
      <w:pPr>
        <w:ind w:left="5040" w:hanging="360"/>
      </w:pPr>
      <w:rPr>
        <w:rFonts w:ascii="Symbol" w:hAnsi="Symbol" w:hint="default"/>
      </w:rPr>
    </w:lvl>
    <w:lvl w:ilvl="7" w:tplc="8B584E6C">
      <w:start w:val="1"/>
      <w:numFmt w:val="bullet"/>
      <w:lvlText w:val="o"/>
      <w:lvlJc w:val="left"/>
      <w:pPr>
        <w:ind w:left="5760" w:hanging="360"/>
      </w:pPr>
      <w:rPr>
        <w:rFonts w:ascii="Courier New" w:hAnsi="Courier New" w:hint="default"/>
      </w:rPr>
    </w:lvl>
    <w:lvl w:ilvl="8" w:tplc="E244E5B2">
      <w:start w:val="1"/>
      <w:numFmt w:val="bullet"/>
      <w:lvlText w:val=""/>
      <w:lvlJc w:val="left"/>
      <w:pPr>
        <w:ind w:left="6480" w:hanging="360"/>
      </w:pPr>
      <w:rPr>
        <w:rFonts w:ascii="Wingdings" w:hAnsi="Wingdings" w:hint="default"/>
      </w:rPr>
    </w:lvl>
  </w:abstractNum>
  <w:abstractNum w:abstractNumId="12" w15:restartNumberingAfterBreak="0">
    <w:nsid w:val="1DCF81DD"/>
    <w:multiLevelType w:val="hybridMultilevel"/>
    <w:tmpl w:val="FFFFFFFF"/>
    <w:lvl w:ilvl="0" w:tplc="D996DD08">
      <w:start w:val="1"/>
      <w:numFmt w:val="bullet"/>
      <w:lvlText w:val="·"/>
      <w:lvlJc w:val="left"/>
      <w:pPr>
        <w:ind w:left="720" w:hanging="360"/>
      </w:pPr>
      <w:rPr>
        <w:rFonts w:ascii="Symbol" w:hAnsi="Symbol" w:hint="default"/>
      </w:rPr>
    </w:lvl>
    <w:lvl w:ilvl="1" w:tplc="2A8A77B6">
      <w:start w:val="1"/>
      <w:numFmt w:val="bullet"/>
      <w:lvlText w:val="o"/>
      <w:lvlJc w:val="left"/>
      <w:pPr>
        <w:ind w:left="1440" w:hanging="360"/>
      </w:pPr>
      <w:rPr>
        <w:rFonts w:ascii="Courier New" w:hAnsi="Courier New" w:hint="default"/>
      </w:rPr>
    </w:lvl>
    <w:lvl w:ilvl="2" w:tplc="0D7CBEFE">
      <w:start w:val="1"/>
      <w:numFmt w:val="bullet"/>
      <w:lvlText w:val=""/>
      <w:lvlJc w:val="left"/>
      <w:pPr>
        <w:ind w:left="2160" w:hanging="360"/>
      </w:pPr>
      <w:rPr>
        <w:rFonts w:ascii="Wingdings" w:hAnsi="Wingdings" w:hint="default"/>
      </w:rPr>
    </w:lvl>
    <w:lvl w:ilvl="3" w:tplc="97145BFA">
      <w:start w:val="1"/>
      <w:numFmt w:val="bullet"/>
      <w:lvlText w:val=""/>
      <w:lvlJc w:val="left"/>
      <w:pPr>
        <w:ind w:left="2880" w:hanging="360"/>
      </w:pPr>
      <w:rPr>
        <w:rFonts w:ascii="Symbol" w:hAnsi="Symbol" w:hint="default"/>
      </w:rPr>
    </w:lvl>
    <w:lvl w:ilvl="4" w:tplc="FACE34D8">
      <w:start w:val="1"/>
      <w:numFmt w:val="bullet"/>
      <w:lvlText w:val="o"/>
      <w:lvlJc w:val="left"/>
      <w:pPr>
        <w:ind w:left="3600" w:hanging="360"/>
      </w:pPr>
      <w:rPr>
        <w:rFonts w:ascii="Courier New" w:hAnsi="Courier New" w:hint="default"/>
      </w:rPr>
    </w:lvl>
    <w:lvl w:ilvl="5" w:tplc="C15EBDA6">
      <w:start w:val="1"/>
      <w:numFmt w:val="bullet"/>
      <w:lvlText w:val=""/>
      <w:lvlJc w:val="left"/>
      <w:pPr>
        <w:ind w:left="4320" w:hanging="360"/>
      </w:pPr>
      <w:rPr>
        <w:rFonts w:ascii="Wingdings" w:hAnsi="Wingdings" w:hint="default"/>
      </w:rPr>
    </w:lvl>
    <w:lvl w:ilvl="6" w:tplc="16DA0CD0">
      <w:start w:val="1"/>
      <w:numFmt w:val="bullet"/>
      <w:lvlText w:val=""/>
      <w:lvlJc w:val="left"/>
      <w:pPr>
        <w:ind w:left="5040" w:hanging="360"/>
      </w:pPr>
      <w:rPr>
        <w:rFonts w:ascii="Symbol" w:hAnsi="Symbol" w:hint="default"/>
      </w:rPr>
    </w:lvl>
    <w:lvl w:ilvl="7" w:tplc="E5CEC748">
      <w:start w:val="1"/>
      <w:numFmt w:val="bullet"/>
      <w:lvlText w:val="o"/>
      <w:lvlJc w:val="left"/>
      <w:pPr>
        <w:ind w:left="5760" w:hanging="360"/>
      </w:pPr>
      <w:rPr>
        <w:rFonts w:ascii="Courier New" w:hAnsi="Courier New" w:hint="default"/>
      </w:rPr>
    </w:lvl>
    <w:lvl w:ilvl="8" w:tplc="AE28C580">
      <w:start w:val="1"/>
      <w:numFmt w:val="bullet"/>
      <w:lvlText w:val=""/>
      <w:lvlJc w:val="left"/>
      <w:pPr>
        <w:ind w:left="6480" w:hanging="360"/>
      </w:pPr>
      <w:rPr>
        <w:rFonts w:ascii="Wingdings" w:hAnsi="Wingdings" w:hint="default"/>
      </w:rPr>
    </w:lvl>
  </w:abstractNum>
  <w:abstractNum w:abstractNumId="13" w15:restartNumberingAfterBreak="0">
    <w:nsid w:val="224777CB"/>
    <w:multiLevelType w:val="hybridMultilevel"/>
    <w:tmpl w:val="FFFFFFFF"/>
    <w:lvl w:ilvl="0" w:tplc="B7B8A4D0">
      <w:start w:val="1"/>
      <w:numFmt w:val="bullet"/>
      <w:lvlText w:val="·"/>
      <w:lvlJc w:val="left"/>
      <w:pPr>
        <w:ind w:left="720" w:hanging="360"/>
      </w:pPr>
      <w:rPr>
        <w:rFonts w:ascii="Symbol" w:hAnsi="Symbol" w:hint="default"/>
      </w:rPr>
    </w:lvl>
    <w:lvl w:ilvl="1" w:tplc="359E45BC">
      <w:start w:val="1"/>
      <w:numFmt w:val="bullet"/>
      <w:lvlText w:val="o"/>
      <w:lvlJc w:val="left"/>
      <w:pPr>
        <w:ind w:left="1440" w:hanging="360"/>
      </w:pPr>
      <w:rPr>
        <w:rFonts w:ascii="Courier New" w:hAnsi="Courier New" w:hint="default"/>
      </w:rPr>
    </w:lvl>
    <w:lvl w:ilvl="2" w:tplc="B5F2A318">
      <w:start w:val="1"/>
      <w:numFmt w:val="bullet"/>
      <w:lvlText w:val=""/>
      <w:lvlJc w:val="left"/>
      <w:pPr>
        <w:ind w:left="2160" w:hanging="360"/>
      </w:pPr>
      <w:rPr>
        <w:rFonts w:ascii="Wingdings" w:hAnsi="Wingdings" w:hint="default"/>
      </w:rPr>
    </w:lvl>
    <w:lvl w:ilvl="3" w:tplc="52085E42">
      <w:start w:val="1"/>
      <w:numFmt w:val="bullet"/>
      <w:lvlText w:val=""/>
      <w:lvlJc w:val="left"/>
      <w:pPr>
        <w:ind w:left="2880" w:hanging="360"/>
      </w:pPr>
      <w:rPr>
        <w:rFonts w:ascii="Symbol" w:hAnsi="Symbol" w:hint="default"/>
      </w:rPr>
    </w:lvl>
    <w:lvl w:ilvl="4" w:tplc="910E3A08">
      <w:start w:val="1"/>
      <w:numFmt w:val="bullet"/>
      <w:lvlText w:val="o"/>
      <w:lvlJc w:val="left"/>
      <w:pPr>
        <w:ind w:left="3600" w:hanging="360"/>
      </w:pPr>
      <w:rPr>
        <w:rFonts w:ascii="Courier New" w:hAnsi="Courier New" w:hint="default"/>
      </w:rPr>
    </w:lvl>
    <w:lvl w:ilvl="5" w:tplc="A3ACADE0">
      <w:start w:val="1"/>
      <w:numFmt w:val="bullet"/>
      <w:lvlText w:val=""/>
      <w:lvlJc w:val="left"/>
      <w:pPr>
        <w:ind w:left="4320" w:hanging="360"/>
      </w:pPr>
      <w:rPr>
        <w:rFonts w:ascii="Wingdings" w:hAnsi="Wingdings" w:hint="default"/>
      </w:rPr>
    </w:lvl>
    <w:lvl w:ilvl="6" w:tplc="F1805DCE">
      <w:start w:val="1"/>
      <w:numFmt w:val="bullet"/>
      <w:lvlText w:val=""/>
      <w:lvlJc w:val="left"/>
      <w:pPr>
        <w:ind w:left="5040" w:hanging="360"/>
      </w:pPr>
      <w:rPr>
        <w:rFonts w:ascii="Symbol" w:hAnsi="Symbol" w:hint="default"/>
      </w:rPr>
    </w:lvl>
    <w:lvl w:ilvl="7" w:tplc="0E5EA478">
      <w:start w:val="1"/>
      <w:numFmt w:val="bullet"/>
      <w:lvlText w:val="o"/>
      <w:lvlJc w:val="left"/>
      <w:pPr>
        <w:ind w:left="5760" w:hanging="360"/>
      </w:pPr>
      <w:rPr>
        <w:rFonts w:ascii="Courier New" w:hAnsi="Courier New" w:hint="default"/>
      </w:rPr>
    </w:lvl>
    <w:lvl w:ilvl="8" w:tplc="20162EFE">
      <w:start w:val="1"/>
      <w:numFmt w:val="bullet"/>
      <w:lvlText w:val=""/>
      <w:lvlJc w:val="left"/>
      <w:pPr>
        <w:ind w:left="6480" w:hanging="360"/>
      </w:pPr>
      <w:rPr>
        <w:rFonts w:ascii="Wingdings" w:hAnsi="Wingdings" w:hint="default"/>
      </w:rPr>
    </w:lvl>
  </w:abstractNum>
  <w:abstractNum w:abstractNumId="14" w15:restartNumberingAfterBreak="0">
    <w:nsid w:val="2B3F8929"/>
    <w:multiLevelType w:val="hybridMultilevel"/>
    <w:tmpl w:val="FFFFFFFF"/>
    <w:lvl w:ilvl="0" w:tplc="4E740AB8">
      <w:start w:val="1"/>
      <w:numFmt w:val="bullet"/>
      <w:lvlText w:val="·"/>
      <w:lvlJc w:val="left"/>
      <w:pPr>
        <w:ind w:left="720" w:hanging="360"/>
      </w:pPr>
      <w:rPr>
        <w:rFonts w:ascii="Symbol" w:hAnsi="Symbol" w:hint="default"/>
      </w:rPr>
    </w:lvl>
    <w:lvl w:ilvl="1" w:tplc="955EBC4E">
      <w:start w:val="1"/>
      <w:numFmt w:val="bullet"/>
      <w:lvlText w:val="o"/>
      <w:lvlJc w:val="left"/>
      <w:pPr>
        <w:ind w:left="1440" w:hanging="360"/>
      </w:pPr>
      <w:rPr>
        <w:rFonts w:ascii="Courier New" w:hAnsi="Courier New" w:hint="default"/>
      </w:rPr>
    </w:lvl>
    <w:lvl w:ilvl="2" w:tplc="A0207BC4">
      <w:start w:val="1"/>
      <w:numFmt w:val="bullet"/>
      <w:lvlText w:val=""/>
      <w:lvlJc w:val="left"/>
      <w:pPr>
        <w:ind w:left="2160" w:hanging="360"/>
      </w:pPr>
      <w:rPr>
        <w:rFonts w:ascii="Wingdings" w:hAnsi="Wingdings" w:hint="default"/>
      </w:rPr>
    </w:lvl>
    <w:lvl w:ilvl="3" w:tplc="99B2AF10">
      <w:start w:val="1"/>
      <w:numFmt w:val="bullet"/>
      <w:lvlText w:val=""/>
      <w:lvlJc w:val="left"/>
      <w:pPr>
        <w:ind w:left="2880" w:hanging="360"/>
      </w:pPr>
      <w:rPr>
        <w:rFonts w:ascii="Symbol" w:hAnsi="Symbol" w:hint="default"/>
      </w:rPr>
    </w:lvl>
    <w:lvl w:ilvl="4" w:tplc="A1387CD4">
      <w:start w:val="1"/>
      <w:numFmt w:val="bullet"/>
      <w:lvlText w:val="o"/>
      <w:lvlJc w:val="left"/>
      <w:pPr>
        <w:ind w:left="3600" w:hanging="360"/>
      </w:pPr>
      <w:rPr>
        <w:rFonts w:ascii="Courier New" w:hAnsi="Courier New" w:hint="default"/>
      </w:rPr>
    </w:lvl>
    <w:lvl w:ilvl="5" w:tplc="6A70BB44">
      <w:start w:val="1"/>
      <w:numFmt w:val="bullet"/>
      <w:lvlText w:val=""/>
      <w:lvlJc w:val="left"/>
      <w:pPr>
        <w:ind w:left="4320" w:hanging="360"/>
      </w:pPr>
      <w:rPr>
        <w:rFonts w:ascii="Wingdings" w:hAnsi="Wingdings" w:hint="default"/>
      </w:rPr>
    </w:lvl>
    <w:lvl w:ilvl="6" w:tplc="C67C22DE">
      <w:start w:val="1"/>
      <w:numFmt w:val="bullet"/>
      <w:lvlText w:val=""/>
      <w:lvlJc w:val="left"/>
      <w:pPr>
        <w:ind w:left="5040" w:hanging="360"/>
      </w:pPr>
      <w:rPr>
        <w:rFonts w:ascii="Symbol" w:hAnsi="Symbol" w:hint="default"/>
      </w:rPr>
    </w:lvl>
    <w:lvl w:ilvl="7" w:tplc="0AC69F2E">
      <w:start w:val="1"/>
      <w:numFmt w:val="bullet"/>
      <w:lvlText w:val="o"/>
      <w:lvlJc w:val="left"/>
      <w:pPr>
        <w:ind w:left="5760" w:hanging="360"/>
      </w:pPr>
      <w:rPr>
        <w:rFonts w:ascii="Courier New" w:hAnsi="Courier New" w:hint="default"/>
      </w:rPr>
    </w:lvl>
    <w:lvl w:ilvl="8" w:tplc="2A1AA580">
      <w:start w:val="1"/>
      <w:numFmt w:val="bullet"/>
      <w:lvlText w:val=""/>
      <w:lvlJc w:val="left"/>
      <w:pPr>
        <w:ind w:left="6480" w:hanging="360"/>
      </w:pPr>
      <w:rPr>
        <w:rFonts w:ascii="Wingdings" w:hAnsi="Wingdings" w:hint="default"/>
      </w:rPr>
    </w:lvl>
  </w:abstractNum>
  <w:abstractNum w:abstractNumId="15" w15:restartNumberingAfterBreak="0">
    <w:nsid w:val="2F7899C5"/>
    <w:multiLevelType w:val="hybridMultilevel"/>
    <w:tmpl w:val="FFFFFFFF"/>
    <w:lvl w:ilvl="0" w:tplc="9FC01A2C">
      <w:start w:val="1"/>
      <w:numFmt w:val="bullet"/>
      <w:lvlText w:val="·"/>
      <w:lvlJc w:val="left"/>
      <w:pPr>
        <w:ind w:left="720" w:hanging="360"/>
      </w:pPr>
      <w:rPr>
        <w:rFonts w:ascii="Symbol" w:hAnsi="Symbol" w:hint="default"/>
      </w:rPr>
    </w:lvl>
    <w:lvl w:ilvl="1" w:tplc="49ACCD5E">
      <w:start w:val="1"/>
      <w:numFmt w:val="bullet"/>
      <w:lvlText w:val="o"/>
      <w:lvlJc w:val="left"/>
      <w:pPr>
        <w:ind w:left="1440" w:hanging="360"/>
      </w:pPr>
      <w:rPr>
        <w:rFonts w:ascii="Courier New" w:hAnsi="Courier New" w:hint="default"/>
      </w:rPr>
    </w:lvl>
    <w:lvl w:ilvl="2" w:tplc="37504C44">
      <w:start w:val="1"/>
      <w:numFmt w:val="bullet"/>
      <w:lvlText w:val=""/>
      <w:lvlJc w:val="left"/>
      <w:pPr>
        <w:ind w:left="2160" w:hanging="360"/>
      </w:pPr>
      <w:rPr>
        <w:rFonts w:ascii="Wingdings" w:hAnsi="Wingdings" w:hint="default"/>
      </w:rPr>
    </w:lvl>
    <w:lvl w:ilvl="3" w:tplc="2B64065A">
      <w:start w:val="1"/>
      <w:numFmt w:val="bullet"/>
      <w:lvlText w:val=""/>
      <w:lvlJc w:val="left"/>
      <w:pPr>
        <w:ind w:left="2880" w:hanging="360"/>
      </w:pPr>
      <w:rPr>
        <w:rFonts w:ascii="Symbol" w:hAnsi="Symbol" w:hint="default"/>
      </w:rPr>
    </w:lvl>
    <w:lvl w:ilvl="4" w:tplc="1A767772">
      <w:start w:val="1"/>
      <w:numFmt w:val="bullet"/>
      <w:lvlText w:val="o"/>
      <w:lvlJc w:val="left"/>
      <w:pPr>
        <w:ind w:left="3600" w:hanging="360"/>
      </w:pPr>
      <w:rPr>
        <w:rFonts w:ascii="Courier New" w:hAnsi="Courier New" w:hint="default"/>
      </w:rPr>
    </w:lvl>
    <w:lvl w:ilvl="5" w:tplc="CE4EFF92">
      <w:start w:val="1"/>
      <w:numFmt w:val="bullet"/>
      <w:lvlText w:val=""/>
      <w:lvlJc w:val="left"/>
      <w:pPr>
        <w:ind w:left="4320" w:hanging="360"/>
      </w:pPr>
      <w:rPr>
        <w:rFonts w:ascii="Wingdings" w:hAnsi="Wingdings" w:hint="default"/>
      </w:rPr>
    </w:lvl>
    <w:lvl w:ilvl="6" w:tplc="32C04FCE">
      <w:start w:val="1"/>
      <w:numFmt w:val="bullet"/>
      <w:lvlText w:val=""/>
      <w:lvlJc w:val="left"/>
      <w:pPr>
        <w:ind w:left="5040" w:hanging="360"/>
      </w:pPr>
      <w:rPr>
        <w:rFonts w:ascii="Symbol" w:hAnsi="Symbol" w:hint="default"/>
      </w:rPr>
    </w:lvl>
    <w:lvl w:ilvl="7" w:tplc="14EE740A">
      <w:start w:val="1"/>
      <w:numFmt w:val="bullet"/>
      <w:lvlText w:val="o"/>
      <w:lvlJc w:val="left"/>
      <w:pPr>
        <w:ind w:left="5760" w:hanging="360"/>
      </w:pPr>
      <w:rPr>
        <w:rFonts w:ascii="Courier New" w:hAnsi="Courier New" w:hint="default"/>
      </w:rPr>
    </w:lvl>
    <w:lvl w:ilvl="8" w:tplc="01545D26">
      <w:start w:val="1"/>
      <w:numFmt w:val="bullet"/>
      <w:lvlText w:val=""/>
      <w:lvlJc w:val="left"/>
      <w:pPr>
        <w:ind w:left="6480" w:hanging="360"/>
      </w:pPr>
      <w:rPr>
        <w:rFonts w:ascii="Wingdings" w:hAnsi="Wingdings" w:hint="default"/>
      </w:rPr>
    </w:lvl>
  </w:abstractNum>
  <w:abstractNum w:abstractNumId="16" w15:restartNumberingAfterBreak="0">
    <w:nsid w:val="3229BAD5"/>
    <w:multiLevelType w:val="hybridMultilevel"/>
    <w:tmpl w:val="FFFFFFFF"/>
    <w:lvl w:ilvl="0" w:tplc="020E1A5A">
      <w:start w:val="1"/>
      <w:numFmt w:val="bullet"/>
      <w:lvlText w:val="·"/>
      <w:lvlJc w:val="left"/>
      <w:pPr>
        <w:ind w:left="720" w:hanging="360"/>
      </w:pPr>
      <w:rPr>
        <w:rFonts w:ascii="Symbol" w:hAnsi="Symbol" w:hint="default"/>
      </w:rPr>
    </w:lvl>
    <w:lvl w:ilvl="1" w:tplc="589243CC">
      <w:start w:val="1"/>
      <w:numFmt w:val="bullet"/>
      <w:lvlText w:val="o"/>
      <w:lvlJc w:val="left"/>
      <w:pPr>
        <w:ind w:left="1440" w:hanging="360"/>
      </w:pPr>
      <w:rPr>
        <w:rFonts w:ascii="Courier New" w:hAnsi="Courier New" w:hint="default"/>
      </w:rPr>
    </w:lvl>
    <w:lvl w:ilvl="2" w:tplc="7986745A">
      <w:start w:val="1"/>
      <w:numFmt w:val="bullet"/>
      <w:lvlText w:val=""/>
      <w:lvlJc w:val="left"/>
      <w:pPr>
        <w:ind w:left="2160" w:hanging="360"/>
      </w:pPr>
      <w:rPr>
        <w:rFonts w:ascii="Wingdings" w:hAnsi="Wingdings" w:hint="default"/>
      </w:rPr>
    </w:lvl>
    <w:lvl w:ilvl="3" w:tplc="05BC7838">
      <w:start w:val="1"/>
      <w:numFmt w:val="bullet"/>
      <w:lvlText w:val=""/>
      <w:lvlJc w:val="left"/>
      <w:pPr>
        <w:ind w:left="2880" w:hanging="360"/>
      </w:pPr>
      <w:rPr>
        <w:rFonts w:ascii="Symbol" w:hAnsi="Symbol" w:hint="default"/>
      </w:rPr>
    </w:lvl>
    <w:lvl w:ilvl="4" w:tplc="65108130">
      <w:start w:val="1"/>
      <w:numFmt w:val="bullet"/>
      <w:lvlText w:val="o"/>
      <w:lvlJc w:val="left"/>
      <w:pPr>
        <w:ind w:left="3600" w:hanging="360"/>
      </w:pPr>
      <w:rPr>
        <w:rFonts w:ascii="Courier New" w:hAnsi="Courier New" w:hint="default"/>
      </w:rPr>
    </w:lvl>
    <w:lvl w:ilvl="5" w:tplc="8BBC416A">
      <w:start w:val="1"/>
      <w:numFmt w:val="bullet"/>
      <w:lvlText w:val=""/>
      <w:lvlJc w:val="left"/>
      <w:pPr>
        <w:ind w:left="4320" w:hanging="360"/>
      </w:pPr>
      <w:rPr>
        <w:rFonts w:ascii="Wingdings" w:hAnsi="Wingdings" w:hint="default"/>
      </w:rPr>
    </w:lvl>
    <w:lvl w:ilvl="6" w:tplc="D8B63E4E">
      <w:start w:val="1"/>
      <w:numFmt w:val="bullet"/>
      <w:lvlText w:val=""/>
      <w:lvlJc w:val="left"/>
      <w:pPr>
        <w:ind w:left="5040" w:hanging="360"/>
      </w:pPr>
      <w:rPr>
        <w:rFonts w:ascii="Symbol" w:hAnsi="Symbol" w:hint="default"/>
      </w:rPr>
    </w:lvl>
    <w:lvl w:ilvl="7" w:tplc="A9C0AD2E">
      <w:start w:val="1"/>
      <w:numFmt w:val="bullet"/>
      <w:lvlText w:val="o"/>
      <w:lvlJc w:val="left"/>
      <w:pPr>
        <w:ind w:left="5760" w:hanging="360"/>
      </w:pPr>
      <w:rPr>
        <w:rFonts w:ascii="Courier New" w:hAnsi="Courier New" w:hint="default"/>
      </w:rPr>
    </w:lvl>
    <w:lvl w:ilvl="8" w:tplc="3000C586">
      <w:start w:val="1"/>
      <w:numFmt w:val="bullet"/>
      <w:lvlText w:val=""/>
      <w:lvlJc w:val="left"/>
      <w:pPr>
        <w:ind w:left="6480" w:hanging="360"/>
      </w:pPr>
      <w:rPr>
        <w:rFonts w:ascii="Wingdings" w:hAnsi="Wingdings" w:hint="default"/>
      </w:rPr>
    </w:lvl>
  </w:abstractNum>
  <w:abstractNum w:abstractNumId="17" w15:restartNumberingAfterBreak="0">
    <w:nsid w:val="370AF883"/>
    <w:multiLevelType w:val="hybridMultilevel"/>
    <w:tmpl w:val="FFFFFFFF"/>
    <w:lvl w:ilvl="0" w:tplc="960008D6">
      <w:start w:val="1"/>
      <w:numFmt w:val="bullet"/>
      <w:lvlText w:val="·"/>
      <w:lvlJc w:val="left"/>
      <w:pPr>
        <w:ind w:left="720" w:hanging="360"/>
      </w:pPr>
      <w:rPr>
        <w:rFonts w:ascii="Symbol" w:hAnsi="Symbol" w:hint="default"/>
      </w:rPr>
    </w:lvl>
    <w:lvl w:ilvl="1" w:tplc="53486446">
      <w:start w:val="1"/>
      <w:numFmt w:val="bullet"/>
      <w:lvlText w:val="o"/>
      <w:lvlJc w:val="left"/>
      <w:pPr>
        <w:ind w:left="1440" w:hanging="360"/>
      </w:pPr>
      <w:rPr>
        <w:rFonts w:ascii="Courier New" w:hAnsi="Courier New" w:hint="default"/>
      </w:rPr>
    </w:lvl>
    <w:lvl w:ilvl="2" w:tplc="710C6324">
      <w:start w:val="1"/>
      <w:numFmt w:val="bullet"/>
      <w:lvlText w:val=""/>
      <w:lvlJc w:val="left"/>
      <w:pPr>
        <w:ind w:left="2160" w:hanging="360"/>
      </w:pPr>
      <w:rPr>
        <w:rFonts w:ascii="Wingdings" w:hAnsi="Wingdings" w:hint="default"/>
      </w:rPr>
    </w:lvl>
    <w:lvl w:ilvl="3" w:tplc="B3C06A2C">
      <w:start w:val="1"/>
      <w:numFmt w:val="bullet"/>
      <w:lvlText w:val=""/>
      <w:lvlJc w:val="left"/>
      <w:pPr>
        <w:ind w:left="2880" w:hanging="360"/>
      </w:pPr>
      <w:rPr>
        <w:rFonts w:ascii="Symbol" w:hAnsi="Symbol" w:hint="default"/>
      </w:rPr>
    </w:lvl>
    <w:lvl w:ilvl="4" w:tplc="7196062E">
      <w:start w:val="1"/>
      <w:numFmt w:val="bullet"/>
      <w:lvlText w:val="o"/>
      <w:lvlJc w:val="left"/>
      <w:pPr>
        <w:ind w:left="3600" w:hanging="360"/>
      </w:pPr>
      <w:rPr>
        <w:rFonts w:ascii="Courier New" w:hAnsi="Courier New" w:hint="default"/>
      </w:rPr>
    </w:lvl>
    <w:lvl w:ilvl="5" w:tplc="686C6B08">
      <w:start w:val="1"/>
      <w:numFmt w:val="bullet"/>
      <w:lvlText w:val=""/>
      <w:lvlJc w:val="left"/>
      <w:pPr>
        <w:ind w:left="4320" w:hanging="360"/>
      </w:pPr>
      <w:rPr>
        <w:rFonts w:ascii="Wingdings" w:hAnsi="Wingdings" w:hint="default"/>
      </w:rPr>
    </w:lvl>
    <w:lvl w:ilvl="6" w:tplc="9C3A061A">
      <w:start w:val="1"/>
      <w:numFmt w:val="bullet"/>
      <w:lvlText w:val=""/>
      <w:lvlJc w:val="left"/>
      <w:pPr>
        <w:ind w:left="5040" w:hanging="360"/>
      </w:pPr>
      <w:rPr>
        <w:rFonts w:ascii="Symbol" w:hAnsi="Symbol" w:hint="default"/>
      </w:rPr>
    </w:lvl>
    <w:lvl w:ilvl="7" w:tplc="69FE92F2">
      <w:start w:val="1"/>
      <w:numFmt w:val="bullet"/>
      <w:lvlText w:val="o"/>
      <w:lvlJc w:val="left"/>
      <w:pPr>
        <w:ind w:left="5760" w:hanging="360"/>
      </w:pPr>
      <w:rPr>
        <w:rFonts w:ascii="Courier New" w:hAnsi="Courier New" w:hint="default"/>
      </w:rPr>
    </w:lvl>
    <w:lvl w:ilvl="8" w:tplc="D3BA1C0C">
      <w:start w:val="1"/>
      <w:numFmt w:val="bullet"/>
      <w:lvlText w:val=""/>
      <w:lvlJc w:val="left"/>
      <w:pPr>
        <w:ind w:left="6480" w:hanging="360"/>
      </w:pPr>
      <w:rPr>
        <w:rFonts w:ascii="Wingdings" w:hAnsi="Wingdings" w:hint="default"/>
      </w:rPr>
    </w:lvl>
  </w:abstractNum>
  <w:abstractNum w:abstractNumId="18" w15:restartNumberingAfterBreak="0">
    <w:nsid w:val="43F73162"/>
    <w:multiLevelType w:val="hybridMultilevel"/>
    <w:tmpl w:val="FFFFFFFF"/>
    <w:lvl w:ilvl="0" w:tplc="2CCABF30">
      <w:start w:val="1"/>
      <w:numFmt w:val="bullet"/>
      <w:lvlText w:val="·"/>
      <w:lvlJc w:val="left"/>
      <w:pPr>
        <w:ind w:left="720" w:hanging="360"/>
      </w:pPr>
      <w:rPr>
        <w:rFonts w:ascii="Symbol" w:hAnsi="Symbol" w:hint="default"/>
      </w:rPr>
    </w:lvl>
    <w:lvl w:ilvl="1" w:tplc="3F9EF9D2">
      <w:start w:val="1"/>
      <w:numFmt w:val="bullet"/>
      <w:lvlText w:val="o"/>
      <w:lvlJc w:val="left"/>
      <w:pPr>
        <w:ind w:left="1440" w:hanging="360"/>
      </w:pPr>
      <w:rPr>
        <w:rFonts w:ascii="Courier New" w:hAnsi="Courier New" w:hint="default"/>
      </w:rPr>
    </w:lvl>
    <w:lvl w:ilvl="2" w:tplc="A53A385C">
      <w:start w:val="1"/>
      <w:numFmt w:val="bullet"/>
      <w:lvlText w:val=""/>
      <w:lvlJc w:val="left"/>
      <w:pPr>
        <w:ind w:left="2160" w:hanging="360"/>
      </w:pPr>
      <w:rPr>
        <w:rFonts w:ascii="Wingdings" w:hAnsi="Wingdings" w:hint="default"/>
      </w:rPr>
    </w:lvl>
    <w:lvl w:ilvl="3" w:tplc="9B464660">
      <w:start w:val="1"/>
      <w:numFmt w:val="bullet"/>
      <w:lvlText w:val=""/>
      <w:lvlJc w:val="left"/>
      <w:pPr>
        <w:ind w:left="2880" w:hanging="360"/>
      </w:pPr>
      <w:rPr>
        <w:rFonts w:ascii="Symbol" w:hAnsi="Symbol" w:hint="default"/>
      </w:rPr>
    </w:lvl>
    <w:lvl w:ilvl="4" w:tplc="5DAE6828">
      <w:start w:val="1"/>
      <w:numFmt w:val="bullet"/>
      <w:lvlText w:val="o"/>
      <w:lvlJc w:val="left"/>
      <w:pPr>
        <w:ind w:left="3600" w:hanging="360"/>
      </w:pPr>
      <w:rPr>
        <w:rFonts w:ascii="Courier New" w:hAnsi="Courier New" w:hint="default"/>
      </w:rPr>
    </w:lvl>
    <w:lvl w:ilvl="5" w:tplc="598255E2">
      <w:start w:val="1"/>
      <w:numFmt w:val="bullet"/>
      <w:lvlText w:val=""/>
      <w:lvlJc w:val="left"/>
      <w:pPr>
        <w:ind w:left="4320" w:hanging="360"/>
      </w:pPr>
      <w:rPr>
        <w:rFonts w:ascii="Wingdings" w:hAnsi="Wingdings" w:hint="default"/>
      </w:rPr>
    </w:lvl>
    <w:lvl w:ilvl="6" w:tplc="209E9C80">
      <w:start w:val="1"/>
      <w:numFmt w:val="bullet"/>
      <w:lvlText w:val=""/>
      <w:lvlJc w:val="left"/>
      <w:pPr>
        <w:ind w:left="5040" w:hanging="360"/>
      </w:pPr>
      <w:rPr>
        <w:rFonts w:ascii="Symbol" w:hAnsi="Symbol" w:hint="default"/>
      </w:rPr>
    </w:lvl>
    <w:lvl w:ilvl="7" w:tplc="4F76F8E8">
      <w:start w:val="1"/>
      <w:numFmt w:val="bullet"/>
      <w:lvlText w:val="o"/>
      <w:lvlJc w:val="left"/>
      <w:pPr>
        <w:ind w:left="5760" w:hanging="360"/>
      </w:pPr>
      <w:rPr>
        <w:rFonts w:ascii="Courier New" w:hAnsi="Courier New" w:hint="default"/>
      </w:rPr>
    </w:lvl>
    <w:lvl w:ilvl="8" w:tplc="A7E21394">
      <w:start w:val="1"/>
      <w:numFmt w:val="bullet"/>
      <w:lvlText w:val=""/>
      <w:lvlJc w:val="left"/>
      <w:pPr>
        <w:ind w:left="6480" w:hanging="360"/>
      </w:pPr>
      <w:rPr>
        <w:rFonts w:ascii="Wingdings" w:hAnsi="Wingdings" w:hint="default"/>
      </w:rPr>
    </w:lvl>
  </w:abstractNum>
  <w:abstractNum w:abstractNumId="19" w15:restartNumberingAfterBreak="0">
    <w:nsid w:val="48AAAAC4"/>
    <w:multiLevelType w:val="hybridMultilevel"/>
    <w:tmpl w:val="FFFFFFFF"/>
    <w:lvl w:ilvl="0" w:tplc="BA106B10">
      <w:start w:val="1"/>
      <w:numFmt w:val="bullet"/>
      <w:lvlText w:val="·"/>
      <w:lvlJc w:val="left"/>
      <w:pPr>
        <w:ind w:left="720" w:hanging="360"/>
      </w:pPr>
      <w:rPr>
        <w:rFonts w:ascii="Symbol" w:hAnsi="Symbol" w:hint="default"/>
      </w:rPr>
    </w:lvl>
    <w:lvl w:ilvl="1" w:tplc="CCBCC3F8">
      <w:start w:val="1"/>
      <w:numFmt w:val="bullet"/>
      <w:lvlText w:val="o"/>
      <w:lvlJc w:val="left"/>
      <w:pPr>
        <w:ind w:left="1440" w:hanging="360"/>
      </w:pPr>
      <w:rPr>
        <w:rFonts w:ascii="Courier New" w:hAnsi="Courier New" w:hint="default"/>
      </w:rPr>
    </w:lvl>
    <w:lvl w:ilvl="2" w:tplc="76647FE2">
      <w:start w:val="1"/>
      <w:numFmt w:val="bullet"/>
      <w:lvlText w:val=""/>
      <w:lvlJc w:val="left"/>
      <w:pPr>
        <w:ind w:left="2160" w:hanging="360"/>
      </w:pPr>
      <w:rPr>
        <w:rFonts w:ascii="Wingdings" w:hAnsi="Wingdings" w:hint="default"/>
      </w:rPr>
    </w:lvl>
    <w:lvl w:ilvl="3" w:tplc="A2F2AB76">
      <w:start w:val="1"/>
      <w:numFmt w:val="bullet"/>
      <w:lvlText w:val=""/>
      <w:lvlJc w:val="left"/>
      <w:pPr>
        <w:ind w:left="2880" w:hanging="360"/>
      </w:pPr>
      <w:rPr>
        <w:rFonts w:ascii="Symbol" w:hAnsi="Symbol" w:hint="default"/>
      </w:rPr>
    </w:lvl>
    <w:lvl w:ilvl="4" w:tplc="560096C4">
      <w:start w:val="1"/>
      <w:numFmt w:val="bullet"/>
      <w:lvlText w:val="o"/>
      <w:lvlJc w:val="left"/>
      <w:pPr>
        <w:ind w:left="3600" w:hanging="360"/>
      </w:pPr>
      <w:rPr>
        <w:rFonts w:ascii="Courier New" w:hAnsi="Courier New" w:hint="default"/>
      </w:rPr>
    </w:lvl>
    <w:lvl w:ilvl="5" w:tplc="73C0F8B4">
      <w:start w:val="1"/>
      <w:numFmt w:val="bullet"/>
      <w:lvlText w:val=""/>
      <w:lvlJc w:val="left"/>
      <w:pPr>
        <w:ind w:left="4320" w:hanging="360"/>
      </w:pPr>
      <w:rPr>
        <w:rFonts w:ascii="Wingdings" w:hAnsi="Wingdings" w:hint="default"/>
      </w:rPr>
    </w:lvl>
    <w:lvl w:ilvl="6" w:tplc="9CF83E64">
      <w:start w:val="1"/>
      <w:numFmt w:val="bullet"/>
      <w:lvlText w:val=""/>
      <w:lvlJc w:val="left"/>
      <w:pPr>
        <w:ind w:left="5040" w:hanging="360"/>
      </w:pPr>
      <w:rPr>
        <w:rFonts w:ascii="Symbol" w:hAnsi="Symbol" w:hint="default"/>
      </w:rPr>
    </w:lvl>
    <w:lvl w:ilvl="7" w:tplc="CB228DBA">
      <w:start w:val="1"/>
      <w:numFmt w:val="bullet"/>
      <w:lvlText w:val="o"/>
      <w:lvlJc w:val="left"/>
      <w:pPr>
        <w:ind w:left="5760" w:hanging="360"/>
      </w:pPr>
      <w:rPr>
        <w:rFonts w:ascii="Courier New" w:hAnsi="Courier New" w:hint="default"/>
      </w:rPr>
    </w:lvl>
    <w:lvl w:ilvl="8" w:tplc="B3E4B23E">
      <w:start w:val="1"/>
      <w:numFmt w:val="bullet"/>
      <w:lvlText w:val=""/>
      <w:lvlJc w:val="left"/>
      <w:pPr>
        <w:ind w:left="6480" w:hanging="360"/>
      </w:pPr>
      <w:rPr>
        <w:rFonts w:ascii="Wingdings" w:hAnsi="Wingdings" w:hint="default"/>
      </w:rPr>
    </w:lvl>
  </w:abstractNum>
  <w:abstractNum w:abstractNumId="20" w15:restartNumberingAfterBreak="0">
    <w:nsid w:val="4FE1D21B"/>
    <w:multiLevelType w:val="hybridMultilevel"/>
    <w:tmpl w:val="FFFFFFFF"/>
    <w:lvl w:ilvl="0" w:tplc="82D480CA">
      <w:start w:val="1"/>
      <w:numFmt w:val="bullet"/>
      <w:lvlText w:val="·"/>
      <w:lvlJc w:val="left"/>
      <w:pPr>
        <w:ind w:left="720" w:hanging="360"/>
      </w:pPr>
      <w:rPr>
        <w:rFonts w:ascii="Symbol" w:hAnsi="Symbol" w:hint="default"/>
      </w:rPr>
    </w:lvl>
    <w:lvl w:ilvl="1" w:tplc="2BE428D6">
      <w:start w:val="1"/>
      <w:numFmt w:val="bullet"/>
      <w:lvlText w:val="o"/>
      <w:lvlJc w:val="left"/>
      <w:pPr>
        <w:ind w:left="1440" w:hanging="360"/>
      </w:pPr>
      <w:rPr>
        <w:rFonts w:ascii="Courier New" w:hAnsi="Courier New" w:hint="default"/>
      </w:rPr>
    </w:lvl>
    <w:lvl w:ilvl="2" w:tplc="2072FDC8">
      <w:start w:val="1"/>
      <w:numFmt w:val="bullet"/>
      <w:lvlText w:val=""/>
      <w:lvlJc w:val="left"/>
      <w:pPr>
        <w:ind w:left="2160" w:hanging="360"/>
      </w:pPr>
      <w:rPr>
        <w:rFonts w:ascii="Wingdings" w:hAnsi="Wingdings" w:hint="default"/>
      </w:rPr>
    </w:lvl>
    <w:lvl w:ilvl="3" w:tplc="898A0378">
      <w:start w:val="1"/>
      <w:numFmt w:val="bullet"/>
      <w:lvlText w:val=""/>
      <w:lvlJc w:val="left"/>
      <w:pPr>
        <w:ind w:left="2880" w:hanging="360"/>
      </w:pPr>
      <w:rPr>
        <w:rFonts w:ascii="Symbol" w:hAnsi="Symbol" w:hint="default"/>
      </w:rPr>
    </w:lvl>
    <w:lvl w:ilvl="4" w:tplc="60B0B57E">
      <w:start w:val="1"/>
      <w:numFmt w:val="bullet"/>
      <w:lvlText w:val="o"/>
      <w:lvlJc w:val="left"/>
      <w:pPr>
        <w:ind w:left="3600" w:hanging="360"/>
      </w:pPr>
      <w:rPr>
        <w:rFonts w:ascii="Courier New" w:hAnsi="Courier New" w:hint="default"/>
      </w:rPr>
    </w:lvl>
    <w:lvl w:ilvl="5" w:tplc="3AFAF588">
      <w:start w:val="1"/>
      <w:numFmt w:val="bullet"/>
      <w:lvlText w:val=""/>
      <w:lvlJc w:val="left"/>
      <w:pPr>
        <w:ind w:left="4320" w:hanging="360"/>
      </w:pPr>
      <w:rPr>
        <w:rFonts w:ascii="Wingdings" w:hAnsi="Wingdings" w:hint="default"/>
      </w:rPr>
    </w:lvl>
    <w:lvl w:ilvl="6" w:tplc="E9E821C2">
      <w:start w:val="1"/>
      <w:numFmt w:val="bullet"/>
      <w:lvlText w:val=""/>
      <w:lvlJc w:val="left"/>
      <w:pPr>
        <w:ind w:left="5040" w:hanging="360"/>
      </w:pPr>
      <w:rPr>
        <w:rFonts w:ascii="Symbol" w:hAnsi="Symbol" w:hint="default"/>
      </w:rPr>
    </w:lvl>
    <w:lvl w:ilvl="7" w:tplc="5B72A444">
      <w:start w:val="1"/>
      <w:numFmt w:val="bullet"/>
      <w:lvlText w:val="o"/>
      <w:lvlJc w:val="left"/>
      <w:pPr>
        <w:ind w:left="5760" w:hanging="360"/>
      </w:pPr>
      <w:rPr>
        <w:rFonts w:ascii="Courier New" w:hAnsi="Courier New" w:hint="default"/>
      </w:rPr>
    </w:lvl>
    <w:lvl w:ilvl="8" w:tplc="2C2022BE">
      <w:start w:val="1"/>
      <w:numFmt w:val="bullet"/>
      <w:lvlText w:val=""/>
      <w:lvlJc w:val="left"/>
      <w:pPr>
        <w:ind w:left="6480" w:hanging="360"/>
      </w:pPr>
      <w:rPr>
        <w:rFonts w:ascii="Wingdings" w:hAnsi="Wingdings" w:hint="default"/>
      </w:rPr>
    </w:lvl>
  </w:abstractNum>
  <w:abstractNum w:abstractNumId="21" w15:restartNumberingAfterBreak="0">
    <w:nsid w:val="5742649B"/>
    <w:multiLevelType w:val="hybridMultilevel"/>
    <w:tmpl w:val="FFFFFFFF"/>
    <w:lvl w:ilvl="0" w:tplc="DA8A79DC">
      <w:start w:val="1"/>
      <w:numFmt w:val="bullet"/>
      <w:lvlText w:val="·"/>
      <w:lvlJc w:val="left"/>
      <w:pPr>
        <w:ind w:left="720" w:hanging="360"/>
      </w:pPr>
      <w:rPr>
        <w:rFonts w:ascii="Symbol" w:hAnsi="Symbol" w:hint="default"/>
      </w:rPr>
    </w:lvl>
    <w:lvl w:ilvl="1" w:tplc="6366D7C8">
      <w:start w:val="1"/>
      <w:numFmt w:val="bullet"/>
      <w:lvlText w:val="o"/>
      <w:lvlJc w:val="left"/>
      <w:pPr>
        <w:ind w:left="1440" w:hanging="360"/>
      </w:pPr>
      <w:rPr>
        <w:rFonts w:ascii="Courier New" w:hAnsi="Courier New" w:hint="default"/>
      </w:rPr>
    </w:lvl>
    <w:lvl w:ilvl="2" w:tplc="CD5617DC">
      <w:start w:val="1"/>
      <w:numFmt w:val="bullet"/>
      <w:lvlText w:val=""/>
      <w:lvlJc w:val="left"/>
      <w:pPr>
        <w:ind w:left="2160" w:hanging="360"/>
      </w:pPr>
      <w:rPr>
        <w:rFonts w:ascii="Wingdings" w:hAnsi="Wingdings" w:hint="default"/>
      </w:rPr>
    </w:lvl>
    <w:lvl w:ilvl="3" w:tplc="BA9EC13A">
      <w:start w:val="1"/>
      <w:numFmt w:val="bullet"/>
      <w:lvlText w:val=""/>
      <w:lvlJc w:val="left"/>
      <w:pPr>
        <w:ind w:left="2880" w:hanging="360"/>
      </w:pPr>
      <w:rPr>
        <w:rFonts w:ascii="Symbol" w:hAnsi="Symbol" w:hint="default"/>
      </w:rPr>
    </w:lvl>
    <w:lvl w:ilvl="4" w:tplc="83FA9D4E">
      <w:start w:val="1"/>
      <w:numFmt w:val="bullet"/>
      <w:lvlText w:val="o"/>
      <w:lvlJc w:val="left"/>
      <w:pPr>
        <w:ind w:left="3600" w:hanging="360"/>
      </w:pPr>
      <w:rPr>
        <w:rFonts w:ascii="Courier New" w:hAnsi="Courier New" w:hint="default"/>
      </w:rPr>
    </w:lvl>
    <w:lvl w:ilvl="5" w:tplc="492C8B38">
      <w:start w:val="1"/>
      <w:numFmt w:val="bullet"/>
      <w:lvlText w:val=""/>
      <w:lvlJc w:val="left"/>
      <w:pPr>
        <w:ind w:left="4320" w:hanging="360"/>
      </w:pPr>
      <w:rPr>
        <w:rFonts w:ascii="Wingdings" w:hAnsi="Wingdings" w:hint="default"/>
      </w:rPr>
    </w:lvl>
    <w:lvl w:ilvl="6" w:tplc="8822F762">
      <w:start w:val="1"/>
      <w:numFmt w:val="bullet"/>
      <w:lvlText w:val=""/>
      <w:lvlJc w:val="left"/>
      <w:pPr>
        <w:ind w:left="5040" w:hanging="360"/>
      </w:pPr>
      <w:rPr>
        <w:rFonts w:ascii="Symbol" w:hAnsi="Symbol" w:hint="default"/>
      </w:rPr>
    </w:lvl>
    <w:lvl w:ilvl="7" w:tplc="30963DAC">
      <w:start w:val="1"/>
      <w:numFmt w:val="bullet"/>
      <w:lvlText w:val="o"/>
      <w:lvlJc w:val="left"/>
      <w:pPr>
        <w:ind w:left="5760" w:hanging="360"/>
      </w:pPr>
      <w:rPr>
        <w:rFonts w:ascii="Courier New" w:hAnsi="Courier New" w:hint="default"/>
      </w:rPr>
    </w:lvl>
    <w:lvl w:ilvl="8" w:tplc="59988ECA">
      <w:start w:val="1"/>
      <w:numFmt w:val="bullet"/>
      <w:lvlText w:val=""/>
      <w:lvlJc w:val="left"/>
      <w:pPr>
        <w:ind w:left="6480" w:hanging="360"/>
      </w:pPr>
      <w:rPr>
        <w:rFonts w:ascii="Wingdings" w:hAnsi="Wingdings" w:hint="default"/>
      </w:rPr>
    </w:lvl>
  </w:abstractNum>
  <w:abstractNum w:abstractNumId="22" w15:restartNumberingAfterBreak="0">
    <w:nsid w:val="5FEC9B85"/>
    <w:multiLevelType w:val="hybridMultilevel"/>
    <w:tmpl w:val="FFFFFFFF"/>
    <w:lvl w:ilvl="0" w:tplc="91448786">
      <w:start w:val="1"/>
      <w:numFmt w:val="bullet"/>
      <w:lvlText w:val="·"/>
      <w:lvlJc w:val="left"/>
      <w:pPr>
        <w:ind w:left="720" w:hanging="360"/>
      </w:pPr>
      <w:rPr>
        <w:rFonts w:ascii="Symbol" w:hAnsi="Symbol" w:hint="default"/>
      </w:rPr>
    </w:lvl>
    <w:lvl w:ilvl="1" w:tplc="C6880C70">
      <w:start w:val="1"/>
      <w:numFmt w:val="bullet"/>
      <w:lvlText w:val="o"/>
      <w:lvlJc w:val="left"/>
      <w:pPr>
        <w:ind w:left="1440" w:hanging="360"/>
      </w:pPr>
      <w:rPr>
        <w:rFonts w:ascii="Courier New" w:hAnsi="Courier New" w:hint="default"/>
      </w:rPr>
    </w:lvl>
    <w:lvl w:ilvl="2" w:tplc="6EF8BF32">
      <w:start w:val="1"/>
      <w:numFmt w:val="bullet"/>
      <w:lvlText w:val=""/>
      <w:lvlJc w:val="left"/>
      <w:pPr>
        <w:ind w:left="2160" w:hanging="360"/>
      </w:pPr>
      <w:rPr>
        <w:rFonts w:ascii="Wingdings" w:hAnsi="Wingdings" w:hint="default"/>
      </w:rPr>
    </w:lvl>
    <w:lvl w:ilvl="3" w:tplc="645A5D3A">
      <w:start w:val="1"/>
      <w:numFmt w:val="bullet"/>
      <w:lvlText w:val=""/>
      <w:lvlJc w:val="left"/>
      <w:pPr>
        <w:ind w:left="2880" w:hanging="360"/>
      </w:pPr>
      <w:rPr>
        <w:rFonts w:ascii="Symbol" w:hAnsi="Symbol" w:hint="default"/>
      </w:rPr>
    </w:lvl>
    <w:lvl w:ilvl="4" w:tplc="FEA0EC1E">
      <w:start w:val="1"/>
      <w:numFmt w:val="bullet"/>
      <w:lvlText w:val="o"/>
      <w:lvlJc w:val="left"/>
      <w:pPr>
        <w:ind w:left="3600" w:hanging="360"/>
      </w:pPr>
      <w:rPr>
        <w:rFonts w:ascii="Courier New" w:hAnsi="Courier New" w:hint="default"/>
      </w:rPr>
    </w:lvl>
    <w:lvl w:ilvl="5" w:tplc="BEEC1D7E">
      <w:start w:val="1"/>
      <w:numFmt w:val="bullet"/>
      <w:lvlText w:val=""/>
      <w:lvlJc w:val="left"/>
      <w:pPr>
        <w:ind w:left="4320" w:hanging="360"/>
      </w:pPr>
      <w:rPr>
        <w:rFonts w:ascii="Wingdings" w:hAnsi="Wingdings" w:hint="default"/>
      </w:rPr>
    </w:lvl>
    <w:lvl w:ilvl="6" w:tplc="CCEAE19C">
      <w:start w:val="1"/>
      <w:numFmt w:val="bullet"/>
      <w:lvlText w:val=""/>
      <w:lvlJc w:val="left"/>
      <w:pPr>
        <w:ind w:left="5040" w:hanging="360"/>
      </w:pPr>
      <w:rPr>
        <w:rFonts w:ascii="Symbol" w:hAnsi="Symbol" w:hint="default"/>
      </w:rPr>
    </w:lvl>
    <w:lvl w:ilvl="7" w:tplc="C382D794">
      <w:start w:val="1"/>
      <w:numFmt w:val="bullet"/>
      <w:lvlText w:val="o"/>
      <w:lvlJc w:val="left"/>
      <w:pPr>
        <w:ind w:left="5760" w:hanging="360"/>
      </w:pPr>
      <w:rPr>
        <w:rFonts w:ascii="Courier New" w:hAnsi="Courier New" w:hint="default"/>
      </w:rPr>
    </w:lvl>
    <w:lvl w:ilvl="8" w:tplc="F378EB40">
      <w:start w:val="1"/>
      <w:numFmt w:val="bullet"/>
      <w:lvlText w:val=""/>
      <w:lvlJc w:val="left"/>
      <w:pPr>
        <w:ind w:left="6480" w:hanging="360"/>
      </w:pPr>
      <w:rPr>
        <w:rFonts w:ascii="Wingdings" w:hAnsi="Wingdings" w:hint="default"/>
      </w:rPr>
    </w:lvl>
  </w:abstractNum>
  <w:abstractNum w:abstractNumId="23" w15:restartNumberingAfterBreak="0">
    <w:nsid w:val="6031296A"/>
    <w:multiLevelType w:val="hybridMultilevel"/>
    <w:tmpl w:val="FFFFFFFF"/>
    <w:lvl w:ilvl="0" w:tplc="68EEE3AA">
      <w:start w:val="1"/>
      <w:numFmt w:val="bullet"/>
      <w:lvlText w:val="·"/>
      <w:lvlJc w:val="left"/>
      <w:pPr>
        <w:ind w:left="720" w:hanging="360"/>
      </w:pPr>
      <w:rPr>
        <w:rFonts w:ascii="Symbol" w:hAnsi="Symbol" w:hint="default"/>
      </w:rPr>
    </w:lvl>
    <w:lvl w:ilvl="1" w:tplc="B07E4A04">
      <w:start w:val="1"/>
      <w:numFmt w:val="bullet"/>
      <w:lvlText w:val="o"/>
      <w:lvlJc w:val="left"/>
      <w:pPr>
        <w:ind w:left="1440" w:hanging="360"/>
      </w:pPr>
      <w:rPr>
        <w:rFonts w:ascii="Courier New" w:hAnsi="Courier New" w:hint="default"/>
      </w:rPr>
    </w:lvl>
    <w:lvl w:ilvl="2" w:tplc="CF8CE370">
      <w:start w:val="1"/>
      <w:numFmt w:val="bullet"/>
      <w:lvlText w:val=""/>
      <w:lvlJc w:val="left"/>
      <w:pPr>
        <w:ind w:left="2160" w:hanging="360"/>
      </w:pPr>
      <w:rPr>
        <w:rFonts w:ascii="Wingdings" w:hAnsi="Wingdings" w:hint="default"/>
      </w:rPr>
    </w:lvl>
    <w:lvl w:ilvl="3" w:tplc="D78806C8">
      <w:start w:val="1"/>
      <w:numFmt w:val="bullet"/>
      <w:lvlText w:val=""/>
      <w:lvlJc w:val="left"/>
      <w:pPr>
        <w:ind w:left="2880" w:hanging="360"/>
      </w:pPr>
      <w:rPr>
        <w:rFonts w:ascii="Symbol" w:hAnsi="Symbol" w:hint="default"/>
      </w:rPr>
    </w:lvl>
    <w:lvl w:ilvl="4" w:tplc="69647F20">
      <w:start w:val="1"/>
      <w:numFmt w:val="bullet"/>
      <w:lvlText w:val="o"/>
      <w:lvlJc w:val="left"/>
      <w:pPr>
        <w:ind w:left="3600" w:hanging="360"/>
      </w:pPr>
      <w:rPr>
        <w:rFonts w:ascii="Courier New" w:hAnsi="Courier New" w:hint="default"/>
      </w:rPr>
    </w:lvl>
    <w:lvl w:ilvl="5" w:tplc="60FAE152">
      <w:start w:val="1"/>
      <w:numFmt w:val="bullet"/>
      <w:lvlText w:val=""/>
      <w:lvlJc w:val="left"/>
      <w:pPr>
        <w:ind w:left="4320" w:hanging="360"/>
      </w:pPr>
      <w:rPr>
        <w:rFonts w:ascii="Wingdings" w:hAnsi="Wingdings" w:hint="default"/>
      </w:rPr>
    </w:lvl>
    <w:lvl w:ilvl="6" w:tplc="B6BCE59E">
      <w:start w:val="1"/>
      <w:numFmt w:val="bullet"/>
      <w:lvlText w:val=""/>
      <w:lvlJc w:val="left"/>
      <w:pPr>
        <w:ind w:left="5040" w:hanging="360"/>
      </w:pPr>
      <w:rPr>
        <w:rFonts w:ascii="Symbol" w:hAnsi="Symbol" w:hint="default"/>
      </w:rPr>
    </w:lvl>
    <w:lvl w:ilvl="7" w:tplc="71924C54">
      <w:start w:val="1"/>
      <w:numFmt w:val="bullet"/>
      <w:lvlText w:val="o"/>
      <w:lvlJc w:val="left"/>
      <w:pPr>
        <w:ind w:left="5760" w:hanging="360"/>
      </w:pPr>
      <w:rPr>
        <w:rFonts w:ascii="Courier New" w:hAnsi="Courier New" w:hint="default"/>
      </w:rPr>
    </w:lvl>
    <w:lvl w:ilvl="8" w:tplc="92FAE804">
      <w:start w:val="1"/>
      <w:numFmt w:val="bullet"/>
      <w:lvlText w:val=""/>
      <w:lvlJc w:val="left"/>
      <w:pPr>
        <w:ind w:left="6480" w:hanging="360"/>
      </w:pPr>
      <w:rPr>
        <w:rFonts w:ascii="Wingdings" w:hAnsi="Wingdings" w:hint="default"/>
      </w:rPr>
    </w:lvl>
  </w:abstractNum>
  <w:abstractNum w:abstractNumId="24" w15:restartNumberingAfterBreak="0">
    <w:nsid w:val="6100C1A0"/>
    <w:multiLevelType w:val="hybridMultilevel"/>
    <w:tmpl w:val="FFFFFFFF"/>
    <w:lvl w:ilvl="0" w:tplc="0BC281B6">
      <w:start w:val="1"/>
      <w:numFmt w:val="bullet"/>
      <w:lvlText w:val="·"/>
      <w:lvlJc w:val="left"/>
      <w:pPr>
        <w:ind w:left="720" w:hanging="360"/>
      </w:pPr>
      <w:rPr>
        <w:rFonts w:ascii="Symbol" w:hAnsi="Symbol" w:hint="default"/>
      </w:rPr>
    </w:lvl>
    <w:lvl w:ilvl="1" w:tplc="8B8627C2">
      <w:start w:val="1"/>
      <w:numFmt w:val="bullet"/>
      <w:lvlText w:val="o"/>
      <w:lvlJc w:val="left"/>
      <w:pPr>
        <w:ind w:left="1440" w:hanging="360"/>
      </w:pPr>
      <w:rPr>
        <w:rFonts w:ascii="Courier New" w:hAnsi="Courier New" w:hint="default"/>
      </w:rPr>
    </w:lvl>
    <w:lvl w:ilvl="2" w:tplc="B218B8C8">
      <w:start w:val="1"/>
      <w:numFmt w:val="bullet"/>
      <w:lvlText w:val=""/>
      <w:lvlJc w:val="left"/>
      <w:pPr>
        <w:ind w:left="2160" w:hanging="360"/>
      </w:pPr>
      <w:rPr>
        <w:rFonts w:ascii="Wingdings" w:hAnsi="Wingdings" w:hint="default"/>
      </w:rPr>
    </w:lvl>
    <w:lvl w:ilvl="3" w:tplc="7A8E0244">
      <w:start w:val="1"/>
      <w:numFmt w:val="bullet"/>
      <w:lvlText w:val=""/>
      <w:lvlJc w:val="left"/>
      <w:pPr>
        <w:ind w:left="2880" w:hanging="360"/>
      </w:pPr>
      <w:rPr>
        <w:rFonts w:ascii="Symbol" w:hAnsi="Symbol" w:hint="default"/>
      </w:rPr>
    </w:lvl>
    <w:lvl w:ilvl="4" w:tplc="35B4CA8E">
      <w:start w:val="1"/>
      <w:numFmt w:val="bullet"/>
      <w:lvlText w:val="o"/>
      <w:lvlJc w:val="left"/>
      <w:pPr>
        <w:ind w:left="3600" w:hanging="360"/>
      </w:pPr>
      <w:rPr>
        <w:rFonts w:ascii="Courier New" w:hAnsi="Courier New" w:hint="default"/>
      </w:rPr>
    </w:lvl>
    <w:lvl w:ilvl="5" w:tplc="1D024F48">
      <w:start w:val="1"/>
      <w:numFmt w:val="bullet"/>
      <w:lvlText w:val=""/>
      <w:lvlJc w:val="left"/>
      <w:pPr>
        <w:ind w:left="4320" w:hanging="360"/>
      </w:pPr>
      <w:rPr>
        <w:rFonts w:ascii="Wingdings" w:hAnsi="Wingdings" w:hint="default"/>
      </w:rPr>
    </w:lvl>
    <w:lvl w:ilvl="6" w:tplc="0568CE76">
      <w:start w:val="1"/>
      <w:numFmt w:val="bullet"/>
      <w:lvlText w:val=""/>
      <w:lvlJc w:val="left"/>
      <w:pPr>
        <w:ind w:left="5040" w:hanging="360"/>
      </w:pPr>
      <w:rPr>
        <w:rFonts w:ascii="Symbol" w:hAnsi="Symbol" w:hint="default"/>
      </w:rPr>
    </w:lvl>
    <w:lvl w:ilvl="7" w:tplc="0088D18E">
      <w:start w:val="1"/>
      <w:numFmt w:val="bullet"/>
      <w:lvlText w:val="o"/>
      <w:lvlJc w:val="left"/>
      <w:pPr>
        <w:ind w:left="5760" w:hanging="360"/>
      </w:pPr>
      <w:rPr>
        <w:rFonts w:ascii="Courier New" w:hAnsi="Courier New" w:hint="default"/>
      </w:rPr>
    </w:lvl>
    <w:lvl w:ilvl="8" w:tplc="C1BA6CF2">
      <w:start w:val="1"/>
      <w:numFmt w:val="bullet"/>
      <w:lvlText w:val=""/>
      <w:lvlJc w:val="left"/>
      <w:pPr>
        <w:ind w:left="6480" w:hanging="360"/>
      </w:pPr>
      <w:rPr>
        <w:rFonts w:ascii="Wingdings" w:hAnsi="Wingdings" w:hint="default"/>
      </w:rPr>
    </w:lvl>
  </w:abstractNum>
  <w:abstractNum w:abstractNumId="25" w15:restartNumberingAfterBreak="0">
    <w:nsid w:val="659A74F1"/>
    <w:multiLevelType w:val="hybridMultilevel"/>
    <w:tmpl w:val="FFFFFFFF"/>
    <w:lvl w:ilvl="0" w:tplc="FDE275BC">
      <w:start w:val="1"/>
      <w:numFmt w:val="bullet"/>
      <w:lvlText w:val="·"/>
      <w:lvlJc w:val="left"/>
      <w:pPr>
        <w:ind w:left="720" w:hanging="360"/>
      </w:pPr>
      <w:rPr>
        <w:rFonts w:ascii="Symbol" w:hAnsi="Symbol" w:hint="default"/>
      </w:rPr>
    </w:lvl>
    <w:lvl w:ilvl="1" w:tplc="09F6A276">
      <w:start w:val="1"/>
      <w:numFmt w:val="bullet"/>
      <w:lvlText w:val="o"/>
      <w:lvlJc w:val="left"/>
      <w:pPr>
        <w:ind w:left="1440" w:hanging="360"/>
      </w:pPr>
      <w:rPr>
        <w:rFonts w:ascii="Courier New" w:hAnsi="Courier New" w:hint="default"/>
      </w:rPr>
    </w:lvl>
    <w:lvl w:ilvl="2" w:tplc="2D161CFE">
      <w:start w:val="1"/>
      <w:numFmt w:val="bullet"/>
      <w:lvlText w:val=""/>
      <w:lvlJc w:val="left"/>
      <w:pPr>
        <w:ind w:left="2160" w:hanging="360"/>
      </w:pPr>
      <w:rPr>
        <w:rFonts w:ascii="Wingdings" w:hAnsi="Wingdings" w:hint="default"/>
      </w:rPr>
    </w:lvl>
    <w:lvl w:ilvl="3" w:tplc="BD46D216">
      <w:start w:val="1"/>
      <w:numFmt w:val="bullet"/>
      <w:lvlText w:val=""/>
      <w:lvlJc w:val="left"/>
      <w:pPr>
        <w:ind w:left="2880" w:hanging="360"/>
      </w:pPr>
      <w:rPr>
        <w:rFonts w:ascii="Symbol" w:hAnsi="Symbol" w:hint="default"/>
      </w:rPr>
    </w:lvl>
    <w:lvl w:ilvl="4" w:tplc="33C2EAC2">
      <w:start w:val="1"/>
      <w:numFmt w:val="bullet"/>
      <w:lvlText w:val="o"/>
      <w:lvlJc w:val="left"/>
      <w:pPr>
        <w:ind w:left="3600" w:hanging="360"/>
      </w:pPr>
      <w:rPr>
        <w:rFonts w:ascii="Courier New" w:hAnsi="Courier New" w:hint="default"/>
      </w:rPr>
    </w:lvl>
    <w:lvl w:ilvl="5" w:tplc="98CAFF7A">
      <w:start w:val="1"/>
      <w:numFmt w:val="bullet"/>
      <w:lvlText w:val=""/>
      <w:lvlJc w:val="left"/>
      <w:pPr>
        <w:ind w:left="4320" w:hanging="360"/>
      </w:pPr>
      <w:rPr>
        <w:rFonts w:ascii="Wingdings" w:hAnsi="Wingdings" w:hint="default"/>
      </w:rPr>
    </w:lvl>
    <w:lvl w:ilvl="6" w:tplc="B82023DA">
      <w:start w:val="1"/>
      <w:numFmt w:val="bullet"/>
      <w:lvlText w:val=""/>
      <w:lvlJc w:val="left"/>
      <w:pPr>
        <w:ind w:left="5040" w:hanging="360"/>
      </w:pPr>
      <w:rPr>
        <w:rFonts w:ascii="Symbol" w:hAnsi="Symbol" w:hint="default"/>
      </w:rPr>
    </w:lvl>
    <w:lvl w:ilvl="7" w:tplc="C7F47540">
      <w:start w:val="1"/>
      <w:numFmt w:val="bullet"/>
      <w:lvlText w:val="o"/>
      <w:lvlJc w:val="left"/>
      <w:pPr>
        <w:ind w:left="5760" w:hanging="360"/>
      </w:pPr>
      <w:rPr>
        <w:rFonts w:ascii="Courier New" w:hAnsi="Courier New" w:hint="default"/>
      </w:rPr>
    </w:lvl>
    <w:lvl w:ilvl="8" w:tplc="BBE494B0">
      <w:start w:val="1"/>
      <w:numFmt w:val="bullet"/>
      <w:lvlText w:val=""/>
      <w:lvlJc w:val="left"/>
      <w:pPr>
        <w:ind w:left="6480" w:hanging="360"/>
      </w:pPr>
      <w:rPr>
        <w:rFonts w:ascii="Wingdings" w:hAnsi="Wingdings" w:hint="default"/>
      </w:rPr>
    </w:lvl>
  </w:abstractNum>
  <w:abstractNum w:abstractNumId="26" w15:restartNumberingAfterBreak="0">
    <w:nsid w:val="6B9E5BD8"/>
    <w:multiLevelType w:val="hybridMultilevel"/>
    <w:tmpl w:val="FFFFFFFF"/>
    <w:lvl w:ilvl="0" w:tplc="10169030">
      <w:start w:val="1"/>
      <w:numFmt w:val="bullet"/>
      <w:lvlText w:val="·"/>
      <w:lvlJc w:val="left"/>
      <w:pPr>
        <w:ind w:left="720" w:hanging="360"/>
      </w:pPr>
      <w:rPr>
        <w:rFonts w:ascii="Symbol" w:hAnsi="Symbol" w:hint="default"/>
      </w:rPr>
    </w:lvl>
    <w:lvl w:ilvl="1" w:tplc="25DE1F2A">
      <w:start w:val="1"/>
      <w:numFmt w:val="bullet"/>
      <w:lvlText w:val="o"/>
      <w:lvlJc w:val="left"/>
      <w:pPr>
        <w:ind w:left="1440" w:hanging="360"/>
      </w:pPr>
      <w:rPr>
        <w:rFonts w:ascii="Courier New" w:hAnsi="Courier New" w:hint="default"/>
      </w:rPr>
    </w:lvl>
    <w:lvl w:ilvl="2" w:tplc="DD50046E">
      <w:start w:val="1"/>
      <w:numFmt w:val="bullet"/>
      <w:lvlText w:val=""/>
      <w:lvlJc w:val="left"/>
      <w:pPr>
        <w:ind w:left="2160" w:hanging="360"/>
      </w:pPr>
      <w:rPr>
        <w:rFonts w:ascii="Wingdings" w:hAnsi="Wingdings" w:hint="default"/>
      </w:rPr>
    </w:lvl>
    <w:lvl w:ilvl="3" w:tplc="66C4D11E">
      <w:start w:val="1"/>
      <w:numFmt w:val="bullet"/>
      <w:lvlText w:val=""/>
      <w:lvlJc w:val="left"/>
      <w:pPr>
        <w:ind w:left="2880" w:hanging="360"/>
      </w:pPr>
      <w:rPr>
        <w:rFonts w:ascii="Symbol" w:hAnsi="Symbol" w:hint="default"/>
      </w:rPr>
    </w:lvl>
    <w:lvl w:ilvl="4" w:tplc="1FBCF314">
      <w:start w:val="1"/>
      <w:numFmt w:val="bullet"/>
      <w:lvlText w:val="o"/>
      <w:lvlJc w:val="left"/>
      <w:pPr>
        <w:ind w:left="3600" w:hanging="360"/>
      </w:pPr>
      <w:rPr>
        <w:rFonts w:ascii="Courier New" w:hAnsi="Courier New" w:hint="default"/>
      </w:rPr>
    </w:lvl>
    <w:lvl w:ilvl="5" w:tplc="0820F508">
      <w:start w:val="1"/>
      <w:numFmt w:val="bullet"/>
      <w:lvlText w:val=""/>
      <w:lvlJc w:val="left"/>
      <w:pPr>
        <w:ind w:left="4320" w:hanging="360"/>
      </w:pPr>
      <w:rPr>
        <w:rFonts w:ascii="Wingdings" w:hAnsi="Wingdings" w:hint="default"/>
      </w:rPr>
    </w:lvl>
    <w:lvl w:ilvl="6" w:tplc="FC0299EE">
      <w:start w:val="1"/>
      <w:numFmt w:val="bullet"/>
      <w:lvlText w:val=""/>
      <w:lvlJc w:val="left"/>
      <w:pPr>
        <w:ind w:left="5040" w:hanging="360"/>
      </w:pPr>
      <w:rPr>
        <w:rFonts w:ascii="Symbol" w:hAnsi="Symbol" w:hint="default"/>
      </w:rPr>
    </w:lvl>
    <w:lvl w:ilvl="7" w:tplc="ABEE75F8">
      <w:start w:val="1"/>
      <w:numFmt w:val="bullet"/>
      <w:lvlText w:val="o"/>
      <w:lvlJc w:val="left"/>
      <w:pPr>
        <w:ind w:left="5760" w:hanging="360"/>
      </w:pPr>
      <w:rPr>
        <w:rFonts w:ascii="Courier New" w:hAnsi="Courier New" w:hint="default"/>
      </w:rPr>
    </w:lvl>
    <w:lvl w:ilvl="8" w:tplc="1A9076E4">
      <w:start w:val="1"/>
      <w:numFmt w:val="bullet"/>
      <w:lvlText w:val=""/>
      <w:lvlJc w:val="left"/>
      <w:pPr>
        <w:ind w:left="6480" w:hanging="360"/>
      </w:pPr>
      <w:rPr>
        <w:rFonts w:ascii="Wingdings" w:hAnsi="Wingdings" w:hint="default"/>
      </w:rPr>
    </w:lvl>
  </w:abstractNum>
  <w:abstractNum w:abstractNumId="27" w15:restartNumberingAfterBreak="0">
    <w:nsid w:val="6D72CADC"/>
    <w:multiLevelType w:val="hybridMultilevel"/>
    <w:tmpl w:val="FFFFFFFF"/>
    <w:lvl w:ilvl="0" w:tplc="B16C1C1A">
      <w:start w:val="1"/>
      <w:numFmt w:val="bullet"/>
      <w:lvlText w:val="·"/>
      <w:lvlJc w:val="left"/>
      <w:pPr>
        <w:ind w:left="720" w:hanging="360"/>
      </w:pPr>
      <w:rPr>
        <w:rFonts w:ascii="Symbol" w:hAnsi="Symbol" w:hint="default"/>
      </w:rPr>
    </w:lvl>
    <w:lvl w:ilvl="1" w:tplc="7A7A0F24">
      <w:start w:val="1"/>
      <w:numFmt w:val="bullet"/>
      <w:lvlText w:val="o"/>
      <w:lvlJc w:val="left"/>
      <w:pPr>
        <w:ind w:left="1440" w:hanging="360"/>
      </w:pPr>
      <w:rPr>
        <w:rFonts w:ascii="Courier New" w:hAnsi="Courier New" w:hint="default"/>
      </w:rPr>
    </w:lvl>
    <w:lvl w:ilvl="2" w:tplc="2FD2D004">
      <w:start w:val="1"/>
      <w:numFmt w:val="bullet"/>
      <w:lvlText w:val=""/>
      <w:lvlJc w:val="left"/>
      <w:pPr>
        <w:ind w:left="2160" w:hanging="360"/>
      </w:pPr>
      <w:rPr>
        <w:rFonts w:ascii="Wingdings" w:hAnsi="Wingdings" w:hint="default"/>
      </w:rPr>
    </w:lvl>
    <w:lvl w:ilvl="3" w:tplc="A470FC44">
      <w:start w:val="1"/>
      <w:numFmt w:val="bullet"/>
      <w:lvlText w:val=""/>
      <w:lvlJc w:val="left"/>
      <w:pPr>
        <w:ind w:left="2880" w:hanging="360"/>
      </w:pPr>
      <w:rPr>
        <w:rFonts w:ascii="Symbol" w:hAnsi="Symbol" w:hint="default"/>
      </w:rPr>
    </w:lvl>
    <w:lvl w:ilvl="4" w:tplc="7090DA00">
      <w:start w:val="1"/>
      <w:numFmt w:val="bullet"/>
      <w:lvlText w:val="o"/>
      <w:lvlJc w:val="left"/>
      <w:pPr>
        <w:ind w:left="3600" w:hanging="360"/>
      </w:pPr>
      <w:rPr>
        <w:rFonts w:ascii="Courier New" w:hAnsi="Courier New" w:hint="default"/>
      </w:rPr>
    </w:lvl>
    <w:lvl w:ilvl="5" w:tplc="D0E8F9CE">
      <w:start w:val="1"/>
      <w:numFmt w:val="bullet"/>
      <w:lvlText w:val=""/>
      <w:lvlJc w:val="left"/>
      <w:pPr>
        <w:ind w:left="4320" w:hanging="360"/>
      </w:pPr>
      <w:rPr>
        <w:rFonts w:ascii="Wingdings" w:hAnsi="Wingdings" w:hint="default"/>
      </w:rPr>
    </w:lvl>
    <w:lvl w:ilvl="6" w:tplc="EA242788">
      <w:start w:val="1"/>
      <w:numFmt w:val="bullet"/>
      <w:lvlText w:val=""/>
      <w:lvlJc w:val="left"/>
      <w:pPr>
        <w:ind w:left="5040" w:hanging="360"/>
      </w:pPr>
      <w:rPr>
        <w:rFonts w:ascii="Symbol" w:hAnsi="Symbol" w:hint="default"/>
      </w:rPr>
    </w:lvl>
    <w:lvl w:ilvl="7" w:tplc="F9B8C1E4">
      <w:start w:val="1"/>
      <w:numFmt w:val="bullet"/>
      <w:lvlText w:val="o"/>
      <w:lvlJc w:val="left"/>
      <w:pPr>
        <w:ind w:left="5760" w:hanging="360"/>
      </w:pPr>
      <w:rPr>
        <w:rFonts w:ascii="Courier New" w:hAnsi="Courier New" w:hint="default"/>
      </w:rPr>
    </w:lvl>
    <w:lvl w:ilvl="8" w:tplc="F3BC2FEA">
      <w:start w:val="1"/>
      <w:numFmt w:val="bullet"/>
      <w:lvlText w:val=""/>
      <w:lvlJc w:val="left"/>
      <w:pPr>
        <w:ind w:left="6480" w:hanging="360"/>
      </w:pPr>
      <w:rPr>
        <w:rFonts w:ascii="Wingdings" w:hAnsi="Wingdings" w:hint="default"/>
      </w:rPr>
    </w:lvl>
  </w:abstractNum>
  <w:abstractNum w:abstractNumId="28" w15:restartNumberingAfterBreak="0">
    <w:nsid w:val="719ABCF9"/>
    <w:multiLevelType w:val="hybridMultilevel"/>
    <w:tmpl w:val="FFFFFFFF"/>
    <w:lvl w:ilvl="0" w:tplc="CE5AE5B4">
      <w:start w:val="1"/>
      <w:numFmt w:val="bullet"/>
      <w:lvlText w:val="·"/>
      <w:lvlJc w:val="left"/>
      <w:pPr>
        <w:ind w:left="720" w:hanging="360"/>
      </w:pPr>
      <w:rPr>
        <w:rFonts w:ascii="Symbol" w:hAnsi="Symbol" w:hint="default"/>
      </w:rPr>
    </w:lvl>
    <w:lvl w:ilvl="1" w:tplc="AFFC0C40">
      <w:start w:val="1"/>
      <w:numFmt w:val="bullet"/>
      <w:lvlText w:val="o"/>
      <w:lvlJc w:val="left"/>
      <w:pPr>
        <w:ind w:left="1440" w:hanging="360"/>
      </w:pPr>
      <w:rPr>
        <w:rFonts w:ascii="Courier New" w:hAnsi="Courier New" w:hint="default"/>
      </w:rPr>
    </w:lvl>
    <w:lvl w:ilvl="2" w:tplc="3BCA121C">
      <w:start w:val="1"/>
      <w:numFmt w:val="bullet"/>
      <w:lvlText w:val=""/>
      <w:lvlJc w:val="left"/>
      <w:pPr>
        <w:ind w:left="2160" w:hanging="360"/>
      </w:pPr>
      <w:rPr>
        <w:rFonts w:ascii="Wingdings" w:hAnsi="Wingdings" w:hint="default"/>
      </w:rPr>
    </w:lvl>
    <w:lvl w:ilvl="3" w:tplc="3ECC6C5E">
      <w:start w:val="1"/>
      <w:numFmt w:val="bullet"/>
      <w:lvlText w:val=""/>
      <w:lvlJc w:val="left"/>
      <w:pPr>
        <w:ind w:left="2880" w:hanging="360"/>
      </w:pPr>
      <w:rPr>
        <w:rFonts w:ascii="Symbol" w:hAnsi="Symbol" w:hint="default"/>
      </w:rPr>
    </w:lvl>
    <w:lvl w:ilvl="4" w:tplc="E32CC974">
      <w:start w:val="1"/>
      <w:numFmt w:val="bullet"/>
      <w:lvlText w:val="o"/>
      <w:lvlJc w:val="left"/>
      <w:pPr>
        <w:ind w:left="3600" w:hanging="360"/>
      </w:pPr>
      <w:rPr>
        <w:rFonts w:ascii="Courier New" w:hAnsi="Courier New" w:hint="default"/>
      </w:rPr>
    </w:lvl>
    <w:lvl w:ilvl="5" w:tplc="1A0802B2">
      <w:start w:val="1"/>
      <w:numFmt w:val="bullet"/>
      <w:lvlText w:val=""/>
      <w:lvlJc w:val="left"/>
      <w:pPr>
        <w:ind w:left="4320" w:hanging="360"/>
      </w:pPr>
      <w:rPr>
        <w:rFonts w:ascii="Wingdings" w:hAnsi="Wingdings" w:hint="default"/>
      </w:rPr>
    </w:lvl>
    <w:lvl w:ilvl="6" w:tplc="A808A508">
      <w:start w:val="1"/>
      <w:numFmt w:val="bullet"/>
      <w:lvlText w:val=""/>
      <w:lvlJc w:val="left"/>
      <w:pPr>
        <w:ind w:left="5040" w:hanging="360"/>
      </w:pPr>
      <w:rPr>
        <w:rFonts w:ascii="Symbol" w:hAnsi="Symbol" w:hint="default"/>
      </w:rPr>
    </w:lvl>
    <w:lvl w:ilvl="7" w:tplc="AB1CFE96">
      <w:start w:val="1"/>
      <w:numFmt w:val="bullet"/>
      <w:lvlText w:val="o"/>
      <w:lvlJc w:val="left"/>
      <w:pPr>
        <w:ind w:left="5760" w:hanging="360"/>
      </w:pPr>
      <w:rPr>
        <w:rFonts w:ascii="Courier New" w:hAnsi="Courier New" w:hint="default"/>
      </w:rPr>
    </w:lvl>
    <w:lvl w:ilvl="8" w:tplc="69649AEE">
      <w:start w:val="1"/>
      <w:numFmt w:val="bullet"/>
      <w:lvlText w:val=""/>
      <w:lvlJc w:val="left"/>
      <w:pPr>
        <w:ind w:left="6480" w:hanging="360"/>
      </w:pPr>
      <w:rPr>
        <w:rFonts w:ascii="Wingdings" w:hAnsi="Wingdings" w:hint="default"/>
      </w:rPr>
    </w:lvl>
  </w:abstractNum>
  <w:abstractNum w:abstractNumId="29" w15:restartNumberingAfterBreak="0">
    <w:nsid w:val="72D6D304"/>
    <w:multiLevelType w:val="hybridMultilevel"/>
    <w:tmpl w:val="FFFFFFFF"/>
    <w:lvl w:ilvl="0" w:tplc="588ECA3A">
      <w:start w:val="1"/>
      <w:numFmt w:val="bullet"/>
      <w:lvlText w:val="·"/>
      <w:lvlJc w:val="left"/>
      <w:pPr>
        <w:ind w:left="720" w:hanging="360"/>
      </w:pPr>
      <w:rPr>
        <w:rFonts w:ascii="Symbol" w:hAnsi="Symbol" w:hint="default"/>
      </w:rPr>
    </w:lvl>
    <w:lvl w:ilvl="1" w:tplc="ACB8B840">
      <w:start w:val="1"/>
      <w:numFmt w:val="bullet"/>
      <w:lvlText w:val="o"/>
      <w:lvlJc w:val="left"/>
      <w:pPr>
        <w:ind w:left="1440" w:hanging="360"/>
      </w:pPr>
      <w:rPr>
        <w:rFonts w:ascii="Courier New" w:hAnsi="Courier New" w:hint="default"/>
      </w:rPr>
    </w:lvl>
    <w:lvl w:ilvl="2" w:tplc="22E889F8">
      <w:start w:val="1"/>
      <w:numFmt w:val="bullet"/>
      <w:lvlText w:val=""/>
      <w:lvlJc w:val="left"/>
      <w:pPr>
        <w:ind w:left="2160" w:hanging="360"/>
      </w:pPr>
      <w:rPr>
        <w:rFonts w:ascii="Wingdings" w:hAnsi="Wingdings" w:hint="default"/>
      </w:rPr>
    </w:lvl>
    <w:lvl w:ilvl="3" w:tplc="6D0CE9AC">
      <w:start w:val="1"/>
      <w:numFmt w:val="bullet"/>
      <w:lvlText w:val=""/>
      <w:lvlJc w:val="left"/>
      <w:pPr>
        <w:ind w:left="2880" w:hanging="360"/>
      </w:pPr>
      <w:rPr>
        <w:rFonts w:ascii="Symbol" w:hAnsi="Symbol" w:hint="default"/>
      </w:rPr>
    </w:lvl>
    <w:lvl w:ilvl="4" w:tplc="1E364688">
      <w:start w:val="1"/>
      <w:numFmt w:val="bullet"/>
      <w:lvlText w:val="o"/>
      <w:lvlJc w:val="left"/>
      <w:pPr>
        <w:ind w:left="3600" w:hanging="360"/>
      </w:pPr>
      <w:rPr>
        <w:rFonts w:ascii="Courier New" w:hAnsi="Courier New" w:hint="default"/>
      </w:rPr>
    </w:lvl>
    <w:lvl w:ilvl="5" w:tplc="3482B0DA">
      <w:start w:val="1"/>
      <w:numFmt w:val="bullet"/>
      <w:lvlText w:val=""/>
      <w:lvlJc w:val="left"/>
      <w:pPr>
        <w:ind w:left="4320" w:hanging="360"/>
      </w:pPr>
      <w:rPr>
        <w:rFonts w:ascii="Wingdings" w:hAnsi="Wingdings" w:hint="default"/>
      </w:rPr>
    </w:lvl>
    <w:lvl w:ilvl="6" w:tplc="20607E34">
      <w:start w:val="1"/>
      <w:numFmt w:val="bullet"/>
      <w:lvlText w:val=""/>
      <w:lvlJc w:val="left"/>
      <w:pPr>
        <w:ind w:left="5040" w:hanging="360"/>
      </w:pPr>
      <w:rPr>
        <w:rFonts w:ascii="Symbol" w:hAnsi="Symbol" w:hint="default"/>
      </w:rPr>
    </w:lvl>
    <w:lvl w:ilvl="7" w:tplc="0C7E9A9A">
      <w:start w:val="1"/>
      <w:numFmt w:val="bullet"/>
      <w:lvlText w:val="o"/>
      <w:lvlJc w:val="left"/>
      <w:pPr>
        <w:ind w:left="5760" w:hanging="360"/>
      </w:pPr>
      <w:rPr>
        <w:rFonts w:ascii="Courier New" w:hAnsi="Courier New" w:hint="default"/>
      </w:rPr>
    </w:lvl>
    <w:lvl w:ilvl="8" w:tplc="A8646D94">
      <w:start w:val="1"/>
      <w:numFmt w:val="bullet"/>
      <w:lvlText w:val=""/>
      <w:lvlJc w:val="left"/>
      <w:pPr>
        <w:ind w:left="6480" w:hanging="360"/>
      </w:pPr>
      <w:rPr>
        <w:rFonts w:ascii="Wingdings" w:hAnsi="Wingdings" w:hint="default"/>
      </w:rPr>
    </w:lvl>
  </w:abstractNum>
  <w:num w:numId="1" w16cid:durableId="1143734681">
    <w:abstractNumId w:val="11"/>
  </w:num>
  <w:num w:numId="2" w16cid:durableId="1220824250">
    <w:abstractNumId w:val="8"/>
  </w:num>
  <w:num w:numId="3" w16cid:durableId="252444808">
    <w:abstractNumId w:val="2"/>
  </w:num>
  <w:num w:numId="4" w16cid:durableId="846333355">
    <w:abstractNumId w:val="9"/>
  </w:num>
  <w:num w:numId="5" w16cid:durableId="85810948">
    <w:abstractNumId w:val="3"/>
  </w:num>
  <w:num w:numId="6" w16cid:durableId="619995645">
    <w:abstractNumId w:val="26"/>
  </w:num>
  <w:num w:numId="7" w16cid:durableId="1888033246">
    <w:abstractNumId w:val="24"/>
  </w:num>
  <w:num w:numId="8" w16cid:durableId="527570408">
    <w:abstractNumId w:val="4"/>
  </w:num>
  <w:num w:numId="9" w16cid:durableId="534540209">
    <w:abstractNumId w:val="29"/>
  </w:num>
  <w:num w:numId="10" w16cid:durableId="1980333525">
    <w:abstractNumId w:val="19"/>
  </w:num>
  <w:num w:numId="11" w16cid:durableId="953752334">
    <w:abstractNumId w:val="20"/>
  </w:num>
  <w:num w:numId="12" w16cid:durableId="1553955998">
    <w:abstractNumId w:val="10"/>
  </w:num>
  <w:num w:numId="13" w16cid:durableId="689913505">
    <w:abstractNumId w:val="15"/>
  </w:num>
  <w:num w:numId="14" w16cid:durableId="1075123624">
    <w:abstractNumId w:val="22"/>
  </w:num>
  <w:num w:numId="15" w16cid:durableId="497157709">
    <w:abstractNumId w:val="16"/>
  </w:num>
  <w:num w:numId="16" w16cid:durableId="1638798237">
    <w:abstractNumId w:val="28"/>
  </w:num>
  <w:num w:numId="17" w16cid:durableId="1565556422">
    <w:abstractNumId w:val="12"/>
  </w:num>
  <w:num w:numId="18" w16cid:durableId="478886118">
    <w:abstractNumId w:val="1"/>
  </w:num>
  <w:num w:numId="19" w16cid:durableId="314528365">
    <w:abstractNumId w:val="23"/>
  </w:num>
  <w:num w:numId="20" w16cid:durableId="413430765">
    <w:abstractNumId w:val="6"/>
  </w:num>
  <w:num w:numId="21" w16cid:durableId="347876238">
    <w:abstractNumId w:val="18"/>
  </w:num>
  <w:num w:numId="22" w16cid:durableId="1917740167">
    <w:abstractNumId w:val="21"/>
  </w:num>
  <w:num w:numId="23" w16cid:durableId="1995913005">
    <w:abstractNumId w:val="5"/>
  </w:num>
  <w:num w:numId="24" w16cid:durableId="1273391274">
    <w:abstractNumId w:val="25"/>
  </w:num>
  <w:num w:numId="25" w16cid:durableId="1952935243">
    <w:abstractNumId w:val="0"/>
  </w:num>
  <w:num w:numId="26" w16cid:durableId="1240290016">
    <w:abstractNumId w:val="14"/>
  </w:num>
  <w:num w:numId="27" w16cid:durableId="673611407">
    <w:abstractNumId w:val="17"/>
  </w:num>
  <w:num w:numId="28" w16cid:durableId="823005544">
    <w:abstractNumId w:val="27"/>
  </w:num>
  <w:num w:numId="29" w16cid:durableId="785806219">
    <w:abstractNumId w:val="13"/>
  </w:num>
  <w:num w:numId="30" w16cid:durableId="182716460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90893C3"/>
    <w:rsid w:val="00000FB8"/>
    <w:rsid w:val="0001120E"/>
    <w:rsid w:val="00013F16"/>
    <w:rsid w:val="0002433E"/>
    <w:rsid w:val="000278AD"/>
    <w:rsid w:val="0005164C"/>
    <w:rsid w:val="00053716"/>
    <w:rsid w:val="00117DD6"/>
    <w:rsid w:val="00144958"/>
    <w:rsid w:val="00150D63"/>
    <w:rsid w:val="001545D8"/>
    <w:rsid w:val="0017064A"/>
    <w:rsid w:val="001A4940"/>
    <w:rsid w:val="001D2744"/>
    <w:rsid w:val="001E2522"/>
    <w:rsid w:val="001E2C4A"/>
    <w:rsid w:val="001F0062"/>
    <w:rsid w:val="00252D33"/>
    <w:rsid w:val="0025520B"/>
    <w:rsid w:val="00274B65"/>
    <w:rsid w:val="002807C9"/>
    <w:rsid w:val="00290C9C"/>
    <w:rsid w:val="002C2B60"/>
    <w:rsid w:val="002C4C20"/>
    <w:rsid w:val="002C5726"/>
    <w:rsid w:val="002E08CB"/>
    <w:rsid w:val="0032602E"/>
    <w:rsid w:val="00336E25"/>
    <w:rsid w:val="003534AF"/>
    <w:rsid w:val="00360B38"/>
    <w:rsid w:val="00367C4E"/>
    <w:rsid w:val="003C6467"/>
    <w:rsid w:val="003D1E25"/>
    <w:rsid w:val="003E3ADA"/>
    <w:rsid w:val="003F4D7B"/>
    <w:rsid w:val="00423EEE"/>
    <w:rsid w:val="004426C9"/>
    <w:rsid w:val="00451633"/>
    <w:rsid w:val="0045378A"/>
    <w:rsid w:val="00465252"/>
    <w:rsid w:val="004A135C"/>
    <w:rsid w:val="004B1BF6"/>
    <w:rsid w:val="004B3B4F"/>
    <w:rsid w:val="005019B3"/>
    <w:rsid w:val="00506C3E"/>
    <w:rsid w:val="005613CC"/>
    <w:rsid w:val="005643CD"/>
    <w:rsid w:val="005A130B"/>
    <w:rsid w:val="005B1AF9"/>
    <w:rsid w:val="005D7E59"/>
    <w:rsid w:val="005F2122"/>
    <w:rsid w:val="00604875"/>
    <w:rsid w:val="00604E4E"/>
    <w:rsid w:val="0067524C"/>
    <w:rsid w:val="00692FD1"/>
    <w:rsid w:val="00697AA0"/>
    <w:rsid w:val="006B1810"/>
    <w:rsid w:val="00726EEA"/>
    <w:rsid w:val="007377AE"/>
    <w:rsid w:val="00756BEA"/>
    <w:rsid w:val="007656CB"/>
    <w:rsid w:val="00766875"/>
    <w:rsid w:val="00775AD9"/>
    <w:rsid w:val="007843FB"/>
    <w:rsid w:val="007A15C4"/>
    <w:rsid w:val="008022AF"/>
    <w:rsid w:val="00896E27"/>
    <w:rsid w:val="008B291F"/>
    <w:rsid w:val="008E08C6"/>
    <w:rsid w:val="008E6010"/>
    <w:rsid w:val="00964382"/>
    <w:rsid w:val="00987AA4"/>
    <w:rsid w:val="00990D0A"/>
    <w:rsid w:val="009945A3"/>
    <w:rsid w:val="009B6EBE"/>
    <w:rsid w:val="009D5175"/>
    <w:rsid w:val="00A023F8"/>
    <w:rsid w:val="00A23700"/>
    <w:rsid w:val="00A23E06"/>
    <w:rsid w:val="00A31E98"/>
    <w:rsid w:val="00A42926"/>
    <w:rsid w:val="00AD0CE6"/>
    <w:rsid w:val="00AE592B"/>
    <w:rsid w:val="00B04445"/>
    <w:rsid w:val="00B406FB"/>
    <w:rsid w:val="00B80405"/>
    <w:rsid w:val="00B84F87"/>
    <w:rsid w:val="00BA5291"/>
    <w:rsid w:val="00BB5797"/>
    <w:rsid w:val="00C02AA0"/>
    <w:rsid w:val="00C02EBB"/>
    <w:rsid w:val="00C07A89"/>
    <w:rsid w:val="00C14526"/>
    <w:rsid w:val="00C17793"/>
    <w:rsid w:val="00C22A07"/>
    <w:rsid w:val="00C623FA"/>
    <w:rsid w:val="00C66F4C"/>
    <w:rsid w:val="00C67769"/>
    <w:rsid w:val="00C8035C"/>
    <w:rsid w:val="00CE54A5"/>
    <w:rsid w:val="00D42C0B"/>
    <w:rsid w:val="00D61A1B"/>
    <w:rsid w:val="00D81DD9"/>
    <w:rsid w:val="00D8EC2F"/>
    <w:rsid w:val="00DC1177"/>
    <w:rsid w:val="00DC6260"/>
    <w:rsid w:val="00DE1ED3"/>
    <w:rsid w:val="00E01081"/>
    <w:rsid w:val="00E01B73"/>
    <w:rsid w:val="00E40332"/>
    <w:rsid w:val="00E824DB"/>
    <w:rsid w:val="00EA1114"/>
    <w:rsid w:val="00EB1753"/>
    <w:rsid w:val="00ED391D"/>
    <w:rsid w:val="00ED40C7"/>
    <w:rsid w:val="00ED574A"/>
    <w:rsid w:val="00EF33C6"/>
    <w:rsid w:val="00EF62F6"/>
    <w:rsid w:val="00F00288"/>
    <w:rsid w:val="00F019D1"/>
    <w:rsid w:val="00F11B2D"/>
    <w:rsid w:val="00F35AC9"/>
    <w:rsid w:val="00F447B3"/>
    <w:rsid w:val="00F46C77"/>
    <w:rsid w:val="00F46CD4"/>
    <w:rsid w:val="00F509BA"/>
    <w:rsid w:val="00F90E64"/>
    <w:rsid w:val="00FA55CB"/>
    <w:rsid w:val="00FC2DBD"/>
    <w:rsid w:val="00FF314A"/>
    <w:rsid w:val="0125CFA9"/>
    <w:rsid w:val="09063A64"/>
    <w:rsid w:val="0974A98D"/>
    <w:rsid w:val="0D5A26D1"/>
    <w:rsid w:val="0F3A173B"/>
    <w:rsid w:val="1271B7FD"/>
    <w:rsid w:val="13CB86C7"/>
    <w:rsid w:val="17959290"/>
    <w:rsid w:val="1EC5D9CB"/>
    <w:rsid w:val="2061AA2C"/>
    <w:rsid w:val="227700B4"/>
    <w:rsid w:val="23399D23"/>
    <w:rsid w:val="24D56D84"/>
    <w:rsid w:val="24F92151"/>
    <w:rsid w:val="2A7B8BB7"/>
    <w:rsid w:val="2DA8E948"/>
    <w:rsid w:val="348F6B15"/>
    <w:rsid w:val="3716471F"/>
    <w:rsid w:val="3F5933ED"/>
    <w:rsid w:val="408DCE9F"/>
    <w:rsid w:val="4594E33F"/>
    <w:rsid w:val="48D2DD5D"/>
    <w:rsid w:val="4B469368"/>
    <w:rsid w:val="4C7C0DC6"/>
    <w:rsid w:val="5A1CF92D"/>
    <w:rsid w:val="664EF98F"/>
    <w:rsid w:val="6858ACFC"/>
    <w:rsid w:val="6CB08D0C"/>
    <w:rsid w:val="6D833A1C"/>
    <w:rsid w:val="74FC4684"/>
    <w:rsid w:val="76D91188"/>
    <w:rsid w:val="790893C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893C3"/>
  <w15:chartTrackingRefBased/>
  <w15:docId w15:val="{FAD5B788-D53C-8848-B2A1-8381690EB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before="120" w:after="0"/>
    </w:pPr>
    <w:rPr>
      <w:rFonts w:cstheme="minorHAnsi"/>
      <w:b/>
      <w:bCs/>
      <w:i/>
      <w:iCs/>
      <w:sz w:val="24"/>
      <w:szCs w:val="24"/>
    </w:rPr>
  </w:style>
  <w:style w:type="paragraph" w:styleId="TOC2">
    <w:name w:val="toc 2"/>
    <w:basedOn w:val="Normal"/>
    <w:next w:val="Normal"/>
    <w:autoRedefine/>
    <w:uiPriority w:val="39"/>
    <w:unhideWhenUsed/>
    <w:pPr>
      <w:spacing w:before="120" w:after="0"/>
      <w:ind w:left="220"/>
    </w:pPr>
    <w:rPr>
      <w:rFonts w:cstheme="minorHAnsi"/>
      <w:b/>
      <w:bCs/>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726EEA"/>
    <w:pPr>
      <w:spacing w:before="480" w:line="276" w:lineRule="auto"/>
      <w:outlineLvl w:val="9"/>
    </w:pPr>
    <w:rPr>
      <w:b/>
      <w:bCs/>
      <w:sz w:val="28"/>
      <w:szCs w:val="28"/>
      <w:lang w:val="en-US"/>
    </w:rPr>
  </w:style>
  <w:style w:type="paragraph" w:styleId="TOC3">
    <w:name w:val="toc 3"/>
    <w:basedOn w:val="Normal"/>
    <w:next w:val="Normal"/>
    <w:autoRedefine/>
    <w:uiPriority w:val="39"/>
    <w:semiHidden/>
    <w:unhideWhenUsed/>
    <w:rsid w:val="00726EEA"/>
    <w:pPr>
      <w:spacing w:after="0"/>
      <w:ind w:left="440"/>
    </w:pPr>
    <w:rPr>
      <w:rFonts w:cstheme="minorHAnsi"/>
      <w:sz w:val="20"/>
      <w:szCs w:val="20"/>
    </w:rPr>
  </w:style>
  <w:style w:type="paragraph" w:styleId="TOC4">
    <w:name w:val="toc 4"/>
    <w:basedOn w:val="Normal"/>
    <w:next w:val="Normal"/>
    <w:autoRedefine/>
    <w:uiPriority w:val="39"/>
    <w:semiHidden/>
    <w:unhideWhenUsed/>
    <w:rsid w:val="00726EEA"/>
    <w:pPr>
      <w:spacing w:after="0"/>
      <w:ind w:left="660"/>
    </w:pPr>
    <w:rPr>
      <w:rFonts w:cstheme="minorHAnsi"/>
      <w:sz w:val="20"/>
      <w:szCs w:val="20"/>
    </w:rPr>
  </w:style>
  <w:style w:type="paragraph" w:styleId="TOC5">
    <w:name w:val="toc 5"/>
    <w:basedOn w:val="Normal"/>
    <w:next w:val="Normal"/>
    <w:autoRedefine/>
    <w:uiPriority w:val="39"/>
    <w:semiHidden/>
    <w:unhideWhenUsed/>
    <w:rsid w:val="00726EEA"/>
    <w:pPr>
      <w:spacing w:after="0"/>
      <w:ind w:left="880"/>
    </w:pPr>
    <w:rPr>
      <w:rFonts w:cstheme="minorHAnsi"/>
      <w:sz w:val="20"/>
      <w:szCs w:val="20"/>
    </w:rPr>
  </w:style>
  <w:style w:type="paragraph" w:styleId="TOC6">
    <w:name w:val="toc 6"/>
    <w:basedOn w:val="Normal"/>
    <w:next w:val="Normal"/>
    <w:autoRedefine/>
    <w:uiPriority w:val="39"/>
    <w:semiHidden/>
    <w:unhideWhenUsed/>
    <w:rsid w:val="00726EEA"/>
    <w:pPr>
      <w:spacing w:after="0"/>
      <w:ind w:left="1100"/>
    </w:pPr>
    <w:rPr>
      <w:rFonts w:cstheme="minorHAnsi"/>
      <w:sz w:val="20"/>
      <w:szCs w:val="20"/>
    </w:rPr>
  </w:style>
  <w:style w:type="paragraph" w:styleId="TOC7">
    <w:name w:val="toc 7"/>
    <w:basedOn w:val="Normal"/>
    <w:next w:val="Normal"/>
    <w:autoRedefine/>
    <w:uiPriority w:val="39"/>
    <w:semiHidden/>
    <w:unhideWhenUsed/>
    <w:rsid w:val="00726EEA"/>
    <w:pPr>
      <w:spacing w:after="0"/>
      <w:ind w:left="1320"/>
    </w:pPr>
    <w:rPr>
      <w:rFonts w:cstheme="minorHAnsi"/>
      <w:sz w:val="20"/>
      <w:szCs w:val="20"/>
    </w:rPr>
  </w:style>
  <w:style w:type="paragraph" w:styleId="TOC8">
    <w:name w:val="toc 8"/>
    <w:basedOn w:val="Normal"/>
    <w:next w:val="Normal"/>
    <w:autoRedefine/>
    <w:uiPriority w:val="39"/>
    <w:semiHidden/>
    <w:unhideWhenUsed/>
    <w:rsid w:val="00726EEA"/>
    <w:pPr>
      <w:spacing w:after="0"/>
      <w:ind w:left="1540"/>
    </w:pPr>
    <w:rPr>
      <w:rFonts w:cstheme="minorHAnsi"/>
      <w:sz w:val="20"/>
      <w:szCs w:val="20"/>
    </w:rPr>
  </w:style>
  <w:style w:type="paragraph" w:styleId="TOC9">
    <w:name w:val="toc 9"/>
    <w:basedOn w:val="Normal"/>
    <w:next w:val="Normal"/>
    <w:autoRedefine/>
    <w:uiPriority w:val="39"/>
    <w:semiHidden/>
    <w:unhideWhenUsed/>
    <w:rsid w:val="00726EEA"/>
    <w:pPr>
      <w:spacing w:after="0"/>
      <w:ind w:left="1760"/>
    </w:pPr>
    <w:rPr>
      <w:rFonts w:cstheme="minorHAnsi"/>
      <w:sz w:val="20"/>
      <w:szCs w:val="20"/>
    </w:rPr>
  </w:style>
  <w:style w:type="paragraph" w:styleId="Bibliography">
    <w:name w:val="Bibliography"/>
    <w:basedOn w:val="Normal"/>
    <w:next w:val="Normal"/>
    <w:uiPriority w:val="37"/>
    <w:unhideWhenUsed/>
    <w:rsid w:val="002C4C20"/>
  </w:style>
  <w:style w:type="paragraph" w:styleId="Header">
    <w:name w:val="header"/>
    <w:basedOn w:val="Normal"/>
    <w:link w:val="HeaderChar"/>
    <w:uiPriority w:val="99"/>
    <w:unhideWhenUsed/>
    <w:rsid w:val="00A31E98"/>
    <w:pPr>
      <w:tabs>
        <w:tab w:val="center" w:pos="4680"/>
        <w:tab w:val="right" w:pos="9360"/>
      </w:tabs>
      <w:spacing w:after="0" w:line="240" w:lineRule="auto"/>
    </w:pPr>
  </w:style>
  <w:style w:type="character" w:customStyle="1" w:styleId="HeaderChar">
    <w:name w:val="Header Char"/>
    <w:basedOn w:val="DefaultParagraphFont"/>
    <w:link w:val="Header"/>
    <w:uiPriority w:val="99"/>
    <w:rsid w:val="00A31E98"/>
  </w:style>
  <w:style w:type="paragraph" w:styleId="Footer">
    <w:name w:val="footer"/>
    <w:basedOn w:val="Normal"/>
    <w:link w:val="FooterChar"/>
    <w:uiPriority w:val="99"/>
    <w:unhideWhenUsed/>
    <w:rsid w:val="00A31E98"/>
    <w:pPr>
      <w:tabs>
        <w:tab w:val="center" w:pos="4680"/>
        <w:tab w:val="right" w:pos="9360"/>
      </w:tabs>
      <w:spacing w:after="0" w:line="240" w:lineRule="auto"/>
    </w:pPr>
  </w:style>
  <w:style w:type="character" w:customStyle="1" w:styleId="FooterChar">
    <w:name w:val="Footer Char"/>
    <w:basedOn w:val="DefaultParagraphFont"/>
    <w:link w:val="Footer"/>
    <w:uiPriority w:val="99"/>
    <w:rsid w:val="00A31E98"/>
  </w:style>
  <w:style w:type="character" w:styleId="PageNumber">
    <w:name w:val="page number"/>
    <w:basedOn w:val="DefaultParagraphFont"/>
    <w:uiPriority w:val="99"/>
    <w:semiHidden/>
    <w:unhideWhenUsed/>
    <w:rsid w:val="00A31E98"/>
  </w:style>
  <w:style w:type="paragraph" w:styleId="NoSpacing">
    <w:name w:val="No Spacing"/>
    <w:link w:val="NoSpacingChar"/>
    <w:uiPriority w:val="1"/>
    <w:qFormat/>
    <w:rsid w:val="00EF62F6"/>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EF62F6"/>
    <w:rPr>
      <w:rFonts w:eastAsiaTheme="minorEastAsia"/>
      <w:lang w:val="en-US" w:eastAsia="zh-CN"/>
    </w:rPr>
  </w:style>
  <w:style w:type="paragraph" w:styleId="Caption">
    <w:name w:val="caption"/>
    <w:basedOn w:val="Normal"/>
    <w:next w:val="Normal"/>
    <w:uiPriority w:val="35"/>
    <w:unhideWhenUsed/>
    <w:qFormat/>
    <w:rsid w:val="00775AD9"/>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290C9C"/>
    <w:rPr>
      <w:color w:val="808080"/>
    </w:rPr>
  </w:style>
  <w:style w:type="paragraph" w:styleId="TableofFigures">
    <w:name w:val="table of figures"/>
    <w:basedOn w:val="Normal"/>
    <w:next w:val="Normal"/>
    <w:uiPriority w:val="99"/>
    <w:unhideWhenUsed/>
    <w:rsid w:val="009945A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0765">
      <w:bodyDiv w:val="1"/>
      <w:marLeft w:val="0"/>
      <w:marRight w:val="0"/>
      <w:marTop w:val="0"/>
      <w:marBottom w:val="0"/>
      <w:divBdr>
        <w:top w:val="none" w:sz="0" w:space="0" w:color="auto"/>
        <w:left w:val="none" w:sz="0" w:space="0" w:color="auto"/>
        <w:bottom w:val="none" w:sz="0" w:space="0" w:color="auto"/>
        <w:right w:val="none" w:sz="0" w:space="0" w:color="auto"/>
      </w:divBdr>
    </w:div>
    <w:div w:id="179974103">
      <w:bodyDiv w:val="1"/>
      <w:marLeft w:val="0"/>
      <w:marRight w:val="0"/>
      <w:marTop w:val="0"/>
      <w:marBottom w:val="0"/>
      <w:divBdr>
        <w:top w:val="none" w:sz="0" w:space="0" w:color="auto"/>
        <w:left w:val="none" w:sz="0" w:space="0" w:color="auto"/>
        <w:bottom w:val="none" w:sz="0" w:space="0" w:color="auto"/>
        <w:right w:val="none" w:sz="0" w:space="0" w:color="auto"/>
      </w:divBdr>
    </w:div>
    <w:div w:id="217060498">
      <w:bodyDiv w:val="1"/>
      <w:marLeft w:val="0"/>
      <w:marRight w:val="0"/>
      <w:marTop w:val="0"/>
      <w:marBottom w:val="0"/>
      <w:divBdr>
        <w:top w:val="none" w:sz="0" w:space="0" w:color="auto"/>
        <w:left w:val="none" w:sz="0" w:space="0" w:color="auto"/>
        <w:bottom w:val="none" w:sz="0" w:space="0" w:color="auto"/>
        <w:right w:val="none" w:sz="0" w:space="0" w:color="auto"/>
      </w:divBdr>
    </w:div>
    <w:div w:id="255359505">
      <w:bodyDiv w:val="1"/>
      <w:marLeft w:val="0"/>
      <w:marRight w:val="0"/>
      <w:marTop w:val="0"/>
      <w:marBottom w:val="0"/>
      <w:divBdr>
        <w:top w:val="none" w:sz="0" w:space="0" w:color="auto"/>
        <w:left w:val="none" w:sz="0" w:space="0" w:color="auto"/>
        <w:bottom w:val="none" w:sz="0" w:space="0" w:color="auto"/>
        <w:right w:val="none" w:sz="0" w:space="0" w:color="auto"/>
      </w:divBdr>
    </w:div>
    <w:div w:id="340163052">
      <w:bodyDiv w:val="1"/>
      <w:marLeft w:val="0"/>
      <w:marRight w:val="0"/>
      <w:marTop w:val="0"/>
      <w:marBottom w:val="0"/>
      <w:divBdr>
        <w:top w:val="none" w:sz="0" w:space="0" w:color="auto"/>
        <w:left w:val="none" w:sz="0" w:space="0" w:color="auto"/>
        <w:bottom w:val="none" w:sz="0" w:space="0" w:color="auto"/>
        <w:right w:val="none" w:sz="0" w:space="0" w:color="auto"/>
      </w:divBdr>
    </w:div>
    <w:div w:id="373316642">
      <w:bodyDiv w:val="1"/>
      <w:marLeft w:val="0"/>
      <w:marRight w:val="0"/>
      <w:marTop w:val="0"/>
      <w:marBottom w:val="0"/>
      <w:divBdr>
        <w:top w:val="none" w:sz="0" w:space="0" w:color="auto"/>
        <w:left w:val="none" w:sz="0" w:space="0" w:color="auto"/>
        <w:bottom w:val="none" w:sz="0" w:space="0" w:color="auto"/>
        <w:right w:val="none" w:sz="0" w:space="0" w:color="auto"/>
      </w:divBdr>
    </w:div>
    <w:div w:id="399904935">
      <w:bodyDiv w:val="1"/>
      <w:marLeft w:val="0"/>
      <w:marRight w:val="0"/>
      <w:marTop w:val="0"/>
      <w:marBottom w:val="0"/>
      <w:divBdr>
        <w:top w:val="none" w:sz="0" w:space="0" w:color="auto"/>
        <w:left w:val="none" w:sz="0" w:space="0" w:color="auto"/>
        <w:bottom w:val="none" w:sz="0" w:space="0" w:color="auto"/>
        <w:right w:val="none" w:sz="0" w:space="0" w:color="auto"/>
      </w:divBdr>
    </w:div>
    <w:div w:id="411240204">
      <w:bodyDiv w:val="1"/>
      <w:marLeft w:val="0"/>
      <w:marRight w:val="0"/>
      <w:marTop w:val="0"/>
      <w:marBottom w:val="0"/>
      <w:divBdr>
        <w:top w:val="none" w:sz="0" w:space="0" w:color="auto"/>
        <w:left w:val="none" w:sz="0" w:space="0" w:color="auto"/>
        <w:bottom w:val="none" w:sz="0" w:space="0" w:color="auto"/>
        <w:right w:val="none" w:sz="0" w:space="0" w:color="auto"/>
      </w:divBdr>
    </w:div>
    <w:div w:id="453670663">
      <w:bodyDiv w:val="1"/>
      <w:marLeft w:val="0"/>
      <w:marRight w:val="0"/>
      <w:marTop w:val="0"/>
      <w:marBottom w:val="0"/>
      <w:divBdr>
        <w:top w:val="none" w:sz="0" w:space="0" w:color="auto"/>
        <w:left w:val="none" w:sz="0" w:space="0" w:color="auto"/>
        <w:bottom w:val="none" w:sz="0" w:space="0" w:color="auto"/>
        <w:right w:val="none" w:sz="0" w:space="0" w:color="auto"/>
      </w:divBdr>
    </w:div>
    <w:div w:id="469636990">
      <w:bodyDiv w:val="1"/>
      <w:marLeft w:val="0"/>
      <w:marRight w:val="0"/>
      <w:marTop w:val="0"/>
      <w:marBottom w:val="0"/>
      <w:divBdr>
        <w:top w:val="none" w:sz="0" w:space="0" w:color="auto"/>
        <w:left w:val="none" w:sz="0" w:space="0" w:color="auto"/>
        <w:bottom w:val="none" w:sz="0" w:space="0" w:color="auto"/>
        <w:right w:val="none" w:sz="0" w:space="0" w:color="auto"/>
      </w:divBdr>
    </w:div>
    <w:div w:id="484278037">
      <w:bodyDiv w:val="1"/>
      <w:marLeft w:val="0"/>
      <w:marRight w:val="0"/>
      <w:marTop w:val="0"/>
      <w:marBottom w:val="0"/>
      <w:divBdr>
        <w:top w:val="none" w:sz="0" w:space="0" w:color="auto"/>
        <w:left w:val="none" w:sz="0" w:space="0" w:color="auto"/>
        <w:bottom w:val="none" w:sz="0" w:space="0" w:color="auto"/>
        <w:right w:val="none" w:sz="0" w:space="0" w:color="auto"/>
      </w:divBdr>
    </w:div>
    <w:div w:id="526216382">
      <w:bodyDiv w:val="1"/>
      <w:marLeft w:val="0"/>
      <w:marRight w:val="0"/>
      <w:marTop w:val="0"/>
      <w:marBottom w:val="0"/>
      <w:divBdr>
        <w:top w:val="none" w:sz="0" w:space="0" w:color="auto"/>
        <w:left w:val="none" w:sz="0" w:space="0" w:color="auto"/>
        <w:bottom w:val="none" w:sz="0" w:space="0" w:color="auto"/>
        <w:right w:val="none" w:sz="0" w:space="0" w:color="auto"/>
      </w:divBdr>
    </w:div>
    <w:div w:id="569772165">
      <w:bodyDiv w:val="1"/>
      <w:marLeft w:val="0"/>
      <w:marRight w:val="0"/>
      <w:marTop w:val="0"/>
      <w:marBottom w:val="0"/>
      <w:divBdr>
        <w:top w:val="none" w:sz="0" w:space="0" w:color="auto"/>
        <w:left w:val="none" w:sz="0" w:space="0" w:color="auto"/>
        <w:bottom w:val="none" w:sz="0" w:space="0" w:color="auto"/>
        <w:right w:val="none" w:sz="0" w:space="0" w:color="auto"/>
      </w:divBdr>
    </w:div>
    <w:div w:id="584219003">
      <w:bodyDiv w:val="1"/>
      <w:marLeft w:val="0"/>
      <w:marRight w:val="0"/>
      <w:marTop w:val="0"/>
      <w:marBottom w:val="0"/>
      <w:divBdr>
        <w:top w:val="none" w:sz="0" w:space="0" w:color="auto"/>
        <w:left w:val="none" w:sz="0" w:space="0" w:color="auto"/>
        <w:bottom w:val="none" w:sz="0" w:space="0" w:color="auto"/>
        <w:right w:val="none" w:sz="0" w:space="0" w:color="auto"/>
      </w:divBdr>
    </w:div>
    <w:div w:id="592787842">
      <w:bodyDiv w:val="1"/>
      <w:marLeft w:val="0"/>
      <w:marRight w:val="0"/>
      <w:marTop w:val="0"/>
      <w:marBottom w:val="0"/>
      <w:divBdr>
        <w:top w:val="none" w:sz="0" w:space="0" w:color="auto"/>
        <w:left w:val="none" w:sz="0" w:space="0" w:color="auto"/>
        <w:bottom w:val="none" w:sz="0" w:space="0" w:color="auto"/>
        <w:right w:val="none" w:sz="0" w:space="0" w:color="auto"/>
      </w:divBdr>
    </w:div>
    <w:div w:id="619530510">
      <w:bodyDiv w:val="1"/>
      <w:marLeft w:val="0"/>
      <w:marRight w:val="0"/>
      <w:marTop w:val="0"/>
      <w:marBottom w:val="0"/>
      <w:divBdr>
        <w:top w:val="none" w:sz="0" w:space="0" w:color="auto"/>
        <w:left w:val="none" w:sz="0" w:space="0" w:color="auto"/>
        <w:bottom w:val="none" w:sz="0" w:space="0" w:color="auto"/>
        <w:right w:val="none" w:sz="0" w:space="0" w:color="auto"/>
      </w:divBdr>
    </w:div>
    <w:div w:id="660159246">
      <w:bodyDiv w:val="1"/>
      <w:marLeft w:val="0"/>
      <w:marRight w:val="0"/>
      <w:marTop w:val="0"/>
      <w:marBottom w:val="0"/>
      <w:divBdr>
        <w:top w:val="none" w:sz="0" w:space="0" w:color="auto"/>
        <w:left w:val="none" w:sz="0" w:space="0" w:color="auto"/>
        <w:bottom w:val="none" w:sz="0" w:space="0" w:color="auto"/>
        <w:right w:val="none" w:sz="0" w:space="0" w:color="auto"/>
      </w:divBdr>
    </w:div>
    <w:div w:id="660430445">
      <w:bodyDiv w:val="1"/>
      <w:marLeft w:val="0"/>
      <w:marRight w:val="0"/>
      <w:marTop w:val="0"/>
      <w:marBottom w:val="0"/>
      <w:divBdr>
        <w:top w:val="none" w:sz="0" w:space="0" w:color="auto"/>
        <w:left w:val="none" w:sz="0" w:space="0" w:color="auto"/>
        <w:bottom w:val="none" w:sz="0" w:space="0" w:color="auto"/>
        <w:right w:val="none" w:sz="0" w:space="0" w:color="auto"/>
      </w:divBdr>
    </w:div>
    <w:div w:id="708147683">
      <w:bodyDiv w:val="1"/>
      <w:marLeft w:val="0"/>
      <w:marRight w:val="0"/>
      <w:marTop w:val="0"/>
      <w:marBottom w:val="0"/>
      <w:divBdr>
        <w:top w:val="none" w:sz="0" w:space="0" w:color="auto"/>
        <w:left w:val="none" w:sz="0" w:space="0" w:color="auto"/>
        <w:bottom w:val="none" w:sz="0" w:space="0" w:color="auto"/>
        <w:right w:val="none" w:sz="0" w:space="0" w:color="auto"/>
      </w:divBdr>
    </w:div>
    <w:div w:id="722876680">
      <w:bodyDiv w:val="1"/>
      <w:marLeft w:val="0"/>
      <w:marRight w:val="0"/>
      <w:marTop w:val="0"/>
      <w:marBottom w:val="0"/>
      <w:divBdr>
        <w:top w:val="none" w:sz="0" w:space="0" w:color="auto"/>
        <w:left w:val="none" w:sz="0" w:space="0" w:color="auto"/>
        <w:bottom w:val="none" w:sz="0" w:space="0" w:color="auto"/>
        <w:right w:val="none" w:sz="0" w:space="0" w:color="auto"/>
      </w:divBdr>
    </w:div>
    <w:div w:id="749305292">
      <w:bodyDiv w:val="1"/>
      <w:marLeft w:val="0"/>
      <w:marRight w:val="0"/>
      <w:marTop w:val="0"/>
      <w:marBottom w:val="0"/>
      <w:divBdr>
        <w:top w:val="none" w:sz="0" w:space="0" w:color="auto"/>
        <w:left w:val="none" w:sz="0" w:space="0" w:color="auto"/>
        <w:bottom w:val="none" w:sz="0" w:space="0" w:color="auto"/>
        <w:right w:val="none" w:sz="0" w:space="0" w:color="auto"/>
      </w:divBdr>
    </w:div>
    <w:div w:id="830944331">
      <w:bodyDiv w:val="1"/>
      <w:marLeft w:val="0"/>
      <w:marRight w:val="0"/>
      <w:marTop w:val="0"/>
      <w:marBottom w:val="0"/>
      <w:divBdr>
        <w:top w:val="none" w:sz="0" w:space="0" w:color="auto"/>
        <w:left w:val="none" w:sz="0" w:space="0" w:color="auto"/>
        <w:bottom w:val="none" w:sz="0" w:space="0" w:color="auto"/>
        <w:right w:val="none" w:sz="0" w:space="0" w:color="auto"/>
      </w:divBdr>
    </w:div>
    <w:div w:id="836653720">
      <w:bodyDiv w:val="1"/>
      <w:marLeft w:val="0"/>
      <w:marRight w:val="0"/>
      <w:marTop w:val="0"/>
      <w:marBottom w:val="0"/>
      <w:divBdr>
        <w:top w:val="none" w:sz="0" w:space="0" w:color="auto"/>
        <w:left w:val="none" w:sz="0" w:space="0" w:color="auto"/>
        <w:bottom w:val="none" w:sz="0" w:space="0" w:color="auto"/>
        <w:right w:val="none" w:sz="0" w:space="0" w:color="auto"/>
      </w:divBdr>
    </w:div>
    <w:div w:id="900601817">
      <w:bodyDiv w:val="1"/>
      <w:marLeft w:val="0"/>
      <w:marRight w:val="0"/>
      <w:marTop w:val="0"/>
      <w:marBottom w:val="0"/>
      <w:divBdr>
        <w:top w:val="none" w:sz="0" w:space="0" w:color="auto"/>
        <w:left w:val="none" w:sz="0" w:space="0" w:color="auto"/>
        <w:bottom w:val="none" w:sz="0" w:space="0" w:color="auto"/>
        <w:right w:val="none" w:sz="0" w:space="0" w:color="auto"/>
      </w:divBdr>
    </w:div>
    <w:div w:id="901216562">
      <w:bodyDiv w:val="1"/>
      <w:marLeft w:val="0"/>
      <w:marRight w:val="0"/>
      <w:marTop w:val="0"/>
      <w:marBottom w:val="0"/>
      <w:divBdr>
        <w:top w:val="none" w:sz="0" w:space="0" w:color="auto"/>
        <w:left w:val="none" w:sz="0" w:space="0" w:color="auto"/>
        <w:bottom w:val="none" w:sz="0" w:space="0" w:color="auto"/>
        <w:right w:val="none" w:sz="0" w:space="0" w:color="auto"/>
      </w:divBdr>
    </w:div>
    <w:div w:id="904218804">
      <w:bodyDiv w:val="1"/>
      <w:marLeft w:val="0"/>
      <w:marRight w:val="0"/>
      <w:marTop w:val="0"/>
      <w:marBottom w:val="0"/>
      <w:divBdr>
        <w:top w:val="none" w:sz="0" w:space="0" w:color="auto"/>
        <w:left w:val="none" w:sz="0" w:space="0" w:color="auto"/>
        <w:bottom w:val="none" w:sz="0" w:space="0" w:color="auto"/>
        <w:right w:val="none" w:sz="0" w:space="0" w:color="auto"/>
      </w:divBdr>
    </w:div>
    <w:div w:id="907686983">
      <w:bodyDiv w:val="1"/>
      <w:marLeft w:val="0"/>
      <w:marRight w:val="0"/>
      <w:marTop w:val="0"/>
      <w:marBottom w:val="0"/>
      <w:divBdr>
        <w:top w:val="none" w:sz="0" w:space="0" w:color="auto"/>
        <w:left w:val="none" w:sz="0" w:space="0" w:color="auto"/>
        <w:bottom w:val="none" w:sz="0" w:space="0" w:color="auto"/>
        <w:right w:val="none" w:sz="0" w:space="0" w:color="auto"/>
      </w:divBdr>
    </w:div>
    <w:div w:id="924340251">
      <w:bodyDiv w:val="1"/>
      <w:marLeft w:val="0"/>
      <w:marRight w:val="0"/>
      <w:marTop w:val="0"/>
      <w:marBottom w:val="0"/>
      <w:divBdr>
        <w:top w:val="none" w:sz="0" w:space="0" w:color="auto"/>
        <w:left w:val="none" w:sz="0" w:space="0" w:color="auto"/>
        <w:bottom w:val="none" w:sz="0" w:space="0" w:color="auto"/>
        <w:right w:val="none" w:sz="0" w:space="0" w:color="auto"/>
      </w:divBdr>
    </w:div>
    <w:div w:id="927428051">
      <w:bodyDiv w:val="1"/>
      <w:marLeft w:val="0"/>
      <w:marRight w:val="0"/>
      <w:marTop w:val="0"/>
      <w:marBottom w:val="0"/>
      <w:divBdr>
        <w:top w:val="none" w:sz="0" w:space="0" w:color="auto"/>
        <w:left w:val="none" w:sz="0" w:space="0" w:color="auto"/>
        <w:bottom w:val="none" w:sz="0" w:space="0" w:color="auto"/>
        <w:right w:val="none" w:sz="0" w:space="0" w:color="auto"/>
      </w:divBdr>
    </w:div>
    <w:div w:id="935408710">
      <w:bodyDiv w:val="1"/>
      <w:marLeft w:val="0"/>
      <w:marRight w:val="0"/>
      <w:marTop w:val="0"/>
      <w:marBottom w:val="0"/>
      <w:divBdr>
        <w:top w:val="none" w:sz="0" w:space="0" w:color="auto"/>
        <w:left w:val="none" w:sz="0" w:space="0" w:color="auto"/>
        <w:bottom w:val="none" w:sz="0" w:space="0" w:color="auto"/>
        <w:right w:val="none" w:sz="0" w:space="0" w:color="auto"/>
      </w:divBdr>
    </w:div>
    <w:div w:id="941184489">
      <w:bodyDiv w:val="1"/>
      <w:marLeft w:val="0"/>
      <w:marRight w:val="0"/>
      <w:marTop w:val="0"/>
      <w:marBottom w:val="0"/>
      <w:divBdr>
        <w:top w:val="none" w:sz="0" w:space="0" w:color="auto"/>
        <w:left w:val="none" w:sz="0" w:space="0" w:color="auto"/>
        <w:bottom w:val="none" w:sz="0" w:space="0" w:color="auto"/>
        <w:right w:val="none" w:sz="0" w:space="0" w:color="auto"/>
      </w:divBdr>
    </w:div>
    <w:div w:id="962273260">
      <w:bodyDiv w:val="1"/>
      <w:marLeft w:val="0"/>
      <w:marRight w:val="0"/>
      <w:marTop w:val="0"/>
      <w:marBottom w:val="0"/>
      <w:divBdr>
        <w:top w:val="none" w:sz="0" w:space="0" w:color="auto"/>
        <w:left w:val="none" w:sz="0" w:space="0" w:color="auto"/>
        <w:bottom w:val="none" w:sz="0" w:space="0" w:color="auto"/>
        <w:right w:val="none" w:sz="0" w:space="0" w:color="auto"/>
      </w:divBdr>
    </w:div>
    <w:div w:id="962538844">
      <w:bodyDiv w:val="1"/>
      <w:marLeft w:val="0"/>
      <w:marRight w:val="0"/>
      <w:marTop w:val="0"/>
      <w:marBottom w:val="0"/>
      <w:divBdr>
        <w:top w:val="none" w:sz="0" w:space="0" w:color="auto"/>
        <w:left w:val="none" w:sz="0" w:space="0" w:color="auto"/>
        <w:bottom w:val="none" w:sz="0" w:space="0" w:color="auto"/>
        <w:right w:val="none" w:sz="0" w:space="0" w:color="auto"/>
      </w:divBdr>
    </w:div>
    <w:div w:id="973678056">
      <w:bodyDiv w:val="1"/>
      <w:marLeft w:val="0"/>
      <w:marRight w:val="0"/>
      <w:marTop w:val="0"/>
      <w:marBottom w:val="0"/>
      <w:divBdr>
        <w:top w:val="none" w:sz="0" w:space="0" w:color="auto"/>
        <w:left w:val="none" w:sz="0" w:space="0" w:color="auto"/>
        <w:bottom w:val="none" w:sz="0" w:space="0" w:color="auto"/>
        <w:right w:val="none" w:sz="0" w:space="0" w:color="auto"/>
      </w:divBdr>
    </w:div>
    <w:div w:id="1057976533">
      <w:bodyDiv w:val="1"/>
      <w:marLeft w:val="0"/>
      <w:marRight w:val="0"/>
      <w:marTop w:val="0"/>
      <w:marBottom w:val="0"/>
      <w:divBdr>
        <w:top w:val="none" w:sz="0" w:space="0" w:color="auto"/>
        <w:left w:val="none" w:sz="0" w:space="0" w:color="auto"/>
        <w:bottom w:val="none" w:sz="0" w:space="0" w:color="auto"/>
        <w:right w:val="none" w:sz="0" w:space="0" w:color="auto"/>
      </w:divBdr>
    </w:div>
    <w:div w:id="1064766113">
      <w:bodyDiv w:val="1"/>
      <w:marLeft w:val="0"/>
      <w:marRight w:val="0"/>
      <w:marTop w:val="0"/>
      <w:marBottom w:val="0"/>
      <w:divBdr>
        <w:top w:val="none" w:sz="0" w:space="0" w:color="auto"/>
        <w:left w:val="none" w:sz="0" w:space="0" w:color="auto"/>
        <w:bottom w:val="none" w:sz="0" w:space="0" w:color="auto"/>
        <w:right w:val="none" w:sz="0" w:space="0" w:color="auto"/>
      </w:divBdr>
    </w:div>
    <w:div w:id="1083838939">
      <w:bodyDiv w:val="1"/>
      <w:marLeft w:val="0"/>
      <w:marRight w:val="0"/>
      <w:marTop w:val="0"/>
      <w:marBottom w:val="0"/>
      <w:divBdr>
        <w:top w:val="none" w:sz="0" w:space="0" w:color="auto"/>
        <w:left w:val="none" w:sz="0" w:space="0" w:color="auto"/>
        <w:bottom w:val="none" w:sz="0" w:space="0" w:color="auto"/>
        <w:right w:val="none" w:sz="0" w:space="0" w:color="auto"/>
      </w:divBdr>
    </w:div>
    <w:div w:id="1103065135">
      <w:bodyDiv w:val="1"/>
      <w:marLeft w:val="0"/>
      <w:marRight w:val="0"/>
      <w:marTop w:val="0"/>
      <w:marBottom w:val="0"/>
      <w:divBdr>
        <w:top w:val="none" w:sz="0" w:space="0" w:color="auto"/>
        <w:left w:val="none" w:sz="0" w:space="0" w:color="auto"/>
        <w:bottom w:val="none" w:sz="0" w:space="0" w:color="auto"/>
        <w:right w:val="none" w:sz="0" w:space="0" w:color="auto"/>
      </w:divBdr>
    </w:div>
    <w:div w:id="1112363333">
      <w:bodyDiv w:val="1"/>
      <w:marLeft w:val="0"/>
      <w:marRight w:val="0"/>
      <w:marTop w:val="0"/>
      <w:marBottom w:val="0"/>
      <w:divBdr>
        <w:top w:val="none" w:sz="0" w:space="0" w:color="auto"/>
        <w:left w:val="none" w:sz="0" w:space="0" w:color="auto"/>
        <w:bottom w:val="none" w:sz="0" w:space="0" w:color="auto"/>
        <w:right w:val="none" w:sz="0" w:space="0" w:color="auto"/>
      </w:divBdr>
    </w:div>
    <w:div w:id="1127621358">
      <w:bodyDiv w:val="1"/>
      <w:marLeft w:val="0"/>
      <w:marRight w:val="0"/>
      <w:marTop w:val="0"/>
      <w:marBottom w:val="0"/>
      <w:divBdr>
        <w:top w:val="none" w:sz="0" w:space="0" w:color="auto"/>
        <w:left w:val="none" w:sz="0" w:space="0" w:color="auto"/>
        <w:bottom w:val="none" w:sz="0" w:space="0" w:color="auto"/>
        <w:right w:val="none" w:sz="0" w:space="0" w:color="auto"/>
      </w:divBdr>
    </w:div>
    <w:div w:id="1171749631">
      <w:bodyDiv w:val="1"/>
      <w:marLeft w:val="0"/>
      <w:marRight w:val="0"/>
      <w:marTop w:val="0"/>
      <w:marBottom w:val="0"/>
      <w:divBdr>
        <w:top w:val="none" w:sz="0" w:space="0" w:color="auto"/>
        <w:left w:val="none" w:sz="0" w:space="0" w:color="auto"/>
        <w:bottom w:val="none" w:sz="0" w:space="0" w:color="auto"/>
        <w:right w:val="none" w:sz="0" w:space="0" w:color="auto"/>
      </w:divBdr>
    </w:div>
    <w:div w:id="1179852162">
      <w:bodyDiv w:val="1"/>
      <w:marLeft w:val="0"/>
      <w:marRight w:val="0"/>
      <w:marTop w:val="0"/>
      <w:marBottom w:val="0"/>
      <w:divBdr>
        <w:top w:val="none" w:sz="0" w:space="0" w:color="auto"/>
        <w:left w:val="none" w:sz="0" w:space="0" w:color="auto"/>
        <w:bottom w:val="none" w:sz="0" w:space="0" w:color="auto"/>
        <w:right w:val="none" w:sz="0" w:space="0" w:color="auto"/>
      </w:divBdr>
    </w:div>
    <w:div w:id="1184898043">
      <w:bodyDiv w:val="1"/>
      <w:marLeft w:val="0"/>
      <w:marRight w:val="0"/>
      <w:marTop w:val="0"/>
      <w:marBottom w:val="0"/>
      <w:divBdr>
        <w:top w:val="none" w:sz="0" w:space="0" w:color="auto"/>
        <w:left w:val="none" w:sz="0" w:space="0" w:color="auto"/>
        <w:bottom w:val="none" w:sz="0" w:space="0" w:color="auto"/>
        <w:right w:val="none" w:sz="0" w:space="0" w:color="auto"/>
      </w:divBdr>
    </w:div>
    <w:div w:id="1206261326">
      <w:bodyDiv w:val="1"/>
      <w:marLeft w:val="0"/>
      <w:marRight w:val="0"/>
      <w:marTop w:val="0"/>
      <w:marBottom w:val="0"/>
      <w:divBdr>
        <w:top w:val="none" w:sz="0" w:space="0" w:color="auto"/>
        <w:left w:val="none" w:sz="0" w:space="0" w:color="auto"/>
        <w:bottom w:val="none" w:sz="0" w:space="0" w:color="auto"/>
        <w:right w:val="none" w:sz="0" w:space="0" w:color="auto"/>
      </w:divBdr>
    </w:div>
    <w:div w:id="1270743082">
      <w:bodyDiv w:val="1"/>
      <w:marLeft w:val="0"/>
      <w:marRight w:val="0"/>
      <w:marTop w:val="0"/>
      <w:marBottom w:val="0"/>
      <w:divBdr>
        <w:top w:val="none" w:sz="0" w:space="0" w:color="auto"/>
        <w:left w:val="none" w:sz="0" w:space="0" w:color="auto"/>
        <w:bottom w:val="none" w:sz="0" w:space="0" w:color="auto"/>
        <w:right w:val="none" w:sz="0" w:space="0" w:color="auto"/>
      </w:divBdr>
    </w:div>
    <w:div w:id="1279996185">
      <w:bodyDiv w:val="1"/>
      <w:marLeft w:val="0"/>
      <w:marRight w:val="0"/>
      <w:marTop w:val="0"/>
      <w:marBottom w:val="0"/>
      <w:divBdr>
        <w:top w:val="none" w:sz="0" w:space="0" w:color="auto"/>
        <w:left w:val="none" w:sz="0" w:space="0" w:color="auto"/>
        <w:bottom w:val="none" w:sz="0" w:space="0" w:color="auto"/>
        <w:right w:val="none" w:sz="0" w:space="0" w:color="auto"/>
      </w:divBdr>
    </w:div>
    <w:div w:id="1281374143">
      <w:bodyDiv w:val="1"/>
      <w:marLeft w:val="0"/>
      <w:marRight w:val="0"/>
      <w:marTop w:val="0"/>
      <w:marBottom w:val="0"/>
      <w:divBdr>
        <w:top w:val="none" w:sz="0" w:space="0" w:color="auto"/>
        <w:left w:val="none" w:sz="0" w:space="0" w:color="auto"/>
        <w:bottom w:val="none" w:sz="0" w:space="0" w:color="auto"/>
        <w:right w:val="none" w:sz="0" w:space="0" w:color="auto"/>
      </w:divBdr>
    </w:div>
    <w:div w:id="1331104061">
      <w:bodyDiv w:val="1"/>
      <w:marLeft w:val="0"/>
      <w:marRight w:val="0"/>
      <w:marTop w:val="0"/>
      <w:marBottom w:val="0"/>
      <w:divBdr>
        <w:top w:val="none" w:sz="0" w:space="0" w:color="auto"/>
        <w:left w:val="none" w:sz="0" w:space="0" w:color="auto"/>
        <w:bottom w:val="none" w:sz="0" w:space="0" w:color="auto"/>
        <w:right w:val="none" w:sz="0" w:space="0" w:color="auto"/>
      </w:divBdr>
    </w:div>
    <w:div w:id="1344554257">
      <w:bodyDiv w:val="1"/>
      <w:marLeft w:val="0"/>
      <w:marRight w:val="0"/>
      <w:marTop w:val="0"/>
      <w:marBottom w:val="0"/>
      <w:divBdr>
        <w:top w:val="none" w:sz="0" w:space="0" w:color="auto"/>
        <w:left w:val="none" w:sz="0" w:space="0" w:color="auto"/>
        <w:bottom w:val="none" w:sz="0" w:space="0" w:color="auto"/>
        <w:right w:val="none" w:sz="0" w:space="0" w:color="auto"/>
      </w:divBdr>
    </w:div>
    <w:div w:id="1349411455">
      <w:bodyDiv w:val="1"/>
      <w:marLeft w:val="0"/>
      <w:marRight w:val="0"/>
      <w:marTop w:val="0"/>
      <w:marBottom w:val="0"/>
      <w:divBdr>
        <w:top w:val="none" w:sz="0" w:space="0" w:color="auto"/>
        <w:left w:val="none" w:sz="0" w:space="0" w:color="auto"/>
        <w:bottom w:val="none" w:sz="0" w:space="0" w:color="auto"/>
        <w:right w:val="none" w:sz="0" w:space="0" w:color="auto"/>
      </w:divBdr>
    </w:div>
    <w:div w:id="1353649293">
      <w:bodyDiv w:val="1"/>
      <w:marLeft w:val="0"/>
      <w:marRight w:val="0"/>
      <w:marTop w:val="0"/>
      <w:marBottom w:val="0"/>
      <w:divBdr>
        <w:top w:val="none" w:sz="0" w:space="0" w:color="auto"/>
        <w:left w:val="none" w:sz="0" w:space="0" w:color="auto"/>
        <w:bottom w:val="none" w:sz="0" w:space="0" w:color="auto"/>
        <w:right w:val="none" w:sz="0" w:space="0" w:color="auto"/>
      </w:divBdr>
    </w:div>
    <w:div w:id="1368136994">
      <w:bodyDiv w:val="1"/>
      <w:marLeft w:val="0"/>
      <w:marRight w:val="0"/>
      <w:marTop w:val="0"/>
      <w:marBottom w:val="0"/>
      <w:divBdr>
        <w:top w:val="none" w:sz="0" w:space="0" w:color="auto"/>
        <w:left w:val="none" w:sz="0" w:space="0" w:color="auto"/>
        <w:bottom w:val="none" w:sz="0" w:space="0" w:color="auto"/>
        <w:right w:val="none" w:sz="0" w:space="0" w:color="auto"/>
      </w:divBdr>
    </w:div>
    <w:div w:id="1390299123">
      <w:bodyDiv w:val="1"/>
      <w:marLeft w:val="0"/>
      <w:marRight w:val="0"/>
      <w:marTop w:val="0"/>
      <w:marBottom w:val="0"/>
      <w:divBdr>
        <w:top w:val="none" w:sz="0" w:space="0" w:color="auto"/>
        <w:left w:val="none" w:sz="0" w:space="0" w:color="auto"/>
        <w:bottom w:val="none" w:sz="0" w:space="0" w:color="auto"/>
        <w:right w:val="none" w:sz="0" w:space="0" w:color="auto"/>
      </w:divBdr>
    </w:div>
    <w:div w:id="1488740805">
      <w:bodyDiv w:val="1"/>
      <w:marLeft w:val="0"/>
      <w:marRight w:val="0"/>
      <w:marTop w:val="0"/>
      <w:marBottom w:val="0"/>
      <w:divBdr>
        <w:top w:val="none" w:sz="0" w:space="0" w:color="auto"/>
        <w:left w:val="none" w:sz="0" w:space="0" w:color="auto"/>
        <w:bottom w:val="none" w:sz="0" w:space="0" w:color="auto"/>
        <w:right w:val="none" w:sz="0" w:space="0" w:color="auto"/>
      </w:divBdr>
    </w:div>
    <w:div w:id="1499613707">
      <w:bodyDiv w:val="1"/>
      <w:marLeft w:val="0"/>
      <w:marRight w:val="0"/>
      <w:marTop w:val="0"/>
      <w:marBottom w:val="0"/>
      <w:divBdr>
        <w:top w:val="none" w:sz="0" w:space="0" w:color="auto"/>
        <w:left w:val="none" w:sz="0" w:space="0" w:color="auto"/>
        <w:bottom w:val="none" w:sz="0" w:space="0" w:color="auto"/>
        <w:right w:val="none" w:sz="0" w:space="0" w:color="auto"/>
      </w:divBdr>
    </w:div>
    <w:div w:id="1512259121">
      <w:bodyDiv w:val="1"/>
      <w:marLeft w:val="0"/>
      <w:marRight w:val="0"/>
      <w:marTop w:val="0"/>
      <w:marBottom w:val="0"/>
      <w:divBdr>
        <w:top w:val="none" w:sz="0" w:space="0" w:color="auto"/>
        <w:left w:val="none" w:sz="0" w:space="0" w:color="auto"/>
        <w:bottom w:val="none" w:sz="0" w:space="0" w:color="auto"/>
        <w:right w:val="none" w:sz="0" w:space="0" w:color="auto"/>
      </w:divBdr>
    </w:div>
    <w:div w:id="1523471977">
      <w:bodyDiv w:val="1"/>
      <w:marLeft w:val="0"/>
      <w:marRight w:val="0"/>
      <w:marTop w:val="0"/>
      <w:marBottom w:val="0"/>
      <w:divBdr>
        <w:top w:val="none" w:sz="0" w:space="0" w:color="auto"/>
        <w:left w:val="none" w:sz="0" w:space="0" w:color="auto"/>
        <w:bottom w:val="none" w:sz="0" w:space="0" w:color="auto"/>
        <w:right w:val="none" w:sz="0" w:space="0" w:color="auto"/>
      </w:divBdr>
    </w:div>
    <w:div w:id="1572277650">
      <w:bodyDiv w:val="1"/>
      <w:marLeft w:val="0"/>
      <w:marRight w:val="0"/>
      <w:marTop w:val="0"/>
      <w:marBottom w:val="0"/>
      <w:divBdr>
        <w:top w:val="none" w:sz="0" w:space="0" w:color="auto"/>
        <w:left w:val="none" w:sz="0" w:space="0" w:color="auto"/>
        <w:bottom w:val="none" w:sz="0" w:space="0" w:color="auto"/>
        <w:right w:val="none" w:sz="0" w:space="0" w:color="auto"/>
      </w:divBdr>
    </w:div>
    <w:div w:id="1579898913">
      <w:bodyDiv w:val="1"/>
      <w:marLeft w:val="0"/>
      <w:marRight w:val="0"/>
      <w:marTop w:val="0"/>
      <w:marBottom w:val="0"/>
      <w:divBdr>
        <w:top w:val="none" w:sz="0" w:space="0" w:color="auto"/>
        <w:left w:val="none" w:sz="0" w:space="0" w:color="auto"/>
        <w:bottom w:val="none" w:sz="0" w:space="0" w:color="auto"/>
        <w:right w:val="none" w:sz="0" w:space="0" w:color="auto"/>
      </w:divBdr>
    </w:div>
    <w:div w:id="1628507828">
      <w:bodyDiv w:val="1"/>
      <w:marLeft w:val="0"/>
      <w:marRight w:val="0"/>
      <w:marTop w:val="0"/>
      <w:marBottom w:val="0"/>
      <w:divBdr>
        <w:top w:val="none" w:sz="0" w:space="0" w:color="auto"/>
        <w:left w:val="none" w:sz="0" w:space="0" w:color="auto"/>
        <w:bottom w:val="none" w:sz="0" w:space="0" w:color="auto"/>
        <w:right w:val="none" w:sz="0" w:space="0" w:color="auto"/>
      </w:divBdr>
    </w:div>
    <w:div w:id="1649632388">
      <w:bodyDiv w:val="1"/>
      <w:marLeft w:val="0"/>
      <w:marRight w:val="0"/>
      <w:marTop w:val="0"/>
      <w:marBottom w:val="0"/>
      <w:divBdr>
        <w:top w:val="none" w:sz="0" w:space="0" w:color="auto"/>
        <w:left w:val="none" w:sz="0" w:space="0" w:color="auto"/>
        <w:bottom w:val="none" w:sz="0" w:space="0" w:color="auto"/>
        <w:right w:val="none" w:sz="0" w:space="0" w:color="auto"/>
      </w:divBdr>
    </w:div>
    <w:div w:id="1702314235">
      <w:bodyDiv w:val="1"/>
      <w:marLeft w:val="0"/>
      <w:marRight w:val="0"/>
      <w:marTop w:val="0"/>
      <w:marBottom w:val="0"/>
      <w:divBdr>
        <w:top w:val="none" w:sz="0" w:space="0" w:color="auto"/>
        <w:left w:val="none" w:sz="0" w:space="0" w:color="auto"/>
        <w:bottom w:val="none" w:sz="0" w:space="0" w:color="auto"/>
        <w:right w:val="none" w:sz="0" w:space="0" w:color="auto"/>
      </w:divBdr>
    </w:div>
    <w:div w:id="1785071343">
      <w:bodyDiv w:val="1"/>
      <w:marLeft w:val="0"/>
      <w:marRight w:val="0"/>
      <w:marTop w:val="0"/>
      <w:marBottom w:val="0"/>
      <w:divBdr>
        <w:top w:val="none" w:sz="0" w:space="0" w:color="auto"/>
        <w:left w:val="none" w:sz="0" w:space="0" w:color="auto"/>
        <w:bottom w:val="none" w:sz="0" w:space="0" w:color="auto"/>
        <w:right w:val="none" w:sz="0" w:space="0" w:color="auto"/>
      </w:divBdr>
    </w:div>
    <w:div w:id="1800880212">
      <w:bodyDiv w:val="1"/>
      <w:marLeft w:val="0"/>
      <w:marRight w:val="0"/>
      <w:marTop w:val="0"/>
      <w:marBottom w:val="0"/>
      <w:divBdr>
        <w:top w:val="none" w:sz="0" w:space="0" w:color="auto"/>
        <w:left w:val="none" w:sz="0" w:space="0" w:color="auto"/>
        <w:bottom w:val="none" w:sz="0" w:space="0" w:color="auto"/>
        <w:right w:val="none" w:sz="0" w:space="0" w:color="auto"/>
      </w:divBdr>
    </w:div>
    <w:div w:id="1825927353">
      <w:bodyDiv w:val="1"/>
      <w:marLeft w:val="0"/>
      <w:marRight w:val="0"/>
      <w:marTop w:val="0"/>
      <w:marBottom w:val="0"/>
      <w:divBdr>
        <w:top w:val="none" w:sz="0" w:space="0" w:color="auto"/>
        <w:left w:val="none" w:sz="0" w:space="0" w:color="auto"/>
        <w:bottom w:val="none" w:sz="0" w:space="0" w:color="auto"/>
        <w:right w:val="none" w:sz="0" w:space="0" w:color="auto"/>
      </w:divBdr>
    </w:div>
    <w:div w:id="1844973233">
      <w:bodyDiv w:val="1"/>
      <w:marLeft w:val="0"/>
      <w:marRight w:val="0"/>
      <w:marTop w:val="0"/>
      <w:marBottom w:val="0"/>
      <w:divBdr>
        <w:top w:val="none" w:sz="0" w:space="0" w:color="auto"/>
        <w:left w:val="none" w:sz="0" w:space="0" w:color="auto"/>
        <w:bottom w:val="none" w:sz="0" w:space="0" w:color="auto"/>
        <w:right w:val="none" w:sz="0" w:space="0" w:color="auto"/>
      </w:divBdr>
    </w:div>
    <w:div w:id="1904245297">
      <w:bodyDiv w:val="1"/>
      <w:marLeft w:val="0"/>
      <w:marRight w:val="0"/>
      <w:marTop w:val="0"/>
      <w:marBottom w:val="0"/>
      <w:divBdr>
        <w:top w:val="none" w:sz="0" w:space="0" w:color="auto"/>
        <w:left w:val="none" w:sz="0" w:space="0" w:color="auto"/>
        <w:bottom w:val="none" w:sz="0" w:space="0" w:color="auto"/>
        <w:right w:val="none" w:sz="0" w:space="0" w:color="auto"/>
      </w:divBdr>
    </w:div>
    <w:div w:id="1909488552">
      <w:bodyDiv w:val="1"/>
      <w:marLeft w:val="0"/>
      <w:marRight w:val="0"/>
      <w:marTop w:val="0"/>
      <w:marBottom w:val="0"/>
      <w:divBdr>
        <w:top w:val="none" w:sz="0" w:space="0" w:color="auto"/>
        <w:left w:val="none" w:sz="0" w:space="0" w:color="auto"/>
        <w:bottom w:val="none" w:sz="0" w:space="0" w:color="auto"/>
        <w:right w:val="none" w:sz="0" w:space="0" w:color="auto"/>
      </w:divBdr>
    </w:div>
    <w:div w:id="1971548003">
      <w:bodyDiv w:val="1"/>
      <w:marLeft w:val="0"/>
      <w:marRight w:val="0"/>
      <w:marTop w:val="0"/>
      <w:marBottom w:val="0"/>
      <w:divBdr>
        <w:top w:val="none" w:sz="0" w:space="0" w:color="auto"/>
        <w:left w:val="none" w:sz="0" w:space="0" w:color="auto"/>
        <w:bottom w:val="none" w:sz="0" w:space="0" w:color="auto"/>
        <w:right w:val="none" w:sz="0" w:space="0" w:color="auto"/>
      </w:divBdr>
    </w:div>
    <w:div w:id="1991909777">
      <w:bodyDiv w:val="1"/>
      <w:marLeft w:val="0"/>
      <w:marRight w:val="0"/>
      <w:marTop w:val="0"/>
      <w:marBottom w:val="0"/>
      <w:divBdr>
        <w:top w:val="none" w:sz="0" w:space="0" w:color="auto"/>
        <w:left w:val="none" w:sz="0" w:space="0" w:color="auto"/>
        <w:bottom w:val="none" w:sz="0" w:space="0" w:color="auto"/>
        <w:right w:val="none" w:sz="0" w:space="0" w:color="auto"/>
      </w:divBdr>
    </w:div>
    <w:div w:id="2066560679">
      <w:bodyDiv w:val="1"/>
      <w:marLeft w:val="0"/>
      <w:marRight w:val="0"/>
      <w:marTop w:val="0"/>
      <w:marBottom w:val="0"/>
      <w:divBdr>
        <w:top w:val="none" w:sz="0" w:space="0" w:color="auto"/>
        <w:left w:val="none" w:sz="0" w:space="0" w:color="auto"/>
        <w:bottom w:val="none" w:sz="0" w:space="0" w:color="auto"/>
        <w:right w:val="none" w:sz="0" w:space="0" w:color="auto"/>
      </w:divBdr>
    </w:div>
    <w:div w:id="2073580924">
      <w:bodyDiv w:val="1"/>
      <w:marLeft w:val="0"/>
      <w:marRight w:val="0"/>
      <w:marTop w:val="0"/>
      <w:marBottom w:val="0"/>
      <w:divBdr>
        <w:top w:val="none" w:sz="0" w:space="0" w:color="auto"/>
        <w:left w:val="none" w:sz="0" w:space="0" w:color="auto"/>
        <w:bottom w:val="none" w:sz="0" w:space="0" w:color="auto"/>
        <w:right w:val="none" w:sz="0" w:space="0" w:color="auto"/>
      </w:divBdr>
    </w:div>
    <w:div w:id="21301251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2.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Ela23</b:Tag>
    <b:SourceType>DocumentFromInternetSite</b:SourceType>
    <b:Guid>{F0D953C8-2873-0645-ADDB-AFA1FDBF0A9A}</b:Guid>
    <b:Author>
      <b:Author>
        <b:Corporate>Elaine Bergmann on behalf of RACI</b:Corporate>
      </b:Author>
    </b:Author>
    <b:Title>A Guide to Titration</b:Title>
    <b:URL>https://raci.org.au/common/Uploaded%20files/Website%20files/School/Titration/A%20Guide%20to%20Titration%20(Updated%20Feb%202020).pdf</b:URL>
    <b:YearAccessed>2023</b:YearAccessed>
    <b:MonthAccessed>April</b:MonthAccessed>
    <b:DayAccessed>01</b:DayAccessed>
    <b:RefOrder>11</b:RefOrder>
  </b:Source>
  <b:Source>
    <b:Tag>BBC23</b:Tag>
    <b:SourceType>InternetSite</b:SourceType>
    <b:Guid>{8227E110-F478-824B-B256-0EF710F2B027}</b:Guid>
    <b:Author>
      <b:Author>
        <b:Corporate>BBC Bitesize</b:Corporate>
      </b:Author>
    </b:Author>
    <b:Title>Acids and Bases</b:Title>
    <b:URL>https://www.bbc.co.uk/bitesize/guides/zsmgpbk/revision/5#:~:text=Spectator%20ions%20are%20ions%20that,both%20sides%20of%20the%20equation.</b:URL>
    <b:ProductionCompany>BBC Bitesize</b:ProductionCompany>
    <b:YearAccessed>2023</b:YearAccessed>
    <b:MonthAccessed>04</b:MonthAccessed>
    <b:DayAccessed>05</b:DayAccessed>
    <b:RefOrder>4</b:RefOrder>
  </b:Source>
  <b:Source>
    <b:Tag>Ann19</b:Tag>
    <b:SourceType>InternetSite</b:SourceType>
    <b:Guid>{7C9A38D4-C23C-4D44-89E6-13CDBCC4B315}</b:Guid>
    <b:Author>
      <b:Author>
        <b:NameList>
          <b:Person>
            <b:Last>Anne Marie Helmenstine</b:Last>
            <b:First>Ph.D.</b:First>
          </b:Person>
        </b:NameList>
      </b:Author>
    </b:Author>
    <b:Title>How to Prepare a Solution</b:Title>
    <b:URL>https://www.thoughtco.com/how-to-prepare-a-solution-606091</b:URL>
    <b:ProductionCompany>ThoughtCo.</b:ProductionCompany>
    <b:Year>19</b:Year>
    <b:Month>05</b:Month>
    <b:Day>09</b:Day>
    <b:YearAccessed>23</b:YearAccessed>
    <b:MonthAccessed>02</b:MonthAccessed>
    <b:DayAccessed>12</b:DayAccessed>
    <b:RefOrder>12</b:RefOrder>
  </b:Source>
  <b:Source>
    <b:Tag>Rob221</b:Tag>
    <b:SourceType>InternetSite</b:SourceType>
    <b:Guid>{4A2D4122-81A8-D044-B663-6F5554141FA3}</b:Guid>
    <b:Author>
      <b:Author>
        <b:NameList>
          <b:Person>
            <b:Last>Belford</b:Last>
            <b:First>Robert</b:First>
          </b:Person>
        </b:NameList>
      </b:Author>
    </b:Author>
    <b:Title>17.3: Acid-Base Titrations</b:Title>
    <b:URL>https://chem.libretexts.org/Courses/University_of_Arkansas_Little_Rock/Chem_1403%3A_General_Chemistry_2/Text/17%3A_Aqueous_Equilibria/17.03%3A_Acid-Base_Titrations</b:URL>
    <b:ProductionCompany>LibreTexts</b:ProductionCompany>
    <b:Year>2022</b:Year>
    <b:Month>October</b:Month>
    <b:Day>30</b:Day>
    <b:YearAccessed>2023</b:YearAccessed>
    <b:MonthAccessed>April</b:MonthAccessed>
    <b:DayAccessed>01</b:DayAccessed>
    <b:RefOrder>2</b:RefOrder>
  </b:Source>
  <b:Source>
    <b:Tag>ANN22</b:Tag>
    <b:SourceType>InternetSite</b:SourceType>
    <b:Guid>{FF5170DE-E248-8A4F-8191-D77858E15933}</b:Guid>
    <b:Author>
      <b:Author>
        <b:NameList>
          <b:Person>
            <b:Last>Helmenstine</b:Last>
            <b:First>ANNE</b:First>
          </b:Person>
        </b:NameList>
      </b:Author>
    </b:Author>
    <b:Title>Phenolphthalein Indicator</b:Title>
    <b:URL>https://sciencenotes.org/phenolphthalein-indicator/</b:URL>
    <b:ProductionCompany>Science Notes</b:ProductionCompany>
    <b:Year>2022</b:Year>
    <b:Month>January</b:Month>
    <b:Day>24</b:Day>
    <b:YearAccessed>2023</b:YearAccessed>
    <b:MonthAccessed>April</b:MonthAccessed>
    <b:DayAccessed>01</b:DayAccessed>
    <b:RefOrder>6</b:RefOrder>
  </b:Source>
  <b:Source>
    <b:Tag>Hun00</b:Tag>
    <b:SourceType>Book</b:SourceType>
    <b:Guid>{E95D65C3-189A-ED4B-A8D4-FD4BBFFA6686}</b:Guid>
    <b:Title>The Complete A-Z Chemistry Handbook</b:Title>
    <b:Year>2000</b:Year>
    <b:Author>
      <b:Author>
        <b:NameList>
          <b:Person>
            <b:Last>Hunt</b:Last>
            <b:First>Andrew</b:First>
          </b:Person>
        </b:NameList>
      </b:Author>
    </b:Author>
    <b:City>Tonbridge</b:City>
    <b:Publisher>GreenGate Publishing Services</b:Publisher>
    <b:Pages>396</b:Pages>
    <b:CountryRegion>Kent</b:CountryRegion>
    <b:Volume>2</b:Volume>
    <b:RefOrder>1</b:RefOrder>
  </b:Source>
  <b:Source>
    <b:Tag>Dav22</b:Tag>
    <b:SourceType>InternetSite</b:SourceType>
    <b:Guid>{866AC8EE-CF13-2C4A-9CED-99B39CF348CC}</b:Guid>
    <b:Title>3.11: H+ and OH- Ions- An Introduction to Acids and Bases</b:Title>
    <b:URL>https://chem.libretexts.org/Courses/Saint_Francis_University/CHEM_113%3A_Human_Chemistry_I_(Muino)/03%3A_Ionic_Compounds/3.11%3A_H_and_OH_Ions_-_An_Introduction_to_Acids_and_Bases</b:URL>
    <b:Year>2022</b:Year>
    <b:Month>August</b:Month>
    <b:Day>08</b:Day>
    <b:YearAccessed>2023</b:YearAccessed>
    <b:MonthAccessed>April</b:MonthAccessed>
    <b:DayAccessed>01</b:DayAccessed>
    <b:Author>
      <b:Author>
        <b:NameList>
          <b:Person>
            <b:Last>W.Ball</b:Last>
            <b:First>David</b:First>
          </b:Person>
        </b:NameList>
      </b:Author>
    </b:Author>
    <b:ProductionCompany>LibreTexts Chemistry</b:ProductionCompany>
    <b:RefOrder>5</b:RefOrder>
  </b:Source>
  <b:Source>
    <b:Tag>You22</b:Tag>
    <b:SourceType>InternetSite</b:SourceType>
    <b:Guid>{7651DDED-7FC8-734F-A184-6F695BCE6CFE}</b:Guid>
    <b:Author>
      <b:Author>
        <b:NameList>
          <b:Person>
            <b:Last>Young</b:Last>
            <b:First>Paul</b:First>
            <b:Middle>R.</b:Middle>
          </b:Person>
        </b:NameList>
      </b:Author>
    </b:Author>
    <b:Title>8.7: Titrations-Neutralization and Stoichiometry</b:Title>
    <b:URL>https://chem.libretexts.org/Bookshelves/Introductory_Chemistry/Book%3A_Introductory_Chemistry_Online_(Young)/08%3A_Acids_Bases_and_pH/8.7%3A_Titrations_-_Neutralization_and_Stoichiometry</b:URL>
    <b:Year>2022</b:Year>
    <b:Month>July</b:Month>
    <b:Day>06</b:Day>
    <b:YearAccessed>2023</b:YearAccessed>
    <b:MonthAccessed>April</b:MonthAccessed>
    <b:DayAccessed>01</b:DayAccessed>
    <b:ProductionCompany>LibreTexts Chemistry</b:ProductionCompany>
    <b:RefOrder>3</b:RefOrder>
  </b:Source>
  <b:Source>
    <b:Tag>The10</b:Tag>
    <b:SourceType>DocumentFromInternetSite</b:SourceType>
    <b:Guid>{ED971F5C-DF30-FB42-96A9-3A076D203720}</b:Guid>
    <b:Title>Safety Data Sheet for Phenolphthalein Solution, Alcoholic, 0.5%</b:Title>
    <b:Year>2010</b:Year>
    <b:Author>
      <b:Author>
        <b:NameList>
          <b:Person>
            <b:Last>Scientific</b:Last>
            <b:First>ThermoFisher</b:First>
          </b:Person>
        </b:NameList>
      </b:Author>
    </b:Author>
    <b:URL>https://www.fishersci.com/store/msds?partNumber=SP501&amp;productDescription=phenolphthalein-sol-apha-l&amp;vendorId=VN00033897&amp;keyword=true&amp;countryCode=US&amp;language=en</b:URL>
    <b:Month>November</b:Month>
    <b:Day>01</b:Day>
    <b:YearAccessed>2023</b:YearAccessed>
    <b:MonthAccessed>April</b:MonthAccessed>
    <b:DayAccessed>01</b:DayAccessed>
    <b:RefOrder>10</b:RefOrder>
  </b:Source>
  <b:Source>
    <b:Tag>The09</b:Tag>
    <b:SourceType>DocumentFromInternetSite</b:SourceType>
    <b:Guid>{880ACE18-0DC0-DB42-9CB3-5BF7A5FC8309}</b:Guid>
    <b:Title>Safety Data Sheet for Sodium Hydroxide 0.1M</b:Title>
    <b:URL>https://www.fishersci.co.uk/store/msds?partNumber=10637032&amp;productDescription=5LT+Sodium+hydroxide+solution+0%2C1M+%280%2C1N%29%2C+NIST+Standard+solution+ready+to+use%2C+meets+Ph.Eur.%2C+BP&amp;countryCode=GB&amp;language=en</b:URL>
    <b:Year>2009</b:Year>
    <b:Month>June</b:Month>
    <b:Day>16</b:Day>
    <b:YearAccessed>2023</b:YearAccessed>
    <b:MonthAccessed>April</b:MonthAccessed>
    <b:DayAccessed>01</b:DayAccessed>
    <b:Author>
      <b:Author>
        <b:Corporate>ThermoFisher Scientific</b:Corporate>
      </b:Author>
    </b:Author>
    <b:RefOrder>8</b:RefOrder>
  </b:Source>
  <b:Source>
    <b:Tag>The091</b:Tag>
    <b:SourceType>DocumentFromInternetSite</b:SourceType>
    <b:Guid>{B88DD41F-4761-9B44-94D2-87551D67FF7B}</b:Guid>
    <b:Author>
      <b:Author>
        <b:Corporate>ThermoFisher Scientific</b:Corporate>
      </b:Author>
    </b:Author>
    <b:Title>Safety Data Sheet for Hydrochloric acid 0.1M solution</b:Title>
    <b:URL>https://www.fishersci.co.uk/store/msds?partNumber=10528040&amp;productDescription=1AMP,%20Ampoule&amp;countryCode=GB&amp;language=en</b:URL>
    <b:Year>2009</b:Year>
    <b:Month>March</b:Month>
    <b:Day>02</b:Day>
    <b:YearAccessed>2023</b:YearAccessed>
    <b:MonthAccessed>April</b:MonthAccessed>
    <b:DayAccessed>01</b:DayAccessed>
    <b:RefOrder>9</b:RefOrder>
  </b:Source>
  <b:Source>
    <b:Tag>Cal22</b:Tag>
    <b:SourceType>DocumentFromInternetSite</b:SourceType>
    <b:Guid>{64555532-CDF9-2144-81D7-DAD40562A65C}</b:Guid>
    <b:Author>
      <b:Author>
        <b:Corporate>Calibre</b:Corporate>
      </b:Author>
    </b:Author>
    <b:Title>What is Titration</b:Title>
    <b:URL>https://www.calibrecontrol.com/news-blog/2022/5/23/what-is-titration#:~:text=Titration%20can%20analyse%20purity%20and,the%20acidity%20of%20fruit%20juice.</b:URL>
    <b:Year>2022</b:Year>
    <b:Month>May</b:Month>
    <b:Day>23</b:Day>
    <b:YearAccessed>2023</b:YearAccessed>
    <b:MonthAccessed>April</b:MonthAccessed>
    <b:DayAccessed>01</b:DayAccessed>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FCBF76-99C7-894E-9782-35E871F3F0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2361</Words>
  <Characters>13460</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Titration of Unknown Concentration of Hydrochloric Acid</vt:lpstr>
    </vt:vector>
  </TitlesOfParts>
  <Company>uwtsd</Company>
  <LinksUpToDate>false</LinksUpToDate>
  <CharactersWithSpaces>15790</CharactersWithSpaces>
  <SharedDoc>false</SharedDoc>
  <HLinks>
    <vt:vector size="96" baseType="variant">
      <vt:variant>
        <vt:i4>1769530</vt:i4>
      </vt:variant>
      <vt:variant>
        <vt:i4>176</vt:i4>
      </vt:variant>
      <vt:variant>
        <vt:i4>0</vt:i4>
      </vt:variant>
      <vt:variant>
        <vt:i4>5</vt:i4>
      </vt:variant>
      <vt:variant>
        <vt:lpwstr/>
      </vt:variant>
      <vt:variant>
        <vt:lpwstr>_Toc132582185</vt:lpwstr>
      </vt:variant>
      <vt:variant>
        <vt:i4>1769530</vt:i4>
      </vt:variant>
      <vt:variant>
        <vt:i4>170</vt:i4>
      </vt:variant>
      <vt:variant>
        <vt:i4>0</vt:i4>
      </vt:variant>
      <vt:variant>
        <vt:i4>5</vt:i4>
      </vt:variant>
      <vt:variant>
        <vt:lpwstr/>
      </vt:variant>
      <vt:variant>
        <vt:lpwstr>_Toc132582184</vt:lpwstr>
      </vt:variant>
      <vt:variant>
        <vt:i4>1769530</vt:i4>
      </vt:variant>
      <vt:variant>
        <vt:i4>164</vt:i4>
      </vt:variant>
      <vt:variant>
        <vt:i4>0</vt:i4>
      </vt:variant>
      <vt:variant>
        <vt:i4>5</vt:i4>
      </vt:variant>
      <vt:variant>
        <vt:lpwstr/>
      </vt:variant>
      <vt:variant>
        <vt:lpwstr>_Toc132582183</vt:lpwstr>
      </vt:variant>
      <vt:variant>
        <vt:i4>1769530</vt:i4>
      </vt:variant>
      <vt:variant>
        <vt:i4>158</vt:i4>
      </vt:variant>
      <vt:variant>
        <vt:i4>0</vt:i4>
      </vt:variant>
      <vt:variant>
        <vt:i4>5</vt:i4>
      </vt:variant>
      <vt:variant>
        <vt:lpwstr/>
      </vt:variant>
      <vt:variant>
        <vt:lpwstr>_Toc132582182</vt:lpwstr>
      </vt:variant>
      <vt:variant>
        <vt:i4>1245245</vt:i4>
      </vt:variant>
      <vt:variant>
        <vt:i4>68</vt:i4>
      </vt:variant>
      <vt:variant>
        <vt:i4>0</vt:i4>
      </vt:variant>
      <vt:variant>
        <vt:i4>5</vt:i4>
      </vt:variant>
      <vt:variant>
        <vt:lpwstr/>
      </vt:variant>
      <vt:variant>
        <vt:lpwstr>_Toc132581632</vt:lpwstr>
      </vt:variant>
      <vt:variant>
        <vt:i4>1245245</vt:i4>
      </vt:variant>
      <vt:variant>
        <vt:i4>62</vt:i4>
      </vt:variant>
      <vt:variant>
        <vt:i4>0</vt:i4>
      </vt:variant>
      <vt:variant>
        <vt:i4>5</vt:i4>
      </vt:variant>
      <vt:variant>
        <vt:lpwstr/>
      </vt:variant>
      <vt:variant>
        <vt:lpwstr>_Toc132581631</vt:lpwstr>
      </vt:variant>
      <vt:variant>
        <vt:i4>1245245</vt:i4>
      </vt:variant>
      <vt:variant>
        <vt:i4>56</vt:i4>
      </vt:variant>
      <vt:variant>
        <vt:i4>0</vt:i4>
      </vt:variant>
      <vt:variant>
        <vt:i4>5</vt:i4>
      </vt:variant>
      <vt:variant>
        <vt:lpwstr/>
      </vt:variant>
      <vt:variant>
        <vt:lpwstr>_Toc132581630</vt:lpwstr>
      </vt:variant>
      <vt:variant>
        <vt:i4>1179709</vt:i4>
      </vt:variant>
      <vt:variant>
        <vt:i4>50</vt:i4>
      </vt:variant>
      <vt:variant>
        <vt:i4>0</vt:i4>
      </vt:variant>
      <vt:variant>
        <vt:i4>5</vt:i4>
      </vt:variant>
      <vt:variant>
        <vt:lpwstr/>
      </vt:variant>
      <vt:variant>
        <vt:lpwstr>_Toc132581629</vt:lpwstr>
      </vt:variant>
      <vt:variant>
        <vt:i4>1179709</vt:i4>
      </vt:variant>
      <vt:variant>
        <vt:i4>44</vt:i4>
      </vt:variant>
      <vt:variant>
        <vt:i4>0</vt:i4>
      </vt:variant>
      <vt:variant>
        <vt:i4>5</vt:i4>
      </vt:variant>
      <vt:variant>
        <vt:lpwstr/>
      </vt:variant>
      <vt:variant>
        <vt:lpwstr>_Toc132581628</vt:lpwstr>
      </vt:variant>
      <vt:variant>
        <vt:i4>1179709</vt:i4>
      </vt:variant>
      <vt:variant>
        <vt:i4>38</vt:i4>
      </vt:variant>
      <vt:variant>
        <vt:i4>0</vt:i4>
      </vt:variant>
      <vt:variant>
        <vt:i4>5</vt:i4>
      </vt:variant>
      <vt:variant>
        <vt:lpwstr/>
      </vt:variant>
      <vt:variant>
        <vt:lpwstr>_Toc132581627</vt:lpwstr>
      </vt:variant>
      <vt:variant>
        <vt:i4>1179709</vt:i4>
      </vt:variant>
      <vt:variant>
        <vt:i4>32</vt:i4>
      </vt:variant>
      <vt:variant>
        <vt:i4>0</vt:i4>
      </vt:variant>
      <vt:variant>
        <vt:i4>5</vt:i4>
      </vt:variant>
      <vt:variant>
        <vt:lpwstr/>
      </vt:variant>
      <vt:variant>
        <vt:lpwstr>_Toc132581626</vt:lpwstr>
      </vt:variant>
      <vt:variant>
        <vt:i4>1179709</vt:i4>
      </vt:variant>
      <vt:variant>
        <vt:i4>26</vt:i4>
      </vt:variant>
      <vt:variant>
        <vt:i4>0</vt:i4>
      </vt:variant>
      <vt:variant>
        <vt:i4>5</vt:i4>
      </vt:variant>
      <vt:variant>
        <vt:lpwstr/>
      </vt:variant>
      <vt:variant>
        <vt:lpwstr>_Toc132581625</vt:lpwstr>
      </vt:variant>
      <vt:variant>
        <vt:i4>1179709</vt:i4>
      </vt:variant>
      <vt:variant>
        <vt:i4>20</vt:i4>
      </vt:variant>
      <vt:variant>
        <vt:i4>0</vt:i4>
      </vt:variant>
      <vt:variant>
        <vt:i4>5</vt:i4>
      </vt:variant>
      <vt:variant>
        <vt:lpwstr/>
      </vt:variant>
      <vt:variant>
        <vt:lpwstr>_Toc132581624</vt:lpwstr>
      </vt:variant>
      <vt:variant>
        <vt:i4>1179709</vt:i4>
      </vt:variant>
      <vt:variant>
        <vt:i4>14</vt:i4>
      </vt:variant>
      <vt:variant>
        <vt:i4>0</vt:i4>
      </vt:variant>
      <vt:variant>
        <vt:i4>5</vt:i4>
      </vt:variant>
      <vt:variant>
        <vt:lpwstr/>
      </vt:variant>
      <vt:variant>
        <vt:lpwstr>_Toc132581623</vt:lpwstr>
      </vt:variant>
      <vt:variant>
        <vt:i4>1179709</vt:i4>
      </vt:variant>
      <vt:variant>
        <vt:i4>8</vt:i4>
      </vt:variant>
      <vt:variant>
        <vt:i4>0</vt:i4>
      </vt:variant>
      <vt:variant>
        <vt:i4>5</vt:i4>
      </vt:variant>
      <vt:variant>
        <vt:lpwstr/>
      </vt:variant>
      <vt:variant>
        <vt:lpwstr>_Toc132581622</vt:lpwstr>
      </vt:variant>
      <vt:variant>
        <vt:i4>1179709</vt:i4>
      </vt:variant>
      <vt:variant>
        <vt:i4>2</vt:i4>
      </vt:variant>
      <vt:variant>
        <vt:i4>0</vt:i4>
      </vt:variant>
      <vt:variant>
        <vt:i4>5</vt:i4>
      </vt:variant>
      <vt:variant>
        <vt:lpwstr/>
      </vt:variant>
      <vt:variant>
        <vt:lpwstr>_Toc132581621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Titration of Unknown Concentration of Hydrochloric Acid</dc:title>
  <dc:subject>Titration Lab report 2</dc:subject>
  <dc:creator>Jess Eardley (2217994)</dc:creator>
  <cp:keywords/>
  <dc:description/>
  <cp:lastModifiedBy>Jess Eardley (2217994)</cp:lastModifiedBy>
  <cp:revision>2</cp:revision>
  <dcterms:created xsi:type="dcterms:W3CDTF">2023-04-16T23:18:00Z</dcterms:created>
  <dcterms:modified xsi:type="dcterms:W3CDTF">2023-04-16T23:18:00Z</dcterms:modified>
</cp:coreProperties>
</file>