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029" w:rsidRPr="00B12576" w:rsidRDefault="00133029" w:rsidP="00133029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COD Y MODWL: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>
        <w:rPr>
          <w:rFonts w:ascii="Arial" w:eastAsia="Times New Roman" w:hAnsi="Arial" w:cs="Arial"/>
          <w:b/>
          <w:lang w:val="cy-GB" w:eastAsia="en-GB"/>
        </w:rPr>
        <w:t>ECES4002C</w:t>
      </w:r>
    </w:p>
    <w:p w:rsidR="00133029" w:rsidRPr="00B12576" w:rsidRDefault="00133029" w:rsidP="001330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TEITL: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>Dysgu yn yr 21ain Ganrif</w:t>
      </w:r>
    </w:p>
    <w:p w:rsidR="00133029" w:rsidRPr="00B12576" w:rsidRDefault="00133029" w:rsidP="001330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DYDDIAD: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>
        <w:rPr>
          <w:rFonts w:ascii="Arial" w:eastAsia="Times New Roman" w:hAnsi="Arial" w:cs="Arial"/>
          <w:b/>
          <w:lang w:val="cy-GB" w:eastAsia="en-GB"/>
        </w:rPr>
        <w:t xml:space="preserve">29/03/2019 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 xml:space="preserve">LEFEL:  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ab/>
        <w:t>4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CREDYDAU: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ab/>
        <w:t>20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COD JACS:</w:t>
      </w:r>
      <w:r w:rsidRPr="00B12576">
        <w:rPr>
          <w:rFonts w:ascii="Arial" w:eastAsia="Times New Roman" w:hAnsi="Arial" w:cs="Arial"/>
          <w:b/>
          <w:lang w:val="cy-GB" w:eastAsia="en-GB"/>
        </w:rPr>
        <w:tab/>
      </w:r>
      <w:r w:rsidRPr="00B12576">
        <w:rPr>
          <w:rFonts w:ascii="Arial" w:eastAsia="Times New Roman" w:hAnsi="Arial" w:cs="Arial"/>
          <w:b/>
          <w:lang w:val="cy-GB" w:eastAsia="en-GB"/>
        </w:rPr>
        <w:tab/>
        <w:t>X300 Astudiaethau Academaidd mewn Addysg</w:t>
      </w:r>
    </w:p>
    <w:p w:rsidR="00133029" w:rsidRPr="00B12576" w:rsidRDefault="00133029" w:rsidP="00133029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133029" w:rsidRPr="00B12576" w:rsidRDefault="00133029" w:rsidP="001330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spacing w:after="0" w:line="240" w:lineRule="auto"/>
        <w:jc w:val="both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hAnsi="Arial" w:cs="Arial"/>
          <w:b/>
          <w:bCs/>
          <w:lang w:val="cy-GB" w:eastAsia="en-GB"/>
        </w:rPr>
        <w:t>AMCAN(ION)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</w:p>
    <w:p w:rsidR="00133029" w:rsidRDefault="00133029" w:rsidP="0013302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val="cy-GB" w:eastAsia="en-GB"/>
        </w:rPr>
      </w:pPr>
      <w:r w:rsidRPr="00B12576">
        <w:rPr>
          <w:rFonts w:ascii="Arial" w:eastAsia="Times New Roman" w:hAnsi="Arial" w:cs="Arial"/>
          <w:lang w:val="cy-GB" w:eastAsia="en-GB"/>
        </w:rPr>
        <w:t>Archwilio damcaniaethau allweddol sydd wedi bod yn ddylanwadol o ran deall datblygiad gwybyddol</w:t>
      </w:r>
      <w:r>
        <w:rPr>
          <w:rFonts w:ascii="Arial" w:eastAsia="Times New Roman" w:hAnsi="Arial" w:cs="Arial"/>
          <w:lang w:val="cy-GB" w:eastAsia="en-GB"/>
        </w:rPr>
        <w:t>.</w:t>
      </w:r>
    </w:p>
    <w:p w:rsidR="00133029" w:rsidRPr="00B12576" w:rsidRDefault="00133029" w:rsidP="0013302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val="cy-GB" w:eastAsia="en-GB"/>
        </w:rPr>
      </w:pPr>
      <w:r w:rsidRPr="00B12576">
        <w:rPr>
          <w:rFonts w:ascii="Arial" w:eastAsia="Times New Roman" w:hAnsi="Arial" w:cs="Arial"/>
          <w:lang w:val="cy-GB" w:eastAsia="en-GB"/>
        </w:rPr>
        <w:t>Cyflwyno myfyrwyr i ystod o gyd-destunau sy’n hwyluso ac yn cefnogi dysgu</w:t>
      </w:r>
      <w:r>
        <w:rPr>
          <w:rFonts w:ascii="Arial" w:eastAsia="Times New Roman" w:hAnsi="Arial" w:cs="Arial"/>
          <w:lang w:val="cy-GB" w:eastAsia="en-GB"/>
        </w:rPr>
        <w:t>.</w:t>
      </w:r>
    </w:p>
    <w:p w:rsidR="00133029" w:rsidRPr="00B12576" w:rsidRDefault="00133029" w:rsidP="00133029">
      <w:pPr>
        <w:spacing w:after="0" w:line="240" w:lineRule="auto"/>
        <w:jc w:val="both"/>
        <w:rPr>
          <w:rFonts w:ascii="Arial" w:eastAsia="Times New Roman" w:hAnsi="Arial" w:cs="Arial"/>
          <w:lang w:val="cy-GB" w:eastAsia="en-GB"/>
        </w:rPr>
      </w:pPr>
    </w:p>
    <w:p w:rsidR="00133029" w:rsidRPr="00B12576" w:rsidRDefault="00133029" w:rsidP="00133029">
      <w:pPr>
        <w:spacing w:after="0" w:line="240" w:lineRule="auto"/>
        <w:jc w:val="both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DEILLIANNAU DYSGU</w:t>
      </w:r>
    </w:p>
    <w:p w:rsidR="00133029" w:rsidRPr="00B12576" w:rsidRDefault="00133029" w:rsidP="00133029">
      <w:pPr>
        <w:spacing w:after="0" w:line="240" w:lineRule="auto"/>
        <w:jc w:val="both"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spacing w:line="24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Ar ôl cwblhau’r modwl hwn yn llwyddiannus, dylai’r myfyriwr allu dangos y gallu i:</w:t>
      </w:r>
    </w:p>
    <w:p w:rsidR="00133029" w:rsidRPr="00B12576" w:rsidRDefault="00133029" w:rsidP="00133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12576">
        <w:rPr>
          <w:rFonts w:ascii="Arial" w:hAnsi="Arial" w:cs="Arial"/>
          <w:color w:val="000000"/>
          <w:lang w:val="cy-GB" w:eastAsia="en-GB"/>
        </w:rPr>
        <w:t>Ddangos gwybodaeth o ystod o ddamcaniaethau dysgu a deall sut maent yn dylanwadu ar arfer cyfredol ym maes addysg</w:t>
      </w:r>
      <w:r>
        <w:rPr>
          <w:rFonts w:ascii="Arial" w:hAnsi="Arial" w:cs="Arial"/>
          <w:color w:val="000000"/>
          <w:lang w:val="cy-GB" w:eastAsia="en-GB"/>
        </w:rPr>
        <w:t>.</w:t>
      </w:r>
    </w:p>
    <w:p w:rsidR="00133029" w:rsidRPr="00B12576" w:rsidRDefault="00133029" w:rsidP="00133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>Deall sut y gall yr awyr agored a chyfleoedd dysgu y tu allan i’r ysgol hwyluso datblygu a gwella gwybodaeth a sgiliau fel rhan o’r cwricwlwm a gynlluniwyd a gweithdrefnau asesu</w:t>
      </w:r>
      <w:r>
        <w:rPr>
          <w:rFonts w:ascii="Arial" w:hAnsi="Arial" w:cs="Arial"/>
          <w:color w:val="000000"/>
          <w:lang w:val="cy-GB"/>
        </w:rPr>
        <w:t>.</w:t>
      </w:r>
      <w:r w:rsidRPr="00B12576">
        <w:rPr>
          <w:rFonts w:ascii="Arial" w:hAnsi="Arial" w:cs="Arial"/>
          <w:color w:val="000000"/>
          <w:lang w:val="cy-GB"/>
        </w:rPr>
        <w:t xml:space="preserve"> </w:t>
      </w:r>
    </w:p>
    <w:p w:rsidR="00133029" w:rsidRPr="00B12576" w:rsidRDefault="00133029" w:rsidP="00133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12576">
        <w:rPr>
          <w:rFonts w:ascii="Arial" w:hAnsi="Arial" w:cs="Arial"/>
          <w:color w:val="000000"/>
          <w:lang w:val="cy-GB" w:eastAsia="en-GB"/>
        </w:rPr>
        <w:t>Trafod a gwerthuso cyd-destunau dysgu</w:t>
      </w:r>
      <w:r>
        <w:rPr>
          <w:rFonts w:ascii="Arial" w:hAnsi="Arial" w:cs="Arial"/>
          <w:color w:val="000000"/>
          <w:lang w:val="cy-GB" w:eastAsia="en-GB"/>
        </w:rPr>
        <w:t>.</w:t>
      </w:r>
      <w:r w:rsidRPr="00B12576">
        <w:rPr>
          <w:rFonts w:ascii="Arial" w:hAnsi="Arial" w:cs="Arial"/>
          <w:color w:val="000000"/>
          <w:lang w:val="cy-GB" w:eastAsia="en-GB"/>
        </w:rPr>
        <w:t xml:space="preserve"> </w:t>
      </w:r>
    </w:p>
    <w:p w:rsidR="00133029" w:rsidRPr="00B12576" w:rsidRDefault="00133029" w:rsidP="001330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Trefnu eu gwybodaeth a’r hyn y maent wedi’i ddysgu drwy ddefnyddio amrywiaeth o ffynonellau gwybodaeth, gan gynnwys </w:t>
      </w:r>
      <w:proofErr w:type="spellStart"/>
      <w:r w:rsidRPr="00B12576">
        <w:rPr>
          <w:rFonts w:ascii="Arial" w:hAnsi="Arial" w:cs="Arial"/>
          <w:color w:val="000000"/>
          <w:lang w:val="cy-GB"/>
        </w:rPr>
        <w:t>TGCh</w:t>
      </w:r>
      <w:proofErr w:type="spellEnd"/>
      <w:r w:rsidRPr="00B12576">
        <w:rPr>
          <w:rFonts w:ascii="Arial" w:hAnsi="Arial" w:cs="Arial"/>
          <w:color w:val="000000"/>
          <w:lang w:val="cy-GB"/>
        </w:rPr>
        <w:t>, a chyflwyno’u gwaith ar y lefel briodol</w:t>
      </w:r>
      <w:r>
        <w:rPr>
          <w:rFonts w:ascii="Arial" w:hAnsi="Arial" w:cs="Arial"/>
          <w:color w:val="000000"/>
          <w:lang w:val="cy-GB"/>
        </w:rPr>
        <w:t>.</w:t>
      </w:r>
      <w:r w:rsidRPr="00B12576">
        <w:rPr>
          <w:rFonts w:ascii="Arial" w:hAnsi="Arial" w:cs="Arial"/>
          <w:color w:val="000000"/>
          <w:lang w:val="cy-GB"/>
        </w:rPr>
        <w:t xml:space="preserve">  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CYNNWYS DANGOSOL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y-GB" w:eastAsia="en-GB"/>
        </w:rPr>
      </w:pPr>
    </w:p>
    <w:p w:rsidR="00133029" w:rsidRPr="00786024" w:rsidRDefault="00133029" w:rsidP="0013302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en-GB" w:eastAsia="en-GB"/>
        </w:rPr>
      </w:pPr>
      <w:r w:rsidRPr="00B12576">
        <w:rPr>
          <w:rFonts w:ascii="Arial" w:hAnsi="Arial" w:cs="Arial"/>
          <w:color w:val="000000"/>
          <w:lang w:val="cy-GB" w:eastAsia="en-GB"/>
        </w:rPr>
        <w:t>Damcaniaethau a damcaniaethwyr dysgu;</w:t>
      </w:r>
    </w:p>
    <w:p w:rsidR="00133029" w:rsidRPr="00786024" w:rsidRDefault="00133029" w:rsidP="0013302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en-GB" w:eastAsia="en-GB"/>
        </w:rPr>
      </w:pPr>
      <w:r w:rsidRPr="00786024">
        <w:rPr>
          <w:rFonts w:ascii="Arial" w:hAnsi="Arial" w:cs="Arial"/>
          <w:color w:val="000000"/>
          <w:lang w:val="en-GB" w:eastAsia="en-GB"/>
        </w:rPr>
        <w:t>Skinner</w:t>
      </w:r>
    </w:p>
    <w:p w:rsidR="00133029" w:rsidRPr="00786024" w:rsidRDefault="00133029" w:rsidP="0013302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en-GB" w:eastAsia="en-GB"/>
        </w:rPr>
      </w:pPr>
      <w:r w:rsidRPr="00786024">
        <w:rPr>
          <w:rFonts w:ascii="Arial" w:hAnsi="Arial" w:cs="Arial"/>
          <w:color w:val="000000"/>
          <w:lang w:val="en-GB" w:eastAsia="en-GB"/>
        </w:rPr>
        <w:t>Piaget</w:t>
      </w:r>
    </w:p>
    <w:p w:rsidR="00133029" w:rsidRPr="00786024" w:rsidRDefault="00133029" w:rsidP="0013302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en-GB" w:eastAsia="en-GB"/>
        </w:rPr>
      </w:pPr>
      <w:r w:rsidRPr="00786024">
        <w:rPr>
          <w:rFonts w:ascii="Arial" w:hAnsi="Arial" w:cs="Arial"/>
          <w:color w:val="000000"/>
          <w:lang w:val="en-GB" w:eastAsia="en-GB"/>
        </w:rPr>
        <w:t xml:space="preserve">Montessori </w:t>
      </w:r>
    </w:p>
    <w:p w:rsidR="00133029" w:rsidRPr="00786024" w:rsidRDefault="00133029" w:rsidP="0013302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en-GB" w:eastAsia="en-GB"/>
        </w:rPr>
      </w:pPr>
      <w:r w:rsidRPr="00786024">
        <w:rPr>
          <w:rFonts w:ascii="Arial" w:hAnsi="Arial" w:cs="Arial"/>
          <w:color w:val="000000"/>
          <w:lang w:val="en-GB" w:eastAsia="en-GB"/>
        </w:rPr>
        <w:t>Bruner</w:t>
      </w:r>
    </w:p>
    <w:p w:rsidR="00133029" w:rsidRPr="00786024" w:rsidRDefault="00133029" w:rsidP="00133029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  <w:lang w:val="en-GB" w:eastAsia="en-GB"/>
        </w:rPr>
      </w:pPr>
      <w:r w:rsidRPr="00786024">
        <w:rPr>
          <w:rFonts w:ascii="Arial" w:hAnsi="Arial" w:cs="Arial"/>
          <w:color w:val="000000"/>
          <w:lang w:val="en-GB" w:eastAsia="en-GB"/>
        </w:rPr>
        <w:t xml:space="preserve">Vygotsky </w:t>
      </w:r>
    </w:p>
    <w:p w:rsidR="00133029" w:rsidRPr="00B12576" w:rsidRDefault="00133029" w:rsidP="0013302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12576">
        <w:rPr>
          <w:rFonts w:ascii="Arial" w:hAnsi="Arial" w:cs="Arial"/>
          <w:color w:val="000000"/>
          <w:lang w:val="cy-GB" w:eastAsia="en-GB"/>
        </w:rPr>
        <w:t xml:space="preserve">Dulliau dysgu a </w:t>
      </w:r>
      <w:proofErr w:type="spellStart"/>
      <w:r w:rsidRPr="00B12576">
        <w:rPr>
          <w:rFonts w:ascii="Arial" w:hAnsi="Arial" w:cs="Arial"/>
          <w:color w:val="000000"/>
          <w:lang w:val="cy-GB" w:eastAsia="en-GB"/>
        </w:rPr>
        <w:t>ffefrir</w:t>
      </w:r>
      <w:proofErr w:type="spellEnd"/>
      <w:r w:rsidRPr="00B12576">
        <w:rPr>
          <w:rFonts w:ascii="Arial" w:hAnsi="Arial" w:cs="Arial"/>
          <w:color w:val="000000"/>
          <w:lang w:val="cy-GB" w:eastAsia="en-GB"/>
        </w:rPr>
        <w:t xml:space="preserve"> </w:t>
      </w:r>
    </w:p>
    <w:p w:rsidR="00133029" w:rsidRPr="00B12576" w:rsidRDefault="00133029" w:rsidP="0013302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proofErr w:type="spellStart"/>
      <w:r w:rsidRPr="00B12576">
        <w:rPr>
          <w:rFonts w:ascii="Arial" w:hAnsi="Arial" w:cs="Arial"/>
          <w:color w:val="000000"/>
          <w:lang w:val="cy-GB" w:eastAsia="en-GB"/>
        </w:rPr>
        <w:t>Amlddeallusrwydd</w:t>
      </w:r>
      <w:proofErr w:type="spellEnd"/>
    </w:p>
    <w:p w:rsidR="00133029" w:rsidRPr="00B12576" w:rsidRDefault="00133029" w:rsidP="0013302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lang w:val="cy-GB"/>
        </w:rPr>
      </w:pPr>
      <w:r w:rsidRPr="00B12576">
        <w:rPr>
          <w:rFonts w:ascii="Arial" w:eastAsia="Times New Roman" w:hAnsi="Arial" w:cs="Arial"/>
          <w:lang w:val="cy-GB"/>
        </w:rPr>
        <w:t>Y blynyddoedd cynnar a rôl chwarae</w:t>
      </w:r>
      <w:r w:rsidRPr="00B12576">
        <w:rPr>
          <w:rFonts w:ascii="Arial" w:eastAsia="Times New Roman" w:hAnsi="Arial" w:cs="Arial"/>
          <w:color w:val="000000"/>
          <w:lang w:val="cy-GB"/>
        </w:rPr>
        <w:t xml:space="preserve"> </w:t>
      </w:r>
    </w:p>
    <w:p w:rsidR="00133029" w:rsidRPr="00B12576" w:rsidRDefault="00133029" w:rsidP="0013302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>Adnabod safbwyntiau damcaniaethol allweddol sy’n sail i ddysgu yn yr awyr agored.</w:t>
      </w:r>
    </w:p>
    <w:p w:rsidR="00133029" w:rsidRPr="00B12576" w:rsidRDefault="00133029" w:rsidP="0013302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y-GB" w:eastAsia="en-GB"/>
        </w:rPr>
      </w:pPr>
      <w:r w:rsidRPr="00B12576">
        <w:rPr>
          <w:rFonts w:ascii="Arial" w:hAnsi="Arial" w:cs="Arial"/>
          <w:color w:val="000000"/>
          <w:lang w:val="cy-GB" w:eastAsia="en-GB"/>
        </w:rPr>
        <w:t>Cyd-destunau dysgu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STRATEGAETH DYSGU AC ADDYSGU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spacing w:line="24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Bydd darlithoedd yn cyflwyno’r myfyrwyr i’r cysyniadau, yr egwyddorion a’r arferion. Defnyddir enghreifftiau ymarferol i gefnogi cymhwyso, trafod a gwerthuso’n feirniadol y wybodaeth bynciol a ddysgwyd. </w:t>
      </w:r>
    </w:p>
    <w:p w:rsidR="00133029" w:rsidRDefault="00133029" w:rsidP="00133029">
      <w:pPr>
        <w:spacing w:before="120" w:line="240" w:lineRule="auto"/>
        <w:rPr>
          <w:rFonts w:ascii="Arial" w:hAnsi="Arial" w:cs="Arial"/>
          <w:lang w:val="cy-GB"/>
        </w:rPr>
      </w:pPr>
    </w:p>
    <w:p w:rsidR="00133029" w:rsidRDefault="00133029" w:rsidP="00133029">
      <w:pPr>
        <w:spacing w:before="120" w:line="240" w:lineRule="auto"/>
        <w:rPr>
          <w:rFonts w:ascii="Arial" w:hAnsi="Arial" w:cs="Arial"/>
          <w:lang w:val="cy-GB"/>
        </w:rPr>
      </w:pPr>
    </w:p>
    <w:p w:rsidR="00133029" w:rsidRDefault="00133029" w:rsidP="00133029">
      <w:pPr>
        <w:spacing w:before="120" w:line="240" w:lineRule="auto"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spacing w:before="120"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lastRenderedPageBreak/>
        <w:t xml:space="preserve">Dyrennir yr addysgu fel a ganlyn i gyflwyno’r modwl: </w:t>
      </w:r>
    </w:p>
    <w:tbl>
      <w:tblPr>
        <w:tblStyle w:val="TableGrid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133029" w:rsidRPr="00B12576" w:rsidTr="00B03CC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133029" w:rsidRPr="00B12576" w:rsidTr="00B03CCD">
        <w:tc>
          <w:tcPr>
            <w:tcW w:w="3969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30</w:t>
            </w:r>
          </w:p>
        </w:tc>
        <w:tc>
          <w:tcPr>
            <w:tcW w:w="1843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15</w:t>
            </w:r>
          </w:p>
        </w:tc>
      </w:tr>
      <w:tr w:rsidR="00133029" w:rsidRPr="00B12576" w:rsidTr="00B03CCD">
        <w:tc>
          <w:tcPr>
            <w:tcW w:w="3969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70</w:t>
            </w:r>
          </w:p>
        </w:tc>
        <w:tc>
          <w:tcPr>
            <w:tcW w:w="1843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85</w:t>
            </w:r>
          </w:p>
        </w:tc>
      </w:tr>
      <w:tr w:rsidR="00133029" w:rsidRPr="00B12576" w:rsidTr="00B03CCD">
        <w:tc>
          <w:tcPr>
            <w:tcW w:w="3969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0</w:t>
            </w:r>
          </w:p>
        </w:tc>
        <w:tc>
          <w:tcPr>
            <w:tcW w:w="1843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0</w:t>
            </w:r>
          </w:p>
        </w:tc>
      </w:tr>
      <w:tr w:rsidR="00133029" w:rsidRPr="00B12576" w:rsidTr="00B03CCD">
        <w:tc>
          <w:tcPr>
            <w:tcW w:w="3969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 xml:space="preserve">CYFANSWM </w:t>
            </w:r>
          </w:p>
        </w:tc>
        <w:tc>
          <w:tcPr>
            <w:tcW w:w="1701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200</w:t>
            </w:r>
          </w:p>
        </w:tc>
        <w:tc>
          <w:tcPr>
            <w:tcW w:w="1843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ASESU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spacing w:line="240" w:lineRule="auto"/>
        <w:rPr>
          <w:rFonts w:ascii="Arial" w:hAnsi="Arial" w:cs="Arial"/>
          <w:b/>
          <w:lang w:val="cy-GB"/>
        </w:rPr>
      </w:pPr>
      <w:r w:rsidRPr="00B12576">
        <w:rPr>
          <w:rFonts w:ascii="Arial" w:hAnsi="Arial" w:cs="Arial"/>
          <w:b/>
          <w:lang w:val="cy-GB"/>
        </w:rPr>
        <w:t xml:space="preserve">Elfen Asesu 1 - </w:t>
      </w:r>
      <w:r>
        <w:rPr>
          <w:rFonts w:ascii="Arial" w:hAnsi="Arial" w:cs="Arial"/>
          <w:b/>
          <w:lang w:val="cy-GB"/>
        </w:rPr>
        <w:t>10</w:t>
      </w:r>
      <w:r w:rsidRPr="00B12576">
        <w:rPr>
          <w:rFonts w:ascii="Arial" w:hAnsi="Arial" w:cs="Arial"/>
          <w:b/>
          <w:lang w:val="cy-GB"/>
        </w:rPr>
        <w:t>0%</w:t>
      </w:r>
    </w:p>
    <w:p w:rsidR="00133029" w:rsidRPr="00B12576" w:rsidRDefault="00133029" w:rsidP="00133029">
      <w:pPr>
        <w:spacing w:line="24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Cyflwyniad grŵp (10</w:t>
      </w:r>
      <w:r w:rsidRPr="00B12576">
        <w:rPr>
          <w:rFonts w:ascii="Arial" w:hAnsi="Arial" w:cs="Arial"/>
          <w:lang w:val="cy-GB"/>
        </w:rPr>
        <w:t xml:space="preserve"> munud i bob aelod o’r grŵp). </w:t>
      </w:r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Enghraifft</w:t>
      </w:r>
    </w:p>
    <w:p w:rsidR="00133029" w:rsidRPr="00B12576" w:rsidRDefault="00133029" w:rsidP="00133029">
      <w:pPr>
        <w:spacing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Dangoswch sut y gall cyd-destun y tu allan i’r dosbarth gefnogi dysgu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1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133029" w:rsidRPr="00B12576" w:rsidTr="00B03CC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133029" w:rsidRPr="00B12576" w:rsidTr="00B03CCD">
        <w:tc>
          <w:tcPr>
            <w:tcW w:w="3261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133029" w:rsidRPr="00B12576" w:rsidTr="00B03CCD">
        <w:tc>
          <w:tcPr>
            <w:tcW w:w="3261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133029" w:rsidRPr="00B12576" w:rsidTr="00B03CCD">
        <w:tc>
          <w:tcPr>
            <w:tcW w:w="3261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10</w:t>
            </w:r>
            <w:r w:rsidRPr="00B12576">
              <w:rPr>
                <w:rFonts w:ascii="Arial" w:hAnsi="Arial" w:cs="Arial"/>
                <w:lang w:val="cy-GB"/>
              </w:rPr>
              <w:t>0%</w:t>
            </w:r>
          </w:p>
        </w:tc>
      </w:tr>
      <w:tr w:rsidR="00133029" w:rsidRPr="00B12576" w:rsidTr="00B03CCD">
        <w:tc>
          <w:tcPr>
            <w:tcW w:w="3261" w:type="dxa"/>
          </w:tcPr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 xml:space="preserve">CYFANSWM </w:t>
            </w:r>
          </w:p>
        </w:tc>
        <w:tc>
          <w:tcPr>
            <w:tcW w:w="1842" w:type="dxa"/>
          </w:tcPr>
          <w:p w:rsidR="00133029" w:rsidRPr="00B12576" w:rsidRDefault="00133029" w:rsidP="00B03CCD">
            <w:pPr>
              <w:spacing w:after="0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133029" w:rsidRPr="00B12576" w:rsidRDefault="00133029" w:rsidP="00133029">
      <w:pPr>
        <w:spacing w:line="240" w:lineRule="auto"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spacing w:line="240" w:lineRule="auto"/>
        <w:rPr>
          <w:rFonts w:ascii="Arial" w:hAnsi="Arial" w:cs="Arial"/>
          <w:b/>
          <w:lang w:val="cy-GB"/>
        </w:rPr>
      </w:pPr>
    </w:p>
    <w:p w:rsidR="00133029" w:rsidRPr="00B12576" w:rsidRDefault="00133029" w:rsidP="00133029">
      <w:pPr>
        <w:spacing w:line="240" w:lineRule="auto"/>
        <w:rPr>
          <w:rFonts w:ascii="Arial" w:hAnsi="Arial" w:cs="Arial"/>
          <w:b/>
          <w:lang w:val="cy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ADDYSG AR GYFER DATBLYGU CYNALIADWY (ADC)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cy-GB" w:eastAsia="en-GB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133029" w:rsidRPr="00B12576" w:rsidTr="00B03CCD">
        <w:tc>
          <w:tcPr>
            <w:tcW w:w="4443" w:type="dxa"/>
            <w:vMerge w:val="restart"/>
            <w:vAlign w:val="center"/>
          </w:tcPr>
          <w:p w:rsidR="00133029" w:rsidRPr="00B12576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lang w:val="cy-GB"/>
              </w:rPr>
            </w:pPr>
            <w:r w:rsidRPr="00B12576">
              <w:rPr>
                <w:rFonts w:ascii="Arial" w:eastAsia="Times New Roman" w:hAnsi="Arial" w:cs="Arial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133029" w:rsidRPr="00595A2E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u w:val="single"/>
                <w:lang w:val="cy-GB"/>
              </w:rPr>
            </w:pPr>
            <w:r>
              <w:rPr>
                <w:rFonts w:ascii="Arial" w:eastAsia="Times New Roman" w:hAnsi="Arial" w:cs="Arial"/>
                <w:b/>
                <w:u w:val="single"/>
                <w:lang w:val="cy-GB"/>
              </w:rPr>
              <w:t>Ydy</w:t>
            </w:r>
          </w:p>
        </w:tc>
      </w:tr>
      <w:tr w:rsidR="00133029" w:rsidRPr="00B12576" w:rsidTr="00B03CCD">
        <w:tc>
          <w:tcPr>
            <w:tcW w:w="4443" w:type="dxa"/>
            <w:vMerge/>
          </w:tcPr>
          <w:p w:rsidR="00133029" w:rsidRPr="00B12576" w:rsidRDefault="00133029" w:rsidP="00133029">
            <w:pPr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cy-GB"/>
              </w:rPr>
            </w:pPr>
          </w:p>
        </w:tc>
        <w:tc>
          <w:tcPr>
            <w:tcW w:w="4443" w:type="dxa"/>
            <w:vAlign w:val="center"/>
          </w:tcPr>
          <w:p w:rsidR="00133029" w:rsidRPr="00B12576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lang w:val="cy-GB"/>
              </w:rPr>
            </w:pPr>
            <w:r w:rsidRPr="00B12576">
              <w:rPr>
                <w:rFonts w:ascii="Arial" w:eastAsia="Times New Roman" w:hAnsi="Arial" w:cs="Arial"/>
                <w:lang w:val="cy-GB"/>
              </w:rPr>
              <w:t>Nac ydy</w:t>
            </w:r>
          </w:p>
        </w:tc>
      </w:tr>
      <w:tr w:rsidR="00133029" w:rsidRPr="00B12576" w:rsidTr="00B03CCD">
        <w:tc>
          <w:tcPr>
            <w:tcW w:w="8886" w:type="dxa"/>
            <w:gridSpan w:val="2"/>
          </w:tcPr>
          <w:p w:rsidR="00133029" w:rsidRPr="00B12576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lang w:val="cy-GB"/>
              </w:rPr>
            </w:pPr>
            <w:r w:rsidRPr="00B12576">
              <w:rPr>
                <w:rFonts w:ascii="Arial" w:eastAsia="Times New Roman" w:hAnsi="Arial" w:cs="Arial"/>
                <w:lang w:val="cy-GB"/>
              </w:rPr>
              <w:t>Os ydy, rhowch fanylion yn gryno (dim mwy na 100 o eiriau):</w:t>
            </w:r>
          </w:p>
          <w:p w:rsidR="00133029" w:rsidRPr="00B12576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lang w:val="cy-GB"/>
              </w:rPr>
            </w:pPr>
          </w:p>
          <w:p w:rsidR="00133029" w:rsidRPr="00B12576" w:rsidRDefault="00133029" w:rsidP="00B03CC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lang w:val="cy-GB"/>
              </w:rPr>
            </w:pPr>
            <w:r w:rsidRPr="00B12576">
              <w:rPr>
                <w:rFonts w:ascii="Arial" w:eastAsia="Times New Roman" w:hAnsi="Arial" w:cs="Arial"/>
                <w:b/>
                <w:lang w:val="cy-GB"/>
              </w:rPr>
              <w:t>Dinasyddiaeth fyd-eang, cyfiawnder cymdeithasol, moeseg a lles</w:t>
            </w:r>
          </w:p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Gwerthuso’r effeithiau a’r cydgysylltiadau rhwng gweithgareddau cenedlaethau, grwpiau demograffig a diwylliannau gwahanol, gan gydnabod y gall fod tensiynau a ffactorau cystadleuol rhyngddynt.</w:t>
            </w:r>
          </w:p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</w:p>
          <w:p w:rsidR="00133029" w:rsidRPr="00B12576" w:rsidRDefault="00133029" w:rsidP="00B03CCD">
            <w:pPr>
              <w:spacing w:after="0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Stiwardiaeth addysg a syniadau ar gyfer y dyfodol</w:t>
            </w:r>
          </w:p>
          <w:p w:rsidR="00133029" w:rsidRPr="00B12576" w:rsidRDefault="00133029" w:rsidP="00B03CCD">
            <w:pPr>
              <w:spacing w:after="0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Nodi pwysigrwydd defnyddio tystiolaeth wyddonol ac ymchwil ysgolheigaidd i geisio deall yr amgylchedd ac e</w:t>
            </w:r>
            <w:r>
              <w:rPr>
                <w:rFonts w:ascii="Arial" w:hAnsi="Arial" w:cs="Arial"/>
                <w:lang w:val="cy-GB"/>
              </w:rPr>
              <w:t>ffaith gweithgarwch dynol arno.</w:t>
            </w:r>
          </w:p>
        </w:tc>
      </w:tr>
    </w:tbl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LLYFRYDDIAETH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Hanfodol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Arthur, J. &amp; </w:t>
      </w:r>
      <w:proofErr w:type="spellStart"/>
      <w:r w:rsidRPr="00B12576">
        <w:rPr>
          <w:rFonts w:ascii="Arial" w:hAnsi="Arial" w:cs="Arial"/>
          <w:lang w:val="cy-GB"/>
        </w:rPr>
        <w:t>Peterson</w:t>
      </w:r>
      <w:proofErr w:type="spellEnd"/>
      <w:r w:rsidRPr="00B12576">
        <w:rPr>
          <w:rFonts w:ascii="Arial" w:hAnsi="Arial" w:cs="Arial"/>
          <w:lang w:val="cy-GB"/>
        </w:rPr>
        <w:t>, A. (</w:t>
      </w:r>
      <w:proofErr w:type="spellStart"/>
      <w:r w:rsidRPr="00B12576">
        <w:rPr>
          <w:rFonts w:ascii="Arial" w:hAnsi="Arial" w:cs="Arial"/>
          <w:lang w:val="cy-GB"/>
        </w:rPr>
        <w:t>eds</w:t>
      </w:r>
      <w:proofErr w:type="spellEnd"/>
      <w:r w:rsidRPr="00B12576">
        <w:rPr>
          <w:rFonts w:ascii="Arial" w:hAnsi="Arial" w:cs="Arial"/>
          <w:lang w:val="cy-GB"/>
        </w:rPr>
        <w:t xml:space="preserve">) (2012) </w:t>
      </w:r>
      <w:r w:rsidRPr="00B12576">
        <w:rPr>
          <w:rFonts w:ascii="Arial" w:hAnsi="Arial" w:cs="Arial"/>
          <w:i/>
          <w:lang w:val="cy-GB"/>
        </w:rPr>
        <w:t xml:space="preserve">The Routledge </w:t>
      </w:r>
      <w:proofErr w:type="spellStart"/>
      <w:r w:rsidRPr="00B12576">
        <w:rPr>
          <w:rFonts w:ascii="Arial" w:hAnsi="Arial" w:cs="Arial"/>
          <w:i/>
          <w:lang w:val="cy-GB"/>
        </w:rPr>
        <w:t>Companion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to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>: Routledge.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Barnes, J. (2015) </w:t>
      </w:r>
      <w:r w:rsidRPr="00B12576">
        <w:rPr>
          <w:rFonts w:ascii="Arial" w:hAnsi="Arial" w:cs="Arial"/>
          <w:i/>
          <w:iCs/>
          <w:color w:val="000000"/>
          <w:lang w:val="cy-GB"/>
        </w:rPr>
        <w:t>Cross-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Curricular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Learning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3-14. </w:t>
      </w:r>
      <w:r w:rsidRPr="00B12576">
        <w:rPr>
          <w:rFonts w:ascii="Arial" w:hAnsi="Arial" w:cs="Arial"/>
          <w:color w:val="000000"/>
          <w:lang w:val="cy-GB"/>
        </w:rPr>
        <w:t>3</w:t>
      </w:r>
      <w:r w:rsidRPr="00B12576">
        <w:rPr>
          <w:rFonts w:ascii="Arial" w:hAnsi="Arial" w:cs="Arial"/>
          <w:color w:val="000000"/>
          <w:vertAlign w:val="superscript"/>
          <w:lang w:val="cy-GB"/>
        </w:rPr>
        <w:t>rd</w:t>
      </w:r>
      <w:r w:rsidRPr="00B12576">
        <w:rPr>
          <w:rFonts w:ascii="Arial" w:hAnsi="Arial" w:cs="Arial"/>
          <w:color w:val="000000"/>
          <w:lang w:val="cy-GB"/>
        </w:rPr>
        <w:t xml:space="preserve"> edn. London: </w:t>
      </w:r>
      <w:proofErr w:type="spellStart"/>
      <w:r w:rsidRPr="00B12576">
        <w:rPr>
          <w:rFonts w:ascii="Arial" w:hAnsi="Arial" w:cs="Arial"/>
          <w:color w:val="000000"/>
          <w:lang w:val="cy-GB"/>
        </w:rPr>
        <w:t>Sage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Publications.</w:t>
      </w:r>
      <w:r w:rsidRPr="00B12576">
        <w:rPr>
          <w:rFonts w:ascii="Arial" w:hAnsi="Arial" w:cs="Arial"/>
          <w:lang w:val="cy-GB"/>
        </w:rPr>
        <w:t xml:space="preserve"> 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Gray C. &amp; </w:t>
      </w:r>
      <w:proofErr w:type="spellStart"/>
      <w:r w:rsidRPr="00B12576">
        <w:rPr>
          <w:rFonts w:ascii="Arial" w:hAnsi="Arial" w:cs="Arial"/>
          <w:lang w:val="cy-GB"/>
        </w:rPr>
        <w:t>Macblain</w:t>
      </w:r>
      <w:proofErr w:type="spellEnd"/>
      <w:r w:rsidRPr="00B12576">
        <w:rPr>
          <w:rFonts w:ascii="Arial" w:hAnsi="Arial" w:cs="Arial"/>
          <w:lang w:val="cy-GB"/>
        </w:rPr>
        <w:t xml:space="preserve"> S. (2015) </w:t>
      </w:r>
      <w:proofErr w:type="spellStart"/>
      <w:r w:rsidRPr="00B12576">
        <w:rPr>
          <w:rFonts w:ascii="Arial" w:hAnsi="Arial" w:cs="Arial"/>
          <w:i/>
          <w:lang w:val="cy-GB"/>
        </w:rPr>
        <w:t>Learning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Theories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Childhood</w:t>
      </w:r>
      <w:proofErr w:type="spellEnd"/>
      <w:r w:rsidRPr="00B12576">
        <w:rPr>
          <w:rFonts w:ascii="Arial" w:hAnsi="Arial" w:cs="Arial"/>
          <w:lang w:val="cy-GB"/>
        </w:rPr>
        <w:t>. 2</w:t>
      </w:r>
      <w:r w:rsidRPr="00B12576">
        <w:rPr>
          <w:rFonts w:ascii="Arial" w:hAnsi="Arial" w:cs="Arial"/>
          <w:vertAlign w:val="superscript"/>
          <w:lang w:val="cy-GB"/>
        </w:rPr>
        <w:t>nd</w:t>
      </w:r>
      <w:r w:rsidRPr="00B12576">
        <w:rPr>
          <w:rFonts w:ascii="Arial" w:hAnsi="Arial" w:cs="Arial"/>
          <w:lang w:val="cy-GB"/>
        </w:rPr>
        <w:t xml:space="preserve"> edn, London: </w:t>
      </w:r>
      <w:proofErr w:type="spellStart"/>
      <w:r w:rsidRPr="00B12576">
        <w:rPr>
          <w:rFonts w:ascii="Arial" w:hAnsi="Arial" w:cs="Arial"/>
          <w:lang w:val="cy-GB"/>
        </w:rPr>
        <w:t>Sage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Pritchard, A. (2014) (3</w:t>
      </w:r>
      <w:r w:rsidRPr="00B12576">
        <w:rPr>
          <w:rFonts w:ascii="Arial" w:hAnsi="Arial" w:cs="Arial"/>
          <w:vertAlign w:val="superscript"/>
          <w:lang w:val="cy-GB"/>
        </w:rPr>
        <w:t>rd</w:t>
      </w:r>
      <w:r w:rsidRPr="00B12576">
        <w:rPr>
          <w:rFonts w:ascii="Arial" w:hAnsi="Arial" w:cs="Arial"/>
          <w:lang w:val="cy-GB"/>
        </w:rPr>
        <w:t xml:space="preserve"> edn) </w:t>
      </w:r>
      <w:proofErr w:type="spellStart"/>
      <w:r w:rsidRPr="00B12576">
        <w:rPr>
          <w:rFonts w:ascii="Arial" w:hAnsi="Arial" w:cs="Arial"/>
          <w:i/>
          <w:lang w:val="cy-GB"/>
        </w:rPr>
        <w:t>Ways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Learning</w:t>
      </w:r>
      <w:proofErr w:type="spellEnd"/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 xml:space="preserve">: David </w:t>
      </w:r>
      <w:proofErr w:type="spellStart"/>
      <w:r w:rsidRPr="00B12576">
        <w:rPr>
          <w:rFonts w:ascii="Arial" w:hAnsi="Arial" w:cs="Arial"/>
          <w:lang w:val="cy-GB"/>
        </w:rPr>
        <w:t>Fulton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Siencyn, S.W. (</w:t>
      </w:r>
      <w:proofErr w:type="spellStart"/>
      <w:r w:rsidRPr="00B12576">
        <w:rPr>
          <w:rFonts w:ascii="Arial" w:hAnsi="Arial" w:cs="Arial"/>
          <w:lang w:val="cy-GB"/>
        </w:rPr>
        <w:t>gol</w:t>
      </w:r>
      <w:proofErr w:type="spellEnd"/>
      <w:r w:rsidRPr="00B12576">
        <w:rPr>
          <w:rFonts w:ascii="Arial" w:hAnsi="Arial" w:cs="Arial"/>
          <w:lang w:val="cy-GB"/>
        </w:rPr>
        <w:t xml:space="preserve">) (2010) </w:t>
      </w:r>
      <w:r w:rsidRPr="00B12576">
        <w:rPr>
          <w:rFonts w:ascii="Arial" w:hAnsi="Arial" w:cs="Arial"/>
          <w:i/>
          <w:iCs/>
          <w:lang w:val="cy-GB"/>
        </w:rPr>
        <w:t xml:space="preserve">Y Cyfnod Sylfaen 3-7 oed. Athroniaeth, Ymchwil ac Ymarfer. </w:t>
      </w:r>
      <w:r w:rsidRPr="00B12576">
        <w:rPr>
          <w:rFonts w:ascii="Arial" w:hAnsi="Arial" w:cs="Arial"/>
          <w:lang w:val="cy-GB"/>
        </w:rPr>
        <w:t>Caerfyrddin: Prifysgol Cymru Y Drindod Dewi Sant.</w:t>
      </w:r>
    </w:p>
    <w:p w:rsidR="00133029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Argymhellir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autoSpaceDE w:val="0"/>
        <w:autoSpaceDN w:val="0"/>
        <w:adjustRightInd w:val="0"/>
        <w:spacing w:line="240" w:lineRule="auto"/>
        <w:contextualSpacing/>
        <w:rPr>
          <w:rFonts w:ascii="Arial" w:hAnsi="Arial" w:cs="Arial"/>
          <w:color w:val="000000"/>
          <w:lang w:val="cy-GB"/>
        </w:rPr>
      </w:pPr>
      <w:proofErr w:type="spellStart"/>
      <w:r w:rsidRPr="00B12576">
        <w:rPr>
          <w:rFonts w:ascii="Arial" w:hAnsi="Arial" w:cs="Arial"/>
          <w:color w:val="000000"/>
          <w:lang w:val="cy-GB"/>
        </w:rPr>
        <w:lastRenderedPageBreak/>
        <w:t>Bayley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, R., </w:t>
      </w:r>
      <w:proofErr w:type="spellStart"/>
      <w:r w:rsidRPr="00B12576">
        <w:rPr>
          <w:rFonts w:ascii="Arial" w:hAnsi="Arial" w:cs="Arial"/>
          <w:color w:val="000000"/>
          <w:lang w:val="cy-GB"/>
        </w:rPr>
        <w:t>Broadbent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, L. </w:t>
      </w:r>
      <w:proofErr w:type="spellStart"/>
      <w:r w:rsidRPr="00B12576">
        <w:rPr>
          <w:rFonts w:ascii="Arial" w:hAnsi="Arial" w:cs="Arial"/>
          <w:color w:val="000000"/>
          <w:lang w:val="cy-GB"/>
        </w:rPr>
        <w:t>and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Featherstone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, S. (2011)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Outdoor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Play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, </w:t>
      </w:r>
      <w:proofErr w:type="spellStart"/>
      <w:r w:rsidRPr="00B12576">
        <w:rPr>
          <w:rFonts w:ascii="Arial" w:hAnsi="Arial" w:cs="Arial"/>
          <w:color w:val="000000"/>
          <w:lang w:val="cy-GB"/>
        </w:rPr>
        <w:t>England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: </w:t>
      </w:r>
      <w:proofErr w:type="spellStart"/>
      <w:r w:rsidRPr="00B12576">
        <w:rPr>
          <w:rFonts w:ascii="Arial" w:hAnsi="Arial" w:cs="Arial"/>
          <w:color w:val="000000"/>
          <w:lang w:val="cy-GB"/>
        </w:rPr>
        <w:t>Featherstone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Publishers</w:t>
      </w:r>
      <w:proofErr w:type="spellEnd"/>
      <w:r w:rsidRPr="00B12576">
        <w:rPr>
          <w:rFonts w:ascii="Arial" w:hAnsi="Arial" w:cs="Arial"/>
          <w:color w:val="000000"/>
          <w:lang w:val="cy-GB"/>
        </w:rPr>
        <w:t>.</w:t>
      </w:r>
    </w:p>
    <w:p w:rsidR="00133029" w:rsidRPr="00B12576" w:rsidRDefault="00133029" w:rsidP="00133029">
      <w:pPr>
        <w:autoSpaceDE w:val="0"/>
        <w:autoSpaceDN w:val="0"/>
        <w:adjustRightInd w:val="0"/>
        <w:spacing w:line="240" w:lineRule="auto"/>
        <w:contextualSpacing/>
        <w:rPr>
          <w:rFonts w:ascii="Arial" w:hAnsi="Arial"/>
          <w:color w:val="0000FF"/>
          <w:u w:val="single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DCELLS (2008)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Framework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for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Children’s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Learning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3-7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year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olds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in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Wales</w:t>
      </w:r>
      <w:r w:rsidRPr="00B12576">
        <w:rPr>
          <w:rFonts w:ascii="Arial" w:hAnsi="Arial" w:cs="Arial"/>
          <w:color w:val="000000"/>
          <w:lang w:val="cy-GB"/>
        </w:rPr>
        <w:t xml:space="preserve">, Cardiff: WAG </w:t>
      </w:r>
      <w:proofErr w:type="spellStart"/>
      <w:r w:rsidRPr="00B12576">
        <w:rPr>
          <w:rFonts w:ascii="Arial" w:hAnsi="Arial" w:cs="Arial"/>
          <w:color w:val="000000"/>
          <w:lang w:val="cy-GB"/>
        </w:rPr>
        <w:t>also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available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online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at </w:t>
      </w:r>
      <w:hyperlink r:id="rId5" w:history="1">
        <w:r w:rsidRPr="00B12576">
          <w:rPr>
            <w:rFonts w:ascii="Arial" w:hAnsi="Arial"/>
            <w:color w:val="0000FF"/>
            <w:u w:val="single"/>
            <w:lang w:val="cy-GB"/>
          </w:rPr>
          <w:t>http://learning.gov.wales/resources/collections/foundation-phase?lang=en</w:t>
        </w:r>
      </w:hyperlink>
    </w:p>
    <w:p w:rsidR="00133029" w:rsidRPr="00B12576" w:rsidRDefault="00133029" w:rsidP="00133029">
      <w:pPr>
        <w:autoSpaceDE w:val="0"/>
        <w:autoSpaceDN w:val="0"/>
        <w:adjustRightInd w:val="0"/>
        <w:spacing w:line="240" w:lineRule="auto"/>
        <w:contextualSpacing/>
        <w:rPr>
          <w:rFonts w:ascii="Arial" w:hAnsi="Arial" w:cs="Arial"/>
          <w:color w:val="00B050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DCELLS (2009)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Foundation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Phase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Outdoor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Learning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Handbook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, </w:t>
      </w:r>
      <w:r w:rsidRPr="00B12576">
        <w:rPr>
          <w:rFonts w:ascii="Arial" w:hAnsi="Arial" w:cs="Arial"/>
          <w:color w:val="000000"/>
          <w:lang w:val="cy-GB"/>
        </w:rPr>
        <w:t xml:space="preserve">Cardiff: WAG </w:t>
      </w:r>
      <w:proofErr w:type="spellStart"/>
      <w:r w:rsidRPr="00B12576">
        <w:rPr>
          <w:rFonts w:ascii="Arial" w:hAnsi="Arial" w:cs="Arial"/>
          <w:color w:val="000000"/>
          <w:lang w:val="cy-GB"/>
        </w:rPr>
        <w:t>also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available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online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at </w:t>
      </w:r>
      <w:hyperlink r:id="rId6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http://learning.gov.wales/resources/collections/foundation-phase?lang=en</w:t>
        </w:r>
      </w:hyperlink>
      <w:r w:rsidRPr="00B12576">
        <w:rPr>
          <w:rFonts w:ascii="Arial" w:hAnsi="Arial" w:cs="Arial"/>
          <w:color w:val="00B050"/>
          <w:lang w:val="cy-GB"/>
        </w:rPr>
        <w:t xml:space="preserve"> </w:t>
      </w:r>
    </w:p>
    <w:p w:rsidR="00133029" w:rsidRPr="00B12576" w:rsidRDefault="00133029" w:rsidP="00133029">
      <w:pPr>
        <w:autoSpaceDE w:val="0"/>
        <w:autoSpaceDN w:val="0"/>
        <w:adjustRightInd w:val="0"/>
        <w:spacing w:line="240" w:lineRule="auto"/>
        <w:contextualSpacing/>
        <w:rPr>
          <w:rFonts w:ascii="Arial" w:hAnsi="Arial" w:cs="Arial"/>
          <w:color w:val="000000"/>
          <w:lang w:val="cy-GB"/>
        </w:rPr>
      </w:pPr>
      <w:proofErr w:type="spellStart"/>
      <w:r w:rsidRPr="00B12576">
        <w:rPr>
          <w:rFonts w:ascii="Arial" w:hAnsi="Arial" w:cs="Arial"/>
          <w:color w:val="000000"/>
          <w:lang w:val="cy-GB"/>
        </w:rPr>
        <w:t>Doherty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, J. </w:t>
      </w:r>
      <w:proofErr w:type="spellStart"/>
      <w:r w:rsidRPr="00B12576">
        <w:rPr>
          <w:rFonts w:ascii="Arial" w:hAnsi="Arial" w:cs="Arial"/>
          <w:color w:val="000000"/>
          <w:lang w:val="cy-GB"/>
        </w:rPr>
        <w:t>and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Hughes, M. (2013)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Child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Development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Theory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and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Practice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0 – 11, </w:t>
      </w:r>
      <w:r w:rsidRPr="00B12576">
        <w:rPr>
          <w:rFonts w:ascii="Arial" w:hAnsi="Arial" w:cs="Arial"/>
          <w:iCs/>
          <w:color w:val="000000"/>
          <w:lang w:val="cy-GB"/>
        </w:rPr>
        <w:t>2</w:t>
      </w:r>
      <w:r w:rsidRPr="00B12576">
        <w:rPr>
          <w:rFonts w:ascii="Arial" w:hAnsi="Arial" w:cs="Arial"/>
          <w:iCs/>
          <w:color w:val="000000"/>
          <w:vertAlign w:val="superscript"/>
          <w:lang w:val="cy-GB"/>
        </w:rPr>
        <w:t>nd</w:t>
      </w:r>
      <w:r w:rsidRPr="00B12576">
        <w:rPr>
          <w:rFonts w:ascii="Arial" w:hAnsi="Arial" w:cs="Arial"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Cs/>
          <w:color w:val="000000"/>
          <w:lang w:val="cy-GB"/>
        </w:rPr>
        <w:t>edition</w:t>
      </w:r>
      <w:proofErr w:type="spellEnd"/>
      <w:r w:rsidRPr="00B12576">
        <w:rPr>
          <w:rFonts w:ascii="Arial" w:hAnsi="Arial" w:cs="Arial"/>
          <w:iCs/>
          <w:color w:val="000000"/>
          <w:lang w:val="cy-GB"/>
        </w:rPr>
        <w:t xml:space="preserve"> </w:t>
      </w:r>
      <w:r w:rsidRPr="00B12576">
        <w:rPr>
          <w:rFonts w:ascii="Arial" w:hAnsi="Arial" w:cs="Arial"/>
          <w:color w:val="000000"/>
          <w:lang w:val="cy-GB"/>
        </w:rPr>
        <w:t xml:space="preserve">London: </w:t>
      </w:r>
      <w:proofErr w:type="spellStart"/>
      <w:r w:rsidRPr="00B12576">
        <w:rPr>
          <w:rFonts w:ascii="Arial" w:hAnsi="Arial" w:cs="Arial"/>
          <w:color w:val="000000"/>
          <w:lang w:val="cy-GB"/>
        </w:rPr>
        <w:t>Longman</w:t>
      </w:r>
      <w:proofErr w:type="spellEnd"/>
      <w:r w:rsidRPr="00B12576">
        <w:rPr>
          <w:rFonts w:ascii="Arial" w:hAnsi="Arial" w:cs="Arial"/>
          <w:color w:val="000000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Halfpenny</w:t>
      </w:r>
      <w:proofErr w:type="spellEnd"/>
      <w:r w:rsidRPr="00B12576">
        <w:rPr>
          <w:rFonts w:ascii="Arial" w:hAnsi="Arial" w:cs="Arial"/>
          <w:lang w:val="cy-GB"/>
        </w:rPr>
        <w:t xml:space="preserve"> AM &amp; </w:t>
      </w:r>
      <w:proofErr w:type="spellStart"/>
      <w:r w:rsidRPr="00B12576">
        <w:rPr>
          <w:rFonts w:ascii="Arial" w:hAnsi="Arial" w:cs="Arial"/>
          <w:lang w:val="cy-GB"/>
        </w:rPr>
        <w:t>Pettersen</w:t>
      </w:r>
      <w:proofErr w:type="spellEnd"/>
      <w:r w:rsidRPr="00B12576">
        <w:rPr>
          <w:rFonts w:ascii="Arial" w:hAnsi="Arial" w:cs="Arial"/>
          <w:lang w:val="cy-GB"/>
        </w:rPr>
        <w:t xml:space="preserve"> J (2014) </w:t>
      </w:r>
      <w:proofErr w:type="spellStart"/>
      <w:r w:rsidRPr="00B12576">
        <w:rPr>
          <w:rFonts w:ascii="Arial" w:hAnsi="Arial" w:cs="Arial"/>
          <w:i/>
          <w:lang w:val="cy-GB"/>
        </w:rPr>
        <w:t>Introducing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Piaget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>: Routledge.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Isaacs</w:t>
      </w:r>
      <w:proofErr w:type="spellEnd"/>
      <w:r w:rsidRPr="00B12576">
        <w:rPr>
          <w:rFonts w:ascii="Arial" w:hAnsi="Arial" w:cs="Arial"/>
          <w:lang w:val="cy-GB"/>
        </w:rPr>
        <w:t xml:space="preserve">, B. (2012) </w:t>
      </w:r>
      <w:proofErr w:type="spellStart"/>
      <w:r w:rsidRPr="00B12576">
        <w:rPr>
          <w:rFonts w:ascii="Arial" w:hAnsi="Arial" w:cs="Arial"/>
          <w:i/>
          <w:lang w:val="cy-GB"/>
        </w:rPr>
        <w:t>Understanding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the </w:t>
      </w:r>
      <w:proofErr w:type="spellStart"/>
      <w:r w:rsidRPr="00B12576">
        <w:rPr>
          <w:rFonts w:ascii="Arial" w:hAnsi="Arial" w:cs="Arial"/>
          <w:i/>
          <w:lang w:val="cy-GB"/>
        </w:rPr>
        <w:t>Montessori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Approach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>: Routledge.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Macblain</w:t>
      </w:r>
      <w:proofErr w:type="spellEnd"/>
      <w:r w:rsidRPr="00B12576">
        <w:rPr>
          <w:rFonts w:ascii="Arial" w:hAnsi="Arial" w:cs="Arial"/>
          <w:lang w:val="cy-GB"/>
        </w:rPr>
        <w:t xml:space="preserve"> S. (2014) </w:t>
      </w:r>
      <w:proofErr w:type="spellStart"/>
      <w:r w:rsidRPr="00B12576">
        <w:rPr>
          <w:rFonts w:ascii="Arial" w:hAnsi="Arial" w:cs="Arial"/>
          <w:i/>
          <w:lang w:val="cy-GB"/>
        </w:rPr>
        <w:t>How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Children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Learn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Sage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Miller, L. &amp; </w:t>
      </w:r>
      <w:proofErr w:type="spellStart"/>
      <w:r w:rsidRPr="00B12576">
        <w:rPr>
          <w:rFonts w:ascii="Arial" w:hAnsi="Arial" w:cs="Arial"/>
          <w:lang w:val="cy-GB"/>
        </w:rPr>
        <w:t>Pound</w:t>
      </w:r>
      <w:proofErr w:type="spellEnd"/>
      <w:r w:rsidRPr="00B12576">
        <w:rPr>
          <w:rFonts w:ascii="Arial" w:hAnsi="Arial" w:cs="Arial"/>
          <w:lang w:val="cy-GB"/>
        </w:rPr>
        <w:t xml:space="preserve">, L. (2011) </w:t>
      </w:r>
      <w:proofErr w:type="spellStart"/>
      <w:r w:rsidRPr="00B12576">
        <w:rPr>
          <w:rFonts w:ascii="Arial" w:hAnsi="Arial" w:cs="Arial"/>
          <w:i/>
          <w:lang w:val="cy-GB"/>
        </w:rPr>
        <w:t>Theories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Approaches</w:t>
      </w:r>
      <w:proofErr w:type="spellEnd"/>
      <w:r w:rsidRPr="00B12576">
        <w:rPr>
          <w:rFonts w:ascii="Arial" w:hAnsi="Arial" w:cs="Arial"/>
          <w:i/>
          <w:lang w:val="cy-GB"/>
        </w:rPr>
        <w:t xml:space="preserve"> to </w:t>
      </w:r>
      <w:proofErr w:type="spellStart"/>
      <w:r w:rsidRPr="00B12576">
        <w:rPr>
          <w:rFonts w:ascii="Arial" w:hAnsi="Arial" w:cs="Arial"/>
          <w:i/>
          <w:lang w:val="cy-GB"/>
        </w:rPr>
        <w:t>Learning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in</w:t>
      </w:r>
      <w:proofErr w:type="spellEnd"/>
      <w:r w:rsidRPr="00B12576">
        <w:rPr>
          <w:rFonts w:ascii="Arial" w:hAnsi="Arial" w:cs="Arial"/>
          <w:i/>
          <w:lang w:val="cy-GB"/>
        </w:rPr>
        <w:t xml:space="preserve"> the </w:t>
      </w:r>
      <w:proofErr w:type="spellStart"/>
      <w:r w:rsidRPr="00B12576">
        <w:rPr>
          <w:rFonts w:ascii="Arial" w:hAnsi="Arial" w:cs="Arial"/>
          <w:i/>
          <w:lang w:val="cy-GB"/>
        </w:rPr>
        <w:t>Early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Years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Sage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Smidt</w:t>
      </w:r>
      <w:proofErr w:type="spellEnd"/>
      <w:r w:rsidRPr="00B12576">
        <w:rPr>
          <w:rFonts w:ascii="Arial" w:hAnsi="Arial" w:cs="Arial"/>
          <w:lang w:val="cy-GB"/>
        </w:rPr>
        <w:t xml:space="preserve"> S. (2011) </w:t>
      </w:r>
      <w:proofErr w:type="spellStart"/>
      <w:r w:rsidRPr="00B12576">
        <w:rPr>
          <w:rFonts w:ascii="Arial" w:hAnsi="Arial" w:cs="Arial"/>
          <w:i/>
          <w:lang w:val="cy-GB"/>
        </w:rPr>
        <w:t>Introducing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Bruner</w:t>
      </w:r>
      <w:proofErr w:type="spellEnd"/>
      <w:r w:rsidRPr="00B12576">
        <w:rPr>
          <w:rFonts w:ascii="Arial" w:hAnsi="Arial" w:cs="Arial"/>
          <w:i/>
          <w:lang w:val="cy-GB"/>
        </w:rPr>
        <w:t>.</w:t>
      </w:r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>: Routledge.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Smidt</w:t>
      </w:r>
      <w:proofErr w:type="spellEnd"/>
      <w:r w:rsidRPr="00B12576">
        <w:rPr>
          <w:rFonts w:ascii="Arial" w:hAnsi="Arial" w:cs="Arial"/>
          <w:lang w:val="cy-GB"/>
        </w:rPr>
        <w:t xml:space="preserve"> S. (2009) </w:t>
      </w:r>
      <w:proofErr w:type="spellStart"/>
      <w:r w:rsidRPr="00B12576">
        <w:rPr>
          <w:rFonts w:ascii="Arial" w:hAnsi="Arial" w:cs="Arial"/>
          <w:i/>
          <w:lang w:val="cy-GB"/>
        </w:rPr>
        <w:t>Introducing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Vygotsky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>: Routledge.</w:t>
      </w:r>
    </w:p>
    <w:p w:rsidR="00133029" w:rsidRPr="00B12576" w:rsidRDefault="00133029" w:rsidP="00133029">
      <w:pPr>
        <w:spacing w:line="240" w:lineRule="auto"/>
        <w:ind w:right="78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Wales: Welsh </w:t>
      </w:r>
      <w:proofErr w:type="spellStart"/>
      <w:r w:rsidRPr="00B12576">
        <w:rPr>
          <w:rFonts w:ascii="Arial" w:hAnsi="Arial" w:cs="Arial"/>
          <w:lang w:val="cy-GB"/>
        </w:rPr>
        <w:t>Government</w:t>
      </w:r>
      <w:proofErr w:type="spellEnd"/>
      <w:r w:rsidRPr="00B12576">
        <w:rPr>
          <w:rFonts w:ascii="Arial" w:hAnsi="Arial" w:cs="Arial"/>
          <w:lang w:val="cy-GB"/>
        </w:rPr>
        <w:t xml:space="preserve"> (2015) </w:t>
      </w:r>
      <w:proofErr w:type="spellStart"/>
      <w:r w:rsidRPr="00B12576">
        <w:rPr>
          <w:rFonts w:ascii="Arial" w:hAnsi="Arial" w:cs="Arial"/>
          <w:i/>
          <w:lang w:val="cy-GB"/>
        </w:rPr>
        <w:t>Successful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Futures</w:t>
      </w:r>
      <w:proofErr w:type="spellEnd"/>
      <w:r w:rsidRPr="00B12576">
        <w:rPr>
          <w:rFonts w:ascii="Arial" w:hAnsi="Arial" w:cs="Arial"/>
          <w:i/>
          <w:lang w:val="cy-GB"/>
        </w:rPr>
        <w:t xml:space="preserve">- The </w:t>
      </w:r>
      <w:proofErr w:type="spellStart"/>
      <w:r w:rsidRPr="00B12576">
        <w:rPr>
          <w:rFonts w:ascii="Arial" w:hAnsi="Arial" w:cs="Arial"/>
          <w:i/>
          <w:lang w:val="cy-GB"/>
        </w:rPr>
        <w:t>Donaldson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Review</w:t>
      </w:r>
      <w:proofErr w:type="spellEnd"/>
      <w:r w:rsidRPr="00B12576">
        <w:rPr>
          <w:rFonts w:ascii="Arial" w:hAnsi="Arial" w:cs="Arial"/>
          <w:i/>
          <w:lang w:val="cy-GB"/>
        </w:rPr>
        <w:t>.</w:t>
      </w:r>
      <w:r w:rsidRPr="00B12576">
        <w:rPr>
          <w:rFonts w:ascii="Arial" w:hAnsi="Arial" w:cs="Arial"/>
          <w:lang w:val="cy-GB"/>
        </w:rPr>
        <w:t xml:space="preserve"> HMSO: Cardiff. </w:t>
      </w:r>
      <w:proofErr w:type="spellStart"/>
      <w:r w:rsidRPr="00B12576">
        <w:rPr>
          <w:rFonts w:ascii="Arial" w:hAnsi="Arial" w:cs="Arial"/>
          <w:lang w:val="cy-GB"/>
        </w:rPr>
        <w:t>Available</w:t>
      </w:r>
      <w:proofErr w:type="spellEnd"/>
      <w:r w:rsidRPr="00B12576">
        <w:rPr>
          <w:rFonts w:ascii="Arial" w:hAnsi="Arial" w:cs="Arial"/>
          <w:lang w:val="cy-GB"/>
        </w:rPr>
        <w:t xml:space="preserve"> at </w:t>
      </w:r>
      <w:hyperlink r:id="rId7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https://hwbplus.wales.gov.uk/schools/6714052/Documents/Donaldson%20Report.pd</w:t>
        </w:r>
      </w:hyperlink>
    </w:p>
    <w:p w:rsidR="00133029" w:rsidRPr="00B12576" w:rsidRDefault="00133029" w:rsidP="00133029">
      <w:pPr>
        <w:spacing w:line="240" w:lineRule="auto"/>
        <w:ind w:right="78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Wood, E. (</w:t>
      </w:r>
      <w:proofErr w:type="spellStart"/>
      <w:r w:rsidRPr="00B12576">
        <w:rPr>
          <w:rFonts w:ascii="Arial" w:hAnsi="Arial" w:cs="Arial"/>
          <w:lang w:val="cy-GB"/>
        </w:rPr>
        <w:t>eds</w:t>
      </w:r>
      <w:proofErr w:type="spellEnd"/>
      <w:r w:rsidRPr="00B12576">
        <w:rPr>
          <w:rFonts w:ascii="Arial" w:hAnsi="Arial" w:cs="Arial"/>
          <w:lang w:val="cy-GB"/>
        </w:rPr>
        <w:t xml:space="preserve">) (2008) </w:t>
      </w:r>
      <w:r w:rsidRPr="00B12576">
        <w:rPr>
          <w:rFonts w:ascii="Arial" w:hAnsi="Arial" w:cs="Arial"/>
          <w:i/>
          <w:lang w:val="cy-GB"/>
        </w:rPr>
        <w:t xml:space="preserve">The Routledge </w:t>
      </w:r>
      <w:proofErr w:type="spellStart"/>
      <w:r w:rsidRPr="00B12576">
        <w:rPr>
          <w:rFonts w:ascii="Arial" w:hAnsi="Arial" w:cs="Arial"/>
          <w:i/>
          <w:lang w:val="cy-GB"/>
        </w:rPr>
        <w:t>Reader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Early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Childhood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 xml:space="preserve">: Routledge. 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Wood, K. (2011)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: The </w:t>
      </w:r>
      <w:proofErr w:type="spellStart"/>
      <w:r w:rsidRPr="00B12576">
        <w:rPr>
          <w:rFonts w:ascii="Arial" w:hAnsi="Arial" w:cs="Arial"/>
          <w:i/>
          <w:lang w:val="cy-GB"/>
        </w:rPr>
        <w:t>Basics</w:t>
      </w:r>
      <w:proofErr w:type="spellEnd"/>
      <w:r w:rsidRPr="00B12576">
        <w:rPr>
          <w:rFonts w:ascii="Arial" w:hAnsi="Arial" w:cs="Arial"/>
          <w:i/>
          <w:lang w:val="cy-GB"/>
        </w:rPr>
        <w:t>.</w:t>
      </w:r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Abingdon</w:t>
      </w:r>
      <w:proofErr w:type="spellEnd"/>
      <w:r w:rsidRPr="00B12576">
        <w:rPr>
          <w:rFonts w:ascii="Arial" w:hAnsi="Arial" w:cs="Arial"/>
          <w:lang w:val="cy-GB"/>
        </w:rPr>
        <w:t xml:space="preserve"> Routledge.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>Cefndir</w:t>
      </w:r>
    </w:p>
    <w:p w:rsidR="00133029" w:rsidRPr="00B12576" w:rsidRDefault="00133029" w:rsidP="0013302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Bartlett</w:t>
      </w:r>
      <w:proofErr w:type="spellEnd"/>
      <w:r w:rsidRPr="00B12576">
        <w:rPr>
          <w:rFonts w:ascii="Arial" w:hAnsi="Arial" w:cs="Arial"/>
          <w:lang w:val="cy-GB"/>
        </w:rPr>
        <w:t xml:space="preserve">, S. &amp; Burton, D. (2003)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Studies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Essential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Issues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Sage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Curtis, W. Ward. S. Sharp, J. &amp; </w:t>
      </w:r>
      <w:proofErr w:type="spellStart"/>
      <w:r w:rsidRPr="00B12576">
        <w:rPr>
          <w:rFonts w:ascii="Arial" w:hAnsi="Arial" w:cs="Arial"/>
          <w:lang w:val="cy-GB"/>
        </w:rPr>
        <w:t>Hankin</w:t>
      </w:r>
      <w:proofErr w:type="spellEnd"/>
      <w:r w:rsidRPr="00B12576">
        <w:rPr>
          <w:rFonts w:ascii="Arial" w:hAnsi="Arial" w:cs="Arial"/>
          <w:lang w:val="cy-GB"/>
        </w:rPr>
        <w:t xml:space="preserve">, L. (2014)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Studies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Learning</w:t>
      </w:r>
      <w:proofErr w:type="spellEnd"/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Matters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spacing w:line="240" w:lineRule="auto"/>
        <w:contextualSpacing/>
        <w:rPr>
          <w:rFonts w:ascii="Arial" w:eastAsia="Times New Roman" w:hAnsi="Arial" w:cs="Arial"/>
          <w:b/>
          <w:lang w:val="cy-GB" w:eastAsia="en-GB"/>
        </w:rPr>
      </w:pPr>
      <w:r w:rsidRPr="00B12576">
        <w:rPr>
          <w:rFonts w:ascii="Arial" w:eastAsia="Times New Roman" w:hAnsi="Arial" w:cs="Arial"/>
          <w:b/>
          <w:lang w:val="cy-GB" w:eastAsia="en-GB"/>
        </w:rPr>
        <w:t xml:space="preserve">Cylchgronau </w:t>
      </w:r>
    </w:p>
    <w:p w:rsidR="00133029" w:rsidRPr="00B12576" w:rsidRDefault="00133029" w:rsidP="00133029">
      <w:pPr>
        <w:spacing w:line="240" w:lineRule="auto"/>
        <w:contextualSpacing/>
        <w:rPr>
          <w:rFonts w:ascii="Arial" w:hAnsi="Arial" w:cs="Arial"/>
          <w:lang w:val="cy-GB"/>
        </w:rPr>
      </w:pPr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i/>
          <w:lang w:val="cy-GB"/>
        </w:rPr>
      </w:pPr>
      <w:proofErr w:type="spellStart"/>
      <w:r w:rsidRPr="00B12576">
        <w:rPr>
          <w:rFonts w:ascii="Arial" w:hAnsi="Arial" w:cs="Arial"/>
          <w:i/>
          <w:lang w:val="cy-GB"/>
        </w:rPr>
        <w:t>Contemporary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Issues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in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Early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Childhood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online</w:t>
      </w:r>
      <w:proofErr w:type="spellEnd"/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i/>
          <w:lang w:val="cy-GB"/>
        </w:rPr>
      </w:pPr>
      <w:proofErr w:type="spellStart"/>
      <w:r w:rsidRPr="00B12576">
        <w:rPr>
          <w:rFonts w:ascii="Arial" w:hAnsi="Arial" w:cs="Arial"/>
          <w:i/>
          <w:lang w:val="cy-GB"/>
        </w:rPr>
        <w:t>Child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Development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online</w:t>
      </w:r>
      <w:proofErr w:type="spellEnd"/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i/>
          <w:lang w:val="cy-GB"/>
        </w:rPr>
      </w:pPr>
      <w:proofErr w:type="spellStart"/>
      <w:r w:rsidRPr="00B12576">
        <w:rPr>
          <w:rFonts w:ascii="Arial" w:hAnsi="Arial" w:cs="Arial"/>
          <w:i/>
          <w:lang w:val="cy-GB"/>
        </w:rPr>
        <w:t>Early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Childhood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Journal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online</w:t>
      </w:r>
      <w:proofErr w:type="spellEnd"/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i/>
          <w:lang w:val="cy-GB"/>
        </w:rPr>
      </w:pPr>
      <w:r w:rsidRPr="00B12576">
        <w:rPr>
          <w:rFonts w:ascii="Arial" w:hAnsi="Arial" w:cs="Arial"/>
          <w:i/>
          <w:lang w:val="cy-GB"/>
        </w:rPr>
        <w:t xml:space="preserve">International </w:t>
      </w:r>
      <w:proofErr w:type="spellStart"/>
      <w:r w:rsidRPr="00B12576">
        <w:rPr>
          <w:rFonts w:ascii="Arial" w:hAnsi="Arial" w:cs="Arial"/>
          <w:i/>
          <w:lang w:val="cy-GB"/>
        </w:rPr>
        <w:t>Journal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Early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Childhood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online</w:t>
      </w:r>
      <w:proofErr w:type="spellEnd"/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lang w:val="cy-GB"/>
        </w:rPr>
      </w:pPr>
      <w:r w:rsidRPr="00B12576">
        <w:rPr>
          <w:rFonts w:ascii="Arial" w:hAnsi="Arial" w:cs="Arial"/>
          <w:i/>
          <w:iCs/>
          <w:color w:val="000000"/>
          <w:lang w:val="cy-GB"/>
        </w:rPr>
        <w:t xml:space="preserve">TES Cymru: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limited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online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access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through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publisher</w:t>
      </w:r>
      <w:proofErr w:type="spellEnd"/>
      <w:r w:rsidRPr="00B12576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website</w:t>
      </w:r>
      <w:proofErr w:type="spellEnd"/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lang w:val="cy-GB"/>
        </w:rPr>
      </w:pPr>
      <w:proofErr w:type="spellStart"/>
      <w:r w:rsidRPr="00B12576">
        <w:rPr>
          <w:rFonts w:ascii="Arial" w:hAnsi="Arial" w:cs="Arial"/>
          <w:i/>
          <w:iCs/>
          <w:color w:val="000000"/>
          <w:lang w:val="cy-GB"/>
        </w:rPr>
        <w:t>Re-focus</w:t>
      </w:r>
      <w:proofErr w:type="spellEnd"/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lang w:val="cy-GB"/>
        </w:rPr>
      </w:pP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  <w:r w:rsidRPr="00B12576">
        <w:rPr>
          <w:rFonts w:ascii="Arial" w:hAnsi="Arial" w:cs="Arial"/>
          <w:b/>
          <w:bCs/>
          <w:color w:val="000000"/>
          <w:lang w:val="cy-GB"/>
        </w:rPr>
        <w:t>Gwefannau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lang w:val="cy-GB"/>
        </w:rPr>
      </w:pPr>
      <w:proofErr w:type="spellStart"/>
      <w:r w:rsidRPr="00B12576">
        <w:rPr>
          <w:rFonts w:ascii="Arial" w:hAnsi="Arial" w:cs="Arial"/>
          <w:color w:val="000000"/>
          <w:lang w:val="cy-GB"/>
        </w:rPr>
        <w:t>Early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Childhood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in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Scotland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r w:rsidRPr="00B12576">
        <w:rPr>
          <w:rFonts w:ascii="Arial" w:hAnsi="Arial" w:cs="Arial"/>
          <w:color w:val="0000FF"/>
          <w:lang w:val="cy-GB"/>
        </w:rPr>
        <w:t>www.itscotland.org.uk/earlyyears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B050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ERIC </w:t>
      </w:r>
      <w:proofErr w:type="spellStart"/>
      <w:r w:rsidRPr="00B12576">
        <w:rPr>
          <w:rFonts w:ascii="Arial" w:hAnsi="Arial" w:cs="Arial"/>
          <w:color w:val="000000"/>
          <w:lang w:val="cy-GB"/>
        </w:rPr>
        <w:t>Digests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hyperlink r:id="rId8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www.ericdigests.org</w:t>
        </w:r>
      </w:hyperlink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lang w:val="cy-GB"/>
        </w:rPr>
      </w:pPr>
      <w:hyperlink r:id="rId9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howardgardner.com/</w:t>
        </w:r>
        <w:proofErr w:type="spellStart"/>
        <w:r w:rsidRPr="00B12576">
          <w:rPr>
            <w:rFonts w:ascii="Arial" w:hAnsi="Arial" w:cs="Arial"/>
            <w:color w:val="0000FF"/>
            <w:u w:val="single"/>
            <w:lang w:val="cy-GB"/>
          </w:rPr>
          <w:t>multiple-intelligences</w:t>
        </w:r>
        <w:proofErr w:type="spellEnd"/>
        <w:r w:rsidRPr="00B12576">
          <w:rPr>
            <w:rFonts w:ascii="Arial" w:hAnsi="Arial" w:cs="Arial"/>
            <w:color w:val="0000FF"/>
            <w:u w:val="single"/>
            <w:lang w:val="cy-GB"/>
          </w:rPr>
          <w:t>/</w:t>
        </w:r>
      </w:hyperlink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lang w:val="cy-GB"/>
        </w:rPr>
      </w:pPr>
      <w:hyperlink r:id="rId10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infed.org/</w:t>
        </w:r>
        <w:proofErr w:type="spellStart"/>
        <w:r w:rsidRPr="00B12576">
          <w:rPr>
            <w:rFonts w:ascii="Arial" w:hAnsi="Arial" w:cs="Arial"/>
            <w:color w:val="0000FF"/>
            <w:u w:val="single"/>
            <w:lang w:val="cy-GB"/>
          </w:rPr>
          <w:t>mobi</w:t>
        </w:r>
        <w:proofErr w:type="spellEnd"/>
        <w:r w:rsidRPr="00B12576">
          <w:rPr>
            <w:rFonts w:ascii="Arial" w:hAnsi="Arial" w:cs="Arial"/>
            <w:color w:val="0000FF"/>
            <w:u w:val="single"/>
            <w:lang w:val="cy-GB"/>
          </w:rPr>
          <w:t>/</w:t>
        </w:r>
        <w:proofErr w:type="spellStart"/>
        <w:r w:rsidRPr="00B12576">
          <w:rPr>
            <w:rFonts w:ascii="Arial" w:hAnsi="Arial" w:cs="Arial"/>
            <w:color w:val="0000FF"/>
            <w:u w:val="single"/>
            <w:lang w:val="cy-GB"/>
          </w:rPr>
          <w:t>learning-theory-models-product-and-process</w:t>
        </w:r>
        <w:proofErr w:type="spellEnd"/>
        <w:r w:rsidRPr="00B12576">
          <w:rPr>
            <w:rFonts w:ascii="Arial" w:hAnsi="Arial" w:cs="Arial"/>
            <w:color w:val="0000FF"/>
            <w:u w:val="single"/>
            <w:lang w:val="cy-GB"/>
          </w:rPr>
          <w:t>/</w:t>
        </w:r>
      </w:hyperlink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National </w:t>
      </w:r>
      <w:proofErr w:type="spellStart"/>
      <w:r w:rsidRPr="00B12576">
        <w:rPr>
          <w:rFonts w:ascii="Arial" w:hAnsi="Arial" w:cs="Arial"/>
          <w:color w:val="000000"/>
          <w:lang w:val="cy-GB"/>
        </w:rPr>
        <w:t>Wool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Museum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r w:rsidRPr="00B12576">
        <w:rPr>
          <w:rFonts w:ascii="Arial" w:hAnsi="Arial" w:cs="Arial"/>
          <w:color w:val="0000FF"/>
          <w:lang w:val="cy-GB"/>
        </w:rPr>
        <w:t>www.museumwales.ac.uk/en/wool/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Pearson </w:t>
      </w:r>
      <w:proofErr w:type="spellStart"/>
      <w:r w:rsidRPr="00B12576">
        <w:rPr>
          <w:rFonts w:ascii="Arial" w:hAnsi="Arial" w:cs="Arial"/>
          <w:color w:val="000000"/>
          <w:lang w:val="cy-GB"/>
        </w:rPr>
        <w:t>Education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– </w:t>
      </w:r>
      <w:r w:rsidRPr="00B12576">
        <w:rPr>
          <w:rFonts w:ascii="Arial" w:hAnsi="Arial" w:cs="Arial"/>
          <w:color w:val="0000FF"/>
          <w:lang w:val="cy-GB"/>
        </w:rPr>
        <w:t>www.pearsoned.co.uk/doherty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St </w:t>
      </w:r>
      <w:proofErr w:type="spellStart"/>
      <w:r w:rsidRPr="00B12576">
        <w:rPr>
          <w:rFonts w:ascii="Arial" w:hAnsi="Arial" w:cs="Arial"/>
          <w:color w:val="000000"/>
          <w:lang w:val="cy-GB"/>
        </w:rPr>
        <w:t>Fagan’s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National </w:t>
      </w:r>
      <w:proofErr w:type="spellStart"/>
      <w:r w:rsidRPr="00B12576">
        <w:rPr>
          <w:rFonts w:ascii="Arial" w:hAnsi="Arial" w:cs="Arial"/>
          <w:color w:val="000000"/>
          <w:lang w:val="cy-GB"/>
        </w:rPr>
        <w:t>History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</w:t>
      </w:r>
      <w:proofErr w:type="spellStart"/>
      <w:r w:rsidRPr="00B12576">
        <w:rPr>
          <w:rFonts w:ascii="Arial" w:hAnsi="Arial" w:cs="Arial"/>
          <w:color w:val="000000"/>
          <w:lang w:val="cy-GB"/>
        </w:rPr>
        <w:t>Museum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r w:rsidRPr="00B12576">
        <w:rPr>
          <w:rFonts w:ascii="Arial" w:hAnsi="Arial" w:cs="Arial"/>
          <w:color w:val="0000FF"/>
          <w:lang w:val="cy-GB"/>
        </w:rPr>
        <w:t>www.museumwales.ac.uk/en/stfagans/</w:t>
      </w:r>
    </w:p>
    <w:p w:rsidR="00133029" w:rsidRPr="00B12576" w:rsidRDefault="00133029" w:rsidP="001330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lang w:val="cy-GB"/>
        </w:rPr>
      </w:pPr>
      <w:r w:rsidRPr="00B12576">
        <w:rPr>
          <w:rFonts w:ascii="Arial" w:hAnsi="Arial" w:cs="Arial"/>
          <w:color w:val="000000"/>
          <w:lang w:val="cy-GB"/>
        </w:rPr>
        <w:t xml:space="preserve">Wales </w:t>
      </w:r>
      <w:proofErr w:type="spellStart"/>
      <w:r w:rsidRPr="00B12576">
        <w:rPr>
          <w:rFonts w:ascii="Arial" w:hAnsi="Arial" w:cs="Arial"/>
          <w:color w:val="000000"/>
          <w:lang w:val="cy-GB"/>
        </w:rPr>
        <w:t>Index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r w:rsidRPr="00B12576">
        <w:rPr>
          <w:rFonts w:ascii="Arial" w:hAnsi="Arial" w:cs="Arial"/>
          <w:color w:val="0000FF"/>
          <w:lang w:val="cy-GB"/>
        </w:rPr>
        <w:t>www.walesindex.co.uk/pages/330.html</w:t>
      </w:r>
    </w:p>
    <w:p w:rsidR="00133029" w:rsidRPr="00B12576" w:rsidRDefault="00133029" w:rsidP="001330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B12576">
        <w:rPr>
          <w:rFonts w:ascii="Arial" w:hAnsi="Arial" w:cs="Arial"/>
          <w:color w:val="000000"/>
          <w:lang w:val="cy-GB"/>
        </w:rPr>
        <w:t xml:space="preserve">Welsh </w:t>
      </w:r>
      <w:proofErr w:type="spellStart"/>
      <w:r w:rsidRPr="00B12576">
        <w:rPr>
          <w:rFonts w:ascii="Arial" w:hAnsi="Arial" w:cs="Arial"/>
          <w:color w:val="000000"/>
          <w:lang w:val="cy-GB"/>
        </w:rPr>
        <w:t>Government</w:t>
      </w:r>
      <w:proofErr w:type="spellEnd"/>
      <w:r w:rsidRPr="00B12576">
        <w:rPr>
          <w:rFonts w:ascii="Arial" w:hAnsi="Arial" w:cs="Arial"/>
          <w:color w:val="000000"/>
          <w:lang w:val="cy-GB"/>
        </w:rPr>
        <w:t xml:space="preserve"> - </w:t>
      </w:r>
      <w:r w:rsidRPr="00B12576">
        <w:rPr>
          <w:rFonts w:ascii="Arial" w:hAnsi="Arial" w:cs="Arial"/>
          <w:color w:val="0000FF"/>
          <w:lang w:val="cy-GB"/>
        </w:rPr>
        <w:t>www.wales.gov.uk</w:t>
      </w:r>
    </w:p>
    <w:p w:rsidR="00133029" w:rsidRPr="00B12576" w:rsidRDefault="00133029" w:rsidP="00133029">
      <w:pPr>
        <w:spacing w:after="0" w:line="240" w:lineRule="auto"/>
        <w:rPr>
          <w:rFonts w:ascii="Arial" w:hAnsi="Arial" w:cs="Arial"/>
          <w:lang w:val="cy-GB"/>
        </w:rPr>
      </w:pPr>
      <w:hyperlink r:id="rId11" w:history="1">
        <w:r w:rsidRPr="00B12576">
          <w:rPr>
            <w:rFonts w:ascii="Arial" w:hAnsi="Arial" w:cs="Arial"/>
            <w:color w:val="0000FF"/>
            <w:u w:val="single"/>
            <w:lang w:val="cy-GB"/>
          </w:rPr>
          <w:t>www.learningandteaching.info/learning/about.htm</w:t>
        </w:r>
      </w:hyperlink>
    </w:p>
    <w:p w:rsidR="00133029" w:rsidRPr="00B12576" w:rsidRDefault="00133029" w:rsidP="001330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133029" w:rsidRPr="00B12576" w:rsidRDefault="00133029" w:rsidP="00133029">
      <w:pPr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r w:rsidRPr="00B12576">
        <w:rPr>
          <w:rFonts w:ascii="Arial" w:eastAsia="Times New Roman" w:hAnsi="Arial" w:cs="Arial"/>
          <w:lang w:val="cy-GB" w:eastAsia="en-GB"/>
        </w:rPr>
        <w:t>Caiff myfyrwyr eu cyfeirio at ystod o wefannau ychwanegol wrth i’r modwl gael ei gyflwyno.</w:t>
      </w:r>
    </w:p>
    <w:p w:rsidR="00570E46" w:rsidRDefault="00133029" w:rsidP="00133029">
      <w:r>
        <w:rPr>
          <w:rFonts w:ascii="Arial" w:eastAsia="Times New Roman" w:hAnsi="Arial" w:cs="Arial"/>
          <w:b/>
          <w:lang w:val="cy-GB" w:eastAsia="en-GB"/>
        </w:rPr>
        <w:br w:type="page"/>
      </w:r>
      <w:bookmarkStart w:id="0" w:name="_GoBack"/>
      <w:bookmarkEnd w:id="0"/>
    </w:p>
    <w:sectPr w:rsidR="00570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A444D"/>
    <w:multiLevelType w:val="hybridMultilevel"/>
    <w:tmpl w:val="F6FC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F2B9D"/>
    <w:multiLevelType w:val="hybridMultilevel"/>
    <w:tmpl w:val="9D74F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00056"/>
    <w:multiLevelType w:val="hybridMultilevel"/>
    <w:tmpl w:val="1158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C4298"/>
    <w:multiLevelType w:val="hybridMultilevel"/>
    <w:tmpl w:val="E356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029"/>
    <w:rsid w:val="00133029"/>
    <w:rsid w:val="003D2BB6"/>
    <w:rsid w:val="007E27EC"/>
    <w:rsid w:val="0086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D52F39-4362-4A47-90B7-E6770AD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02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13302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33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cdigests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wbplus.wales.gov.uk/schools/6714052/Documents/Donaldson%20Report.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arning.gov.wales/resources/collections/foundation-phase?lang=en" TargetMode="External"/><Relationship Id="rId11" Type="http://schemas.openxmlformats.org/officeDocument/2006/relationships/hyperlink" Target="http://www.learningandteaching.info/learning/about.htm" TargetMode="External"/><Relationship Id="rId5" Type="http://schemas.openxmlformats.org/officeDocument/2006/relationships/hyperlink" Target="http://learning.gov.wales/resources/collections/foundation-phase?lang=en" TargetMode="External"/><Relationship Id="rId10" Type="http://schemas.openxmlformats.org/officeDocument/2006/relationships/hyperlink" Target="http://infed.org/mobi/learning-theory-models-product-and-proces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wardgardner.com/multiple-intellig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1</cp:revision>
  <dcterms:created xsi:type="dcterms:W3CDTF">2019-09-10T13:18:00Z</dcterms:created>
  <dcterms:modified xsi:type="dcterms:W3CDTF">2019-09-10T13:18:00Z</dcterms:modified>
</cp:coreProperties>
</file>