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15E6" w:rsidRDefault="00C015E6">
      <w:pPr>
        <w:spacing w:line="360" w:lineRule="auto"/>
        <w:rPr>
          <w:sz w:val="24"/>
          <w:szCs w:val="24"/>
        </w:rPr>
      </w:pPr>
    </w:p>
    <w:p w:rsidR="00C015E6" w:rsidRDefault="00C015E6">
      <w:pPr>
        <w:spacing w:line="360" w:lineRule="auto"/>
        <w:rPr>
          <w:sz w:val="24"/>
          <w:szCs w:val="24"/>
        </w:rPr>
      </w:pPr>
    </w:p>
    <w:p w:rsidR="00C015E6" w:rsidRDefault="00C015E6">
      <w:pPr>
        <w:spacing w:line="360" w:lineRule="auto"/>
        <w:rPr>
          <w:sz w:val="24"/>
          <w:szCs w:val="24"/>
        </w:rPr>
      </w:pPr>
    </w:p>
    <w:p w:rsidR="00C015E6" w:rsidRDefault="00C015E6">
      <w:pPr>
        <w:spacing w:line="360" w:lineRule="auto"/>
        <w:rPr>
          <w:sz w:val="24"/>
          <w:szCs w:val="24"/>
        </w:rPr>
      </w:pPr>
    </w:p>
    <w:p w:rsidR="00C015E6" w:rsidRDefault="00C015E6">
      <w:pPr>
        <w:spacing w:line="360" w:lineRule="auto"/>
        <w:rPr>
          <w:sz w:val="24"/>
          <w:szCs w:val="24"/>
        </w:rPr>
      </w:pPr>
    </w:p>
    <w:p w:rsidR="00C015E6" w:rsidRDefault="00C015E6">
      <w:pPr>
        <w:spacing w:line="360" w:lineRule="auto"/>
        <w:rPr>
          <w:b/>
          <w:bCs/>
          <w:sz w:val="36"/>
          <w:szCs w:val="36"/>
        </w:rPr>
      </w:pPr>
    </w:p>
    <w:p w:rsidR="00C015E6" w:rsidRDefault="0084790C">
      <w:pPr>
        <w:spacing w:line="360" w:lineRule="auto"/>
        <w:jc w:val="center"/>
        <w:rPr>
          <w:b/>
          <w:bCs/>
          <w:sz w:val="36"/>
          <w:szCs w:val="36"/>
        </w:rPr>
      </w:pPr>
      <w:r>
        <w:rPr>
          <w:rFonts w:eastAsia="宋体"/>
          <w:b/>
          <w:bCs/>
          <w:sz w:val="36"/>
          <w:szCs w:val="36"/>
          <w:lang w:val="en-US" w:eastAsia="zh-CN"/>
        </w:rPr>
        <w:t>Research on R</w:t>
      </w:r>
      <w:r w:rsidR="00C015E6">
        <w:rPr>
          <w:b/>
          <w:bCs/>
          <w:sz w:val="36"/>
          <w:szCs w:val="36"/>
        </w:rPr>
        <w:t>educ</w:t>
      </w:r>
      <w:r w:rsidR="00C015E6">
        <w:rPr>
          <w:rFonts w:eastAsia="宋体"/>
          <w:b/>
          <w:bCs/>
          <w:sz w:val="36"/>
          <w:szCs w:val="36"/>
          <w:lang w:val="en-US" w:eastAsia="zh-CN"/>
        </w:rPr>
        <w:t>ing</w:t>
      </w:r>
      <w:r w:rsidR="00C015E6">
        <w:rPr>
          <w:b/>
          <w:bCs/>
          <w:sz w:val="36"/>
          <w:szCs w:val="36"/>
        </w:rPr>
        <w:t xml:space="preserve"> </w:t>
      </w:r>
      <w:r>
        <w:rPr>
          <w:rFonts w:eastAsia="宋体"/>
          <w:b/>
          <w:bCs/>
          <w:sz w:val="36"/>
          <w:szCs w:val="36"/>
          <w:lang w:val="en-US" w:eastAsia="zh-CN"/>
        </w:rPr>
        <w:t>I</w:t>
      </w:r>
      <w:r w:rsidR="00C015E6">
        <w:rPr>
          <w:rFonts w:eastAsia="宋体"/>
          <w:b/>
          <w:bCs/>
          <w:sz w:val="36"/>
          <w:szCs w:val="36"/>
          <w:lang w:val="en-US" w:eastAsia="zh-CN"/>
        </w:rPr>
        <w:t xml:space="preserve">nequality and </w:t>
      </w:r>
      <w:r>
        <w:rPr>
          <w:b/>
          <w:bCs/>
          <w:sz w:val="36"/>
          <w:szCs w:val="36"/>
        </w:rPr>
        <w:t>D</w:t>
      </w:r>
      <w:r w:rsidR="00C015E6">
        <w:rPr>
          <w:b/>
          <w:bCs/>
          <w:sz w:val="36"/>
          <w:szCs w:val="36"/>
        </w:rPr>
        <w:t>is</w:t>
      </w:r>
      <w:r>
        <w:rPr>
          <w:b/>
          <w:bCs/>
          <w:sz w:val="36"/>
          <w:szCs w:val="36"/>
        </w:rPr>
        <w:t>crimination against Indigenous P</w:t>
      </w:r>
      <w:r w:rsidR="00C015E6">
        <w:rPr>
          <w:b/>
          <w:bCs/>
          <w:sz w:val="36"/>
          <w:szCs w:val="36"/>
        </w:rPr>
        <w:t>eopl</w:t>
      </w:r>
      <w:bookmarkStart w:id="0" w:name="_GoBack"/>
      <w:bookmarkEnd w:id="0"/>
      <w:r w:rsidR="00C015E6">
        <w:rPr>
          <w:b/>
          <w:bCs/>
          <w:sz w:val="36"/>
          <w:szCs w:val="36"/>
        </w:rPr>
        <w:t>e</w:t>
      </w:r>
      <w:r>
        <w:rPr>
          <w:b/>
          <w:bCs/>
          <w:sz w:val="36"/>
          <w:szCs w:val="36"/>
        </w:rPr>
        <w:t>s and M</w:t>
      </w:r>
      <w:r w:rsidR="00C015E6">
        <w:rPr>
          <w:b/>
          <w:bCs/>
          <w:sz w:val="36"/>
          <w:szCs w:val="36"/>
        </w:rPr>
        <w:t>igrants</w:t>
      </w:r>
    </w:p>
    <w:p w:rsidR="00C015E6" w:rsidRDefault="00C015E6">
      <w:pPr>
        <w:spacing w:line="360" w:lineRule="auto"/>
        <w:rPr>
          <w:sz w:val="24"/>
          <w:szCs w:val="24"/>
        </w:rPr>
      </w:pPr>
    </w:p>
    <w:p w:rsidR="00C015E6" w:rsidRDefault="00C015E6">
      <w:pPr>
        <w:spacing w:line="360" w:lineRule="auto"/>
        <w:rPr>
          <w:sz w:val="24"/>
          <w:szCs w:val="24"/>
        </w:rPr>
      </w:pPr>
    </w:p>
    <w:p w:rsidR="00C015E6" w:rsidRDefault="00C015E6">
      <w:pPr>
        <w:spacing w:line="360" w:lineRule="auto"/>
        <w:rPr>
          <w:sz w:val="24"/>
          <w:szCs w:val="24"/>
        </w:rPr>
      </w:pPr>
    </w:p>
    <w:p w:rsidR="00C015E6" w:rsidRDefault="00C015E6">
      <w:pPr>
        <w:spacing w:line="360" w:lineRule="auto"/>
        <w:rPr>
          <w:sz w:val="24"/>
          <w:szCs w:val="24"/>
        </w:rPr>
      </w:pPr>
    </w:p>
    <w:p w:rsidR="00C015E6" w:rsidRDefault="00C015E6">
      <w:pPr>
        <w:spacing w:line="360" w:lineRule="auto"/>
        <w:rPr>
          <w:sz w:val="24"/>
          <w:szCs w:val="24"/>
        </w:rPr>
      </w:pPr>
    </w:p>
    <w:p w:rsidR="00C015E6" w:rsidRDefault="00C015E6">
      <w:pPr>
        <w:spacing w:line="360" w:lineRule="auto"/>
        <w:rPr>
          <w:sz w:val="24"/>
          <w:szCs w:val="24"/>
        </w:rPr>
      </w:pPr>
    </w:p>
    <w:p w:rsidR="00C015E6" w:rsidRDefault="00C015E6">
      <w:pPr>
        <w:spacing w:line="360" w:lineRule="auto"/>
        <w:rPr>
          <w:sz w:val="24"/>
          <w:szCs w:val="24"/>
        </w:rPr>
      </w:pPr>
    </w:p>
    <w:p w:rsidR="00C015E6" w:rsidRDefault="00C015E6">
      <w:pPr>
        <w:spacing w:line="360" w:lineRule="auto"/>
        <w:rPr>
          <w:sz w:val="24"/>
          <w:szCs w:val="24"/>
        </w:rPr>
      </w:pPr>
    </w:p>
    <w:p w:rsidR="00C015E6" w:rsidRDefault="00C015E6">
      <w:pPr>
        <w:spacing w:line="360" w:lineRule="auto"/>
        <w:rPr>
          <w:sz w:val="24"/>
          <w:szCs w:val="24"/>
        </w:rPr>
      </w:pPr>
    </w:p>
    <w:p w:rsidR="00C015E6" w:rsidRDefault="00C015E6">
      <w:pPr>
        <w:spacing w:line="360" w:lineRule="auto"/>
        <w:rPr>
          <w:sz w:val="24"/>
          <w:szCs w:val="24"/>
        </w:rPr>
      </w:pPr>
    </w:p>
    <w:p w:rsidR="00C015E6" w:rsidRDefault="00C015E6">
      <w:pPr>
        <w:spacing w:line="360" w:lineRule="auto"/>
        <w:rPr>
          <w:sz w:val="24"/>
          <w:szCs w:val="24"/>
        </w:rPr>
      </w:pPr>
    </w:p>
    <w:p w:rsidR="00C015E6" w:rsidRDefault="00C015E6">
      <w:pPr>
        <w:spacing w:line="360" w:lineRule="auto"/>
        <w:rPr>
          <w:sz w:val="24"/>
          <w:szCs w:val="24"/>
        </w:rPr>
      </w:pPr>
    </w:p>
    <w:p w:rsidR="00C015E6" w:rsidRDefault="00C015E6">
      <w:pPr>
        <w:spacing w:line="360" w:lineRule="auto"/>
        <w:rPr>
          <w:sz w:val="24"/>
          <w:szCs w:val="24"/>
        </w:rPr>
      </w:pPr>
    </w:p>
    <w:p w:rsidR="00C015E6" w:rsidRDefault="00C015E6">
      <w:pPr>
        <w:spacing w:line="360" w:lineRule="auto"/>
        <w:rPr>
          <w:sz w:val="24"/>
          <w:szCs w:val="24"/>
        </w:rPr>
      </w:pPr>
    </w:p>
    <w:p w:rsidR="00C015E6" w:rsidRDefault="00C015E6">
      <w:pPr>
        <w:spacing w:line="360" w:lineRule="auto"/>
        <w:rPr>
          <w:sz w:val="24"/>
          <w:szCs w:val="24"/>
        </w:rPr>
      </w:pPr>
    </w:p>
    <w:p w:rsidR="00C015E6" w:rsidRDefault="00C015E6">
      <w:pPr>
        <w:spacing w:line="360" w:lineRule="auto"/>
        <w:rPr>
          <w:sz w:val="24"/>
          <w:szCs w:val="24"/>
        </w:rPr>
      </w:pPr>
    </w:p>
    <w:p w:rsidR="00C015E6" w:rsidRDefault="00C015E6">
      <w:pPr>
        <w:spacing w:line="360" w:lineRule="auto"/>
        <w:rPr>
          <w:sz w:val="24"/>
          <w:szCs w:val="24"/>
        </w:rPr>
      </w:pPr>
    </w:p>
    <w:p w:rsidR="00C015E6" w:rsidRDefault="00C015E6">
      <w:pPr>
        <w:spacing w:line="360" w:lineRule="auto"/>
        <w:rPr>
          <w:sz w:val="24"/>
          <w:szCs w:val="24"/>
        </w:rPr>
      </w:pPr>
    </w:p>
    <w:p w:rsidR="00C015E6" w:rsidRDefault="00C015E6">
      <w:pPr>
        <w:spacing w:line="360" w:lineRule="auto"/>
        <w:rPr>
          <w:sz w:val="24"/>
          <w:szCs w:val="24"/>
        </w:rPr>
      </w:pPr>
    </w:p>
    <w:p w:rsidR="00C015E6" w:rsidRDefault="00C015E6">
      <w:pPr>
        <w:spacing w:line="360" w:lineRule="auto"/>
        <w:rPr>
          <w:sz w:val="24"/>
          <w:szCs w:val="24"/>
        </w:rPr>
      </w:pPr>
    </w:p>
    <w:p w:rsidR="00C015E6" w:rsidRDefault="00C015E6">
      <w:pPr>
        <w:spacing w:line="360" w:lineRule="auto"/>
        <w:rPr>
          <w:sz w:val="24"/>
          <w:szCs w:val="24"/>
        </w:rPr>
      </w:pPr>
    </w:p>
    <w:p w:rsidR="00C015E6" w:rsidRDefault="00C015E6">
      <w:pPr>
        <w:tabs>
          <w:tab w:val="left" w:pos="862"/>
        </w:tabs>
        <w:spacing w:line="360" w:lineRule="auto"/>
        <w:rPr>
          <w:rFonts w:eastAsia="宋体"/>
          <w:sz w:val="24"/>
          <w:szCs w:val="24"/>
          <w:lang w:eastAsia="zh-CN"/>
        </w:rPr>
      </w:pPr>
    </w:p>
    <w:p w:rsidR="00C015E6" w:rsidRDefault="00C015E6">
      <w:pPr>
        <w:spacing w:line="360" w:lineRule="auto"/>
        <w:jc w:val="center"/>
        <w:rPr>
          <w:rFonts w:eastAsia="宋体"/>
          <w:sz w:val="24"/>
          <w:szCs w:val="24"/>
          <w:lang w:val="en-US" w:eastAsia="zh-CN"/>
        </w:rPr>
      </w:pPr>
      <w:r>
        <w:rPr>
          <w:rFonts w:eastAsia="宋体"/>
          <w:sz w:val="24"/>
          <w:szCs w:val="24"/>
          <w:lang w:val="en-US" w:eastAsia="zh-CN"/>
        </w:rPr>
        <w:t>Table of Content</w:t>
      </w:r>
    </w:p>
    <w:p w:rsidR="00C015E6" w:rsidRDefault="00C015E6">
      <w:pPr>
        <w:pStyle w:val="10"/>
        <w:tabs>
          <w:tab w:val="right" w:leader="dot" w:pos="8306"/>
        </w:tabs>
        <w:spacing w:line="360" w:lineRule="auto"/>
        <w:rPr>
          <w:noProof/>
          <w:sz w:val="24"/>
          <w:szCs w:val="24"/>
        </w:rPr>
      </w:pPr>
      <w:r>
        <w:rPr>
          <w:rFonts w:eastAsia="宋体"/>
          <w:sz w:val="24"/>
          <w:szCs w:val="24"/>
          <w:lang w:val="en-US" w:eastAsia="zh-CN"/>
        </w:rPr>
        <w:fldChar w:fldCharType="begin"/>
      </w:r>
      <w:r>
        <w:rPr>
          <w:rFonts w:eastAsia="宋体"/>
          <w:sz w:val="24"/>
          <w:szCs w:val="24"/>
          <w:lang w:val="en-US" w:eastAsia="zh-CN"/>
        </w:rPr>
        <w:instrText xml:space="preserve">TOC \o "1-3" \h \u </w:instrText>
      </w:r>
      <w:r>
        <w:rPr>
          <w:rFonts w:eastAsia="宋体"/>
          <w:sz w:val="24"/>
          <w:szCs w:val="24"/>
          <w:lang w:val="en-US" w:eastAsia="zh-CN"/>
        </w:rPr>
        <w:fldChar w:fldCharType="separate"/>
      </w:r>
      <w:hyperlink w:anchor="_Toc5741" w:history="1">
        <w:r>
          <w:rPr>
            <w:bCs/>
            <w:noProof/>
            <w:sz w:val="24"/>
            <w:szCs w:val="24"/>
            <w:lang w:val="en-US" w:eastAsia="zh-CN"/>
          </w:rPr>
          <w:t xml:space="preserve">1.0 </w:t>
        </w:r>
        <w:r>
          <w:rPr>
            <w:bCs/>
            <w:noProof/>
            <w:sz w:val="24"/>
            <w:szCs w:val="24"/>
          </w:rPr>
          <w:t>Executive summary</w:t>
        </w:r>
        <w:r>
          <w:rPr>
            <w:noProof/>
            <w:sz w:val="24"/>
            <w:szCs w:val="24"/>
          </w:rPr>
          <w:tab/>
        </w:r>
        <w:r>
          <w:rPr>
            <w:noProof/>
            <w:sz w:val="24"/>
            <w:szCs w:val="24"/>
          </w:rPr>
          <w:fldChar w:fldCharType="begin"/>
        </w:r>
        <w:r>
          <w:rPr>
            <w:noProof/>
            <w:sz w:val="24"/>
            <w:szCs w:val="24"/>
          </w:rPr>
          <w:instrText xml:space="preserve"> PAGEREF _Toc5741 </w:instrText>
        </w:r>
        <w:r>
          <w:rPr>
            <w:noProof/>
            <w:sz w:val="24"/>
            <w:szCs w:val="24"/>
          </w:rPr>
          <w:fldChar w:fldCharType="separate"/>
        </w:r>
        <w:r w:rsidR="00E17D1D">
          <w:rPr>
            <w:noProof/>
            <w:sz w:val="24"/>
            <w:szCs w:val="24"/>
          </w:rPr>
          <w:t>1</w:t>
        </w:r>
        <w:r>
          <w:rPr>
            <w:noProof/>
            <w:sz w:val="24"/>
            <w:szCs w:val="24"/>
          </w:rPr>
          <w:fldChar w:fldCharType="end"/>
        </w:r>
      </w:hyperlink>
    </w:p>
    <w:p w:rsidR="00C015E6" w:rsidRDefault="001032F1">
      <w:pPr>
        <w:pStyle w:val="10"/>
        <w:tabs>
          <w:tab w:val="right" w:leader="dot" w:pos="8306"/>
        </w:tabs>
        <w:spacing w:line="360" w:lineRule="auto"/>
        <w:rPr>
          <w:noProof/>
          <w:sz w:val="24"/>
          <w:szCs w:val="24"/>
        </w:rPr>
      </w:pPr>
      <w:hyperlink w:anchor="_Toc5059" w:history="1">
        <w:r w:rsidR="00C015E6">
          <w:rPr>
            <w:bCs/>
            <w:noProof/>
            <w:sz w:val="24"/>
            <w:szCs w:val="24"/>
            <w:lang w:val="en-US" w:eastAsia="zh-CN"/>
          </w:rPr>
          <w:t>2.0 Introduction</w:t>
        </w:r>
        <w:r w:rsidR="00C015E6">
          <w:rPr>
            <w:noProof/>
            <w:sz w:val="24"/>
            <w:szCs w:val="24"/>
          </w:rPr>
          <w:tab/>
        </w:r>
        <w:r w:rsidR="00C015E6">
          <w:rPr>
            <w:noProof/>
            <w:sz w:val="24"/>
            <w:szCs w:val="24"/>
          </w:rPr>
          <w:fldChar w:fldCharType="begin"/>
        </w:r>
        <w:r w:rsidR="00C015E6">
          <w:rPr>
            <w:noProof/>
            <w:sz w:val="24"/>
            <w:szCs w:val="24"/>
          </w:rPr>
          <w:instrText xml:space="preserve"> PAGEREF _Toc5059 </w:instrText>
        </w:r>
        <w:r w:rsidR="00C015E6">
          <w:rPr>
            <w:noProof/>
            <w:sz w:val="24"/>
            <w:szCs w:val="24"/>
          </w:rPr>
          <w:fldChar w:fldCharType="separate"/>
        </w:r>
        <w:r w:rsidR="00E17D1D">
          <w:rPr>
            <w:noProof/>
            <w:sz w:val="24"/>
            <w:szCs w:val="24"/>
          </w:rPr>
          <w:t>2</w:t>
        </w:r>
        <w:r w:rsidR="00C015E6">
          <w:rPr>
            <w:noProof/>
            <w:sz w:val="24"/>
            <w:szCs w:val="24"/>
          </w:rPr>
          <w:fldChar w:fldCharType="end"/>
        </w:r>
      </w:hyperlink>
    </w:p>
    <w:p w:rsidR="00C015E6" w:rsidRDefault="001032F1">
      <w:pPr>
        <w:pStyle w:val="10"/>
        <w:tabs>
          <w:tab w:val="right" w:leader="dot" w:pos="8306"/>
        </w:tabs>
        <w:spacing w:line="360" w:lineRule="auto"/>
        <w:rPr>
          <w:noProof/>
          <w:sz w:val="24"/>
          <w:szCs w:val="24"/>
        </w:rPr>
      </w:pPr>
      <w:hyperlink w:anchor="_Toc10976" w:history="1">
        <w:r w:rsidR="00C015E6">
          <w:rPr>
            <w:bCs/>
            <w:noProof/>
            <w:sz w:val="24"/>
            <w:szCs w:val="24"/>
            <w:lang w:val="en-US" w:eastAsia="zh-CN"/>
          </w:rPr>
          <w:t>3.0 Method</w:t>
        </w:r>
        <w:r w:rsidR="00C015E6">
          <w:rPr>
            <w:noProof/>
            <w:sz w:val="24"/>
            <w:szCs w:val="24"/>
          </w:rPr>
          <w:tab/>
        </w:r>
        <w:r w:rsidR="00C015E6">
          <w:rPr>
            <w:noProof/>
            <w:sz w:val="24"/>
            <w:szCs w:val="24"/>
          </w:rPr>
          <w:fldChar w:fldCharType="begin"/>
        </w:r>
        <w:r w:rsidR="00C015E6">
          <w:rPr>
            <w:noProof/>
            <w:sz w:val="24"/>
            <w:szCs w:val="24"/>
          </w:rPr>
          <w:instrText xml:space="preserve"> PAGEREF _Toc10976 </w:instrText>
        </w:r>
        <w:r w:rsidR="00C015E6">
          <w:rPr>
            <w:noProof/>
            <w:sz w:val="24"/>
            <w:szCs w:val="24"/>
          </w:rPr>
          <w:fldChar w:fldCharType="separate"/>
        </w:r>
        <w:r w:rsidR="00E17D1D">
          <w:rPr>
            <w:noProof/>
            <w:sz w:val="24"/>
            <w:szCs w:val="24"/>
          </w:rPr>
          <w:t>3</w:t>
        </w:r>
        <w:r w:rsidR="00C015E6">
          <w:rPr>
            <w:noProof/>
            <w:sz w:val="24"/>
            <w:szCs w:val="24"/>
          </w:rPr>
          <w:fldChar w:fldCharType="end"/>
        </w:r>
      </w:hyperlink>
    </w:p>
    <w:p w:rsidR="00C015E6" w:rsidRDefault="001032F1">
      <w:pPr>
        <w:pStyle w:val="10"/>
        <w:tabs>
          <w:tab w:val="right" w:leader="dot" w:pos="8306"/>
        </w:tabs>
        <w:spacing w:line="360" w:lineRule="auto"/>
        <w:rPr>
          <w:noProof/>
          <w:sz w:val="24"/>
          <w:szCs w:val="24"/>
        </w:rPr>
      </w:pPr>
      <w:hyperlink w:anchor="_Toc29027" w:history="1">
        <w:r w:rsidR="00C015E6">
          <w:rPr>
            <w:bCs/>
            <w:noProof/>
            <w:sz w:val="24"/>
            <w:szCs w:val="24"/>
            <w:lang w:val="en-US" w:eastAsia="zh-CN"/>
          </w:rPr>
          <w:t>4.0 Finding</w:t>
        </w:r>
        <w:r w:rsidR="00C015E6">
          <w:rPr>
            <w:noProof/>
            <w:sz w:val="24"/>
            <w:szCs w:val="24"/>
          </w:rPr>
          <w:tab/>
        </w:r>
        <w:r w:rsidR="00C015E6">
          <w:rPr>
            <w:noProof/>
            <w:sz w:val="24"/>
            <w:szCs w:val="24"/>
          </w:rPr>
          <w:fldChar w:fldCharType="begin"/>
        </w:r>
        <w:r w:rsidR="00C015E6">
          <w:rPr>
            <w:noProof/>
            <w:sz w:val="24"/>
            <w:szCs w:val="24"/>
          </w:rPr>
          <w:instrText xml:space="preserve"> PAGEREF _Toc29027 </w:instrText>
        </w:r>
        <w:r w:rsidR="00C015E6">
          <w:rPr>
            <w:noProof/>
            <w:sz w:val="24"/>
            <w:szCs w:val="24"/>
          </w:rPr>
          <w:fldChar w:fldCharType="separate"/>
        </w:r>
        <w:r w:rsidR="00E17D1D">
          <w:rPr>
            <w:noProof/>
            <w:sz w:val="24"/>
            <w:szCs w:val="24"/>
          </w:rPr>
          <w:t>3</w:t>
        </w:r>
        <w:r w:rsidR="00C015E6">
          <w:rPr>
            <w:noProof/>
            <w:sz w:val="24"/>
            <w:szCs w:val="24"/>
          </w:rPr>
          <w:fldChar w:fldCharType="end"/>
        </w:r>
      </w:hyperlink>
    </w:p>
    <w:p w:rsidR="00C015E6" w:rsidRDefault="001032F1">
      <w:pPr>
        <w:pStyle w:val="10"/>
        <w:tabs>
          <w:tab w:val="right" w:leader="dot" w:pos="8306"/>
        </w:tabs>
        <w:spacing w:line="360" w:lineRule="auto"/>
        <w:rPr>
          <w:noProof/>
          <w:sz w:val="24"/>
          <w:szCs w:val="24"/>
        </w:rPr>
      </w:pPr>
      <w:hyperlink w:anchor="_Toc3770" w:history="1">
        <w:r w:rsidR="00C015E6">
          <w:rPr>
            <w:bCs/>
            <w:noProof/>
            <w:sz w:val="24"/>
            <w:szCs w:val="24"/>
            <w:lang w:val="en-US" w:eastAsia="zh-CN"/>
          </w:rPr>
          <w:t>5.0 Discussions</w:t>
        </w:r>
        <w:r w:rsidR="00C015E6">
          <w:rPr>
            <w:noProof/>
            <w:sz w:val="24"/>
            <w:szCs w:val="24"/>
          </w:rPr>
          <w:tab/>
        </w:r>
        <w:r w:rsidR="00C015E6">
          <w:rPr>
            <w:noProof/>
            <w:sz w:val="24"/>
            <w:szCs w:val="24"/>
          </w:rPr>
          <w:fldChar w:fldCharType="begin"/>
        </w:r>
        <w:r w:rsidR="00C015E6">
          <w:rPr>
            <w:noProof/>
            <w:sz w:val="24"/>
            <w:szCs w:val="24"/>
          </w:rPr>
          <w:instrText xml:space="preserve"> PAGEREF _Toc3770 </w:instrText>
        </w:r>
        <w:r w:rsidR="00C015E6">
          <w:rPr>
            <w:noProof/>
            <w:sz w:val="24"/>
            <w:szCs w:val="24"/>
          </w:rPr>
          <w:fldChar w:fldCharType="separate"/>
        </w:r>
        <w:r w:rsidR="00E17D1D">
          <w:rPr>
            <w:noProof/>
            <w:sz w:val="24"/>
            <w:szCs w:val="24"/>
          </w:rPr>
          <w:t>6</w:t>
        </w:r>
        <w:r w:rsidR="00C015E6">
          <w:rPr>
            <w:noProof/>
            <w:sz w:val="24"/>
            <w:szCs w:val="24"/>
          </w:rPr>
          <w:fldChar w:fldCharType="end"/>
        </w:r>
      </w:hyperlink>
    </w:p>
    <w:p w:rsidR="00C015E6" w:rsidRDefault="001032F1">
      <w:pPr>
        <w:pStyle w:val="20"/>
        <w:tabs>
          <w:tab w:val="right" w:leader="dot" w:pos="8306"/>
        </w:tabs>
        <w:spacing w:line="360" w:lineRule="auto"/>
        <w:ind w:left="400"/>
        <w:rPr>
          <w:noProof/>
          <w:sz w:val="24"/>
          <w:szCs w:val="24"/>
        </w:rPr>
      </w:pPr>
      <w:hyperlink w:anchor="_Toc26304" w:history="1">
        <w:r w:rsidR="00C015E6">
          <w:rPr>
            <w:bCs/>
            <w:noProof/>
            <w:sz w:val="24"/>
            <w:szCs w:val="24"/>
            <w:lang w:val="en-US" w:eastAsia="zh-CN"/>
          </w:rPr>
          <w:t>5.1 Unfair treatment suffered by new migrants</w:t>
        </w:r>
        <w:r w:rsidR="00C015E6">
          <w:rPr>
            <w:noProof/>
            <w:sz w:val="24"/>
            <w:szCs w:val="24"/>
          </w:rPr>
          <w:tab/>
        </w:r>
        <w:r w:rsidR="00C015E6">
          <w:rPr>
            <w:noProof/>
            <w:sz w:val="24"/>
            <w:szCs w:val="24"/>
          </w:rPr>
          <w:fldChar w:fldCharType="begin"/>
        </w:r>
        <w:r w:rsidR="00C015E6">
          <w:rPr>
            <w:noProof/>
            <w:sz w:val="24"/>
            <w:szCs w:val="24"/>
          </w:rPr>
          <w:instrText xml:space="preserve"> PAGEREF _Toc26304 </w:instrText>
        </w:r>
        <w:r w:rsidR="00C015E6">
          <w:rPr>
            <w:noProof/>
            <w:sz w:val="24"/>
            <w:szCs w:val="24"/>
          </w:rPr>
          <w:fldChar w:fldCharType="separate"/>
        </w:r>
        <w:r w:rsidR="00E17D1D">
          <w:rPr>
            <w:noProof/>
            <w:sz w:val="24"/>
            <w:szCs w:val="24"/>
          </w:rPr>
          <w:t>6</w:t>
        </w:r>
        <w:r w:rsidR="00C015E6">
          <w:rPr>
            <w:noProof/>
            <w:sz w:val="24"/>
            <w:szCs w:val="24"/>
          </w:rPr>
          <w:fldChar w:fldCharType="end"/>
        </w:r>
      </w:hyperlink>
    </w:p>
    <w:p w:rsidR="00C015E6" w:rsidRDefault="001032F1">
      <w:pPr>
        <w:pStyle w:val="20"/>
        <w:tabs>
          <w:tab w:val="right" w:leader="dot" w:pos="8306"/>
        </w:tabs>
        <w:spacing w:line="360" w:lineRule="auto"/>
        <w:ind w:left="400"/>
        <w:rPr>
          <w:noProof/>
          <w:sz w:val="24"/>
          <w:szCs w:val="24"/>
        </w:rPr>
      </w:pPr>
      <w:hyperlink w:anchor="_Toc1655" w:history="1">
        <w:r w:rsidR="00C015E6">
          <w:rPr>
            <w:bCs/>
            <w:noProof/>
            <w:sz w:val="24"/>
            <w:szCs w:val="24"/>
            <w:lang w:val="en-US" w:eastAsia="zh-CN"/>
          </w:rPr>
          <w:t>5.2 Unfair treatment suffered by indigenous people</w:t>
        </w:r>
        <w:r w:rsidR="00C015E6">
          <w:rPr>
            <w:noProof/>
            <w:sz w:val="24"/>
            <w:szCs w:val="24"/>
          </w:rPr>
          <w:tab/>
        </w:r>
        <w:r w:rsidR="00C015E6">
          <w:rPr>
            <w:noProof/>
            <w:sz w:val="24"/>
            <w:szCs w:val="24"/>
          </w:rPr>
          <w:fldChar w:fldCharType="begin"/>
        </w:r>
        <w:r w:rsidR="00C015E6">
          <w:rPr>
            <w:noProof/>
            <w:sz w:val="24"/>
            <w:szCs w:val="24"/>
          </w:rPr>
          <w:instrText xml:space="preserve"> PAGEREF _Toc1655 </w:instrText>
        </w:r>
        <w:r w:rsidR="00C015E6">
          <w:rPr>
            <w:noProof/>
            <w:sz w:val="24"/>
            <w:szCs w:val="24"/>
          </w:rPr>
          <w:fldChar w:fldCharType="separate"/>
        </w:r>
        <w:r w:rsidR="00E17D1D">
          <w:rPr>
            <w:noProof/>
            <w:sz w:val="24"/>
            <w:szCs w:val="24"/>
          </w:rPr>
          <w:t>7</w:t>
        </w:r>
        <w:r w:rsidR="00C015E6">
          <w:rPr>
            <w:noProof/>
            <w:sz w:val="24"/>
            <w:szCs w:val="24"/>
          </w:rPr>
          <w:fldChar w:fldCharType="end"/>
        </w:r>
      </w:hyperlink>
    </w:p>
    <w:p w:rsidR="00C015E6" w:rsidRDefault="001032F1">
      <w:pPr>
        <w:pStyle w:val="20"/>
        <w:tabs>
          <w:tab w:val="right" w:leader="dot" w:pos="8306"/>
        </w:tabs>
        <w:spacing w:line="360" w:lineRule="auto"/>
        <w:ind w:left="400"/>
        <w:rPr>
          <w:noProof/>
          <w:sz w:val="24"/>
          <w:szCs w:val="24"/>
        </w:rPr>
      </w:pPr>
      <w:hyperlink w:anchor="_Toc18474" w:history="1">
        <w:r w:rsidR="00C015E6">
          <w:rPr>
            <w:noProof/>
            <w:sz w:val="24"/>
            <w:szCs w:val="24"/>
            <w:lang w:val="en-US" w:eastAsia="zh-CN"/>
          </w:rPr>
          <w:t>5.3 Other discrimination</w:t>
        </w:r>
        <w:r w:rsidR="00C015E6">
          <w:rPr>
            <w:noProof/>
            <w:sz w:val="24"/>
            <w:szCs w:val="24"/>
          </w:rPr>
          <w:tab/>
        </w:r>
        <w:r w:rsidR="00C015E6">
          <w:rPr>
            <w:noProof/>
            <w:sz w:val="24"/>
            <w:szCs w:val="24"/>
          </w:rPr>
          <w:fldChar w:fldCharType="begin"/>
        </w:r>
        <w:r w:rsidR="00C015E6">
          <w:rPr>
            <w:noProof/>
            <w:sz w:val="24"/>
            <w:szCs w:val="24"/>
          </w:rPr>
          <w:instrText xml:space="preserve"> PAGEREF _Toc18474 </w:instrText>
        </w:r>
        <w:r w:rsidR="00C015E6">
          <w:rPr>
            <w:noProof/>
            <w:sz w:val="24"/>
            <w:szCs w:val="24"/>
          </w:rPr>
          <w:fldChar w:fldCharType="separate"/>
        </w:r>
        <w:r w:rsidR="00E17D1D">
          <w:rPr>
            <w:noProof/>
            <w:sz w:val="24"/>
            <w:szCs w:val="24"/>
          </w:rPr>
          <w:t>8</w:t>
        </w:r>
        <w:r w:rsidR="00C015E6">
          <w:rPr>
            <w:noProof/>
            <w:sz w:val="24"/>
            <w:szCs w:val="24"/>
          </w:rPr>
          <w:fldChar w:fldCharType="end"/>
        </w:r>
      </w:hyperlink>
    </w:p>
    <w:p w:rsidR="00C015E6" w:rsidRDefault="001032F1">
      <w:pPr>
        <w:pStyle w:val="10"/>
        <w:tabs>
          <w:tab w:val="right" w:leader="dot" w:pos="8306"/>
        </w:tabs>
        <w:spacing w:line="360" w:lineRule="auto"/>
        <w:rPr>
          <w:noProof/>
          <w:sz w:val="24"/>
          <w:szCs w:val="24"/>
        </w:rPr>
      </w:pPr>
      <w:hyperlink w:anchor="_Toc6140" w:history="1">
        <w:r w:rsidR="00C015E6">
          <w:rPr>
            <w:bCs/>
            <w:noProof/>
            <w:sz w:val="24"/>
            <w:szCs w:val="24"/>
            <w:lang w:val="en-US" w:eastAsia="zh-CN"/>
          </w:rPr>
          <w:t>6.0 Conclusion</w:t>
        </w:r>
        <w:r w:rsidR="00C015E6">
          <w:rPr>
            <w:noProof/>
            <w:sz w:val="24"/>
            <w:szCs w:val="24"/>
          </w:rPr>
          <w:tab/>
        </w:r>
        <w:r w:rsidR="00C015E6">
          <w:rPr>
            <w:noProof/>
            <w:sz w:val="24"/>
            <w:szCs w:val="24"/>
          </w:rPr>
          <w:fldChar w:fldCharType="begin"/>
        </w:r>
        <w:r w:rsidR="00C015E6">
          <w:rPr>
            <w:noProof/>
            <w:sz w:val="24"/>
            <w:szCs w:val="24"/>
          </w:rPr>
          <w:instrText xml:space="preserve"> PAGEREF _Toc6140 </w:instrText>
        </w:r>
        <w:r w:rsidR="00C015E6">
          <w:rPr>
            <w:noProof/>
            <w:sz w:val="24"/>
            <w:szCs w:val="24"/>
          </w:rPr>
          <w:fldChar w:fldCharType="separate"/>
        </w:r>
        <w:r w:rsidR="00E17D1D">
          <w:rPr>
            <w:noProof/>
            <w:sz w:val="24"/>
            <w:szCs w:val="24"/>
          </w:rPr>
          <w:t>9</w:t>
        </w:r>
        <w:r w:rsidR="00C015E6">
          <w:rPr>
            <w:noProof/>
            <w:sz w:val="24"/>
            <w:szCs w:val="24"/>
          </w:rPr>
          <w:fldChar w:fldCharType="end"/>
        </w:r>
      </w:hyperlink>
    </w:p>
    <w:p w:rsidR="00C015E6" w:rsidRDefault="001032F1">
      <w:pPr>
        <w:pStyle w:val="10"/>
        <w:tabs>
          <w:tab w:val="right" w:leader="dot" w:pos="8306"/>
        </w:tabs>
        <w:spacing w:line="360" w:lineRule="auto"/>
        <w:rPr>
          <w:noProof/>
          <w:sz w:val="24"/>
          <w:szCs w:val="24"/>
        </w:rPr>
      </w:pPr>
      <w:hyperlink w:anchor="_Toc17271" w:history="1">
        <w:r w:rsidR="00C015E6">
          <w:rPr>
            <w:bCs/>
            <w:noProof/>
            <w:sz w:val="24"/>
            <w:szCs w:val="24"/>
            <w:lang w:val="en-US" w:eastAsia="zh-CN"/>
          </w:rPr>
          <w:t>7.0 Recommendation</w:t>
        </w:r>
        <w:r w:rsidR="00C015E6">
          <w:rPr>
            <w:noProof/>
            <w:sz w:val="24"/>
            <w:szCs w:val="24"/>
          </w:rPr>
          <w:tab/>
        </w:r>
        <w:r w:rsidR="00C015E6">
          <w:rPr>
            <w:noProof/>
            <w:sz w:val="24"/>
            <w:szCs w:val="24"/>
          </w:rPr>
          <w:fldChar w:fldCharType="begin"/>
        </w:r>
        <w:r w:rsidR="00C015E6">
          <w:rPr>
            <w:noProof/>
            <w:sz w:val="24"/>
            <w:szCs w:val="24"/>
          </w:rPr>
          <w:instrText xml:space="preserve"> PAGEREF _Toc17271 </w:instrText>
        </w:r>
        <w:r w:rsidR="00C015E6">
          <w:rPr>
            <w:noProof/>
            <w:sz w:val="24"/>
            <w:szCs w:val="24"/>
          </w:rPr>
          <w:fldChar w:fldCharType="separate"/>
        </w:r>
        <w:r w:rsidR="00E17D1D">
          <w:rPr>
            <w:noProof/>
            <w:sz w:val="24"/>
            <w:szCs w:val="24"/>
          </w:rPr>
          <w:t>9</w:t>
        </w:r>
        <w:r w:rsidR="00C015E6">
          <w:rPr>
            <w:noProof/>
            <w:sz w:val="24"/>
            <w:szCs w:val="24"/>
          </w:rPr>
          <w:fldChar w:fldCharType="end"/>
        </w:r>
      </w:hyperlink>
    </w:p>
    <w:p w:rsidR="00C015E6" w:rsidRDefault="001032F1">
      <w:pPr>
        <w:pStyle w:val="10"/>
        <w:tabs>
          <w:tab w:val="right" w:leader="dot" w:pos="8306"/>
        </w:tabs>
        <w:spacing w:line="360" w:lineRule="auto"/>
        <w:rPr>
          <w:noProof/>
          <w:sz w:val="24"/>
          <w:szCs w:val="24"/>
        </w:rPr>
      </w:pPr>
      <w:hyperlink w:anchor="_Toc8998" w:history="1">
        <w:r w:rsidR="00C015E6">
          <w:rPr>
            <w:bCs/>
            <w:noProof/>
            <w:sz w:val="24"/>
            <w:szCs w:val="24"/>
            <w:lang w:val="en-US" w:eastAsia="zh-CN"/>
          </w:rPr>
          <w:t>8.0 References</w:t>
        </w:r>
        <w:r w:rsidR="00C015E6">
          <w:rPr>
            <w:noProof/>
            <w:sz w:val="24"/>
            <w:szCs w:val="24"/>
          </w:rPr>
          <w:tab/>
        </w:r>
        <w:r w:rsidR="00C015E6">
          <w:rPr>
            <w:noProof/>
            <w:sz w:val="24"/>
            <w:szCs w:val="24"/>
          </w:rPr>
          <w:fldChar w:fldCharType="begin"/>
        </w:r>
        <w:r w:rsidR="00C015E6">
          <w:rPr>
            <w:noProof/>
            <w:sz w:val="24"/>
            <w:szCs w:val="24"/>
          </w:rPr>
          <w:instrText xml:space="preserve"> PAGEREF _Toc8998 </w:instrText>
        </w:r>
        <w:r w:rsidR="00C015E6">
          <w:rPr>
            <w:noProof/>
            <w:sz w:val="24"/>
            <w:szCs w:val="24"/>
          </w:rPr>
          <w:fldChar w:fldCharType="separate"/>
        </w:r>
        <w:r w:rsidR="00E17D1D">
          <w:rPr>
            <w:noProof/>
            <w:sz w:val="24"/>
            <w:szCs w:val="24"/>
          </w:rPr>
          <w:t>11</w:t>
        </w:r>
        <w:r w:rsidR="00C015E6">
          <w:rPr>
            <w:noProof/>
            <w:sz w:val="24"/>
            <w:szCs w:val="24"/>
          </w:rPr>
          <w:fldChar w:fldCharType="end"/>
        </w:r>
      </w:hyperlink>
    </w:p>
    <w:p w:rsidR="00C015E6" w:rsidRDefault="001032F1">
      <w:pPr>
        <w:pStyle w:val="10"/>
        <w:tabs>
          <w:tab w:val="right" w:leader="dot" w:pos="8306"/>
        </w:tabs>
        <w:spacing w:line="360" w:lineRule="auto"/>
        <w:rPr>
          <w:noProof/>
          <w:sz w:val="24"/>
          <w:szCs w:val="24"/>
        </w:rPr>
      </w:pPr>
      <w:hyperlink w:anchor="_Toc1257" w:history="1">
        <w:r w:rsidR="00C015E6">
          <w:rPr>
            <w:bCs/>
            <w:noProof/>
            <w:sz w:val="24"/>
            <w:szCs w:val="24"/>
            <w:lang w:val="en-US" w:eastAsia="zh-CN"/>
          </w:rPr>
          <w:t>9.0 Appendixes</w:t>
        </w:r>
        <w:r w:rsidR="00C015E6">
          <w:rPr>
            <w:noProof/>
            <w:sz w:val="24"/>
            <w:szCs w:val="24"/>
          </w:rPr>
          <w:tab/>
        </w:r>
        <w:r w:rsidR="00C015E6">
          <w:rPr>
            <w:noProof/>
            <w:sz w:val="24"/>
            <w:szCs w:val="24"/>
          </w:rPr>
          <w:fldChar w:fldCharType="begin"/>
        </w:r>
        <w:r w:rsidR="00C015E6">
          <w:rPr>
            <w:noProof/>
            <w:sz w:val="24"/>
            <w:szCs w:val="24"/>
          </w:rPr>
          <w:instrText xml:space="preserve"> PAGEREF _Toc1257 </w:instrText>
        </w:r>
        <w:r w:rsidR="00C015E6">
          <w:rPr>
            <w:noProof/>
            <w:sz w:val="24"/>
            <w:szCs w:val="24"/>
          </w:rPr>
          <w:fldChar w:fldCharType="separate"/>
        </w:r>
        <w:r w:rsidR="00E17D1D">
          <w:rPr>
            <w:noProof/>
            <w:sz w:val="24"/>
            <w:szCs w:val="24"/>
          </w:rPr>
          <w:t>14</w:t>
        </w:r>
        <w:r w:rsidR="00C015E6">
          <w:rPr>
            <w:noProof/>
            <w:sz w:val="24"/>
            <w:szCs w:val="24"/>
          </w:rPr>
          <w:fldChar w:fldCharType="end"/>
        </w:r>
      </w:hyperlink>
    </w:p>
    <w:p w:rsidR="00C015E6" w:rsidRDefault="00C015E6">
      <w:pPr>
        <w:spacing w:line="360" w:lineRule="auto"/>
        <w:rPr>
          <w:rFonts w:eastAsia="宋体"/>
          <w:sz w:val="24"/>
          <w:szCs w:val="24"/>
          <w:lang w:val="en-US" w:eastAsia="zh-CN"/>
        </w:rPr>
      </w:pPr>
      <w:r>
        <w:rPr>
          <w:rFonts w:eastAsia="宋体"/>
          <w:sz w:val="24"/>
          <w:szCs w:val="24"/>
          <w:lang w:val="en-US" w:eastAsia="zh-CN"/>
        </w:rPr>
        <w:fldChar w:fldCharType="end"/>
      </w:r>
    </w:p>
    <w:p w:rsidR="00C015E6" w:rsidRDefault="00C015E6">
      <w:pPr>
        <w:spacing w:line="360" w:lineRule="auto"/>
        <w:rPr>
          <w:rFonts w:eastAsia="宋体"/>
          <w:sz w:val="24"/>
          <w:szCs w:val="24"/>
          <w:lang w:val="en-US" w:eastAsia="zh-CN"/>
        </w:rPr>
      </w:pPr>
    </w:p>
    <w:p w:rsidR="00C015E6" w:rsidRDefault="00C015E6">
      <w:pPr>
        <w:spacing w:line="360" w:lineRule="auto"/>
        <w:rPr>
          <w:rFonts w:eastAsia="宋体"/>
          <w:sz w:val="24"/>
          <w:szCs w:val="24"/>
          <w:lang w:val="en-US" w:eastAsia="zh-CN"/>
        </w:rPr>
      </w:pPr>
    </w:p>
    <w:p w:rsidR="00C015E6" w:rsidRDefault="00C015E6">
      <w:pPr>
        <w:spacing w:line="360" w:lineRule="auto"/>
        <w:rPr>
          <w:rFonts w:eastAsia="宋体"/>
          <w:sz w:val="24"/>
          <w:szCs w:val="24"/>
          <w:lang w:val="en-US" w:eastAsia="zh-CN"/>
        </w:rPr>
      </w:pPr>
    </w:p>
    <w:p w:rsidR="00C015E6" w:rsidRDefault="00C015E6">
      <w:pPr>
        <w:spacing w:line="360" w:lineRule="auto"/>
        <w:rPr>
          <w:rFonts w:eastAsia="宋体"/>
          <w:sz w:val="24"/>
          <w:szCs w:val="24"/>
          <w:lang w:val="en-US" w:eastAsia="zh-CN"/>
        </w:rPr>
      </w:pPr>
    </w:p>
    <w:p w:rsidR="00C015E6" w:rsidRDefault="00C015E6">
      <w:pPr>
        <w:spacing w:line="360" w:lineRule="auto"/>
        <w:rPr>
          <w:rFonts w:eastAsia="宋体"/>
          <w:sz w:val="24"/>
          <w:szCs w:val="24"/>
          <w:lang w:val="en-US" w:eastAsia="zh-CN"/>
        </w:rPr>
      </w:pPr>
    </w:p>
    <w:p w:rsidR="00C015E6" w:rsidRDefault="00C015E6">
      <w:pPr>
        <w:spacing w:line="360" w:lineRule="auto"/>
        <w:rPr>
          <w:rFonts w:eastAsia="宋体"/>
          <w:sz w:val="24"/>
          <w:szCs w:val="24"/>
          <w:lang w:val="en-US" w:eastAsia="zh-CN"/>
        </w:rPr>
      </w:pPr>
    </w:p>
    <w:p w:rsidR="00C015E6" w:rsidRDefault="00C015E6">
      <w:pPr>
        <w:spacing w:line="360" w:lineRule="auto"/>
        <w:rPr>
          <w:rFonts w:eastAsia="宋体"/>
          <w:sz w:val="24"/>
          <w:szCs w:val="24"/>
          <w:lang w:val="en-US" w:eastAsia="zh-CN"/>
        </w:rPr>
      </w:pPr>
    </w:p>
    <w:p w:rsidR="00C015E6" w:rsidRDefault="00C015E6">
      <w:pPr>
        <w:spacing w:line="360" w:lineRule="auto"/>
        <w:rPr>
          <w:rFonts w:eastAsia="宋体"/>
          <w:sz w:val="24"/>
          <w:szCs w:val="24"/>
          <w:lang w:val="en-US" w:eastAsia="zh-CN"/>
        </w:rPr>
      </w:pPr>
    </w:p>
    <w:p w:rsidR="00C015E6" w:rsidRDefault="00C015E6">
      <w:pPr>
        <w:spacing w:line="360" w:lineRule="auto"/>
        <w:rPr>
          <w:rFonts w:eastAsia="宋体"/>
          <w:sz w:val="24"/>
          <w:szCs w:val="24"/>
          <w:lang w:val="en-US" w:eastAsia="zh-CN"/>
        </w:rPr>
      </w:pPr>
    </w:p>
    <w:p w:rsidR="00C015E6" w:rsidRDefault="00C015E6">
      <w:pPr>
        <w:spacing w:line="360" w:lineRule="auto"/>
        <w:rPr>
          <w:rFonts w:eastAsia="宋体"/>
          <w:sz w:val="24"/>
          <w:szCs w:val="24"/>
          <w:lang w:val="en-US" w:eastAsia="zh-CN"/>
        </w:rPr>
      </w:pPr>
    </w:p>
    <w:p w:rsidR="00C015E6" w:rsidRDefault="00C015E6">
      <w:pPr>
        <w:spacing w:line="360" w:lineRule="auto"/>
        <w:rPr>
          <w:rFonts w:eastAsia="宋体"/>
          <w:sz w:val="24"/>
          <w:szCs w:val="24"/>
          <w:lang w:val="en-US" w:eastAsia="zh-CN"/>
        </w:rPr>
      </w:pPr>
    </w:p>
    <w:p w:rsidR="00C015E6" w:rsidRDefault="00C015E6">
      <w:pPr>
        <w:spacing w:line="360" w:lineRule="auto"/>
        <w:rPr>
          <w:rFonts w:eastAsia="宋体"/>
          <w:sz w:val="24"/>
          <w:szCs w:val="24"/>
          <w:lang w:val="en-US" w:eastAsia="zh-CN"/>
        </w:rPr>
      </w:pPr>
    </w:p>
    <w:p w:rsidR="00C015E6" w:rsidRDefault="00C015E6">
      <w:pPr>
        <w:spacing w:line="360" w:lineRule="auto"/>
        <w:rPr>
          <w:rFonts w:eastAsia="宋体"/>
          <w:sz w:val="24"/>
          <w:szCs w:val="24"/>
          <w:lang w:val="en-US" w:eastAsia="zh-CN"/>
        </w:rPr>
      </w:pPr>
    </w:p>
    <w:p w:rsidR="00C015E6" w:rsidRDefault="00C015E6">
      <w:pPr>
        <w:spacing w:line="360" w:lineRule="auto"/>
        <w:rPr>
          <w:rFonts w:eastAsia="宋体"/>
          <w:sz w:val="24"/>
          <w:szCs w:val="24"/>
          <w:lang w:val="en-US" w:eastAsia="zh-CN"/>
        </w:rPr>
      </w:pPr>
    </w:p>
    <w:p w:rsidR="00C015E6" w:rsidRDefault="00C015E6">
      <w:pPr>
        <w:spacing w:line="360" w:lineRule="auto"/>
        <w:rPr>
          <w:rFonts w:eastAsia="宋体"/>
          <w:sz w:val="24"/>
          <w:szCs w:val="24"/>
          <w:lang w:val="en-US" w:eastAsia="zh-CN"/>
        </w:rPr>
      </w:pPr>
    </w:p>
    <w:p w:rsidR="00C015E6" w:rsidRDefault="00C015E6">
      <w:pPr>
        <w:spacing w:line="360" w:lineRule="auto"/>
        <w:rPr>
          <w:rFonts w:eastAsia="宋体"/>
          <w:sz w:val="24"/>
          <w:szCs w:val="24"/>
          <w:lang w:val="en-US" w:eastAsia="zh-CN"/>
        </w:rPr>
        <w:sectPr w:rsidR="00C015E6">
          <w:pgSz w:w="11906" w:h="16838"/>
          <w:pgMar w:top="1440" w:right="1800" w:bottom="1440" w:left="1800" w:header="851" w:footer="992" w:gutter="0"/>
          <w:cols w:space="720"/>
          <w:docGrid w:type="lines" w:linePitch="312"/>
        </w:sectPr>
      </w:pPr>
    </w:p>
    <w:p w:rsidR="00C015E6" w:rsidRDefault="00C015E6">
      <w:pPr>
        <w:pStyle w:val="1"/>
        <w:spacing w:line="360" w:lineRule="auto"/>
        <w:rPr>
          <w:bCs/>
          <w:sz w:val="32"/>
          <w:szCs w:val="32"/>
        </w:rPr>
      </w:pPr>
      <w:bookmarkStart w:id="1" w:name="_Toc5741"/>
      <w:r>
        <w:rPr>
          <w:bCs/>
          <w:sz w:val="32"/>
          <w:szCs w:val="32"/>
          <w:lang w:val="en-US" w:eastAsia="zh-CN"/>
        </w:rPr>
        <w:lastRenderedPageBreak/>
        <w:t xml:space="preserve">1.0 </w:t>
      </w:r>
      <w:r>
        <w:rPr>
          <w:bCs/>
          <w:sz w:val="32"/>
          <w:szCs w:val="32"/>
        </w:rPr>
        <w:t>Executive summary</w:t>
      </w:r>
      <w:bookmarkEnd w:id="1"/>
      <w:r>
        <w:rPr>
          <w:bCs/>
          <w:sz w:val="32"/>
          <w:szCs w:val="32"/>
        </w:rPr>
        <w:t xml:space="preserve"> </w:t>
      </w:r>
    </w:p>
    <w:p w:rsidR="00C015E6" w:rsidRDefault="00C015E6">
      <w:pPr>
        <w:spacing w:line="360" w:lineRule="auto"/>
        <w:rPr>
          <w:sz w:val="24"/>
          <w:szCs w:val="24"/>
        </w:rPr>
      </w:pPr>
      <w:r>
        <w:rPr>
          <w:sz w:val="24"/>
          <w:szCs w:val="24"/>
        </w:rPr>
        <w:t xml:space="preserve">This </w:t>
      </w:r>
      <w:r>
        <w:rPr>
          <w:rFonts w:eastAsia="宋体"/>
          <w:sz w:val="24"/>
          <w:szCs w:val="24"/>
          <w:lang w:val="en-US" w:eastAsia="zh-CN"/>
        </w:rPr>
        <w:t>research</w:t>
      </w:r>
      <w:r>
        <w:rPr>
          <w:sz w:val="24"/>
          <w:szCs w:val="24"/>
        </w:rPr>
        <w:t xml:space="preserve"> </w:t>
      </w:r>
      <w:r>
        <w:rPr>
          <w:rFonts w:eastAsia="宋体"/>
          <w:sz w:val="24"/>
          <w:szCs w:val="24"/>
          <w:lang w:val="en-US" w:eastAsia="zh-CN"/>
        </w:rPr>
        <w:t>focuses on</w:t>
      </w:r>
      <w:r>
        <w:rPr>
          <w:sz w:val="24"/>
          <w:szCs w:val="24"/>
        </w:rPr>
        <w:t xml:space="preserve"> the motivation and purpose of the UN public </w:t>
      </w:r>
      <w:r>
        <w:rPr>
          <w:rFonts w:eastAsia="宋体"/>
          <w:sz w:val="24"/>
          <w:szCs w:val="24"/>
          <w:lang w:val="en-US" w:eastAsia="zh-CN"/>
        </w:rPr>
        <w:t>sector</w:t>
      </w:r>
      <w:r>
        <w:rPr>
          <w:sz w:val="24"/>
          <w:szCs w:val="24"/>
        </w:rPr>
        <w:t>s and how to play its role to help solve the problem</w:t>
      </w:r>
      <w:r>
        <w:rPr>
          <w:rFonts w:eastAsia="宋体" w:hint="eastAsia"/>
          <w:sz w:val="24"/>
          <w:szCs w:val="24"/>
          <w:lang w:val="en-US" w:eastAsia="zh-CN"/>
        </w:rPr>
        <w:t>s</w:t>
      </w:r>
      <w:r>
        <w:rPr>
          <w:sz w:val="24"/>
          <w:szCs w:val="24"/>
        </w:rPr>
        <w:t xml:space="preserve"> of reducing inequality and discrimination against indigenous people and </w:t>
      </w:r>
      <w:r>
        <w:rPr>
          <w:rFonts w:eastAsia="宋体" w:hint="eastAsia"/>
          <w:sz w:val="24"/>
          <w:szCs w:val="24"/>
          <w:lang w:eastAsia="zh-CN"/>
        </w:rPr>
        <w:t>migrants</w:t>
      </w:r>
      <w:r>
        <w:rPr>
          <w:sz w:val="24"/>
          <w:szCs w:val="24"/>
        </w:rPr>
        <w:t>. First</w:t>
      </w:r>
      <w:r>
        <w:rPr>
          <w:rFonts w:eastAsia="宋体"/>
          <w:sz w:val="24"/>
          <w:szCs w:val="24"/>
          <w:lang w:val="en-US" w:eastAsia="zh-CN"/>
        </w:rPr>
        <w:t xml:space="preserve"> of all</w:t>
      </w:r>
      <w:r>
        <w:rPr>
          <w:sz w:val="24"/>
          <w:szCs w:val="24"/>
        </w:rPr>
        <w:t xml:space="preserve">, it discusses the current situation, how indigenous people and </w:t>
      </w:r>
      <w:r>
        <w:rPr>
          <w:rFonts w:eastAsia="宋体" w:hint="eastAsia"/>
          <w:sz w:val="24"/>
          <w:szCs w:val="24"/>
          <w:lang w:eastAsia="zh-CN"/>
        </w:rPr>
        <w:t>migrants</w:t>
      </w:r>
      <w:r>
        <w:rPr>
          <w:sz w:val="24"/>
          <w:szCs w:val="24"/>
        </w:rPr>
        <w:t xml:space="preserve"> are treated unfairly, and then uses a combination of qualitative and quantitative methods to analyze the two aspects and lists </w:t>
      </w:r>
      <w:r>
        <w:rPr>
          <w:rFonts w:eastAsia="宋体"/>
          <w:sz w:val="24"/>
          <w:szCs w:val="24"/>
          <w:lang w:val="en-US" w:eastAsia="zh-CN"/>
        </w:rPr>
        <w:t>tables and charts</w:t>
      </w:r>
      <w:r>
        <w:rPr>
          <w:sz w:val="24"/>
          <w:szCs w:val="24"/>
        </w:rPr>
        <w:t xml:space="preserve">, which </w:t>
      </w:r>
      <w:r>
        <w:rPr>
          <w:rFonts w:eastAsia="宋体"/>
          <w:sz w:val="24"/>
          <w:szCs w:val="24"/>
          <w:lang w:val="en-US" w:eastAsia="zh-CN"/>
        </w:rPr>
        <w:t xml:space="preserve">can </w:t>
      </w:r>
      <w:r>
        <w:rPr>
          <w:sz w:val="24"/>
          <w:szCs w:val="24"/>
        </w:rPr>
        <w:t xml:space="preserve">more </w:t>
      </w:r>
      <w:r>
        <w:rPr>
          <w:rFonts w:eastAsia="宋体"/>
          <w:sz w:val="24"/>
          <w:szCs w:val="24"/>
          <w:lang w:val="en-US" w:eastAsia="zh-CN"/>
        </w:rPr>
        <w:t>clearly</w:t>
      </w:r>
      <w:r>
        <w:rPr>
          <w:sz w:val="24"/>
          <w:szCs w:val="24"/>
        </w:rPr>
        <w:t xml:space="preserve"> and visua</w:t>
      </w:r>
      <w:r>
        <w:rPr>
          <w:rFonts w:eastAsia="宋体"/>
          <w:sz w:val="24"/>
          <w:szCs w:val="24"/>
          <w:lang w:val="en-US" w:eastAsia="zh-CN"/>
        </w:rPr>
        <w:t>l</w:t>
      </w:r>
      <w:r>
        <w:rPr>
          <w:sz w:val="24"/>
          <w:szCs w:val="24"/>
        </w:rPr>
        <w:t>l</w:t>
      </w:r>
      <w:r>
        <w:rPr>
          <w:rFonts w:eastAsia="宋体"/>
          <w:sz w:val="24"/>
          <w:szCs w:val="24"/>
          <w:lang w:val="en-US" w:eastAsia="zh-CN"/>
        </w:rPr>
        <w:t>y</w:t>
      </w:r>
      <w:r>
        <w:rPr>
          <w:sz w:val="24"/>
          <w:szCs w:val="24"/>
        </w:rPr>
        <w:t xml:space="preserve"> </w:t>
      </w:r>
      <w:r>
        <w:rPr>
          <w:rFonts w:eastAsia="宋体"/>
          <w:sz w:val="24"/>
          <w:szCs w:val="24"/>
          <w:lang w:val="en-US" w:eastAsia="zh-CN"/>
        </w:rPr>
        <w:t xml:space="preserve">demonstrate </w:t>
      </w:r>
      <w:r>
        <w:rPr>
          <w:rFonts w:eastAsia="宋体" w:hint="eastAsia"/>
          <w:sz w:val="24"/>
          <w:szCs w:val="24"/>
          <w:lang w:val="en-US" w:eastAsia="zh-CN"/>
        </w:rPr>
        <w:t>the</w:t>
      </w:r>
      <w:r>
        <w:rPr>
          <w:rFonts w:eastAsia="宋体"/>
          <w:sz w:val="24"/>
          <w:szCs w:val="24"/>
          <w:lang w:val="en-US" w:eastAsia="zh-CN"/>
        </w:rPr>
        <w:t xml:space="preserve"> topic. The data</w:t>
      </w:r>
      <w:r>
        <w:rPr>
          <w:sz w:val="24"/>
          <w:szCs w:val="24"/>
        </w:rPr>
        <w:t xml:space="preserve"> </w:t>
      </w:r>
      <w:r>
        <w:rPr>
          <w:rFonts w:eastAsia="宋体"/>
          <w:sz w:val="24"/>
          <w:szCs w:val="24"/>
          <w:lang w:val="en-US" w:eastAsia="zh-CN"/>
        </w:rPr>
        <w:t xml:space="preserve">exposes the big gap </w:t>
      </w:r>
      <w:r>
        <w:rPr>
          <w:sz w:val="24"/>
          <w:szCs w:val="24"/>
        </w:rPr>
        <w:t xml:space="preserve">between the two groups in the host country and the local people, then discuss and analyze this phenomenon based on these findings, and explain what </w:t>
      </w:r>
      <w:r>
        <w:rPr>
          <w:rFonts w:eastAsia="宋体"/>
          <w:sz w:val="24"/>
          <w:szCs w:val="24"/>
          <w:lang w:val="en-US" w:eastAsia="zh-CN"/>
        </w:rPr>
        <w:t>actions</w:t>
      </w:r>
      <w:r>
        <w:rPr>
          <w:sz w:val="24"/>
          <w:szCs w:val="24"/>
        </w:rPr>
        <w:t xml:space="preserve"> the United Nations and related organizations</w:t>
      </w:r>
      <w:r>
        <w:rPr>
          <w:rFonts w:eastAsia="宋体"/>
          <w:sz w:val="24"/>
          <w:szCs w:val="24"/>
          <w:lang w:val="en-US" w:eastAsia="zh-CN"/>
        </w:rPr>
        <w:t xml:space="preserve"> have taken</w:t>
      </w:r>
      <w:r>
        <w:rPr>
          <w:sz w:val="24"/>
          <w:szCs w:val="24"/>
        </w:rPr>
        <w:t xml:space="preserve"> here, how </w:t>
      </w:r>
      <w:r>
        <w:rPr>
          <w:rFonts w:eastAsia="宋体"/>
          <w:sz w:val="24"/>
          <w:szCs w:val="24"/>
          <w:lang w:val="en-US" w:eastAsia="zh-CN"/>
        </w:rPr>
        <w:t>they</w:t>
      </w:r>
      <w:r>
        <w:rPr>
          <w:sz w:val="24"/>
          <w:szCs w:val="24"/>
        </w:rPr>
        <w:t xml:space="preserve"> coordinate the local government to improve this status and effective progress have been made, and finally concluded that the UN public s</w:t>
      </w:r>
      <w:r>
        <w:rPr>
          <w:rFonts w:eastAsia="宋体"/>
          <w:sz w:val="24"/>
          <w:szCs w:val="24"/>
          <w:lang w:val="en-US" w:eastAsia="zh-CN"/>
        </w:rPr>
        <w:t>ector</w:t>
      </w:r>
      <w:r>
        <w:rPr>
          <w:sz w:val="24"/>
          <w:szCs w:val="24"/>
        </w:rPr>
        <w:t xml:space="preserve"> has achieved a certain degree of success, and combined with the importance of disclosure of the transparency of the report, recommendations are given.</w:t>
      </w:r>
    </w:p>
    <w:p w:rsidR="00C015E6" w:rsidRDefault="00C015E6">
      <w:pPr>
        <w:spacing w:line="360" w:lineRule="auto"/>
        <w:rPr>
          <w:sz w:val="24"/>
          <w:szCs w:val="24"/>
        </w:rPr>
      </w:pPr>
    </w:p>
    <w:p w:rsidR="00C015E6" w:rsidRDefault="00C015E6">
      <w:pPr>
        <w:spacing w:line="360" w:lineRule="auto"/>
        <w:rPr>
          <w:sz w:val="24"/>
          <w:szCs w:val="24"/>
        </w:rPr>
      </w:pPr>
    </w:p>
    <w:p w:rsidR="00C015E6" w:rsidRDefault="00C015E6">
      <w:pPr>
        <w:spacing w:line="360" w:lineRule="auto"/>
        <w:rPr>
          <w:sz w:val="24"/>
          <w:szCs w:val="24"/>
        </w:rPr>
      </w:pPr>
    </w:p>
    <w:p w:rsidR="00C015E6" w:rsidRDefault="00C015E6">
      <w:pPr>
        <w:spacing w:line="360" w:lineRule="auto"/>
        <w:rPr>
          <w:sz w:val="24"/>
          <w:szCs w:val="24"/>
        </w:rPr>
      </w:pPr>
    </w:p>
    <w:p w:rsidR="00C015E6" w:rsidRDefault="00C015E6">
      <w:pPr>
        <w:spacing w:line="360" w:lineRule="auto"/>
        <w:rPr>
          <w:sz w:val="24"/>
          <w:szCs w:val="24"/>
        </w:rPr>
      </w:pPr>
    </w:p>
    <w:p w:rsidR="00C015E6" w:rsidRDefault="00C015E6">
      <w:pPr>
        <w:spacing w:line="360" w:lineRule="auto"/>
        <w:rPr>
          <w:sz w:val="24"/>
          <w:szCs w:val="24"/>
        </w:rPr>
      </w:pPr>
    </w:p>
    <w:p w:rsidR="00C015E6" w:rsidRDefault="00C015E6">
      <w:pPr>
        <w:spacing w:line="360" w:lineRule="auto"/>
        <w:rPr>
          <w:sz w:val="24"/>
          <w:szCs w:val="24"/>
        </w:rPr>
      </w:pPr>
    </w:p>
    <w:p w:rsidR="00C015E6" w:rsidRDefault="00C015E6">
      <w:pPr>
        <w:spacing w:line="360" w:lineRule="auto"/>
        <w:rPr>
          <w:sz w:val="24"/>
          <w:szCs w:val="24"/>
        </w:rPr>
      </w:pPr>
    </w:p>
    <w:p w:rsidR="00C015E6" w:rsidRDefault="00C015E6">
      <w:pPr>
        <w:spacing w:line="360" w:lineRule="auto"/>
        <w:rPr>
          <w:sz w:val="24"/>
          <w:szCs w:val="24"/>
        </w:rPr>
      </w:pPr>
    </w:p>
    <w:p w:rsidR="00C015E6" w:rsidRDefault="00C015E6">
      <w:pPr>
        <w:spacing w:line="360" w:lineRule="auto"/>
        <w:rPr>
          <w:sz w:val="24"/>
          <w:szCs w:val="24"/>
        </w:rPr>
      </w:pPr>
    </w:p>
    <w:p w:rsidR="00C015E6" w:rsidRDefault="00C015E6">
      <w:pPr>
        <w:spacing w:line="360" w:lineRule="auto"/>
        <w:rPr>
          <w:sz w:val="24"/>
          <w:szCs w:val="24"/>
        </w:rPr>
      </w:pPr>
    </w:p>
    <w:p w:rsidR="00C015E6" w:rsidRDefault="00C015E6">
      <w:pPr>
        <w:spacing w:line="360" w:lineRule="auto"/>
        <w:rPr>
          <w:sz w:val="24"/>
          <w:szCs w:val="24"/>
        </w:rPr>
      </w:pPr>
    </w:p>
    <w:p w:rsidR="00C015E6" w:rsidRDefault="00C015E6">
      <w:pPr>
        <w:spacing w:line="360" w:lineRule="auto"/>
        <w:rPr>
          <w:sz w:val="24"/>
          <w:szCs w:val="24"/>
        </w:rPr>
      </w:pPr>
    </w:p>
    <w:p w:rsidR="00C015E6" w:rsidRDefault="00C015E6">
      <w:pPr>
        <w:spacing w:line="360" w:lineRule="auto"/>
        <w:rPr>
          <w:sz w:val="24"/>
          <w:szCs w:val="24"/>
        </w:rPr>
      </w:pPr>
    </w:p>
    <w:p w:rsidR="00C015E6" w:rsidRDefault="00C015E6">
      <w:pPr>
        <w:pStyle w:val="1"/>
        <w:spacing w:line="360" w:lineRule="auto"/>
        <w:rPr>
          <w:b w:val="0"/>
          <w:sz w:val="24"/>
          <w:szCs w:val="24"/>
        </w:rPr>
      </w:pPr>
      <w:bookmarkStart w:id="2" w:name="_Toc5059"/>
      <w:r>
        <w:rPr>
          <w:bCs/>
          <w:sz w:val="32"/>
          <w:szCs w:val="32"/>
          <w:lang w:val="en-US" w:eastAsia="zh-CN"/>
        </w:rPr>
        <w:lastRenderedPageBreak/>
        <w:t>2.0 Introduction</w:t>
      </w:r>
      <w:bookmarkEnd w:id="2"/>
    </w:p>
    <w:p w:rsidR="00C015E6" w:rsidRDefault="00C015E6">
      <w:pPr>
        <w:spacing w:line="360" w:lineRule="auto"/>
        <w:rPr>
          <w:sz w:val="24"/>
          <w:szCs w:val="24"/>
        </w:rPr>
      </w:pPr>
      <w:r>
        <w:rPr>
          <w:sz w:val="24"/>
          <w:szCs w:val="24"/>
        </w:rPr>
        <w:t>A</w:t>
      </w:r>
      <w:r>
        <w:rPr>
          <w:rFonts w:eastAsia="宋体" w:hint="eastAsia"/>
          <w:sz w:val="24"/>
          <w:szCs w:val="24"/>
          <w:lang w:val="en-US" w:eastAsia="zh-CN"/>
        </w:rPr>
        <w:t>ll over</w:t>
      </w:r>
      <w:r>
        <w:rPr>
          <w:sz w:val="24"/>
          <w:szCs w:val="24"/>
        </w:rPr>
        <w:t xml:space="preserve"> the world, millions of people face discrimination on a daily</w:t>
      </w:r>
      <w:r>
        <w:rPr>
          <w:rFonts w:eastAsia="宋体"/>
          <w:sz w:val="24"/>
          <w:szCs w:val="24"/>
          <w:lang w:val="en-US" w:eastAsia="zh-CN"/>
        </w:rPr>
        <w:t xml:space="preserve"> </w:t>
      </w:r>
      <w:r>
        <w:rPr>
          <w:sz w:val="24"/>
          <w:szCs w:val="24"/>
        </w:rPr>
        <w:t>basis</w:t>
      </w:r>
      <w:r>
        <w:rPr>
          <w:rFonts w:eastAsia="宋体"/>
          <w:sz w:val="24"/>
          <w:szCs w:val="24"/>
          <w:lang w:val="en-US" w:eastAsia="zh-CN"/>
        </w:rPr>
        <w:t xml:space="preserve"> </w:t>
      </w:r>
      <w:r>
        <w:rPr>
          <w:sz w:val="24"/>
          <w:szCs w:val="24"/>
        </w:rPr>
        <w:t xml:space="preserve">through social attitudes and prejudices, especially for those indigenous and new </w:t>
      </w:r>
      <w:r>
        <w:rPr>
          <w:rFonts w:eastAsia="宋体" w:hint="eastAsia"/>
          <w:sz w:val="24"/>
          <w:szCs w:val="24"/>
          <w:lang w:eastAsia="zh-CN"/>
        </w:rPr>
        <w:t>migrants</w:t>
      </w:r>
      <w:r>
        <w:rPr>
          <w:sz w:val="24"/>
          <w:szCs w:val="24"/>
        </w:rPr>
        <w:t xml:space="preserve"> groups</w:t>
      </w:r>
      <w:r>
        <w:rPr>
          <w:rFonts w:eastAsia="宋体"/>
          <w:sz w:val="24"/>
          <w:szCs w:val="24"/>
          <w:lang w:val="en-US" w:eastAsia="zh-CN"/>
        </w:rPr>
        <w:t xml:space="preserve">, suffering </w:t>
      </w:r>
      <w:r>
        <w:rPr>
          <w:sz w:val="24"/>
          <w:szCs w:val="24"/>
        </w:rPr>
        <w:t>unfair treatment</w:t>
      </w:r>
      <w:r>
        <w:rPr>
          <w:rFonts w:eastAsia="宋体"/>
          <w:sz w:val="24"/>
          <w:szCs w:val="24"/>
          <w:lang w:val="en-US" w:eastAsia="zh-CN"/>
        </w:rPr>
        <w:t>(Rivera, 2016)</w:t>
      </w:r>
      <w:r>
        <w:rPr>
          <w:sz w:val="24"/>
          <w:szCs w:val="24"/>
        </w:rPr>
        <w:t xml:space="preserve">. In extreme cases, this discrimination has even led to policies of ethnic cleansing and extinction. However, in recent history, since the establishment of the United Nations, its public sector has been concerned about this issue and played a </w:t>
      </w:r>
      <w:r>
        <w:rPr>
          <w:rFonts w:eastAsia="宋体"/>
          <w:sz w:val="24"/>
          <w:szCs w:val="24"/>
          <w:lang w:val="en-US" w:eastAsia="zh-CN"/>
        </w:rPr>
        <w:t>significant</w:t>
      </w:r>
      <w:r>
        <w:rPr>
          <w:sz w:val="24"/>
          <w:szCs w:val="24"/>
        </w:rPr>
        <w:t xml:space="preserve"> role, and it has revealed the prohibition of racial discrimination in all core international human rights instruments. The United Nations Human Rights Council has played an important role, for example, obliging countries to eliminate racial discrimination in the public and private sectors and supervise their implementation</w:t>
      </w:r>
      <w:r>
        <w:rPr>
          <w:rFonts w:eastAsia="宋体"/>
          <w:sz w:val="24"/>
          <w:szCs w:val="24"/>
          <w:lang w:val="en-US" w:eastAsia="zh-CN"/>
        </w:rPr>
        <w:t xml:space="preserve"> (Hirschman, 2010)</w:t>
      </w:r>
      <w:r>
        <w:rPr>
          <w:sz w:val="24"/>
          <w:szCs w:val="24"/>
        </w:rPr>
        <w:t xml:space="preserve">. The principle of equal rights also stipulates that countries take </w:t>
      </w:r>
      <w:r>
        <w:rPr>
          <w:rFonts w:eastAsia="宋体" w:hint="eastAsia"/>
          <w:sz w:val="24"/>
          <w:szCs w:val="24"/>
          <w:lang w:val="en-US" w:eastAsia="zh-CN"/>
        </w:rPr>
        <w:t xml:space="preserve">a series of actions to deal with </w:t>
      </w:r>
      <w:r>
        <w:rPr>
          <w:sz w:val="24"/>
          <w:szCs w:val="24"/>
        </w:rPr>
        <w:t>the</w:t>
      </w:r>
      <w:r>
        <w:rPr>
          <w:rFonts w:eastAsia="宋体" w:hint="eastAsia"/>
          <w:sz w:val="24"/>
          <w:szCs w:val="24"/>
          <w:lang w:val="en-US" w:eastAsia="zh-CN"/>
        </w:rPr>
        <w:t>se</w:t>
      </w:r>
      <w:r>
        <w:rPr>
          <w:sz w:val="24"/>
          <w:szCs w:val="24"/>
        </w:rPr>
        <w:t xml:space="preserve"> conditions that cause or contribute to the continuation of racial discrimination. </w:t>
      </w:r>
    </w:p>
    <w:p w:rsidR="00C015E6" w:rsidRDefault="00C015E6">
      <w:pPr>
        <w:spacing w:line="360" w:lineRule="auto"/>
        <w:rPr>
          <w:sz w:val="24"/>
          <w:szCs w:val="24"/>
        </w:rPr>
      </w:pPr>
    </w:p>
    <w:p w:rsidR="00C015E6" w:rsidRDefault="00C015E6">
      <w:pPr>
        <w:spacing w:line="360" w:lineRule="auto"/>
        <w:rPr>
          <w:rFonts w:eastAsia="宋体"/>
          <w:sz w:val="24"/>
          <w:szCs w:val="24"/>
          <w:lang w:val="en-US" w:eastAsia="zh-CN"/>
        </w:rPr>
      </w:pPr>
      <w:r>
        <w:rPr>
          <w:sz w:val="24"/>
          <w:szCs w:val="24"/>
        </w:rPr>
        <w:t>The 2001 World Conference against Racism formulated the Durban Declaration and Programme of Action</w:t>
      </w:r>
      <w:r>
        <w:rPr>
          <w:rFonts w:eastAsia="宋体"/>
          <w:sz w:val="24"/>
          <w:szCs w:val="24"/>
          <w:lang w:val="en-US" w:eastAsia="zh-CN"/>
        </w:rPr>
        <w:t>(Jackman, 2018)</w:t>
      </w:r>
      <w:r>
        <w:rPr>
          <w:sz w:val="24"/>
          <w:szCs w:val="24"/>
        </w:rPr>
        <w:t>. Undoubtedly, the biggest outcome of the conference was the international community</w:t>
      </w:r>
      <w:r>
        <w:rPr>
          <w:rFonts w:eastAsia="宋体"/>
          <w:sz w:val="24"/>
          <w:szCs w:val="24"/>
          <w:lang w:val="en-US" w:eastAsia="zh-CN"/>
        </w:rPr>
        <w:t>’</w:t>
      </w:r>
      <w:r>
        <w:rPr>
          <w:sz w:val="24"/>
          <w:szCs w:val="24"/>
        </w:rPr>
        <w:t>s reaffirmation of its support for the agenda against racism. There have also been many success stories since then — from the overthrow of the apartheid regime in South Africa, through the United Nations Declaration on the Rights of Indigenous Peoples, to the empowerment of women to vote in many countries</w:t>
      </w:r>
      <w:r>
        <w:rPr>
          <w:rFonts w:eastAsia="宋体"/>
          <w:sz w:val="24"/>
          <w:szCs w:val="24"/>
          <w:lang w:val="en-US" w:eastAsia="zh-CN"/>
        </w:rPr>
        <w:t xml:space="preserve">, </w:t>
      </w:r>
      <w:r>
        <w:rPr>
          <w:sz w:val="24"/>
          <w:szCs w:val="24"/>
        </w:rPr>
        <w:t xml:space="preserve">which inspired </w:t>
      </w:r>
      <w:r>
        <w:rPr>
          <w:rFonts w:eastAsia="宋体" w:hint="eastAsia"/>
          <w:sz w:val="24"/>
          <w:szCs w:val="24"/>
          <w:lang w:val="en-US" w:eastAsia="zh-CN"/>
        </w:rPr>
        <w:t>people</w:t>
      </w:r>
      <w:r>
        <w:rPr>
          <w:sz w:val="24"/>
          <w:szCs w:val="24"/>
        </w:rPr>
        <w:t xml:space="preserve"> not only to oppose but also eliminate inequality and discrimination</w:t>
      </w:r>
      <w:r>
        <w:rPr>
          <w:rFonts w:eastAsia="宋体"/>
          <w:sz w:val="24"/>
          <w:szCs w:val="24"/>
          <w:lang w:val="en-US" w:eastAsia="zh-CN"/>
        </w:rPr>
        <w:t>(James, 2014)</w:t>
      </w:r>
      <w:r>
        <w:rPr>
          <w:sz w:val="24"/>
          <w:szCs w:val="24"/>
        </w:rPr>
        <w:t>.</w:t>
      </w:r>
      <w:r>
        <w:rPr>
          <w:rFonts w:eastAsia="宋体"/>
          <w:sz w:val="24"/>
          <w:szCs w:val="24"/>
          <w:lang w:val="en-US" w:eastAsia="zh-CN"/>
        </w:rPr>
        <w:t xml:space="preserve"> Therefore, this report will be focusing on the inequality and discrimination issues existing all the over and how related sectors get involved in dealing with these problems.</w:t>
      </w:r>
    </w:p>
    <w:p w:rsidR="00C015E6" w:rsidRDefault="00C015E6">
      <w:pPr>
        <w:spacing w:line="360" w:lineRule="auto"/>
        <w:rPr>
          <w:rFonts w:eastAsia="宋体"/>
          <w:sz w:val="24"/>
          <w:szCs w:val="24"/>
          <w:lang w:val="en-US" w:eastAsia="zh-CN"/>
        </w:rPr>
      </w:pPr>
    </w:p>
    <w:p w:rsidR="00C015E6" w:rsidRDefault="00C015E6">
      <w:pPr>
        <w:pStyle w:val="1"/>
        <w:spacing w:line="360" w:lineRule="auto"/>
        <w:rPr>
          <w:rFonts w:eastAsia="宋体"/>
          <w:bCs/>
          <w:sz w:val="32"/>
          <w:szCs w:val="32"/>
          <w:lang w:val="en-US" w:eastAsia="zh-CN"/>
        </w:rPr>
      </w:pPr>
      <w:bookmarkStart w:id="3" w:name="_Toc10976"/>
      <w:r>
        <w:rPr>
          <w:bCs/>
          <w:sz w:val="32"/>
          <w:szCs w:val="32"/>
          <w:lang w:val="en-US" w:eastAsia="zh-CN"/>
        </w:rPr>
        <w:lastRenderedPageBreak/>
        <w:t>3.0 Method</w:t>
      </w:r>
      <w:bookmarkEnd w:id="3"/>
    </w:p>
    <w:p w:rsidR="00C015E6" w:rsidRDefault="00C015E6">
      <w:pPr>
        <w:spacing w:line="360" w:lineRule="auto"/>
        <w:rPr>
          <w:rFonts w:eastAsia="宋体"/>
          <w:sz w:val="24"/>
          <w:szCs w:val="24"/>
          <w:lang w:val="en-US" w:eastAsia="zh-CN"/>
        </w:rPr>
      </w:pPr>
      <w:r>
        <w:rPr>
          <w:rFonts w:eastAsia="宋体"/>
          <w:sz w:val="24"/>
          <w:szCs w:val="24"/>
          <w:lang w:val="en-US" w:eastAsia="zh-CN"/>
        </w:rPr>
        <w:t xml:space="preserve">This reports uses a combination of qualitative and quantitative analysis methods to analyze the current situation of inequality and discrimination. First, it analyzes the discrimination encountered by new </w:t>
      </w:r>
      <w:r>
        <w:rPr>
          <w:rFonts w:eastAsia="宋体" w:hint="eastAsia"/>
          <w:sz w:val="24"/>
          <w:szCs w:val="24"/>
          <w:lang w:val="en-US" w:eastAsia="zh-CN"/>
        </w:rPr>
        <w:t>migrants</w:t>
      </w:r>
      <w:r>
        <w:rPr>
          <w:rFonts w:eastAsia="宋体"/>
          <w:sz w:val="24"/>
          <w:szCs w:val="24"/>
          <w:lang w:val="en-US" w:eastAsia="zh-CN"/>
        </w:rPr>
        <w:t xml:space="preserve"> and indigenous people in some areas and the differential treatment of their nationals by citing some data, tables and charts. Then it figures out the reasons how they are caused and fully discussed the historical factors and government policies. Finally, reasonable suggestions such as how each country improves in this field and UN continues to do are given. As for the data, secondary data is mainly used in the report , which is easier to obtain, mainly from some government official websites, such as the Canadian Immigration Statistics Bureau and UN statistics website.</w:t>
      </w:r>
    </w:p>
    <w:p w:rsidR="00C015E6" w:rsidRDefault="00C015E6">
      <w:pPr>
        <w:spacing w:line="360" w:lineRule="auto"/>
        <w:rPr>
          <w:rFonts w:eastAsia="宋体"/>
          <w:sz w:val="24"/>
          <w:szCs w:val="24"/>
          <w:lang w:val="en-US" w:eastAsia="zh-CN"/>
        </w:rPr>
      </w:pPr>
    </w:p>
    <w:p w:rsidR="00C015E6" w:rsidRDefault="00C015E6">
      <w:pPr>
        <w:pStyle w:val="1"/>
        <w:spacing w:line="360" w:lineRule="auto"/>
        <w:rPr>
          <w:bCs/>
          <w:sz w:val="32"/>
          <w:szCs w:val="32"/>
          <w:lang w:val="en-US" w:eastAsia="zh-CN"/>
        </w:rPr>
      </w:pPr>
      <w:bookmarkStart w:id="4" w:name="_Toc29027"/>
      <w:r>
        <w:rPr>
          <w:bCs/>
          <w:sz w:val="32"/>
          <w:szCs w:val="32"/>
          <w:lang w:val="en-US" w:eastAsia="zh-CN"/>
        </w:rPr>
        <w:t>4.0 Finding</w:t>
      </w:r>
      <w:bookmarkEnd w:id="4"/>
    </w:p>
    <w:p w:rsidR="00C015E6" w:rsidRDefault="00C015E6">
      <w:pPr>
        <w:spacing w:line="360" w:lineRule="auto"/>
        <w:rPr>
          <w:sz w:val="24"/>
          <w:szCs w:val="24"/>
        </w:rPr>
      </w:pPr>
      <w:r>
        <w:rPr>
          <w:sz w:val="24"/>
          <w:szCs w:val="24"/>
        </w:rPr>
        <w:t xml:space="preserve">The Durban Declaration </w:t>
      </w:r>
      <w:r>
        <w:rPr>
          <w:rFonts w:eastAsia="宋体" w:hint="eastAsia"/>
          <w:sz w:val="24"/>
          <w:szCs w:val="24"/>
          <w:lang w:val="en-US" w:eastAsia="zh-CN"/>
        </w:rPr>
        <w:t>stated</w:t>
      </w:r>
      <w:r>
        <w:rPr>
          <w:sz w:val="24"/>
          <w:szCs w:val="24"/>
        </w:rPr>
        <w:t xml:space="preserve"> that the xenophobia of foreigners against foreign </w:t>
      </w:r>
      <w:r>
        <w:rPr>
          <w:rFonts w:eastAsia="宋体" w:hint="eastAsia"/>
          <w:sz w:val="24"/>
          <w:szCs w:val="24"/>
          <w:lang w:eastAsia="zh-CN"/>
        </w:rPr>
        <w:t>migrants</w:t>
      </w:r>
      <w:r>
        <w:rPr>
          <w:sz w:val="24"/>
          <w:szCs w:val="24"/>
        </w:rPr>
        <w:t xml:space="preserve"> is one of the main causes of contemporary racism</w:t>
      </w:r>
      <w:r>
        <w:rPr>
          <w:rFonts w:eastAsia="宋体"/>
          <w:sz w:val="24"/>
          <w:szCs w:val="24"/>
          <w:lang w:val="en-US" w:eastAsia="zh-CN"/>
        </w:rPr>
        <w:t>(Kain, 2012)</w:t>
      </w:r>
      <w:r>
        <w:rPr>
          <w:sz w:val="24"/>
          <w:szCs w:val="24"/>
        </w:rPr>
        <w:t xml:space="preserve">. With the development of economic globalization, more and more people, especially those from developing countries, choose to immigrate to more developed countries or regions. However, when they emigrate to a new country, they are unfairly treated and discriminated, especially </w:t>
      </w:r>
      <w:r>
        <w:rPr>
          <w:rFonts w:eastAsia="宋体"/>
          <w:sz w:val="24"/>
          <w:szCs w:val="24"/>
          <w:lang w:val="en-US" w:eastAsia="zh-CN"/>
        </w:rPr>
        <w:t>being d</w:t>
      </w:r>
      <w:r>
        <w:rPr>
          <w:sz w:val="24"/>
          <w:szCs w:val="24"/>
        </w:rPr>
        <w:t xml:space="preserve">iscriminated against </w:t>
      </w:r>
      <w:r>
        <w:rPr>
          <w:rFonts w:eastAsia="宋体" w:hint="eastAsia"/>
          <w:sz w:val="24"/>
          <w:szCs w:val="24"/>
          <w:lang w:val="en-US" w:eastAsia="zh-CN"/>
        </w:rPr>
        <w:t>jobs</w:t>
      </w:r>
      <w:r>
        <w:rPr>
          <w:sz w:val="24"/>
          <w:szCs w:val="24"/>
        </w:rPr>
        <w:t>, education</w:t>
      </w:r>
      <w:r>
        <w:rPr>
          <w:rFonts w:eastAsia="宋体" w:hint="eastAsia"/>
          <w:sz w:val="24"/>
          <w:szCs w:val="24"/>
          <w:lang w:val="en-US" w:eastAsia="zh-CN"/>
        </w:rPr>
        <w:t xml:space="preserve"> and many aspects</w:t>
      </w:r>
      <w:r>
        <w:rPr>
          <w:rFonts w:eastAsia="宋体"/>
          <w:sz w:val="24"/>
          <w:szCs w:val="24"/>
          <w:lang w:val="en-US" w:eastAsia="zh-CN"/>
        </w:rPr>
        <w:t>(Tynan, 2016)</w:t>
      </w:r>
      <w:r>
        <w:rPr>
          <w:sz w:val="24"/>
          <w:szCs w:val="24"/>
        </w:rPr>
        <w:t>. According to the report of the United Nations Department of Economic and Social Affairs, there are about 200 million people living outside the country of origin, which account</w:t>
      </w:r>
      <w:r>
        <w:rPr>
          <w:rFonts w:eastAsia="宋体"/>
          <w:sz w:val="24"/>
          <w:szCs w:val="24"/>
          <w:lang w:val="en-US" w:eastAsia="zh-CN"/>
        </w:rPr>
        <w:t>s</w:t>
      </w:r>
      <w:r>
        <w:rPr>
          <w:sz w:val="24"/>
          <w:szCs w:val="24"/>
        </w:rPr>
        <w:t xml:space="preserve"> for 3.1% of the world’s population in 2010</w:t>
      </w:r>
      <w:r>
        <w:rPr>
          <w:rFonts w:eastAsia="宋体"/>
          <w:sz w:val="24"/>
          <w:szCs w:val="24"/>
          <w:lang w:val="en-US" w:eastAsia="zh-CN"/>
        </w:rPr>
        <w:t xml:space="preserve"> (Massey, 2015)</w:t>
      </w:r>
      <w:r>
        <w:rPr>
          <w:sz w:val="24"/>
          <w:szCs w:val="24"/>
        </w:rPr>
        <w:t xml:space="preserve">. Even though these new </w:t>
      </w:r>
      <w:r>
        <w:rPr>
          <w:rFonts w:eastAsia="宋体" w:hint="eastAsia"/>
          <w:sz w:val="24"/>
          <w:szCs w:val="24"/>
          <w:lang w:eastAsia="zh-CN"/>
        </w:rPr>
        <w:t>migrants</w:t>
      </w:r>
      <w:r>
        <w:rPr>
          <w:sz w:val="24"/>
          <w:szCs w:val="24"/>
        </w:rPr>
        <w:t xml:space="preserve"> can enjoy the same benefits, treatment and even the right to vote as their own residents, due to the persistent anti-migrant psychology and discriminatory psychology in the country, the laws and regulations that restrict migration flows are often caused by </w:t>
      </w:r>
      <w:r>
        <w:rPr>
          <w:rFonts w:eastAsia="宋体"/>
          <w:sz w:val="24"/>
          <w:szCs w:val="24"/>
          <w:lang w:val="en-US" w:eastAsia="zh-CN"/>
        </w:rPr>
        <w:t>government</w:t>
      </w:r>
      <w:r>
        <w:rPr>
          <w:sz w:val="24"/>
          <w:szCs w:val="24"/>
        </w:rPr>
        <w:t xml:space="preserve"> policies, and the trend of convictions for improper migration also illustrates this point. </w:t>
      </w:r>
      <w:r>
        <w:rPr>
          <w:rFonts w:eastAsia="宋体" w:hint="eastAsia"/>
          <w:sz w:val="24"/>
          <w:szCs w:val="24"/>
          <w:lang w:val="en-US" w:eastAsia="zh-CN"/>
        </w:rPr>
        <w:t>T</w:t>
      </w:r>
      <w:r>
        <w:rPr>
          <w:sz w:val="24"/>
          <w:szCs w:val="24"/>
        </w:rPr>
        <w:t xml:space="preserve">he global </w:t>
      </w:r>
      <w:r>
        <w:rPr>
          <w:sz w:val="24"/>
          <w:szCs w:val="24"/>
        </w:rPr>
        <w:lastRenderedPageBreak/>
        <w:t xml:space="preserve">economic crisis and increasing unemployment have </w:t>
      </w:r>
      <w:r>
        <w:rPr>
          <w:rFonts w:eastAsia="宋体"/>
          <w:sz w:val="24"/>
          <w:szCs w:val="24"/>
          <w:lang w:val="en-US" w:eastAsia="zh-CN"/>
        </w:rPr>
        <w:t xml:space="preserve">actually </w:t>
      </w:r>
      <w:r>
        <w:rPr>
          <w:sz w:val="24"/>
          <w:szCs w:val="24"/>
        </w:rPr>
        <w:t>further strengthened these trends.</w:t>
      </w:r>
    </w:p>
    <w:p w:rsidR="00C015E6" w:rsidRDefault="00C2653B">
      <w:pPr>
        <w:spacing w:line="360" w:lineRule="auto"/>
        <w:jc w:val="center"/>
        <w:rPr>
          <w:sz w:val="24"/>
          <w:szCs w:val="24"/>
        </w:rPr>
      </w:pPr>
      <w:r>
        <w:rPr>
          <w:noProof/>
          <w:lang w:val="en-US" w:eastAsia="zh-CN"/>
        </w:rPr>
        <w:drawing>
          <wp:inline distT="0" distB="0" distL="0" distR="0">
            <wp:extent cx="3886200" cy="3169920"/>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86200" cy="3169920"/>
                    </a:xfrm>
                    <a:prstGeom prst="rect">
                      <a:avLst/>
                    </a:prstGeom>
                    <a:noFill/>
                    <a:ln>
                      <a:noFill/>
                    </a:ln>
                  </pic:spPr>
                </pic:pic>
              </a:graphicData>
            </a:graphic>
          </wp:inline>
        </w:drawing>
      </w:r>
    </w:p>
    <w:p w:rsidR="00C015E6" w:rsidRDefault="00C015E6">
      <w:pPr>
        <w:spacing w:line="360" w:lineRule="auto"/>
        <w:rPr>
          <w:rFonts w:eastAsia="宋体"/>
          <w:sz w:val="24"/>
          <w:szCs w:val="24"/>
          <w:lang w:val="en-US" w:eastAsia="zh-CN"/>
        </w:rPr>
      </w:pPr>
      <w:r>
        <w:rPr>
          <w:rFonts w:eastAsia="宋体"/>
          <w:sz w:val="24"/>
          <w:szCs w:val="24"/>
          <w:lang w:val="en-US" w:eastAsia="zh-CN"/>
        </w:rPr>
        <w:t xml:space="preserve">According to Figure 1, </w:t>
      </w:r>
      <w:r>
        <w:rPr>
          <w:rFonts w:eastAsia="宋体" w:hint="eastAsia"/>
          <w:sz w:val="24"/>
          <w:szCs w:val="24"/>
          <w:lang w:val="en-US" w:eastAsia="zh-CN"/>
        </w:rPr>
        <w:t>it</w:t>
      </w:r>
      <w:r>
        <w:rPr>
          <w:rFonts w:eastAsia="宋体"/>
          <w:sz w:val="24"/>
          <w:szCs w:val="24"/>
          <w:lang w:val="en-US" w:eastAsia="zh-CN"/>
        </w:rPr>
        <w:t xml:space="preserve"> can </w:t>
      </w:r>
      <w:r>
        <w:rPr>
          <w:rFonts w:eastAsia="宋体" w:hint="eastAsia"/>
          <w:sz w:val="24"/>
          <w:szCs w:val="24"/>
          <w:lang w:val="en-US" w:eastAsia="zh-CN"/>
        </w:rPr>
        <w:t xml:space="preserve">be </w:t>
      </w:r>
      <w:r>
        <w:rPr>
          <w:rFonts w:eastAsia="宋体"/>
          <w:sz w:val="24"/>
          <w:szCs w:val="24"/>
          <w:lang w:val="en-US" w:eastAsia="zh-CN"/>
        </w:rPr>
        <w:t>clearly see</w:t>
      </w:r>
      <w:r>
        <w:rPr>
          <w:rFonts w:eastAsia="宋体" w:hint="eastAsia"/>
          <w:sz w:val="24"/>
          <w:szCs w:val="24"/>
          <w:lang w:val="en-US" w:eastAsia="zh-CN"/>
        </w:rPr>
        <w:t>n</w:t>
      </w:r>
      <w:r>
        <w:rPr>
          <w:rFonts w:eastAsia="宋体"/>
          <w:sz w:val="24"/>
          <w:szCs w:val="24"/>
          <w:lang w:val="en-US" w:eastAsia="zh-CN"/>
        </w:rPr>
        <w:t xml:space="preserve"> that on the income level, low income is mainly occupied by these </w:t>
      </w:r>
      <w:r>
        <w:rPr>
          <w:rFonts w:eastAsia="宋体" w:hint="eastAsia"/>
          <w:sz w:val="24"/>
          <w:szCs w:val="24"/>
          <w:lang w:val="en-US" w:eastAsia="zh-CN"/>
        </w:rPr>
        <w:t>migrants</w:t>
      </w:r>
      <w:r>
        <w:rPr>
          <w:rFonts w:eastAsia="宋体"/>
          <w:sz w:val="24"/>
          <w:szCs w:val="24"/>
          <w:lang w:val="en-US" w:eastAsia="zh-CN"/>
        </w:rPr>
        <w:t xml:space="preserve">, from $1-9999 to $34999, the ratio of </w:t>
      </w:r>
      <w:r>
        <w:rPr>
          <w:rFonts w:eastAsia="宋体" w:hint="eastAsia"/>
          <w:sz w:val="24"/>
          <w:szCs w:val="24"/>
          <w:lang w:val="en-US" w:eastAsia="zh-CN"/>
        </w:rPr>
        <w:t>migrants</w:t>
      </w:r>
      <w:r>
        <w:rPr>
          <w:rFonts w:eastAsia="宋体"/>
          <w:sz w:val="24"/>
          <w:szCs w:val="24"/>
          <w:lang w:val="en-US" w:eastAsia="zh-CN"/>
        </w:rPr>
        <w:t xml:space="preserve"> is much higher than that of US residents. The medium and higher-level income people, more than $35,000, $50000-$74999, and $75000 above, American nationals are far larger than </w:t>
      </w:r>
      <w:r>
        <w:rPr>
          <w:rFonts w:eastAsia="宋体" w:hint="eastAsia"/>
          <w:sz w:val="24"/>
          <w:szCs w:val="24"/>
          <w:lang w:val="en-US" w:eastAsia="zh-CN"/>
        </w:rPr>
        <w:t>migrants</w:t>
      </w:r>
      <w:r>
        <w:rPr>
          <w:rFonts w:eastAsia="宋体"/>
          <w:sz w:val="24"/>
          <w:szCs w:val="24"/>
          <w:lang w:val="en-US" w:eastAsia="zh-CN"/>
        </w:rPr>
        <w:t xml:space="preserve">, so the income reflects the huge gap between </w:t>
      </w:r>
      <w:r>
        <w:rPr>
          <w:rFonts w:eastAsia="宋体" w:hint="eastAsia"/>
          <w:sz w:val="24"/>
          <w:szCs w:val="24"/>
          <w:lang w:val="en-US" w:eastAsia="zh-CN"/>
        </w:rPr>
        <w:t>migrants</w:t>
      </w:r>
      <w:r>
        <w:rPr>
          <w:rFonts w:eastAsia="宋体"/>
          <w:sz w:val="24"/>
          <w:szCs w:val="24"/>
          <w:lang w:val="en-US" w:eastAsia="zh-CN"/>
        </w:rPr>
        <w:t xml:space="preserve"> and national residents, such a huge income gap is inevitable. As a result of imbalances in people’s minds, new </w:t>
      </w:r>
      <w:r>
        <w:rPr>
          <w:rFonts w:eastAsia="宋体" w:hint="eastAsia"/>
          <w:sz w:val="24"/>
          <w:szCs w:val="24"/>
          <w:lang w:val="en-US" w:eastAsia="zh-CN"/>
        </w:rPr>
        <w:t>migrants</w:t>
      </w:r>
      <w:r>
        <w:rPr>
          <w:rFonts w:eastAsia="宋体"/>
          <w:sz w:val="24"/>
          <w:szCs w:val="24"/>
          <w:lang w:val="en-US" w:eastAsia="zh-CN"/>
        </w:rPr>
        <w:t xml:space="preserve"> believe that the same labor cannot receive equal returns, and their residents believe that new </w:t>
      </w:r>
      <w:r>
        <w:rPr>
          <w:rFonts w:eastAsia="宋体" w:hint="eastAsia"/>
          <w:sz w:val="24"/>
          <w:szCs w:val="24"/>
          <w:lang w:val="en-US" w:eastAsia="zh-CN"/>
        </w:rPr>
        <w:t>migrants</w:t>
      </w:r>
      <w:r>
        <w:rPr>
          <w:rFonts w:eastAsia="宋体"/>
          <w:sz w:val="24"/>
          <w:szCs w:val="24"/>
          <w:lang w:val="en-US" w:eastAsia="zh-CN"/>
        </w:rPr>
        <w:t xml:space="preserve"> have stolen the locals’ job opportunities and this thought has become mainstream in the society, even more and more prominent and obvious(Denton, 2017).</w:t>
      </w:r>
    </w:p>
    <w:p w:rsidR="00C015E6" w:rsidRDefault="00C015E6">
      <w:pPr>
        <w:spacing w:line="360" w:lineRule="auto"/>
        <w:rPr>
          <w:rFonts w:eastAsia="宋体"/>
          <w:sz w:val="24"/>
          <w:szCs w:val="24"/>
          <w:lang w:val="en-US" w:eastAsia="zh-CN"/>
        </w:rPr>
      </w:pPr>
    </w:p>
    <w:p w:rsidR="00C015E6" w:rsidRDefault="00C015E6">
      <w:pPr>
        <w:spacing w:line="360" w:lineRule="auto"/>
        <w:rPr>
          <w:rFonts w:eastAsia="宋体"/>
          <w:sz w:val="24"/>
          <w:szCs w:val="24"/>
          <w:lang w:val="en-US" w:eastAsia="zh-CN"/>
        </w:rPr>
      </w:pPr>
    </w:p>
    <w:p w:rsidR="00C015E6" w:rsidRDefault="00C2653B">
      <w:pPr>
        <w:spacing w:line="360" w:lineRule="auto"/>
      </w:pPr>
      <w:r>
        <w:rPr>
          <w:noProof/>
          <w:lang w:val="en-US" w:eastAsia="zh-CN"/>
        </w:rPr>
        <w:lastRenderedPageBreak/>
        <w:drawing>
          <wp:inline distT="0" distB="0" distL="0" distR="0">
            <wp:extent cx="4983480" cy="3741420"/>
            <wp:effectExtent l="0" t="0" r="0" b="0"/>
            <wp:docPr id="2"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83480" cy="3741420"/>
                    </a:xfrm>
                    <a:prstGeom prst="rect">
                      <a:avLst/>
                    </a:prstGeom>
                    <a:noFill/>
                    <a:ln>
                      <a:noFill/>
                    </a:ln>
                    <a:effectLst/>
                  </pic:spPr>
                </pic:pic>
              </a:graphicData>
            </a:graphic>
          </wp:inline>
        </w:drawing>
      </w:r>
    </w:p>
    <w:p w:rsidR="00C015E6" w:rsidRDefault="00C015E6">
      <w:pPr>
        <w:spacing w:line="360" w:lineRule="auto"/>
        <w:rPr>
          <w:rFonts w:eastAsia="宋体"/>
          <w:sz w:val="24"/>
          <w:szCs w:val="24"/>
          <w:lang w:val="en-US" w:eastAsia="zh-CN"/>
        </w:rPr>
      </w:pPr>
      <w:r>
        <w:rPr>
          <w:rFonts w:eastAsia="宋体"/>
          <w:sz w:val="24"/>
          <w:szCs w:val="24"/>
          <w:lang w:val="en-US" w:eastAsia="zh-CN"/>
        </w:rPr>
        <w:t xml:space="preserve">Here </w:t>
      </w:r>
      <w:r>
        <w:rPr>
          <w:rFonts w:eastAsia="宋体" w:hint="eastAsia"/>
          <w:sz w:val="24"/>
          <w:szCs w:val="24"/>
          <w:lang w:val="en-US" w:eastAsia="zh-CN"/>
        </w:rPr>
        <w:t>people</w:t>
      </w:r>
      <w:r>
        <w:rPr>
          <w:rFonts w:eastAsia="宋体"/>
          <w:sz w:val="24"/>
          <w:szCs w:val="24"/>
          <w:lang w:val="en-US" w:eastAsia="zh-CN"/>
        </w:rPr>
        <w:t xml:space="preserve"> are concerned about security issues caused by discrimination in Canada. The rate of victims reported by new </w:t>
      </w:r>
      <w:r>
        <w:rPr>
          <w:rFonts w:eastAsia="宋体" w:hint="eastAsia"/>
          <w:sz w:val="24"/>
          <w:szCs w:val="24"/>
          <w:lang w:val="en-US" w:eastAsia="zh-CN"/>
        </w:rPr>
        <w:t>migrants</w:t>
      </w:r>
      <w:r>
        <w:rPr>
          <w:rFonts w:eastAsia="宋体"/>
          <w:sz w:val="24"/>
          <w:szCs w:val="24"/>
          <w:lang w:val="en-US" w:eastAsia="zh-CN"/>
        </w:rPr>
        <w:t xml:space="preserve"> is much higher than that of local residents.The discrimination suffered by new </w:t>
      </w:r>
      <w:r>
        <w:rPr>
          <w:rFonts w:eastAsia="宋体" w:hint="eastAsia"/>
          <w:sz w:val="24"/>
          <w:szCs w:val="24"/>
          <w:lang w:val="en-US" w:eastAsia="zh-CN"/>
        </w:rPr>
        <w:t>migrants</w:t>
      </w:r>
      <w:r>
        <w:rPr>
          <w:rFonts w:eastAsia="宋体"/>
          <w:sz w:val="24"/>
          <w:szCs w:val="24"/>
          <w:lang w:val="en-US" w:eastAsia="zh-CN"/>
        </w:rPr>
        <w:t xml:space="preserve"> is reflected in many aspects of life and work(Maio, 2017). The discrimination of new </w:t>
      </w:r>
      <w:r>
        <w:rPr>
          <w:rFonts w:eastAsia="宋体" w:hint="eastAsia"/>
          <w:sz w:val="24"/>
          <w:szCs w:val="24"/>
          <w:lang w:val="en-US" w:eastAsia="zh-CN"/>
        </w:rPr>
        <w:t>migrants</w:t>
      </w:r>
      <w:r>
        <w:rPr>
          <w:rFonts w:eastAsia="宋体"/>
          <w:sz w:val="24"/>
          <w:szCs w:val="24"/>
          <w:lang w:val="en-US" w:eastAsia="zh-CN"/>
        </w:rPr>
        <w:t xml:space="preserve"> at work or in applying for work is obviously about 21%, while that of non-</w:t>
      </w:r>
      <w:r>
        <w:rPr>
          <w:rFonts w:eastAsia="宋体" w:hint="eastAsia"/>
          <w:sz w:val="24"/>
          <w:szCs w:val="24"/>
          <w:lang w:val="en-US" w:eastAsia="zh-CN"/>
        </w:rPr>
        <w:t>migrants</w:t>
      </w:r>
      <w:r>
        <w:rPr>
          <w:rFonts w:eastAsia="宋体"/>
          <w:sz w:val="24"/>
          <w:szCs w:val="24"/>
          <w:lang w:val="en-US" w:eastAsia="zh-CN"/>
        </w:rPr>
        <w:t xml:space="preserve"> is 16%. In addition, about 23% of </w:t>
      </w:r>
      <w:r>
        <w:rPr>
          <w:rFonts w:eastAsia="宋体" w:hint="eastAsia"/>
          <w:sz w:val="24"/>
          <w:szCs w:val="24"/>
          <w:lang w:val="en-US" w:eastAsia="zh-CN"/>
        </w:rPr>
        <w:t>migrants</w:t>
      </w:r>
      <w:r>
        <w:rPr>
          <w:rFonts w:eastAsia="宋体"/>
          <w:sz w:val="24"/>
          <w:szCs w:val="24"/>
          <w:lang w:val="en-US" w:eastAsia="zh-CN"/>
        </w:rPr>
        <w:t xml:space="preserve"> are discriminated and non-</w:t>
      </w:r>
      <w:r>
        <w:rPr>
          <w:rFonts w:eastAsia="宋体" w:hint="eastAsia"/>
          <w:sz w:val="24"/>
          <w:szCs w:val="24"/>
          <w:lang w:val="en-US" w:eastAsia="zh-CN"/>
        </w:rPr>
        <w:t>migrants</w:t>
      </w:r>
      <w:r>
        <w:rPr>
          <w:rFonts w:eastAsia="宋体"/>
          <w:sz w:val="24"/>
          <w:szCs w:val="24"/>
          <w:lang w:val="en-US" w:eastAsia="zh-CN"/>
        </w:rPr>
        <w:t xml:space="preserve"> is only 5% suffered victims in shops, banks or restaurants(Portes, 2018). Similarly, on security issues, immigration threats, including skin color 21%, ethnicity 17%, language 23%, gender, etc. are also much higher than local residents. However, for non-</w:t>
      </w:r>
      <w:r>
        <w:rPr>
          <w:rFonts w:eastAsia="宋体" w:hint="eastAsia"/>
          <w:sz w:val="24"/>
          <w:szCs w:val="24"/>
          <w:lang w:val="en-US" w:eastAsia="zh-CN"/>
        </w:rPr>
        <w:t>migrants</w:t>
      </w:r>
      <w:r>
        <w:rPr>
          <w:rFonts w:eastAsia="宋体"/>
          <w:sz w:val="24"/>
          <w:szCs w:val="24"/>
          <w:lang w:val="en-US" w:eastAsia="zh-CN"/>
        </w:rPr>
        <w:t xml:space="preserve"> victims are usually less 13%, 8% and 10%, respectively. In addition, 20% of </w:t>
      </w:r>
      <w:r>
        <w:rPr>
          <w:rFonts w:eastAsia="宋体" w:hint="eastAsia"/>
          <w:sz w:val="24"/>
          <w:szCs w:val="24"/>
          <w:lang w:val="en-US" w:eastAsia="zh-CN"/>
        </w:rPr>
        <w:t>migrants</w:t>
      </w:r>
      <w:r>
        <w:rPr>
          <w:rFonts w:eastAsia="宋体"/>
          <w:sz w:val="24"/>
          <w:szCs w:val="24"/>
          <w:lang w:val="en-US" w:eastAsia="zh-CN"/>
        </w:rPr>
        <w:t xml:space="preserve"> experienced discrimination based on religion, which is much higher than non-</w:t>
      </w:r>
      <w:r>
        <w:rPr>
          <w:rFonts w:eastAsia="宋体" w:hint="eastAsia"/>
          <w:sz w:val="24"/>
          <w:szCs w:val="24"/>
          <w:lang w:val="en-US" w:eastAsia="zh-CN"/>
        </w:rPr>
        <w:t>migrants</w:t>
      </w:r>
      <w:r>
        <w:rPr>
          <w:rFonts w:eastAsia="宋体"/>
          <w:sz w:val="24"/>
          <w:szCs w:val="24"/>
          <w:lang w:val="en-US" w:eastAsia="zh-CN"/>
        </w:rPr>
        <w:t xml:space="preserve"> discrimination (13%). </w:t>
      </w:r>
      <w:r>
        <w:rPr>
          <w:rFonts w:eastAsia="宋体" w:hint="eastAsia"/>
          <w:sz w:val="24"/>
          <w:szCs w:val="24"/>
          <w:lang w:val="en-US" w:eastAsia="zh-CN"/>
        </w:rPr>
        <w:t>migrants</w:t>
      </w:r>
      <w:r>
        <w:rPr>
          <w:rFonts w:eastAsia="宋体"/>
          <w:sz w:val="24"/>
          <w:szCs w:val="24"/>
          <w:lang w:val="en-US" w:eastAsia="zh-CN"/>
        </w:rPr>
        <w:t xml:space="preserve"> victims reported far more cases than non-</w:t>
      </w:r>
      <w:r>
        <w:rPr>
          <w:rFonts w:eastAsia="宋体" w:hint="eastAsia"/>
          <w:sz w:val="24"/>
          <w:szCs w:val="24"/>
          <w:lang w:val="en-US" w:eastAsia="zh-CN"/>
        </w:rPr>
        <w:t>migrants</w:t>
      </w:r>
      <w:r>
        <w:rPr>
          <w:rFonts w:eastAsia="宋体"/>
          <w:sz w:val="24"/>
          <w:szCs w:val="24"/>
          <w:lang w:val="en-US" w:eastAsia="zh-CN"/>
        </w:rPr>
        <w:t xml:space="preserve"> victims, 13% and 7%, respectively.</w:t>
      </w:r>
    </w:p>
    <w:p w:rsidR="00C015E6" w:rsidRDefault="00C015E6">
      <w:pPr>
        <w:spacing w:line="360" w:lineRule="auto"/>
        <w:rPr>
          <w:rFonts w:eastAsia="宋体"/>
          <w:sz w:val="24"/>
          <w:szCs w:val="24"/>
          <w:lang w:val="en-US" w:eastAsia="zh-CN"/>
        </w:rPr>
      </w:pPr>
    </w:p>
    <w:p w:rsidR="00C015E6" w:rsidRDefault="00C015E6">
      <w:pPr>
        <w:spacing w:line="360" w:lineRule="auto"/>
        <w:rPr>
          <w:rFonts w:eastAsia="宋体"/>
          <w:sz w:val="21"/>
          <w:szCs w:val="21"/>
        </w:rPr>
      </w:pPr>
      <w:r>
        <w:rPr>
          <w:rFonts w:eastAsia="宋体" w:hint="eastAsia"/>
          <w:sz w:val="24"/>
          <w:szCs w:val="24"/>
          <w:lang w:val="en-US" w:eastAsia="zh-CN"/>
        </w:rPr>
        <w:t xml:space="preserve">In addition to above two discrimination, there are actually some other discrimination related to minorities, disabled people, women, races, religions and sexual orientation and gender identity. It has a great psychological and spiritual burden on individuals </w:t>
      </w:r>
      <w:r>
        <w:rPr>
          <w:rFonts w:eastAsia="宋体" w:hint="eastAsia"/>
          <w:sz w:val="24"/>
          <w:szCs w:val="24"/>
          <w:lang w:val="en-US" w:eastAsia="zh-CN"/>
        </w:rPr>
        <w:lastRenderedPageBreak/>
        <w:t>and families, and it also has an adverse impact on social development. For example, through Figure 3, it can be seen the different kinds of discrimination people usually suffer when recruiting in Europe, with 52% on disability, 30% on gender, 25% on sexual orientation, and 21% on religious beliefs.</w:t>
      </w:r>
    </w:p>
    <w:p w:rsidR="00C015E6" w:rsidRDefault="00C2653B">
      <w:r>
        <w:rPr>
          <w:noProof/>
          <w:lang w:val="en-US" w:eastAsia="zh-CN"/>
        </w:rPr>
        <w:drawing>
          <wp:inline distT="0" distB="0" distL="0" distR="0">
            <wp:extent cx="5273040" cy="3154680"/>
            <wp:effectExtent l="0" t="0" r="0" b="0"/>
            <wp:docPr id="3"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73040" cy="3154680"/>
                    </a:xfrm>
                    <a:prstGeom prst="rect">
                      <a:avLst/>
                    </a:prstGeom>
                    <a:noFill/>
                    <a:ln>
                      <a:noFill/>
                    </a:ln>
                  </pic:spPr>
                </pic:pic>
              </a:graphicData>
            </a:graphic>
          </wp:inline>
        </w:drawing>
      </w:r>
    </w:p>
    <w:p w:rsidR="00C015E6" w:rsidRDefault="00C015E6">
      <w:pPr>
        <w:pStyle w:val="1"/>
        <w:spacing w:line="360" w:lineRule="auto"/>
        <w:rPr>
          <w:bCs/>
          <w:sz w:val="32"/>
          <w:szCs w:val="32"/>
          <w:lang w:val="en-US" w:eastAsia="zh-CN"/>
        </w:rPr>
      </w:pPr>
      <w:bookmarkStart w:id="5" w:name="_Toc3770"/>
      <w:r>
        <w:rPr>
          <w:bCs/>
          <w:sz w:val="32"/>
          <w:szCs w:val="32"/>
          <w:lang w:val="en-US" w:eastAsia="zh-CN"/>
        </w:rPr>
        <w:t>5.0 Discussions</w:t>
      </w:r>
      <w:bookmarkEnd w:id="5"/>
    </w:p>
    <w:p w:rsidR="00C015E6" w:rsidRDefault="00C015E6">
      <w:pPr>
        <w:pStyle w:val="2"/>
        <w:spacing w:line="360" w:lineRule="auto"/>
        <w:rPr>
          <w:rFonts w:ascii="Times New Roman" w:hAnsi="Times New Roman" w:hint="default"/>
          <w:bCs/>
          <w:sz w:val="24"/>
          <w:szCs w:val="24"/>
        </w:rPr>
      </w:pPr>
      <w:bookmarkStart w:id="6" w:name="_Toc26304"/>
      <w:r>
        <w:rPr>
          <w:rFonts w:ascii="Times New Roman" w:hAnsi="Times New Roman" w:hint="default"/>
          <w:bCs/>
          <w:sz w:val="24"/>
          <w:szCs w:val="24"/>
        </w:rPr>
        <w:t xml:space="preserve">5.1 Unfair treatment suffered by new </w:t>
      </w:r>
      <w:r>
        <w:rPr>
          <w:rFonts w:ascii="Times New Roman" w:hAnsi="Times New Roman"/>
          <w:bCs/>
          <w:sz w:val="24"/>
          <w:szCs w:val="24"/>
        </w:rPr>
        <w:t>migrants</w:t>
      </w:r>
      <w:bookmarkEnd w:id="6"/>
    </w:p>
    <w:p w:rsidR="00C015E6" w:rsidRDefault="00C015E6">
      <w:pPr>
        <w:spacing w:line="360" w:lineRule="auto"/>
        <w:rPr>
          <w:rFonts w:eastAsia="宋体"/>
          <w:sz w:val="24"/>
          <w:szCs w:val="24"/>
          <w:lang w:val="en-US" w:eastAsia="zh-CN"/>
        </w:rPr>
      </w:pPr>
      <w:r>
        <w:rPr>
          <w:rFonts w:eastAsia="宋体"/>
          <w:sz w:val="24"/>
          <w:szCs w:val="24"/>
          <w:lang w:val="en-US" w:eastAsia="zh-CN"/>
        </w:rPr>
        <w:t xml:space="preserve">According to above data, new </w:t>
      </w:r>
      <w:r>
        <w:rPr>
          <w:rFonts w:eastAsia="宋体" w:hint="eastAsia"/>
          <w:sz w:val="24"/>
          <w:szCs w:val="24"/>
          <w:lang w:val="en-US" w:eastAsia="zh-CN"/>
        </w:rPr>
        <w:t>migrants</w:t>
      </w:r>
      <w:r>
        <w:rPr>
          <w:rFonts w:eastAsia="宋体"/>
          <w:sz w:val="24"/>
          <w:szCs w:val="24"/>
          <w:lang w:val="en-US" w:eastAsia="zh-CN"/>
        </w:rPr>
        <w:t xml:space="preserve"> who have come to Canada less than 5 years have an unemployment rate as high as 11.5%, which is 2.35 times the unemployment rate of 4.9% for locally born Canadians. The survey shows that the unemployment rate of new </w:t>
      </w:r>
      <w:r>
        <w:rPr>
          <w:rFonts w:eastAsia="宋体" w:hint="eastAsia"/>
          <w:sz w:val="24"/>
          <w:szCs w:val="24"/>
          <w:lang w:val="en-US" w:eastAsia="zh-CN"/>
        </w:rPr>
        <w:t>migrants</w:t>
      </w:r>
      <w:r>
        <w:rPr>
          <w:rFonts w:eastAsia="宋体"/>
          <w:sz w:val="24"/>
          <w:szCs w:val="24"/>
          <w:lang w:val="en-US" w:eastAsia="zh-CN"/>
        </w:rPr>
        <w:t xml:space="preserve"> in Quebec is less than 5 years(Goldstein, 2017). The unemployment rate is as high as 18.1%, which is 2.8 times that of Canadian-born people.The survey pointed out that the longer the new </w:t>
      </w:r>
      <w:r>
        <w:rPr>
          <w:rFonts w:eastAsia="宋体" w:hint="eastAsia"/>
          <w:sz w:val="24"/>
          <w:szCs w:val="24"/>
          <w:lang w:val="en-US" w:eastAsia="zh-CN"/>
        </w:rPr>
        <w:t>migrants</w:t>
      </w:r>
      <w:r>
        <w:rPr>
          <w:rFonts w:eastAsia="宋体"/>
          <w:sz w:val="24"/>
          <w:szCs w:val="24"/>
          <w:lang w:val="en-US" w:eastAsia="zh-CN"/>
        </w:rPr>
        <w:t xml:space="preserve"> come, the unemployment rate declines, and the gap with the unemployment rate of native-born Canadians has narrowed. For new </w:t>
      </w:r>
      <w:r>
        <w:rPr>
          <w:rFonts w:eastAsia="宋体" w:hint="eastAsia"/>
          <w:sz w:val="24"/>
          <w:szCs w:val="24"/>
          <w:lang w:val="en-US" w:eastAsia="zh-CN"/>
        </w:rPr>
        <w:t>migrants</w:t>
      </w:r>
      <w:r>
        <w:rPr>
          <w:rFonts w:eastAsia="宋体"/>
          <w:sz w:val="24"/>
          <w:szCs w:val="24"/>
          <w:lang w:val="en-US" w:eastAsia="zh-CN"/>
        </w:rPr>
        <w:t xml:space="preserve"> who have arrived in the port more than 5 years but less than 10 years, the unemployment rate has dropped to 7.3% .The survey is mainly aimed at the main force of the labor market. New </w:t>
      </w:r>
      <w:r>
        <w:rPr>
          <w:rFonts w:eastAsia="宋体" w:hint="eastAsia"/>
          <w:sz w:val="24"/>
          <w:szCs w:val="24"/>
          <w:lang w:val="en-US" w:eastAsia="zh-CN"/>
        </w:rPr>
        <w:t>migrants</w:t>
      </w:r>
      <w:r>
        <w:rPr>
          <w:rFonts w:eastAsia="宋体"/>
          <w:sz w:val="24"/>
          <w:szCs w:val="24"/>
          <w:lang w:val="en-US" w:eastAsia="zh-CN"/>
        </w:rPr>
        <w:t xml:space="preserve"> between the ages of 25 and 54 are divided into the latest batch of </w:t>
      </w:r>
      <w:r>
        <w:rPr>
          <w:rFonts w:eastAsia="宋体" w:hint="eastAsia"/>
          <w:sz w:val="24"/>
          <w:szCs w:val="24"/>
          <w:lang w:val="en-US" w:eastAsia="zh-CN"/>
        </w:rPr>
        <w:t>migrants</w:t>
      </w:r>
      <w:r>
        <w:rPr>
          <w:rFonts w:eastAsia="宋体"/>
          <w:sz w:val="24"/>
          <w:szCs w:val="24"/>
          <w:lang w:val="en-US" w:eastAsia="zh-CN"/>
        </w:rPr>
        <w:t xml:space="preserve"> who arrived in the port from </w:t>
      </w:r>
      <w:r>
        <w:rPr>
          <w:rFonts w:eastAsia="宋体"/>
          <w:sz w:val="24"/>
          <w:szCs w:val="24"/>
          <w:lang w:val="en-US" w:eastAsia="zh-CN"/>
        </w:rPr>
        <w:lastRenderedPageBreak/>
        <w:t xml:space="preserve">2011 to 2016, less than 5 years, and another batch that arrived in the port from 2011 to 2016. </w:t>
      </w:r>
      <w:r>
        <w:rPr>
          <w:rFonts w:eastAsia="宋体" w:hint="eastAsia"/>
          <w:sz w:val="24"/>
          <w:szCs w:val="24"/>
          <w:lang w:val="en-US" w:eastAsia="zh-CN"/>
        </w:rPr>
        <w:t>migrants</w:t>
      </w:r>
      <w:r>
        <w:rPr>
          <w:rFonts w:eastAsia="宋体"/>
          <w:sz w:val="24"/>
          <w:szCs w:val="24"/>
          <w:lang w:val="en-US" w:eastAsia="zh-CN"/>
        </w:rPr>
        <w:t xml:space="preserve"> who have reached 5 years but less than 10 years will investigate their employment and compare them with local people born in Canada.The results of this survey fully illustrate that when new </w:t>
      </w:r>
      <w:r>
        <w:rPr>
          <w:rFonts w:eastAsia="宋体" w:hint="eastAsia"/>
          <w:sz w:val="24"/>
          <w:szCs w:val="24"/>
          <w:lang w:val="en-US" w:eastAsia="zh-CN"/>
        </w:rPr>
        <w:t>migrants</w:t>
      </w:r>
      <w:r>
        <w:rPr>
          <w:rFonts w:eastAsia="宋体"/>
          <w:sz w:val="24"/>
          <w:szCs w:val="24"/>
          <w:lang w:val="en-US" w:eastAsia="zh-CN"/>
        </w:rPr>
        <w:t xml:space="preserve"> arrived, despite their high academic qualifications and work experience in their place of origin, due to the lack of certification of professional qualifications obtained abroad and lack of local work experience, even language gap, they are not able to quickly get accustomed to the local profession and workplace which could be the biggest barrier for their career(Ruan, 2011). </w:t>
      </w:r>
    </w:p>
    <w:p w:rsidR="00C015E6" w:rsidRDefault="00C015E6">
      <w:pPr>
        <w:spacing w:line="360" w:lineRule="auto"/>
        <w:rPr>
          <w:rFonts w:eastAsia="宋体"/>
          <w:sz w:val="24"/>
          <w:szCs w:val="24"/>
          <w:lang w:val="en-US" w:eastAsia="zh-CN"/>
        </w:rPr>
      </w:pPr>
    </w:p>
    <w:p w:rsidR="00C015E6" w:rsidRDefault="00C015E6">
      <w:pPr>
        <w:pStyle w:val="2"/>
        <w:spacing w:line="360" w:lineRule="auto"/>
        <w:rPr>
          <w:rFonts w:ascii="Times New Roman" w:hAnsi="Times New Roman" w:hint="default"/>
          <w:bCs/>
          <w:sz w:val="24"/>
          <w:szCs w:val="24"/>
        </w:rPr>
      </w:pPr>
      <w:bookmarkStart w:id="7" w:name="_Toc1655"/>
      <w:r>
        <w:rPr>
          <w:rFonts w:ascii="Times New Roman" w:hAnsi="Times New Roman" w:hint="default"/>
          <w:bCs/>
          <w:sz w:val="24"/>
          <w:szCs w:val="24"/>
        </w:rPr>
        <w:t>5.2 Unfair treatment suffered by indigenous people</w:t>
      </w:r>
      <w:bookmarkEnd w:id="7"/>
    </w:p>
    <w:p w:rsidR="00C015E6" w:rsidRDefault="00C015E6">
      <w:pPr>
        <w:spacing w:line="360" w:lineRule="auto"/>
        <w:rPr>
          <w:rFonts w:eastAsia="宋体"/>
          <w:sz w:val="24"/>
          <w:szCs w:val="24"/>
          <w:lang w:val="en-US" w:eastAsia="zh-CN"/>
        </w:rPr>
      </w:pPr>
      <w:r>
        <w:rPr>
          <w:rFonts w:eastAsia="宋体"/>
          <w:sz w:val="24"/>
          <w:szCs w:val="24"/>
          <w:lang w:val="en-US" w:eastAsia="zh-CN"/>
        </w:rPr>
        <w:t>Indigenous peoples of the world-or "the first inhabitants" have different experiences under colonial rule(Zuo, 2002). In the new world, white European colonists suddenly came to settle, and major changes took place. Indigenous people are driven to the side by the descendants of mainly Europeans and are on the brink of society. Modern estimates suggest that before the 15th century, before Columbus arrived in the Americas, there were between 10 million and 12 million indigenous people in North America(Walder, 2014). But by the 1890s, the number of indigenous people in North America had decreased to about 300,000(Roberts, 2017). In some regions of Latin America, the result is the same but in other regions, the indigenous population is still the majority.</w:t>
      </w:r>
      <w:r>
        <w:rPr>
          <w:rFonts w:eastAsia="宋体" w:hint="eastAsia"/>
          <w:sz w:val="24"/>
          <w:szCs w:val="24"/>
          <w:lang w:val="en-US" w:eastAsia="zh-CN"/>
        </w:rPr>
        <w:t xml:space="preserve"> </w:t>
      </w:r>
      <w:r>
        <w:rPr>
          <w:rFonts w:eastAsia="宋体"/>
          <w:sz w:val="24"/>
          <w:szCs w:val="24"/>
          <w:lang w:val="en-US" w:eastAsia="zh-CN"/>
        </w:rPr>
        <w:t xml:space="preserve">In Australia, Canada and the United States, it was only in the second half of the 20th century that it was determined to be discriminatory and destructive, by forcibly removing indigenous children from their homes(Eschbach, 2015). In Australia, this practice is mainly aimed at mixed-race indigenous children of different ethnicities who were forcibly taken away from their parents and handed over to adopted white families(Roux,2002). Also, speaking Indigenous languages is not allowed, and </w:t>
      </w:r>
      <w:r>
        <w:rPr>
          <w:rFonts w:eastAsia="宋体" w:hint="eastAsia"/>
          <w:sz w:val="24"/>
          <w:szCs w:val="24"/>
          <w:lang w:val="en-US" w:eastAsia="zh-CN"/>
        </w:rPr>
        <w:t xml:space="preserve">they were actually forced to learn and </w:t>
      </w:r>
      <w:r>
        <w:rPr>
          <w:rFonts w:eastAsia="宋体"/>
          <w:sz w:val="24"/>
          <w:szCs w:val="24"/>
          <w:lang w:val="en-US" w:eastAsia="zh-CN"/>
        </w:rPr>
        <w:t>speak standard English</w:t>
      </w:r>
      <w:r>
        <w:rPr>
          <w:rFonts w:eastAsia="宋体" w:hint="eastAsia"/>
          <w:sz w:val="24"/>
          <w:szCs w:val="24"/>
          <w:lang w:val="en-US" w:eastAsia="zh-CN"/>
        </w:rPr>
        <w:t xml:space="preserve"> only </w:t>
      </w:r>
      <w:r>
        <w:rPr>
          <w:rFonts w:eastAsia="宋体"/>
          <w:sz w:val="24"/>
          <w:szCs w:val="24"/>
          <w:lang w:val="en-US" w:eastAsia="zh-CN"/>
        </w:rPr>
        <w:t xml:space="preserve">(Massey, 2013). In the early days, the Indigenous children </w:t>
      </w:r>
      <w:r>
        <w:rPr>
          <w:rFonts w:eastAsia="宋体" w:hint="eastAsia"/>
          <w:sz w:val="24"/>
          <w:szCs w:val="24"/>
          <w:lang w:val="en-US" w:eastAsia="zh-CN"/>
        </w:rPr>
        <w:t xml:space="preserve">had lost the chance </w:t>
      </w:r>
      <w:r>
        <w:rPr>
          <w:rFonts w:eastAsia="宋体"/>
          <w:sz w:val="24"/>
          <w:szCs w:val="24"/>
          <w:lang w:val="en-US" w:eastAsia="zh-CN"/>
        </w:rPr>
        <w:t xml:space="preserve">to </w:t>
      </w:r>
      <w:r>
        <w:rPr>
          <w:rFonts w:eastAsia="宋体"/>
          <w:sz w:val="24"/>
          <w:szCs w:val="24"/>
          <w:lang w:val="en-US" w:eastAsia="zh-CN"/>
        </w:rPr>
        <w:lastRenderedPageBreak/>
        <w:t xml:space="preserve">improve their opportunities in the </w:t>
      </w:r>
      <w:r>
        <w:rPr>
          <w:rFonts w:eastAsia="宋体" w:hint="eastAsia"/>
          <w:sz w:val="24"/>
          <w:szCs w:val="24"/>
          <w:lang w:val="en-US" w:eastAsia="zh-CN"/>
        </w:rPr>
        <w:t>current society</w:t>
      </w:r>
      <w:r>
        <w:rPr>
          <w:rFonts w:eastAsia="宋体"/>
          <w:sz w:val="24"/>
          <w:szCs w:val="24"/>
          <w:lang w:val="en-US" w:eastAsia="zh-CN"/>
        </w:rPr>
        <w:t xml:space="preserve">. The goal </w:t>
      </w:r>
      <w:r>
        <w:rPr>
          <w:rFonts w:eastAsia="宋体" w:hint="eastAsia"/>
          <w:sz w:val="24"/>
          <w:szCs w:val="24"/>
          <w:lang w:val="en-US" w:eastAsia="zh-CN"/>
        </w:rPr>
        <w:t xml:space="preserve">of government </w:t>
      </w:r>
      <w:r>
        <w:rPr>
          <w:rFonts w:eastAsia="宋体"/>
          <w:sz w:val="24"/>
          <w:szCs w:val="24"/>
          <w:lang w:val="en-US" w:eastAsia="zh-CN"/>
        </w:rPr>
        <w:t xml:space="preserve">is to assimilate them. At that time, the value embedded in indigenous culture and knowledge had not been confirmed. In remote </w:t>
      </w:r>
      <w:r>
        <w:rPr>
          <w:rFonts w:eastAsia="宋体" w:hint="eastAsia"/>
          <w:sz w:val="24"/>
          <w:szCs w:val="24"/>
          <w:lang w:val="en-US" w:eastAsia="zh-CN"/>
        </w:rPr>
        <w:t>region</w:t>
      </w:r>
      <w:r>
        <w:rPr>
          <w:rFonts w:eastAsia="宋体"/>
          <w:sz w:val="24"/>
          <w:szCs w:val="24"/>
          <w:lang w:val="en-US" w:eastAsia="zh-CN"/>
        </w:rPr>
        <w:t>s, some boarding schools have attracted teachers and staff who are torturing children. Records indicate widespread corporal punishment and sexual abuse(Kennedy, 2002). Now in North America, as the abuse is exposed, the victims have been identified and tried to provide remedies and compensation under monitoring of United Nations.</w:t>
      </w:r>
    </w:p>
    <w:p w:rsidR="00C015E6" w:rsidRDefault="00C015E6">
      <w:pPr>
        <w:spacing w:line="360" w:lineRule="auto"/>
        <w:rPr>
          <w:rFonts w:eastAsia="宋体"/>
          <w:sz w:val="24"/>
          <w:szCs w:val="24"/>
          <w:lang w:val="en-US" w:eastAsia="zh-CN"/>
        </w:rPr>
      </w:pPr>
    </w:p>
    <w:p w:rsidR="00C015E6" w:rsidRDefault="00C015E6">
      <w:pPr>
        <w:pStyle w:val="2"/>
        <w:rPr>
          <w:rFonts w:ascii="Times New Roman" w:hAnsi="Times New Roman" w:hint="default"/>
          <w:sz w:val="24"/>
          <w:szCs w:val="24"/>
        </w:rPr>
      </w:pPr>
      <w:bookmarkStart w:id="8" w:name="_Toc18474"/>
      <w:r>
        <w:rPr>
          <w:rFonts w:ascii="Times New Roman" w:hAnsi="Times New Roman" w:hint="default"/>
          <w:sz w:val="24"/>
          <w:szCs w:val="24"/>
        </w:rPr>
        <w:t>5.3 Other discrimination</w:t>
      </w:r>
      <w:bookmarkEnd w:id="8"/>
    </w:p>
    <w:p w:rsidR="00C015E6" w:rsidRDefault="00C015E6">
      <w:pPr>
        <w:spacing w:line="360" w:lineRule="auto"/>
        <w:rPr>
          <w:sz w:val="24"/>
          <w:szCs w:val="24"/>
          <w:lang w:val="en-US" w:eastAsia="zh-CN"/>
        </w:rPr>
      </w:pPr>
      <w:r>
        <w:rPr>
          <w:rFonts w:hint="eastAsia"/>
          <w:sz w:val="24"/>
          <w:szCs w:val="24"/>
          <w:lang w:val="en-US" w:eastAsia="zh-CN"/>
        </w:rPr>
        <w:t>These discrimination exist in all countries and occur everyday. Therefore, the United Nations has also taken practical actions in this regard, successively launching Charters such as the United Nations Charter, the Universal Declaration of Human Rights, the International Covenant on Human Rights, and the Programme of Action to restrict the code of conduct of various countries, with the aim of protecting the legality of such groups rights and interests and let these group people have the same rights as others, and provide technical and economic support for the efforts of each country.</w:t>
      </w:r>
    </w:p>
    <w:p w:rsidR="00C015E6" w:rsidRDefault="00C015E6">
      <w:pPr>
        <w:spacing w:line="360" w:lineRule="auto"/>
        <w:rPr>
          <w:lang w:val="en-US" w:eastAsia="zh-CN"/>
        </w:rPr>
      </w:pPr>
    </w:p>
    <w:p w:rsidR="00C015E6" w:rsidRDefault="00C015E6">
      <w:pPr>
        <w:spacing w:line="360" w:lineRule="auto"/>
        <w:rPr>
          <w:rFonts w:eastAsia="宋体"/>
          <w:sz w:val="24"/>
          <w:szCs w:val="24"/>
          <w:lang w:val="en-US" w:eastAsia="zh-CN"/>
        </w:rPr>
      </w:pPr>
      <w:r>
        <w:rPr>
          <w:rFonts w:eastAsia="宋体"/>
          <w:sz w:val="24"/>
          <w:szCs w:val="24"/>
          <w:lang w:val="en-US" w:eastAsia="zh-CN"/>
        </w:rPr>
        <w:t xml:space="preserve">From the results, it can be seen that the efforts of the public sectors of the United Nations are still successful. To a certain extent, it is their repeated efforts and negotiations with the national government and the implementation of laws and declarations that have helped the vulnerable groups such as indigenous people and </w:t>
      </w:r>
      <w:r>
        <w:rPr>
          <w:rFonts w:eastAsia="宋体" w:hint="eastAsia"/>
          <w:sz w:val="24"/>
          <w:szCs w:val="24"/>
          <w:lang w:val="en-US" w:eastAsia="zh-CN"/>
        </w:rPr>
        <w:t>migrants</w:t>
      </w:r>
      <w:r>
        <w:rPr>
          <w:rFonts w:eastAsia="宋体"/>
          <w:sz w:val="24"/>
          <w:szCs w:val="24"/>
          <w:lang w:val="en-US" w:eastAsia="zh-CN"/>
        </w:rPr>
        <w:t xml:space="preserve"> to rescue them from a part of the previous extreme inequality and try yo increase more legal right(Chui , 2013). Although this is a long process, there are still a lot of inequality and discrimination problems in various countries, they have also been working hard to solve any present or future.</w:t>
      </w:r>
    </w:p>
    <w:p w:rsidR="00C015E6" w:rsidRDefault="00C015E6">
      <w:pPr>
        <w:pStyle w:val="1"/>
        <w:spacing w:line="360" w:lineRule="auto"/>
        <w:rPr>
          <w:rFonts w:eastAsia="宋体"/>
          <w:b w:val="0"/>
          <w:sz w:val="24"/>
          <w:szCs w:val="24"/>
          <w:lang w:val="en-US" w:eastAsia="zh-CN"/>
        </w:rPr>
      </w:pPr>
      <w:bookmarkStart w:id="9" w:name="_Toc6140"/>
      <w:r>
        <w:rPr>
          <w:bCs/>
          <w:sz w:val="32"/>
          <w:szCs w:val="32"/>
          <w:lang w:val="en-US" w:eastAsia="zh-CN"/>
        </w:rPr>
        <w:lastRenderedPageBreak/>
        <w:t>6.0 Conclusion</w:t>
      </w:r>
      <w:bookmarkEnd w:id="9"/>
    </w:p>
    <w:p w:rsidR="00C015E6" w:rsidRDefault="00C015E6">
      <w:pPr>
        <w:spacing w:line="360" w:lineRule="auto"/>
        <w:rPr>
          <w:rFonts w:eastAsia="宋体"/>
          <w:sz w:val="24"/>
          <w:szCs w:val="24"/>
          <w:lang w:val="en-US" w:eastAsia="zh-CN"/>
        </w:rPr>
      </w:pPr>
      <w:r>
        <w:rPr>
          <w:rFonts w:eastAsia="宋体"/>
          <w:sz w:val="24"/>
          <w:szCs w:val="24"/>
          <w:lang w:val="en-US" w:eastAsia="zh-CN"/>
        </w:rPr>
        <w:t xml:space="preserve">To sum up, through the above analysis, </w:t>
      </w:r>
      <w:r>
        <w:rPr>
          <w:rFonts w:eastAsia="宋体" w:hint="eastAsia"/>
          <w:sz w:val="24"/>
          <w:szCs w:val="24"/>
          <w:lang w:val="en-US" w:eastAsia="zh-CN"/>
        </w:rPr>
        <w:t>it</w:t>
      </w:r>
      <w:r>
        <w:rPr>
          <w:rFonts w:eastAsia="宋体"/>
          <w:sz w:val="24"/>
          <w:szCs w:val="24"/>
          <w:lang w:val="en-US" w:eastAsia="zh-CN"/>
        </w:rPr>
        <w:t xml:space="preserve"> can </w:t>
      </w:r>
      <w:r>
        <w:rPr>
          <w:rFonts w:eastAsia="宋体" w:hint="eastAsia"/>
          <w:sz w:val="24"/>
          <w:szCs w:val="24"/>
          <w:lang w:val="en-US" w:eastAsia="zh-CN"/>
        </w:rPr>
        <w:t>conclude</w:t>
      </w:r>
      <w:r>
        <w:rPr>
          <w:rFonts w:eastAsia="宋体"/>
          <w:sz w:val="24"/>
          <w:szCs w:val="24"/>
          <w:lang w:val="en-US" w:eastAsia="zh-CN"/>
        </w:rPr>
        <w:t xml:space="preserve">: The relationship between the indigenous people and the mainstream society has always been unequal, the conflict between the two sides is far greater than the exchange, and the indigenous people have always been in a passive position. Although the current policy has clear phases and improvements, in some Western-dominated countries, the formulation and implementation of policies are mostly white, with little consideration of the indigenous people. This part of the reason is also to consider the living habits of most indigenous people, their own qualities, the level of education, and the willingness to actively adapt to modern society. On the other hand, for new </w:t>
      </w:r>
      <w:r>
        <w:rPr>
          <w:rFonts w:eastAsia="宋体" w:hint="eastAsia"/>
          <w:sz w:val="24"/>
          <w:szCs w:val="24"/>
          <w:lang w:val="en-US" w:eastAsia="zh-CN"/>
        </w:rPr>
        <w:t>migrants</w:t>
      </w:r>
      <w:r>
        <w:rPr>
          <w:rFonts w:eastAsia="宋体"/>
          <w:sz w:val="24"/>
          <w:szCs w:val="24"/>
          <w:lang w:val="en-US" w:eastAsia="zh-CN"/>
        </w:rPr>
        <w:t xml:space="preserve">, although multicultural policies have expanded the inclusiveness of mainstream society, it does not mean that racial discrimination does not exist. On the contrary, with the influx of more and more </w:t>
      </w:r>
      <w:r>
        <w:rPr>
          <w:rFonts w:eastAsia="宋体" w:hint="eastAsia"/>
          <w:sz w:val="24"/>
          <w:szCs w:val="24"/>
          <w:lang w:val="en-US" w:eastAsia="zh-CN"/>
        </w:rPr>
        <w:t>migrants</w:t>
      </w:r>
      <w:r>
        <w:rPr>
          <w:rFonts w:eastAsia="宋体"/>
          <w:sz w:val="24"/>
          <w:szCs w:val="24"/>
          <w:lang w:val="en-US" w:eastAsia="zh-CN"/>
        </w:rPr>
        <w:t xml:space="preserve"> from all over the world, conflicts and disputes with local people are inevitable, and even worse.</w:t>
      </w:r>
    </w:p>
    <w:p w:rsidR="00C015E6" w:rsidRDefault="00C015E6">
      <w:pPr>
        <w:spacing w:line="360" w:lineRule="auto"/>
        <w:rPr>
          <w:rFonts w:eastAsia="宋体"/>
          <w:sz w:val="24"/>
          <w:szCs w:val="24"/>
          <w:lang w:val="en-US" w:eastAsia="zh-CN"/>
        </w:rPr>
      </w:pPr>
    </w:p>
    <w:p w:rsidR="00C015E6" w:rsidRDefault="00C015E6">
      <w:pPr>
        <w:spacing w:line="360" w:lineRule="auto"/>
        <w:rPr>
          <w:rFonts w:eastAsia="宋体"/>
          <w:sz w:val="24"/>
          <w:szCs w:val="24"/>
          <w:lang w:val="en-US" w:eastAsia="zh-CN"/>
        </w:rPr>
      </w:pPr>
      <w:r>
        <w:rPr>
          <w:rFonts w:eastAsia="宋体"/>
          <w:sz w:val="24"/>
          <w:szCs w:val="24"/>
          <w:lang w:val="en-US" w:eastAsia="zh-CN"/>
        </w:rPr>
        <w:t>At this time, the UN Human Rights Commission and some non-governmental organizations need to stand up to help countries with such problems around the world to solve this inequality and differences, not only to ease the contradictions between different ethnic groups, but It is of great significance to promote the unity and economic development of a country, and then promote world peace and development.</w:t>
      </w:r>
    </w:p>
    <w:p w:rsidR="00C015E6" w:rsidRDefault="00C015E6">
      <w:pPr>
        <w:spacing w:line="360" w:lineRule="auto"/>
        <w:rPr>
          <w:rFonts w:eastAsia="宋体"/>
          <w:sz w:val="24"/>
          <w:szCs w:val="24"/>
          <w:lang w:val="en-US" w:eastAsia="zh-CN"/>
        </w:rPr>
      </w:pPr>
    </w:p>
    <w:p w:rsidR="00C015E6" w:rsidRDefault="00C015E6">
      <w:pPr>
        <w:pStyle w:val="1"/>
        <w:spacing w:line="360" w:lineRule="auto"/>
        <w:rPr>
          <w:rFonts w:eastAsia="宋体"/>
          <w:bCs/>
          <w:sz w:val="32"/>
          <w:szCs w:val="32"/>
          <w:lang w:val="en-US" w:eastAsia="zh-CN"/>
        </w:rPr>
      </w:pPr>
      <w:bookmarkStart w:id="10" w:name="_Toc17271"/>
      <w:r>
        <w:rPr>
          <w:bCs/>
          <w:sz w:val="32"/>
          <w:szCs w:val="32"/>
          <w:lang w:val="en-US" w:eastAsia="zh-CN"/>
        </w:rPr>
        <w:t>7.0 Recommendation</w:t>
      </w:r>
      <w:bookmarkEnd w:id="10"/>
    </w:p>
    <w:p w:rsidR="00C015E6" w:rsidRDefault="00C015E6">
      <w:pPr>
        <w:spacing w:line="360" w:lineRule="auto"/>
        <w:rPr>
          <w:rFonts w:eastAsia="微软雅黑"/>
          <w:sz w:val="24"/>
          <w:szCs w:val="24"/>
          <w:lang w:val="en-US" w:eastAsia="zh-CN"/>
        </w:rPr>
      </w:pPr>
      <w:r>
        <w:rPr>
          <w:rFonts w:eastAsia="微软雅黑"/>
          <w:sz w:val="24"/>
          <w:szCs w:val="24"/>
        </w:rPr>
        <w:t>At present, 70% of the world</w:t>
      </w:r>
      <w:r>
        <w:rPr>
          <w:rFonts w:eastAsia="微软雅黑"/>
          <w:sz w:val="24"/>
          <w:szCs w:val="24"/>
          <w:lang w:val="en-US" w:eastAsia="zh-CN"/>
        </w:rPr>
        <w:t>‘</w:t>
      </w:r>
      <w:r>
        <w:rPr>
          <w:rFonts w:eastAsia="微软雅黑"/>
          <w:sz w:val="24"/>
          <w:szCs w:val="24"/>
        </w:rPr>
        <w:t xml:space="preserve">s people live in countries where income inequality has increased since 1990. Certain inequality indicators based on gender, race, ethnicity, immigration status, and socioeconomic status are still increasing. Opportunities in many other areas Inequality is still increasing. Due to the increasing attention to </w:t>
      </w:r>
      <w:r>
        <w:rPr>
          <w:rFonts w:eastAsia="微软雅黑"/>
          <w:sz w:val="24"/>
          <w:szCs w:val="24"/>
        </w:rPr>
        <w:lastRenderedPageBreak/>
        <w:t>environmental issues, the activities carried out by the Working Group and other United Nations agencies</w:t>
      </w:r>
      <w:r>
        <w:rPr>
          <w:rFonts w:eastAsia="微软雅黑" w:hint="eastAsia"/>
          <w:sz w:val="24"/>
          <w:szCs w:val="24"/>
          <w:lang w:val="en-US" w:eastAsia="zh-CN"/>
        </w:rPr>
        <w:t>.</w:t>
      </w:r>
    </w:p>
    <w:p w:rsidR="00C015E6" w:rsidRDefault="00C015E6">
      <w:pPr>
        <w:spacing w:line="360" w:lineRule="auto"/>
        <w:rPr>
          <w:rFonts w:eastAsia="微软雅黑"/>
          <w:sz w:val="24"/>
          <w:szCs w:val="24"/>
          <w:lang w:val="en-US" w:eastAsia="zh-CN"/>
        </w:rPr>
      </w:pPr>
    </w:p>
    <w:p w:rsidR="00C015E6" w:rsidRDefault="00C015E6">
      <w:pPr>
        <w:spacing w:line="360" w:lineRule="auto"/>
        <w:rPr>
          <w:sz w:val="24"/>
          <w:szCs w:val="24"/>
        </w:rPr>
      </w:pPr>
      <w:r>
        <w:rPr>
          <w:rFonts w:eastAsia="微软雅黑"/>
          <w:sz w:val="24"/>
          <w:szCs w:val="24"/>
        </w:rPr>
        <w:t xml:space="preserve">Countries such as Canada, Australia and the United States </w:t>
      </w:r>
      <w:r>
        <w:rPr>
          <w:rFonts w:eastAsia="微软雅黑" w:hint="eastAsia"/>
          <w:sz w:val="24"/>
          <w:szCs w:val="24"/>
          <w:lang w:val="en-US" w:eastAsia="zh-CN"/>
        </w:rPr>
        <w:t>are trying their best</w:t>
      </w:r>
      <w:r>
        <w:rPr>
          <w:rFonts w:eastAsia="微软雅黑"/>
          <w:sz w:val="24"/>
          <w:szCs w:val="24"/>
        </w:rPr>
        <w:t xml:space="preserve"> </w:t>
      </w:r>
      <w:r>
        <w:rPr>
          <w:rFonts w:eastAsia="微软雅黑" w:hint="eastAsia"/>
          <w:sz w:val="24"/>
          <w:szCs w:val="24"/>
          <w:lang w:val="en-US" w:eastAsia="zh-CN"/>
        </w:rPr>
        <w:t>to</w:t>
      </w:r>
      <w:r>
        <w:rPr>
          <w:rFonts w:eastAsia="微软雅黑"/>
          <w:sz w:val="24"/>
          <w:szCs w:val="24"/>
        </w:rPr>
        <w:t xml:space="preserve"> resolv</w:t>
      </w:r>
      <w:r>
        <w:rPr>
          <w:rFonts w:eastAsia="微软雅黑" w:hint="eastAsia"/>
          <w:sz w:val="24"/>
          <w:szCs w:val="24"/>
          <w:lang w:val="en-US" w:eastAsia="zh-CN"/>
        </w:rPr>
        <w:t>e</w:t>
      </w:r>
      <w:r>
        <w:rPr>
          <w:rFonts w:eastAsia="微软雅黑"/>
          <w:sz w:val="24"/>
          <w:szCs w:val="24"/>
        </w:rPr>
        <w:t xml:space="preserve"> the land claims of indigenous groups and reached a settlement on previously caused harm, including harm caused in the name of assimilation. In particular in the Americas and Australia, indigenous groups have made significant progress in claiming land claims.</w:t>
      </w:r>
      <w:r>
        <w:rPr>
          <w:rFonts w:eastAsia="微软雅黑"/>
          <w:sz w:val="24"/>
          <w:szCs w:val="24"/>
          <w:lang w:val="en-US" w:eastAsia="zh-CN"/>
        </w:rPr>
        <w:t xml:space="preserve"> </w:t>
      </w:r>
      <w:r>
        <w:rPr>
          <w:rFonts w:eastAsia="微软雅黑"/>
          <w:sz w:val="24"/>
          <w:szCs w:val="24"/>
        </w:rPr>
        <w:t>The Government of Canada also issued a statement of reconciliation, which called for an updated partnership with indigenous people based on the recognition of p</w:t>
      </w:r>
      <w:r>
        <w:rPr>
          <w:rFonts w:eastAsia="微软雅黑" w:hint="eastAsia"/>
          <w:sz w:val="24"/>
          <w:szCs w:val="24"/>
          <w:lang w:val="en-US" w:eastAsia="zh-CN"/>
        </w:rPr>
        <w:t>revious</w:t>
      </w:r>
      <w:r>
        <w:rPr>
          <w:rFonts w:eastAsia="微软雅黑"/>
          <w:sz w:val="24"/>
          <w:szCs w:val="24"/>
        </w:rPr>
        <w:t xml:space="preserve"> mistakes and injustices, the promotion of reconciliation, the treatment of trauma and rehabilitation, and the development of future joint plans. In other parts of North America, the United States is also addressing </w:t>
      </w:r>
      <w:r>
        <w:rPr>
          <w:rFonts w:eastAsia="微软雅黑" w:hint="eastAsia"/>
          <w:sz w:val="24"/>
          <w:szCs w:val="24"/>
          <w:lang w:val="en-US" w:eastAsia="zh-CN"/>
        </w:rPr>
        <w:t>plenty of</w:t>
      </w:r>
      <w:r>
        <w:rPr>
          <w:rFonts w:eastAsia="微软雅黑"/>
          <w:sz w:val="24"/>
          <w:szCs w:val="24"/>
        </w:rPr>
        <w:t xml:space="preserve"> land </w:t>
      </w:r>
      <w:r>
        <w:rPr>
          <w:rFonts w:eastAsia="微软雅黑" w:hint="eastAsia"/>
          <w:sz w:val="24"/>
          <w:szCs w:val="24"/>
          <w:lang w:val="en-US" w:eastAsia="zh-CN"/>
        </w:rPr>
        <w:t>declaration</w:t>
      </w:r>
      <w:r>
        <w:rPr>
          <w:rFonts w:eastAsia="微软雅黑"/>
          <w:sz w:val="24"/>
          <w:szCs w:val="24"/>
        </w:rPr>
        <w:t xml:space="preserve">s. </w:t>
      </w:r>
      <w:r>
        <w:rPr>
          <w:rFonts w:eastAsia="微软雅黑" w:hint="eastAsia"/>
          <w:sz w:val="24"/>
          <w:szCs w:val="24"/>
          <w:lang w:val="en-US" w:eastAsia="zh-CN"/>
        </w:rPr>
        <w:t>A part of</w:t>
      </w:r>
      <w:r>
        <w:rPr>
          <w:rFonts w:eastAsia="微软雅黑"/>
          <w:sz w:val="24"/>
          <w:szCs w:val="24"/>
        </w:rPr>
        <w:t xml:space="preserve"> Indian tribes have successfully achieved a certain degree of sovereignty. A few tribes have also set up casinos to become billion</w:t>
      </w:r>
      <w:r>
        <w:rPr>
          <w:rFonts w:eastAsia="微软雅黑" w:hint="eastAsia"/>
          <w:sz w:val="24"/>
          <w:szCs w:val="24"/>
          <w:lang w:val="en-US" w:eastAsia="zh-CN"/>
        </w:rPr>
        <w:t>s</w:t>
      </w:r>
      <w:r>
        <w:rPr>
          <w:rFonts w:eastAsia="微软雅黑"/>
          <w:sz w:val="24"/>
          <w:szCs w:val="24"/>
        </w:rPr>
        <w:t xml:space="preserve"> dollar industries and provide the </w:t>
      </w:r>
      <w:r>
        <w:rPr>
          <w:rFonts w:eastAsia="微软雅黑" w:hint="eastAsia"/>
          <w:sz w:val="24"/>
          <w:szCs w:val="24"/>
          <w:lang w:val="en-US" w:eastAsia="zh-CN"/>
        </w:rPr>
        <w:t>work opportunities</w:t>
      </w:r>
      <w:r>
        <w:rPr>
          <w:rFonts w:eastAsia="微软雅黑"/>
          <w:sz w:val="24"/>
          <w:szCs w:val="24"/>
        </w:rPr>
        <w:t xml:space="preserve"> needed in </w:t>
      </w:r>
      <w:r>
        <w:rPr>
          <w:rFonts w:eastAsia="微软雅黑" w:hint="eastAsia"/>
          <w:sz w:val="24"/>
          <w:szCs w:val="24"/>
          <w:lang w:val="en-US" w:eastAsia="zh-CN"/>
        </w:rPr>
        <w:t>some</w:t>
      </w:r>
      <w:r>
        <w:rPr>
          <w:rFonts w:eastAsia="微软雅黑"/>
          <w:sz w:val="24"/>
          <w:szCs w:val="24"/>
        </w:rPr>
        <w:t xml:space="preserve"> areas—not just residents in their settlements.</w:t>
      </w:r>
    </w:p>
    <w:p w:rsidR="00C015E6" w:rsidRDefault="00C015E6">
      <w:pPr>
        <w:spacing w:line="360" w:lineRule="auto"/>
        <w:rPr>
          <w:sz w:val="24"/>
          <w:szCs w:val="24"/>
        </w:rPr>
      </w:pPr>
    </w:p>
    <w:p w:rsidR="00C015E6" w:rsidRDefault="00C015E6">
      <w:pPr>
        <w:spacing w:line="360" w:lineRule="auto"/>
        <w:rPr>
          <w:sz w:val="24"/>
          <w:szCs w:val="24"/>
        </w:rPr>
      </w:pPr>
      <w:r>
        <w:rPr>
          <w:sz w:val="24"/>
          <w:szCs w:val="24"/>
        </w:rPr>
        <w:t xml:space="preserve">At the same time, </w:t>
      </w:r>
      <w:r>
        <w:rPr>
          <w:rFonts w:eastAsia="宋体" w:hint="eastAsia"/>
          <w:sz w:val="24"/>
          <w:szCs w:val="24"/>
          <w:lang w:val="en-US" w:eastAsia="zh-CN"/>
        </w:rPr>
        <w:t>government</w:t>
      </w:r>
      <w:r>
        <w:rPr>
          <w:sz w:val="24"/>
          <w:szCs w:val="24"/>
        </w:rPr>
        <w:t xml:space="preserve"> also realize</w:t>
      </w:r>
      <w:r>
        <w:rPr>
          <w:rFonts w:eastAsia="宋体" w:hint="eastAsia"/>
          <w:sz w:val="24"/>
          <w:szCs w:val="24"/>
          <w:lang w:val="en-US" w:eastAsia="zh-CN"/>
        </w:rPr>
        <w:t>s</w:t>
      </w:r>
      <w:r>
        <w:rPr>
          <w:sz w:val="24"/>
          <w:szCs w:val="24"/>
        </w:rPr>
        <w:t xml:space="preserve"> the importance of information disclosure transparency and its core evaluation standards, and use this standard to examine the status of information disclosure transparency in </w:t>
      </w:r>
      <w:r>
        <w:rPr>
          <w:rFonts w:eastAsia="宋体"/>
          <w:sz w:val="24"/>
          <w:szCs w:val="24"/>
          <w:lang w:val="en-US" w:eastAsia="zh-CN"/>
        </w:rPr>
        <w:t xml:space="preserve">those </w:t>
      </w:r>
      <w:r>
        <w:rPr>
          <w:sz w:val="24"/>
          <w:szCs w:val="24"/>
        </w:rPr>
        <w:t>countries to solve inequality and discrimination issues. The main elements of information transparency include timeliness, completeness, and sufficiency. Based on the characteristics of two different forms of information disclosure, periodic reports and interim reports,</w:t>
      </w:r>
      <w:r>
        <w:rPr>
          <w:rFonts w:eastAsia="宋体"/>
          <w:sz w:val="24"/>
          <w:szCs w:val="24"/>
          <w:lang w:val="en-US" w:eastAsia="zh-CN"/>
        </w:rPr>
        <w:t xml:space="preserve"> public sectors of UN can</w:t>
      </w:r>
      <w:r>
        <w:rPr>
          <w:sz w:val="24"/>
          <w:szCs w:val="24"/>
        </w:rPr>
        <w:t xml:space="preserve"> real-time track the dynamics of resolving </w:t>
      </w:r>
      <w:r>
        <w:rPr>
          <w:rFonts w:eastAsia="宋体"/>
          <w:sz w:val="24"/>
          <w:szCs w:val="24"/>
          <w:lang w:val="en-US" w:eastAsia="zh-CN"/>
        </w:rPr>
        <w:t xml:space="preserve">inequality </w:t>
      </w:r>
      <w:r>
        <w:rPr>
          <w:sz w:val="24"/>
          <w:szCs w:val="24"/>
        </w:rPr>
        <w:t xml:space="preserve">issues and evaluation and </w:t>
      </w:r>
      <w:r>
        <w:rPr>
          <w:rFonts w:eastAsia="宋体"/>
          <w:sz w:val="24"/>
          <w:szCs w:val="24"/>
          <w:lang w:val="en-US" w:eastAsia="zh-CN"/>
        </w:rPr>
        <w:t xml:space="preserve">figure out </w:t>
      </w:r>
      <w:r>
        <w:rPr>
          <w:sz w:val="24"/>
          <w:szCs w:val="24"/>
        </w:rPr>
        <w:t>recommendations.</w:t>
      </w:r>
    </w:p>
    <w:p w:rsidR="00C015E6" w:rsidRDefault="00C015E6">
      <w:pPr>
        <w:spacing w:line="360" w:lineRule="auto"/>
        <w:rPr>
          <w:sz w:val="24"/>
          <w:szCs w:val="24"/>
        </w:rPr>
      </w:pPr>
    </w:p>
    <w:p w:rsidR="00C015E6" w:rsidRDefault="00C015E6">
      <w:pPr>
        <w:spacing w:line="360" w:lineRule="auto"/>
        <w:rPr>
          <w:sz w:val="24"/>
          <w:szCs w:val="24"/>
        </w:rPr>
      </w:pPr>
    </w:p>
    <w:p w:rsidR="00C015E6" w:rsidRDefault="00C015E6">
      <w:pPr>
        <w:spacing w:line="360" w:lineRule="auto"/>
        <w:rPr>
          <w:sz w:val="24"/>
          <w:szCs w:val="24"/>
        </w:rPr>
      </w:pPr>
    </w:p>
    <w:p w:rsidR="00C015E6" w:rsidRDefault="00C015E6">
      <w:pPr>
        <w:spacing w:line="360" w:lineRule="auto"/>
        <w:rPr>
          <w:sz w:val="24"/>
          <w:szCs w:val="24"/>
        </w:rPr>
      </w:pPr>
    </w:p>
    <w:p w:rsidR="00C015E6" w:rsidRDefault="00C015E6">
      <w:pPr>
        <w:pStyle w:val="1"/>
        <w:spacing w:line="360" w:lineRule="auto"/>
        <w:rPr>
          <w:rFonts w:eastAsia="宋体"/>
          <w:b w:val="0"/>
          <w:sz w:val="24"/>
          <w:szCs w:val="24"/>
          <w:lang w:val="en-US" w:eastAsia="zh-CN"/>
        </w:rPr>
      </w:pPr>
      <w:bookmarkStart w:id="11" w:name="_Toc8998"/>
      <w:r>
        <w:rPr>
          <w:bCs/>
          <w:sz w:val="32"/>
          <w:szCs w:val="32"/>
          <w:lang w:val="en-US" w:eastAsia="zh-CN"/>
        </w:rPr>
        <w:lastRenderedPageBreak/>
        <w:t>8.0 References</w:t>
      </w:r>
      <w:bookmarkEnd w:id="11"/>
    </w:p>
    <w:p w:rsidR="00C015E6" w:rsidRDefault="00C015E6">
      <w:pPr>
        <w:spacing w:line="360" w:lineRule="auto"/>
        <w:rPr>
          <w:rFonts w:eastAsia="宋体"/>
          <w:sz w:val="24"/>
          <w:szCs w:val="24"/>
          <w:lang w:val="en-US" w:eastAsia="zh-CN"/>
        </w:rPr>
      </w:pPr>
      <w:r>
        <w:rPr>
          <w:rFonts w:eastAsia="宋体"/>
          <w:sz w:val="24"/>
          <w:szCs w:val="24"/>
          <w:lang w:val="en-US" w:eastAsia="zh-CN"/>
        </w:rPr>
        <w:t xml:space="preserve">Hirschman, C. (2010). Multilevel Models of Fertility Determination in Four Southeast Asian Countries. </w:t>
      </w:r>
      <w:r>
        <w:rPr>
          <w:rFonts w:eastAsia="宋体"/>
          <w:i/>
          <w:iCs/>
          <w:sz w:val="24"/>
          <w:szCs w:val="24"/>
          <w:lang w:val="en-US" w:eastAsia="zh-CN"/>
        </w:rPr>
        <w:t>Demography</w:t>
      </w:r>
      <w:r>
        <w:rPr>
          <w:rFonts w:eastAsia="宋体"/>
          <w:sz w:val="24"/>
          <w:szCs w:val="24"/>
          <w:lang w:val="en-US" w:eastAsia="zh-CN"/>
        </w:rPr>
        <w:t>, 27(1), pp.369–396.</w:t>
      </w:r>
    </w:p>
    <w:p w:rsidR="00C015E6" w:rsidRDefault="00C015E6">
      <w:pPr>
        <w:spacing w:line="360" w:lineRule="auto"/>
        <w:rPr>
          <w:rFonts w:eastAsia="宋体"/>
          <w:sz w:val="24"/>
          <w:szCs w:val="24"/>
          <w:lang w:val="en-US" w:eastAsia="zh-CN"/>
        </w:rPr>
      </w:pPr>
    </w:p>
    <w:p w:rsidR="00C015E6" w:rsidRDefault="00C015E6">
      <w:pPr>
        <w:spacing w:line="360" w:lineRule="auto"/>
        <w:rPr>
          <w:rFonts w:eastAsia="宋体"/>
          <w:sz w:val="24"/>
          <w:szCs w:val="24"/>
          <w:lang w:val="en-US" w:eastAsia="zh-CN"/>
        </w:rPr>
      </w:pPr>
      <w:r>
        <w:rPr>
          <w:rFonts w:eastAsia="宋体"/>
          <w:sz w:val="24"/>
          <w:szCs w:val="24"/>
          <w:lang w:val="en-US" w:eastAsia="zh-CN"/>
        </w:rPr>
        <w:t xml:space="preserve">Jackman, M. (2018). Racial Inequalities in Home Ownership. </w:t>
      </w:r>
      <w:r>
        <w:rPr>
          <w:rFonts w:eastAsia="宋体"/>
          <w:i/>
          <w:iCs/>
          <w:sz w:val="24"/>
          <w:szCs w:val="24"/>
          <w:lang w:val="en-US" w:eastAsia="zh-CN"/>
        </w:rPr>
        <w:t>Social Forces</w:t>
      </w:r>
      <w:r>
        <w:rPr>
          <w:rFonts w:eastAsia="宋体"/>
          <w:sz w:val="24"/>
          <w:szCs w:val="24"/>
          <w:lang w:val="en-US" w:eastAsia="zh-CN"/>
        </w:rPr>
        <w:t>, 58(3), pp,1221–1234.</w:t>
      </w:r>
    </w:p>
    <w:p w:rsidR="00C015E6" w:rsidRDefault="00C015E6">
      <w:pPr>
        <w:spacing w:line="360" w:lineRule="auto"/>
        <w:rPr>
          <w:rFonts w:eastAsia="宋体"/>
          <w:sz w:val="24"/>
          <w:szCs w:val="24"/>
          <w:lang w:val="en-US" w:eastAsia="zh-CN"/>
        </w:rPr>
      </w:pPr>
    </w:p>
    <w:p w:rsidR="00C015E6" w:rsidRDefault="00C015E6">
      <w:pPr>
        <w:spacing w:line="360" w:lineRule="auto"/>
        <w:rPr>
          <w:rFonts w:eastAsia="宋体"/>
          <w:sz w:val="24"/>
          <w:szCs w:val="24"/>
          <w:lang w:val="en-US" w:eastAsia="zh-CN"/>
        </w:rPr>
      </w:pPr>
      <w:r>
        <w:rPr>
          <w:rFonts w:eastAsia="宋体"/>
          <w:sz w:val="24"/>
          <w:szCs w:val="24"/>
          <w:lang w:val="en-US" w:eastAsia="zh-CN"/>
        </w:rPr>
        <w:t xml:space="preserve">James, F. (2014). </w:t>
      </w:r>
      <w:r>
        <w:rPr>
          <w:rFonts w:eastAsia="宋体"/>
          <w:i/>
          <w:iCs/>
          <w:sz w:val="24"/>
          <w:szCs w:val="24"/>
          <w:lang w:val="en-US" w:eastAsia="zh-CN"/>
        </w:rPr>
        <w:t>Minorities in the Sunbelt: Segregation. Discrimination and Housing Conditions of Hispanics and Blacks</w:t>
      </w:r>
      <w:r>
        <w:rPr>
          <w:rFonts w:eastAsia="宋体"/>
          <w:sz w:val="24"/>
          <w:szCs w:val="24"/>
          <w:lang w:val="en-US" w:eastAsia="zh-CN"/>
        </w:rPr>
        <w:t>. New Brunswick, NJ: Rutgers University Center for Urban Policy Research.</w:t>
      </w:r>
    </w:p>
    <w:p w:rsidR="00C015E6" w:rsidRDefault="00C015E6">
      <w:pPr>
        <w:spacing w:line="360" w:lineRule="auto"/>
        <w:rPr>
          <w:rFonts w:eastAsia="宋体"/>
          <w:sz w:val="24"/>
          <w:szCs w:val="24"/>
          <w:lang w:val="en-US" w:eastAsia="zh-CN"/>
        </w:rPr>
      </w:pPr>
    </w:p>
    <w:p w:rsidR="00C015E6" w:rsidRDefault="00C015E6">
      <w:pPr>
        <w:spacing w:line="360" w:lineRule="auto"/>
        <w:rPr>
          <w:rFonts w:eastAsia="宋体"/>
          <w:sz w:val="24"/>
          <w:szCs w:val="24"/>
          <w:lang w:val="en-US" w:eastAsia="zh-CN"/>
        </w:rPr>
      </w:pPr>
      <w:r>
        <w:rPr>
          <w:rFonts w:eastAsia="宋体"/>
          <w:sz w:val="24"/>
          <w:szCs w:val="24"/>
          <w:lang w:val="en-US" w:eastAsia="zh-CN"/>
        </w:rPr>
        <w:t>Kain, J. (2012). Housing Market Discrimination, Home Ownership, and Savings Behavior.</w:t>
      </w:r>
      <w:r>
        <w:rPr>
          <w:rFonts w:eastAsia="宋体"/>
          <w:i/>
          <w:iCs/>
          <w:sz w:val="24"/>
          <w:szCs w:val="24"/>
          <w:lang w:val="en-US" w:eastAsia="zh-CN"/>
        </w:rPr>
        <w:t xml:space="preserve"> American Economic Review</w:t>
      </w:r>
      <w:r>
        <w:rPr>
          <w:rFonts w:eastAsia="宋体"/>
          <w:sz w:val="24"/>
          <w:szCs w:val="24"/>
          <w:lang w:val="en-US" w:eastAsia="zh-CN"/>
        </w:rPr>
        <w:t>, 62(4), pp. 263–277.</w:t>
      </w:r>
    </w:p>
    <w:p w:rsidR="00C015E6" w:rsidRDefault="00C015E6">
      <w:pPr>
        <w:spacing w:line="360" w:lineRule="auto"/>
        <w:rPr>
          <w:rFonts w:eastAsia="宋体"/>
          <w:sz w:val="24"/>
          <w:szCs w:val="24"/>
          <w:lang w:val="en-US" w:eastAsia="zh-CN"/>
        </w:rPr>
      </w:pPr>
    </w:p>
    <w:p w:rsidR="00C015E6" w:rsidRDefault="00C015E6">
      <w:pPr>
        <w:spacing w:line="360" w:lineRule="auto"/>
        <w:rPr>
          <w:rFonts w:eastAsia="宋体"/>
          <w:sz w:val="24"/>
          <w:szCs w:val="24"/>
          <w:lang w:val="en-US" w:eastAsia="zh-CN"/>
        </w:rPr>
      </w:pPr>
      <w:r>
        <w:rPr>
          <w:rFonts w:eastAsia="宋体"/>
          <w:sz w:val="24"/>
          <w:szCs w:val="24"/>
          <w:lang w:val="en-US" w:eastAsia="zh-CN"/>
        </w:rPr>
        <w:t xml:space="preserve">Tynan, K.(2016). Home Ownership Differences between Hispanics and Anglos in the United States. </w:t>
      </w:r>
      <w:r>
        <w:rPr>
          <w:rFonts w:eastAsia="宋体"/>
          <w:i/>
          <w:iCs/>
          <w:sz w:val="24"/>
          <w:szCs w:val="24"/>
          <w:lang w:val="en-US" w:eastAsia="zh-CN"/>
        </w:rPr>
        <w:t>Social Problems</w:t>
      </w:r>
      <w:r>
        <w:rPr>
          <w:rFonts w:eastAsia="宋体"/>
          <w:sz w:val="24"/>
          <w:szCs w:val="24"/>
          <w:lang w:val="en-US" w:eastAsia="zh-CN"/>
        </w:rPr>
        <w:t>, 33(5), pp.319–334.</w:t>
      </w:r>
    </w:p>
    <w:p w:rsidR="00C015E6" w:rsidRDefault="00C015E6">
      <w:pPr>
        <w:spacing w:line="360" w:lineRule="auto"/>
        <w:rPr>
          <w:rFonts w:eastAsia="宋体"/>
          <w:sz w:val="24"/>
          <w:szCs w:val="24"/>
          <w:lang w:val="en-US" w:eastAsia="zh-CN"/>
        </w:rPr>
      </w:pPr>
    </w:p>
    <w:p w:rsidR="00C015E6" w:rsidRDefault="00C015E6">
      <w:pPr>
        <w:spacing w:line="360" w:lineRule="auto"/>
        <w:rPr>
          <w:rFonts w:eastAsia="宋体"/>
          <w:sz w:val="24"/>
          <w:szCs w:val="24"/>
          <w:lang w:val="en-US" w:eastAsia="zh-CN"/>
        </w:rPr>
      </w:pPr>
      <w:r>
        <w:rPr>
          <w:rFonts w:eastAsia="宋体"/>
          <w:sz w:val="24"/>
          <w:szCs w:val="24"/>
          <w:lang w:val="en-US" w:eastAsia="zh-CN"/>
        </w:rPr>
        <w:t>Massey, D. (2015). Explaining the Paradox of Puerto Rican Segregation.</w:t>
      </w:r>
      <w:r>
        <w:rPr>
          <w:rFonts w:eastAsia="宋体"/>
          <w:i/>
          <w:iCs/>
          <w:sz w:val="24"/>
          <w:szCs w:val="24"/>
          <w:lang w:val="en-US" w:eastAsia="zh-CN"/>
        </w:rPr>
        <w:t xml:space="preserve"> Social Forces</w:t>
      </w:r>
      <w:r>
        <w:rPr>
          <w:rFonts w:eastAsia="宋体"/>
          <w:sz w:val="24"/>
          <w:szCs w:val="24"/>
          <w:lang w:val="en-US" w:eastAsia="zh-CN"/>
        </w:rPr>
        <w:t>, 64(7), pp. 306–331.</w:t>
      </w:r>
    </w:p>
    <w:p w:rsidR="00C015E6" w:rsidRDefault="00C015E6">
      <w:pPr>
        <w:spacing w:line="360" w:lineRule="auto"/>
        <w:rPr>
          <w:rFonts w:eastAsia="宋体"/>
          <w:sz w:val="24"/>
          <w:szCs w:val="24"/>
          <w:lang w:val="en-US" w:eastAsia="zh-CN"/>
        </w:rPr>
      </w:pPr>
    </w:p>
    <w:p w:rsidR="00C015E6" w:rsidRDefault="00C015E6">
      <w:pPr>
        <w:spacing w:line="360" w:lineRule="auto"/>
        <w:rPr>
          <w:rFonts w:eastAsia="宋体"/>
          <w:sz w:val="24"/>
          <w:szCs w:val="24"/>
          <w:lang w:val="en-US" w:eastAsia="zh-CN"/>
        </w:rPr>
      </w:pPr>
      <w:r>
        <w:rPr>
          <w:rFonts w:eastAsia="宋体"/>
          <w:sz w:val="24"/>
          <w:szCs w:val="24"/>
          <w:lang w:val="en-US" w:eastAsia="zh-CN"/>
        </w:rPr>
        <w:t xml:space="preserve">Denton, A. (2017). Trends in the Residential Segregation of Blacks, Hispanics, and Asians. </w:t>
      </w:r>
      <w:r>
        <w:rPr>
          <w:rFonts w:eastAsia="宋体"/>
          <w:i/>
          <w:iCs/>
          <w:sz w:val="24"/>
          <w:szCs w:val="24"/>
          <w:lang w:val="en-US" w:eastAsia="zh-CN"/>
        </w:rPr>
        <w:t>American Sociological Review</w:t>
      </w:r>
      <w:r>
        <w:rPr>
          <w:rFonts w:eastAsia="宋体"/>
          <w:sz w:val="24"/>
          <w:szCs w:val="24"/>
          <w:lang w:val="en-US" w:eastAsia="zh-CN"/>
        </w:rPr>
        <w:t>, 52(2), pp. 802–825.</w:t>
      </w:r>
    </w:p>
    <w:p w:rsidR="00C015E6" w:rsidRDefault="00C015E6">
      <w:pPr>
        <w:spacing w:line="360" w:lineRule="auto"/>
        <w:rPr>
          <w:rFonts w:eastAsia="宋体"/>
          <w:sz w:val="24"/>
          <w:szCs w:val="24"/>
          <w:lang w:val="en-US" w:eastAsia="zh-CN"/>
        </w:rPr>
      </w:pPr>
    </w:p>
    <w:p w:rsidR="00C015E6" w:rsidRDefault="00C015E6">
      <w:pPr>
        <w:spacing w:line="360" w:lineRule="auto"/>
        <w:rPr>
          <w:rFonts w:eastAsia="宋体"/>
          <w:sz w:val="24"/>
          <w:szCs w:val="24"/>
          <w:lang w:val="en-US" w:eastAsia="zh-CN"/>
        </w:rPr>
      </w:pPr>
      <w:r>
        <w:rPr>
          <w:rFonts w:eastAsia="宋体"/>
          <w:sz w:val="24"/>
          <w:szCs w:val="24"/>
          <w:lang w:val="en-US" w:eastAsia="zh-CN"/>
        </w:rPr>
        <w:t>Portes, A. (2018). A cross-Atlantic dialogue, the progress of research and theory in the study of international migration.</w:t>
      </w:r>
      <w:r>
        <w:rPr>
          <w:rFonts w:eastAsia="宋体"/>
          <w:i/>
          <w:iCs/>
          <w:sz w:val="24"/>
          <w:szCs w:val="24"/>
          <w:lang w:val="en-US" w:eastAsia="zh-CN"/>
        </w:rPr>
        <w:t xml:space="preserve"> International Migration Review</w:t>
      </w:r>
      <w:r>
        <w:rPr>
          <w:rFonts w:eastAsia="宋体"/>
          <w:sz w:val="24"/>
          <w:szCs w:val="24"/>
          <w:lang w:val="en-US" w:eastAsia="zh-CN"/>
        </w:rPr>
        <w:t>, 38(3), pp. 828-851.</w:t>
      </w:r>
    </w:p>
    <w:p w:rsidR="00C015E6" w:rsidRDefault="00C015E6">
      <w:pPr>
        <w:spacing w:line="360" w:lineRule="auto"/>
        <w:rPr>
          <w:rFonts w:eastAsia="宋体"/>
          <w:sz w:val="24"/>
          <w:szCs w:val="24"/>
          <w:lang w:val="en-US" w:eastAsia="zh-CN"/>
        </w:rPr>
      </w:pPr>
    </w:p>
    <w:p w:rsidR="00C015E6" w:rsidRDefault="00C015E6">
      <w:pPr>
        <w:spacing w:line="360" w:lineRule="auto"/>
        <w:rPr>
          <w:rFonts w:eastAsia="宋体"/>
          <w:sz w:val="24"/>
          <w:szCs w:val="24"/>
          <w:lang w:val="en-US" w:eastAsia="zh-CN"/>
        </w:rPr>
      </w:pPr>
      <w:r>
        <w:rPr>
          <w:rFonts w:eastAsia="宋体"/>
          <w:sz w:val="24"/>
          <w:szCs w:val="24"/>
          <w:lang w:val="en-US" w:eastAsia="zh-CN"/>
        </w:rPr>
        <w:lastRenderedPageBreak/>
        <w:t xml:space="preserve">Rivera, L. (2016). Undocumented workers in the labor market, an analysis of the earnings of legal and illegal Mexican </w:t>
      </w:r>
      <w:r>
        <w:rPr>
          <w:rFonts w:eastAsia="宋体" w:hint="eastAsia"/>
          <w:sz w:val="24"/>
          <w:szCs w:val="24"/>
          <w:lang w:val="en-US" w:eastAsia="zh-CN"/>
        </w:rPr>
        <w:t>migrants</w:t>
      </w:r>
      <w:r>
        <w:rPr>
          <w:rFonts w:eastAsia="宋体"/>
          <w:sz w:val="24"/>
          <w:szCs w:val="24"/>
          <w:lang w:val="en-US" w:eastAsia="zh-CN"/>
        </w:rPr>
        <w:t xml:space="preserve"> in the United States.</w:t>
      </w:r>
      <w:r>
        <w:rPr>
          <w:rFonts w:eastAsia="宋体"/>
          <w:i/>
          <w:iCs/>
          <w:sz w:val="24"/>
          <w:szCs w:val="24"/>
          <w:lang w:val="en-US" w:eastAsia="zh-CN"/>
        </w:rPr>
        <w:t xml:space="preserve"> Journal of Population Economics</w:t>
      </w:r>
      <w:r>
        <w:rPr>
          <w:rFonts w:eastAsia="宋体"/>
          <w:sz w:val="24"/>
          <w:szCs w:val="24"/>
          <w:lang w:val="en-US" w:eastAsia="zh-CN"/>
        </w:rPr>
        <w:t>, 22(1), pp. 91-116.</w:t>
      </w:r>
    </w:p>
    <w:p w:rsidR="00C015E6" w:rsidRDefault="00C015E6">
      <w:pPr>
        <w:spacing w:line="360" w:lineRule="auto"/>
        <w:rPr>
          <w:rFonts w:eastAsia="宋体"/>
          <w:sz w:val="24"/>
          <w:szCs w:val="24"/>
          <w:lang w:val="en-US" w:eastAsia="zh-CN"/>
        </w:rPr>
      </w:pPr>
    </w:p>
    <w:p w:rsidR="00C015E6" w:rsidRDefault="00C015E6">
      <w:pPr>
        <w:spacing w:line="360" w:lineRule="auto"/>
        <w:rPr>
          <w:rFonts w:eastAsia="宋体"/>
          <w:sz w:val="24"/>
          <w:szCs w:val="24"/>
          <w:lang w:val="en-US" w:eastAsia="zh-CN"/>
        </w:rPr>
      </w:pPr>
      <w:r>
        <w:rPr>
          <w:rFonts w:eastAsia="宋体"/>
          <w:sz w:val="24"/>
          <w:szCs w:val="24"/>
          <w:lang w:val="en-US" w:eastAsia="zh-CN"/>
        </w:rPr>
        <w:t>Roberts, K.(2017). China's tidal wave of migrant labor: what can we learn from Mexican undocumented migration to the United States?</w:t>
      </w:r>
      <w:r>
        <w:rPr>
          <w:rFonts w:eastAsia="宋体"/>
          <w:i/>
          <w:iCs/>
          <w:sz w:val="24"/>
          <w:szCs w:val="24"/>
          <w:lang w:val="en-US" w:eastAsia="zh-CN"/>
        </w:rPr>
        <w:t xml:space="preserve"> International Migration Review</w:t>
      </w:r>
      <w:r>
        <w:rPr>
          <w:rFonts w:eastAsia="宋体" w:hint="eastAsia"/>
          <w:i/>
          <w:iCs/>
          <w:sz w:val="24"/>
          <w:szCs w:val="24"/>
          <w:lang w:val="en-US" w:eastAsia="zh-CN"/>
        </w:rPr>
        <w:t>,</w:t>
      </w:r>
      <w:r>
        <w:rPr>
          <w:rFonts w:eastAsia="宋体"/>
          <w:i/>
          <w:iCs/>
          <w:sz w:val="24"/>
          <w:szCs w:val="24"/>
          <w:lang w:val="en-US" w:eastAsia="zh-CN"/>
        </w:rPr>
        <w:t xml:space="preserve"> </w:t>
      </w:r>
      <w:r>
        <w:rPr>
          <w:rFonts w:eastAsia="宋体"/>
          <w:sz w:val="24"/>
          <w:szCs w:val="24"/>
          <w:lang w:val="en-US" w:eastAsia="zh-CN"/>
        </w:rPr>
        <w:t>31(1), pp. 249-293.</w:t>
      </w:r>
    </w:p>
    <w:p w:rsidR="00C015E6" w:rsidRDefault="00C015E6">
      <w:pPr>
        <w:spacing w:line="360" w:lineRule="auto"/>
        <w:rPr>
          <w:rFonts w:eastAsia="宋体"/>
          <w:sz w:val="24"/>
          <w:szCs w:val="24"/>
          <w:lang w:val="en-US" w:eastAsia="zh-CN"/>
        </w:rPr>
      </w:pPr>
    </w:p>
    <w:p w:rsidR="00C015E6" w:rsidRDefault="00C015E6">
      <w:pPr>
        <w:spacing w:line="360" w:lineRule="auto"/>
        <w:rPr>
          <w:rFonts w:eastAsia="宋体"/>
          <w:sz w:val="24"/>
          <w:szCs w:val="24"/>
          <w:lang w:val="en-US" w:eastAsia="zh-CN"/>
        </w:rPr>
      </w:pPr>
      <w:r>
        <w:rPr>
          <w:rFonts w:eastAsia="宋体"/>
          <w:sz w:val="24"/>
          <w:szCs w:val="24"/>
          <w:lang w:val="en-US" w:eastAsia="zh-CN"/>
        </w:rPr>
        <w:t>Walder, G.(2014).</w:t>
      </w:r>
      <w:r>
        <w:rPr>
          <w:rFonts w:eastAsia="宋体"/>
          <w:i/>
          <w:iCs/>
          <w:sz w:val="24"/>
          <w:szCs w:val="24"/>
          <w:lang w:val="en-US" w:eastAsia="zh-CN"/>
        </w:rPr>
        <w:t xml:space="preserve"> Evolving property rights and their political consequences.</w:t>
      </w:r>
      <w:r>
        <w:rPr>
          <w:rFonts w:eastAsia="宋体"/>
          <w:sz w:val="24"/>
          <w:szCs w:val="24"/>
          <w:lang w:val="en-US" w:eastAsia="zh-CN"/>
        </w:rPr>
        <w:t xml:space="preserve"> St.Martin's Press, Longman Cheshire and New York, pp. 3-18.</w:t>
      </w:r>
    </w:p>
    <w:p w:rsidR="00C015E6" w:rsidRDefault="00C015E6">
      <w:pPr>
        <w:spacing w:line="360" w:lineRule="auto"/>
        <w:rPr>
          <w:rFonts w:eastAsia="宋体"/>
          <w:sz w:val="24"/>
          <w:szCs w:val="24"/>
          <w:lang w:val="en-US" w:eastAsia="zh-CN"/>
        </w:rPr>
      </w:pPr>
    </w:p>
    <w:p w:rsidR="00C015E6" w:rsidRDefault="00C015E6">
      <w:pPr>
        <w:spacing w:line="360" w:lineRule="auto"/>
        <w:rPr>
          <w:rFonts w:eastAsia="宋体"/>
          <w:sz w:val="24"/>
          <w:szCs w:val="24"/>
          <w:lang w:val="en-US" w:eastAsia="zh-CN"/>
        </w:rPr>
      </w:pPr>
      <w:r>
        <w:rPr>
          <w:rFonts w:eastAsia="宋体"/>
          <w:sz w:val="24"/>
          <w:szCs w:val="24"/>
          <w:lang w:val="en-US" w:eastAsia="zh-CN"/>
        </w:rPr>
        <w:t xml:space="preserve">Ruan, D.(2011). Markets and inequality in transitional economies: toward testable theories. </w:t>
      </w:r>
      <w:r>
        <w:rPr>
          <w:rFonts w:eastAsia="宋体"/>
          <w:i/>
          <w:iCs/>
          <w:sz w:val="24"/>
          <w:szCs w:val="24"/>
          <w:lang w:val="en-US" w:eastAsia="zh-CN"/>
        </w:rPr>
        <w:t>Journal of Sociology</w:t>
      </w:r>
      <w:r>
        <w:rPr>
          <w:rFonts w:eastAsia="宋体"/>
          <w:sz w:val="24"/>
          <w:szCs w:val="24"/>
          <w:lang w:val="en-US" w:eastAsia="zh-CN"/>
        </w:rPr>
        <w:t>, 101(5), pp. 1060-1073.</w:t>
      </w:r>
    </w:p>
    <w:p w:rsidR="00C015E6" w:rsidRDefault="00C015E6">
      <w:pPr>
        <w:spacing w:line="360" w:lineRule="auto"/>
        <w:rPr>
          <w:rFonts w:eastAsia="宋体"/>
          <w:sz w:val="24"/>
          <w:szCs w:val="24"/>
          <w:lang w:val="en-US" w:eastAsia="zh-CN"/>
        </w:rPr>
      </w:pPr>
    </w:p>
    <w:p w:rsidR="00C015E6" w:rsidRDefault="00C015E6">
      <w:pPr>
        <w:spacing w:line="360" w:lineRule="auto"/>
        <w:rPr>
          <w:rFonts w:eastAsia="宋体"/>
          <w:sz w:val="24"/>
          <w:szCs w:val="24"/>
          <w:lang w:val="en-US" w:eastAsia="zh-CN"/>
        </w:rPr>
      </w:pPr>
      <w:r>
        <w:rPr>
          <w:rFonts w:eastAsia="宋体"/>
          <w:sz w:val="24"/>
          <w:szCs w:val="24"/>
          <w:lang w:val="en-US" w:eastAsia="zh-CN"/>
        </w:rPr>
        <w:t xml:space="preserve">Wang, F.(2008). </w:t>
      </w:r>
      <w:r>
        <w:rPr>
          <w:rFonts w:eastAsia="宋体"/>
          <w:i/>
          <w:iCs/>
          <w:sz w:val="24"/>
          <w:szCs w:val="24"/>
          <w:lang w:val="en-US" w:eastAsia="zh-CN"/>
        </w:rPr>
        <w:t>Boundaries and Categories, Rising Inequality in Postsocialist Urban China.</w:t>
      </w:r>
      <w:r>
        <w:rPr>
          <w:rFonts w:eastAsia="宋体"/>
          <w:sz w:val="24"/>
          <w:szCs w:val="24"/>
          <w:lang w:val="en-US" w:eastAsia="zh-CN"/>
        </w:rPr>
        <w:t xml:space="preserve"> Stanford University Press, Stanford.</w:t>
      </w:r>
    </w:p>
    <w:p w:rsidR="00C015E6" w:rsidRDefault="00C015E6">
      <w:pPr>
        <w:spacing w:line="360" w:lineRule="auto"/>
        <w:rPr>
          <w:rFonts w:eastAsia="宋体"/>
          <w:sz w:val="24"/>
          <w:szCs w:val="24"/>
          <w:lang w:val="en-US" w:eastAsia="zh-CN"/>
        </w:rPr>
      </w:pPr>
    </w:p>
    <w:p w:rsidR="00C015E6" w:rsidRDefault="00C015E6">
      <w:pPr>
        <w:spacing w:line="360" w:lineRule="auto"/>
        <w:rPr>
          <w:rFonts w:eastAsia="宋体"/>
          <w:sz w:val="24"/>
          <w:szCs w:val="24"/>
          <w:lang w:val="en-US" w:eastAsia="zh-CN"/>
        </w:rPr>
      </w:pPr>
      <w:r>
        <w:rPr>
          <w:rFonts w:eastAsia="宋体"/>
          <w:sz w:val="24"/>
          <w:szCs w:val="24"/>
          <w:lang w:val="en-US" w:eastAsia="zh-CN"/>
        </w:rPr>
        <w:t>Zuo, X.( 2002). Rural migrants in Shanghai: living under the shadow of socialism.</w:t>
      </w:r>
      <w:r>
        <w:rPr>
          <w:rFonts w:eastAsia="宋体"/>
          <w:i/>
          <w:iCs/>
          <w:sz w:val="24"/>
          <w:szCs w:val="24"/>
          <w:lang w:val="en-US" w:eastAsia="zh-CN"/>
        </w:rPr>
        <w:t>International Migration Review</w:t>
      </w:r>
      <w:r>
        <w:rPr>
          <w:rFonts w:eastAsia="宋体"/>
          <w:sz w:val="24"/>
          <w:szCs w:val="24"/>
          <w:lang w:val="en-US" w:eastAsia="zh-CN"/>
        </w:rPr>
        <w:t>, 36(2), pp. 467-491.</w:t>
      </w:r>
    </w:p>
    <w:p w:rsidR="00C015E6" w:rsidRDefault="00C015E6">
      <w:pPr>
        <w:spacing w:line="360" w:lineRule="auto"/>
        <w:rPr>
          <w:rFonts w:eastAsia="宋体"/>
          <w:sz w:val="24"/>
          <w:szCs w:val="24"/>
          <w:lang w:val="en-US" w:eastAsia="zh-CN"/>
        </w:rPr>
      </w:pPr>
    </w:p>
    <w:p w:rsidR="00C015E6" w:rsidRDefault="00C015E6">
      <w:pPr>
        <w:spacing w:line="360" w:lineRule="auto"/>
        <w:rPr>
          <w:rFonts w:eastAsia="宋体"/>
          <w:sz w:val="24"/>
          <w:szCs w:val="24"/>
          <w:lang w:val="en-US" w:eastAsia="zh-CN"/>
        </w:rPr>
      </w:pPr>
      <w:r>
        <w:rPr>
          <w:rFonts w:eastAsia="宋体"/>
          <w:sz w:val="24"/>
          <w:szCs w:val="24"/>
          <w:lang w:val="en-US" w:eastAsia="zh-CN"/>
        </w:rPr>
        <w:t xml:space="preserve">Eschbach, K. (2015). Immigration and ethnic and racial inequality in the United States. </w:t>
      </w:r>
      <w:r>
        <w:rPr>
          <w:rFonts w:eastAsia="宋体"/>
          <w:i/>
          <w:iCs/>
          <w:sz w:val="24"/>
          <w:szCs w:val="24"/>
          <w:lang w:val="en-US" w:eastAsia="zh-CN"/>
        </w:rPr>
        <w:t>Annual Review of Sociology</w:t>
      </w:r>
      <w:r>
        <w:rPr>
          <w:rFonts w:eastAsia="宋体"/>
          <w:sz w:val="24"/>
          <w:szCs w:val="24"/>
          <w:lang w:val="en-US" w:eastAsia="zh-CN"/>
        </w:rPr>
        <w:t>, 21(3), 419-446.</w:t>
      </w:r>
    </w:p>
    <w:p w:rsidR="00C015E6" w:rsidRDefault="00C015E6">
      <w:pPr>
        <w:spacing w:line="360" w:lineRule="auto"/>
        <w:rPr>
          <w:rFonts w:eastAsia="宋体"/>
          <w:sz w:val="24"/>
          <w:szCs w:val="24"/>
          <w:lang w:val="en-US" w:eastAsia="zh-CN"/>
        </w:rPr>
      </w:pPr>
    </w:p>
    <w:p w:rsidR="00C015E6" w:rsidRDefault="00C015E6">
      <w:pPr>
        <w:spacing w:line="360" w:lineRule="auto"/>
        <w:rPr>
          <w:rFonts w:eastAsia="宋体"/>
          <w:sz w:val="24"/>
          <w:szCs w:val="24"/>
          <w:lang w:val="en-US" w:eastAsia="zh-CN"/>
        </w:rPr>
      </w:pPr>
      <w:r>
        <w:rPr>
          <w:rFonts w:eastAsia="宋体"/>
          <w:sz w:val="24"/>
          <w:szCs w:val="24"/>
          <w:lang w:val="en-US" w:eastAsia="zh-CN"/>
        </w:rPr>
        <w:t xml:space="preserve">Massey, D.(2013). Effect of the immigration reform and control act on the wages of Mexican migrants. </w:t>
      </w:r>
      <w:r>
        <w:rPr>
          <w:rFonts w:eastAsia="宋体"/>
          <w:i/>
          <w:iCs/>
          <w:sz w:val="24"/>
          <w:szCs w:val="24"/>
          <w:lang w:val="en-US" w:eastAsia="zh-CN"/>
        </w:rPr>
        <w:t>Social Science Quarterly</w:t>
      </w:r>
      <w:r>
        <w:rPr>
          <w:rFonts w:eastAsia="宋体"/>
          <w:sz w:val="24"/>
          <w:szCs w:val="24"/>
          <w:lang w:val="en-US" w:eastAsia="zh-CN"/>
        </w:rPr>
        <w:t>, 74(6), 523-541.</w:t>
      </w:r>
    </w:p>
    <w:p w:rsidR="00C015E6" w:rsidRDefault="00C015E6">
      <w:pPr>
        <w:spacing w:line="360" w:lineRule="auto"/>
        <w:rPr>
          <w:rFonts w:eastAsia="宋体"/>
          <w:sz w:val="24"/>
          <w:szCs w:val="24"/>
          <w:lang w:val="en-US" w:eastAsia="zh-CN"/>
        </w:rPr>
      </w:pPr>
    </w:p>
    <w:p w:rsidR="00C015E6" w:rsidRDefault="00C015E6">
      <w:pPr>
        <w:spacing w:line="360" w:lineRule="auto"/>
        <w:rPr>
          <w:rFonts w:eastAsia="宋体"/>
          <w:sz w:val="24"/>
          <w:szCs w:val="24"/>
          <w:lang w:val="en-US" w:eastAsia="zh-CN"/>
        </w:rPr>
      </w:pPr>
      <w:r>
        <w:rPr>
          <w:rFonts w:eastAsia="宋体"/>
          <w:sz w:val="24"/>
          <w:szCs w:val="24"/>
          <w:lang w:val="en-US" w:eastAsia="zh-CN"/>
        </w:rPr>
        <w:t xml:space="preserve">Chui , T. (2013). </w:t>
      </w:r>
      <w:r>
        <w:rPr>
          <w:rFonts w:eastAsia="宋体"/>
          <w:i/>
          <w:iCs/>
          <w:sz w:val="24"/>
          <w:szCs w:val="24"/>
          <w:lang w:val="en-US" w:eastAsia="zh-CN"/>
        </w:rPr>
        <w:t xml:space="preserve">Longitudinal survey of </w:t>
      </w:r>
      <w:r>
        <w:rPr>
          <w:rFonts w:eastAsia="宋体" w:hint="eastAsia"/>
          <w:i/>
          <w:iCs/>
          <w:sz w:val="24"/>
          <w:szCs w:val="24"/>
          <w:lang w:val="en-US" w:eastAsia="zh-CN"/>
        </w:rPr>
        <w:t>migrants</w:t>
      </w:r>
      <w:r>
        <w:rPr>
          <w:rFonts w:eastAsia="宋体"/>
          <w:i/>
          <w:iCs/>
          <w:sz w:val="24"/>
          <w:szCs w:val="24"/>
          <w:lang w:val="en-US" w:eastAsia="zh-CN"/>
        </w:rPr>
        <w:t xml:space="preserve"> to Canada: process, progress and prospects.</w:t>
      </w:r>
      <w:r>
        <w:rPr>
          <w:rFonts w:eastAsia="宋体"/>
          <w:sz w:val="24"/>
          <w:szCs w:val="24"/>
          <w:lang w:val="en-US" w:eastAsia="zh-CN"/>
        </w:rPr>
        <w:t xml:space="preserve"> Ottawa, Canada : Statistics Canada . </w:t>
      </w:r>
    </w:p>
    <w:p w:rsidR="00C015E6" w:rsidRDefault="00C015E6">
      <w:pPr>
        <w:spacing w:line="360" w:lineRule="auto"/>
        <w:rPr>
          <w:rFonts w:eastAsia="宋体"/>
          <w:sz w:val="24"/>
          <w:szCs w:val="24"/>
          <w:lang w:val="en-US" w:eastAsia="zh-CN"/>
        </w:rPr>
      </w:pPr>
    </w:p>
    <w:p w:rsidR="00C015E6" w:rsidRDefault="00C015E6">
      <w:pPr>
        <w:spacing w:line="360" w:lineRule="auto"/>
        <w:rPr>
          <w:rFonts w:eastAsia="宋体"/>
          <w:sz w:val="24"/>
          <w:szCs w:val="24"/>
          <w:lang w:val="en-US" w:eastAsia="zh-CN"/>
        </w:rPr>
      </w:pPr>
      <w:r>
        <w:rPr>
          <w:rFonts w:eastAsia="宋体"/>
          <w:sz w:val="24"/>
          <w:szCs w:val="24"/>
          <w:lang w:val="en-US" w:eastAsia="zh-CN"/>
        </w:rPr>
        <w:lastRenderedPageBreak/>
        <w:t xml:space="preserve">Kennedy, S. (2002). The reliability of self-assessed health status. </w:t>
      </w:r>
      <w:r>
        <w:rPr>
          <w:rFonts w:eastAsia="宋体"/>
          <w:i/>
          <w:iCs/>
          <w:sz w:val="24"/>
          <w:szCs w:val="24"/>
          <w:lang w:val="en-US" w:eastAsia="zh-CN"/>
        </w:rPr>
        <w:t>Journal of Health Economics,</w:t>
      </w:r>
      <w:r>
        <w:rPr>
          <w:rFonts w:eastAsia="宋体"/>
          <w:sz w:val="24"/>
          <w:szCs w:val="24"/>
          <w:lang w:val="en-US" w:eastAsia="zh-CN"/>
        </w:rPr>
        <w:t xml:space="preserve"> 21(4), pp. 643–658. </w:t>
      </w:r>
    </w:p>
    <w:p w:rsidR="00C015E6" w:rsidRDefault="00C015E6">
      <w:pPr>
        <w:spacing w:line="360" w:lineRule="auto"/>
        <w:rPr>
          <w:rFonts w:eastAsia="宋体"/>
          <w:sz w:val="24"/>
          <w:szCs w:val="24"/>
          <w:lang w:val="en-US" w:eastAsia="zh-CN"/>
        </w:rPr>
      </w:pPr>
    </w:p>
    <w:p w:rsidR="00C015E6" w:rsidRDefault="00C015E6">
      <w:pPr>
        <w:spacing w:line="360" w:lineRule="auto"/>
        <w:rPr>
          <w:rFonts w:eastAsia="宋体"/>
          <w:sz w:val="24"/>
          <w:szCs w:val="24"/>
          <w:lang w:val="en-US" w:eastAsia="zh-CN"/>
        </w:rPr>
      </w:pPr>
      <w:r>
        <w:rPr>
          <w:rFonts w:eastAsia="宋体"/>
          <w:sz w:val="24"/>
          <w:szCs w:val="24"/>
          <w:lang w:val="en-US" w:eastAsia="zh-CN"/>
        </w:rPr>
        <w:t xml:space="preserve">Maio, F. (2017). Health inequalities in Argentina: patterns, contradictions and implications. </w:t>
      </w:r>
      <w:r>
        <w:rPr>
          <w:rFonts w:eastAsia="宋体"/>
          <w:i/>
          <w:iCs/>
          <w:sz w:val="24"/>
          <w:szCs w:val="24"/>
          <w:lang w:val="en-US" w:eastAsia="zh-CN"/>
        </w:rPr>
        <w:t>Health Sociology Review</w:t>
      </w:r>
      <w:r>
        <w:rPr>
          <w:rFonts w:eastAsia="宋体"/>
          <w:sz w:val="24"/>
          <w:szCs w:val="24"/>
          <w:lang w:val="en-US" w:eastAsia="zh-CN"/>
        </w:rPr>
        <w:t>, 16(5), pp. 279–291.</w:t>
      </w:r>
    </w:p>
    <w:p w:rsidR="00C015E6" w:rsidRDefault="00C015E6">
      <w:pPr>
        <w:spacing w:line="360" w:lineRule="auto"/>
        <w:rPr>
          <w:rFonts w:eastAsia="宋体"/>
          <w:sz w:val="24"/>
          <w:szCs w:val="24"/>
          <w:lang w:val="en-US" w:eastAsia="zh-CN"/>
        </w:rPr>
      </w:pPr>
    </w:p>
    <w:p w:rsidR="00C015E6" w:rsidRDefault="00C015E6">
      <w:pPr>
        <w:spacing w:line="360" w:lineRule="auto"/>
        <w:rPr>
          <w:rFonts w:eastAsia="宋体"/>
          <w:sz w:val="24"/>
          <w:szCs w:val="24"/>
          <w:lang w:val="en-US" w:eastAsia="zh-CN"/>
        </w:rPr>
      </w:pPr>
      <w:r>
        <w:rPr>
          <w:rFonts w:eastAsia="宋体"/>
          <w:sz w:val="24"/>
          <w:szCs w:val="24"/>
          <w:lang w:val="en-US" w:eastAsia="zh-CN"/>
        </w:rPr>
        <w:t xml:space="preserve">Roux,V.(2002). A glossary for multilevel analysis. </w:t>
      </w:r>
      <w:r>
        <w:rPr>
          <w:rFonts w:eastAsia="宋体"/>
          <w:i/>
          <w:iCs/>
          <w:sz w:val="24"/>
          <w:szCs w:val="24"/>
          <w:lang w:val="en-US" w:eastAsia="zh-CN"/>
        </w:rPr>
        <w:t>Journal of Epidemiology &amp; Community Health</w:t>
      </w:r>
      <w:r>
        <w:rPr>
          <w:rFonts w:eastAsia="宋体"/>
          <w:sz w:val="24"/>
          <w:szCs w:val="24"/>
          <w:lang w:val="en-US" w:eastAsia="zh-CN"/>
        </w:rPr>
        <w:t>, 56(3), pp. 588–594.</w:t>
      </w:r>
    </w:p>
    <w:p w:rsidR="00C015E6" w:rsidRDefault="00C015E6">
      <w:pPr>
        <w:spacing w:line="360" w:lineRule="auto"/>
        <w:rPr>
          <w:rFonts w:eastAsia="宋体"/>
          <w:sz w:val="24"/>
          <w:szCs w:val="24"/>
          <w:lang w:val="en-US" w:eastAsia="zh-CN"/>
        </w:rPr>
      </w:pPr>
    </w:p>
    <w:p w:rsidR="00C015E6" w:rsidRDefault="00C015E6">
      <w:pPr>
        <w:spacing w:line="360" w:lineRule="auto"/>
        <w:rPr>
          <w:rFonts w:eastAsia="宋体"/>
          <w:sz w:val="24"/>
          <w:szCs w:val="24"/>
          <w:lang w:val="en-US" w:eastAsia="zh-CN"/>
        </w:rPr>
      </w:pPr>
      <w:r>
        <w:rPr>
          <w:rFonts w:eastAsia="宋体"/>
          <w:sz w:val="24"/>
          <w:szCs w:val="24"/>
          <w:lang w:val="en-US" w:eastAsia="zh-CN"/>
        </w:rPr>
        <w:t xml:space="preserve">Goldstein, H. (2017). Becoming familiar with multilevel modeling. </w:t>
      </w:r>
      <w:r>
        <w:rPr>
          <w:rFonts w:eastAsia="宋体"/>
          <w:i/>
          <w:iCs/>
          <w:sz w:val="24"/>
          <w:szCs w:val="24"/>
          <w:lang w:val="en-US" w:eastAsia="zh-CN"/>
        </w:rPr>
        <w:t>Significance</w:t>
      </w:r>
      <w:r>
        <w:rPr>
          <w:rFonts w:eastAsia="宋体"/>
          <w:sz w:val="24"/>
          <w:szCs w:val="24"/>
          <w:lang w:val="en-US" w:eastAsia="zh-CN"/>
        </w:rPr>
        <w:t>, 4(1), pp.133–135.</w:t>
      </w:r>
    </w:p>
    <w:p w:rsidR="00C015E6" w:rsidRDefault="00C015E6">
      <w:pPr>
        <w:spacing w:line="360" w:lineRule="auto"/>
        <w:rPr>
          <w:rFonts w:eastAsia="宋体"/>
          <w:sz w:val="24"/>
          <w:szCs w:val="24"/>
          <w:lang w:val="en-US" w:eastAsia="zh-CN"/>
        </w:rPr>
      </w:pPr>
    </w:p>
    <w:p w:rsidR="00C015E6" w:rsidRDefault="00C015E6">
      <w:pPr>
        <w:spacing w:line="360" w:lineRule="auto"/>
        <w:rPr>
          <w:rFonts w:eastAsia="宋体"/>
          <w:sz w:val="24"/>
          <w:szCs w:val="24"/>
          <w:lang w:val="en-US" w:eastAsia="zh-CN"/>
        </w:rPr>
      </w:pPr>
    </w:p>
    <w:p w:rsidR="00C015E6" w:rsidRDefault="00C015E6">
      <w:pPr>
        <w:spacing w:line="360" w:lineRule="auto"/>
        <w:rPr>
          <w:rFonts w:eastAsia="宋体"/>
          <w:sz w:val="24"/>
          <w:szCs w:val="24"/>
          <w:lang w:val="en-US" w:eastAsia="zh-CN"/>
        </w:rPr>
      </w:pPr>
    </w:p>
    <w:p w:rsidR="00C015E6" w:rsidRDefault="00C015E6">
      <w:pPr>
        <w:pStyle w:val="1"/>
        <w:spacing w:line="360" w:lineRule="auto"/>
        <w:rPr>
          <w:bCs/>
          <w:sz w:val="32"/>
          <w:szCs w:val="32"/>
          <w:lang w:val="en-US" w:eastAsia="zh-CN"/>
        </w:rPr>
      </w:pPr>
      <w:bookmarkStart w:id="12" w:name="_Toc1257"/>
      <w:r>
        <w:rPr>
          <w:bCs/>
          <w:sz w:val="32"/>
          <w:szCs w:val="32"/>
          <w:lang w:val="en-US" w:eastAsia="zh-CN"/>
        </w:rPr>
        <w:lastRenderedPageBreak/>
        <w:t>9.0 Appendixes</w:t>
      </w:r>
      <w:bookmarkEnd w:id="12"/>
    </w:p>
    <w:p w:rsidR="00C015E6" w:rsidRDefault="00C2653B">
      <w:pPr>
        <w:spacing w:line="360" w:lineRule="auto"/>
        <w:jc w:val="center"/>
        <w:rPr>
          <w:rFonts w:eastAsia="宋体"/>
          <w:sz w:val="24"/>
          <w:szCs w:val="24"/>
          <w:lang w:val="en-US" w:eastAsia="zh-CN"/>
        </w:rPr>
      </w:pPr>
      <w:r>
        <w:rPr>
          <w:noProof/>
          <w:lang w:val="en-US" w:eastAsia="zh-CN"/>
        </w:rPr>
        <w:drawing>
          <wp:inline distT="0" distB="0" distL="0" distR="0">
            <wp:extent cx="5273040" cy="3893820"/>
            <wp:effectExtent l="0" t="0" r="0" b="0"/>
            <wp:docPr id="4"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3040" cy="3893820"/>
                    </a:xfrm>
                    <a:prstGeom prst="rect">
                      <a:avLst/>
                    </a:prstGeom>
                    <a:noFill/>
                    <a:ln>
                      <a:noFill/>
                    </a:ln>
                  </pic:spPr>
                </pic:pic>
              </a:graphicData>
            </a:graphic>
          </wp:inline>
        </w:drawing>
      </w:r>
    </w:p>
    <w:p w:rsidR="00C015E6" w:rsidRDefault="00C2653B">
      <w:pPr>
        <w:spacing w:line="360" w:lineRule="auto"/>
      </w:pPr>
      <w:r>
        <w:rPr>
          <w:noProof/>
          <w:lang w:val="en-US" w:eastAsia="zh-CN"/>
        </w:rPr>
        <w:drawing>
          <wp:inline distT="0" distB="0" distL="0" distR="0">
            <wp:extent cx="5273040" cy="2910840"/>
            <wp:effectExtent l="0" t="0" r="0" b="0"/>
            <wp:docPr id="5"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73040" cy="2910840"/>
                    </a:xfrm>
                    <a:prstGeom prst="rect">
                      <a:avLst/>
                    </a:prstGeom>
                    <a:noFill/>
                    <a:ln>
                      <a:noFill/>
                    </a:ln>
                  </pic:spPr>
                </pic:pic>
              </a:graphicData>
            </a:graphic>
          </wp:inline>
        </w:drawing>
      </w:r>
    </w:p>
    <w:p w:rsidR="00C015E6" w:rsidRDefault="00C015E6">
      <w:pPr>
        <w:spacing w:line="360" w:lineRule="auto"/>
      </w:pPr>
    </w:p>
    <w:p w:rsidR="00C015E6" w:rsidRDefault="00C015E6">
      <w:pPr>
        <w:spacing w:line="360" w:lineRule="auto"/>
      </w:pPr>
    </w:p>
    <w:p w:rsidR="00C015E6" w:rsidRDefault="00C2653B">
      <w:pPr>
        <w:spacing w:line="360" w:lineRule="auto"/>
        <w:rPr>
          <w:rFonts w:eastAsia="宋体"/>
          <w:sz w:val="24"/>
          <w:szCs w:val="24"/>
          <w:lang w:val="en-US" w:eastAsia="zh-CN"/>
        </w:rPr>
      </w:pPr>
      <w:r>
        <w:rPr>
          <w:noProof/>
          <w:lang w:val="en-US" w:eastAsia="zh-CN"/>
        </w:rPr>
        <w:lastRenderedPageBreak/>
        <w:drawing>
          <wp:inline distT="0" distB="0" distL="0" distR="0">
            <wp:extent cx="5273040" cy="3154680"/>
            <wp:effectExtent l="0" t="0" r="0" b="0"/>
            <wp:docPr id="6"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73040" cy="3154680"/>
                    </a:xfrm>
                    <a:prstGeom prst="rect">
                      <a:avLst/>
                    </a:prstGeom>
                    <a:noFill/>
                    <a:ln>
                      <a:noFill/>
                    </a:ln>
                  </pic:spPr>
                </pic:pic>
              </a:graphicData>
            </a:graphic>
          </wp:inline>
        </w:drawing>
      </w:r>
    </w:p>
    <w:sectPr w:rsidR="00C015E6">
      <w:footerReference w:type="default" r:id="rId12"/>
      <w:pgSz w:w="11906" w:h="16838"/>
      <w:pgMar w:top="1440" w:right="1800" w:bottom="1440" w:left="1800" w:header="851" w:footer="992" w:gutter="0"/>
      <w:pgNumType w:start="1"/>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32F1" w:rsidRDefault="001032F1">
      <w:r>
        <w:separator/>
      </w:r>
    </w:p>
  </w:endnote>
  <w:endnote w:type="continuationSeparator" w:id="0">
    <w:p w:rsidR="001032F1" w:rsidRDefault="001032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15E6" w:rsidRDefault="00C2653B">
    <w:pPr>
      <w:pStyle w:val="a6"/>
    </w:pPr>
    <w:r>
      <w:rPr>
        <w:noProof/>
        <w:lang w:val="en-US" w:eastAsia="zh-CN"/>
      </w:rPr>
      <mc:AlternateContent>
        <mc:Choice Requires="wps">
          <w:drawing>
            <wp:anchor distT="0" distB="0" distL="114300" distR="114300" simplePos="0" relativeHeight="251657728"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15E6" w:rsidRDefault="00C015E6">
                          <w:pPr>
                            <w:pStyle w:val="a6"/>
                            <w:rPr>
                              <w:rFonts w:eastAsia="宋体"/>
                              <w:lang w:eastAsia="zh-CN"/>
                            </w:rPr>
                          </w:pPr>
                          <w:r>
                            <w:rPr>
                              <w:rFonts w:eastAsia="宋体" w:hint="eastAsia"/>
                              <w:lang w:eastAsia="zh-CN"/>
                            </w:rPr>
                            <w:fldChar w:fldCharType="begin"/>
                          </w:r>
                          <w:r>
                            <w:rPr>
                              <w:rFonts w:eastAsia="宋体" w:hint="eastAsia"/>
                              <w:lang w:eastAsia="zh-CN"/>
                            </w:rPr>
                            <w:instrText xml:space="preserve"> PAGE  \* MERGEFORMAT </w:instrText>
                          </w:r>
                          <w:r>
                            <w:rPr>
                              <w:rFonts w:eastAsia="宋体" w:hint="eastAsia"/>
                              <w:lang w:eastAsia="zh-CN"/>
                            </w:rPr>
                            <w:fldChar w:fldCharType="separate"/>
                          </w:r>
                          <w:r w:rsidR="0084790C">
                            <w:rPr>
                              <w:rFonts w:eastAsia="宋体"/>
                              <w:noProof/>
                              <w:lang w:eastAsia="zh-CN"/>
                            </w:rPr>
                            <w:t>15</w:t>
                          </w:r>
                          <w:r>
                            <w:rPr>
                              <w:rFonts w:eastAsia="宋体" w:hint="eastAsia"/>
                              <w:lang w:eastAsia="zh-CN"/>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2" o:spid="_x0000_s1026" type="#_x0000_t202" style="position:absolute;margin-left:0;margin-top:0;width:9.05pt;height:10.35pt;z-index:251657728;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" filled="f" stroked="f">
              <v:textbox style="mso-fit-shape-to-text:t" inset="0,0,0,0">
                <w:txbxContent>
                  <w:p w:rsidR="00C015E6" w:rsidRDefault="00C015E6">
                    <w:pPr>
                      <w:pStyle w:val="a6"/>
                      <w:rPr>
                        <w:rFonts w:eastAsia="宋体"/>
                        <w:lang w:eastAsia="zh-CN"/>
                      </w:rPr>
                    </w:pPr>
                    <w:r>
                      <w:rPr>
                        <w:rFonts w:eastAsia="宋体" w:hint="eastAsia"/>
                        <w:lang w:eastAsia="zh-CN"/>
                      </w:rPr>
                      <w:fldChar w:fldCharType="begin"/>
                    </w:r>
                    <w:r>
                      <w:rPr>
                        <w:rFonts w:eastAsia="宋体" w:hint="eastAsia"/>
                        <w:lang w:eastAsia="zh-CN"/>
                      </w:rPr>
                      <w:instrText xml:space="preserve"> PAGE  \* MERGEFORMAT </w:instrText>
                    </w:r>
                    <w:r>
                      <w:rPr>
                        <w:rFonts w:eastAsia="宋体" w:hint="eastAsia"/>
                        <w:lang w:eastAsia="zh-CN"/>
                      </w:rPr>
                      <w:fldChar w:fldCharType="separate"/>
                    </w:r>
                    <w:r w:rsidR="0084790C">
                      <w:rPr>
                        <w:rFonts w:eastAsia="宋体"/>
                        <w:noProof/>
                        <w:lang w:eastAsia="zh-CN"/>
                      </w:rPr>
                      <w:t>15</w:t>
                    </w:r>
                    <w:r>
                      <w:rPr>
                        <w:rFonts w:eastAsia="宋体" w:hint="eastAsia"/>
                        <w:lang w:eastAsia="zh-CN"/>
                      </w:rP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32F1" w:rsidRDefault="001032F1">
      <w:r>
        <w:separator/>
      </w:r>
    </w:p>
  </w:footnote>
  <w:footnote w:type="continuationSeparator" w:id="0">
    <w:p w:rsidR="001032F1" w:rsidRDefault="001032F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4583"/>
    <w:rsid w:val="001032F1"/>
    <w:rsid w:val="0084790C"/>
    <w:rsid w:val="00854583"/>
    <w:rsid w:val="008671FD"/>
    <w:rsid w:val="009C4D8B"/>
    <w:rsid w:val="00C015E6"/>
    <w:rsid w:val="00C2653B"/>
    <w:rsid w:val="00E17D1D"/>
    <w:rsid w:val="032752BB"/>
    <w:rsid w:val="051A1855"/>
    <w:rsid w:val="077F434D"/>
    <w:rsid w:val="088B17DF"/>
    <w:rsid w:val="0A2E3987"/>
    <w:rsid w:val="0CCD02FA"/>
    <w:rsid w:val="19F216BF"/>
    <w:rsid w:val="20370D74"/>
    <w:rsid w:val="27216740"/>
    <w:rsid w:val="28C409C3"/>
    <w:rsid w:val="36BC2DD6"/>
    <w:rsid w:val="3E36011E"/>
    <w:rsid w:val="40B718EB"/>
    <w:rsid w:val="43461730"/>
    <w:rsid w:val="441E6D2D"/>
    <w:rsid w:val="45531924"/>
    <w:rsid w:val="4B5A7B2B"/>
    <w:rsid w:val="510B7530"/>
    <w:rsid w:val="52E734C5"/>
    <w:rsid w:val="52F952C9"/>
    <w:rsid w:val="544D2116"/>
    <w:rsid w:val="5D4A2B95"/>
    <w:rsid w:val="5F2D44A6"/>
    <w:rsid w:val="6A762B5B"/>
    <w:rsid w:val="6CA257A0"/>
    <w:rsid w:val="70A51E87"/>
    <w:rsid w:val="70F140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2C170D2"/>
  <w15:chartTrackingRefBased/>
  <w15:docId w15:val="{9C03BC9A-44E3-4BE1-8004-C7C96D11D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eastAsia="Times New Roman"/>
      <w:lang w:val="en-GB" w:eastAsia="en-GB"/>
    </w:rPr>
  </w:style>
  <w:style w:type="paragraph" w:styleId="1">
    <w:name w:val="heading 1"/>
    <w:basedOn w:val="a"/>
    <w:next w:val="a"/>
    <w:qFormat/>
    <w:pPr>
      <w:keepNext/>
      <w:keepLines/>
      <w:spacing w:before="340" w:after="330" w:line="576" w:lineRule="auto"/>
      <w:outlineLvl w:val="0"/>
    </w:pPr>
    <w:rPr>
      <w:b/>
      <w:kern w:val="44"/>
      <w:sz w:val="44"/>
    </w:rPr>
  </w:style>
  <w:style w:type="paragraph" w:styleId="2">
    <w:name w:val="heading 2"/>
    <w:basedOn w:val="a"/>
    <w:next w:val="a"/>
    <w:qFormat/>
    <w:pPr>
      <w:spacing w:before="100" w:beforeAutospacing="1" w:after="100" w:afterAutospacing="1"/>
      <w:outlineLvl w:val="1"/>
    </w:pPr>
    <w:rPr>
      <w:rFonts w:ascii="宋体" w:eastAsia="宋体" w:hAnsi="宋体" w:hint="eastAsia"/>
      <w:b/>
      <w:sz w:val="36"/>
      <w:szCs w:val="36"/>
      <w:lang w:val="en-US" w:eastAsia="zh-CN"/>
    </w:rPr>
  </w:style>
  <w:style w:type="paragraph" w:styleId="3">
    <w:name w:val="heading 3"/>
    <w:basedOn w:val="a"/>
    <w:next w:val="a"/>
    <w:qFormat/>
    <w:pPr>
      <w:spacing w:before="100" w:beforeAutospacing="1" w:after="100" w:afterAutospacing="1"/>
      <w:outlineLvl w:val="2"/>
    </w:pPr>
    <w:rPr>
      <w:rFonts w:ascii="宋体" w:eastAsia="宋体" w:hAnsi="宋体" w:hint="eastAsia"/>
      <w:b/>
      <w:sz w:val="27"/>
      <w:szCs w:val="27"/>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color w:val="0000FF"/>
      <w:u w:val="single"/>
    </w:rPr>
  </w:style>
  <w:style w:type="paragraph" w:styleId="a4">
    <w:name w:val="Normal (Web)"/>
    <w:basedOn w:val="a"/>
    <w:pPr>
      <w:spacing w:before="100" w:beforeAutospacing="1" w:after="100" w:afterAutospacing="1"/>
    </w:pPr>
    <w:rPr>
      <w:sz w:val="24"/>
      <w:lang w:val="en-US" w:eastAsia="zh-CN"/>
    </w:rPr>
  </w:style>
  <w:style w:type="paragraph" w:styleId="a5">
    <w:name w:val="header"/>
    <w:basedOn w:val="a"/>
    <w:pPr>
      <w:pBdr>
        <w:top w:val="none" w:sz="0" w:space="1" w:color="auto"/>
        <w:left w:val="none" w:sz="0" w:space="4" w:color="auto"/>
        <w:bottom w:val="none" w:sz="0" w:space="1" w:color="auto"/>
        <w:right w:val="none" w:sz="0" w:space="4" w:color="auto"/>
      </w:pBdr>
      <w:tabs>
        <w:tab w:val="center" w:pos="4153"/>
        <w:tab w:val="right" w:pos="8306"/>
      </w:tabs>
      <w:snapToGrid w:val="0"/>
      <w:jc w:val="both"/>
    </w:pPr>
    <w:rPr>
      <w:sz w:val="18"/>
    </w:rPr>
  </w:style>
  <w:style w:type="paragraph" w:styleId="20">
    <w:name w:val="toc 2"/>
    <w:basedOn w:val="a"/>
    <w:next w:val="a"/>
    <w:pPr>
      <w:ind w:leftChars="200" w:left="420"/>
    </w:pPr>
  </w:style>
  <w:style w:type="paragraph" w:styleId="10">
    <w:name w:val="toc 1"/>
    <w:basedOn w:val="a"/>
    <w:next w:val="a"/>
  </w:style>
  <w:style w:type="paragraph" w:styleId="a6">
    <w:name w:val="footer"/>
    <w:basedOn w:val="a"/>
    <w:pPr>
      <w:tabs>
        <w:tab w:val="center" w:pos="4153"/>
        <w:tab w:val="right" w:pos="8306"/>
      </w:tabs>
      <w:snapToGrid w:val="0"/>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encoding w:val="x-cp20936"/>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219C131-5777-4D81-AB8A-8CE97484B7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17</Pages>
  <Words>2953</Words>
  <Characters>16837</Characters>
  <Application>Microsoft Office Word</Application>
  <DocSecurity>0</DocSecurity>
  <Lines>140</Lines>
  <Paragraphs>39</Paragraphs>
  <ScaleCrop>false</ScaleCrop>
  <Company/>
  <LinksUpToDate>false</LinksUpToDate>
  <CharactersWithSpaces>19751</CharactersWithSpaces>
  <SharedDoc>false</SharedDoc>
  <HLinks>
    <vt:vector size="72" baseType="variant">
      <vt:variant>
        <vt:i4>1179700</vt:i4>
      </vt:variant>
      <vt:variant>
        <vt:i4>68</vt:i4>
      </vt:variant>
      <vt:variant>
        <vt:i4>0</vt:i4>
      </vt:variant>
      <vt:variant>
        <vt:i4>5</vt:i4>
      </vt:variant>
      <vt:variant>
        <vt:lpwstr/>
      </vt:variant>
      <vt:variant>
        <vt:lpwstr>_Toc1257</vt:lpwstr>
      </vt:variant>
      <vt:variant>
        <vt:i4>1441841</vt:i4>
      </vt:variant>
      <vt:variant>
        <vt:i4>62</vt:i4>
      </vt:variant>
      <vt:variant>
        <vt:i4>0</vt:i4>
      </vt:variant>
      <vt:variant>
        <vt:i4>5</vt:i4>
      </vt:variant>
      <vt:variant>
        <vt:lpwstr/>
      </vt:variant>
      <vt:variant>
        <vt:lpwstr>_Toc8998</vt:lpwstr>
      </vt:variant>
      <vt:variant>
        <vt:i4>1507379</vt:i4>
      </vt:variant>
      <vt:variant>
        <vt:i4>56</vt:i4>
      </vt:variant>
      <vt:variant>
        <vt:i4>0</vt:i4>
      </vt:variant>
      <vt:variant>
        <vt:i4>5</vt:i4>
      </vt:variant>
      <vt:variant>
        <vt:lpwstr/>
      </vt:variant>
      <vt:variant>
        <vt:lpwstr>_Toc17271</vt:lpwstr>
      </vt:variant>
      <vt:variant>
        <vt:i4>1441842</vt:i4>
      </vt:variant>
      <vt:variant>
        <vt:i4>50</vt:i4>
      </vt:variant>
      <vt:variant>
        <vt:i4>0</vt:i4>
      </vt:variant>
      <vt:variant>
        <vt:i4>5</vt:i4>
      </vt:variant>
      <vt:variant>
        <vt:lpwstr/>
      </vt:variant>
      <vt:variant>
        <vt:lpwstr>_Toc6140</vt:lpwstr>
      </vt:variant>
      <vt:variant>
        <vt:i4>1572917</vt:i4>
      </vt:variant>
      <vt:variant>
        <vt:i4>44</vt:i4>
      </vt:variant>
      <vt:variant>
        <vt:i4>0</vt:i4>
      </vt:variant>
      <vt:variant>
        <vt:i4>5</vt:i4>
      </vt:variant>
      <vt:variant>
        <vt:lpwstr/>
      </vt:variant>
      <vt:variant>
        <vt:lpwstr>_Toc18474</vt:lpwstr>
      </vt:variant>
      <vt:variant>
        <vt:i4>1310772</vt:i4>
      </vt:variant>
      <vt:variant>
        <vt:i4>38</vt:i4>
      </vt:variant>
      <vt:variant>
        <vt:i4>0</vt:i4>
      </vt:variant>
      <vt:variant>
        <vt:i4>5</vt:i4>
      </vt:variant>
      <vt:variant>
        <vt:lpwstr/>
      </vt:variant>
      <vt:variant>
        <vt:lpwstr>_Toc1655</vt:lpwstr>
      </vt:variant>
      <vt:variant>
        <vt:i4>1114161</vt:i4>
      </vt:variant>
      <vt:variant>
        <vt:i4>32</vt:i4>
      </vt:variant>
      <vt:variant>
        <vt:i4>0</vt:i4>
      </vt:variant>
      <vt:variant>
        <vt:i4>5</vt:i4>
      </vt:variant>
      <vt:variant>
        <vt:lpwstr/>
      </vt:variant>
      <vt:variant>
        <vt:lpwstr>_Toc26304</vt:lpwstr>
      </vt:variant>
      <vt:variant>
        <vt:i4>1048628</vt:i4>
      </vt:variant>
      <vt:variant>
        <vt:i4>26</vt:i4>
      </vt:variant>
      <vt:variant>
        <vt:i4>0</vt:i4>
      </vt:variant>
      <vt:variant>
        <vt:i4>5</vt:i4>
      </vt:variant>
      <vt:variant>
        <vt:lpwstr/>
      </vt:variant>
      <vt:variant>
        <vt:lpwstr>_Toc3770</vt:lpwstr>
      </vt:variant>
      <vt:variant>
        <vt:i4>1835058</vt:i4>
      </vt:variant>
      <vt:variant>
        <vt:i4>20</vt:i4>
      </vt:variant>
      <vt:variant>
        <vt:i4>0</vt:i4>
      </vt:variant>
      <vt:variant>
        <vt:i4>5</vt:i4>
      </vt:variant>
      <vt:variant>
        <vt:lpwstr/>
      </vt:variant>
      <vt:variant>
        <vt:lpwstr>_Toc29027</vt:lpwstr>
      </vt:variant>
      <vt:variant>
        <vt:i4>1048632</vt:i4>
      </vt:variant>
      <vt:variant>
        <vt:i4>14</vt:i4>
      </vt:variant>
      <vt:variant>
        <vt:i4>0</vt:i4>
      </vt:variant>
      <vt:variant>
        <vt:i4>5</vt:i4>
      </vt:variant>
      <vt:variant>
        <vt:lpwstr/>
      </vt:variant>
      <vt:variant>
        <vt:lpwstr>_Toc10976</vt:lpwstr>
      </vt:variant>
      <vt:variant>
        <vt:i4>1966128</vt:i4>
      </vt:variant>
      <vt:variant>
        <vt:i4>8</vt:i4>
      </vt:variant>
      <vt:variant>
        <vt:i4>0</vt:i4>
      </vt:variant>
      <vt:variant>
        <vt:i4>5</vt:i4>
      </vt:variant>
      <vt:variant>
        <vt:lpwstr/>
      </vt:variant>
      <vt:variant>
        <vt:lpwstr>_Toc5059</vt:lpwstr>
      </vt:variant>
      <vt:variant>
        <vt:i4>1114161</vt:i4>
      </vt:variant>
      <vt:variant>
        <vt:i4>2</vt:i4>
      </vt:variant>
      <vt:variant>
        <vt:i4>0</vt:i4>
      </vt:variant>
      <vt:variant>
        <vt:i4>5</vt:i4>
      </vt:variant>
      <vt:variant>
        <vt:lpwstr/>
      </vt:variant>
      <vt:variant>
        <vt:lpwstr>_Toc5741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cp:lastModifiedBy>he wei</cp:lastModifiedBy>
  <cp:revision>4</cp:revision>
  <dcterms:created xsi:type="dcterms:W3CDTF">2020-05-14T10:07:00Z</dcterms:created>
  <dcterms:modified xsi:type="dcterms:W3CDTF">2020-05-14T19:50:00Z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2052-11.1.0.9662</vt:lpwstr>
  </property>
</Properties>
</file>