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D1457" w14:textId="77777777" w:rsidR="00F30F99" w:rsidRPr="00F30F99" w:rsidRDefault="00F30F99" w:rsidP="00F30F99">
      <w:r w:rsidRPr="00F30F99">
        <w:rPr>
          <w:noProof/>
        </w:rPr>
        <w:drawing>
          <wp:anchor distT="0" distB="0" distL="114300" distR="114300" simplePos="0" relativeHeight="251659264" behindDoc="0" locked="0" layoutInCell="0" allowOverlap="1" wp14:anchorId="07870AA4" wp14:editId="62AFF15E">
            <wp:simplePos x="0" y="0"/>
            <wp:positionH relativeFrom="margin">
              <wp:align>center</wp:align>
            </wp:positionH>
            <wp:positionV relativeFrom="paragraph">
              <wp:posOffset>11430</wp:posOffset>
            </wp:positionV>
            <wp:extent cx="4152900" cy="1328420"/>
            <wp:effectExtent l="0" t="0" r="0" b="0"/>
            <wp:wrapTight wrapText="bothSides">
              <wp:wrapPolygon edited="0">
                <wp:start x="773" y="3268"/>
                <wp:lineTo x="773" y="8843"/>
                <wp:lineTo x="1174" y="13801"/>
                <wp:lineTo x="2263" y="17203"/>
                <wp:lineTo x="2359" y="17828"/>
                <wp:lineTo x="7215" y="17828"/>
                <wp:lineTo x="12766" y="17203"/>
                <wp:lineTo x="12861" y="13801"/>
                <wp:lineTo x="17031" y="13493"/>
                <wp:lineTo x="17227" y="9466"/>
                <wp:lineTo x="21086" y="8843"/>
                <wp:lineTo x="21285" y="5124"/>
                <wp:lineTo x="19200" y="3268"/>
                <wp:lineTo x="773" y="3268"/>
              </wp:wrapPolygon>
            </wp:wrapTight>
            <wp:docPr id="1"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CVO | Sandwell Council of Voluntary Organisations."/>
                    <pic:cNvPicPr>
                      <a:picLocks noChangeAspect="1" noChangeArrowheads="1"/>
                    </pic:cNvPicPr>
                  </pic:nvPicPr>
                  <pic:blipFill>
                    <a:blip r:embed="rId7"/>
                    <a:srcRect r="23633"/>
                    <a:stretch>
                      <a:fillRect/>
                    </a:stretch>
                  </pic:blipFill>
                  <pic:spPr bwMode="auto">
                    <a:xfrm>
                      <a:off x="0" y="0"/>
                      <a:ext cx="4152900" cy="1328420"/>
                    </a:xfrm>
                    <a:prstGeom prst="rect">
                      <a:avLst/>
                    </a:prstGeom>
                  </pic:spPr>
                </pic:pic>
              </a:graphicData>
            </a:graphic>
          </wp:anchor>
        </w:drawing>
      </w:r>
    </w:p>
    <w:p w14:paraId="2952347C" w14:textId="77777777" w:rsidR="00F30F99" w:rsidRPr="00F30F99" w:rsidRDefault="00F30F99" w:rsidP="00F30F99"/>
    <w:p w14:paraId="51B43BA8" w14:textId="77777777" w:rsidR="00F30F99" w:rsidRPr="00F30F99" w:rsidRDefault="00F30F99" w:rsidP="00F30F99">
      <w:pPr>
        <w:rPr>
          <w:rFonts w:ascii="Arial" w:hAnsi="Arial" w:cs="Arial"/>
        </w:rPr>
      </w:pPr>
    </w:p>
    <w:p w14:paraId="0A61883B" w14:textId="77777777" w:rsidR="00F30F99" w:rsidRPr="00F30F99" w:rsidRDefault="00F30F99" w:rsidP="00F30F99">
      <w:pPr>
        <w:rPr>
          <w:rFonts w:ascii="Arial" w:hAnsi="Arial" w:cs="Arial"/>
        </w:rPr>
      </w:pPr>
    </w:p>
    <w:p w14:paraId="5AB3FDFF" w14:textId="77777777" w:rsidR="00F30F99" w:rsidRPr="00F30F99" w:rsidRDefault="00F30F99" w:rsidP="00F30F99">
      <w:pPr>
        <w:rPr>
          <w:rFonts w:ascii="Arial" w:hAnsi="Arial" w:cs="Arial"/>
        </w:rPr>
      </w:pPr>
    </w:p>
    <w:p w14:paraId="4624132D" w14:textId="77777777" w:rsidR="00F30F99" w:rsidRPr="00F30F99" w:rsidRDefault="00F30F99" w:rsidP="0002656C">
      <w:pPr>
        <w:jc w:val="center"/>
        <w:rPr>
          <w:rFonts w:ascii="Arial" w:hAnsi="Arial" w:cs="Arial"/>
          <w:b/>
          <w:bCs/>
          <w:sz w:val="32"/>
          <w:szCs w:val="32"/>
        </w:rPr>
      </w:pPr>
      <w:r w:rsidRPr="00F30F99">
        <w:rPr>
          <w:rFonts w:ascii="Arial" w:hAnsi="Arial" w:cs="Arial"/>
          <w:b/>
          <w:bCs/>
          <w:sz w:val="32"/>
          <w:szCs w:val="32"/>
        </w:rPr>
        <w:t>Institute of Inner-City Learning</w:t>
      </w:r>
    </w:p>
    <w:p w14:paraId="710082A1" w14:textId="77777777" w:rsidR="00F30F99" w:rsidRPr="00F30F99" w:rsidRDefault="00F30F99" w:rsidP="0002656C">
      <w:pPr>
        <w:jc w:val="center"/>
        <w:rPr>
          <w:rFonts w:ascii="Arial" w:hAnsi="Arial" w:cs="Arial"/>
          <w:sz w:val="32"/>
          <w:szCs w:val="32"/>
        </w:rPr>
      </w:pPr>
      <w:r w:rsidRPr="00F30F99">
        <w:rPr>
          <w:rFonts w:ascii="Arial" w:hAnsi="Arial" w:cs="Arial"/>
          <w:b/>
          <w:bCs/>
          <w:sz w:val="32"/>
          <w:szCs w:val="32"/>
        </w:rPr>
        <w:t>Birmingham Campus</w:t>
      </w:r>
    </w:p>
    <w:p w14:paraId="3BA06029" w14:textId="77777777" w:rsidR="00F30F99" w:rsidRPr="00F30F99" w:rsidRDefault="00F30F99" w:rsidP="0002656C">
      <w:pPr>
        <w:jc w:val="center"/>
        <w:rPr>
          <w:rFonts w:ascii="Arial" w:hAnsi="Arial" w:cs="Arial"/>
          <w:sz w:val="32"/>
          <w:szCs w:val="32"/>
        </w:rPr>
      </w:pPr>
      <w:r w:rsidRPr="00F30F99">
        <w:rPr>
          <w:rFonts w:ascii="Arial" w:hAnsi="Arial" w:cs="Arial"/>
          <w:b/>
          <w:bCs/>
          <w:sz w:val="32"/>
          <w:szCs w:val="32"/>
        </w:rPr>
        <w:t>BSc (Hons) Health and Social Care</w:t>
      </w:r>
    </w:p>
    <w:p w14:paraId="1295E089" w14:textId="77777777" w:rsidR="00F30F99" w:rsidRPr="00F30F99" w:rsidRDefault="00F30F99" w:rsidP="0002656C">
      <w:pPr>
        <w:jc w:val="center"/>
        <w:rPr>
          <w:rFonts w:ascii="Arial" w:hAnsi="Arial" w:cs="Arial"/>
          <w:b/>
          <w:bCs/>
          <w:sz w:val="32"/>
          <w:szCs w:val="32"/>
        </w:rPr>
      </w:pPr>
      <w:r w:rsidRPr="00F30F99">
        <w:rPr>
          <w:rFonts w:ascii="Arial" w:hAnsi="Arial" w:cs="Arial"/>
          <w:b/>
          <w:bCs/>
          <w:sz w:val="32"/>
          <w:szCs w:val="32"/>
        </w:rPr>
        <w:t>Independent Project: Dissertation</w:t>
      </w:r>
    </w:p>
    <w:p w14:paraId="1AD3A0DE" w14:textId="77777777" w:rsidR="00F30F99" w:rsidRPr="00F30F99" w:rsidRDefault="00F30F99" w:rsidP="0002656C">
      <w:pPr>
        <w:jc w:val="center"/>
        <w:rPr>
          <w:rFonts w:ascii="Arial" w:hAnsi="Arial" w:cs="Arial"/>
          <w:sz w:val="32"/>
          <w:szCs w:val="32"/>
        </w:rPr>
      </w:pPr>
      <w:r w:rsidRPr="00F30F99">
        <w:rPr>
          <w:rFonts w:ascii="Arial" w:hAnsi="Arial" w:cs="Arial"/>
          <w:b/>
          <w:bCs/>
          <w:sz w:val="32"/>
          <w:szCs w:val="32"/>
        </w:rPr>
        <w:t>Postnatal Depression in the UK:</w:t>
      </w:r>
      <w:r w:rsidRPr="00F30F99">
        <w:rPr>
          <w:rFonts w:ascii="Arial" w:hAnsi="Arial" w:cs="Arial"/>
          <w:sz w:val="32"/>
          <w:szCs w:val="32"/>
        </w:rPr>
        <w:t xml:space="preserve"> </w:t>
      </w:r>
      <w:r w:rsidRPr="00F30F99">
        <w:rPr>
          <w:rFonts w:ascii="Arial" w:hAnsi="Arial" w:cs="Arial"/>
          <w:b/>
          <w:bCs/>
          <w:sz w:val="32"/>
          <w:szCs w:val="32"/>
        </w:rPr>
        <w:t xml:space="preserve">Impact on Child Development </w:t>
      </w:r>
      <w:r w:rsidRPr="00F30F99">
        <w:rPr>
          <w:rFonts w:ascii="Arial" w:hAnsi="Arial" w:cs="Arial"/>
          <w:sz w:val="32"/>
          <w:szCs w:val="32"/>
        </w:rPr>
        <w:br/>
      </w:r>
    </w:p>
    <w:p w14:paraId="43CF27DC" w14:textId="77777777" w:rsidR="00F30F99" w:rsidRPr="00F30F99" w:rsidRDefault="00F30F99" w:rsidP="00F30F99">
      <w:pPr>
        <w:rPr>
          <w:rFonts w:ascii="Arial" w:hAnsi="Arial" w:cs="Arial"/>
        </w:rPr>
      </w:pPr>
    </w:p>
    <w:p w14:paraId="7D38FA23" w14:textId="77777777" w:rsidR="00F30F99" w:rsidRPr="00F30F99" w:rsidRDefault="00F30F99" w:rsidP="00F30F99">
      <w:pPr>
        <w:rPr>
          <w:rFonts w:ascii="Arial" w:hAnsi="Arial" w:cs="Arial"/>
        </w:rPr>
      </w:pPr>
    </w:p>
    <w:p w14:paraId="0DE0FB0B" w14:textId="77777777" w:rsidR="00F30F99" w:rsidRPr="00F30F99" w:rsidRDefault="00F30F99" w:rsidP="00F30F99">
      <w:pPr>
        <w:rPr>
          <w:rFonts w:ascii="Arial" w:hAnsi="Arial" w:cs="Arial"/>
          <w:b/>
          <w:bCs/>
        </w:rPr>
      </w:pPr>
    </w:p>
    <w:p w14:paraId="0B0B7EE2" w14:textId="77777777" w:rsidR="00F30F99" w:rsidRPr="00F30F99" w:rsidRDefault="00F30F99" w:rsidP="00F30F99">
      <w:pPr>
        <w:rPr>
          <w:rFonts w:ascii="Arial" w:hAnsi="Arial" w:cs="Arial"/>
          <w:b/>
          <w:bCs/>
          <w:sz w:val="28"/>
          <w:szCs w:val="28"/>
        </w:rPr>
      </w:pPr>
      <w:r w:rsidRPr="00F30F99">
        <w:rPr>
          <w:rFonts w:ascii="Arial" w:hAnsi="Arial" w:cs="Arial"/>
          <w:b/>
          <w:bCs/>
          <w:sz w:val="28"/>
          <w:szCs w:val="28"/>
        </w:rPr>
        <w:t>Student Name: Simona Maria Dinu</w:t>
      </w:r>
    </w:p>
    <w:p w14:paraId="530F6C2F" w14:textId="77777777" w:rsidR="00F30F99" w:rsidRPr="00F30F99" w:rsidRDefault="00F30F99" w:rsidP="00F30F99">
      <w:pPr>
        <w:rPr>
          <w:rFonts w:ascii="Arial" w:hAnsi="Arial" w:cs="Arial"/>
          <w:b/>
          <w:bCs/>
          <w:sz w:val="28"/>
          <w:szCs w:val="28"/>
        </w:rPr>
      </w:pPr>
      <w:r w:rsidRPr="00F30F99">
        <w:rPr>
          <w:rFonts w:ascii="Arial" w:hAnsi="Arial" w:cs="Arial"/>
          <w:b/>
          <w:bCs/>
          <w:sz w:val="28"/>
          <w:szCs w:val="28"/>
        </w:rPr>
        <w:t>Student Number: 2229007</w:t>
      </w:r>
    </w:p>
    <w:p w14:paraId="11B616E0" w14:textId="77777777" w:rsidR="00F30F99" w:rsidRPr="00F30F99" w:rsidRDefault="00F30F99" w:rsidP="00F30F99">
      <w:pPr>
        <w:rPr>
          <w:rFonts w:ascii="Arial" w:hAnsi="Arial" w:cs="Arial"/>
        </w:rPr>
      </w:pPr>
      <w:r w:rsidRPr="00F30F99">
        <w:rPr>
          <w:rFonts w:ascii="Arial" w:hAnsi="Arial" w:cs="Arial"/>
        </w:rPr>
        <w:t xml:space="preserve">                                                                                                </w:t>
      </w:r>
    </w:p>
    <w:p w14:paraId="11985403" w14:textId="77777777" w:rsidR="00F30F99" w:rsidRPr="00F30F99" w:rsidRDefault="00F30F99" w:rsidP="00F30F99">
      <w:pPr>
        <w:rPr>
          <w:rFonts w:ascii="Arial" w:hAnsi="Arial" w:cs="Arial"/>
        </w:rPr>
      </w:pPr>
      <w:r w:rsidRPr="00F30F99">
        <w:rPr>
          <w:rFonts w:ascii="Arial" w:hAnsi="Arial" w:cs="Arial"/>
        </w:rPr>
        <w:t xml:space="preserve">                </w:t>
      </w:r>
    </w:p>
    <w:p w14:paraId="1BDBB941" w14:textId="77777777" w:rsidR="00F30F99" w:rsidRPr="00F30F99" w:rsidRDefault="00F30F99" w:rsidP="00F30F99">
      <w:pPr>
        <w:rPr>
          <w:rFonts w:ascii="Arial" w:hAnsi="Arial" w:cs="Arial"/>
        </w:rPr>
      </w:pPr>
    </w:p>
    <w:p w14:paraId="575EB500" w14:textId="77777777" w:rsidR="00F30F99" w:rsidRPr="00F30F99" w:rsidRDefault="00F30F99" w:rsidP="00F30F99">
      <w:pPr>
        <w:rPr>
          <w:rFonts w:ascii="Arial" w:hAnsi="Arial" w:cs="Arial"/>
        </w:rPr>
      </w:pPr>
    </w:p>
    <w:p w14:paraId="5E8D4B0F" w14:textId="77777777" w:rsidR="0002656C" w:rsidRDefault="0002656C" w:rsidP="00F30F99">
      <w:pPr>
        <w:rPr>
          <w:rFonts w:ascii="Arial" w:hAnsi="Arial" w:cs="Arial"/>
          <w:b/>
        </w:rPr>
      </w:pPr>
    </w:p>
    <w:p w14:paraId="3455E9FB" w14:textId="77777777" w:rsidR="0002656C" w:rsidRDefault="0002656C" w:rsidP="00F30F99">
      <w:pPr>
        <w:rPr>
          <w:rFonts w:ascii="Arial" w:hAnsi="Arial" w:cs="Arial"/>
          <w:b/>
        </w:rPr>
      </w:pPr>
    </w:p>
    <w:p w14:paraId="538BFA9D" w14:textId="77777777" w:rsidR="0002656C" w:rsidRDefault="0002656C" w:rsidP="00F30F99">
      <w:pPr>
        <w:rPr>
          <w:rFonts w:ascii="Arial" w:hAnsi="Arial" w:cs="Arial"/>
          <w:b/>
        </w:rPr>
      </w:pPr>
    </w:p>
    <w:p w14:paraId="53835408" w14:textId="77777777" w:rsidR="0002656C" w:rsidRDefault="0002656C" w:rsidP="00F30F99">
      <w:pPr>
        <w:rPr>
          <w:rFonts w:ascii="Arial" w:hAnsi="Arial" w:cs="Arial"/>
          <w:b/>
        </w:rPr>
      </w:pPr>
    </w:p>
    <w:p w14:paraId="36F64F07" w14:textId="77777777" w:rsidR="0002656C" w:rsidRDefault="0002656C" w:rsidP="00F30F99">
      <w:pPr>
        <w:rPr>
          <w:rFonts w:ascii="Arial" w:hAnsi="Arial" w:cs="Arial"/>
          <w:b/>
        </w:rPr>
      </w:pPr>
    </w:p>
    <w:p w14:paraId="6DAD312C" w14:textId="77777777" w:rsidR="0002656C" w:rsidRDefault="0002656C" w:rsidP="00F30F99">
      <w:pPr>
        <w:rPr>
          <w:rFonts w:ascii="Arial" w:hAnsi="Arial" w:cs="Arial"/>
          <w:b/>
        </w:rPr>
      </w:pPr>
    </w:p>
    <w:p w14:paraId="5F13A06A" w14:textId="77777777" w:rsidR="0002656C" w:rsidRDefault="0002656C" w:rsidP="00F30F99">
      <w:pPr>
        <w:rPr>
          <w:rFonts w:ascii="Arial" w:hAnsi="Arial" w:cs="Arial"/>
          <w:b/>
        </w:rPr>
      </w:pPr>
    </w:p>
    <w:p w14:paraId="3B73FA15" w14:textId="77777777" w:rsidR="0002656C" w:rsidRDefault="0002656C" w:rsidP="00F30F99">
      <w:pPr>
        <w:rPr>
          <w:rFonts w:ascii="Arial" w:hAnsi="Arial" w:cs="Arial"/>
          <w:b/>
        </w:rPr>
      </w:pPr>
    </w:p>
    <w:p w14:paraId="23A057CF" w14:textId="77777777" w:rsidR="0002656C" w:rsidRDefault="0002656C" w:rsidP="00F30F99">
      <w:pPr>
        <w:rPr>
          <w:rFonts w:ascii="Arial" w:hAnsi="Arial" w:cs="Arial"/>
          <w:b/>
        </w:rPr>
      </w:pPr>
    </w:p>
    <w:p w14:paraId="6752984A" w14:textId="6B4DD2E4" w:rsidR="00F30F99" w:rsidRPr="00F30F99" w:rsidRDefault="00F30F99" w:rsidP="00222C1F">
      <w:pPr>
        <w:spacing w:line="360" w:lineRule="auto"/>
        <w:rPr>
          <w:rFonts w:ascii="Arial" w:hAnsi="Arial" w:cs="Arial"/>
        </w:rPr>
      </w:pPr>
      <w:r w:rsidRPr="00F30F99">
        <w:rPr>
          <w:rFonts w:ascii="Arial" w:hAnsi="Arial" w:cs="Arial"/>
          <w:b/>
        </w:rPr>
        <w:lastRenderedPageBreak/>
        <w:t>DECLARATION</w:t>
      </w:r>
    </w:p>
    <w:p w14:paraId="66A9402C" w14:textId="77777777" w:rsidR="00F30F99" w:rsidRPr="00F30F99" w:rsidRDefault="00F30F99" w:rsidP="00222C1F">
      <w:pPr>
        <w:spacing w:line="360" w:lineRule="auto"/>
        <w:rPr>
          <w:rFonts w:ascii="Arial" w:hAnsi="Arial" w:cs="Arial"/>
        </w:rPr>
      </w:pPr>
      <w:r w:rsidRPr="00F30F99">
        <w:rPr>
          <w:rFonts w:ascii="Arial" w:hAnsi="Arial" w:cs="Arial"/>
        </w:rPr>
        <w:t>This work has not previously been accepted in substance for any degree and is not being concurrently submitted in candidature for any degree</w:t>
      </w:r>
    </w:p>
    <w:p w14:paraId="060FCA67" w14:textId="77777777" w:rsidR="00F30F99" w:rsidRPr="00F30F99" w:rsidRDefault="00F30F99" w:rsidP="00222C1F">
      <w:pPr>
        <w:spacing w:line="360" w:lineRule="auto"/>
        <w:rPr>
          <w:rFonts w:ascii="Arial" w:hAnsi="Arial" w:cs="Arial"/>
        </w:rPr>
      </w:pPr>
      <w:r w:rsidRPr="00F30F99">
        <w:rPr>
          <w:rFonts w:ascii="Arial" w:hAnsi="Arial" w:cs="Arial"/>
        </w:rPr>
        <w:t>Signed……Simona-</w:t>
      </w:r>
      <w:proofErr w:type="spellStart"/>
      <w:r w:rsidRPr="00F30F99">
        <w:rPr>
          <w:rFonts w:ascii="Arial" w:hAnsi="Arial" w:cs="Arial"/>
        </w:rPr>
        <w:t>Maria.Dinu</w:t>
      </w:r>
      <w:proofErr w:type="spellEnd"/>
      <w:r w:rsidRPr="00F30F99">
        <w:rPr>
          <w:rFonts w:ascii="Arial" w:hAnsi="Arial" w:cs="Arial"/>
        </w:rPr>
        <w:t>……………….</w:t>
      </w:r>
    </w:p>
    <w:p w14:paraId="26D492E8" w14:textId="77777777" w:rsidR="00F30F99" w:rsidRPr="00F30F99" w:rsidRDefault="00F30F99" w:rsidP="00222C1F">
      <w:pPr>
        <w:spacing w:line="360" w:lineRule="auto"/>
        <w:rPr>
          <w:rFonts w:ascii="Arial" w:hAnsi="Arial" w:cs="Arial"/>
        </w:rPr>
      </w:pPr>
      <w:r w:rsidRPr="00F30F99">
        <w:rPr>
          <w:rFonts w:ascii="Arial" w:hAnsi="Arial" w:cs="Arial"/>
        </w:rPr>
        <w:t>Date…………28.11.2025………………………</w:t>
      </w:r>
    </w:p>
    <w:p w14:paraId="44149EAE" w14:textId="77777777" w:rsidR="00F30F99" w:rsidRPr="00F30F99" w:rsidRDefault="00F30F99" w:rsidP="00222C1F">
      <w:pPr>
        <w:spacing w:line="360" w:lineRule="auto"/>
        <w:rPr>
          <w:rFonts w:ascii="Arial" w:hAnsi="Arial" w:cs="Arial"/>
        </w:rPr>
      </w:pPr>
      <w:r w:rsidRPr="00F30F99">
        <w:rPr>
          <w:rFonts w:ascii="Arial" w:hAnsi="Arial" w:cs="Arial"/>
          <w:b/>
        </w:rPr>
        <w:t xml:space="preserve">STATEMENT 1 </w:t>
      </w:r>
    </w:p>
    <w:p w14:paraId="66184F3A" w14:textId="77777777" w:rsidR="00F30F99" w:rsidRPr="00F30F99" w:rsidRDefault="00F30F99" w:rsidP="00222C1F">
      <w:pPr>
        <w:spacing w:line="360" w:lineRule="auto"/>
        <w:rPr>
          <w:rFonts w:ascii="Arial" w:hAnsi="Arial" w:cs="Arial"/>
        </w:rPr>
      </w:pPr>
      <w:r w:rsidRPr="00F30F99">
        <w:rPr>
          <w:rFonts w:ascii="Arial" w:hAnsi="Arial" w:cs="Arial"/>
        </w:rPr>
        <w:t>This dissertation is being submitted in partial fulfilment of the requirements for the degree of BSc.</w:t>
      </w:r>
    </w:p>
    <w:p w14:paraId="4DA451FD" w14:textId="77777777" w:rsidR="00F30F99" w:rsidRPr="00F30F99" w:rsidRDefault="00F30F99" w:rsidP="00222C1F">
      <w:pPr>
        <w:spacing w:line="360" w:lineRule="auto"/>
        <w:rPr>
          <w:rFonts w:ascii="Arial" w:hAnsi="Arial" w:cs="Arial"/>
        </w:rPr>
      </w:pPr>
      <w:r w:rsidRPr="00F30F99">
        <w:rPr>
          <w:rFonts w:ascii="Arial" w:hAnsi="Arial" w:cs="Arial"/>
        </w:rPr>
        <w:t>Signed……Simona-</w:t>
      </w:r>
      <w:proofErr w:type="spellStart"/>
      <w:r w:rsidRPr="00F30F99">
        <w:rPr>
          <w:rFonts w:ascii="Arial" w:hAnsi="Arial" w:cs="Arial"/>
        </w:rPr>
        <w:t>Maria.Dinu</w:t>
      </w:r>
      <w:proofErr w:type="spellEnd"/>
      <w:r w:rsidRPr="00F30F99">
        <w:rPr>
          <w:rFonts w:ascii="Arial" w:hAnsi="Arial" w:cs="Arial"/>
        </w:rPr>
        <w:t>……………….</w:t>
      </w:r>
    </w:p>
    <w:p w14:paraId="33EA42A8" w14:textId="77777777" w:rsidR="00F30F99" w:rsidRPr="00F30F99" w:rsidRDefault="00F30F99" w:rsidP="00222C1F">
      <w:pPr>
        <w:spacing w:line="360" w:lineRule="auto"/>
        <w:rPr>
          <w:rFonts w:ascii="Arial" w:hAnsi="Arial" w:cs="Arial"/>
        </w:rPr>
      </w:pPr>
      <w:r w:rsidRPr="00F30F99">
        <w:rPr>
          <w:rFonts w:ascii="Arial" w:hAnsi="Arial" w:cs="Arial"/>
        </w:rPr>
        <w:t>Date……………28.11.2025……………………</w:t>
      </w:r>
    </w:p>
    <w:p w14:paraId="3D0C0883" w14:textId="77777777" w:rsidR="00F30F99" w:rsidRPr="00F30F99" w:rsidRDefault="00F30F99" w:rsidP="00222C1F">
      <w:pPr>
        <w:spacing w:line="360" w:lineRule="auto"/>
        <w:rPr>
          <w:rFonts w:ascii="Arial" w:hAnsi="Arial" w:cs="Arial"/>
        </w:rPr>
      </w:pPr>
      <w:r w:rsidRPr="00F30F99">
        <w:rPr>
          <w:rFonts w:ascii="Arial" w:hAnsi="Arial" w:cs="Arial"/>
          <w:b/>
        </w:rPr>
        <w:t>STATEMENT 2</w:t>
      </w:r>
    </w:p>
    <w:p w14:paraId="11AF6F7F" w14:textId="77777777" w:rsidR="00F30F99" w:rsidRPr="00F30F99" w:rsidRDefault="00F30F99" w:rsidP="00222C1F">
      <w:pPr>
        <w:spacing w:line="360" w:lineRule="auto"/>
        <w:rPr>
          <w:rFonts w:ascii="Arial" w:hAnsi="Arial" w:cs="Arial"/>
        </w:rPr>
      </w:pPr>
      <w:r w:rsidRPr="00F30F99">
        <w:rPr>
          <w:rFonts w:ascii="Arial" w:hAnsi="Arial" w:cs="Arial"/>
        </w:rPr>
        <w:t>This dissertation is the result of my own independent work/investigation, except where otherwise stated. Other sources are acknowledged by footnotes giving explicit references.  A bibliography is appended.</w:t>
      </w:r>
    </w:p>
    <w:p w14:paraId="12550FD0" w14:textId="77777777" w:rsidR="00F30F99" w:rsidRPr="00F30F99" w:rsidRDefault="00F30F99" w:rsidP="00222C1F">
      <w:pPr>
        <w:spacing w:line="360" w:lineRule="auto"/>
        <w:rPr>
          <w:rFonts w:ascii="Arial" w:hAnsi="Arial" w:cs="Arial"/>
        </w:rPr>
      </w:pPr>
      <w:r w:rsidRPr="00F30F99">
        <w:rPr>
          <w:rFonts w:ascii="Arial" w:hAnsi="Arial" w:cs="Arial"/>
        </w:rPr>
        <w:t>Signed……Simona-</w:t>
      </w:r>
      <w:proofErr w:type="spellStart"/>
      <w:r w:rsidRPr="00F30F99">
        <w:rPr>
          <w:rFonts w:ascii="Arial" w:hAnsi="Arial" w:cs="Arial"/>
        </w:rPr>
        <w:t>Maria.Dinu</w:t>
      </w:r>
      <w:proofErr w:type="spellEnd"/>
      <w:r w:rsidRPr="00F30F99">
        <w:rPr>
          <w:rFonts w:ascii="Arial" w:hAnsi="Arial" w:cs="Arial"/>
        </w:rPr>
        <w:t>……………….</w:t>
      </w:r>
    </w:p>
    <w:p w14:paraId="644C6CA3" w14:textId="77777777" w:rsidR="00F30F99" w:rsidRPr="00F30F99" w:rsidRDefault="00F30F99" w:rsidP="00222C1F">
      <w:pPr>
        <w:spacing w:line="360" w:lineRule="auto"/>
        <w:rPr>
          <w:rFonts w:ascii="Arial" w:hAnsi="Arial" w:cs="Arial"/>
        </w:rPr>
      </w:pPr>
      <w:r w:rsidRPr="00F30F99">
        <w:rPr>
          <w:rFonts w:ascii="Arial" w:hAnsi="Arial" w:cs="Arial"/>
        </w:rPr>
        <w:t>Date…………28.11.2025………………………</w:t>
      </w:r>
    </w:p>
    <w:p w14:paraId="62F08D64" w14:textId="77777777" w:rsidR="00F30F99" w:rsidRPr="00F30F99" w:rsidRDefault="00F30F99" w:rsidP="00222C1F">
      <w:pPr>
        <w:spacing w:line="360" w:lineRule="auto"/>
        <w:rPr>
          <w:rFonts w:ascii="Arial" w:hAnsi="Arial" w:cs="Arial"/>
        </w:rPr>
      </w:pPr>
      <w:r w:rsidRPr="00F30F99">
        <w:rPr>
          <w:rFonts w:ascii="Arial" w:hAnsi="Arial" w:cs="Arial"/>
          <w:b/>
        </w:rPr>
        <w:t>STATEMENT 3</w:t>
      </w:r>
    </w:p>
    <w:p w14:paraId="416D2FE9" w14:textId="77777777" w:rsidR="00F30F99" w:rsidRPr="00F30F99" w:rsidRDefault="00F30F99" w:rsidP="00222C1F">
      <w:pPr>
        <w:spacing w:line="360" w:lineRule="auto"/>
        <w:rPr>
          <w:rFonts w:ascii="Arial" w:hAnsi="Arial" w:cs="Arial"/>
        </w:rPr>
      </w:pPr>
      <w:r w:rsidRPr="00F30F99">
        <w:rPr>
          <w:rFonts w:ascii="Arial" w:hAnsi="Arial" w:cs="Arial"/>
        </w:rPr>
        <w:t>I hereby give consent for my dissertation, if accepted, to be available for photocopying and for interlibrary loan, and for the title and summary to be made available to outside organisations.</w:t>
      </w:r>
    </w:p>
    <w:p w14:paraId="14D3DDC8" w14:textId="77777777" w:rsidR="00F30F99" w:rsidRPr="00F30F99" w:rsidRDefault="00F30F99" w:rsidP="00222C1F">
      <w:pPr>
        <w:spacing w:line="360" w:lineRule="auto"/>
        <w:rPr>
          <w:rFonts w:ascii="Arial" w:hAnsi="Arial" w:cs="Arial"/>
        </w:rPr>
      </w:pPr>
      <w:r w:rsidRPr="00F30F99">
        <w:rPr>
          <w:rFonts w:ascii="Arial" w:hAnsi="Arial" w:cs="Arial"/>
        </w:rPr>
        <w:t>Signed……Simona-</w:t>
      </w:r>
      <w:proofErr w:type="spellStart"/>
      <w:r w:rsidRPr="00F30F99">
        <w:rPr>
          <w:rFonts w:ascii="Arial" w:hAnsi="Arial" w:cs="Arial"/>
        </w:rPr>
        <w:t>Maria.Dinu</w:t>
      </w:r>
      <w:proofErr w:type="spellEnd"/>
      <w:r w:rsidRPr="00F30F99">
        <w:rPr>
          <w:rFonts w:ascii="Arial" w:hAnsi="Arial" w:cs="Arial"/>
        </w:rPr>
        <w:t>…………………</w:t>
      </w:r>
    </w:p>
    <w:p w14:paraId="1EEFF6DC" w14:textId="77777777" w:rsidR="00F30F99" w:rsidRPr="00F30F99" w:rsidRDefault="00F30F99" w:rsidP="00222C1F">
      <w:pPr>
        <w:spacing w:line="360" w:lineRule="auto"/>
        <w:rPr>
          <w:rFonts w:ascii="Arial" w:hAnsi="Arial" w:cs="Arial"/>
        </w:rPr>
      </w:pPr>
      <w:r w:rsidRPr="00F30F99">
        <w:rPr>
          <w:rFonts w:ascii="Arial" w:hAnsi="Arial" w:cs="Arial"/>
        </w:rPr>
        <w:t>Date…………28.11.2025…………………………</w:t>
      </w:r>
    </w:p>
    <w:p w14:paraId="76DE080C" w14:textId="77777777" w:rsidR="00F30F99" w:rsidRPr="00F30F99" w:rsidRDefault="00F30F99" w:rsidP="00222C1F">
      <w:pPr>
        <w:spacing w:line="360" w:lineRule="auto"/>
        <w:rPr>
          <w:rFonts w:ascii="Arial" w:hAnsi="Arial" w:cs="Arial"/>
        </w:rPr>
      </w:pPr>
      <w:r w:rsidRPr="00F30F99">
        <w:rPr>
          <w:rFonts w:ascii="Arial" w:hAnsi="Arial" w:cs="Arial"/>
          <w:b/>
        </w:rPr>
        <w:t>STATEMENT 4</w:t>
      </w:r>
    </w:p>
    <w:p w14:paraId="3EE7A20E" w14:textId="77777777" w:rsidR="00F30F99" w:rsidRPr="00F30F99" w:rsidRDefault="00F30F99" w:rsidP="00222C1F">
      <w:pPr>
        <w:spacing w:line="360" w:lineRule="auto"/>
        <w:rPr>
          <w:rFonts w:ascii="Arial" w:hAnsi="Arial" w:cs="Arial"/>
        </w:rPr>
      </w:pPr>
      <w:r w:rsidRPr="00F30F99">
        <w:rPr>
          <w:rFonts w:ascii="Arial" w:hAnsi="Arial" w:cs="Arial"/>
        </w:rPr>
        <w:t>I hereby give consent for my dissertation, if accepted, to be available on the university’s IT system to those who have consent to use the system.</w:t>
      </w:r>
    </w:p>
    <w:p w14:paraId="5740C9ED" w14:textId="77777777" w:rsidR="00F30F99" w:rsidRPr="00F30F99" w:rsidRDefault="00F30F99" w:rsidP="00222C1F">
      <w:pPr>
        <w:spacing w:line="360" w:lineRule="auto"/>
        <w:rPr>
          <w:rFonts w:ascii="Arial" w:hAnsi="Arial" w:cs="Arial"/>
        </w:rPr>
      </w:pPr>
      <w:r w:rsidRPr="00F30F99">
        <w:rPr>
          <w:rFonts w:ascii="Arial" w:hAnsi="Arial" w:cs="Arial"/>
        </w:rPr>
        <w:t>Signed……Simona-</w:t>
      </w:r>
      <w:proofErr w:type="spellStart"/>
      <w:r w:rsidRPr="00F30F99">
        <w:rPr>
          <w:rFonts w:ascii="Arial" w:hAnsi="Arial" w:cs="Arial"/>
        </w:rPr>
        <w:t>Maria.Dinu</w:t>
      </w:r>
      <w:proofErr w:type="spellEnd"/>
      <w:r w:rsidRPr="00F30F99">
        <w:rPr>
          <w:rFonts w:ascii="Arial" w:hAnsi="Arial" w:cs="Arial"/>
        </w:rPr>
        <w:t>………………….</w:t>
      </w:r>
    </w:p>
    <w:p w14:paraId="6B8F76F1" w14:textId="77777777" w:rsidR="00F30F99" w:rsidRPr="00F30F99" w:rsidRDefault="00F30F99" w:rsidP="00222C1F">
      <w:pPr>
        <w:spacing w:line="360" w:lineRule="auto"/>
        <w:rPr>
          <w:rFonts w:ascii="Arial" w:hAnsi="Arial" w:cs="Arial"/>
        </w:rPr>
      </w:pPr>
      <w:r w:rsidRPr="00F30F99">
        <w:rPr>
          <w:rFonts w:ascii="Arial" w:hAnsi="Arial" w:cs="Arial"/>
        </w:rPr>
        <w:t>Date…………28.11.2025…………………………</w:t>
      </w:r>
    </w:p>
    <w:p w14:paraId="13ABE1B6" w14:textId="33B6B5B8" w:rsidR="00272E30" w:rsidRPr="003E4369" w:rsidRDefault="00F30F99" w:rsidP="00222C1F">
      <w:pPr>
        <w:spacing w:line="360" w:lineRule="auto"/>
        <w:rPr>
          <w:rFonts w:ascii="Arial" w:hAnsi="Arial" w:cs="Arial"/>
          <w:lang w:bidi="en-GB"/>
        </w:rPr>
      </w:pPr>
      <w:r w:rsidRPr="00F30F99">
        <w:rPr>
          <w:rFonts w:ascii="Arial" w:hAnsi="Arial" w:cs="Arial"/>
          <w:lang w:bidi="en-GB"/>
        </w:rPr>
        <w:t xml:space="preserve">    </w:t>
      </w:r>
    </w:p>
    <w:p w14:paraId="31B03060" w14:textId="498B338D" w:rsidR="00F30F99" w:rsidRPr="00F30F99" w:rsidRDefault="00C15080" w:rsidP="00222C1F">
      <w:pPr>
        <w:spacing w:line="360" w:lineRule="auto"/>
        <w:rPr>
          <w:rFonts w:ascii="Arial" w:hAnsi="Arial" w:cs="Arial"/>
          <w:b/>
          <w:bCs/>
          <w:lang w:bidi="en-GB"/>
        </w:rPr>
      </w:pPr>
      <w:r w:rsidRPr="00B85639">
        <w:rPr>
          <w:rFonts w:ascii="Arial" w:hAnsi="Arial" w:cs="Arial"/>
          <w:b/>
          <w:bCs/>
          <w:lang w:bidi="en-GB"/>
        </w:rPr>
        <w:lastRenderedPageBreak/>
        <w:t xml:space="preserve">                                                             </w:t>
      </w:r>
      <w:r w:rsidR="00F30F99" w:rsidRPr="00F30F99">
        <w:rPr>
          <w:rFonts w:ascii="Arial" w:hAnsi="Arial" w:cs="Arial"/>
          <w:b/>
          <w:bCs/>
          <w:lang w:bidi="en-GB"/>
        </w:rPr>
        <w:t xml:space="preserve">Abstract </w:t>
      </w:r>
    </w:p>
    <w:p w14:paraId="4F3C8DEB" w14:textId="77777777" w:rsidR="00F30F99" w:rsidRPr="00F30F99" w:rsidRDefault="00F30F99" w:rsidP="00222C1F">
      <w:pPr>
        <w:spacing w:line="360" w:lineRule="auto"/>
        <w:rPr>
          <w:rFonts w:ascii="Arial" w:hAnsi="Arial" w:cs="Arial"/>
          <w:b/>
          <w:bCs/>
          <w:lang w:bidi="en-GB"/>
        </w:rPr>
      </w:pPr>
    </w:p>
    <w:p w14:paraId="611D4F4E" w14:textId="77777777" w:rsidR="00F30F99" w:rsidRPr="00F30F99" w:rsidRDefault="00F30F99" w:rsidP="00222C1F">
      <w:pPr>
        <w:spacing w:line="360" w:lineRule="auto"/>
        <w:rPr>
          <w:rFonts w:ascii="Arial" w:hAnsi="Arial" w:cs="Arial"/>
        </w:rPr>
      </w:pPr>
      <w:r w:rsidRPr="00F30F99">
        <w:rPr>
          <w:rFonts w:ascii="Arial" w:hAnsi="Arial" w:cs="Arial"/>
        </w:rPr>
        <w:tab/>
        <w:t>Postnatal depression (PND) represents a major public health concern, with significant consequences for mothers, infants and the wider health systems. This dissertation investigates PND through three interconnected themes: Prevalence and Risk Factors, Impact on Child Development, and Effectiveness and Accessibility of Maternal Mental Health Support Systems in the United Kingdom. A secondary research approach was therefore adopted, using a structured search strategy of academic online databases, Government reports and peer-reviewed, published peer-reviewed literature published between 2016 and 2025. Inclusion and exclusion criteria assured the selection of contemporary, reliable and relevant sources for UK.</w:t>
      </w:r>
    </w:p>
    <w:p w14:paraId="6814508F" w14:textId="16AC7813" w:rsidR="00F21442" w:rsidRPr="00B85639" w:rsidRDefault="00F30F99" w:rsidP="00222C1F">
      <w:pPr>
        <w:spacing w:line="360" w:lineRule="auto"/>
        <w:rPr>
          <w:rFonts w:ascii="Arial" w:hAnsi="Arial" w:cs="Arial"/>
        </w:rPr>
      </w:pPr>
      <w:r w:rsidRPr="00F30F99">
        <w:rPr>
          <w:rFonts w:ascii="Arial" w:hAnsi="Arial" w:cs="Arial"/>
        </w:rPr>
        <w:tab/>
        <w:t>The overall review identified high rates of prevalence of PND, determined by a combination of biological, psychological and social risk factors, with ongoing inequalities, affecting ethnic minorities and socio-economically disadvantaged women. The evidence has demonstrated consistently that exposure to maternal depression, has the potential to influence a child emotional, cognitive and behavioural development, with measurable effects in late childhood. The analysis of support systems in the United Kingdom, revealed recent improvements in specialised perinatal mental health services, but also observed persistent deficiencies in screening, cultural responsiveness and regional service provision.</w:t>
      </w:r>
      <w:r w:rsidRPr="00F30F99">
        <w:rPr>
          <w:rFonts w:ascii="Arial" w:hAnsi="Arial" w:cs="Arial"/>
        </w:rPr>
        <w:br/>
        <w:t>Altogether, the evidence suggests that improving early screening, addressing structural inequalities and strengthening the integrated care pathways, is essential to reduce the impact of PND on both, mothers and infants, over the long term. The dissertation concludes with recommendations, concentrating on improving early identification, increasing cultural support and promoting integrated approaches for preventive intervention in the United Kingdom.</w:t>
      </w:r>
    </w:p>
    <w:p w14:paraId="006F55B6" w14:textId="77777777" w:rsidR="003E4369" w:rsidRDefault="00F21442" w:rsidP="00222C1F">
      <w:pPr>
        <w:spacing w:line="360" w:lineRule="auto"/>
        <w:rPr>
          <w:rFonts w:ascii="Arial" w:hAnsi="Arial" w:cs="Arial"/>
          <w:b/>
          <w:lang w:bidi="en-GB"/>
        </w:rPr>
      </w:pPr>
      <w:r w:rsidRPr="00B85639">
        <w:rPr>
          <w:rFonts w:ascii="Arial" w:hAnsi="Arial" w:cs="Arial"/>
          <w:b/>
          <w:lang w:bidi="en-GB"/>
        </w:rPr>
        <w:t xml:space="preserve">                                                   </w:t>
      </w:r>
    </w:p>
    <w:p w14:paraId="58DB8CA5" w14:textId="77777777" w:rsidR="003E4369" w:rsidRDefault="003E4369" w:rsidP="00222C1F">
      <w:pPr>
        <w:spacing w:line="360" w:lineRule="auto"/>
        <w:rPr>
          <w:rFonts w:ascii="Arial" w:hAnsi="Arial" w:cs="Arial"/>
          <w:b/>
          <w:lang w:bidi="en-GB"/>
        </w:rPr>
      </w:pPr>
    </w:p>
    <w:p w14:paraId="5C3D47DC" w14:textId="77777777" w:rsidR="003E4369" w:rsidRDefault="003E4369" w:rsidP="00222C1F">
      <w:pPr>
        <w:spacing w:line="360" w:lineRule="auto"/>
        <w:rPr>
          <w:rFonts w:ascii="Arial" w:hAnsi="Arial" w:cs="Arial"/>
          <w:b/>
          <w:lang w:bidi="en-GB"/>
        </w:rPr>
      </w:pPr>
    </w:p>
    <w:p w14:paraId="6B42AC2A" w14:textId="77777777" w:rsidR="003E4369" w:rsidRDefault="003E4369" w:rsidP="00222C1F">
      <w:pPr>
        <w:spacing w:line="360" w:lineRule="auto"/>
        <w:rPr>
          <w:rFonts w:ascii="Arial" w:hAnsi="Arial" w:cs="Arial"/>
          <w:b/>
          <w:lang w:bidi="en-GB"/>
        </w:rPr>
      </w:pPr>
    </w:p>
    <w:p w14:paraId="0F1CB3B5" w14:textId="77777777" w:rsidR="003E4369" w:rsidRDefault="003E4369" w:rsidP="00222C1F">
      <w:pPr>
        <w:spacing w:line="360" w:lineRule="auto"/>
        <w:rPr>
          <w:rFonts w:ascii="Arial" w:hAnsi="Arial" w:cs="Arial"/>
          <w:b/>
          <w:lang w:bidi="en-GB"/>
        </w:rPr>
      </w:pPr>
    </w:p>
    <w:p w14:paraId="7F467BCE" w14:textId="77777777" w:rsidR="003E4369" w:rsidRDefault="003E4369" w:rsidP="00222C1F">
      <w:pPr>
        <w:spacing w:line="360" w:lineRule="auto"/>
        <w:rPr>
          <w:rFonts w:ascii="Arial" w:hAnsi="Arial" w:cs="Arial"/>
          <w:b/>
          <w:lang w:bidi="en-GB"/>
        </w:rPr>
      </w:pPr>
    </w:p>
    <w:p w14:paraId="393267E6" w14:textId="77777777" w:rsidR="003E4369" w:rsidRDefault="003E4369" w:rsidP="00222C1F">
      <w:pPr>
        <w:spacing w:line="360" w:lineRule="auto"/>
        <w:rPr>
          <w:rFonts w:ascii="Arial" w:hAnsi="Arial" w:cs="Arial"/>
          <w:b/>
          <w:lang w:bidi="en-GB"/>
        </w:rPr>
      </w:pPr>
    </w:p>
    <w:p w14:paraId="56C2B017" w14:textId="708F4AA0" w:rsidR="00256B80" w:rsidRDefault="00BA24CE" w:rsidP="004E77A9">
      <w:pPr>
        <w:spacing w:line="360" w:lineRule="auto"/>
        <w:rPr>
          <w:rFonts w:ascii="Arial" w:hAnsi="Arial" w:cs="Arial"/>
          <w:b/>
          <w:sz w:val="32"/>
          <w:szCs w:val="32"/>
          <w:lang w:bidi="en-GB"/>
        </w:rPr>
      </w:pPr>
      <w:r>
        <w:rPr>
          <w:rFonts w:ascii="Arial" w:hAnsi="Arial" w:cs="Arial"/>
          <w:b/>
          <w:sz w:val="32"/>
          <w:szCs w:val="32"/>
          <w:lang w:bidi="en-GB"/>
        </w:rPr>
        <w:lastRenderedPageBreak/>
        <w:t xml:space="preserve">                                   </w:t>
      </w:r>
      <w:r w:rsidR="004B4D21">
        <w:rPr>
          <w:rFonts w:ascii="Arial" w:hAnsi="Arial" w:cs="Arial"/>
          <w:b/>
          <w:sz w:val="32"/>
          <w:szCs w:val="32"/>
          <w:lang w:bidi="en-GB"/>
        </w:rPr>
        <w:t xml:space="preserve"> </w:t>
      </w:r>
      <w:r w:rsidR="00256B80" w:rsidRPr="00256B80">
        <w:rPr>
          <w:rFonts w:ascii="Arial" w:hAnsi="Arial" w:cs="Arial"/>
          <w:b/>
          <w:sz w:val="32"/>
          <w:szCs w:val="32"/>
          <w:lang w:bidi="en-GB"/>
        </w:rPr>
        <w:t>Table of Content</w:t>
      </w:r>
      <w:r w:rsidR="004B4D21">
        <w:rPr>
          <w:rFonts w:ascii="Arial" w:hAnsi="Arial" w:cs="Arial"/>
          <w:b/>
          <w:sz w:val="32"/>
          <w:szCs w:val="32"/>
          <w:lang w:bidi="en-GB"/>
        </w:rPr>
        <w:t>s</w:t>
      </w:r>
    </w:p>
    <w:p w14:paraId="632E5EE5" w14:textId="7ADCC2CE" w:rsidR="00EC1D41" w:rsidRPr="00EC1D41" w:rsidRDefault="00EC1D41" w:rsidP="004E77A9">
      <w:pPr>
        <w:spacing w:line="360" w:lineRule="auto"/>
        <w:rPr>
          <w:rFonts w:ascii="Arial" w:hAnsi="Arial" w:cs="Arial"/>
          <w:lang w:bidi="en-GB"/>
        </w:rPr>
      </w:pPr>
      <w:r w:rsidRPr="00EC1D41">
        <w:rPr>
          <w:rFonts w:ascii="Arial" w:hAnsi="Arial" w:cs="Arial"/>
          <w:b/>
          <w:bCs/>
          <w:lang w:bidi="en-GB"/>
        </w:rPr>
        <w:t>Chapter 1 – Introduction</w:t>
      </w:r>
      <w:r w:rsidRPr="00EC1D41">
        <w:rPr>
          <w:rFonts w:ascii="Arial" w:hAnsi="Arial" w:cs="Arial"/>
          <w:lang w:bidi="en-GB"/>
        </w:rPr>
        <w:t xml:space="preserve"> ……………………………………………….…………….…….…</w:t>
      </w:r>
      <w:proofErr w:type="gramStart"/>
      <w:r w:rsidRPr="00EC1D41">
        <w:rPr>
          <w:rFonts w:ascii="Arial" w:hAnsi="Arial" w:cs="Arial"/>
          <w:lang w:bidi="en-GB"/>
        </w:rPr>
        <w:t>…..</w:t>
      </w:r>
      <w:proofErr w:type="gramEnd"/>
      <w:r w:rsidR="00C01982">
        <w:rPr>
          <w:rFonts w:ascii="Arial" w:hAnsi="Arial" w:cs="Arial"/>
          <w:lang w:bidi="en-GB"/>
        </w:rPr>
        <w:t>7</w:t>
      </w:r>
    </w:p>
    <w:p w14:paraId="04FB505C" w14:textId="2A98C98F" w:rsidR="00EC1D41" w:rsidRPr="00EC1D41" w:rsidRDefault="00EC1D41" w:rsidP="004E77A9">
      <w:pPr>
        <w:spacing w:line="360" w:lineRule="auto"/>
        <w:rPr>
          <w:rFonts w:ascii="Arial" w:hAnsi="Arial" w:cs="Arial"/>
          <w:lang w:bidi="en-GB"/>
        </w:rPr>
      </w:pPr>
      <w:r w:rsidRPr="00EC1D41">
        <w:rPr>
          <w:rFonts w:ascii="Arial" w:hAnsi="Arial" w:cs="Arial"/>
          <w:lang w:bidi="en-GB"/>
        </w:rPr>
        <w:tab/>
        <w:t>1.1. Introduction ………………</w:t>
      </w:r>
      <w:proofErr w:type="gramStart"/>
      <w:r w:rsidRPr="00EC1D41">
        <w:rPr>
          <w:rFonts w:ascii="Arial" w:hAnsi="Arial" w:cs="Arial"/>
          <w:lang w:bidi="en-GB"/>
        </w:rPr>
        <w:t>…..</w:t>
      </w:r>
      <w:proofErr w:type="gramEnd"/>
      <w:r w:rsidRPr="00EC1D41">
        <w:rPr>
          <w:rFonts w:ascii="Arial" w:hAnsi="Arial" w:cs="Arial"/>
          <w:lang w:bidi="en-GB"/>
        </w:rPr>
        <w:t>…………………………………………………………</w:t>
      </w:r>
      <w:r w:rsidR="00C01982">
        <w:rPr>
          <w:rFonts w:ascii="Arial" w:hAnsi="Arial" w:cs="Arial"/>
          <w:lang w:bidi="en-GB"/>
        </w:rPr>
        <w:t>7</w:t>
      </w:r>
    </w:p>
    <w:p w14:paraId="384692BE" w14:textId="67A9270A" w:rsidR="00EC1D41" w:rsidRPr="00EC1D41" w:rsidRDefault="00EC1D41" w:rsidP="004E77A9">
      <w:pPr>
        <w:spacing w:line="360" w:lineRule="auto"/>
        <w:rPr>
          <w:rFonts w:ascii="Arial" w:hAnsi="Arial" w:cs="Arial"/>
          <w:lang w:bidi="en-GB"/>
        </w:rPr>
      </w:pPr>
      <w:r w:rsidRPr="00EC1D41">
        <w:rPr>
          <w:rFonts w:ascii="Arial" w:hAnsi="Arial" w:cs="Arial"/>
          <w:lang w:bidi="en-GB"/>
        </w:rPr>
        <w:tab/>
        <w:t>1.2. Definition and Terminology……………………………………….…………………....</w:t>
      </w:r>
      <w:r w:rsidR="002A79FE">
        <w:rPr>
          <w:rFonts w:ascii="Arial" w:hAnsi="Arial" w:cs="Arial"/>
          <w:lang w:bidi="en-GB"/>
        </w:rPr>
        <w:t>8</w:t>
      </w:r>
      <w:r w:rsidRPr="00EC1D41">
        <w:rPr>
          <w:rFonts w:ascii="Arial" w:hAnsi="Arial" w:cs="Arial"/>
          <w:lang w:bidi="en-GB"/>
        </w:rPr>
        <w:t xml:space="preserve">                                                                                                                  </w:t>
      </w:r>
    </w:p>
    <w:p w14:paraId="06785B25" w14:textId="2B8A95A1" w:rsidR="00EC1D41" w:rsidRPr="00EC1D41" w:rsidRDefault="00EC1D41" w:rsidP="004E77A9">
      <w:pPr>
        <w:spacing w:line="360" w:lineRule="auto"/>
        <w:rPr>
          <w:rFonts w:ascii="Arial" w:hAnsi="Arial" w:cs="Arial"/>
          <w:lang w:bidi="en-GB"/>
        </w:rPr>
      </w:pPr>
      <w:r w:rsidRPr="00EC1D41">
        <w:rPr>
          <w:rFonts w:ascii="Arial" w:hAnsi="Arial" w:cs="Arial"/>
          <w:lang w:bidi="en-GB"/>
        </w:rPr>
        <w:tab/>
        <w:t>1.3. Rationale for Research ……</w:t>
      </w:r>
      <w:proofErr w:type="gramStart"/>
      <w:r w:rsidRPr="00EC1D41">
        <w:rPr>
          <w:rFonts w:ascii="Arial" w:hAnsi="Arial" w:cs="Arial"/>
          <w:lang w:bidi="en-GB"/>
        </w:rPr>
        <w:t>…..</w:t>
      </w:r>
      <w:proofErr w:type="gramEnd"/>
      <w:r w:rsidRPr="00EC1D41">
        <w:rPr>
          <w:rFonts w:ascii="Arial" w:hAnsi="Arial" w:cs="Arial"/>
          <w:lang w:bidi="en-GB"/>
        </w:rPr>
        <w:t>…………………………………………….…</w:t>
      </w:r>
      <w:proofErr w:type="gramStart"/>
      <w:r w:rsidRPr="00EC1D41">
        <w:rPr>
          <w:rFonts w:ascii="Arial" w:hAnsi="Arial" w:cs="Arial"/>
          <w:lang w:bidi="en-GB"/>
        </w:rPr>
        <w:t>….…..</w:t>
      </w:r>
      <w:proofErr w:type="gramEnd"/>
      <w:r w:rsidR="00AB1D6F">
        <w:rPr>
          <w:rFonts w:ascii="Arial" w:hAnsi="Arial" w:cs="Arial"/>
          <w:lang w:bidi="en-GB"/>
        </w:rPr>
        <w:t>9</w:t>
      </w:r>
    </w:p>
    <w:p w14:paraId="524D3EEE" w14:textId="1B2A2898" w:rsidR="00EC1D41" w:rsidRPr="00EC1D41" w:rsidRDefault="00EC1D41" w:rsidP="004E77A9">
      <w:pPr>
        <w:spacing w:line="360" w:lineRule="auto"/>
        <w:rPr>
          <w:rFonts w:ascii="Arial" w:hAnsi="Arial" w:cs="Arial"/>
          <w:lang w:bidi="en-GB"/>
        </w:rPr>
      </w:pPr>
      <w:r w:rsidRPr="00EC1D41">
        <w:rPr>
          <w:rFonts w:ascii="Arial" w:hAnsi="Arial" w:cs="Arial"/>
          <w:lang w:bidi="en-GB"/>
        </w:rPr>
        <w:tab/>
        <w:t>1.4. Objectives ………</w:t>
      </w:r>
      <w:proofErr w:type="gramStart"/>
      <w:r w:rsidRPr="00EC1D41">
        <w:rPr>
          <w:rFonts w:ascii="Arial" w:hAnsi="Arial" w:cs="Arial"/>
          <w:lang w:bidi="en-GB"/>
        </w:rPr>
        <w:t>…..</w:t>
      </w:r>
      <w:proofErr w:type="gramEnd"/>
      <w:r w:rsidRPr="00EC1D41">
        <w:rPr>
          <w:rFonts w:ascii="Arial" w:hAnsi="Arial" w:cs="Arial"/>
          <w:lang w:bidi="en-GB"/>
        </w:rPr>
        <w:t>………………………………………………………………</w:t>
      </w:r>
      <w:proofErr w:type="gramStart"/>
      <w:r w:rsidRPr="00EC1D41">
        <w:rPr>
          <w:rFonts w:ascii="Arial" w:hAnsi="Arial" w:cs="Arial"/>
          <w:lang w:bidi="en-GB"/>
        </w:rPr>
        <w:t>…..</w:t>
      </w:r>
      <w:proofErr w:type="gramEnd"/>
      <w:r w:rsidR="00AB1D6F">
        <w:rPr>
          <w:rFonts w:ascii="Arial" w:hAnsi="Arial" w:cs="Arial"/>
          <w:lang w:bidi="en-GB"/>
        </w:rPr>
        <w:t>9</w:t>
      </w:r>
    </w:p>
    <w:p w14:paraId="78741BE8" w14:textId="556486C7" w:rsidR="00EC1D41" w:rsidRPr="00EC1D41" w:rsidRDefault="00EC1D41" w:rsidP="004E77A9">
      <w:pPr>
        <w:spacing w:line="360" w:lineRule="auto"/>
        <w:rPr>
          <w:rFonts w:ascii="Arial" w:hAnsi="Arial" w:cs="Arial"/>
          <w:lang w:bidi="en-GB"/>
        </w:rPr>
      </w:pPr>
      <w:r w:rsidRPr="00EC1D41">
        <w:rPr>
          <w:rFonts w:ascii="Arial" w:hAnsi="Arial" w:cs="Arial"/>
          <w:lang w:bidi="en-GB"/>
        </w:rPr>
        <w:tab/>
        <w:t>1.5. Conclusion …………………………………………………</w:t>
      </w:r>
      <w:proofErr w:type="gramStart"/>
      <w:r w:rsidRPr="00EC1D41">
        <w:rPr>
          <w:rFonts w:ascii="Arial" w:hAnsi="Arial" w:cs="Arial"/>
          <w:lang w:bidi="en-GB"/>
        </w:rPr>
        <w:t>…..</w:t>
      </w:r>
      <w:proofErr w:type="gramEnd"/>
      <w:r w:rsidRPr="00EC1D41">
        <w:rPr>
          <w:rFonts w:ascii="Arial" w:hAnsi="Arial" w:cs="Arial"/>
          <w:lang w:bidi="en-GB"/>
        </w:rPr>
        <w:t>……………………</w:t>
      </w:r>
      <w:r w:rsidR="00AB1D6F">
        <w:rPr>
          <w:rFonts w:ascii="Arial" w:hAnsi="Arial" w:cs="Arial"/>
          <w:lang w:bidi="en-GB"/>
        </w:rPr>
        <w:t>...10</w:t>
      </w:r>
    </w:p>
    <w:p w14:paraId="195F7F41" w14:textId="0B94FC31" w:rsidR="00EC1D41" w:rsidRPr="00EC1D41" w:rsidRDefault="00EC1D41" w:rsidP="004E77A9">
      <w:pPr>
        <w:spacing w:line="360" w:lineRule="auto"/>
        <w:rPr>
          <w:rFonts w:ascii="Arial" w:hAnsi="Arial" w:cs="Arial"/>
          <w:lang w:bidi="en-GB"/>
        </w:rPr>
      </w:pPr>
      <w:r w:rsidRPr="00EC1D41">
        <w:rPr>
          <w:rFonts w:ascii="Arial" w:hAnsi="Arial" w:cs="Arial"/>
          <w:b/>
          <w:bCs/>
          <w:lang w:bidi="en-GB"/>
        </w:rPr>
        <w:t>Chapter 2 – Background Information and Analysis</w:t>
      </w:r>
      <w:r w:rsidRPr="00EC1D41">
        <w:rPr>
          <w:rFonts w:ascii="Arial" w:hAnsi="Arial" w:cs="Arial"/>
          <w:lang w:bidi="en-GB"/>
        </w:rPr>
        <w:t xml:space="preserve"> ………………………………………</w:t>
      </w:r>
      <w:r w:rsidR="00D5102A">
        <w:rPr>
          <w:rFonts w:ascii="Arial" w:hAnsi="Arial" w:cs="Arial"/>
          <w:lang w:bidi="en-GB"/>
        </w:rPr>
        <w:t>...</w:t>
      </w:r>
      <w:r w:rsidR="002A79FE">
        <w:rPr>
          <w:rFonts w:ascii="Arial" w:hAnsi="Arial" w:cs="Arial"/>
          <w:lang w:bidi="en-GB"/>
        </w:rPr>
        <w:t>10</w:t>
      </w:r>
    </w:p>
    <w:p w14:paraId="7FA1B0B5" w14:textId="31E9E377" w:rsidR="00EC1D41" w:rsidRPr="00EC1D41" w:rsidRDefault="00EC1D41" w:rsidP="004E77A9">
      <w:pPr>
        <w:spacing w:line="360" w:lineRule="auto"/>
        <w:rPr>
          <w:rFonts w:ascii="Arial" w:hAnsi="Arial" w:cs="Arial"/>
          <w:lang w:bidi="en-GB"/>
        </w:rPr>
      </w:pPr>
      <w:r w:rsidRPr="00EC1D41">
        <w:rPr>
          <w:rFonts w:ascii="Arial" w:hAnsi="Arial" w:cs="Arial"/>
          <w:lang w:bidi="en-GB"/>
        </w:rPr>
        <w:tab/>
        <w:t>2.1. Introduction ………………………………………………………………….………</w:t>
      </w:r>
      <w:r w:rsidR="00D5102A">
        <w:rPr>
          <w:rFonts w:ascii="Arial" w:hAnsi="Arial" w:cs="Arial"/>
          <w:lang w:bidi="en-GB"/>
        </w:rPr>
        <w:t>...10</w:t>
      </w:r>
    </w:p>
    <w:p w14:paraId="7905169F" w14:textId="213B3AD6" w:rsidR="00EC1D41" w:rsidRPr="00EC1D41" w:rsidRDefault="00EC1D41" w:rsidP="004E77A9">
      <w:pPr>
        <w:spacing w:line="360" w:lineRule="auto"/>
        <w:rPr>
          <w:rFonts w:ascii="Arial" w:hAnsi="Arial" w:cs="Arial"/>
          <w:lang w:bidi="en-GB"/>
        </w:rPr>
      </w:pPr>
      <w:r w:rsidRPr="00EC1D41">
        <w:rPr>
          <w:rFonts w:ascii="Arial" w:hAnsi="Arial" w:cs="Arial"/>
          <w:lang w:bidi="en-GB"/>
        </w:rPr>
        <w:tab/>
        <w:t>2.2. Historical Background ……………</w:t>
      </w:r>
      <w:proofErr w:type="gramStart"/>
      <w:r w:rsidRPr="00EC1D41">
        <w:rPr>
          <w:rFonts w:ascii="Arial" w:hAnsi="Arial" w:cs="Arial"/>
          <w:lang w:bidi="en-GB"/>
        </w:rPr>
        <w:t>…..</w:t>
      </w:r>
      <w:proofErr w:type="gramEnd"/>
      <w:r w:rsidRPr="00EC1D41">
        <w:rPr>
          <w:rFonts w:ascii="Arial" w:hAnsi="Arial" w:cs="Arial"/>
          <w:lang w:bidi="en-GB"/>
        </w:rPr>
        <w:t>……………………………………….……...1</w:t>
      </w:r>
      <w:r w:rsidR="00792E0E">
        <w:rPr>
          <w:rFonts w:ascii="Arial" w:hAnsi="Arial" w:cs="Arial"/>
          <w:lang w:bidi="en-GB"/>
        </w:rPr>
        <w:t>1</w:t>
      </w:r>
    </w:p>
    <w:p w14:paraId="5341D02A" w14:textId="02CCFED7" w:rsidR="00EC1D41" w:rsidRPr="00EC1D41" w:rsidRDefault="00EC1D41" w:rsidP="004E77A9">
      <w:pPr>
        <w:spacing w:line="360" w:lineRule="auto"/>
        <w:rPr>
          <w:rFonts w:ascii="Arial" w:hAnsi="Arial" w:cs="Arial"/>
          <w:lang w:bidi="en-GB"/>
        </w:rPr>
      </w:pPr>
      <w:r w:rsidRPr="00EC1D41">
        <w:rPr>
          <w:rFonts w:ascii="Arial" w:hAnsi="Arial" w:cs="Arial"/>
          <w:lang w:bidi="en-GB"/>
        </w:rPr>
        <w:tab/>
        <w:t>2.3. Theoretical Background ……………………………………………</w:t>
      </w:r>
      <w:proofErr w:type="gramStart"/>
      <w:r w:rsidRPr="00EC1D41">
        <w:rPr>
          <w:rFonts w:ascii="Arial" w:hAnsi="Arial" w:cs="Arial"/>
          <w:lang w:bidi="en-GB"/>
        </w:rPr>
        <w:t>…..</w:t>
      </w:r>
      <w:proofErr w:type="gramEnd"/>
      <w:r w:rsidRPr="00EC1D41">
        <w:rPr>
          <w:rFonts w:ascii="Arial" w:hAnsi="Arial" w:cs="Arial"/>
          <w:lang w:bidi="en-GB"/>
        </w:rPr>
        <w:t>………....…</w:t>
      </w:r>
      <w:r w:rsidR="006437B1">
        <w:rPr>
          <w:rFonts w:ascii="Arial" w:hAnsi="Arial" w:cs="Arial"/>
          <w:lang w:bidi="en-GB"/>
        </w:rPr>
        <w:t>12</w:t>
      </w:r>
    </w:p>
    <w:p w14:paraId="1EDBC595" w14:textId="325163FB" w:rsidR="00EC1D41" w:rsidRPr="00EC1D41" w:rsidRDefault="00EC1D41" w:rsidP="004E77A9">
      <w:pPr>
        <w:spacing w:line="360" w:lineRule="auto"/>
        <w:rPr>
          <w:rFonts w:ascii="Arial" w:hAnsi="Arial" w:cs="Arial"/>
          <w:lang w:bidi="en-GB"/>
        </w:rPr>
      </w:pPr>
      <w:r w:rsidRPr="00EC1D41">
        <w:rPr>
          <w:rFonts w:ascii="Arial" w:hAnsi="Arial" w:cs="Arial"/>
          <w:lang w:bidi="en-GB"/>
        </w:rPr>
        <w:tab/>
        <w:t>2.4. International Context of Postnatal Depression ………………………</w:t>
      </w:r>
      <w:proofErr w:type="gramStart"/>
      <w:r w:rsidRPr="00EC1D41">
        <w:rPr>
          <w:rFonts w:ascii="Arial" w:hAnsi="Arial" w:cs="Arial"/>
          <w:lang w:bidi="en-GB"/>
        </w:rPr>
        <w:t>…..</w:t>
      </w:r>
      <w:proofErr w:type="gramEnd"/>
      <w:r w:rsidRPr="00EC1D41">
        <w:rPr>
          <w:rFonts w:ascii="Arial" w:hAnsi="Arial" w:cs="Arial"/>
          <w:lang w:bidi="en-GB"/>
        </w:rPr>
        <w:t>…….….1</w:t>
      </w:r>
      <w:r w:rsidR="006437B1">
        <w:rPr>
          <w:rFonts w:ascii="Arial" w:hAnsi="Arial" w:cs="Arial"/>
          <w:lang w:bidi="en-GB"/>
        </w:rPr>
        <w:t>3</w:t>
      </w:r>
    </w:p>
    <w:p w14:paraId="7037B54D" w14:textId="0D37A6D9" w:rsidR="00EC1D41" w:rsidRPr="00EC1D41" w:rsidRDefault="00EC1D41" w:rsidP="004E77A9">
      <w:pPr>
        <w:spacing w:line="360" w:lineRule="auto"/>
        <w:rPr>
          <w:rFonts w:ascii="Arial" w:hAnsi="Arial" w:cs="Arial"/>
          <w:lang w:bidi="en-GB"/>
        </w:rPr>
      </w:pPr>
      <w:r w:rsidRPr="00EC1D41">
        <w:rPr>
          <w:rFonts w:ascii="Arial" w:hAnsi="Arial" w:cs="Arial"/>
          <w:lang w:bidi="en-GB"/>
        </w:rPr>
        <w:tab/>
        <w:t>2.5. Postnatal Depression in UK Environment ………………………………………….1</w:t>
      </w:r>
      <w:r w:rsidR="00A70169">
        <w:rPr>
          <w:rFonts w:ascii="Arial" w:hAnsi="Arial" w:cs="Arial"/>
          <w:lang w:bidi="en-GB"/>
        </w:rPr>
        <w:t>5</w:t>
      </w:r>
    </w:p>
    <w:p w14:paraId="24333273" w14:textId="1BEF312B" w:rsidR="00EC1D41" w:rsidRPr="00EC1D41" w:rsidRDefault="00EC1D41" w:rsidP="004E77A9">
      <w:pPr>
        <w:spacing w:line="360" w:lineRule="auto"/>
        <w:rPr>
          <w:rFonts w:ascii="Arial" w:hAnsi="Arial" w:cs="Arial"/>
          <w:lang w:bidi="en-GB"/>
        </w:rPr>
      </w:pPr>
      <w:r w:rsidRPr="00EC1D41">
        <w:rPr>
          <w:rFonts w:ascii="Arial" w:hAnsi="Arial" w:cs="Arial"/>
          <w:lang w:bidi="en-GB"/>
        </w:rPr>
        <w:tab/>
        <w:t>2.6. Conclusion ………………………………………………………………………...</w:t>
      </w:r>
      <w:proofErr w:type="gramStart"/>
      <w:r w:rsidRPr="00EC1D41">
        <w:rPr>
          <w:rFonts w:ascii="Arial" w:hAnsi="Arial" w:cs="Arial"/>
          <w:lang w:bidi="en-GB"/>
        </w:rPr>
        <w:t>…..</w:t>
      </w:r>
      <w:proofErr w:type="gramEnd"/>
      <w:r w:rsidRPr="00EC1D41">
        <w:rPr>
          <w:rFonts w:ascii="Arial" w:hAnsi="Arial" w:cs="Arial"/>
          <w:lang w:bidi="en-GB"/>
        </w:rPr>
        <w:t>1</w:t>
      </w:r>
      <w:r w:rsidR="003B0DBC">
        <w:rPr>
          <w:rFonts w:ascii="Arial" w:hAnsi="Arial" w:cs="Arial"/>
          <w:lang w:bidi="en-GB"/>
        </w:rPr>
        <w:t>6</w:t>
      </w:r>
    </w:p>
    <w:p w14:paraId="5B2339C5" w14:textId="7B50F4CC" w:rsidR="00EC1D41" w:rsidRPr="00EC1D41" w:rsidRDefault="00EC1D41" w:rsidP="004E77A9">
      <w:pPr>
        <w:spacing w:line="360" w:lineRule="auto"/>
        <w:rPr>
          <w:rFonts w:ascii="Arial" w:hAnsi="Arial" w:cs="Arial"/>
          <w:lang w:bidi="en-GB"/>
        </w:rPr>
      </w:pPr>
      <w:r w:rsidRPr="00EC1D41">
        <w:rPr>
          <w:rFonts w:ascii="Arial" w:hAnsi="Arial" w:cs="Arial"/>
          <w:b/>
          <w:bCs/>
          <w:lang w:bidi="en-GB"/>
        </w:rPr>
        <w:t>Chapter 3 – Methods and Search Strategy</w:t>
      </w:r>
      <w:r w:rsidRPr="00EC1D41">
        <w:rPr>
          <w:rFonts w:ascii="Arial" w:hAnsi="Arial" w:cs="Arial"/>
          <w:lang w:bidi="en-GB"/>
        </w:rPr>
        <w:t>………………………………...………………….1</w:t>
      </w:r>
      <w:r w:rsidR="001A632F">
        <w:rPr>
          <w:rFonts w:ascii="Arial" w:hAnsi="Arial" w:cs="Arial"/>
          <w:lang w:bidi="en-GB"/>
        </w:rPr>
        <w:t>6</w:t>
      </w:r>
    </w:p>
    <w:p w14:paraId="716C2C28" w14:textId="61D8CF50" w:rsidR="00EC1D41" w:rsidRPr="00EC1D41" w:rsidRDefault="00EC1D41" w:rsidP="004E77A9">
      <w:pPr>
        <w:spacing w:line="360" w:lineRule="auto"/>
        <w:rPr>
          <w:rFonts w:ascii="Arial" w:hAnsi="Arial" w:cs="Arial"/>
          <w:lang w:bidi="en-GB"/>
        </w:rPr>
      </w:pPr>
      <w:r w:rsidRPr="00EC1D41">
        <w:rPr>
          <w:rFonts w:ascii="Arial" w:hAnsi="Arial" w:cs="Arial"/>
          <w:lang w:bidi="en-GB"/>
        </w:rPr>
        <w:tab/>
        <w:t>3.1 Introduction...............................................................................................……….1</w:t>
      </w:r>
      <w:r w:rsidR="001A632F">
        <w:rPr>
          <w:rFonts w:ascii="Arial" w:hAnsi="Arial" w:cs="Arial"/>
          <w:lang w:bidi="en-GB"/>
        </w:rPr>
        <w:t>6</w:t>
      </w:r>
      <w:r w:rsidRPr="00EC1D41">
        <w:rPr>
          <w:rFonts w:ascii="Arial" w:hAnsi="Arial" w:cs="Arial"/>
          <w:lang w:bidi="en-GB"/>
        </w:rPr>
        <w:br/>
      </w:r>
      <w:r w:rsidRPr="00EC1D41">
        <w:rPr>
          <w:rFonts w:ascii="Arial" w:hAnsi="Arial" w:cs="Arial"/>
          <w:lang w:bidi="en-GB"/>
        </w:rPr>
        <w:tab/>
        <w:t>3.2 Search Strategy............................................................................................…….1</w:t>
      </w:r>
      <w:r w:rsidR="001A632F">
        <w:rPr>
          <w:rFonts w:ascii="Arial" w:hAnsi="Arial" w:cs="Arial"/>
          <w:lang w:bidi="en-GB"/>
        </w:rPr>
        <w:t>7</w:t>
      </w:r>
      <w:r w:rsidRPr="00EC1D41">
        <w:rPr>
          <w:rFonts w:ascii="Arial" w:hAnsi="Arial" w:cs="Arial"/>
          <w:lang w:bidi="en-GB"/>
        </w:rPr>
        <w:br/>
      </w:r>
      <w:r w:rsidRPr="00EC1D41">
        <w:rPr>
          <w:rFonts w:ascii="Arial" w:hAnsi="Arial" w:cs="Arial"/>
          <w:lang w:bidi="en-GB"/>
        </w:rPr>
        <w:tab/>
        <w:t>3.3 Searching for Information..............................................................……………….1</w:t>
      </w:r>
      <w:r w:rsidR="001A632F">
        <w:rPr>
          <w:rFonts w:ascii="Arial" w:hAnsi="Arial" w:cs="Arial"/>
          <w:lang w:bidi="en-GB"/>
        </w:rPr>
        <w:t>7</w:t>
      </w:r>
      <w:r w:rsidRPr="00EC1D41">
        <w:rPr>
          <w:rFonts w:ascii="Arial" w:hAnsi="Arial" w:cs="Arial"/>
          <w:lang w:bidi="en-GB"/>
        </w:rPr>
        <w:br/>
      </w:r>
      <w:r w:rsidRPr="00EC1D41">
        <w:rPr>
          <w:rFonts w:ascii="Arial" w:hAnsi="Arial" w:cs="Arial"/>
          <w:lang w:bidi="en-GB"/>
        </w:rPr>
        <w:tab/>
        <w:t>3.4 Research Validation..............................................................……………………...1</w:t>
      </w:r>
      <w:r w:rsidR="00752500">
        <w:rPr>
          <w:rFonts w:ascii="Arial" w:hAnsi="Arial" w:cs="Arial"/>
          <w:lang w:bidi="en-GB"/>
        </w:rPr>
        <w:t>8</w:t>
      </w:r>
      <w:r w:rsidRPr="00EC1D41">
        <w:rPr>
          <w:rFonts w:ascii="Arial" w:hAnsi="Arial" w:cs="Arial"/>
          <w:lang w:bidi="en-GB"/>
        </w:rPr>
        <w:br/>
      </w:r>
      <w:r w:rsidRPr="00EC1D41">
        <w:rPr>
          <w:rFonts w:ascii="Arial" w:hAnsi="Arial" w:cs="Arial"/>
          <w:lang w:bidi="en-GB"/>
        </w:rPr>
        <w:tab/>
        <w:t>3.5 Inclusion and Exclusion Criteria......................................................……………...1</w:t>
      </w:r>
      <w:r w:rsidR="002A39FA">
        <w:rPr>
          <w:rFonts w:ascii="Arial" w:hAnsi="Arial" w:cs="Arial"/>
          <w:lang w:bidi="en-GB"/>
        </w:rPr>
        <w:t>9</w:t>
      </w:r>
      <w:r w:rsidRPr="00EC1D41">
        <w:rPr>
          <w:rFonts w:ascii="Arial" w:hAnsi="Arial" w:cs="Arial"/>
          <w:lang w:bidi="en-GB"/>
        </w:rPr>
        <w:br/>
      </w:r>
      <w:r w:rsidRPr="00EC1D41">
        <w:rPr>
          <w:rFonts w:ascii="Arial" w:hAnsi="Arial" w:cs="Arial"/>
          <w:lang w:bidi="en-GB"/>
        </w:rPr>
        <w:tab/>
        <w:t>3.6 Analysing Research.........................................................................……………...1</w:t>
      </w:r>
      <w:r w:rsidR="00D9309E">
        <w:rPr>
          <w:rFonts w:ascii="Arial" w:hAnsi="Arial" w:cs="Arial"/>
          <w:lang w:bidi="en-GB"/>
        </w:rPr>
        <w:t>9</w:t>
      </w:r>
    </w:p>
    <w:p w14:paraId="5DE6E275" w14:textId="3A88E31C" w:rsidR="00EC1D41" w:rsidRPr="00EC1D41" w:rsidRDefault="00EC1D41" w:rsidP="004E77A9">
      <w:pPr>
        <w:spacing w:line="360" w:lineRule="auto"/>
        <w:rPr>
          <w:rFonts w:ascii="Arial" w:hAnsi="Arial" w:cs="Arial"/>
          <w:lang w:bidi="en-GB"/>
        </w:rPr>
      </w:pPr>
      <w:r w:rsidRPr="00EC1D41">
        <w:rPr>
          <w:rFonts w:ascii="Arial" w:hAnsi="Arial" w:cs="Arial"/>
          <w:lang w:bidi="en-GB"/>
        </w:rPr>
        <w:tab/>
        <w:t>3.7 Ethical Considerations............................................................……………………</w:t>
      </w:r>
      <w:r w:rsidR="0081205E">
        <w:rPr>
          <w:rFonts w:ascii="Arial" w:hAnsi="Arial" w:cs="Arial"/>
          <w:lang w:bidi="en-GB"/>
        </w:rPr>
        <w:t>.20</w:t>
      </w:r>
      <w:r w:rsidRPr="00EC1D41">
        <w:rPr>
          <w:rFonts w:ascii="Arial" w:hAnsi="Arial" w:cs="Arial"/>
          <w:lang w:bidi="en-GB"/>
        </w:rPr>
        <w:br/>
      </w:r>
      <w:r w:rsidRPr="00EC1D41">
        <w:rPr>
          <w:rFonts w:ascii="Arial" w:hAnsi="Arial" w:cs="Arial"/>
          <w:lang w:bidi="en-GB"/>
        </w:rPr>
        <w:tab/>
        <w:t>3.8 Conclusion...............................................................................................…….….</w:t>
      </w:r>
      <w:r w:rsidR="0081205E">
        <w:rPr>
          <w:rFonts w:ascii="Arial" w:hAnsi="Arial" w:cs="Arial"/>
          <w:lang w:bidi="en-GB"/>
        </w:rPr>
        <w:t>20</w:t>
      </w:r>
    </w:p>
    <w:p w14:paraId="7D8A79F1" w14:textId="04C2649F" w:rsidR="00EC1D41" w:rsidRPr="00EC1D41" w:rsidRDefault="00EC1D41" w:rsidP="004E77A9">
      <w:pPr>
        <w:spacing w:line="360" w:lineRule="auto"/>
        <w:rPr>
          <w:rFonts w:ascii="Arial" w:hAnsi="Arial" w:cs="Arial"/>
          <w:lang w:bidi="en-GB"/>
        </w:rPr>
      </w:pPr>
      <w:r w:rsidRPr="00EC1D41">
        <w:rPr>
          <w:rFonts w:ascii="Arial" w:hAnsi="Arial" w:cs="Arial"/>
          <w:b/>
          <w:bCs/>
          <w:lang w:bidi="en-GB"/>
        </w:rPr>
        <w:t>Chapter 4 – Findings and Discussion</w:t>
      </w:r>
      <w:r w:rsidRPr="00EC1D41">
        <w:rPr>
          <w:rFonts w:ascii="Arial" w:hAnsi="Arial" w:cs="Arial"/>
          <w:lang w:bidi="en-GB"/>
        </w:rPr>
        <w:t>………………………………………………………….</w:t>
      </w:r>
      <w:r w:rsidR="009621D4">
        <w:rPr>
          <w:rFonts w:ascii="Arial" w:hAnsi="Arial" w:cs="Arial"/>
          <w:lang w:bidi="en-GB"/>
        </w:rPr>
        <w:t>21</w:t>
      </w:r>
      <w:r w:rsidRPr="00EC1D41">
        <w:rPr>
          <w:rFonts w:ascii="Arial" w:hAnsi="Arial" w:cs="Arial"/>
          <w:lang w:bidi="en-GB"/>
        </w:rPr>
        <w:br/>
      </w:r>
      <w:r w:rsidRPr="00EC1D41">
        <w:rPr>
          <w:rFonts w:ascii="Arial" w:hAnsi="Arial" w:cs="Arial"/>
          <w:lang w:bidi="en-GB"/>
        </w:rPr>
        <w:tab/>
        <w:t>4.1 Introduction............................................................................................…………</w:t>
      </w:r>
      <w:r w:rsidR="009621D4">
        <w:rPr>
          <w:rFonts w:ascii="Arial" w:hAnsi="Arial" w:cs="Arial"/>
          <w:lang w:bidi="en-GB"/>
        </w:rPr>
        <w:t>21</w:t>
      </w:r>
      <w:r w:rsidRPr="00EC1D41">
        <w:rPr>
          <w:rFonts w:ascii="Arial" w:hAnsi="Arial" w:cs="Arial"/>
          <w:lang w:bidi="en-GB"/>
        </w:rPr>
        <w:br/>
      </w:r>
      <w:r w:rsidRPr="00EC1D41">
        <w:rPr>
          <w:rFonts w:ascii="Arial" w:hAnsi="Arial" w:cs="Arial"/>
          <w:lang w:bidi="en-GB"/>
        </w:rPr>
        <w:tab/>
        <w:t>4.2 Thematic Analysis.............................................................................…………….</w:t>
      </w:r>
      <w:r w:rsidR="00C74BAC">
        <w:rPr>
          <w:rFonts w:ascii="Arial" w:hAnsi="Arial" w:cs="Arial"/>
          <w:lang w:bidi="en-GB"/>
        </w:rPr>
        <w:t>21</w:t>
      </w:r>
      <w:r w:rsidRPr="00EC1D41">
        <w:rPr>
          <w:rFonts w:ascii="Arial" w:hAnsi="Arial" w:cs="Arial"/>
          <w:lang w:bidi="en-GB"/>
        </w:rPr>
        <w:br/>
      </w:r>
      <w:r w:rsidRPr="00EC1D41">
        <w:rPr>
          <w:rFonts w:ascii="Arial" w:hAnsi="Arial" w:cs="Arial"/>
          <w:lang w:bidi="en-GB"/>
        </w:rPr>
        <w:tab/>
        <w:t>4.3 Theme 1 – Postnatal Depression: Prevalence, Symptoms and Risk Factors…..2</w:t>
      </w:r>
      <w:r w:rsidR="00DF518A">
        <w:rPr>
          <w:rFonts w:ascii="Arial" w:hAnsi="Arial" w:cs="Arial"/>
          <w:lang w:bidi="en-GB"/>
        </w:rPr>
        <w:t>2</w:t>
      </w:r>
    </w:p>
    <w:p w14:paraId="447511C7" w14:textId="10AAA7DA"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4.3.1 Theme Definition…………………………………………………………….2</w:t>
      </w:r>
      <w:r w:rsidR="00EB3FAF">
        <w:rPr>
          <w:rFonts w:ascii="Arial" w:hAnsi="Arial" w:cs="Arial"/>
          <w:lang w:bidi="en-GB"/>
        </w:rPr>
        <w:t>2</w:t>
      </w:r>
    </w:p>
    <w:p w14:paraId="5A37E99D" w14:textId="66813341" w:rsidR="00EC1D41" w:rsidRPr="00EC1D41" w:rsidRDefault="00EC1D41" w:rsidP="004E77A9">
      <w:pPr>
        <w:spacing w:line="360" w:lineRule="auto"/>
        <w:rPr>
          <w:rFonts w:ascii="Arial" w:hAnsi="Arial" w:cs="Arial"/>
          <w:lang w:bidi="en-GB"/>
        </w:rPr>
      </w:pPr>
      <w:r w:rsidRPr="00EC1D41">
        <w:rPr>
          <w:rFonts w:ascii="Arial" w:hAnsi="Arial" w:cs="Arial"/>
          <w:lang w:bidi="en-GB"/>
        </w:rPr>
        <w:lastRenderedPageBreak/>
        <w:tab/>
      </w:r>
      <w:r w:rsidRPr="00EC1D41">
        <w:rPr>
          <w:rFonts w:ascii="Arial" w:hAnsi="Arial" w:cs="Arial"/>
          <w:lang w:bidi="en-GB"/>
        </w:rPr>
        <w:tab/>
        <w:t>4.3.2 Background Information……………………………………………………2</w:t>
      </w:r>
      <w:r w:rsidR="00EB3FAF">
        <w:rPr>
          <w:rFonts w:ascii="Arial" w:hAnsi="Arial" w:cs="Arial"/>
          <w:lang w:bidi="en-GB"/>
        </w:rPr>
        <w:t>2</w:t>
      </w:r>
    </w:p>
    <w:p w14:paraId="2E0A2293" w14:textId="38E90D66"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4.3.3 Relevance to the Research Question…………………………………….2</w:t>
      </w:r>
      <w:r w:rsidR="00EB3FAF">
        <w:rPr>
          <w:rFonts w:ascii="Arial" w:hAnsi="Arial" w:cs="Arial"/>
          <w:lang w:bidi="en-GB"/>
        </w:rPr>
        <w:t>2</w:t>
      </w:r>
    </w:p>
    <w:p w14:paraId="55DD2284" w14:textId="4A6FC766"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4.3.4 Statistical Information………………………………………………………2</w:t>
      </w:r>
      <w:r w:rsidR="0071405E">
        <w:rPr>
          <w:rFonts w:ascii="Arial" w:hAnsi="Arial" w:cs="Arial"/>
          <w:lang w:bidi="en-GB"/>
        </w:rPr>
        <w:t>3</w:t>
      </w:r>
    </w:p>
    <w:p w14:paraId="1F81F5E0" w14:textId="0C97CED6"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4.3.5 Theoretical Frameworks Relevant to the Theme……………………</w:t>
      </w:r>
      <w:proofErr w:type="gramStart"/>
      <w:r w:rsidRPr="00EC1D41">
        <w:rPr>
          <w:rFonts w:ascii="Arial" w:hAnsi="Arial" w:cs="Arial"/>
          <w:lang w:bidi="en-GB"/>
        </w:rPr>
        <w:t>…..</w:t>
      </w:r>
      <w:proofErr w:type="gramEnd"/>
      <w:r w:rsidRPr="00EC1D41">
        <w:rPr>
          <w:rFonts w:ascii="Arial" w:hAnsi="Arial" w:cs="Arial"/>
          <w:lang w:bidi="en-GB"/>
        </w:rPr>
        <w:t>2</w:t>
      </w:r>
      <w:r w:rsidR="0071405E">
        <w:rPr>
          <w:rFonts w:ascii="Arial" w:hAnsi="Arial" w:cs="Arial"/>
          <w:lang w:bidi="en-GB"/>
        </w:rPr>
        <w:t>3</w:t>
      </w:r>
    </w:p>
    <w:p w14:paraId="57C256A2" w14:textId="1E4E3A28"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4.3.6 Relevant Policies and Legislation………………………………………...2</w:t>
      </w:r>
      <w:r w:rsidR="0071405E">
        <w:rPr>
          <w:rFonts w:ascii="Arial" w:hAnsi="Arial" w:cs="Arial"/>
          <w:lang w:bidi="en-GB"/>
        </w:rPr>
        <w:t>4</w:t>
      </w:r>
    </w:p>
    <w:p w14:paraId="558270E6" w14:textId="099CD0E0"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4.3.7 Prevalence of Postnatal Depression…………………………………</w:t>
      </w:r>
      <w:proofErr w:type="gramStart"/>
      <w:r w:rsidRPr="00EC1D41">
        <w:rPr>
          <w:rFonts w:ascii="Arial" w:hAnsi="Arial" w:cs="Arial"/>
          <w:lang w:bidi="en-GB"/>
        </w:rPr>
        <w:t>…..</w:t>
      </w:r>
      <w:proofErr w:type="gramEnd"/>
      <w:r w:rsidRPr="00EC1D41">
        <w:rPr>
          <w:rFonts w:ascii="Arial" w:hAnsi="Arial" w:cs="Arial"/>
          <w:lang w:bidi="en-GB"/>
        </w:rPr>
        <w:t>2</w:t>
      </w:r>
      <w:r w:rsidR="0071405E">
        <w:rPr>
          <w:rFonts w:ascii="Arial" w:hAnsi="Arial" w:cs="Arial"/>
          <w:lang w:bidi="en-GB"/>
        </w:rPr>
        <w:t>4</w:t>
      </w:r>
    </w:p>
    <w:p w14:paraId="0831FE8D" w14:textId="2D779948"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4.3.8 Symptoms and Clinical Presentation…………………………………</w:t>
      </w:r>
      <w:proofErr w:type="gramStart"/>
      <w:r w:rsidRPr="00EC1D41">
        <w:rPr>
          <w:rFonts w:ascii="Arial" w:hAnsi="Arial" w:cs="Arial"/>
          <w:lang w:bidi="en-GB"/>
        </w:rPr>
        <w:t>…..</w:t>
      </w:r>
      <w:proofErr w:type="gramEnd"/>
      <w:r w:rsidRPr="00EC1D41">
        <w:rPr>
          <w:rFonts w:ascii="Arial" w:hAnsi="Arial" w:cs="Arial"/>
          <w:lang w:bidi="en-GB"/>
        </w:rPr>
        <w:t>2</w:t>
      </w:r>
      <w:r w:rsidR="00D94973">
        <w:rPr>
          <w:rFonts w:ascii="Arial" w:hAnsi="Arial" w:cs="Arial"/>
          <w:lang w:bidi="en-GB"/>
        </w:rPr>
        <w:t>4</w:t>
      </w:r>
    </w:p>
    <w:p w14:paraId="00FF1648" w14:textId="6D299036"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4.3.9 Risk Factors for Postnatal Depression…………………………………...2</w:t>
      </w:r>
      <w:r w:rsidR="00355F97">
        <w:rPr>
          <w:rFonts w:ascii="Arial" w:hAnsi="Arial" w:cs="Arial"/>
          <w:lang w:bidi="en-GB"/>
        </w:rPr>
        <w:t>5</w:t>
      </w:r>
    </w:p>
    <w:p w14:paraId="55067E54" w14:textId="68993061"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4.3.10 Examples from the Results Summary Table……………………………2</w:t>
      </w:r>
      <w:r w:rsidR="00355F97">
        <w:rPr>
          <w:rFonts w:ascii="Arial" w:hAnsi="Arial" w:cs="Arial"/>
          <w:lang w:bidi="en-GB"/>
        </w:rPr>
        <w:t>5</w:t>
      </w:r>
      <w:r w:rsidRPr="00EC1D41">
        <w:rPr>
          <w:rFonts w:ascii="Arial" w:hAnsi="Arial" w:cs="Arial"/>
          <w:lang w:bidi="en-GB"/>
        </w:rPr>
        <w:br/>
      </w:r>
      <w:r w:rsidRPr="00EC1D41">
        <w:rPr>
          <w:rFonts w:ascii="Arial" w:hAnsi="Arial" w:cs="Arial"/>
          <w:lang w:bidi="en-GB"/>
        </w:rPr>
        <w:tab/>
        <w:t xml:space="preserve"> 4.4 Theme 2 – Impact of Postnatal Depression on Child Development.............……2</w:t>
      </w:r>
      <w:r w:rsidR="00084275">
        <w:rPr>
          <w:rFonts w:ascii="Arial" w:hAnsi="Arial" w:cs="Arial"/>
          <w:lang w:bidi="en-GB"/>
        </w:rPr>
        <w:t>6</w:t>
      </w:r>
    </w:p>
    <w:p w14:paraId="752942DE" w14:textId="55BF40D1"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4.4.1 Theme Definition…………………………………………………………….2</w:t>
      </w:r>
      <w:r w:rsidR="00084275">
        <w:rPr>
          <w:rFonts w:ascii="Arial" w:hAnsi="Arial" w:cs="Arial"/>
          <w:lang w:bidi="en-GB"/>
        </w:rPr>
        <w:t>6</w:t>
      </w:r>
    </w:p>
    <w:p w14:paraId="4AF72899" w14:textId="51C9DB4B"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4.4.2 Background Information……………………………………………………2</w:t>
      </w:r>
      <w:r w:rsidR="00084275">
        <w:rPr>
          <w:rFonts w:ascii="Arial" w:hAnsi="Arial" w:cs="Arial"/>
          <w:lang w:bidi="en-GB"/>
        </w:rPr>
        <w:t>6</w:t>
      </w:r>
    </w:p>
    <w:p w14:paraId="06DD496E" w14:textId="23073BCC"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4.4.3 Relevance to Research Question………………………………………....2</w:t>
      </w:r>
      <w:r w:rsidR="00496275">
        <w:rPr>
          <w:rFonts w:ascii="Arial" w:hAnsi="Arial" w:cs="Arial"/>
          <w:lang w:bidi="en-GB"/>
        </w:rPr>
        <w:t>6</w:t>
      </w:r>
    </w:p>
    <w:p w14:paraId="7256BE40" w14:textId="47073A1B"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4.4.4 Statistical Data……………………………………………………………....2</w:t>
      </w:r>
      <w:r w:rsidR="00496275">
        <w:rPr>
          <w:rFonts w:ascii="Arial" w:hAnsi="Arial" w:cs="Arial"/>
          <w:lang w:bidi="en-GB"/>
        </w:rPr>
        <w:t>7</w:t>
      </w:r>
    </w:p>
    <w:p w14:paraId="04CD8D6C" w14:textId="5343E749"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4.4.5 Theoretical Frameworks Relevant to Postnatal Depression…………...2</w:t>
      </w:r>
      <w:r w:rsidR="00496275">
        <w:rPr>
          <w:rFonts w:ascii="Arial" w:hAnsi="Arial" w:cs="Arial"/>
          <w:lang w:bidi="en-GB"/>
        </w:rPr>
        <w:t>7</w:t>
      </w:r>
    </w:p>
    <w:p w14:paraId="5CB71890" w14:textId="571D4A81"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4.4.6 Relevant UK Policies and Legislation…………………………………….2</w:t>
      </w:r>
      <w:r w:rsidR="00496275">
        <w:rPr>
          <w:rFonts w:ascii="Arial" w:hAnsi="Arial" w:cs="Arial"/>
          <w:lang w:bidi="en-GB"/>
        </w:rPr>
        <w:t>7</w:t>
      </w:r>
    </w:p>
    <w:p w14:paraId="77362C38" w14:textId="7A8101B6"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4.4.7 Impact on Emotional Development……………………………………….2</w:t>
      </w:r>
      <w:r w:rsidR="00496275">
        <w:rPr>
          <w:rFonts w:ascii="Arial" w:hAnsi="Arial" w:cs="Arial"/>
          <w:lang w:bidi="en-GB"/>
        </w:rPr>
        <w:t>8</w:t>
      </w:r>
    </w:p>
    <w:p w14:paraId="744B4D5D" w14:textId="1EC396EF"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4.4.8 Impact on Cognitive Development……………………………………</w:t>
      </w:r>
      <w:proofErr w:type="gramStart"/>
      <w:r w:rsidRPr="00EC1D41">
        <w:rPr>
          <w:rFonts w:ascii="Arial" w:hAnsi="Arial" w:cs="Arial"/>
          <w:lang w:bidi="en-GB"/>
        </w:rPr>
        <w:t>…..</w:t>
      </w:r>
      <w:proofErr w:type="gramEnd"/>
      <w:r w:rsidRPr="00EC1D41">
        <w:rPr>
          <w:rFonts w:ascii="Arial" w:hAnsi="Arial" w:cs="Arial"/>
          <w:lang w:bidi="en-GB"/>
        </w:rPr>
        <w:t>2</w:t>
      </w:r>
      <w:r w:rsidR="00496275">
        <w:rPr>
          <w:rFonts w:ascii="Arial" w:hAnsi="Arial" w:cs="Arial"/>
          <w:lang w:bidi="en-GB"/>
        </w:rPr>
        <w:t>8</w:t>
      </w:r>
    </w:p>
    <w:p w14:paraId="07E3CDB8" w14:textId="687A5477"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4.4.9 Impact on Social and Behavioural Development……………………</w:t>
      </w:r>
      <w:proofErr w:type="gramStart"/>
      <w:r w:rsidRPr="00EC1D41">
        <w:rPr>
          <w:rFonts w:ascii="Arial" w:hAnsi="Arial" w:cs="Arial"/>
          <w:lang w:bidi="en-GB"/>
        </w:rPr>
        <w:t>…..</w:t>
      </w:r>
      <w:proofErr w:type="gramEnd"/>
      <w:r w:rsidRPr="00EC1D41">
        <w:rPr>
          <w:rFonts w:ascii="Arial" w:hAnsi="Arial" w:cs="Arial"/>
          <w:lang w:bidi="en-GB"/>
        </w:rPr>
        <w:t>2</w:t>
      </w:r>
      <w:r w:rsidR="00496275">
        <w:rPr>
          <w:rFonts w:ascii="Arial" w:hAnsi="Arial" w:cs="Arial"/>
          <w:lang w:bidi="en-GB"/>
        </w:rPr>
        <w:t>8</w:t>
      </w:r>
    </w:p>
    <w:p w14:paraId="4957B2BB" w14:textId="0CEAA9E8"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4.4.10 Positive and Negative Implications……………………………………...2</w:t>
      </w:r>
      <w:r w:rsidR="00496275">
        <w:rPr>
          <w:rFonts w:ascii="Arial" w:hAnsi="Arial" w:cs="Arial"/>
          <w:lang w:bidi="en-GB"/>
        </w:rPr>
        <w:t>9</w:t>
      </w:r>
    </w:p>
    <w:p w14:paraId="44709430" w14:textId="2A45D2D8"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4.4.11 Examples from the Results Summary Table…………………………....2</w:t>
      </w:r>
      <w:r w:rsidR="00496275">
        <w:rPr>
          <w:rFonts w:ascii="Arial" w:hAnsi="Arial" w:cs="Arial"/>
          <w:lang w:bidi="en-GB"/>
        </w:rPr>
        <w:t>9</w:t>
      </w:r>
      <w:r w:rsidRPr="00EC1D41">
        <w:rPr>
          <w:rFonts w:ascii="Arial" w:hAnsi="Arial" w:cs="Arial"/>
          <w:lang w:bidi="en-GB"/>
        </w:rPr>
        <w:br/>
      </w:r>
      <w:r w:rsidRPr="00EC1D41">
        <w:rPr>
          <w:rFonts w:ascii="Arial" w:hAnsi="Arial" w:cs="Arial"/>
          <w:lang w:bidi="en-GB"/>
        </w:rPr>
        <w:tab/>
        <w:t>4.5 Theme 3 – Maternal Mental Health Support Systems in the UK.......…………….</w:t>
      </w:r>
      <w:r w:rsidR="00CC4025">
        <w:rPr>
          <w:rFonts w:ascii="Arial" w:hAnsi="Arial" w:cs="Arial"/>
          <w:lang w:bidi="en-GB"/>
        </w:rPr>
        <w:t>30</w:t>
      </w:r>
    </w:p>
    <w:p w14:paraId="2DF1D0A0" w14:textId="6EA14CD1" w:rsidR="00EC1D41" w:rsidRPr="00EC1D41" w:rsidRDefault="00EC1D41" w:rsidP="004E77A9">
      <w:pPr>
        <w:spacing w:line="360" w:lineRule="auto"/>
        <w:rPr>
          <w:rFonts w:ascii="Arial" w:hAnsi="Arial" w:cs="Arial"/>
        </w:rPr>
      </w:pPr>
      <w:r w:rsidRPr="00EC1D41">
        <w:rPr>
          <w:rFonts w:ascii="Arial" w:hAnsi="Arial" w:cs="Arial"/>
        </w:rPr>
        <w:tab/>
      </w:r>
      <w:r w:rsidRPr="00EC1D41">
        <w:rPr>
          <w:rFonts w:ascii="Arial" w:hAnsi="Arial" w:cs="Arial"/>
        </w:rPr>
        <w:tab/>
        <w:t>4.5.1 Theme Definition...................................................................................</w:t>
      </w:r>
      <w:r w:rsidR="00CC4025">
        <w:rPr>
          <w:rFonts w:ascii="Arial" w:hAnsi="Arial" w:cs="Arial"/>
        </w:rPr>
        <w:t>30</w:t>
      </w:r>
    </w:p>
    <w:p w14:paraId="30DD6623" w14:textId="3C0969FF" w:rsidR="00EC1D41" w:rsidRPr="00EC1D41" w:rsidRDefault="00EC1D41" w:rsidP="004E77A9">
      <w:pPr>
        <w:spacing w:line="360" w:lineRule="auto"/>
        <w:rPr>
          <w:rFonts w:ascii="Arial" w:hAnsi="Arial" w:cs="Arial"/>
        </w:rPr>
      </w:pPr>
      <w:r w:rsidRPr="00EC1D41">
        <w:rPr>
          <w:rFonts w:ascii="Arial" w:hAnsi="Arial" w:cs="Arial"/>
        </w:rPr>
        <w:tab/>
      </w:r>
      <w:r w:rsidRPr="00EC1D41">
        <w:rPr>
          <w:rFonts w:ascii="Arial" w:hAnsi="Arial" w:cs="Arial"/>
        </w:rPr>
        <w:tab/>
        <w:t>4.5.2 Background Information........................................................................</w:t>
      </w:r>
      <w:r w:rsidR="00CC4025">
        <w:rPr>
          <w:rFonts w:ascii="Arial" w:hAnsi="Arial" w:cs="Arial"/>
        </w:rPr>
        <w:t>30</w:t>
      </w:r>
    </w:p>
    <w:p w14:paraId="38A428A7" w14:textId="0808E4F5" w:rsidR="00EC1D41" w:rsidRPr="00EC1D41" w:rsidRDefault="00EC1D41" w:rsidP="004E77A9">
      <w:pPr>
        <w:spacing w:line="360" w:lineRule="auto"/>
        <w:rPr>
          <w:rFonts w:ascii="Arial" w:hAnsi="Arial" w:cs="Arial"/>
        </w:rPr>
      </w:pPr>
      <w:r w:rsidRPr="00EC1D41">
        <w:rPr>
          <w:rFonts w:ascii="Arial" w:hAnsi="Arial" w:cs="Arial"/>
        </w:rPr>
        <w:tab/>
      </w:r>
      <w:r w:rsidRPr="00EC1D41">
        <w:rPr>
          <w:rFonts w:ascii="Arial" w:hAnsi="Arial" w:cs="Arial"/>
        </w:rPr>
        <w:tab/>
        <w:t>4.5.3 Relevance to Research Question..........................................................</w:t>
      </w:r>
      <w:r w:rsidR="00CC4025">
        <w:rPr>
          <w:rFonts w:ascii="Arial" w:hAnsi="Arial" w:cs="Arial"/>
        </w:rPr>
        <w:t>3</w:t>
      </w:r>
      <w:r w:rsidR="006840BC">
        <w:rPr>
          <w:rFonts w:ascii="Arial" w:hAnsi="Arial" w:cs="Arial"/>
        </w:rPr>
        <w:t>0</w:t>
      </w:r>
    </w:p>
    <w:p w14:paraId="0CB863A4" w14:textId="65A5E7A0" w:rsidR="00EC1D41" w:rsidRPr="00EC1D41" w:rsidRDefault="00EC1D41" w:rsidP="004E77A9">
      <w:pPr>
        <w:spacing w:line="360" w:lineRule="auto"/>
        <w:rPr>
          <w:rFonts w:ascii="Arial" w:hAnsi="Arial" w:cs="Arial"/>
        </w:rPr>
      </w:pPr>
      <w:r w:rsidRPr="00EC1D41">
        <w:rPr>
          <w:rFonts w:ascii="Arial" w:hAnsi="Arial" w:cs="Arial"/>
        </w:rPr>
        <w:tab/>
      </w:r>
      <w:r w:rsidRPr="00EC1D41">
        <w:rPr>
          <w:rFonts w:ascii="Arial" w:hAnsi="Arial" w:cs="Arial"/>
        </w:rPr>
        <w:tab/>
        <w:t>4.5.4 Statistical Information............................................................................</w:t>
      </w:r>
      <w:r w:rsidR="00524853">
        <w:rPr>
          <w:rFonts w:ascii="Arial" w:hAnsi="Arial" w:cs="Arial"/>
        </w:rPr>
        <w:t>31</w:t>
      </w:r>
    </w:p>
    <w:p w14:paraId="18D33D4F" w14:textId="349670E1" w:rsidR="00EC1D41" w:rsidRPr="00EC1D41" w:rsidRDefault="00EC1D41" w:rsidP="004E77A9">
      <w:pPr>
        <w:spacing w:line="360" w:lineRule="auto"/>
        <w:rPr>
          <w:rFonts w:ascii="Arial" w:hAnsi="Arial" w:cs="Arial"/>
        </w:rPr>
      </w:pPr>
      <w:r w:rsidRPr="00EC1D41">
        <w:rPr>
          <w:rFonts w:ascii="Arial" w:hAnsi="Arial" w:cs="Arial"/>
        </w:rPr>
        <w:lastRenderedPageBreak/>
        <w:tab/>
      </w:r>
      <w:r w:rsidRPr="00EC1D41">
        <w:rPr>
          <w:rFonts w:ascii="Arial" w:hAnsi="Arial" w:cs="Arial"/>
        </w:rPr>
        <w:tab/>
        <w:t>4.5.5 Theoretical Frameworks Relevant to the Theme...................................</w:t>
      </w:r>
      <w:r w:rsidR="00524853">
        <w:rPr>
          <w:rFonts w:ascii="Arial" w:hAnsi="Arial" w:cs="Arial"/>
        </w:rPr>
        <w:t>31</w:t>
      </w:r>
    </w:p>
    <w:p w14:paraId="7AE3B20C" w14:textId="3C9EB845" w:rsidR="00EC1D41" w:rsidRPr="00EC1D41" w:rsidRDefault="00EC1D41" w:rsidP="004E77A9">
      <w:pPr>
        <w:spacing w:line="360" w:lineRule="auto"/>
        <w:rPr>
          <w:rFonts w:ascii="Arial" w:hAnsi="Arial" w:cs="Arial"/>
        </w:rPr>
      </w:pPr>
      <w:r w:rsidRPr="00EC1D41">
        <w:rPr>
          <w:rFonts w:ascii="Arial" w:hAnsi="Arial" w:cs="Arial"/>
        </w:rPr>
        <w:tab/>
      </w:r>
      <w:r w:rsidRPr="00EC1D41">
        <w:rPr>
          <w:rFonts w:ascii="Arial" w:hAnsi="Arial" w:cs="Arial"/>
        </w:rPr>
        <w:tab/>
      </w:r>
      <w:proofErr w:type="gramStart"/>
      <w:r w:rsidRPr="00EC1D41">
        <w:rPr>
          <w:rFonts w:ascii="Arial" w:hAnsi="Arial" w:cs="Arial"/>
        </w:rPr>
        <w:t>4.5.6  Policies</w:t>
      </w:r>
      <w:proofErr w:type="gramEnd"/>
      <w:r w:rsidRPr="00EC1D41">
        <w:rPr>
          <w:rFonts w:ascii="Arial" w:hAnsi="Arial" w:cs="Arial"/>
        </w:rPr>
        <w:t xml:space="preserve"> and Legislation........................................................................3</w:t>
      </w:r>
      <w:r w:rsidR="00C66DC3">
        <w:rPr>
          <w:rFonts w:ascii="Arial" w:hAnsi="Arial" w:cs="Arial"/>
        </w:rPr>
        <w:t>2</w:t>
      </w:r>
    </w:p>
    <w:p w14:paraId="0C3278F6" w14:textId="64FBD8DF" w:rsidR="00EC1D41" w:rsidRPr="00EC1D41" w:rsidRDefault="00EC1D41" w:rsidP="004E77A9">
      <w:pPr>
        <w:spacing w:line="360" w:lineRule="auto"/>
        <w:rPr>
          <w:rFonts w:ascii="Arial" w:hAnsi="Arial" w:cs="Arial"/>
        </w:rPr>
      </w:pPr>
      <w:r w:rsidRPr="00EC1D41">
        <w:rPr>
          <w:rFonts w:ascii="Arial" w:hAnsi="Arial" w:cs="Arial"/>
        </w:rPr>
        <w:tab/>
      </w:r>
      <w:r w:rsidRPr="00EC1D41">
        <w:rPr>
          <w:rFonts w:ascii="Arial" w:hAnsi="Arial" w:cs="Arial"/>
        </w:rPr>
        <w:tab/>
      </w:r>
      <w:proofErr w:type="gramStart"/>
      <w:r w:rsidRPr="00EC1D41">
        <w:rPr>
          <w:rFonts w:ascii="Arial" w:hAnsi="Arial" w:cs="Arial"/>
        </w:rPr>
        <w:t>4.5.7  Implications</w:t>
      </w:r>
      <w:proofErr w:type="gramEnd"/>
      <w:r w:rsidRPr="00EC1D41">
        <w:rPr>
          <w:rFonts w:ascii="Arial" w:hAnsi="Arial" w:cs="Arial"/>
        </w:rPr>
        <w:t xml:space="preserve"> of Current Maternal Mental Health Systems....................3</w:t>
      </w:r>
      <w:r w:rsidR="00524853">
        <w:rPr>
          <w:rFonts w:ascii="Arial" w:hAnsi="Arial" w:cs="Arial"/>
        </w:rPr>
        <w:t>2</w:t>
      </w:r>
    </w:p>
    <w:p w14:paraId="07573FED" w14:textId="3760C48A" w:rsidR="00EC1D41" w:rsidRPr="00EC1D41" w:rsidRDefault="00EC1D41" w:rsidP="004E77A9">
      <w:pPr>
        <w:spacing w:line="360" w:lineRule="auto"/>
        <w:rPr>
          <w:rFonts w:ascii="Arial" w:hAnsi="Arial" w:cs="Arial"/>
          <w:lang w:bidi="en-GB"/>
        </w:rPr>
      </w:pPr>
      <w:r w:rsidRPr="00EC1D41">
        <w:rPr>
          <w:rFonts w:ascii="Arial" w:hAnsi="Arial" w:cs="Arial"/>
        </w:rPr>
        <w:tab/>
      </w:r>
      <w:r w:rsidRPr="00EC1D41">
        <w:rPr>
          <w:rFonts w:ascii="Arial" w:hAnsi="Arial" w:cs="Arial"/>
        </w:rPr>
        <w:tab/>
      </w:r>
      <w:proofErr w:type="gramStart"/>
      <w:r w:rsidRPr="00EC1D41">
        <w:rPr>
          <w:rFonts w:ascii="Arial" w:hAnsi="Arial" w:cs="Arial"/>
        </w:rPr>
        <w:t>4.5.8  Examples</w:t>
      </w:r>
      <w:proofErr w:type="gramEnd"/>
      <w:r w:rsidRPr="00EC1D41">
        <w:rPr>
          <w:rFonts w:ascii="Arial" w:hAnsi="Arial" w:cs="Arial"/>
        </w:rPr>
        <w:t xml:space="preserve"> from the Results Summary Table .......................................3</w:t>
      </w:r>
      <w:r w:rsidR="00C66DC3">
        <w:rPr>
          <w:rFonts w:ascii="Arial" w:hAnsi="Arial" w:cs="Arial"/>
        </w:rPr>
        <w:t>3</w:t>
      </w:r>
      <w:r w:rsidRPr="00EC1D41">
        <w:rPr>
          <w:rFonts w:ascii="Arial" w:hAnsi="Arial" w:cs="Arial"/>
        </w:rPr>
        <w:t xml:space="preserve"> </w:t>
      </w:r>
      <w:r w:rsidRPr="00EC1D41">
        <w:rPr>
          <w:rFonts w:ascii="Arial" w:hAnsi="Arial" w:cs="Arial"/>
          <w:lang w:bidi="en-GB"/>
        </w:rPr>
        <w:br/>
      </w:r>
      <w:r w:rsidRPr="00EC1D41">
        <w:rPr>
          <w:rFonts w:ascii="Arial" w:hAnsi="Arial" w:cs="Arial"/>
          <w:lang w:bidi="en-GB"/>
        </w:rPr>
        <w:tab/>
        <w:t>4.6 Chapter Conclusion......................................................................……………</w:t>
      </w:r>
      <w:proofErr w:type="gramStart"/>
      <w:r w:rsidR="00CF08BA">
        <w:rPr>
          <w:rFonts w:ascii="Arial" w:hAnsi="Arial" w:cs="Arial"/>
          <w:lang w:bidi="en-GB"/>
        </w:rPr>
        <w:t>…</w:t>
      </w:r>
      <w:r w:rsidRPr="00EC1D41">
        <w:rPr>
          <w:rFonts w:ascii="Arial" w:hAnsi="Arial" w:cs="Arial"/>
          <w:lang w:bidi="en-GB"/>
        </w:rPr>
        <w:t>..</w:t>
      </w:r>
      <w:proofErr w:type="gramEnd"/>
      <w:r w:rsidRPr="00EC1D41">
        <w:rPr>
          <w:rFonts w:ascii="Arial" w:hAnsi="Arial" w:cs="Arial"/>
          <w:lang w:bidi="en-GB"/>
        </w:rPr>
        <w:t>3</w:t>
      </w:r>
      <w:r w:rsidR="00216916">
        <w:rPr>
          <w:rFonts w:ascii="Arial" w:hAnsi="Arial" w:cs="Arial"/>
          <w:lang w:bidi="en-GB"/>
        </w:rPr>
        <w:t>3</w:t>
      </w:r>
    </w:p>
    <w:p w14:paraId="393C104F" w14:textId="5D5F0F62" w:rsidR="00EC1D41" w:rsidRPr="00EC1D41" w:rsidRDefault="00EC1D41" w:rsidP="004E77A9">
      <w:pPr>
        <w:spacing w:line="360" w:lineRule="auto"/>
        <w:rPr>
          <w:rFonts w:ascii="Arial" w:hAnsi="Arial" w:cs="Arial"/>
          <w:lang w:bidi="en-GB"/>
        </w:rPr>
      </w:pPr>
      <w:r w:rsidRPr="00EC1D41">
        <w:rPr>
          <w:rFonts w:ascii="Arial" w:hAnsi="Arial" w:cs="Arial"/>
          <w:b/>
          <w:bCs/>
          <w:lang w:bidi="en-GB"/>
        </w:rPr>
        <w:t>CHAPTER 5 – Conclusion and Recommendations</w:t>
      </w:r>
      <w:r w:rsidRPr="00EC1D41">
        <w:rPr>
          <w:rFonts w:ascii="Arial" w:hAnsi="Arial" w:cs="Arial"/>
          <w:lang w:bidi="en-GB"/>
        </w:rPr>
        <w:t>………………………………………….3</w:t>
      </w:r>
      <w:r w:rsidR="00AC25B3">
        <w:rPr>
          <w:rFonts w:ascii="Arial" w:hAnsi="Arial" w:cs="Arial"/>
          <w:lang w:bidi="en-GB"/>
        </w:rPr>
        <w:t>4</w:t>
      </w:r>
      <w:r w:rsidRPr="00EC1D41">
        <w:rPr>
          <w:rFonts w:ascii="Arial" w:hAnsi="Arial" w:cs="Arial"/>
          <w:lang w:bidi="en-GB"/>
        </w:rPr>
        <w:br/>
      </w:r>
      <w:r w:rsidRPr="00EC1D41">
        <w:rPr>
          <w:rFonts w:ascii="Arial" w:hAnsi="Arial" w:cs="Arial"/>
          <w:lang w:bidi="en-GB"/>
        </w:rPr>
        <w:tab/>
        <w:t>5.1 Overall Conclusion...................................................................…………………...3</w:t>
      </w:r>
      <w:r w:rsidR="00216916">
        <w:rPr>
          <w:rFonts w:ascii="Arial" w:hAnsi="Arial" w:cs="Arial"/>
          <w:lang w:bidi="en-GB"/>
        </w:rPr>
        <w:t>4</w:t>
      </w:r>
      <w:r w:rsidRPr="00EC1D41">
        <w:rPr>
          <w:rFonts w:ascii="Arial" w:hAnsi="Arial" w:cs="Arial"/>
          <w:lang w:bidi="en-GB"/>
        </w:rPr>
        <w:br/>
      </w:r>
      <w:r w:rsidRPr="00EC1D41">
        <w:rPr>
          <w:rFonts w:ascii="Arial" w:hAnsi="Arial" w:cs="Arial"/>
          <w:lang w:bidi="en-GB"/>
        </w:rPr>
        <w:tab/>
        <w:t>5.2 Recommendations..............................................................................…………...3</w:t>
      </w:r>
      <w:r w:rsidR="00B205B3">
        <w:rPr>
          <w:rFonts w:ascii="Arial" w:hAnsi="Arial" w:cs="Arial"/>
          <w:lang w:bidi="en-GB"/>
        </w:rPr>
        <w:t>5</w:t>
      </w:r>
      <w:r w:rsidRPr="00EC1D41">
        <w:rPr>
          <w:rFonts w:ascii="Arial" w:hAnsi="Arial" w:cs="Arial"/>
          <w:lang w:bidi="en-GB"/>
        </w:rPr>
        <w:br/>
        <w:t>  </w:t>
      </w:r>
      <w:r w:rsidRPr="00EC1D41">
        <w:rPr>
          <w:rFonts w:ascii="Arial" w:hAnsi="Arial" w:cs="Arial"/>
          <w:lang w:bidi="en-GB"/>
        </w:rPr>
        <w:tab/>
      </w:r>
      <w:r w:rsidRPr="00EC1D41">
        <w:rPr>
          <w:rFonts w:ascii="Arial" w:hAnsi="Arial" w:cs="Arial"/>
          <w:lang w:bidi="en-GB"/>
        </w:rPr>
        <w:tab/>
        <w:t>5.2.1 Recommendation 1 – Strengthen Early Identification Through Universal, Standardised Screening……………………………………………………………………………3</w:t>
      </w:r>
      <w:r w:rsidR="00216916">
        <w:rPr>
          <w:rFonts w:ascii="Arial" w:hAnsi="Arial" w:cs="Arial"/>
          <w:lang w:bidi="en-GB"/>
        </w:rPr>
        <w:t>5</w:t>
      </w:r>
    </w:p>
    <w:p w14:paraId="504A7CCB" w14:textId="2156A85E"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5.2.2 Recommendation 2 – Expand Access to Culturally Responsive and Community-Based Support……………………………………………………………………….</w:t>
      </w:r>
      <w:r w:rsidR="00CF08BA">
        <w:rPr>
          <w:rFonts w:ascii="Arial" w:hAnsi="Arial" w:cs="Arial"/>
          <w:lang w:bidi="en-GB"/>
        </w:rPr>
        <w:t>.</w:t>
      </w:r>
      <w:r w:rsidRPr="00EC1D41">
        <w:rPr>
          <w:rFonts w:ascii="Arial" w:hAnsi="Arial" w:cs="Arial"/>
          <w:lang w:bidi="en-GB"/>
        </w:rPr>
        <w:t>.3</w:t>
      </w:r>
      <w:r w:rsidR="009A2BC7">
        <w:rPr>
          <w:rFonts w:ascii="Arial" w:hAnsi="Arial" w:cs="Arial"/>
          <w:lang w:bidi="en-GB"/>
        </w:rPr>
        <w:t>6</w:t>
      </w:r>
    </w:p>
    <w:p w14:paraId="54A24645" w14:textId="15095034" w:rsidR="00EC1D41" w:rsidRPr="00EC1D41" w:rsidRDefault="00EC1D41" w:rsidP="004E77A9">
      <w:pPr>
        <w:spacing w:line="360" w:lineRule="auto"/>
        <w:rPr>
          <w:rFonts w:ascii="Arial" w:hAnsi="Arial" w:cs="Arial"/>
          <w:lang w:bidi="en-GB"/>
        </w:rPr>
      </w:pPr>
      <w:r w:rsidRPr="00EC1D41">
        <w:rPr>
          <w:rFonts w:ascii="Arial" w:hAnsi="Arial" w:cs="Arial"/>
          <w:lang w:bidi="en-GB"/>
        </w:rPr>
        <w:tab/>
      </w:r>
      <w:r w:rsidRPr="00EC1D41">
        <w:rPr>
          <w:rFonts w:ascii="Arial" w:hAnsi="Arial" w:cs="Arial"/>
          <w:lang w:bidi="en-GB"/>
        </w:rPr>
        <w:tab/>
        <w:t>5.2.3 Recommendation 3 – Increase Investment in Early Intervention and Integrated Support Pathways……………………………………………………………………</w:t>
      </w:r>
      <w:r w:rsidR="00CF08BA">
        <w:rPr>
          <w:rFonts w:ascii="Arial" w:hAnsi="Arial" w:cs="Arial"/>
          <w:lang w:bidi="en-GB"/>
        </w:rPr>
        <w:t>…</w:t>
      </w:r>
      <w:r w:rsidRPr="00EC1D41">
        <w:rPr>
          <w:rFonts w:ascii="Arial" w:hAnsi="Arial" w:cs="Arial"/>
          <w:lang w:bidi="en-GB"/>
        </w:rPr>
        <w:t>3</w:t>
      </w:r>
      <w:r w:rsidR="008C11F0">
        <w:rPr>
          <w:rFonts w:ascii="Arial" w:hAnsi="Arial" w:cs="Arial"/>
          <w:lang w:bidi="en-GB"/>
        </w:rPr>
        <w:t>7</w:t>
      </w:r>
    </w:p>
    <w:p w14:paraId="706EACB1" w14:textId="02C2CB6C" w:rsidR="00EC1D41" w:rsidRPr="00EC1D41" w:rsidRDefault="00EC1D41" w:rsidP="004E77A9">
      <w:pPr>
        <w:spacing w:line="360" w:lineRule="auto"/>
        <w:rPr>
          <w:rFonts w:ascii="Arial" w:hAnsi="Arial" w:cs="Arial"/>
          <w:lang w:bidi="en-GB"/>
        </w:rPr>
      </w:pPr>
      <w:r w:rsidRPr="00EC1D41">
        <w:rPr>
          <w:rFonts w:ascii="Arial" w:hAnsi="Arial" w:cs="Arial"/>
          <w:b/>
          <w:bCs/>
          <w:lang w:bidi="en-GB"/>
        </w:rPr>
        <w:t>References</w:t>
      </w:r>
      <w:r w:rsidRPr="00EC1D41">
        <w:rPr>
          <w:rFonts w:ascii="Arial" w:hAnsi="Arial" w:cs="Arial"/>
          <w:lang w:bidi="en-GB"/>
        </w:rPr>
        <w:t>………………………………………………………………………………………….3</w:t>
      </w:r>
      <w:r w:rsidR="00BF6D36">
        <w:rPr>
          <w:rFonts w:ascii="Arial" w:hAnsi="Arial" w:cs="Arial"/>
          <w:lang w:bidi="en-GB"/>
        </w:rPr>
        <w:t>9</w:t>
      </w:r>
    </w:p>
    <w:p w14:paraId="60E3E428" w14:textId="5D265966" w:rsidR="00EC1D41" w:rsidRPr="00EC1D41" w:rsidRDefault="00EC1D41" w:rsidP="004E77A9">
      <w:pPr>
        <w:spacing w:line="360" w:lineRule="auto"/>
        <w:rPr>
          <w:rFonts w:ascii="Arial" w:hAnsi="Arial" w:cs="Arial"/>
          <w:lang w:bidi="en-GB"/>
        </w:rPr>
      </w:pPr>
      <w:r w:rsidRPr="00EC1D41">
        <w:rPr>
          <w:rFonts w:ascii="Arial" w:hAnsi="Arial" w:cs="Arial"/>
          <w:b/>
          <w:bCs/>
          <w:lang w:bidi="en-GB"/>
        </w:rPr>
        <w:t>Appendices</w:t>
      </w:r>
      <w:r w:rsidRPr="00EC1D41">
        <w:rPr>
          <w:rFonts w:ascii="Arial" w:hAnsi="Arial" w:cs="Arial"/>
          <w:lang w:bidi="en-GB"/>
        </w:rPr>
        <w:t>…………………………………………………………………………………………4</w:t>
      </w:r>
      <w:r w:rsidR="005637C1">
        <w:rPr>
          <w:rFonts w:ascii="Arial" w:hAnsi="Arial" w:cs="Arial"/>
          <w:lang w:bidi="en-GB"/>
        </w:rPr>
        <w:t>6</w:t>
      </w:r>
    </w:p>
    <w:p w14:paraId="2D5207D3" w14:textId="77777777" w:rsidR="00BA24CE" w:rsidRPr="00256B80" w:rsidRDefault="00BA24CE" w:rsidP="00222C1F">
      <w:pPr>
        <w:spacing w:line="360" w:lineRule="auto"/>
        <w:rPr>
          <w:rFonts w:ascii="Arial" w:hAnsi="Arial" w:cs="Arial"/>
          <w:b/>
          <w:lang w:bidi="en-GB"/>
        </w:rPr>
      </w:pPr>
    </w:p>
    <w:p w14:paraId="583F5728" w14:textId="77777777" w:rsidR="00F65317" w:rsidRDefault="00F65317" w:rsidP="00222C1F">
      <w:pPr>
        <w:spacing w:line="360" w:lineRule="auto"/>
        <w:rPr>
          <w:rFonts w:ascii="Arial" w:hAnsi="Arial" w:cs="Arial"/>
          <w:b/>
          <w:bCs/>
        </w:rPr>
      </w:pPr>
    </w:p>
    <w:p w14:paraId="340DC8C5" w14:textId="77777777" w:rsidR="00F65317" w:rsidRDefault="00F65317" w:rsidP="00222C1F">
      <w:pPr>
        <w:spacing w:line="360" w:lineRule="auto"/>
        <w:rPr>
          <w:rFonts w:ascii="Arial" w:hAnsi="Arial" w:cs="Arial"/>
          <w:b/>
          <w:bCs/>
        </w:rPr>
      </w:pPr>
    </w:p>
    <w:p w14:paraId="0537C7ED" w14:textId="77777777" w:rsidR="00F65317" w:rsidRDefault="00F65317" w:rsidP="00222C1F">
      <w:pPr>
        <w:spacing w:line="360" w:lineRule="auto"/>
        <w:rPr>
          <w:rFonts w:ascii="Arial" w:hAnsi="Arial" w:cs="Arial"/>
          <w:b/>
          <w:bCs/>
        </w:rPr>
      </w:pPr>
    </w:p>
    <w:p w14:paraId="627E9EF8" w14:textId="77777777" w:rsidR="00F65317" w:rsidRDefault="00F65317" w:rsidP="00222C1F">
      <w:pPr>
        <w:spacing w:line="360" w:lineRule="auto"/>
        <w:rPr>
          <w:rFonts w:ascii="Arial" w:hAnsi="Arial" w:cs="Arial"/>
          <w:b/>
          <w:bCs/>
        </w:rPr>
      </w:pPr>
    </w:p>
    <w:p w14:paraId="1FDFCDD2" w14:textId="77777777" w:rsidR="00F65317" w:rsidRDefault="00F65317" w:rsidP="00222C1F">
      <w:pPr>
        <w:spacing w:line="360" w:lineRule="auto"/>
        <w:rPr>
          <w:rFonts w:ascii="Arial" w:hAnsi="Arial" w:cs="Arial"/>
          <w:b/>
          <w:bCs/>
        </w:rPr>
      </w:pPr>
    </w:p>
    <w:p w14:paraId="3D1BBFB4" w14:textId="77777777" w:rsidR="00F65317" w:rsidRDefault="00F65317" w:rsidP="00222C1F">
      <w:pPr>
        <w:spacing w:line="360" w:lineRule="auto"/>
        <w:rPr>
          <w:rFonts w:ascii="Arial" w:hAnsi="Arial" w:cs="Arial"/>
          <w:b/>
          <w:bCs/>
        </w:rPr>
      </w:pPr>
    </w:p>
    <w:p w14:paraId="57E51B8A" w14:textId="77777777" w:rsidR="00F65317" w:rsidRDefault="00F65317" w:rsidP="00222C1F">
      <w:pPr>
        <w:spacing w:line="360" w:lineRule="auto"/>
        <w:rPr>
          <w:rFonts w:ascii="Arial" w:hAnsi="Arial" w:cs="Arial"/>
          <w:b/>
          <w:bCs/>
        </w:rPr>
      </w:pPr>
    </w:p>
    <w:p w14:paraId="3D01E2B7" w14:textId="77777777" w:rsidR="00F65317" w:rsidRDefault="00F65317" w:rsidP="00222C1F">
      <w:pPr>
        <w:spacing w:line="360" w:lineRule="auto"/>
        <w:rPr>
          <w:rFonts w:ascii="Arial" w:hAnsi="Arial" w:cs="Arial"/>
          <w:b/>
          <w:bCs/>
        </w:rPr>
      </w:pPr>
    </w:p>
    <w:p w14:paraId="5C3C3268" w14:textId="77777777" w:rsidR="00F65317" w:rsidRDefault="00F65317" w:rsidP="00222C1F">
      <w:pPr>
        <w:spacing w:line="360" w:lineRule="auto"/>
        <w:rPr>
          <w:rFonts w:ascii="Arial" w:hAnsi="Arial" w:cs="Arial"/>
          <w:b/>
          <w:bCs/>
        </w:rPr>
      </w:pPr>
    </w:p>
    <w:p w14:paraId="586346F5" w14:textId="77777777" w:rsidR="00F65317" w:rsidRDefault="00F65317" w:rsidP="00222C1F">
      <w:pPr>
        <w:spacing w:line="360" w:lineRule="auto"/>
        <w:rPr>
          <w:rFonts w:ascii="Arial" w:hAnsi="Arial" w:cs="Arial"/>
          <w:b/>
          <w:bCs/>
        </w:rPr>
      </w:pPr>
    </w:p>
    <w:p w14:paraId="30602AED" w14:textId="77777777" w:rsidR="00C01982" w:rsidRDefault="00C01982" w:rsidP="00222C1F">
      <w:pPr>
        <w:spacing w:line="360" w:lineRule="auto"/>
        <w:rPr>
          <w:rFonts w:ascii="Arial" w:hAnsi="Arial" w:cs="Arial"/>
          <w:b/>
          <w:bCs/>
        </w:rPr>
      </w:pPr>
    </w:p>
    <w:p w14:paraId="2F1A4626" w14:textId="73A5FA32" w:rsidR="00C24A22" w:rsidRPr="00C24A22" w:rsidRDefault="00C24A22" w:rsidP="00222C1F">
      <w:pPr>
        <w:spacing w:line="360" w:lineRule="auto"/>
        <w:rPr>
          <w:rFonts w:ascii="Arial" w:hAnsi="Arial" w:cs="Arial"/>
          <w:b/>
          <w:bCs/>
        </w:rPr>
      </w:pPr>
      <w:r w:rsidRPr="00C24A22">
        <w:rPr>
          <w:rFonts w:ascii="Arial" w:hAnsi="Arial" w:cs="Arial"/>
          <w:b/>
          <w:bCs/>
        </w:rPr>
        <w:lastRenderedPageBreak/>
        <w:t>Chapter 1: Introduction</w:t>
      </w:r>
    </w:p>
    <w:p w14:paraId="1E01DA7A" w14:textId="77777777" w:rsidR="00C24A22" w:rsidRPr="00C24A22" w:rsidRDefault="00C24A22" w:rsidP="00222C1F">
      <w:pPr>
        <w:spacing w:line="360" w:lineRule="auto"/>
        <w:rPr>
          <w:rFonts w:ascii="Arial" w:hAnsi="Arial" w:cs="Arial"/>
          <w:lang w:bidi="en-GB"/>
        </w:rPr>
      </w:pPr>
    </w:p>
    <w:p w14:paraId="4827366A" w14:textId="77777777" w:rsidR="00C24A22" w:rsidRPr="00C24A22" w:rsidRDefault="00C24A22" w:rsidP="00222C1F">
      <w:pPr>
        <w:spacing w:line="360" w:lineRule="auto"/>
        <w:rPr>
          <w:rFonts w:ascii="Arial" w:hAnsi="Arial" w:cs="Arial"/>
        </w:rPr>
      </w:pPr>
      <w:r w:rsidRPr="00C24A22">
        <w:rPr>
          <w:rFonts w:ascii="Arial" w:hAnsi="Arial" w:cs="Arial"/>
          <w:b/>
          <w:bCs/>
        </w:rPr>
        <w:t>1.1 Introduction</w:t>
      </w:r>
    </w:p>
    <w:p w14:paraId="235F4DE9" w14:textId="77777777" w:rsidR="00C24A22" w:rsidRPr="00C24A22" w:rsidRDefault="00C24A22" w:rsidP="00222C1F">
      <w:pPr>
        <w:spacing w:line="360" w:lineRule="auto"/>
        <w:rPr>
          <w:rFonts w:ascii="Arial" w:hAnsi="Arial" w:cs="Arial"/>
        </w:rPr>
      </w:pPr>
    </w:p>
    <w:p w14:paraId="1A3CAF79" w14:textId="77777777" w:rsidR="00C24A22" w:rsidRPr="00C24A22" w:rsidRDefault="00C24A22" w:rsidP="00222C1F">
      <w:pPr>
        <w:spacing w:line="360" w:lineRule="auto"/>
        <w:rPr>
          <w:rFonts w:ascii="Arial" w:hAnsi="Arial" w:cs="Arial"/>
        </w:rPr>
      </w:pPr>
      <w:r w:rsidRPr="00C24A22">
        <w:rPr>
          <w:rFonts w:ascii="Arial" w:hAnsi="Arial" w:cs="Arial"/>
        </w:rPr>
        <w:t xml:space="preserve">    </w:t>
      </w:r>
      <w:r w:rsidRPr="00C24A22">
        <w:rPr>
          <w:rFonts w:ascii="Arial" w:hAnsi="Arial" w:cs="Arial"/>
        </w:rPr>
        <w:tab/>
      </w:r>
      <w:r w:rsidRPr="00C24A22">
        <w:rPr>
          <w:rFonts w:ascii="Arial" w:hAnsi="Arial" w:cs="Arial"/>
        </w:rPr>
        <w:tab/>
        <w:t xml:space="preserve">Postnatal depression (PND) is a common, but still poorly diagnosed, mental health condition which affects women, typically in the first year after childbirth. It is mainly characterised by symptoms, such as having a persistent low mood, experiencing a loss of interest in day-to-day activities, feelings of inadequacy, and difficulties in bonding with the baby (NHS, 2022). Even though clinical guidelines now recognise the importance of Postnatal depression, the research highlights that it's still generally under-diagnosed and not well integrated in early childhood health planning (Carlson </w:t>
      </w:r>
      <w:r w:rsidRPr="00C24A22">
        <w:rPr>
          <w:rFonts w:ascii="Arial" w:hAnsi="Arial" w:cs="Arial"/>
          <w:i/>
          <w:iCs/>
        </w:rPr>
        <w:t>et al.</w:t>
      </w:r>
      <w:r w:rsidRPr="00C24A22">
        <w:rPr>
          <w:rFonts w:ascii="Arial" w:hAnsi="Arial" w:cs="Arial"/>
        </w:rPr>
        <w:t>, 2025; NICE, 2014). In Britain, it is estimated that approximately 10% to 20% of mothers experience it, with a relatively higher prevalence in mothers from lower socio-economic backgrounds (Bauer</w:t>
      </w:r>
      <w:r w:rsidRPr="00C24A22">
        <w:rPr>
          <w:rFonts w:ascii="Arial" w:hAnsi="Arial" w:cs="Arial"/>
          <w:i/>
          <w:iCs/>
        </w:rPr>
        <w:t xml:space="preserve"> et al.</w:t>
      </w:r>
      <w:r w:rsidRPr="00C24A22">
        <w:rPr>
          <w:rFonts w:ascii="Arial" w:hAnsi="Arial" w:cs="Arial"/>
        </w:rPr>
        <w:t>, 2025).</w:t>
      </w:r>
    </w:p>
    <w:p w14:paraId="252487E8" w14:textId="77777777" w:rsidR="00C24A22" w:rsidRPr="00C24A22" w:rsidRDefault="00C24A22" w:rsidP="00222C1F">
      <w:pPr>
        <w:spacing w:line="360" w:lineRule="auto"/>
        <w:rPr>
          <w:rFonts w:ascii="Arial" w:hAnsi="Arial" w:cs="Arial"/>
        </w:rPr>
      </w:pPr>
      <w:r w:rsidRPr="00C24A22">
        <w:rPr>
          <w:rFonts w:ascii="Arial" w:hAnsi="Arial" w:cs="Arial"/>
        </w:rPr>
        <w:tab/>
        <w:t xml:space="preserve">Maternal postnatal depression has an extended impact beyond the mother, also influencing child development outcomes. Empirical evidence is suggesting that it may affect early attachment, affective regulation, and children's cognitive development (Stein </w:t>
      </w:r>
      <w:r w:rsidRPr="00C24A22">
        <w:rPr>
          <w:rFonts w:ascii="Arial" w:hAnsi="Arial" w:cs="Arial"/>
          <w:i/>
          <w:iCs/>
        </w:rPr>
        <w:t>et al</w:t>
      </w:r>
      <w:r w:rsidRPr="00C24A22">
        <w:rPr>
          <w:rFonts w:ascii="Arial" w:hAnsi="Arial" w:cs="Arial"/>
        </w:rPr>
        <w:t xml:space="preserve">., 2014; </w:t>
      </w:r>
      <w:proofErr w:type="spellStart"/>
      <w:r w:rsidRPr="00C24A22">
        <w:rPr>
          <w:rFonts w:ascii="Arial" w:hAnsi="Arial" w:cs="Arial"/>
        </w:rPr>
        <w:t>Saharoy</w:t>
      </w:r>
      <w:proofErr w:type="spellEnd"/>
      <w:r w:rsidRPr="00C24A22">
        <w:rPr>
          <w:rFonts w:ascii="Arial" w:hAnsi="Arial" w:cs="Arial"/>
        </w:rPr>
        <w:t xml:space="preserve"> </w:t>
      </w:r>
      <w:r w:rsidRPr="00C24A22">
        <w:rPr>
          <w:rFonts w:ascii="Arial" w:hAnsi="Arial" w:cs="Arial"/>
          <w:i/>
          <w:iCs/>
        </w:rPr>
        <w:t>et al.</w:t>
      </w:r>
      <w:r w:rsidRPr="00C24A22">
        <w:rPr>
          <w:rFonts w:ascii="Arial" w:hAnsi="Arial" w:cs="Arial"/>
        </w:rPr>
        <w:t xml:space="preserve">, 2023). These may persist in later stages of childhood and adolescence, and may influence their academic performance, social competency, and mental health. However, recent national strategies, including the NHS Long Term Plan and dedicated perinatal services, have started to address this shortcoming. Furthermore, there is an increasing amount of research arguing for the need for cross-sectoral collaboration between health, social care, and education service providers to address mothers' mental health in a holistic manner (Kapadia </w:t>
      </w:r>
      <w:r w:rsidRPr="00C24A22">
        <w:rPr>
          <w:rFonts w:ascii="Arial" w:hAnsi="Arial" w:cs="Arial"/>
          <w:i/>
          <w:iCs/>
        </w:rPr>
        <w:t>et al.</w:t>
      </w:r>
      <w:r w:rsidRPr="00C24A22">
        <w:rPr>
          <w:rFonts w:ascii="Arial" w:hAnsi="Arial" w:cs="Arial"/>
        </w:rPr>
        <w:t xml:space="preserve">, (2022). This dissertation places Postnatal depression in the UK health and social care system, exploring its impact on development and evaluating the suitability of existing support systems.                                      </w:t>
      </w:r>
    </w:p>
    <w:p w14:paraId="057E85AF" w14:textId="77777777" w:rsidR="00C24A22" w:rsidRPr="00C24A22" w:rsidRDefault="00C24A22" w:rsidP="00222C1F">
      <w:pPr>
        <w:spacing w:line="360" w:lineRule="auto"/>
        <w:rPr>
          <w:rFonts w:ascii="Arial" w:hAnsi="Arial" w:cs="Arial"/>
        </w:rPr>
      </w:pPr>
      <w:r w:rsidRPr="00C24A22">
        <w:rPr>
          <w:rFonts w:ascii="Arial" w:hAnsi="Arial" w:cs="Arial"/>
          <w:b/>
          <w:bCs/>
        </w:rPr>
        <w:tab/>
        <w:t>Aim of the Dissertation:</w:t>
      </w:r>
    </w:p>
    <w:p w14:paraId="61DB391A" w14:textId="77777777" w:rsidR="00C24A22" w:rsidRPr="00C24A22" w:rsidRDefault="00C24A22" w:rsidP="00222C1F">
      <w:pPr>
        <w:spacing w:line="360" w:lineRule="auto"/>
        <w:rPr>
          <w:rFonts w:ascii="Arial" w:hAnsi="Arial" w:cs="Arial"/>
        </w:rPr>
      </w:pPr>
      <w:r w:rsidRPr="00C24A22">
        <w:rPr>
          <w:rFonts w:ascii="Arial" w:hAnsi="Arial" w:cs="Arial"/>
        </w:rPr>
        <w:tab/>
        <w:t>This research seeks to examine how postnatal depression (PND) impacts child development in the UK. It will investigate how a mother's mental health in the postnatal period affects her child's emotional, behavioural and cognitive development, but also evaluate the role of existing support systems in reducing negative consequences.</w:t>
      </w:r>
    </w:p>
    <w:p w14:paraId="70A42A7D" w14:textId="20C4BEC6" w:rsidR="00C24A22" w:rsidRDefault="00C24A22" w:rsidP="00222C1F">
      <w:pPr>
        <w:spacing w:line="360" w:lineRule="auto"/>
        <w:rPr>
          <w:rFonts w:ascii="Arial" w:hAnsi="Arial" w:cs="Arial"/>
        </w:rPr>
      </w:pPr>
      <w:r w:rsidRPr="00C24A22">
        <w:rPr>
          <w:rFonts w:ascii="Arial" w:hAnsi="Arial" w:cs="Arial"/>
        </w:rPr>
        <w:tab/>
        <w:t xml:space="preserve">More specifically, this dissertation will examine how the mother's mental health will influence emotional, cognitive, and social outcomes in the early childhood. By examining the </w:t>
      </w:r>
      <w:r w:rsidRPr="00C24A22">
        <w:rPr>
          <w:rFonts w:ascii="Arial" w:hAnsi="Arial" w:cs="Arial"/>
        </w:rPr>
        <w:lastRenderedPageBreak/>
        <w:t>existing support systems and interventions available for mothers, the research aims to identify strengths, limitations, and any gaps in their delivery. The wider contribution of this study is to support evidence-based policy and practice improvements in perinatal mental health services, offering recommendations for informed care that supports both mothers' well-being and children's optimal development, in health and social care services.</w:t>
      </w:r>
    </w:p>
    <w:p w14:paraId="7126FA30" w14:textId="77777777" w:rsidR="00B44E91" w:rsidRPr="00C01982" w:rsidRDefault="00B44E91" w:rsidP="00222C1F">
      <w:pPr>
        <w:spacing w:line="360" w:lineRule="auto"/>
        <w:rPr>
          <w:rFonts w:ascii="Arial" w:hAnsi="Arial" w:cs="Arial"/>
        </w:rPr>
      </w:pPr>
    </w:p>
    <w:p w14:paraId="04F1ABF6" w14:textId="0B6DD7EF" w:rsidR="00C24A22" w:rsidRPr="00C24A22" w:rsidRDefault="00C24A22" w:rsidP="00222C1F">
      <w:pPr>
        <w:spacing w:line="360" w:lineRule="auto"/>
        <w:rPr>
          <w:rFonts w:ascii="Arial" w:hAnsi="Arial" w:cs="Arial"/>
        </w:rPr>
      </w:pPr>
      <w:r w:rsidRPr="00C24A22">
        <w:rPr>
          <w:rFonts w:ascii="Arial" w:hAnsi="Arial" w:cs="Arial"/>
          <w:b/>
          <w:bCs/>
        </w:rPr>
        <w:t>1.2 Definitions and Terminology</w:t>
      </w:r>
    </w:p>
    <w:p w14:paraId="465EB34A" w14:textId="77777777" w:rsidR="00C24A22" w:rsidRPr="00C24A22" w:rsidRDefault="00C24A22" w:rsidP="00222C1F">
      <w:pPr>
        <w:spacing w:line="360" w:lineRule="auto"/>
        <w:rPr>
          <w:rFonts w:ascii="Arial" w:hAnsi="Arial" w:cs="Arial"/>
        </w:rPr>
      </w:pPr>
      <w:r w:rsidRPr="00C24A22">
        <w:rPr>
          <w:rFonts w:ascii="Arial" w:hAnsi="Arial" w:cs="Arial"/>
          <w:b/>
          <w:bCs/>
        </w:rPr>
        <w:tab/>
        <w:t>Key Definitions:</w:t>
      </w:r>
    </w:p>
    <w:p w14:paraId="3A10FD31" w14:textId="77777777" w:rsidR="00C24A22" w:rsidRPr="00C24A22" w:rsidRDefault="00C24A22" w:rsidP="00222C1F">
      <w:pPr>
        <w:spacing w:line="360" w:lineRule="auto"/>
        <w:rPr>
          <w:rFonts w:ascii="Arial" w:hAnsi="Arial" w:cs="Arial"/>
        </w:rPr>
      </w:pPr>
      <w:r w:rsidRPr="00C24A22">
        <w:rPr>
          <w:rFonts w:ascii="Arial" w:hAnsi="Arial" w:cs="Arial"/>
        </w:rPr>
        <w:tab/>
        <w:t xml:space="preserve">Postnatal depression (PND) typically refers to a depressive episode that appears after childbirth, typically in the first year. It is characterised by symptoms such as, persistent sadness, reduced energy, despair, irritability, and difficulties in bonding with the baby (NHS, 2022; NICE, 2014). Compared to the "baby blues," which is typically temporary and disappears after two weeks, the Postnatal depression is usually more severe and lasts longer, necessitating clinical intervention (Carlson </w:t>
      </w:r>
      <w:r w:rsidRPr="00C24A22">
        <w:rPr>
          <w:rFonts w:ascii="Arial" w:hAnsi="Arial" w:cs="Arial"/>
          <w:i/>
          <w:iCs/>
        </w:rPr>
        <w:t>et al</w:t>
      </w:r>
      <w:r w:rsidRPr="00C24A22">
        <w:rPr>
          <w:rFonts w:ascii="Arial" w:hAnsi="Arial" w:cs="Arial"/>
        </w:rPr>
        <w:t>., 2025).</w:t>
      </w:r>
    </w:p>
    <w:p w14:paraId="38CE1C70" w14:textId="77777777" w:rsidR="00C24A22" w:rsidRPr="00C24A22" w:rsidRDefault="00C24A22" w:rsidP="00222C1F">
      <w:pPr>
        <w:spacing w:line="360" w:lineRule="auto"/>
        <w:rPr>
          <w:rFonts w:ascii="Arial" w:hAnsi="Arial" w:cs="Arial"/>
        </w:rPr>
      </w:pPr>
      <w:r w:rsidRPr="00C24A22">
        <w:rPr>
          <w:rFonts w:ascii="Arial" w:hAnsi="Arial" w:cs="Arial"/>
        </w:rPr>
        <w:tab/>
        <w:t xml:space="preserve">Child development includes the physical, emotional, cognitive, and social development that typically occurs from infancy through adolescence. This research is particularly focusing on early childhood development, as it is mainly shaped by the caregiving environment and the mother's mental health (Stein </w:t>
      </w:r>
      <w:r w:rsidRPr="00C24A22">
        <w:rPr>
          <w:rFonts w:ascii="Arial" w:hAnsi="Arial" w:cs="Arial"/>
          <w:i/>
          <w:iCs/>
        </w:rPr>
        <w:t>et al.</w:t>
      </w:r>
      <w:r w:rsidRPr="00C24A22">
        <w:rPr>
          <w:rFonts w:ascii="Arial" w:hAnsi="Arial" w:cs="Arial"/>
        </w:rPr>
        <w:t>, 2014). Mother-infant disruptions, such as those caused by this, can impact on secure attachment, language acquisition, and behavioural regulation (</w:t>
      </w:r>
      <w:proofErr w:type="spellStart"/>
      <w:r w:rsidRPr="00C24A22">
        <w:rPr>
          <w:rFonts w:ascii="Arial" w:hAnsi="Arial" w:cs="Arial"/>
        </w:rPr>
        <w:t>Saharoy</w:t>
      </w:r>
      <w:proofErr w:type="spellEnd"/>
      <w:r w:rsidRPr="00C24A22">
        <w:rPr>
          <w:rFonts w:ascii="Arial" w:hAnsi="Arial" w:cs="Arial"/>
        </w:rPr>
        <w:t xml:space="preserve"> </w:t>
      </w:r>
      <w:r w:rsidRPr="00C24A22">
        <w:rPr>
          <w:rFonts w:ascii="Arial" w:hAnsi="Arial" w:cs="Arial"/>
          <w:i/>
          <w:iCs/>
        </w:rPr>
        <w:t>et al</w:t>
      </w:r>
      <w:r w:rsidRPr="00C24A22">
        <w:rPr>
          <w:rFonts w:ascii="Arial" w:hAnsi="Arial" w:cs="Arial"/>
        </w:rPr>
        <w:t>., 2023).</w:t>
      </w:r>
    </w:p>
    <w:p w14:paraId="5625D425" w14:textId="77777777" w:rsidR="00C24A22" w:rsidRPr="00C24A22" w:rsidRDefault="00C24A22" w:rsidP="00222C1F">
      <w:pPr>
        <w:spacing w:line="360" w:lineRule="auto"/>
        <w:rPr>
          <w:rFonts w:ascii="Arial" w:hAnsi="Arial" w:cs="Arial"/>
        </w:rPr>
      </w:pPr>
      <w:r w:rsidRPr="00C24A22">
        <w:rPr>
          <w:rFonts w:ascii="Arial" w:hAnsi="Arial" w:cs="Arial"/>
        </w:rPr>
        <w:tab/>
        <w:t xml:space="preserve">Maternal mental health covers a woman's psychological and emotional well-being during the prenatal and postnatal stages. It is a major factor in both the mother's life quality and the infant's developmental outcomes (Kapadia </w:t>
      </w:r>
      <w:r w:rsidRPr="00C24A22">
        <w:rPr>
          <w:rFonts w:ascii="Arial" w:hAnsi="Arial" w:cs="Arial"/>
          <w:i/>
          <w:iCs/>
        </w:rPr>
        <w:t>et al.</w:t>
      </w:r>
      <w:r w:rsidRPr="00C24A22">
        <w:rPr>
          <w:rFonts w:ascii="Arial" w:hAnsi="Arial" w:cs="Arial"/>
        </w:rPr>
        <w:t>, 2022). Increased recognition of maternal mental health as a public health concern has increased in recent years, especially in the UK.</w:t>
      </w:r>
    </w:p>
    <w:p w14:paraId="04487905" w14:textId="77777777" w:rsidR="00C24A22" w:rsidRPr="00C24A22" w:rsidRDefault="00C24A22" w:rsidP="00222C1F">
      <w:pPr>
        <w:spacing w:line="360" w:lineRule="auto"/>
        <w:rPr>
          <w:rFonts w:ascii="Arial" w:hAnsi="Arial" w:cs="Arial"/>
        </w:rPr>
      </w:pPr>
      <w:r w:rsidRPr="00C24A22">
        <w:rPr>
          <w:rFonts w:ascii="Arial" w:hAnsi="Arial" w:cs="Arial"/>
          <w:b/>
          <w:bCs/>
        </w:rPr>
        <w:tab/>
        <w:t>Acronyms and Abbreviations:</w:t>
      </w:r>
    </w:p>
    <w:p w14:paraId="6B5765AB" w14:textId="77777777" w:rsidR="00C24A22" w:rsidRPr="00C24A22" w:rsidRDefault="00C24A22" w:rsidP="00222C1F">
      <w:pPr>
        <w:spacing w:line="360" w:lineRule="auto"/>
        <w:rPr>
          <w:rFonts w:ascii="Arial" w:hAnsi="Arial" w:cs="Arial"/>
        </w:rPr>
      </w:pPr>
      <w:r w:rsidRPr="00C24A22">
        <w:rPr>
          <w:rFonts w:ascii="Arial" w:hAnsi="Arial" w:cs="Arial"/>
        </w:rPr>
        <w:tab/>
        <w:t>PND – Postnatal depression</w:t>
      </w:r>
    </w:p>
    <w:p w14:paraId="12E43B73" w14:textId="77777777" w:rsidR="00C24A22" w:rsidRPr="00C24A22" w:rsidRDefault="00C24A22" w:rsidP="00222C1F">
      <w:pPr>
        <w:spacing w:line="360" w:lineRule="auto"/>
        <w:rPr>
          <w:rFonts w:ascii="Arial" w:hAnsi="Arial" w:cs="Arial"/>
        </w:rPr>
      </w:pPr>
      <w:r w:rsidRPr="00C24A22">
        <w:rPr>
          <w:rFonts w:ascii="Arial" w:hAnsi="Arial" w:cs="Arial"/>
        </w:rPr>
        <w:tab/>
        <w:t>NHS – National Health Service</w:t>
      </w:r>
    </w:p>
    <w:p w14:paraId="58C954A9" w14:textId="77777777" w:rsidR="00C24A22" w:rsidRPr="00C24A22" w:rsidRDefault="00C24A22" w:rsidP="00222C1F">
      <w:pPr>
        <w:spacing w:line="360" w:lineRule="auto"/>
        <w:rPr>
          <w:rFonts w:ascii="Arial" w:hAnsi="Arial" w:cs="Arial"/>
        </w:rPr>
      </w:pPr>
      <w:r w:rsidRPr="00C24A22">
        <w:rPr>
          <w:rFonts w:ascii="Arial" w:hAnsi="Arial" w:cs="Arial"/>
        </w:rPr>
        <w:tab/>
        <w:t>NICE – National Institute for Health and Care Excellence</w:t>
      </w:r>
    </w:p>
    <w:p w14:paraId="3EC1C5D7" w14:textId="77777777" w:rsidR="00C24A22" w:rsidRPr="00C24A22" w:rsidRDefault="00C24A22" w:rsidP="00222C1F">
      <w:pPr>
        <w:spacing w:line="360" w:lineRule="auto"/>
        <w:rPr>
          <w:rFonts w:ascii="Arial" w:hAnsi="Arial" w:cs="Arial"/>
        </w:rPr>
      </w:pPr>
      <w:r w:rsidRPr="00C24A22">
        <w:rPr>
          <w:rFonts w:ascii="Arial" w:hAnsi="Arial" w:cs="Arial"/>
        </w:rPr>
        <w:tab/>
        <w:t>WHO – World Health Organization (used for comparisons with international frameworks)</w:t>
      </w:r>
      <w:r w:rsidRPr="00C24A22">
        <w:rPr>
          <w:rFonts w:ascii="Arial" w:hAnsi="Arial" w:cs="Arial"/>
        </w:rPr>
        <w:br/>
      </w:r>
      <w:r w:rsidRPr="00C24A22">
        <w:rPr>
          <w:rFonts w:ascii="Arial" w:hAnsi="Arial" w:cs="Arial"/>
        </w:rPr>
        <w:tab/>
        <w:t xml:space="preserve">CAMHS – Child and Adolescent Mental Health Services (referred to in UK support </w:t>
      </w:r>
      <w:r w:rsidRPr="00C24A22">
        <w:rPr>
          <w:rFonts w:ascii="Arial" w:hAnsi="Arial" w:cs="Arial"/>
        </w:rPr>
        <w:lastRenderedPageBreak/>
        <w:t>systems)</w:t>
      </w:r>
      <w:r w:rsidRPr="00C24A22">
        <w:rPr>
          <w:rFonts w:ascii="Arial" w:hAnsi="Arial" w:cs="Arial"/>
        </w:rPr>
        <w:br/>
      </w:r>
      <w:r w:rsidRPr="00C24A22">
        <w:rPr>
          <w:rFonts w:ascii="Arial" w:hAnsi="Arial" w:cs="Arial"/>
        </w:rPr>
        <w:tab/>
        <w:t>These terminology and abbreviations will be consistently used to enhance clarity and ensure accuracy in terminology.</w:t>
      </w:r>
    </w:p>
    <w:p w14:paraId="51DAB988" w14:textId="60362688" w:rsidR="00C24A22" w:rsidRPr="00C24A22" w:rsidRDefault="00C24A22" w:rsidP="00222C1F">
      <w:pPr>
        <w:spacing w:line="360" w:lineRule="auto"/>
        <w:rPr>
          <w:rFonts w:ascii="Arial" w:hAnsi="Arial" w:cs="Arial"/>
        </w:rPr>
      </w:pPr>
      <w:r w:rsidRPr="00C24A22">
        <w:rPr>
          <w:rFonts w:ascii="Arial" w:hAnsi="Arial" w:cs="Arial"/>
        </w:rPr>
        <w:t xml:space="preserve">                                     </w:t>
      </w:r>
    </w:p>
    <w:p w14:paraId="2D79D8B2" w14:textId="26B38D9E" w:rsidR="00C24A22" w:rsidRPr="00C24A22" w:rsidRDefault="00C24A22" w:rsidP="00222C1F">
      <w:pPr>
        <w:spacing w:line="360" w:lineRule="auto"/>
        <w:rPr>
          <w:rFonts w:ascii="Arial" w:hAnsi="Arial" w:cs="Arial"/>
        </w:rPr>
      </w:pPr>
      <w:r w:rsidRPr="00C24A22">
        <w:rPr>
          <w:rFonts w:ascii="Arial" w:hAnsi="Arial" w:cs="Arial"/>
          <w:b/>
          <w:bCs/>
        </w:rPr>
        <w:t>1.3 Rationale for Research</w:t>
      </w:r>
    </w:p>
    <w:p w14:paraId="24A84D63" w14:textId="40DD390A" w:rsidR="00C24A22" w:rsidRPr="00C24A22" w:rsidRDefault="00C24A22" w:rsidP="00222C1F">
      <w:pPr>
        <w:spacing w:line="360" w:lineRule="auto"/>
        <w:rPr>
          <w:rFonts w:ascii="Arial" w:hAnsi="Arial" w:cs="Arial"/>
        </w:rPr>
      </w:pPr>
      <w:r w:rsidRPr="00C24A22">
        <w:rPr>
          <w:rFonts w:ascii="Arial" w:hAnsi="Arial" w:cs="Arial"/>
          <w:b/>
          <w:bCs/>
        </w:rPr>
        <w:tab/>
        <w:t>Purpose of the Research:</w:t>
      </w:r>
    </w:p>
    <w:p w14:paraId="67AD8CEE" w14:textId="77777777" w:rsidR="00C24A22" w:rsidRPr="00C24A22" w:rsidRDefault="00C24A22" w:rsidP="00222C1F">
      <w:pPr>
        <w:spacing w:line="360" w:lineRule="auto"/>
        <w:rPr>
          <w:rFonts w:ascii="Arial" w:hAnsi="Arial" w:cs="Arial"/>
        </w:rPr>
      </w:pPr>
      <w:r w:rsidRPr="00C24A22">
        <w:rPr>
          <w:rFonts w:ascii="Arial" w:hAnsi="Arial" w:cs="Arial"/>
        </w:rPr>
        <w:tab/>
        <w:t xml:space="preserve">Postnatal depression is a prevalent, but sometimes ignored, mental health issue that affects approximately 1 from 10 women who recently gave birth in the UK. It typically appears within the first year after birth and can have a significant impact on the interactions between mother and child (NHS, 2022). Evidence suggests that children with mothers who experience postnatal depression may have difficulties with emotional control, cognitive performance, and social development. Despite increasing awareness, a lack of consideration remains for how a mother's mental health impacts her child's long-term well-being (Carlson </w:t>
      </w:r>
      <w:r w:rsidRPr="00C24A22">
        <w:rPr>
          <w:rFonts w:ascii="Arial" w:hAnsi="Arial" w:cs="Arial"/>
          <w:i/>
          <w:iCs/>
        </w:rPr>
        <w:t>et al.</w:t>
      </w:r>
      <w:r w:rsidRPr="00C24A22">
        <w:rPr>
          <w:rFonts w:ascii="Arial" w:hAnsi="Arial" w:cs="Arial"/>
        </w:rPr>
        <w:t xml:space="preserve">, 2025). </w:t>
      </w:r>
    </w:p>
    <w:p w14:paraId="0804689F" w14:textId="77777777" w:rsidR="00C24A22" w:rsidRPr="00C24A22" w:rsidRDefault="00C24A22" w:rsidP="00222C1F">
      <w:pPr>
        <w:spacing w:line="360" w:lineRule="auto"/>
        <w:rPr>
          <w:rFonts w:ascii="Arial" w:hAnsi="Arial" w:cs="Arial"/>
        </w:rPr>
      </w:pPr>
      <w:r w:rsidRPr="00C24A22">
        <w:rPr>
          <w:rFonts w:ascii="Arial" w:hAnsi="Arial" w:cs="Arial"/>
        </w:rPr>
        <w:tab/>
        <w:t>This research is relevant to the health and social care sector as it highlights a critical gap by connecting maternal well-being to child development. By understanding these connections, practitioners can design better strategies for early intervention and support, both in a preventive and reactive manner (</w:t>
      </w:r>
      <w:proofErr w:type="spellStart"/>
      <w:r w:rsidRPr="00C24A22">
        <w:rPr>
          <w:rFonts w:ascii="Arial" w:hAnsi="Arial" w:cs="Arial"/>
        </w:rPr>
        <w:t>Saharoy</w:t>
      </w:r>
      <w:proofErr w:type="spellEnd"/>
      <w:r w:rsidRPr="00C24A22">
        <w:rPr>
          <w:rFonts w:ascii="Arial" w:hAnsi="Arial" w:cs="Arial"/>
          <w:i/>
          <w:iCs/>
        </w:rPr>
        <w:t xml:space="preserve"> et al</w:t>
      </w:r>
      <w:r w:rsidRPr="00C24A22">
        <w:rPr>
          <w:rFonts w:ascii="Arial" w:hAnsi="Arial" w:cs="Arial"/>
        </w:rPr>
        <w:t>., 2023; NICE, 2014). By exploring data and policies from the UK, this research will help identify barriers to services and guide the development and implementation of more inclusive and effective approaches for maternal and child well-being.</w:t>
      </w:r>
    </w:p>
    <w:p w14:paraId="2C2E4D4A" w14:textId="77777777" w:rsidR="00C24A22" w:rsidRPr="00C24A22" w:rsidRDefault="00C24A22" w:rsidP="00222C1F">
      <w:pPr>
        <w:spacing w:line="360" w:lineRule="auto"/>
        <w:rPr>
          <w:rFonts w:ascii="Arial" w:hAnsi="Arial" w:cs="Arial"/>
        </w:rPr>
      </w:pPr>
    </w:p>
    <w:p w14:paraId="530D0B9C" w14:textId="42CDFA3D" w:rsidR="00C24A22" w:rsidRPr="00C24A22" w:rsidRDefault="00C24A22" w:rsidP="00222C1F">
      <w:pPr>
        <w:spacing w:line="360" w:lineRule="auto"/>
        <w:rPr>
          <w:rFonts w:ascii="Arial" w:hAnsi="Arial" w:cs="Arial"/>
        </w:rPr>
      </w:pPr>
      <w:r w:rsidRPr="00C24A22">
        <w:rPr>
          <w:rFonts w:ascii="Arial" w:hAnsi="Arial" w:cs="Arial"/>
          <w:b/>
          <w:bCs/>
        </w:rPr>
        <w:t xml:space="preserve">1.4 Objectives </w:t>
      </w:r>
    </w:p>
    <w:p w14:paraId="36834A85" w14:textId="77777777" w:rsidR="00C24A22" w:rsidRPr="00C24A22" w:rsidRDefault="00C24A22" w:rsidP="00222C1F">
      <w:pPr>
        <w:spacing w:line="360" w:lineRule="auto"/>
        <w:rPr>
          <w:rFonts w:ascii="Arial" w:hAnsi="Arial" w:cs="Arial"/>
        </w:rPr>
      </w:pPr>
      <w:r w:rsidRPr="00C24A22">
        <w:rPr>
          <w:rFonts w:ascii="Arial" w:hAnsi="Arial" w:cs="Arial"/>
        </w:rPr>
        <w:tab/>
        <w:t xml:space="preserve">    - Defining and critically examining postnatal depression, which includes its causes, symptoms, and its prevalence in the UK.</w:t>
      </w:r>
    </w:p>
    <w:p w14:paraId="65CEAAE7" w14:textId="77777777" w:rsidR="00C24A22" w:rsidRPr="00C24A22" w:rsidRDefault="00C24A22" w:rsidP="00222C1F">
      <w:pPr>
        <w:spacing w:line="360" w:lineRule="auto"/>
        <w:rPr>
          <w:rFonts w:ascii="Arial" w:hAnsi="Arial" w:cs="Arial"/>
        </w:rPr>
      </w:pPr>
      <w:r w:rsidRPr="00C24A22">
        <w:rPr>
          <w:rFonts w:ascii="Arial" w:hAnsi="Arial" w:cs="Arial"/>
        </w:rPr>
        <w:tab/>
        <w:t xml:space="preserve">    - Analysis of the impact on child development, with a particular focus on emotional bond, social interaction, and language acquisition.</w:t>
      </w:r>
    </w:p>
    <w:p w14:paraId="447F50E9" w14:textId="77777777" w:rsidR="00C24A22" w:rsidRPr="00C24A22" w:rsidRDefault="00C24A22" w:rsidP="00222C1F">
      <w:pPr>
        <w:spacing w:line="360" w:lineRule="auto"/>
        <w:rPr>
          <w:rFonts w:ascii="Arial" w:hAnsi="Arial" w:cs="Arial"/>
        </w:rPr>
      </w:pPr>
      <w:r w:rsidRPr="00C24A22">
        <w:rPr>
          <w:rFonts w:ascii="Arial" w:hAnsi="Arial" w:cs="Arial"/>
        </w:rPr>
        <w:tab/>
        <w:t xml:space="preserve">    - Evaluating the accessibility and effectiveness of resources and interventions for mothers affected by postnatal depression.</w:t>
      </w:r>
    </w:p>
    <w:p w14:paraId="0818F06A" w14:textId="30DCB2A1" w:rsidR="00C24A22" w:rsidRPr="00C24A22" w:rsidRDefault="00C24A22" w:rsidP="00222C1F">
      <w:pPr>
        <w:spacing w:line="360" w:lineRule="auto"/>
        <w:rPr>
          <w:rFonts w:ascii="Arial" w:hAnsi="Arial" w:cs="Arial"/>
        </w:rPr>
      </w:pPr>
      <w:r w:rsidRPr="00C24A22">
        <w:rPr>
          <w:rFonts w:ascii="Arial" w:hAnsi="Arial" w:cs="Arial"/>
        </w:rPr>
        <w:tab/>
        <w:t xml:space="preserve">    - Provide evidence-based recommendations to improve support services and early interventions for families affected by postnatal depression</w:t>
      </w:r>
      <w:r w:rsidR="00241625">
        <w:rPr>
          <w:rFonts w:ascii="Arial" w:hAnsi="Arial" w:cs="Arial"/>
        </w:rPr>
        <w:t>.</w:t>
      </w:r>
    </w:p>
    <w:p w14:paraId="05D3791B" w14:textId="454C8308" w:rsidR="00C24A22" w:rsidRPr="00C24A22" w:rsidRDefault="00C24A22" w:rsidP="00222C1F">
      <w:pPr>
        <w:spacing w:line="360" w:lineRule="auto"/>
        <w:rPr>
          <w:rFonts w:ascii="Arial" w:hAnsi="Arial" w:cs="Arial"/>
        </w:rPr>
      </w:pPr>
      <w:r w:rsidRPr="00C24A22">
        <w:rPr>
          <w:rFonts w:ascii="Arial" w:hAnsi="Arial" w:cs="Arial"/>
          <w:b/>
          <w:bCs/>
        </w:rPr>
        <w:lastRenderedPageBreak/>
        <w:t xml:space="preserve">1.5 Conclusion </w:t>
      </w:r>
    </w:p>
    <w:p w14:paraId="1CD9A7B3" w14:textId="77777777" w:rsidR="00C24A22" w:rsidRPr="00C24A22" w:rsidRDefault="00C24A22" w:rsidP="00222C1F">
      <w:pPr>
        <w:spacing w:line="360" w:lineRule="auto"/>
        <w:rPr>
          <w:rFonts w:ascii="Arial" w:hAnsi="Arial" w:cs="Arial"/>
        </w:rPr>
      </w:pPr>
      <w:r w:rsidRPr="00C24A22">
        <w:rPr>
          <w:rFonts w:ascii="Arial" w:hAnsi="Arial" w:cs="Arial"/>
        </w:rPr>
        <w:tab/>
        <w:t>This chapter provided an overview of the research topic, exploring the significance of postnatal depression (PND) in the United Kingdom and explaining its impact on early child development. To establish clarity, key terms such as PND, child development, and maternal mental health were defined. The research aim, to explore how PND affects children's emotional, cognitive, and social development, was sustained by objectives, which focused on defining the problem, considering its impact on development, evaluating support services, and suggesting recommendations.</w:t>
      </w:r>
    </w:p>
    <w:p w14:paraId="65033BEB" w14:textId="77777777" w:rsidR="00C24A22" w:rsidRPr="00C24A22" w:rsidRDefault="00C24A22" w:rsidP="00222C1F">
      <w:pPr>
        <w:spacing w:line="360" w:lineRule="auto"/>
        <w:rPr>
          <w:rFonts w:ascii="Arial" w:hAnsi="Arial" w:cs="Arial"/>
        </w:rPr>
      </w:pPr>
      <w:r w:rsidRPr="00C24A22">
        <w:rPr>
          <w:rFonts w:ascii="Arial" w:hAnsi="Arial" w:cs="Arial"/>
        </w:rPr>
        <w:tab/>
        <w:t xml:space="preserve">It is essential to understand the relationship between a mother's mental health and her child's development, </w:t>
      </w:r>
      <w:proofErr w:type="gramStart"/>
      <w:r w:rsidRPr="00C24A22">
        <w:rPr>
          <w:rFonts w:ascii="Arial" w:hAnsi="Arial" w:cs="Arial"/>
        </w:rPr>
        <w:t>in order to</w:t>
      </w:r>
      <w:proofErr w:type="gramEnd"/>
      <w:r w:rsidRPr="00C24A22">
        <w:rPr>
          <w:rFonts w:ascii="Arial" w:hAnsi="Arial" w:cs="Arial"/>
        </w:rPr>
        <w:t xml:space="preserve"> improve the outcomes for mother and child. As highlighted, this research is addressing a shortcoming in current practices and contributes to the ongoing efforts to improve perinatal care and early intervention approaches in the United Kingdom.</w:t>
      </w:r>
      <w:r w:rsidRPr="00C24A22">
        <w:rPr>
          <w:rFonts w:ascii="Arial" w:hAnsi="Arial" w:cs="Arial"/>
        </w:rPr>
        <w:br/>
      </w:r>
      <w:r w:rsidRPr="00C24A22">
        <w:rPr>
          <w:rFonts w:ascii="Arial" w:hAnsi="Arial" w:cs="Arial"/>
        </w:rPr>
        <w:tab/>
        <w:t>The following section, Chapter 2, will offer historical, theoretical, and background information relevant to this topic. It will lay the foundation to understand current practices and provide useful information for the methodological approach in the later chapters.</w:t>
      </w:r>
    </w:p>
    <w:p w14:paraId="481E818F" w14:textId="77777777" w:rsidR="00C24A22" w:rsidRPr="00C24A22" w:rsidRDefault="00C24A22" w:rsidP="00222C1F">
      <w:pPr>
        <w:spacing w:line="360" w:lineRule="auto"/>
        <w:rPr>
          <w:rFonts w:ascii="Arial" w:hAnsi="Arial" w:cs="Arial"/>
        </w:rPr>
      </w:pPr>
      <w:r w:rsidRPr="00C24A22">
        <w:rPr>
          <w:rFonts w:ascii="Arial" w:hAnsi="Arial" w:cs="Arial"/>
        </w:rPr>
        <w:t xml:space="preserve">                                  </w:t>
      </w:r>
    </w:p>
    <w:p w14:paraId="6B6C87CC" w14:textId="3C69A6D6" w:rsidR="00C24A22" w:rsidRPr="00241625" w:rsidRDefault="00C24A22" w:rsidP="00222C1F">
      <w:pPr>
        <w:spacing w:line="360" w:lineRule="auto"/>
        <w:rPr>
          <w:rFonts w:ascii="Arial" w:hAnsi="Arial" w:cs="Arial"/>
          <w:b/>
          <w:lang w:bidi="en-GB"/>
        </w:rPr>
      </w:pPr>
      <w:r w:rsidRPr="00C24A22">
        <w:rPr>
          <w:rFonts w:ascii="Arial" w:hAnsi="Arial" w:cs="Arial"/>
          <w:b/>
          <w:lang w:bidi="en-GB"/>
        </w:rPr>
        <w:t xml:space="preserve">Chapter 2: Background Information and Analysis </w:t>
      </w:r>
    </w:p>
    <w:p w14:paraId="6FDFD993" w14:textId="13611EB3" w:rsidR="00C24A22" w:rsidRPr="00C24A22" w:rsidRDefault="00C24A22" w:rsidP="00222C1F">
      <w:pPr>
        <w:spacing w:line="360" w:lineRule="auto"/>
        <w:rPr>
          <w:rFonts w:ascii="Arial" w:hAnsi="Arial" w:cs="Arial"/>
        </w:rPr>
      </w:pPr>
      <w:r w:rsidRPr="00C24A22">
        <w:rPr>
          <w:rFonts w:ascii="Arial" w:hAnsi="Arial" w:cs="Arial"/>
          <w:b/>
          <w:bCs/>
        </w:rPr>
        <w:t>2.1 Introduction</w:t>
      </w:r>
    </w:p>
    <w:p w14:paraId="2709DB29" w14:textId="31C4FC55" w:rsidR="00C24A22" w:rsidRPr="00C24A22" w:rsidRDefault="00C24A22" w:rsidP="00222C1F">
      <w:pPr>
        <w:spacing w:line="360" w:lineRule="auto"/>
        <w:rPr>
          <w:rFonts w:ascii="Arial" w:hAnsi="Arial" w:cs="Arial"/>
        </w:rPr>
      </w:pPr>
      <w:r w:rsidRPr="00C24A22">
        <w:rPr>
          <w:rFonts w:ascii="Arial" w:hAnsi="Arial" w:cs="Arial"/>
          <w:b/>
          <w:bCs/>
        </w:rPr>
        <w:tab/>
        <w:t>Purpose of the Chapter:</w:t>
      </w:r>
    </w:p>
    <w:p w14:paraId="40297D1A" w14:textId="77777777" w:rsidR="00C24A22" w:rsidRPr="00C24A22" w:rsidRDefault="00C24A22" w:rsidP="00222C1F">
      <w:pPr>
        <w:spacing w:line="360" w:lineRule="auto"/>
        <w:rPr>
          <w:rFonts w:ascii="Arial" w:hAnsi="Arial" w:cs="Arial"/>
        </w:rPr>
      </w:pPr>
      <w:r w:rsidRPr="00C24A22">
        <w:rPr>
          <w:rFonts w:ascii="Arial" w:hAnsi="Arial" w:cs="Arial"/>
        </w:rPr>
        <w:tab/>
        <w:t>This chapter seeks to offer a broad overview and contextual framework for the research of Postnatal depression (PND) and its impact on child development in Great Britain. By considering the historical evolution of maternal mental health, along with relevant theoretical models and relevant national and international perspectives, this section provides a strong foundation for the scientific research. It aims to explore how Postnatal depression has been understood, addressed, and prioritised in health and social policy, and how this context informs current practice.</w:t>
      </w:r>
    </w:p>
    <w:p w14:paraId="12B113AF" w14:textId="016C111B" w:rsidR="00C24A22" w:rsidRPr="00C24A22" w:rsidRDefault="00C24A22" w:rsidP="00222C1F">
      <w:pPr>
        <w:spacing w:line="360" w:lineRule="auto"/>
        <w:rPr>
          <w:rFonts w:ascii="Arial" w:hAnsi="Arial" w:cs="Arial"/>
        </w:rPr>
      </w:pPr>
      <w:r w:rsidRPr="00C24A22">
        <w:rPr>
          <w:rFonts w:ascii="Arial" w:hAnsi="Arial" w:cs="Arial"/>
        </w:rPr>
        <w:tab/>
        <w:t xml:space="preserve">Understanding the socio-health and political landscape is crucial to situate the research aims and objectives. The chapter is based on policy guidance (NICE, 2014; NHS, 2022), clinical insights (Carlson </w:t>
      </w:r>
      <w:r w:rsidRPr="00C24A22">
        <w:rPr>
          <w:rFonts w:ascii="Arial" w:hAnsi="Arial" w:cs="Arial"/>
          <w:i/>
          <w:iCs/>
        </w:rPr>
        <w:t>et al</w:t>
      </w:r>
      <w:r w:rsidRPr="00C24A22">
        <w:rPr>
          <w:rFonts w:ascii="Arial" w:hAnsi="Arial" w:cs="Arial"/>
        </w:rPr>
        <w:t xml:space="preserve">., 2025), and contemporary research in the UK (Kapadia </w:t>
      </w:r>
      <w:r w:rsidRPr="00C24A22">
        <w:rPr>
          <w:rFonts w:ascii="Arial" w:hAnsi="Arial" w:cs="Arial"/>
          <w:i/>
          <w:iCs/>
        </w:rPr>
        <w:t xml:space="preserve">et al., </w:t>
      </w:r>
      <w:r w:rsidRPr="00C24A22">
        <w:rPr>
          <w:rFonts w:ascii="Arial" w:hAnsi="Arial" w:cs="Arial"/>
        </w:rPr>
        <w:t xml:space="preserve">2022; Dolman </w:t>
      </w:r>
      <w:r w:rsidRPr="00C24A22">
        <w:rPr>
          <w:rFonts w:ascii="Arial" w:hAnsi="Arial" w:cs="Arial"/>
          <w:i/>
          <w:iCs/>
        </w:rPr>
        <w:t>et al.</w:t>
      </w:r>
      <w:r w:rsidRPr="00C24A22">
        <w:rPr>
          <w:rFonts w:ascii="Arial" w:hAnsi="Arial" w:cs="Arial"/>
        </w:rPr>
        <w:t>, 2019) to underline the urgent need for integrated, comprehensive, evidence-based approaches for perinatal mental health. This background</w:t>
      </w:r>
      <w:r w:rsidR="006665B8">
        <w:rPr>
          <w:rFonts w:ascii="Arial" w:hAnsi="Arial" w:cs="Arial"/>
        </w:rPr>
        <w:t xml:space="preserve"> </w:t>
      </w:r>
      <w:r w:rsidRPr="00C24A22">
        <w:rPr>
          <w:rFonts w:ascii="Arial" w:hAnsi="Arial" w:cs="Arial"/>
        </w:rPr>
        <w:lastRenderedPageBreak/>
        <w:t>will be the foundation for the methodology and analysis presented in the following sections of the dissertation.</w:t>
      </w:r>
    </w:p>
    <w:p w14:paraId="110436D3" w14:textId="77777777" w:rsidR="00C24A22" w:rsidRPr="00C24A22" w:rsidRDefault="00C24A22" w:rsidP="00222C1F">
      <w:pPr>
        <w:spacing w:line="360" w:lineRule="auto"/>
        <w:rPr>
          <w:rFonts w:ascii="Arial" w:hAnsi="Arial" w:cs="Arial"/>
          <w:b/>
          <w:bCs/>
        </w:rPr>
      </w:pPr>
    </w:p>
    <w:p w14:paraId="527DDCE6" w14:textId="6F39E502" w:rsidR="00C24A22" w:rsidRPr="00C24A22" w:rsidRDefault="00C24A22" w:rsidP="00222C1F">
      <w:pPr>
        <w:spacing w:line="360" w:lineRule="auto"/>
        <w:rPr>
          <w:rFonts w:ascii="Arial" w:hAnsi="Arial" w:cs="Arial"/>
        </w:rPr>
      </w:pPr>
      <w:r w:rsidRPr="00C24A22">
        <w:rPr>
          <w:rFonts w:ascii="Arial" w:hAnsi="Arial" w:cs="Arial"/>
          <w:b/>
          <w:bCs/>
        </w:rPr>
        <w:t>2.2 Historical Background</w:t>
      </w:r>
    </w:p>
    <w:p w14:paraId="4190408A" w14:textId="77777777" w:rsidR="00C24A22" w:rsidRPr="00C24A22" w:rsidRDefault="00C24A22" w:rsidP="00222C1F">
      <w:pPr>
        <w:spacing w:line="360" w:lineRule="auto"/>
        <w:rPr>
          <w:rFonts w:ascii="Arial" w:hAnsi="Arial" w:cs="Arial"/>
        </w:rPr>
      </w:pPr>
      <w:r w:rsidRPr="00C24A22">
        <w:rPr>
          <w:rFonts w:ascii="Arial" w:hAnsi="Arial" w:cs="Arial"/>
        </w:rPr>
        <w:tab/>
        <w:t xml:space="preserve">Understanding and the recognition of postnatal depression (PND) have significantly improved in the past century. Historically, the mental health of mothers has been disregarded, with early psychological patterns in the 19th and early 20th centuries frequently </w:t>
      </w:r>
      <w:proofErr w:type="spellStart"/>
      <w:r w:rsidRPr="00C24A22">
        <w:rPr>
          <w:rFonts w:ascii="Arial" w:hAnsi="Arial" w:cs="Arial"/>
        </w:rPr>
        <w:t>pathologising</w:t>
      </w:r>
      <w:proofErr w:type="spellEnd"/>
      <w:r w:rsidRPr="00C24A22">
        <w:rPr>
          <w:rFonts w:ascii="Arial" w:hAnsi="Arial" w:cs="Arial"/>
        </w:rPr>
        <w:t xml:space="preserve"> women's emotional responses to childbirth, with no medical or social support. PND was frequently incorrectly diagnosed or rejected as temporary "nervousness" or "hysteria," and was not officially acknowledged in medical classifications until the latter half of the 20th century (Kapadia </w:t>
      </w:r>
      <w:r w:rsidRPr="00C24A22">
        <w:rPr>
          <w:rFonts w:ascii="Arial" w:hAnsi="Arial" w:cs="Arial"/>
          <w:i/>
          <w:iCs/>
        </w:rPr>
        <w:t>et al.</w:t>
      </w:r>
      <w:r w:rsidRPr="00C24A22">
        <w:rPr>
          <w:rFonts w:ascii="Arial" w:hAnsi="Arial" w:cs="Arial"/>
        </w:rPr>
        <w:t>, 2022).</w:t>
      </w:r>
    </w:p>
    <w:p w14:paraId="5608D7EE" w14:textId="77777777" w:rsidR="00C24A22" w:rsidRPr="00C24A22" w:rsidRDefault="00C24A22" w:rsidP="00222C1F">
      <w:pPr>
        <w:spacing w:line="360" w:lineRule="auto"/>
        <w:rPr>
          <w:rFonts w:ascii="Arial" w:hAnsi="Arial" w:cs="Arial"/>
          <w:lang w:bidi="en-GB"/>
        </w:rPr>
      </w:pPr>
      <w:r w:rsidRPr="00C24A22">
        <w:rPr>
          <w:rFonts w:ascii="Arial" w:hAnsi="Arial" w:cs="Arial"/>
          <w:lang w:bidi="en-GB"/>
        </w:rPr>
        <w:tab/>
        <w:t>A crucial change was made in the 1960s and 1970s, when the development of psychosocial theories of motherhood, most notably by John</w:t>
      </w:r>
      <w:r w:rsidRPr="00C24A22">
        <w:rPr>
          <w:rFonts w:ascii="Arial" w:hAnsi="Arial" w:cs="Arial"/>
        </w:rPr>
        <w:t xml:space="preserve"> Bowlby</w:t>
      </w:r>
      <w:r w:rsidRPr="00C24A22">
        <w:rPr>
          <w:rFonts w:ascii="Arial" w:hAnsi="Arial" w:cs="Arial"/>
          <w:lang w:bidi="en-GB"/>
        </w:rPr>
        <w:t xml:space="preserve"> and Mary Ainsworth, both of whom introduced Attachment Theory. Their work revealed how the emotional attachment between mother and child impacts early psychological development, offering one of the first conceptual connections between maternal mental health and child development outcomes. Their research provided a foundation to the framework underlying our understanding of the way in which </w:t>
      </w:r>
      <w:r w:rsidRPr="00C24A22">
        <w:rPr>
          <w:rFonts w:ascii="Arial" w:hAnsi="Arial" w:cs="Arial"/>
        </w:rPr>
        <w:t>PND</w:t>
      </w:r>
      <w:r w:rsidRPr="00C24A22">
        <w:rPr>
          <w:rFonts w:ascii="Arial" w:hAnsi="Arial" w:cs="Arial"/>
          <w:lang w:bidi="en-GB"/>
        </w:rPr>
        <w:t xml:space="preserve"> disorders can impact infant bonding and socio-emotional growth </w:t>
      </w:r>
      <w:r w:rsidRPr="00C24A22">
        <w:rPr>
          <w:rFonts w:ascii="Arial" w:hAnsi="Arial" w:cs="Arial"/>
        </w:rPr>
        <w:t>(Bowlby, 1969; Ainsworth, 1978).</w:t>
      </w:r>
    </w:p>
    <w:p w14:paraId="2C50B196" w14:textId="77777777" w:rsidR="00C24A22" w:rsidRPr="00C24A22" w:rsidRDefault="00C24A22" w:rsidP="00222C1F">
      <w:pPr>
        <w:spacing w:line="360" w:lineRule="auto"/>
        <w:rPr>
          <w:rFonts w:ascii="Arial" w:hAnsi="Arial" w:cs="Arial"/>
          <w:lang w:bidi="en-GB"/>
        </w:rPr>
      </w:pPr>
      <w:r w:rsidRPr="00C24A22">
        <w:rPr>
          <w:rFonts w:ascii="Arial" w:hAnsi="Arial" w:cs="Arial"/>
        </w:rPr>
        <w:tab/>
        <w:t>From a clinical perspective, postnatal depression has gained a greater deal of attention since it was included in the Diagnostic and Statistical Manual of Mental Disorders (DSM) in the 1990s. In Britain, intensive research in the early 2000s began to differentiate PND from other perinatal affective disorders, such as postpartum psychosis or anxiety. This has led to more specific clinical guidelines, such as the NICE (2014) recommendations on prenatal and post-natal mental health, which represented an important step in integrating maternal mental health in routine care pathways.</w:t>
      </w:r>
    </w:p>
    <w:p w14:paraId="2EB97F17" w14:textId="77777777" w:rsidR="00C24A22" w:rsidRPr="00C24A22" w:rsidRDefault="00C24A22" w:rsidP="00222C1F">
      <w:pPr>
        <w:spacing w:line="360" w:lineRule="auto"/>
        <w:rPr>
          <w:rFonts w:ascii="Arial" w:hAnsi="Arial" w:cs="Arial"/>
          <w:lang w:bidi="en-GB"/>
        </w:rPr>
      </w:pPr>
      <w:r w:rsidRPr="00C24A22">
        <w:rPr>
          <w:rFonts w:ascii="Arial" w:hAnsi="Arial" w:cs="Arial"/>
        </w:rPr>
        <w:tab/>
        <w:t>Many organisations and public figures in UK have played a vital role in raising awareness and influencing service provision. Royal College of Psychiatrists helped establish perinatal mental health as a recognised sub-specialty in psychiatry. Furthermore, MIND charity and advocacy groups, such as the Maternal Mental Health Alliance, have advocated for greater access to services, reduced stigma, and an increase in public funding. Their activity influenced national strategies, to include the NHS Long Term Plan (2019), which pledged to increase access to specialised perinatal mental health services all over Britain.</w:t>
      </w:r>
    </w:p>
    <w:p w14:paraId="1D4D66A8" w14:textId="77777777" w:rsidR="00C24A22" w:rsidRPr="00C24A22" w:rsidRDefault="00C24A22" w:rsidP="00222C1F">
      <w:pPr>
        <w:spacing w:line="360" w:lineRule="auto"/>
        <w:rPr>
          <w:rFonts w:ascii="Arial" w:hAnsi="Arial" w:cs="Arial"/>
          <w:lang w:bidi="en-GB"/>
        </w:rPr>
      </w:pPr>
      <w:r w:rsidRPr="00C24A22">
        <w:rPr>
          <w:rFonts w:ascii="Arial" w:hAnsi="Arial" w:cs="Arial"/>
        </w:rPr>
        <w:lastRenderedPageBreak/>
        <w:tab/>
        <w:t xml:space="preserve">An additional major contribution was made by Bauer </w:t>
      </w:r>
      <w:r w:rsidRPr="00C24A22">
        <w:rPr>
          <w:rFonts w:ascii="Arial" w:hAnsi="Arial" w:cs="Arial"/>
          <w:i/>
          <w:iCs/>
        </w:rPr>
        <w:t>et al.</w:t>
      </w:r>
      <w:r w:rsidRPr="00C24A22">
        <w:rPr>
          <w:rFonts w:ascii="Arial" w:hAnsi="Arial" w:cs="Arial"/>
        </w:rPr>
        <w:t xml:space="preserve"> (2025), whose economic analysis of perinatal mental health costs, outlined the long-term social and financial implications of maternal depression, if left untreated. Their research significantly influenced policy, by demonstrating that early intervention </w:t>
      </w:r>
      <w:proofErr w:type="gramStart"/>
      <w:r w:rsidRPr="00C24A22">
        <w:rPr>
          <w:rFonts w:ascii="Arial" w:hAnsi="Arial" w:cs="Arial"/>
        </w:rPr>
        <w:t>are</w:t>
      </w:r>
      <w:proofErr w:type="gramEnd"/>
      <w:r w:rsidRPr="00C24A22">
        <w:rPr>
          <w:rFonts w:ascii="Arial" w:hAnsi="Arial" w:cs="Arial"/>
        </w:rPr>
        <w:t xml:space="preserve"> not only clinically efficient, but also cost-effective for NHS and wider society.</w:t>
      </w:r>
    </w:p>
    <w:p w14:paraId="3D67F194" w14:textId="77777777" w:rsidR="00C24A22" w:rsidRPr="00B85639" w:rsidRDefault="00C24A22" w:rsidP="00222C1F">
      <w:pPr>
        <w:spacing w:line="360" w:lineRule="auto"/>
        <w:rPr>
          <w:rFonts w:ascii="Arial" w:hAnsi="Arial" w:cs="Arial"/>
        </w:rPr>
      </w:pPr>
      <w:r w:rsidRPr="00C24A22">
        <w:rPr>
          <w:rFonts w:ascii="Arial" w:hAnsi="Arial" w:cs="Arial"/>
        </w:rPr>
        <w:tab/>
        <w:t xml:space="preserve">Postnatal depression's historical evolution, from a </w:t>
      </w:r>
      <w:proofErr w:type="spellStart"/>
      <w:r w:rsidRPr="00C24A22">
        <w:rPr>
          <w:rFonts w:ascii="Arial" w:hAnsi="Arial" w:cs="Arial"/>
        </w:rPr>
        <w:t>marginsalised</w:t>
      </w:r>
      <w:proofErr w:type="spellEnd"/>
      <w:r w:rsidRPr="00C24A22">
        <w:rPr>
          <w:rFonts w:ascii="Arial" w:hAnsi="Arial" w:cs="Arial"/>
        </w:rPr>
        <w:t xml:space="preserve"> issue to a widely recognised public health problem has been informed by interdisciplinary efforts involving psychological, psychiatric, policy, and advocacy efforts (Kapadia </w:t>
      </w:r>
      <w:r w:rsidRPr="00C24A22">
        <w:rPr>
          <w:rFonts w:ascii="Arial" w:hAnsi="Arial" w:cs="Arial"/>
          <w:i/>
          <w:iCs/>
        </w:rPr>
        <w:t>et al.,</w:t>
      </w:r>
      <w:r w:rsidRPr="00C24A22">
        <w:rPr>
          <w:rFonts w:ascii="Arial" w:hAnsi="Arial" w:cs="Arial"/>
        </w:rPr>
        <w:t xml:space="preserve"> 2022). These dynamics underpin the current research aim and support the urgent need for additional investigation on how maternal mental health is continuing to influence child development in Great Britain.</w:t>
      </w:r>
    </w:p>
    <w:p w14:paraId="538B1CC2" w14:textId="77777777" w:rsidR="00E52253" w:rsidRPr="00B85639" w:rsidRDefault="00E52253" w:rsidP="00222C1F">
      <w:pPr>
        <w:spacing w:line="360" w:lineRule="auto"/>
        <w:rPr>
          <w:rFonts w:ascii="Arial" w:hAnsi="Arial" w:cs="Arial"/>
        </w:rPr>
      </w:pPr>
    </w:p>
    <w:p w14:paraId="61E1E85E" w14:textId="77777777" w:rsidR="00E52253" w:rsidRPr="00C24A22" w:rsidRDefault="00E52253" w:rsidP="00222C1F">
      <w:pPr>
        <w:spacing w:line="360" w:lineRule="auto"/>
        <w:rPr>
          <w:rFonts w:ascii="Arial" w:hAnsi="Arial" w:cs="Arial"/>
          <w:lang w:bidi="en-GB"/>
        </w:rPr>
      </w:pPr>
    </w:p>
    <w:p w14:paraId="6DC9C075" w14:textId="030CA892" w:rsidR="00C24A22" w:rsidRPr="00C24A22" w:rsidRDefault="00C24A22" w:rsidP="00222C1F">
      <w:pPr>
        <w:spacing w:line="360" w:lineRule="auto"/>
        <w:rPr>
          <w:rFonts w:ascii="Arial" w:hAnsi="Arial" w:cs="Arial"/>
        </w:rPr>
      </w:pPr>
      <w:r w:rsidRPr="00C24A22">
        <w:rPr>
          <w:rFonts w:ascii="Arial" w:hAnsi="Arial" w:cs="Arial"/>
          <w:b/>
          <w:bCs/>
        </w:rPr>
        <w:t xml:space="preserve">2.3 Theoretical Background </w:t>
      </w:r>
    </w:p>
    <w:p w14:paraId="6FE94C73" w14:textId="77777777" w:rsidR="00C24A22" w:rsidRPr="00C24A22" w:rsidRDefault="00C24A22" w:rsidP="00222C1F">
      <w:pPr>
        <w:spacing w:line="360" w:lineRule="auto"/>
        <w:rPr>
          <w:rFonts w:ascii="Arial" w:hAnsi="Arial" w:cs="Arial"/>
        </w:rPr>
      </w:pPr>
      <w:r w:rsidRPr="00C24A22">
        <w:rPr>
          <w:rFonts w:ascii="Arial" w:hAnsi="Arial" w:cs="Arial"/>
        </w:rPr>
        <w:tab/>
        <w:t xml:space="preserve">The connection between postnatal depression (PND) and child development is well supported by various psychological and sociological theories that provide frameworks to explain how a mother's mental health can impact early developmental outcomes. One of the most prominent of these include: Attachment Theory, Bronfenbrenner's Ecological Systems Theory, and the </w:t>
      </w:r>
      <w:proofErr w:type="spellStart"/>
      <w:r w:rsidRPr="00C24A22">
        <w:rPr>
          <w:rFonts w:ascii="Arial" w:hAnsi="Arial" w:cs="Arial"/>
        </w:rPr>
        <w:t>Dathesis</w:t>
      </w:r>
      <w:proofErr w:type="spellEnd"/>
      <w:r w:rsidRPr="00C24A22">
        <w:rPr>
          <w:rFonts w:ascii="Arial" w:hAnsi="Arial" w:cs="Arial"/>
        </w:rPr>
        <w:t>-Stress Model of Mental Health.</w:t>
      </w:r>
    </w:p>
    <w:p w14:paraId="6426D308" w14:textId="77777777" w:rsidR="00C24A22" w:rsidRPr="00C24A22" w:rsidRDefault="00C24A22" w:rsidP="00222C1F">
      <w:pPr>
        <w:spacing w:line="360" w:lineRule="auto"/>
        <w:rPr>
          <w:rFonts w:ascii="Arial" w:hAnsi="Arial" w:cs="Arial"/>
        </w:rPr>
      </w:pPr>
      <w:r w:rsidRPr="00C24A22">
        <w:rPr>
          <w:rFonts w:ascii="Arial" w:hAnsi="Arial" w:cs="Arial"/>
        </w:rPr>
        <w:tab/>
        <w:t>Attachment theory, first developed by John Bowlby and later elaborated by Mary Ainsworth, states that the emotional bond between a child and their primary caregiver provides the basis for the child's social and emotional development (Bowlby, 1969). Secure attachment, which is encouraged by responsive and consistent caregiving, supports emotional regulation and resilience. On the other hand, PND can undermine a mother's responsiveness, thereby increasing the risk for insecure attachment patterns and negative behaviours for children (</w:t>
      </w:r>
      <w:proofErr w:type="spellStart"/>
      <w:r w:rsidRPr="00C24A22">
        <w:rPr>
          <w:rFonts w:ascii="Arial" w:hAnsi="Arial" w:cs="Arial"/>
        </w:rPr>
        <w:t>Saharoy</w:t>
      </w:r>
      <w:proofErr w:type="spellEnd"/>
      <w:r w:rsidRPr="00C24A22">
        <w:rPr>
          <w:rFonts w:ascii="Arial" w:hAnsi="Arial" w:cs="Arial"/>
        </w:rPr>
        <w:t xml:space="preserve"> </w:t>
      </w:r>
      <w:r w:rsidRPr="00C24A22">
        <w:rPr>
          <w:rFonts w:ascii="Arial" w:hAnsi="Arial" w:cs="Arial"/>
          <w:i/>
          <w:iCs/>
        </w:rPr>
        <w:t>et al</w:t>
      </w:r>
      <w:r w:rsidRPr="00C24A22">
        <w:rPr>
          <w:rFonts w:ascii="Arial" w:hAnsi="Arial" w:cs="Arial"/>
        </w:rPr>
        <w:t xml:space="preserve">., 2023; Stein </w:t>
      </w:r>
      <w:r w:rsidRPr="00C24A22">
        <w:rPr>
          <w:rFonts w:ascii="Arial" w:hAnsi="Arial" w:cs="Arial"/>
          <w:i/>
          <w:iCs/>
        </w:rPr>
        <w:t>et al</w:t>
      </w:r>
      <w:r w:rsidRPr="00C24A22">
        <w:rPr>
          <w:rFonts w:ascii="Arial" w:hAnsi="Arial" w:cs="Arial"/>
        </w:rPr>
        <w:t xml:space="preserve">., 2014). This theory is highly relevant to research and practice in UK, as many early intervention programs, such as Health Visitor services and Infant Mental Health initiatives, are tailored to enhance maternal responsiveness and bonding in the postnatal period (Barlow </w:t>
      </w:r>
      <w:r w:rsidRPr="00C24A22">
        <w:rPr>
          <w:rFonts w:ascii="Arial" w:hAnsi="Arial" w:cs="Arial"/>
          <w:i/>
          <w:iCs/>
        </w:rPr>
        <w:t>et al</w:t>
      </w:r>
      <w:r w:rsidRPr="00C24A22">
        <w:rPr>
          <w:rFonts w:ascii="Arial" w:hAnsi="Arial" w:cs="Arial"/>
        </w:rPr>
        <w:t>., 2016).</w:t>
      </w:r>
    </w:p>
    <w:p w14:paraId="407AD277" w14:textId="77777777" w:rsidR="00C24A22" w:rsidRPr="00C24A22" w:rsidRDefault="00C24A22" w:rsidP="00222C1F">
      <w:pPr>
        <w:spacing w:line="360" w:lineRule="auto"/>
        <w:rPr>
          <w:rFonts w:ascii="Arial" w:hAnsi="Arial" w:cs="Arial"/>
        </w:rPr>
      </w:pPr>
      <w:r w:rsidRPr="00C24A22">
        <w:rPr>
          <w:rFonts w:ascii="Arial" w:hAnsi="Arial" w:cs="Arial"/>
        </w:rPr>
        <w:tab/>
        <w:t xml:space="preserve">A wider perspective is provided by Bronfenbrenner's Ecological Systems Theory, which argues that child development is shaped by complex interacting systems, from immediate caregiving settings to the broader social and political contexts (Bronfenbrenner, 1979). This </w:t>
      </w:r>
      <w:proofErr w:type="gramStart"/>
      <w:r w:rsidRPr="00C24A22">
        <w:rPr>
          <w:rFonts w:ascii="Arial" w:hAnsi="Arial" w:cs="Arial"/>
        </w:rPr>
        <w:t>particular pattern</w:t>
      </w:r>
      <w:proofErr w:type="gramEnd"/>
      <w:r w:rsidRPr="00C24A22">
        <w:rPr>
          <w:rFonts w:ascii="Arial" w:hAnsi="Arial" w:cs="Arial"/>
        </w:rPr>
        <w:t xml:space="preserve"> underlines the fact that maternal mental health </w:t>
      </w:r>
      <w:proofErr w:type="spellStart"/>
      <w:r w:rsidRPr="00C24A22">
        <w:rPr>
          <w:rFonts w:ascii="Arial" w:hAnsi="Arial" w:cs="Arial"/>
        </w:rPr>
        <w:t>can not</w:t>
      </w:r>
      <w:proofErr w:type="spellEnd"/>
      <w:r w:rsidRPr="00C24A22">
        <w:rPr>
          <w:rFonts w:ascii="Arial" w:hAnsi="Arial" w:cs="Arial"/>
        </w:rPr>
        <w:t xml:space="preserve"> be </w:t>
      </w:r>
      <w:r w:rsidRPr="00C24A22">
        <w:rPr>
          <w:rFonts w:ascii="Arial" w:hAnsi="Arial" w:cs="Arial"/>
        </w:rPr>
        <w:lastRenderedPageBreak/>
        <w:t xml:space="preserve">considered as an isolated issue, but is impacted by socio-economic circumstances, access to healthcare, </w:t>
      </w:r>
      <w:proofErr w:type="gramStart"/>
      <w:r w:rsidRPr="00C24A22">
        <w:rPr>
          <w:rFonts w:ascii="Arial" w:hAnsi="Arial" w:cs="Arial"/>
        </w:rPr>
        <w:t>and also</w:t>
      </w:r>
      <w:proofErr w:type="gramEnd"/>
      <w:r w:rsidRPr="00C24A22">
        <w:rPr>
          <w:rFonts w:ascii="Arial" w:hAnsi="Arial" w:cs="Arial"/>
        </w:rPr>
        <w:t xml:space="preserve"> cultural attitudes regarding mental illness (Kapadia</w:t>
      </w:r>
      <w:r w:rsidRPr="00C24A22">
        <w:rPr>
          <w:rFonts w:ascii="Arial" w:hAnsi="Arial" w:cs="Arial"/>
          <w:i/>
          <w:iCs/>
        </w:rPr>
        <w:t xml:space="preserve"> et al.</w:t>
      </w:r>
      <w:r w:rsidRPr="00C24A22">
        <w:rPr>
          <w:rFonts w:ascii="Arial" w:hAnsi="Arial" w:cs="Arial"/>
        </w:rPr>
        <w:t xml:space="preserve">, 2022). In the British context, the inequities in perinatal mental health support, especially among ethnic minority groups and families with low incomes, are better understand through this systemic perspective (Bauer </w:t>
      </w:r>
      <w:r w:rsidRPr="00C24A22">
        <w:rPr>
          <w:rFonts w:ascii="Arial" w:hAnsi="Arial" w:cs="Arial"/>
          <w:i/>
          <w:iCs/>
        </w:rPr>
        <w:t>et al.</w:t>
      </w:r>
      <w:r w:rsidRPr="00C24A22">
        <w:rPr>
          <w:rFonts w:ascii="Arial" w:hAnsi="Arial" w:cs="Arial"/>
        </w:rPr>
        <w:t>, 2025).</w:t>
      </w:r>
    </w:p>
    <w:p w14:paraId="42E90309" w14:textId="77777777" w:rsidR="00C24A22" w:rsidRPr="00C24A22" w:rsidRDefault="00C24A22" w:rsidP="00222C1F">
      <w:pPr>
        <w:spacing w:line="360" w:lineRule="auto"/>
        <w:rPr>
          <w:rFonts w:ascii="Arial" w:hAnsi="Arial" w:cs="Arial"/>
        </w:rPr>
      </w:pPr>
      <w:r w:rsidRPr="00C24A22">
        <w:rPr>
          <w:rFonts w:ascii="Arial" w:hAnsi="Arial" w:cs="Arial"/>
        </w:rPr>
        <w:tab/>
        <w:t xml:space="preserve">Diathesis-stress model adds a biological perspective, by suggesting that mental health outcomes are the result of the interaction between a genetic predisposition (diathesis) and other environmental factors. The present model has been widely used to explain the variance in terms of maternal predisposition to Postnatal depression and child resilience in the maternal depression response (Carlson </w:t>
      </w:r>
      <w:r w:rsidRPr="00C24A22">
        <w:rPr>
          <w:rFonts w:ascii="Arial" w:hAnsi="Arial" w:cs="Arial"/>
          <w:i/>
          <w:iCs/>
        </w:rPr>
        <w:t>et al</w:t>
      </w:r>
      <w:r w:rsidRPr="00C24A22">
        <w:rPr>
          <w:rFonts w:ascii="Arial" w:hAnsi="Arial" w:cs="Arial"/>
        </w:rPr>
        <w:t>., 2025). Nevertheless, it has been criticised because it focuses too much on an individual pathology and it underestimates structural determinants, such as poverty and stigma, which are particularly relevant in UK public health discourses.</w:t>
      </w:r>
    </w:p>
    <w:p w14:paraId="00264804" w14:textId="77777777" w:rsidR="00C24A22" w:rsidRPr="00C24A22" w:rsidRDefault="00C24A22" w:rsidP="00222C1F">
      <w:pPr>
        <w:spacing w:line="360" w:lineRule="auto"/>
        <w:rPr>
          <w:rFonts w:ascii="Arial" w:hAnsi="Arial" w:cs="Arial"/>
        </w:rPr>
      </w:pPr>
      <w:r w:rsidRPr="00C24A22">
        <w:rPr>
          <w:rFonts w:ascii="Arial" w:hAnsi="Arial" w:cs="Arial"/>
        </w:rPr>
        <w:tab/>
        <w:t xml:space="preserve">Each theory contributes valuable knowledge, but they do not offer a complete explanation by themselves. Attachment theory is a widely accepted theory, but it has been criticised for its lack of cultural sensitivity and its excessive emphasis on the mother's role in development (Raval </w:t>
      </w:r>
      <w:r w:rsidRPr="00C24A22">
        <w:rPr>
          <w:rFonts w:ascii="Arial" w:hAnsi="Arial" w:cs="Arial"/>
          <w:i/>
          <w:iCs/>
        </w:rPr>
        <w:t>et al.</w:t>
      </w:r>
      <w:r w:rsidRPr="00C24A22">
        <w:rPr>
          <w:rFonts w:ascii="Arial" w:hAnsi="Arial" w:cs="Arial"/>
        </w:rPr>
        <w:t xml:space="preserve">, 2019). According to Tudge </w:t>
      </w:r>
      <w:r w:rsidRPr="00C24A22">
        <w:rPr>
          <w:rFonts w:ascii="Arial" w:hAnsi="Arial" w:cs="Arial"/>
          <w:i/>
          <w:iCs/>
        </w:rPr>
        <w:t>et al.</w:t>
      </w:r>
      <w:r w:rsidRPr="00C24A22">
        <w:rPr>
          <w:rFonts w:ascii="Arial" w:hAnsi="Arial" w:cs="Arial"/>
        </w:rPr>
        <w:t>, (2009), Ecological systems theory provides a more holistic perspective, but it is mainly descriptive, and less predictive. On the other hand, the diathesis-stress model offers a biological basis, but is likely to reduce complex societal phenomena solely to genetic factors (Ingram and Luxton, 2005). However, despite these limitations, by integrating these theories, it is possible to develop a more nuanced understanding of the way Postnatal depression impacts child development and the way interventions can be designed to address these impacts effectively on an individual, family, and systemic level.</w:t>
      </w:r>
    </w:p>
    <w:p w14:paraId="57A56977" w14:textId="77777777" w:rsidR="00C24A22" w:rsidRPr="00C24A22" w:rsidRDefault="00C24A22" w:rsidP="00222C1F">
      <w:pPr>
        <w:spacing w:line="360" w:lineRule="auto"/>
        <w:rPr>
          <w:rFonts w:ascii="Arial" w:hAnsi="Arial" w:cs="Arial"/>
        </w:rPr>
      </w:pPr>
      <w:r w:rsidRPr="00C24A22">
        <w:rPr>
          <w:rFonts w:ascii="Arial" w:hAnsi="Arial" w:cs="Arial"/>
        </w:rPr>
        <w:tab/>
      </w:r>
      <w:proofErr w:type="gramStart"/>
      <w:r w:rsidRPr="00C24A22">
        <w:rPr>
          <w:rFonts w:ascii="Arial" w:hAnsi="Arial" w:cs="Arial"/>
        </w:rPr>
        <w:t>As a whole, these</w:t>
      </w:r>
      <w:proofErr w:type="gramEnd"/>
      <w:r w:rsidRPr="00C24A22">
        <w:rPr>
          <w:rFonts w:ascii="Arial" w:hAnsi="Arial" w:cs="Arial"/>
        </w:rPr>
        <w:t xml:space="preserve"> theoretical frameworks provide the foundation for this thesis, supporting its objective to explore it, not only as a clinical condition, but also as a more complex social issue, with a profound impact on child development.</w:t>
      </w:r>
    </w:p>
    <w:p w14:paraId="7FCBD3EB" w14:textId="77777777" w:rsidR="00C24A22" w:rsidRPr="00C24A22" w:rsidRDefault="00C24A22" w:rsidP="00222C1F">
      <w:pPr>
        <w:spacing w:line="360" w:lineRule="auto"/>
        <w:rPr>
          <w:rFonts w:ascii="Arial" w:hAnsi="Arial" w:cs="Arial"/>
        </w:rPr>
      </w:pPr>
    </w:p>
    <w:p w14:paraId="61786C65" w14:textId="5EAB439E" w:rsidR="00C24A22" w:rsidRPr="00C24A22" w:rsidRDefault="00C24A22" w:rsidP="00222C1F">
      <w:pPr>
        <w:spacing w:line="360" w:lineRule="auto"/>
        <w:rPr>
          <w:rFonts w:ascii="Arial" w:hAnsi="Arial" w:cs="Arial"/>
        </w:rPr>
      </w:pPr>
      <w:r w:rsidRPr="00C24A22">
        <w:rPr>
          <w:rFonts w:ascii="Arial" w:hAnsi="Arial" w:cs="Arial"/>
          <w:b/>
          <w:bCs/>
        </w:rPr>
        <w:t xml:space="preserve">2.4 International Context </w:t>
      </w:r>
    </w:p>
    <w:p w14:paraId="63E33A8D" w14:textId="77777777" w:rsidR="00C24A22" w:rsidRPr="00C24A22" w:rsidRDefault="00C24A22" w:rsidP="00222C1F">
      <w:pPr>
        <w:spacing w:line="360" w:lineRule="auto"/>
        <w:rPr>
          <w:rFonts w:ascii="Arial" w:hAnsi="Arial" w:cs="Arial"/>
        </w:rPr>
      </w:pPr>
      <w:r w:rsidRPr="00C24A22">
        <w:rPr>
          <w:rFonts w:ascii="Arial" w:hAnsi="Arial" w:cs="Arial"/>
        </w:rPr>
        <w:tab/>
        <w:t xml:space="preserve">Postnatal depression has been a recognised as a public health issue globally, </w:t>
      </w:r>
      <w:proofErr w:type="gramStart"/>
      <w:r w:rsidRPr="00C24A22">
        <w:rPr>
          <w:rFonts w:ascii="Arial" w:hAnsi="Arial" w:cs="Arial"/>
        </w:rPr>
        <w:t>despite the fact that</w:t>
      </w:r>
      <w:proofErr w:type="gramEnd"/>
      <w:r w:rsidRPr="00C24A22">
        <w:rPr>
          <w:rFonts w:ascii="Arial" w:hAnsi="Arial" w:cs="Arial"/>
        </w:rPr>
        <w:t xml:space="preserve"> recognition levels, practices for screening, and treatment pathways differ considerably between countries. At a global level, the World Health Organization (WHO, 2022) has estimated that approximately 13% of women experience a mental health disorder in the postnatal stage, where the highest burden occurs in countries with low and </w:t>
      </w:r>
      <w:r w:rsidRPr="00C24A22">
        <w:rPr>
          <w:rFonts w:ascii="Arial" w:hAnsi="Arial" w:cs="Arial"/>
        </w:rPr>
        <w:lastRenderedPageBreak/>
        <w:t xml:space="preserve">middle incomes, </w:t>
      </w:r>
      <w:proofErr w:type="gramStart"/>
      <w:r w:rsidRPr="00C24A22">
        <w:rPr>
          <w:rFonts w:ascii="Arial" w:hAnsi="Arial" w:cs="Arial"/>
        </w:rPr>
        <w:t>as a result of</w:t>
      </w:r>
      <w:proofErr w:type="gramEnd"/>
      <w:r w:rsidRPr="00C24A22">
        <w:rPr>
          <w:rFonts w:ascii="Arial" w:hAnsi="Arial" w:cs="Arial"/>
        </w:rPr>
        <w:t xml:space="preserve"> limited mental health infrastructure and high levels associated with social determinants of health. However, even in countries with high incomes, Postnatal depression is often under-diagnosed and remains under-treated (Kapadia </w:t>
      </w:r>
      <w:r w:rsidRPr="00C24A22">
        <w:rPr>
          <w:rFonts w:ascii="Arial" w:hAnsi="Arial" w:cs="Arial"/>
          <w:i/>
          <w:iCs/>
        </w:rPr>
        <w:t>et al.,</w:t>
      </w:r>
      <w:r w:rsidRPr="00C24A22">
        <w:rPr>
          <w:rFonts w:ascii="Arial" w:hAnsi="Arial" w:cs="Arial"/>
        </w:rPr>
        <w:t xml:space="preserve"> 2022).</w:t>
      </w:r>
    </w:p>
    <w:p w14:paraId="1F4A2797" w14:textId="77777777" w:rsidR="00C24A22" w:rsidRPr="00C24A22" w:rsidRDefault="00C24A22" w:rsidP="00222C1F">
      <w:pPr>
        <w:spacing w:line="360" w:lineRule="auto"/>
        <w:rPr>
          <w:rFonts w:ascii="Arial" w:hAnsi="Arial" w:cs="Arial"/>
        </w:rPr>
      </w:pPr>
      <w:r w:rsidRPr="00C24A22">
        <w:rPr>
          <w:rFonts w:ascii="Arial" w:hAnsi="Arial" w:cs="Arial"/>
        </w:rPr>
        <w:tab/>
        <w:t xml:space="preserve">For example, in many Western countries, Perinatal mental health has become a national priority. In Australia, for instance, the National Action Plan for Perinatal Mental Health offers a formalised framework of screening, early intervention, and services that are culturally appropriate. The universal screening for Postnatal depression, using the Edinburgh Postnatal Depression Scale (EPDS) is a standard procedure during maternal health check-ups (Austin </w:t>
      </w:r>
      <w:r w:rsidRPr="00C24A22">
        <w:rPr>
          <w:rFonts w:ascii="Arial" w:hAnsi="Arial" w:cs="Arial"/>
          <w:i/>
          <w:iCs/>
        </w:rPr>
        <w:t>et al.</w:t>
      </w:r>
      <w:r w:rsidRPr="00C24A22">
        <w:rPr>
          <w:rFonts w:ascii="Arial" w:hAnsi="Arial" w:cs="Arial"/>
        </w:rPr>
        <w:t xml:space="preserve">, 2021). On the other hand, the United States doesn't have a universal perinatal mental health policy at the federal level, which causes inconsistent screening and delivery of care, across states. Nevertheless, some recent legislative efforts, such as the Maternal and Child Mortality and Morbidity Awareness Act (MOMMA), seek to address maternal mental health inequalities by funding and training health care providers (Byatt </w:t>
      </w:r>
      <w:r w:rsidRPr="00C24A22">
        <w:rPr>
          <w:rFonts w:ascii="Arial" w:hAnsi="Arial" w:cs="Arial"/>
          <w:i/>
          <w:iCs/>
        </w:rPr>
        <w:t>et al.</w:t>
      </w:r>
      <w:r w:rsidRPr="00C24A22">
        <w:rPr>
          <w:rFonts w:ascii="Arial" w:hAnsi="Arial" w:cs="Arial"/>
        </w:rPr>
        <w:t>, 2020).</w:t>
      </w:r>
    </w:p>
    <w:p w14:paraId="7ADD82B3" w14:textId="77777777" w:rsidR="00C24A22" w:rsidRPr="00C24A22" w:rsidRDefault="00C24A22" w:rsidP="00222C1F">
      <w:pPr>
        <w:spacing w:line="360" w:lineRule="auto"/>
        <w:rPr>
          <w:rFonts w:ascii="Arial" w:hAnsi="Arial" w:cs="Arial"/>
        </w:rPr>
      </w:pPr>
      <w:r w:rsidRPr="00C24A22">
        <w:rPr>
          <w:rFonts w:ascii="Arial" w:hAnsi="Arial" w:cs="Arial"/>
        </w:rPr>
        <w:tab/>
        <w:t xml:space="preserve">Postnatal care is an integrated part of policies that focus on the family in Sweden, a country that is often cited for its comprehensive healthcare system. Midwives and </w:t>
      </w:r>
      <w:proofErr w:type="spellStart"/>
      <w:r w:rsidRPr="00C24A22">
        <w:rPr>
          <w:rFonts w:ascii="Arial" w:hAnsi="Arial" w:cs="Arial"/>
        </w:rPr>
        <w:t>pediatric</w:t>
      </w:r>
      <w:proofErr w:type="spellEnd"/>
      <w:r w:rsidRPr="00C24A22">
        <w:rPr>
          <w:rFonts w:ascii="Arial" w:hAnsi="Arial" w:cs="Arial"/>
        </w:rPr>
        <w:t xml:space="preserve"> nurses regularly perform home visits and monitor the health of mothers, thereby facilitating the early detection of issues and intervention. Yet even with such robust models, stigma remains a significant barrier to access to mental health support, especially among migrant communities (Wikman </w:t>
      </w:r>
      <w:r w:rsidRPr="00C24A22">
        <w:rPr>
          <w:rFonts w:ascii="Arial" w:hAnsi="Arial" w:cs="Arial"/>
          <w:i/>
          <w:iCs/>
        </w:rPr>
        <w:t>et al.</w:t>
      </w:r>
      <w:r w:rsidRPr="00C24A22">
        <w:rPr>
          <w:rFonts w:ascii="Arial" w:hAnsi="Arial" w:cs="Arial"/>
        </w:rPr>
        <w:t>, 2020).</w:t>
      </w:r>
    </w:p>
    <w:p w14:paraId="1EEC0BBC" w14:textId="77777777" w:rsidR="00C24A22" w:rsidRPr="00C24A22" w:rsidRDefault="00C24A22" w:rsidP="00222C1F">
      <w:pPr>
        <w:spacing w:line="360" w:lineRule="auto"/>
        <w:rPr>
          <w:rFonts w:ascii="Arial" w:hAnsi="Arial" w:cs="Arial"/>
        </w:rPr>
      </w:pPr>
      <w:r w:rsidRPr="00C24A22">
        <w:rPr>
          <w:rFonts w:ascii="Arial" w:hAnsi="Arial" w:cs="Arial"/>
        </w:rPr>
        <w:tab/>
        <w:t xml:space="preserve">One global initiative, for example, the World Health Organization's program for maternal mental health and child development, argues in favour for scalable, cost-effective interventions in environments with insufficient resources. Task sharing approaches, where non-specialist health professionals are trained to deliver psychological support, have demonstrated a promising practice in countries, such as Pakistan and India, </w:t>
      </w:r>
      <w:proofErr w:type="gramStart"/>
      <w:r w:rsidRPr="00C24A22">
        <w:rPr>
          <w:rFonts w:ascii="Arial" w:hAnsi="Arial" w:cs="Arial"/>
        </w:rPr>
        <w:t>despite the fact that</w:t>
      </w:r>
      <w:proofErr w:type="gramEnd"/>
      <w:r w:rsidRPr="00C24A22">
        <w:rPr>
          <w:rFonts w:ascii="Arial" w:hAnsi="Arial" w:cs="Arial"/>
        </w:rPr>
        <w:t xml:space="preserve"> results over the long term are to be evaluated (Rahman </w:t>
      </w:r>
      <w:r w:rsidRPr="00C24A22">
        <w:rPr>
          <w:rFonts w:ascii="Arial" w:hAnsi="Arial" w:cs="Arial"/>
          <w:i/>
          <w:iCs/>
        </w:rPr>
        <w:t>et al</w:t>
      </w:r>
      <w:r w:rsidRPr="00C24A22">
        <w:rPr>
          <w:rFonts w:ascii="Arial" w:hAnsi="Arial" w:cs="Arial"/>
        </w:rPr>
        <w:t>., 2013).</w:t>
      </w:r>
    </w:p>
    <w:p w14:paraId="608AE4C4" w14:textId="77777777" w:rsidR="00C24A22" w:rsidRPr="00C24A22" w:rsidRDefault="00C24A22" w:rsidP="00222C1F">
      <w:pPr>
        <w:spacing w:line="360" w:lineRule="auto"/>
        <w:rPr>
          <w:rFonts w:ascii="Arial" w:hAnsi="Arial" w:cs="Arial"/>
        </w:rPr>
      </w:pPr>
      <w:r w:rsidRPr="00C24A22">
        <w:rPr>
          <w:rFonts w:ascii="Arial" w:hAnsi="Arial" w:cs="Arial"/>
        </w:rPr>
        <w:tab/>
        <w:t xml:space="preserve">These international comparisons reveal some unique differences in how the countries are prioritising and handling perinatal mental health. While higher income countries may benefit from more structured pathways, common obstacles, such as stigma, inequality, and a lack of cultural sensitivity, remain prevalent (Wikman </w:t>
      </w:r>
      <w:r w:rsidRPr="00C24A22">
        <w:rPr>
          <w:rFonts w:ascii="Arial" w:hAnsi="Arial" w:cs="Arial"/>
          <w:i/>
          <w:iCs/>
        </w:rPr>
        <w:t>et al.</w:t>
      </w:r>
      <w:r w:rsidRPr="00C24A22">
        <w:rPr>
          <w:rFonts w:ascii="Arial" w:hAnsi="Arial" w:cs="Arial"/>
        </w:rPr>
        <w:t xml:space="preserve">, 2020; Byatt </w:t>
      </w:r>
      <w:r w:rsidRPr="00C24A22">
        <w:rPr>
          <w:rFonts w:ascii="Arial" w:hAnsi="Arial" w:cs="Arial"/>
          <w:i/>
          <w:iCs/>
        </w:rPr>
        <w:t>et al.</w:t>
      </w:r>
      <w:r w:rsidRPr="00C24A22">
        <w:rPr>
          <w:rFonts w:ascii="Arial" w:hAnsi="Arial" w:cs="Arial"/>
        </w:rPr>
        <w:t>, 2020). By learning from relevant global examples, such as universal screening in Australia or Swedish community care, strategies can be designed for inclusive, preventative, and accessible maternal mental health services in the UK.</w:t>
      </w:r>
    </w:p>
    <w:p w14:paraId="4B771941" w14:textId="77777777" w:rsidR="00C24A22" w:rsidRPr="00C24A22" w:rsidRDefault="00C24A22" w:rsidP="00222C1F">
      <w:pPr>
        <w:spacing w:line="360" w:lineRule="auto"/>
        <w:rPr>
          <w:rFonts w:ascii="Arial" w:hAnsi="Arial" w:cs="Arial"/>
        </w:rPr>
      </w:pPr>
    </w:p>
    <w:p w14:paraId="23F955B1" w14:textId="211C8A6E" w:rsidR="00C24A22" w:rsidRPr="00C24A22" w:rsidRDefault="00C24A22" w:rsidP="00222C1F">
      <w:pPr>
        <w:spacing w:line="360" w:lineRule="auto"/>
        <w:rPr>
          <w:rFonts w:ascii="Arial" w:hAnsi="Arial" w:cs="Arial"/>
        </w:rPr>
      </w:pPr>
      <w:r w:rsidRPr="00C24A22">
        <w:rPr>
          <w:rFonts w:ascii="Arial" w:hAnsi="Arial" w:cs="Arial"/>
          <w:b/>
          <w:bCs/>
        </w:rPr>
        <w:lastRenderedPageBreak/>
        <w:t>2.5 Postnatal depression in UK Environment</w:t>
      </w:r>
    </w:p>
    <w:p w14:paraId="2F5925DE" w14:textId="77777777" w:rsidR="00C24A22" w:rsidRPr="00C24A22" w:rsidRDefault="00C24A22" w:rsidP="00222C1F">
      <w:pPr>
        <w:spacing w:line="360" w:lineRule="auto"/>
        <w:rPr>
          <w:rFonts w:ascii="Arial" w:hAnsi="Arial" w:cs="Arial"/>
        </w:rPr>
      </w:pPr>
      <w:r w:rsidRPr="00C24A22">
        <w:rPr>
          <w:rFonts w:ascii="Arial" w:hAnsi="Arial" w:cs="Arial"/>
        </w:rPr>
        <w:tab/>
        <w:t xml:space="preserve">In United Kingdom, postnatal depression is gaining recognition as a critical public health issue, with implications for maternal and child well-being. While national policy frameworks have started to acknowledge the urgent need for perinatal mental health services, there are still some challenges in terms of implementation and access. Recent evidence from NHS suggests that approximately 1 in 5 women in Britain experience mental health problems in the perinatal period (NHS Digital, 2022). However, despite the increased awareness, many women still experience stigma, a fear to be judged, or have difficulties to access services, notably in communities with inadequate resources or marginalised (Sweeney </w:t>
      </w:r>
      <w:r w:rsidRPr="00C24A22">
        <w:rPr>
          <w:rFonts w:ascii="Arial" w:hAnsi="Arial" w:cs="Arial"/>
          <w:i/>
          <w:iCs/>
        </w:rPr>
        <w:t>et al</w:t>
      </w:r>
      <w:r w:rsidRPr="00C24A22">
        <w:rPr>
          <w:rFonts w:ascii="Arial" w:hAnsi="Arial" w:cs="Arial"/>
        </w:rPr>
        <w:t>., 2019).</w:t>
      </w:r>
    </w:p>
    <w:p w14:paraId="0A0E82D4" w14:textId="77777777" w:rsidR="00C24A22" w:rsidRPr="00C24A22" w:rsidRDefault="00C24A22" w:rsidP="00222C1F">
      <w:pPr>
        <w:spacing w:line="360" w:lineRule="auto"/>
        <w:rPr>
          <w:rFonts w:ascii="Arial" w:hAnsi="Arial" w:cs="Arial"/>
        </w:rPr>
      </w:pPr>
      <w:r w:rsidRPr="00C24A22">
        <w:rPr>
          <w:rFonts w:ascii="Arial" w:hAnsi="Arial" w:cs="Arial"/>
        </w:rPr>
        <w:tab/>
        <w:t xml:space="preserve">Some important national policies have provided a basis for a more systematic approach to Postnatal depression. The NHS Long-Term Plan (2019) is committed to increase access to specialised perinatal mental health services for women all over England, aiming to support approximately 66,000 women yearly. Likewise, NICE guideline, CG192, outlines a comprehensive framework for clinical identification and the management of prenatal and postnatal mental health conditions (NICE, 2014). </w:t>
      </w:r>
      <w:r w:rsidRPr="00C24A22">
        <w:rPr>
          <w:rFonts w:ascii="Arial" w:hAnsi="Arial" w:cs="Arial"/>
        </w:rPr>
        <w:tab/>
        <w:t>These policies have a strong emphasis on early intervention, collaborative care, and multiple agency coordination, including General Practitioners, midwives, and mental health professionals.</w:t>
      </w:r>
    </w:p>
    <w:p w14:paraId="69BDB5F0" w14:textId="77777777" w:rsidR="00C24A22" w:rsidRPr="00C24A22" w:rsidRDefault="00C24A22" w:rsidP="00222C1F">
      <w:pPr>
        <w:spacing w:line="360" w:lineRule="auto"/>
        <w:rPr>
          <w:rFonts w:ascii="Arial" w:hAnsi="Arial" w:cs="Arial"/>
        </w:rPr>
      </w:pPr>
      <w:r w:rsidRPr="00C24A22">
        <w:rPr>
          <w:rFonts w:ascii="Arial" w:hAnsi="Arial" w:cs="Arial"/>
        </w:rPr>
        <w:tab/>
        <w:t xml:space="preserve">Nevertheless, there is significant variation between regions in terms of implementation. Evidence from Bauer </w:t>
      </w:r>
      <w:r w:rsidRPr="00C24A22">
        <w:rPr>
          <w:rFonts w:ascii="Arial" w:hAnsi="Arial" w:cs="Arial"/>
          <w:i/>
          <w:iCs/>
        </w:rPr>
        <w:t>et al</w:t>
      </w:r>
      <w:r w:rsidRPr="00C24A22">
        <w:rPr>
          <w:rFonts w:ascii="Arial" w:hAnsi="Arial" w:cs="Arial"/>
        </w:rPr>
        <w:t>. (2025) study, reveals that in some NHS trusts, underfunding and shortages in workforce, led to unequal access to specialised services. While some areas, such as Greater Manchester and South London, have developed mother and baby units (MBUs) and community perinatal mental health services, other regions still lack the basic infrastructure needed to support early identification and ongoing care (Centre for Mental Health, 2023).</w:t>
      </w:r>
    </w:p>
    <w:p w14:paraId="2DF9977F" w14:textId="77777777" w:rsidR="00C24A22" w:rsidRPr="00C24A22" w:rsidRDefault="00C24A22" w:rsidP="00222C1F">
      <w:pPr>
        <w:spacing w:line="360" w:lineRule="auto"/>
        <w:rPr>
          <w:rFonts w:ascii="Arial" w:hAnsi="Arial" w:cs="Arial"/>
        </w:rPr>
      </w:pPr>
      <w:r w:rsidRPr="00C24A22">
        <w:rPr>
          <w:rFonts w:ascii="Arial" w:hAnsi="Arial" w:cs="Arial"/>
        </w:rPr>
        <w:tab/>
        <w:t>At the local level, variations in service implementation and provision reflect broader health inequalities. For example, regional projects such as the Birmingham Forward Steps initiative have integrated perinatal mental health into health visiting services, offering tailored support for mothers at risk in communities with high needs (Birmingham Community Healthcare NHS Trust, 2022). While these local examples demonstrate encouraging results, they frequently function with temporary funding or restricted coverage, which raises questions on sustainability and scalability.</w:t>
      </w:r>
    </w:p>
    <w:p w14:paraId="5B35BEC6" w14:textId="77777777" w:rsidR="00C24A22" w:rsidRPr="00C24A22" w:rsidRDefault="00C24A22" w:rsidP="00222C1F">
      <w:pPr>
        <w:spacing w:line="360" w:lineRule="auto"/>
        <w:rPr>
          <w:rFonts w:ascii="Arial" w:hAnsi="Arial" w:cs="Arial"/>
        </w:rPr>
      </w:pPr>
      <w:r w:rsidRPr="00C24A22">
        <w:rPr>
          <w:rFonts w:ascii="Arial" w:hAnsi="Arial" w:cs="Arial"/>
        </w:rPr>
        <w:tab/>
        <w:t xml:space="preserve">Altogether, based on the data above, UK has progressed considerably, recognising Postnatal depression as a public health priority and incorporating it into its national policy </w:t>
      </w:r>
      <w:r w:rsidRPr="00C24A22">
        <w:rPr>
          <w:rFonts w:ascii="Arial" w:hAnsi="Arial" w:cs="Arial"/>
        </w:rPr>
        <w:lastRenderedPageBreak/>
        <w:t xml:space="preserve">and clinical guidance. However, these frameworks' effectiveness </w:t>
      </w:r>
      <w:proofErr w:type="gramStart"/>
      <w:r w:rsidRPr="00C24A22">
        <w:rPr>
          <w:rFonts w:ascii="Arial" w:hAnsi="Arial" w:cs="Arial"/>
        </w:rPr>
        <w:t>are</w:t>
      </w:r>
      <w:proofErr w:type="gramEnd"/>
      <w:r w:rsidRPr="00C24A22">
        <w:rPr>
          <w:rFonts w:ascii="Arial" w:hAnsi="Arial" w:cs="Arial"/>
        </w:rPr>
        <w:t xml:space="preserve"> dependent on fair and targeted implementation, and investment in both preventive and specialist care, over the long term (Centre for Mental Health, 2023) This variation across regions, reinforces the importance of addressing any structural barriers, affecting </w:t>
      </w:r>
      <w:proofErr w:type="gramStart"/>
      <w:r w:rsidRPr="00C24A22">
        <w:rPr>
          <w:rFonts w:ascii="Arial" w:hAnsi="Arial" w:cs="Arial"/>
        </w:rPr>
        <w:t>in particular disadvantaged</w:t>
      </w:r>
      <w:proofErr w:type="gramEnd"/>
      <w:r w:rsidRPr="00C24A22">
        <w:rPr>
          <w:rFonts w:ascii="Arial" w:hAnsi="Arial" w:cs="Arial"/>
        </w:rPr>
        <w:t xml:space="preserve"> groups, to assure that all mothers and children are receiving adequate support.</w:t>
      </w:r>
    </w:p>
    <w:p w14:paraId="37E49164" w14:textId="77777777" w:rsidR="00C24A22" w:rsidRPr="00C24A22" w:rsidRDefault="00C24A22" w:rsidP="00222C1F">
      <w:pPr>
        <w:spacing w:line="360" w:lineRule="auto"/>
        <w:rPr>
          <w:rFonts w:ascii="Arial" w:hAnsi="Arial" w:cs="Arial"/>
        </w:rPr>
      </w:pPr>
    </w:p>
    <w:p w14:paraId="6312C159" w14:textId="6ED9620F" w:rsidR="00C24A22" w:rsidRPr="00C24A22" w:rsidRDefault="00C24A22" w:rsidP="00222C1F">
      <w:pPr>
        <w:spacing w:line="360" w:lineRule="auto"/>
        <w:rPr>
          <w:rFonts w:ascii="Arial" w:hAnsi="Arial" w:cs="Arial"/>
        </w:rPr>
      </w:pPr>
      <w:r w:rsidRPr="00C24A22">
        <w:rPr>
          <w:rFonts w:ascii="Arial" w:hAnsi="Arial" w:cs="Arial"/>
          <w:b/>
          <w:bCs/>
        </w:rPr>
        <w:t>2.6 Conclusion</w:t>
      </w:r>
    </w:p>
    <w:p w14:paraId="61905DA7" w14:textId="77777777" w:rsidR="00C24A22" w:rsidRPr="00C24A22" w:rsidRDefault="00C24A22" w:rsidP="00222C1F">
      <w:pPr>
        <w:spacing w:line="360" w:lineRule="auto"/>
        <w:rPr>
          <w:rFonts w:ascii="Arial" w:hAnsi="Arial" w:cs="Arial"/>
        </w:rPr>
      </w:pPr>
      <w:r w:rsidRPr="00C24A22">
        <w:rPr>
          <w:rFonts w:ascii="Arial" w:hAnsi="Arial" w:cs="Arial"/>
        </w:rPr>
        <w:tab/>
        <w:t xml:space="preserve">This chapter examined the background of Postnatal </w:t>
      </w:r>
      <w:proofErr w:type="gramStart"/>
      <w:r w:rsidRPr="00C24A22">
        <w:rPr>
          <w:rFonts w:ascii="Arial" w:hAnsi="Arial" w:cs="Arial"/>
        </w:rPr>
        <w:t>Depression  by</w:t>
      </w:r>
      <w:proofErr w:type="gramEnd"/>
      <w:r w:rsidRPr="00C24A22">
        <w:rPr>
          <w:rFonts w:ascii="Arial" w:hAnsi="Arial" w:cs="Arial"/>
        </w:rPr>
        <w:t xml:space="preserve"> considering its historical trajectories, theoretical frameworks, global insights, and policies specific for the UK. This evolution, from a marginalised medical condition to a public health issue, reflects its evolution over decades, with research and evidence-based public advocacy (</w:t>
      </w:r>
      <w:r w:rsidRPr="00C24A22">
        <w:rPr>
          <w:rFonts w:ascii="Arial" w:hAnsi="Arial" w:cs="Arial"/>
          <w:i/>
          <w:iCs/>
        </w:rPr>
        <w:t>Kapadia et al.,</w:t>
      </w:r>
      <w:r w:rsidRPr="00C24A22">
        <w:rPr>
          <w:rFonts w:ascii="Arial" w:hAnsi="Arial" w:cs="Arial"/>
        </w:rPr>
        <w:t xml:space="preserve"> 2022). Core psychological theories, such as Attachment Theory and Ecological Systems Theory, have offered valuable information regarding the way maternal mental health impacts child development (Bowlby, 1969; Tudge </w:t>
      </w:r>
      <w:r w:rsidRPr="00C24A22">
        <w:rPr>
          <w:rFonts w:ascii="Arial" w:hAnsi="Arial" w:cs="Arial"/>
          <w:i/>
          <w:iCs/>
        </w:rPr>
        <w:t>et al.</w:t>
      </w:r>
      <w:r w:rsidRPr="00C24A22">
        <w:rPr>
          <w:rFonts w:ascii="Arial" w:hAnsi="Arial" w:cs="Arial"/>
        </w:rPr>
        <w:t>, 2009).</w:t>
      </w:r>
    </w:p>
    <w:p w14:paraId="7A65C634" w14:textId="77777777" w:rsidR="00C24A22" w:rsidRPr="00C24A22" w:rsidRDefault="00C24A22" w:rsidP="00222C1F">
      <w:pPr>
        <w:spacing w:line="360" w:lineRule="auto"/>
        <w:rPr>
          <w:rFonts w:ascii="Arial" w:hAnsi="Arial" w:cs="Arial"/>
        </w:rPr>
      </w:pPr>
      <w:r w:rsidRPr="00C24A22">
        <w:rPr>
          <w:rFonts w:ascii="Arial" w:hAnsi="Arial" w:cs="Arial"/>
        </w:rPr>
        <w:tab/>
        <w:t xml:space="preserve">Case studies from around the world, including Australia's universal screening and Sweden's integrated postnatal care, revealed some promising models that may contribute to future improvements in United Kingdom services (Austin </w:t>
      </w:r>
      <w:r w:rsidRPr="00C24A22">
        <w:rPr>
          <w:rFonts w:ascii="Arial" w:hAnsi="Arial" w:cs="Arial"/>
          <w:i/>
          <w:iCs/>
        </w:rPr>
        <w:t>et al.</w:t>
      </w:r>
      <w:r w:rsidRPr="00C24A22">
        <w:rPr>
          <w:rFonts w:ascii="Arial" w:hAnsi="Arial" w:cs="Arial"/>
        </w:rPr>
        <w:t xml:space="preserve">, 2021; Wikman </w:t>
      </w:r>
      <w:r w:rsidRPr="00C24A22">
        <w:rPr>
          <w:rFonts w:ascii="Arial" w:hAnsi="Arial" w:cs="Arial"/>
          <w:i/>
          <w:iCs/>
        </w:rPr>
        <w:t>et al</w:t>
      </w:r>
      <w:r w:rsidRPr="00C24A22">
        <w:rPr>
          <w:rFonts w:ascii="Arial" w:hAnsi="Arial" w:cs="Arial"/>
        </w:rPr>
        <w:t>., 2020). On a national level, policy developments such as the NHS Long-Term Plan and NICE guidelines indicate some progress, but regional disparities and insufficient resources, continue to be an urgent challenge (Centre for Mental Health, 2023).</w:t>
      </w:r>
    </w:p>
    <w:p w14:paraId="2D71A05E" w14:textId="77777777" w:rsidR="00C24A22" w:rsidRPr="00C24A22" w:rsidRDefault="00C24A22" w:rsidP="00222C1F">
      <w:pPr>
        <w:spacing w:line="360" w:lineRule="auto"/>
        <w:rPr>
          <w:rFonts w:ascii="Arial" w:hAnsi="Arial" w:cs="Arial"/>
        </w:rPr>
      </w:pPr>
      <w:r w:rsidRPr="00C24A22">
        <w:rPr>
          <w:rFonts w:ascii="Arial" w:hAnsi="Arial" w:cs="Arial"/>
        </w:rPr>
        <w:tab/>
        <w:t>This background provides the foundation for the next chapter, Methodology, which will describe the research design, data selection procedures, and ethical considerations that underpin the research.</w:t>
      </w:r>
    </w:p>
    <w:p w14:paraId="3B427C93" w14:textId="77777777" w:rsidR="00256B80" w:rsidRPr="00256B80" w:rsidRDefault="00256B80" w:rsidP="00222C1F">
      <w:pPr>
        <w:spacing w:line="360" w:lineRule="auto"/>
        <w:rPr>
          <w:rFonts w:ascii="Arial" w:hAnsi="Arial" w:cs="Arial"/>
        </w:rPr>
      </w:pPr>
    </w:p>
    <w:p w14:paraId="00907514" w14:textId="77777777" w:rsidR="005C6A2C" w:rsidRPr="005C6A2C" w:rsidRDefault="005C6A2C" w:rsidP="00222C1F">
      <w:pPr>
        <w:spacing w:line="360" w:lineRule="auto"/>
        <w:rPr>
          <w:rFonts w:ascii="Arial" w:hAnsi="Arial" w:cs="Arial"/>
        </w:rPr>
      </w:pPr>
      <w:r w:rsidRPr="005C6A2C">
        <w:rPr>
          <w:rFonts w:ascii="Arial" w:hAnsi="Arial" w:cs="Arial"/>
          <w:b/>
          <w:bCs/>
        </w:rPr>
        <w:t>Chapter 3: Methods and Search Strategy</w:t>
      </w:r>
    </w:p>
    <w:p w14:paraId="40E839F6" w14:textId="77777777" w:rsidR="005C6A2C" w:rsidRPr="005C6A2C" w:rsidRDefault="005C6A2C" w:rsidP="00222C1F">
      <w:pPr>
        <w:spacing w:line="360" w:lineRule="auto"/>
        <w:rPr>
          <w:rFonts w:ascii="Arial" w:hAnsi="Arial" w:cs="Arial"/>
        </w:rPr>
      </w:pPr>
      <w:r w:rsidRPr="005C6A2C">
        <w:rPr>
          <w:rFonts w:ascii="Arial" w:hAnsi="Arial" w:cs="Arial"/>
          <w:b/>
          <w:bCs/>
        </w:rPr>
        <w:t>3.1 Introduction</w:t>
      </w:r>
    </w:p>
    <w:p w14:paraId="280466F7" w14:textId="77777777" w:rsidR="005C6A2C" w:rsidRPr="005C6A2C" w:rsidRDefault="005C6A2C" w:rsidP="00222C1F">
      <w:pPr>
        <w:spacing w:line="360" w:lineRule="auto"/>
        <w:rPr>
          <w:rFonts w:ascii="Arial" w:hAnsi="Arial" w:cs="Arial"/>
        </w:rPr>
      </w:pPr>
      <w:r w:rsidRPr="005C6A2C">
        <w:rPr>
          <w:rFonts w:ascii="Arial" w:hAnsi="Arial" w:cs="Arial"/>
        </w:rPr>
        <w:tab/>
        <w:t xml:space="preserve">This chapter outlines the methodological design used to conduct this dissertation, which was supported entirely through a secondary, document-based research design. The purpose was to identify, evaluate and systematically synthesise the available evidence on postnatal depression (PND), its impact on child development and the accessibility for maternal mental health services in UK. The academic poster created has provided a comprehensive picture of the methodological steps outlined, and this section elaborates on each component in detail, illustrating how the research process was framed, validated and </w:t>
      </w:r>
      <w:r w:rsidRPr="005C6A2C">
        <w:rPr>
          <w:rFonts w:ascii="Arial" w:hAnsi="Arial" w:cs="Arial"/>
        </w:rPr>
        <w:lastRenderedPageBreak/>
        <w:t>aligned with the objectives of this dissertation. The methodology utilised here, forms the foundation forming the thematic analysis that is presented in Chapter 4, by presenting how the relevant literature was chosen, filtered and analysed.</w:t>
      </w:r>
    </w:p>
    <w:p w14:paraId="57E0A41A" w14:textId="77777777" w:rsidR="006665B8" w:rsidRDefault="006665B8" w:rsidP="00222C1F">
      <w:pPr>
        <w:spacing w:line="360" w:lineRule="auto"/>
        <w:rPr>
          <w:rFonts w:ascii="Arial" w:hAnsi="Arial" w:cs="Arial"/>
          <w:b/>
          <w:bCs/>
        </w:rPr>
      </w:pPr>
    </w:p>
    <w:p w14:paraId="4BEED371" w14:textId="2493DF0C" w:rsidR="005C6A2C" w:rsidRPr="005C6A2C" w:rsidRDefault="005C6A2C" w:rsidP="00222C1F">
      <w:pPr>
        <w:spacing w:line="360" w:lineRule="auto"/>
        <w:rPr>
          <w:rFonts w:ascii="Arial" w:hAnsi="Arial" w:cs="Arial"/>
        </w:rPr>
      </w:pPr>
      <w:r w:rsidRPr="005C6A2C">
        <w:rPr>
          <w:rFonts w:ascii="Arial" w:hAnsi="Arial" w:cs="Arial"/>
          <w:b/>
          <w:bCs/>
        </w:rPr>
        <w:t>3.2 Search Strategy</w:t>
      </w:r>
    </w:p>
    <w:p w14:paraId="24327B5B"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The search strategy was devised to identify high quality, relevant and recent evidence, which addresses the research question. Keywords were directly derived from the dissertation title and included: "postnatal depression", "</w:t>
      </w:r>
      <w:r w:rsidRPr="005C6A2C">
        <w:rPr>
          <w:rFonts w:ascii="Arial" w:hAnsi="Arial" w:cs="Arial"/>
        </w:rPr>
        <w:t>postpartum</w:t>
      </w:r>
      <w:r w:rsidRPr="005C6A2C">
        <w:rPr>
          <w:rFonts w:ascii="Arial" w:hAnsi="Arial" w:cs="Arial"/>
          <w:lang w:bidi="en-GB"/>
        </w:rPr>
        <w:t xml:space="preserve"> depression", "maternal mental health", "child development", "emotional development", "cognitive development", "attachment", "perinatal mental health services", "UK perinatal policy". </w:t>
      </w:r>
      <w:proofErr w:type="gramStart"/>
      <w:r w:rsidRPr="005C6A2C">
        <w:rPr>
          <w:rFonts w:ascii="Arial" w:hAnsi="Arial" w:cs="Arial"/>
          <w:lang w:bidi="en-GB"/>
        </w:rPr>
        <w:t>A number of</w:t>
      </w:r>
      <w:proofErr w:type="gramEnd"/>
      <w:r w:rsidRPr="005C6A2C">
        <w:rPr>
          <w:rFonts w:ascii="Arial" w:hAnsi="Arial" w:cs="Arial"/>
          <w:lang w:bidi="en-GB"/>
        </w:rPr>
        <w:t xml:space="preserve"> additional synonyms such as “</w:t>
      </w:r>
      <w:r w:rsidRPr="005C6A2C">
        <w:rPr>
          <w:rFonts w:ascii="Arial" w:hAnsi="Arial" w:cs="Arial"/>
        </w:rPr>
        <w:t>PND</w:t>
      </w:r>
      <w:r w:rsidRPr="005C6A2C">
        <w:rPr>
          <w:rFonts w:ascii="Arial" w:hAnsi="Arial" w:cs="Arial"/>
          <w:lang w:bidi="en-GB"/>
        </w:rPr>
        <w:t xml:space="preserve"> risk factors” and “infant developmental outcomes” were subsequently included to extend the search (Newman and Gough, 2020).</w:t>
      </w:r>
    </w:p>
    <w:p w14:paraId="3FB31BB7"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Boolean operators were employed to refine results. For example:</w:t>
      </w:r>
    </w:p>
    <w:p w14:paraId="553B0429"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r>
      <w:r w:rsidRPr="005C6A2C">
        <w:rPr>
          <w:rFonts w:ascii="Arial" w:hAnsi="Arial" w:cs="Arial"/>
        </w:rPr>
        <w:t>- PND and infant development</w:t>
      </w:r>
    </w:p>
    <w:p w14:paraId="541B7A13" w14:textId="77777777" w:rsidR="005C6A2C" w:rsidRPr="005C6A2C" w:rsidRDefault="005C6A2C" w:rsidP="00222C1F">
      <w:pPr>
        <w:spacing w:line="360" w:lineRule="auto"/>
        <w:rPr>
          <w:rFonts w:ascii="Arial" w:hAnsi="Arial" w:cs="Arial"/>
        </w:rPr>
      </w:pPr>
      <w:r w:rsidRPr="005C6A2C">
        <w:rPr>
          <w:rFonts w:ascii="Arial" w:hAnsi="Arial" w:cs="Arial"/>
        </w:rPr>
        <w:tab/>
        <w:t>- Postpartum Depression OR Postnatal Depression</w:t>
      </w:r>
    </w:p>
    <w:p w14:paraId="3D271B4C" w14:textId="77777777" w:rsidR="005C6A2C" w:rsidRPr="005C6A2C" w:rsidRDefault="005C6A2C" w:rsidP="00222C1F">
      <w:pPr>
        <w:spacing w:line="360" w:lineRule="auto"/>
        <w:rPr>
          <w:rFonts w:ascii="Arial" w:hAnsi="Arial" w:cs="Arial"/>
        </w:rPr>
      </w:pPr>
      <w:r w:rsidRPr="005C6A2C">
        <w:rPr>
          <w:rFonts w:ascii="Arial" w:hAnsi="Arial" w:cs="Arial"/>
        </w:rPr>
        <w:tab/>
        <w:t>- Maternal Mental Health AND UK services</w:t>
      </w:r>
    </w:p>
    <w:p w14:paraId="204EF7C5" w14:textId="77777777" w:rsidR="005C6A2C" w:rsidRPr="005C6A2C" w:rsidRDefault="005C6A2C" w:rsidP="00222C1F">
      <w:pPr>
        <w:spacing w:line="360" w:lineRule="auto"/>
        <w:rPr>
          <w:rFonts w:ascii="Arial" w:hAnsi="Arial" w:cs="Arial"/>
          <w:lang w:bidi="en-GB"/>
        </w:rPr>
      </w:pPr>
      <w:r w:rsidRPr="005C6A2C">
        <w:rPr>
          <w:rFonts w:ascii="Arial" w:hAnsi="Arial" w:cs="Arial"/>
        </w:rPr>
        <w:tab/>
        <w:t>- PND NOT psychosis</w:t>
      </w:r>
    </w:p>
    <w:p w14:paraId="10840D25"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This suggested approach assured that searches were systematic and repeatable. A structured plan was closely followed by registering keyword combinations, relevant keywords, filters applied, and the number of results produced. These were subsequently documented and organised in the source tracking table.</w:t>
      </w:r>
    </w:p>
    <w:p w14:paraId="237CEC5B" w14:textId="77777777" w:rsidR="006665B8" w:rsidRDefault="006665B8" w:rsidP="00222C1F">
      <w:pPr>
        <w:spacing w:line="360" w:lineRule="auto"/>
        <w:rPr>
          <w:rFonts w:ascii="Arial" w:hAnsi="Arial" w:cs="Arial"/>
          <w:b/>
          <w:bCs/>
          <w:lang w:bidi="en-GB"/>
        </w:rPr>
      </w:pPr>
    </w:p>
    <w:p w14:paraId="34F91058" w14:textId="600463FE" w:rsidR="005C6A2C" w:rsidRPr="005C6A2C" w:rsidRDefault="005C6A2C" w:rsidP="00222C1F">
      <w:pPr>
        <w:spacing w:line="360" w:lineRule="auto"/>
        <w:rPr>
          <w:rFonts w:ascii="Arial" w:hAnsi="Arial" w:cs="Arial"/>
          <w:b/>
          <w:bCs/>
          <w:lang w:bidi="en-GB"/>
        </w:rPr>
      </w:pPr>
      <w:r w:rsidRPr="005C6A2C">
        <w:rPr>
          <w:rFonts w:ascii="Arial" w:hAnsi="Arial" w:cs="Arial"/>
          <w:b/>
          <w:bCs/>
          <w:lang w:bidi="en-GB"/>
        </w:rPr>
        <w:t>3.3 Searching for information</w:t>
      </w:r>
    </w:p>
    <w:p w14:paraId="51F4D9E2"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xml:space="preserve">Research was performed using several reputable academic databases and platforms, to </w:t>
      </w:r>
      <w:proofErr w:type="gramStart"/>
      <w:r w:rsidRPr="005C6A2C">
        <w:rPr>
          <w:rFonts w:ascii="Arial" w:hAnsi="Arial" w:cs="Arial"/>
          <w:lang w:bidi="en-GB"/>
        </w:rPr>
        <w:t>include:</w:t>
      </w:r>
      <w:proofErr w:type="gramEnd"/>
      <w:r w:rsidRPr="005C6A2C">
        <w:rPr>
          <w:rFonts w:ascii="Arial" w:hAnsi="Arial" w:cs="Arial"/>
          <w:lang w:bidi="en-GB"/>
        </w:rPr>
        <w:t xml:space="preserve"> </w:t>
      </w:r>
      <w:r w:rsidRPr="005C6A2C">
        <w:rPr>
          <w:rFonts w:ascii="Arial" w:hAnsi="Arial" w:cs="Arial"/>
        </w:rPr>
        <w:t xml:space="preserve">PubMed, ScienceDirect, Google Scholar, SpringerLink, APA </w:t>
      </w:r>
      <w:proofErr w:type="spellStart"/>
      <w:r w:rsidRPr="005C6A2C">
        <w:rPr>
          <w:rFonts w:ascii="Arial" w:hAnsi="Arial" w:cs="Arial"/>
        </w:rPr>
        <w:t>PsycNet</w:t>
      </w:r>
      <w:proofErr w:type="spellEnd"/>
      <w:r w:rsidRPr="005C6A2C">
        <w:rPr>
          <w:rFonts w:ascii="Arial" w:hAnsi="Arial" w:cs="Arial"/>
        </w:rPr>
        <w:t>, BMJ Open, Wiley Online Library, and the UWTSD</w:t>
      </w:r>
      <w:r w:rsidRPr="005C6A2C">
        <w:rPr>
          <w:rFonts w:ascii="Arial" w:hAnsi="Arial" w:cs="Arial"/>
          <w:lang w:bidi="en-GB"/>
        </w:rPr>
        <w:t xml:space="preserve"> Library database. These </w:t>
      </w:r>
      <w:proofErr w:type="gramStart"/>
      <w:r w:rsidRPr="005C6A2C">
        <w:rPr>
          <w:rFonts w:ascii="Arial" w:hAnsi="Arial" w:cs="Arial"/>
          <w:lang w:bidi="en-GB"/>
        </w:rPr>
        <w:t>particular databases</w:t>
      </w:r>
      <w:proofErr w:type="gramEnd"/>
      <w:r w:rsidRPr="005C6A2C">
        <w:rPr>
          <w:rFonts w:ascii="Arial" w:hAnsi="Arial" w:cs="Arial"/>
          <w:lang w:bidi="en-GB"/>
        </w:rPr>
        <w:t xml:space="preserve"> were chosen, because they index peer-reviewed clinical, psychological, and public health research, which are central areas to developing an understanding of</w:t>
      </w:r>
      <w:r w:rsidRPr="005C6A2C">
        <w:rPr>
          <w:rFonts w:ascii="Arial" w:hAnsi="Arial" w:cs="Arial"/>
        </w:rPr>
        <w:t xml:space="preserve"> PND</w:t>
      </w:r>
      <w:r w:rsidRPr="005C6A2C">
        <w:rPr>
          <w:rFonts w:ascii="Arial" w:hAnsi="Arial" w:cs="Arial"/>
          <w:lang w:bidi="en-GB"/>
        </w:rPr>
        <w:t xml:space="preserve"> and its implications for development (Stein </w:t>
      </w:r>
      <w:r w:rsidRPr="005C6A2C">
        <w:rPr>
          <w:rFonts w:ascii="Arial" w:hAnsi="Arial" w:cs="Arial"/>
          <w:i/>
          <w:iCs/>
          <w:lang w:bidi="en-GB"/>
        </w:rPr>
        <w:t>et al.</w:t>
      </w:r>
      <w:r w:rsidRPr="005C6A2C">
        <w:rPr>
          <w:rFonts w:ascii="Arial" w:hAnsi="Arial" w:cs="Arial"/>
          <w:lang w:bidi="en-GB"/>
        </w:rPr>
        <w:t xml:space="preserve">, 2014; Carlson </w:t>
      </w:r>
      <w:r w:rsidRPr="005C6A2C">
        <w:rPr>
          <w:rFonts w:ascii="Arial" w:hAnsi="Arial" w:cs="Arial"/>
          <w:i/>
          <w:iCs/>
          <w:lang w:bidi="en-GB"/>
        </w:rPr>
        <w:t>et al</w:t>
      </w:r>
      <w:r w:rsidRPr="005C6A2C">
        <w:rPr>
          <w:rFonts w:ascii="Arial" w:hAnsi="Arial" w:cs="Arial"/>
          <w:lang w:bidi="en-GB"/>
        </w:rPr>
        <w:t>., 2025).</w:t>
      </w:r>
    </w:p>
    <w:p w14:paraId="39578BBE"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xml:space="preserve">Criteria </w:t>
      </w:r>
      <w:proofErr w:type="gramStart"/>
      <w:r w:rsidRPr="005C6A2C">
        <w:rPr>
          <w:rFonts w:ascii="Arial" w:hAnsi="Arial" w:cs="Arial"/>
          <w:lang w:bidi="en-GB"/>
        </w:rPr>
        <w:t>has</w:t>
      </w:r>
      <w:proofErr w:type="gramEnd"/>
      <w:r w:rsidRPr="005C6A2C">
        <w:rPr>
          <w:rFonts w:ascii="Arial" w:hAnsi="Arial" w:cs="Arial"/>
          <w:lang w:bidi="en-GB"/>
        </w:rPr>
        <w:t xml:space="preserve"> been applied to improve relevance and rigour. These comprised:</w:t>
      </w:r>
    </w:p>
    <w:p w14:paraId="6E98CD4A"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lastRenderedPageBreak/>
        <w:tab/>
        <w:t>- Publication date – the past 10 years, unless the study was a primary theoretical source.</w:t>
      </w:r>
    </w:p>
    <w:p w14:paraId="770884D8"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Country/location – Research conducted in the UK or international results, relevant to UK context.</w:t>
      </w:r>
    </w:p>
    <w:p w14:paraId="1CDD4124"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Document type – peer-reviewed articles, clinical guidelines, governmental/public health reports.</w:t>
      </w:r>
    </w:p>
    <w:p w14:paraId="6F18C07E"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Language – English only.</w:t>
      </w:r>
    </w:p>
    <w:p w14:paraId="239D8761"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xml:space="preserve">Additional refinements were applied where gaps were detected. For example, when investigating inequalities in perinatal support in UK, keywords were extended to include "access barriers", "ethnic inequalities", "service provision" and "mental health pathways"' </w:t>
      </w:r>
      <w:r w:rsidRPr="005C6A2C">
        <w:rPr>
          <w:rFonts w:ascii="Arial" w:hAnsi="Arial" w:cs="Arial"/>
        </w:rPr>
        <w:t>(NIHR, 2</w:t>
      </w:r>
      <w:r w:rsidRPr="005C6A2C">
        <w:rPr>
          <w:rFonts w:ascii="Arial" w:hAnsi="Arial" w:cs="Arial"/>
          <w:lang w:bidi="en-GB"/>
        </w:rPr>
        <w:t>023; Maternal Mental Health Alliance, 2024).</w:t>
      </w:r>
    </w:p>
    <w:p w14:paraId="6D5F5367"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Throughout this process, articles of possible relevance were registered in a source tracking log. Although the final tracking table will be filled in after the dissertation has been completed, the log supported early literature organization. All articles were downloaded and organised and labelled according to the three themes, when full-text access was available.</w:t>
      </w:r>
    </w:p>
    <w:p w14:paraId="7D0F74F9" w14:textId="77777777" w:rsidR="005C6A2C" w:rsidRPr="005C6A2C" w:rsidRDefault="005C6A2C" w:rsidP="00222C1F">
      <w:pPr>
        <w:spacing w:line="360" w:lineRule="auto"/>
        <w:rPr>
          <w:rFonts w:ascii="Arial" w:hAnsi="Arial" w:cs="Arial"/>
          <w:lang w:bidi="en-GB"/>
        </w:rPr>
      </w:pPr>
    </w:p>
    <w:p w14:paraId="55077DA6" w14:textId="77777777" w:rsidR="005C6A2C" w:rsidRPr="005C6A2C" w:rsidRDefault="005C6A2C" w:rsidP="00222C1F">
      <w:pPr>
        <w:spacing w:line="360" w:lineRule="auto"/>
        <w:rPr>
          <w:rFonts w:ascii="Arial" w:hAnsi="Arial" w:cs="Arial"/>
          <w:b/>
          <w:bCs/>
          <w:lang w:bidi="en-GB"/>
        </w:rPr>
      </w:pPr>
      <w:r w:rsidRPr="005C6A2C">
        <w:rPr>
          <w:rFonts w:ascii="Arial" w:hAnsi="Arial" w:cs="Arial"/>
          <w:b/>
          <w:bCs/>
          <w:lang w:bidi="en-GB"/>
        </w:rPr>
        <w:t>3.4 Research Validation</w:t>
      </w:r>
    </w:p>
    <w:p w14:paraId="1B6C39A0"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However, to ensure relevance and credibility, the articles were screened initially by titles, abstracts, introductions, and conclusions, which allowed to quickly identify the alignment with the research question (</w:t>
      </w:r>
      <w:r w:rsidRPr="005C6A2C">
        <w:rPr>
          <w:rFonts w:ascii="Arial" w:hAnsi="Arial" w:cs="Arial"/>
        </w:rPr>
        <w:t>Muis</w:t>
      </w:r>
      <w:r w:rsidRPr="005C6A2C">
        <w:rPr>
          <w:rFonts w:ascii="Arial" w:hAnsi="Arial" w:cs="Arial"/>
          <w:lang w:bidi="en-GB"/>
        </w:rPr>
        <w:t xml:space="preserve"> </w:t>
      </w:r>
      <w:r w:rsidRPr="005C6A2C">
        <w:rPr>
          <w:rFonts w:ascii="Arial" w:hAnsi="Arial" w:cs="Arial"/>
          <w:i/>
          <w:iCs/>
          <w:lang w:bidi="en-GB"/>
        </w:rPr>
        <w:t>et al</w:t>
      </w:r>
      <w:r w:rsidRPr="005C6A2C">
        <w:rPr>
          <w:rFonts w:ascii="Arial" w:hAnsi="Arial" w:cs="Arial"/>
          <w:lang w:bidi="en-GB"/>
        </w:rPr>
        <w:t xml:space="preserve">., 2022). This phase allowed for a quick elimination on irrelevant or </w:t>
      </w:r>
      <w:proofErr w:type="gramStart"/>
      <w:r w:rsidRPr="005C6A2C">
        <w:rPr>
          <w:rFonts w:ascii="Arial" w:hAnsi="Arial" w:cs="Arial"/>
          <w:lang w:bidi="en-GB"/>
        </w:rPr>
        <w:t>low quality</w:t>
      </w:r>
      <w:proofErr w:type="gramEnd"/>
      <w:r w:rsidRPr="005C6A2C">
        <w:rPr>
          <w:rFonts w:ascii="Arial" w:hAnsi="Arial" w:cs="Arial"/>
          <w:lang w:bidi="en-GB"/>
        </w:rPr>
        <w:t xml:space="preserve"> literature.</w:t>
      </w:r>
    </w:p>
    <w:p w14:paraId="21EB6D51"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r>
      <w:r w:rsidRPr="005C6A2C">
        <w:rPr>
          <w:rFonts w:ascii="Arial" w:hAnsi="Arial" w:cs="Arial"/>
        </w:rPr>
        <w:t>The CRAAP</w:t>
      </w:r>
      <w:r w:rsidRPr="005C6A2C">
        <w:rPr>
          <w:rFonts w:ascii="Arial" w:hAnsi="Arial" w:cs="Arial"/>
          <w:lang w:bidi="en-GB"/>
        </w:rPr>
        <w:t xml:space="preserve"> framework – currency, relevance, authority, accuracy, and scope, was applied to all preselected sources. Priority was placed on research published in the most recent 10 years, which demonstrated a strong methodological quality and relevance for UK health and social care policy. For example, research investigating child developmental outcomes </w:t>
      </w:r>
      <w:proofErr w:type="gramStart"/>
      <w:r w:rsidRPr="005C6A2C">
        <w:rPr>
          <w:rFonts w:ascii="Arial" w:hAnsi="Arial" w:cs="Arial"/>
          <w:lang w:bidi="en-GB"/>
        </w:rPr>
        <w:t>as a result of</w:t>
      </w:r>
      <w:proofErr w:type="gramEnd"/>
      <w:r w:rsidRPr="005C6A2C">
        <w:rPr>
          <w:rFonts w:ascii="Arial" w:hAnsi="Arial" w:cs="Arial"/>
          <w:lang w:bidi="en-GB"/>
        </w:rPr>
        <w:t xml:space="preserve"> maternal depression (for example, </w:t>
      </w:r>
      <w:r w:rsidRPr="005C6A2C">
        <w:rPr>
          <w:rFonts w:ascii="Arial" w:hAnsi="Arial" w:cs="Arial"/>
        </w:rPr>
        <w:t xml:space="preserve">Psychological Medicine, 2019; JAMA </w:t>
      </w:r>
      <w:proofErr w:type="spellStart"/>
      <w:r w:rsidRPr="005C6A2C">
        <w:rPr>
          <w:rFonts w:ascii="Arial" w:hAnsi="Arial" w:cs="Arial"/>
        </w:rPr>
        <w:t>Pediatrics</w:t>
      </w:r>
      <w:proofErr w:type="spellEnd"/>
      <w:r w:rsidRPr="005C6A2C">
        <w:rPr>
          <w:rFonts w:ascii="Arial" w:hAnsi="Arial" w:cs="Arial"/>
        </w:rPr>
        <w:t>, 2020</w:t>
      </w:r>
      <w:r w:rsidRPr="005C6A2C">
        <w:rPr>
          <w:rFonts w:ascii="Arial" w:hAnsi="Arial" w:cs="Arial"/>
          <w:lang w:bidi="en-GB"/>
        </w:rPr>
        <w:t>), provided evidence for authority and reliability, with strong sample sizes and rigorous statistical analyses.</w:t>
      </w:r>
    </w:p>
    <w:p w14:paraId="5FCD8D1F"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The decision-making was informed by the alignment with dissertation objectives. For example, an epidemiological study from</w:t>
      </w:r>
      <w:r w:rsidRPr="005C6A2C">
        <w:rPr>
          <w:rFonts w:ascii="Arial" w:hAnsi="Arial" w:cs="Arial"/>
        </w:rPr>
        <w:t xml:space="preserve"> BMJ Open (2020) was selected for inclusion, as it directly investigated the prevalence of PND an</w:t>
      </w:r>
      <w:r w:rsidRPr="005C6A2C">
        <w:rPr>
          <w:rFonts w:ascii="Arial" w:hAnsi="Arial" w:cs="Arial"/>
          <w:lang w:bidi="en-GB"/>
        </w:rPr>
        <w:t xml:space="preserve">d related risk factors in high-income settings, </w:t>
      </w:r>
      <w:r w:rsidRPr="005C6A2C">
        <w:rPr>
          <w:rFonts w:ascii="Arial" w:hAnsi="Arial" w:cs="Arial"/>
          <w:lang w:bidi="en-GB"/>
        </w:rPr>
        <w:lastRenderedPageBreak/>
        <w:t xml:space="preserve">mirroring Currency and Relevance. On the other hand, an earlier study from 2008 was not included, as it did not </w:t>
      </w:r>
      <w:proofErr w:type="gramStart"/>
      <w:r w:rsidRPr="005C6A2C">
        <w:rPr>
          <w:rFonts w:ascii="Arial" w:hAnsi="Arial" w:cs="Arial"/>
          <w:lang w:bidi="en-GB"/>
        </w:rPr>
        <w:t>met</w:t>
      </w:r>
      <w:proofErr w:type="gramEnd"/>
      <w:r w:rsidRPr="005C6A2C">
        <w:rPr>
          <w:rFonts w:ascii="Arial" w:hAnsi="Arial" w:cs="Arial"/>
          <w:lang w:bidi="en-GB"/>
        </w:rPr>
        <w:t xml:space="preserve"> the validity criteria.</w:t>
      </w:r>
    </w:p>
    <w:p w14:paraId="6BABD026" w14:textId="77777777" w:rsidR="005C6A2C" w:rsidRPr="005C6A2C" w:rsidRDefault="005C6A2C" w:rsidP="00222C1F">
      <w:pPr>
        <w:spacing w:line="360" w:lineRule="auto"/>
        <w:rPr>
          <w:rFonts w:ascii="Arial" w:hAnsi="Arial" w:cs="Arial"/>
          <w:lang w:bidi="en-GB"/>
        </w:rPr>
      </w:pPr>
    </w:p>
    <w:p w14:paraId="4A441244" w14:textId="5F73F607" w:rsidR="005C6A2C" w:rsidRPr="005C6A2C" w:rsidRDefault="005C6A2C" w:rsidP="00222C1F">
      <w:pPr>
        <w:spacing w:line="360" w:lineRule="auto"/>
        <w:rPr>
          <w:rFonts w:ascii="Arial" w:hAnsi="Arial" w:cs="Arial"/>
          <w:b/>
          <w:bCs/>
          <w:lang w:bidi="en-GB"/>
        </w:rPr>
      </w:pPr>
      <w:r w:rsidRPr="005C6A2C">
        <w:rPr>
          <w:rFonts w:ascii="Arial" w:hAnsi="Arial" w:cs="Arial"/>
          <w:b/>
          <w:bCs/>
          <w:lang w:bidi="en-GB"/>
        </w:rPr>
        <w:t>3.5 Inclusion and Exclusion Criteria</w:t>
      </w:r>
    </w:p>
    <w:p w14:paraId="307D9511"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xml:space="preserve">Inclusion criteria </w:t>
      </w:r>
      <w:proofErr w:type="gramStart"/>
      <w:r w:rsidRPr="005C6A2C">
        <w:rPr>
          <w:rFonts w:ascii="Arial" w:hAnsi="Arial" w:cs="Arial"/>
          <w:lang w:bidi="en-GB"/>
        </w:rPr>
        <w:t>was</w:t>
      </w:r>
      <w:proofErr w:type="gramEnd"/>
      <w:r w:rsidRPr="005C6A2C">
        <w:rPr>
          <w:rFonts w:ascii="Arial" w:hAnsi="Arial" w:cs="Arial"/>
          <w:lang w:bidi="en-GB"/>
        </w:rPr>
        <w:t xml:space="preserve"> established to maintain the methodological quality and relevance. The sources included were:</w:t>
      </w:r>
    </w:p>
    <w:p w14:paraId="5CCC8943"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Peer-reviewed articles, which were published between 2016-2025.</w:t>
      </w:r>
    </w:p>
    <w:p w14:paraId="2DBAB23F"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Studies based in UK or other international, relevant research on maternal mental health.</w:t>
      </w:r>
    </w:p>
    <w:p w14:paraId="6E54EBBB"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Research focused on</w:t>
      </w:r>
      <w:r w:rsidRPr="005C6A2C">
        <w:rPr>
          <w:rFonts w:ascii="Arial" w:hAnsi="Arial" w:cs="Arial"/>
        </w:rPr>
        <w:t xml:space="preserve"> PND</w:t>
      </w:r>
      <w:r w:rsidRPr="005C6A2C">
        <w:rPr>
          <w:rFonts w:ascii="Arial" w:hAnsi="Arial" w:cs="Arial"/>
          <w:lang w:bidi="en-GB"/>
        </w:rPr>
        <w:t>, child development, maternal well-being or accessible services.</w:t>
      </w:r>
    </w:p>
    <w:p w14:paraId="4AE464C3"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Sources with full text, available online.</w:t>
      </w:r>
    </w:p>
    <w:p w14:paraId="36FA622F"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r>
      <w:r w:rsidRPr="005C6A2C">
        <w:rPr>
          <w:rFonts w:ascii="Arial" w:hAnsi="Arial" w:cs="Arial"/>
        </w:rPr>
        <w:t>- Reports from Government, NHS, NIHR and WHO on perinatal mental health.</w:t>
      </w:r>
    </w:p>
    <w:p w14:paraId="3E957AA5"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The exclusion criteria eliminated studies that could potentially undermine the evidence base. Sources excluded, were:</w:t>
      </w:r>
    </w:p>
    <w:p w14:paraId="078ED00E"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Literature older than 10 years (excluding theoretical).</w:t>
      </w:r>
    </w:p>
    <w:p w14:paraId="0CD060D6"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Articles from non-peer-reviewed articles or blogs.</w:t>
      </w:r>
    </w:p>
    <w:p w14:paraId="311FAA9D"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Research not related to post-partum depression.</w:t>
      </w:r>
    </w:p>
    <w:p w14:paraId="26E11DB5"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Studies focusing solely on post-partum depression or on unrelated clinical disorders.</w:t>
      </w:r>
    </w:p>
    <w:p w14:paraId="253D65F9"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Publications not in English</w:t>
      </w:r>
    </w:p>
    <w:p w14:paraId="3F7DC44B"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xml:space="preserve">The above criteria </w:t>
      </w:r>
      <w:proofErr w:type="gramStart"/>
      <w:r w:rsidRPr="005C6A2C">
        <w:rPr>
          <w:rFonts w:ascii="Arial" w:hAnsi="Arial" w:cs="Arial"/>
          <w:lang w:bidi="en-GB"/>
        </w:rPr>
        <w:t>has</w:t>
      </w:r>
      <w:proofErr w:type="gramEnd"/>
      <w:r w:rsidRPr="005C6A2C">
        <w:rPr>
          <w:rFonts w:ascii="Arial" w:hAnsi="Arial" w:cs="Arial"/>
          <w:lang w:bidi="en-GB"/>
        </w:rPr>
        <w:t xml:space="preserve"> provided a reliable, high-quality and concise evidence base.</w:t>
      </w:r>
    </w:p>
    <w:p w14:paraId="56E04BFC" w14:textId="77777777" w:rsidR="005C6A2C" w:rsidRPr="005C6A2C" w:rsidRDefault="005C6A2C" w:rsidP="00222C1F">
      <w:pPr>
        <w:spacing w:line="360" w:lineRule="auto"/>
        <w:rPr>
          <w:rFonts w:ascii="Arial" w:hAnsi="Arial" w:cs="Arial"/>
          <w:b/>
          <w:bCs/>
          <w:lang w:bidi="en-GB"/>
        </w:rPr>
      </w:pPr>
    </w:p>
    <w:p w14:paraId="75CFDB1C" w14:textId="77777777" w:rsidR="005C6A2C" w:rsidRPr="005C6A2C" w:rsidRDefault="005C6A2C" w:rsidP="00222C1F">
      <w:pPr>
        <w:spacing w:line="360" w:lineRule="auto"/>
        <w:rPr>
          <w:rFonts w:ascii="Arial" w:hAnsi="Arial" w:cs="Arial"/>
          <w:lang w:bidi="en-GB"/>
        </w:rPr>
      </w:pPr>
      <w:r w:rsidRPr="005C6A2C">
        <w:rPr>
          <w:rFonts w:ascii="Arial" w:hAnsi="Arial" w:cs="Arial"/>
          <w:b/>
          <w:bCs/>
          <w:lang w:bidi="en-GB"/>
        </w:rPr>
        <w:t>3.6 Analysing Research</w:t>
      </w:r>
    </w:p>
    <w:p w14:paraId="4215B5D6"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A thematic coding approach was applied to analyse the literature. Each article was carefully read and common phrases, concepts and ideas were underlined. Initial codes comprised "</w:t>
      </w:r>
      <w:r w:rsidRPr="005C6A2C">
        <w:rPr>
          <w:rFonts w:ascii="Arial" w:hAnsi="Arial" w:cs="Arial"/>
        </w:rPr>
        <w:t>PND</w:t>
      </w:r>
      <w:r w:rsidRPr="005C6A2C">
        <w:rPr>
          <w:rFonts w:ascii="Arial" w:hAnsi="Arial" w:cs="Arial"/>
          <w:lang w:bidi="en-GB"/>
        </w:rPr>
        <w:t xml:space="preserve"> risk factors", "biological vulnerability", "attachment disruption", "cognitive delay", "barriers accessing services", "stigma", "ethnic inequalities", "NHS perinatal policy", </w:t>
      </w:r>
      <w:r w:rsidRPr="005C6A2C">
        <w:rPr>
          <w:rFonts w:ascii="Arial" w:hAnsi="Arial" w:cs="Arial"/>
          <w:lang w:bidi="en-GB"/>
        </w:rPr>
        <w:lastRenderedPageBreak/>
        <w:t>"mother-child bond", " barriers to accessing services", "gaps in screening" and "long-term outcomes for children".</w:t>
      </w:r>
    </w:p>
    <w:p w14:paraId="55EDA589"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xml:space="preserve">The codes were thereafter organised in larger analytical categories. Codes related to prevalence, risk, symptomatology and socio-demographic drivers, became Theme 1. The codes related to children's emotional, cognitive or social outcomes, were thus grouped in Theme 2, supported by meta-analytic evidence on cognitive development (Cambridge University Press, 2019). The codes addressing disparities for access to services, policy limitations and NHS pathways became Theme 3, related to sources, such as </w:t>
      </w:r>
      <w:r w:rsidRPr="005C6A2C">
        <w:rPr>
          <w:rFonts w:ascii="Arial" w:hAnsi="Arial" w:cs="Arial"/>
        </w:rPr>
        <w:t>NIHR</w:t>
      </w:r>
      <w:r w:rsidRPr="005C6A2C">
        <w:rPr>
          <w:rFonts w:ascii="Arial" w:hAnsi="Arial" w:cs="Arial"/>
          <w:lang w:bidi="en-GB"/>
        </w:rPr>
        <w:t xml:space="preserve"> (2023), NHS England (2024) and </w:t>
      </w:r>
      <w:proofErr w:type="gramStart"/>
      <w:r w:rsidRPr="005C6A2C">
        <w:rPr>
          <w:rFonts w:ascii="Arial" w:hAnsi="Arial" w:cs="Arial"/>
          <w:lang w:bidi="en-GB"/>
        </w:rPr>
        <w:t>Born</w:t>
      </w:r>
      <w:proofErr w:type="gramEnd"/>
      <w:r w:rsidRPr="005C6A2C">
        <w:rPr>
          <w:rFonts w:ascii="Arial" w:hAnsi="Arial" w:cs="Arial"/>
          <w:lang w:bidi="en-GB"/>
        </w:rPr>
        <w:t xml:space="preserve"> in Bradford evidence reviews (2024). A spreadsheet was used to organise the coding process, using appropriate colours, allowing transparent mapping for each item to the dissertation's themes. This approach to organise, provides thoroughness in the thematic analysis as presented in Chapter 4.</w:t>
      </w:r>
    </w:p>
    <w:p w14:paraId="1C31E485" w14:textId="77777777" w:rsidR="00EE049A" w:rsidRDefault="00EE049A" w:rsidP="00222C1F">
      <w:pPr>
        <w:spacing w:line="360" w:lineRule="auto"/>
        <w:rPr>
          <w:rFonts w:ascii="Arial" w:hAnsi="Arial" w:cs="Arial"/>
          <w:b/>
          <w:bCs/>
          <w:lang w:bidi="en-GB"/>
        </w:rPr>
      </w:pPr>
    </w:p>
    <w:p w14:paraId="18F46DF6" w14:textId="7EB260A0" w:rsidR="005C6A2C" w:rsidRPr="005C6A2C" w:rsidRDefault="005C6A2C" w:rsidP="00222C1F">
      <w:pPr>
        <w:spacing w:line="360" w:lineRule="auto"/>
        <w:rPr>
          <w:rFonts w:ascii="Arial" w:hAnsi="Arial" w:cs="Arial"/>
          <w:b/>
          <w:bCs/>
          <w:lang w:bidi="en-GB"/>
        </w:rPr>
      </w:pPr>
      <w:r w:rsidRPr="005C6A2C">
        <w:rPr>
          <w:rFonts w:ascii="Arial" w:hAnsi="Arial" w:cs="Arial"/>
          <w:b/>
          <w:bCs/>
          <w:lang w:bidi="en-GB"/>
        </w:rPr>
        <w:t>3.7 Ethical Considerations</w:t>
      </w:r>
    </w:p>
    <w:p w14:paraId="742B2D23" w14:textId="77777777" w:rsidR="005C6A2C" w:rsidRPr="005C6A2C" w:rsidRDefault="005C6A2C" w:rsidP="00222C1F">
      <w:pPr>
        <w:spacing w:line="360" w:lineRule="auto"/>
        <w:rPr>
          <w:rFonts w:ascii="Arial" w:hAnsi="Arial" w:cs="Arial"/>
          <w:b/>
          <w:bCs/>
          <w:lang w:bidi="en-GB"/>
        </w:rPr>
      </w:pPr>
      <w:r w:rsidRPr="005C6A2C">
        <w:rPr>
          <w:rFonts w:ascii="Arial" w:hAnsi="Arial" w:cs="Arial"/>
          <w:lang w:bidi="en-GB"/>
        </w:rPr>
        <w:tab/>
        <w:t>This project used secondary research only, which means that there was no direct involvement with any participants, and therefore, there was no requirements for ethical approval, related to human subjects. However, the ethical standards for desk research were applied consistently. The academic integrity was assured by careful paraphrasing, accurate Harvard referencing, and including complete web links and access dates (November 10-24, 2025), as required by the dissertation guidelines.</w:t>
      </w:r>
    </w:p>
    <w:p w14:paraId="376F8F73" w14:textId="77777777" w:rsidR="005C6A2C" w:rsidRPr="005C6A2C" w:rsidRDefault="005C6A2C" w:rsidP="00222C1F">
      <w:pPr>
        <w:spacing w:line="360" w:lineRule="auto"/>
        <w:rPr>
          <w:rFonts w:ascii="Arial" w:hAnsi="Arial" w:cs="Arial"/>
          <w:lang w:bidi="en-GB"/>
        </w:rPr>
      </w:pPr>
      <w:r w:rsidRPr="005C6A2C">
        <w:rPr>
          <w:rFonts w:ascii="Arial" w:hAnsi="Arial" w:cs="Arial"/>
          <w:lang w:bidi="en-GB"/>
        </w:rPr>
        <w:tab/>
        <w:t xml:space="preserve">All sources were evaluated for </w:t>
      </w:r>
      <w:proofErr w:type="gramStart"/>
      <w:r w:rsidRPr="005C6A2C">
        <w:rPr>
          <w:rFonts w:ascii="Arial" w:hAnsi="Arial" w:cs="Arial"/>
          <w:lang w:bidi="en-GB"/>
        </w:rPr>
        <w:t>credibility</w:t>
      </w:r>
      <w:proofErr w:type="gramEnd"/>
      <w:r w:rsidRPr="005C6A2C">
        <w:rPr>
          <w:rFonts w:ascii="Arial" w:hAnsi="Arial" w:cs="Arial"/>
          <w:lang w:bidi="en-GB"/>
        </w:rPr>
        <w:t xml:space="preserve"> and no content was misrepresented or removed out of context. UK data protection expectations were respected, relying only on publicly available information (NICE, 2014; NHS, 2022). The research process was transparent, unbiased and in line with the ethical expectations for academic work, in health and social care.</w:t>
      </w:r>
    </w:p>
    <w:p w14:paraId="69E48368" w14:textId="77777777" w:rsidR="00F7715A" w:rsidRPr="00B85639" w:rsidRDefault="00F7715A" w:rsidP="00222C1F">
      <w:pPr>
        <w:spacing w:line="360" w:lineRule="auto"/>
        <w:rPr>
          <w:rFonts w:ascii="Arial" w:hAnsi="Arial" w:cs="Arial"/>
          <w:b/>
          <w:bCs/>
          <w:lang w:bidi="en-GB"/>
        </w:rPr>
      </w:pPr>
    </w:p>
    <w:p w14:paraId="4DDF12CE" w14:textId="396B7140" w:rsidR="005C6A2C" w:rsidRPr="005C6A2C" w:rsidRDefault="005C6A2C" w:rsidP="00222C1F">
      <w:pPr>
        <w:spacing w:line="360" w:lineRule="auto"/>
        <w:rPr>
          <w:rFonts w:ascii="Arial" w:hAnsi="Arial" w:cs="Arial"/>
          <w:b/>
          <w:bCs/>
          <w:lang w:bidi="en-GB"/>
        </w:rPr>
      </w:pPr>
      <w:r w:rsidRPr="005C6A2C">
        <w:rPr>
          <w:rFonts w:ascii="Arial" w:hAnsi="Arial" w:cs="Arial"/>
          <w:b/>
          <w:bCs/>
          <w:lang w:bidi="en-GB"/>
        </w:rPr>
        <w:t>3.8 Conclusion</w:t>
      </w:r>
    </w:p>
    <w:p w14:paraId="01E1557C" w14:textId="52EDEA6F" w:rsidR="005C6A2C" w:rsidRPr="00B85639" w:rsidRDefault="005C6A2C" w:rsidP="00222C1F">
      <w:pPr>
        <w:spacing w:line="360" w:lineRule="auto"/>
        <w:rPr>
          <w:rFonts w:ascii="Arial" w:hAnsi="Arial" w:cs="Arial"/>
          <w:lang w:bidi="en-GB"/>
        </w:rPr>
      </w:pPr>
      <w:r w:rsidRPr="005C6A2C">
        <w:rPr>
          <w:rFonts w:ascii="Arial" w:hAnsi="Arial" w:cs="Arial"/>
          <w:lang w:bidi="en-GB"/>
        </w:rPr>
        <w:tab/>
        <w:t xml:space="preserve">This chapter outlined the methodological approach adopted to identify, evaluate and analyse the dissertation literature. Through a well-structured search strategy, stringent validation processes, well defined inclusion and exclusion criteria, and systematic thematic coding, a solid evidence base was established. These methods ensured that the findings presented in Chapter 4, are grounded on credible and high-quality research. The following chapter will therefore explore the three analytical </w:t>
      </w:r>
      <w:r w:rsidR="002634A5" w:rsidRPr="00B85639">
        <w:rPr>
          <w:rFonts w:ascii="Arial" w:hAnsi="Arial" w:cs="Arial"/>
          <w:lang w:bidi="en-GB"/>
        </w:rPr>
        <w:t>themes and</w:t>
      </w:r>
      <w:r w:rsidRPr="005C6A2C">
        <w:rPr>
          <w:rFonts w:ascii="Arial" w:hAnsi="Arial" w:cs="Arial"/>
          <w:lang w:bidi="en-GB"/>
        </w:rPr>
        <w:t xml:space="preserve"> will demonstrate how evidence </w:t>
      </w:r>
      <w:r w:rsidRPr="005C6A2C">
        <w:rPr>
          <w:rFonts w:ascii="Arial" w:hAnsi="Arial" w:cs="Arial"/>
          <w:lang w:bidi="en-GB"/>
        </w:rPr>
        <w:lastRenderedPageBreak/>
        <w:t xml:space="preserve">from the literature contributes to understanding </w:t>
      </w:r>
      <w:r w:rsidRPr="005C6A2C">
        <w:rPr>
          <w:rFonts w:ascii="Arial" w:hAnsi="Arial" w:cs="Arial"/>
        </w:rPr>
        <w:t>PND</w:t>
      </w:r>
      <w:r w:rsidRPr="005C6A2C">
        <w:rPr>
          <w:rFonts w:ascii="Arial" w:hAnsi="Arial" w:cs="Arial"/>
          <w:lang w:bidi="en-GB"/>
        </w:rPr>
        <w:t>, its impact on child development and the efficacy of existing support systems in UK.</w:t>
      </w:r>
    </w:p>
    <w:p w14:paraId="2E8BF9C0" w14:textId="77777777" w:rsidR="002634A5" w:rsidRPr="00B85639" w:rsidRDefault="002634A5" w:rsidP="00222C1F">
      <w:pPr>
        <w:spacing w:line="360" w:lineRule="auto"/>
        <w:rPr>
          <w:rFonts w:ascii="Arial" w:hAnsi="Arial" w:cs="Arial"/>
          <w:lang w:bidi="en-GB"/>
        </w:rPr>
      </w:pPr>
    </w:p>
    <w:p w14:paraId="4CEBC0D1" w14:textId="77777777" w:rsidR="002634A5" w:rsidRPr="00B85639" w:rsidRDefault="002634A5" w:rsidP="00222C1F">
      <w:pPr>
        <w:spacing w:line="360" w:lineRule="auto"/>
        <w:rPr>
          <w:rFonts w:ascii="Arial" w:hAnsi="Arial" w:cs="Arial"/>
          <w:lang w:bidi="en-GB"/>
        </w:rPr>
      </w:pPr>
    </w:p>
    <w:p w14:paraId="14356509" w14:textId="77777777" w:rsidR="00E34764" w:rsidRPr="00E34764" w:rsidRDefault="00E34764" w:rsidP="00222C1F">
      <w:pPr>
        <w:spacing w:line="360" w:lineRule="auto"/>
        <w:rPr>
          <w:rFonts w:ascii="Arial" w:hAnsi="Arial" w:cs="Arial"/>
          <w:b/>
          <w:bCs/>
          <w:lang w:bidi="en-GB"/>
        </w:rPr>
      </w:pPr>
      <w:r w:rsidRPr="00E34764">
        <w:rPr>
          <w:rFonts w:ascii="Arial" w:hAnsi="Arial" w:cs="Arial"/>
          <w:b/>
          <w:bCs/>
          <w:lang w:bidi="en-GB"/>
        </w:rPr>
        <w:t xml:space="preserve">Chapter 4: Findings and Discussion </w:t>
      </w:r>
    </w:p>
    <w:p w14:paraId="5F71BE1E" w14:textId="77777777" w:rsidR="00E34764" w:rsidRPr="00E34764" w:rsidRDefault="00E34764" w:rsidP="00222C1F">
      <w:pPr>
        <w:spacing w:line="360" w:lineRule="auto"/>
        <w:rPr>
          <w:rFonts w:ascii="Arial" w:hAnsi="Arial" w:cs="Arial"/>
          <w:lang w:bidi="en-GB"/>
        </w:rPr>
      </w:pPr>
      <w:r w:rsidRPr="00E34764">
        <w:rPr>
          <w:rFonts w:ascii="Arial" w:hAnsi="Arial" w:cs="Arial"/>
          <w:b/>
          <w:bCs/>
          <w:lang w:bidi="en-GB"/>
        </w:rPr>
        <w:t>4.1 Introduction</w:t>
      </w:r>
    </w:p>
    <w:p w14:paraId="2997796A" w14:textId="77777777" w:rsidR="00E34764" w:rsidRPr="00E34764" w:rsidRDefault="00E34764" w:rsidP="00222C1F">
      <w:pPr>
        <w:spacing w:line="360" w:lineRule="auto"/>
        <w:rPr>
          <w:rFonts w:ascii="Arial" w:hAnsi="Arial" w:cs="Arial"/>
          <w:b/>
          <w:bCs/>
          <w:lang w:bidi="en-GB"/>
        </w:rPr>
      </w:pPr>
      <w:r w:rsidRPr="00E34764">
        <w:rPr>
          <w:rFonts w:ascii="Arial" w:hAnsi="Arial" w:cs="Arial"/>
        </w:rPr>
        <w:tab/>
        <w:t>This chapter presents the findings derived from a detailed review of the contemporary literature on postnatal depression (PND), its developmental implications and capacity of maternal mental health services in the United Kingdom, to meet the evolving needs of affected families. The analysis is framed by three themes, developed from the coding procedures, as described in Chapter 3:</w:t>
      </w:r>
    </w:p>
    <w:p w14:paraId="33199C4B" w14:textId="77777777" w:rsidR="00E34764" w:rsidRPr="00E34764" w:rsidRDefault="00E34764" w:rsidP="00222C1F">
      <w:pPr>
        <w:spacing w:line="360" w:lineRule="auto"/>
        <w:rPr>
          <w:rFonts w:ascii="Arial" w:hAnsi="Arial" w:cs="Arial"/>
          <w:b/>
          <w:bCs/>
          <w:lang w:bidi="en-GB"/>
        </w:rPr>
      </w:pPr>
      <w:r w:rsidRPr="00E34764">
        <w:rPr>
          <w:rFonts w:ascii="Arial" w:hAnsi="Arial" w:cs="Arial"/>
        </w:rPr>
        <w:tab/>
      </w:r>
      <w:r w:rsidRPr="00E34764">
        <w:rPr>
          <w:rFonts w:ascii="Arial" w:hAnsi="Arial" w:cs="Arial"/>
          <w:b/>
          <w:bCs/>
        </w:rPr>
        <w:t>Theme 1</w:t>
      </w:r>
      <w:r w:rsidRPr="00E34764">
        <w:rPr>
          <w:rFonts w:ascii="Arial" w:hAnsi="Arial" w:cs="Arial"/>
        </w:rPr>
        <w:t xml:space="preserve"> examines the prevalence of PND, symptom patterns and risk factors (Kapadia </w:t>
      </w:r>
      <w:r w:rsidRPr="00E34764">
        <w:rPr>
          <w:rFonts w:ascii="Arial" w:hAnsi="Arial" w:cs="Arial"/>
          <w:i/>
          <w:iCs/>
        </w:rPr>
        <w:t>et al.</w:t>
      </w:r>
      <w:r w:rsidRPr="00E34764">
        <w:rPr>
          <w:rFonts w:ascii="Arial" w:hAnsi="Arial" w:cs="Arial"/>
        </w:rPr>
        <w:t xml:space="preserve">, 2022; Shorey </w:t>
      </w:r>
      <w:r w:rsidRPr="00E34764">
        <w:rPr>
          <w:rFonts w:ascii="Arial" w:hAnsi="Arial" w:cs="Arial"/>
          <w:i/>
          <w:iCs/>
        </w:rPr>
        <w:t>et al.</w:t>
      </w:r>
      <w:r w:rsidRPr="00E34764">
        <w:rPr>
          <w:rFonts w:ascii="Arial" w:hAnsi="Arial" w:cs="Arial"/>
        </w:rPr>
        <w:t xml:space="preserve">, 2018). </w:t>
      </w:r>
    </w:p>
    <w:p w14:paraId="788DB957" w14:textId="77777777" w:rsidR="00E34764" w:rsidRPr="00E34764" w:rsidRDefault="00E34764" w:rsidP="00222C1F">
      <w:pPr>
        <w:spacing w:line="360" w:lineRule="auto"/>
        <w:rPr>
          <w:rFonts w:ascii="Arial" w:hAnsi="Arial" w:cs="Arial"/>
          <w:b/>
          <w:bCs/>
          <w:lang w:bidi="en-GB"/>
        </w:rPr>
      </w:pPr>
      <w:r w:rsidRPr="00E34764">
        <w:rPr>
          <w:rFonts w:ascii="Arial" w:hAnsi="Arial" w:cs="Arial"/>
        </w:rPr>
        <w:tab/>
      </w:r>
      <w:r w:rsidRPr="00E34764">
        <w:rPr>
          <w:rFonts w:ascii="Arial" w:hAnsi="Arial" w:cs="Arial"/>
          <w:b/>
          <w:bCs/>
        </w:rPr>
        <w:t>Theme 2</w:t>
      </w:r>
      <w:r w:rsidRPr="00E34764">
        <w:rPr>
          <w:rFonts w:ascii="Arial" w:hAnsi="Arial" w:cs="Arial"/>
        </w:rPr>
        <w:t xml:space="preserve"> investigates how PND influences children's emotional, cognitive and social development (Stein </w:t>
      </w:r>
      <w:r w:rsidRPr="00E34764">
        <w:rPr>
          <w:rFonts w:ascii="Arial" w:hAnsi="Arial" w:cs="Arial"/>
          <w:i/>
          <w:iCs/>
        </w:rPr>
        <w:t>et al</w:t>
      </w:r>
      <w:r w:rsidRPr="00E34764">
        <w:rPr>
          <w:rFonts w:ascii="Arial" w:hAnsi="Arial" w:cs="Arial"/>
        </w:rPr>
        <w:t xml:space="preserve">., 2014; Goodman </w:t>
      </w:r>
      <w:r w:rsidRPr="00E34764">
        <w:rPr>
          <w:rFonts w:ascii="Arial" w:hAnsi="Arial" w:cs="Arial"/>
          <w:i/>
          <w:iCs/>
        </w:rPr>
        <w:t>et al</w:t>
      </w:r>
      <w:r w:rsidRPr="00E34764">
        <w:rPr>
          <w:rFonts w:ascii="Arial" w:hAnsi="Arial" w:cs="Arial"/>
        </w:rPr>
        <w:t xml:space="preserve">., 2020). </w:t>
      </w:r>
    </w:p>
    <w:p w14:paraId="700C4579" w14:textId="77777777" w:rsidR="00E34764" w:rsidRPr="00E34764" w:rsidRDefault="00E34764" w:rsidP="00222C1F">
      <w:pPr>
        <w:spacing w:line="360" w:lineRule="auto"/>
        <w:rPr>
          <w:rFonts w:ascii="Arial" w:hAnsi="Arial" w:cs="Arial"/>
          <w:b/>
          <w:bCs/>
          <w:lang w:bidi="en-GB"/>
        </w:rPr>
      </w:pPr>
      <w:r w:rsidRPr="00E34764">
        <w:rPr>
          <w:rFonts w:ascii="Arial" w:hAnsi="Arial" w:cs="Arial"/>
        </w:rPr>
        <w:tab/>
      </w:r>
      <w:r w:rsidRPr="00E34764">
        <w:rPr>
          <w:rFonts w:ascii="Arial" w:hAnsi="Arial" w:cs="Arial"/>
          <w:b/>
          <w:bCs/>
        </w:rPr>
        <w:t>Theme 3</w:t>
      </w:r>
      <w:r w:rsidRPr="00E34764">
        <w:rPr>
          <w:rFonts w:ascii="Arial" w:hAnsi="Arial" w:cs="Arial"/>
        </w:rPr>
        <w:t xml:space="preserve"> evaluates UK support structures and persistent inequalities (Kapadia </w:t>
      </w:r>
      <w:r w:rsidRPr="00E34764">
        <w:rPr>
          <w:rFonts w:ascii="Arial" w:hAnsi="Arial" w:cs="Arial"/>
          <w:i/>
          <w:iCs/>
        </w:rPr>
        <w:t>et al.</w:t>
      </w:r>
      <w:r w:rsidRPr="00E34764">
        <w:rPr>
          <w:rFonts w:ascii="Arial" w:hAnsi="Arial" w:cs="Arial"/>
        </w:rPr>
        <w:t xml:space="preserve">, 2022; </w:t>
      </w:r>
      <w:proofErr w:type="spellStart"/>
      <w:r w:rsidRPr="00E34764">
        <w:rPr>
          <w:rFonts w:ascii="Arial" w:hAnsi="Arial" w:cs="Arial"/>
        </w:rPr>
        <w:t>Lokugamage</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2021).</w:t>
      </w:r>
    </w:p>
    <w:p w14:paraId="21D2315D" w14:textId="77777777" w:rsidR="00E34764" w:rsidRPr="00E34764" w:rsidRDefault="00E34764" w:rsidP="00222C1F">
      <w:pPr>
        <w:spacing w:line="360" w:lineRule="auto"/>
        <w:rPr>
          <w:rFonts w:ascii="Arial" w:hAnsi="Arial" w:cs="Arial"/>
          <w:b/>
          <w:bCs/>
          <w:lang w:bidi="en-GB"/>
        </w:rPr>
      </w:pPr>
    </w:p>
    <w:p w14:paraId="17BC80BF" w14:textId="77777777" w:rsidR="00E34764" w:rsidRPr="00E34764" w:rsidRDefault="00E34764" w:rsidP="00222C1F">
      <w:pPr>
        <w:spacing w:line="360" w:lineRule="auto"/>
        <w:rPr>
          <w:rFonts w:ascii="Arial" w:hAnsi="Arial" w:cs="Arial"/>
          <w:lang w:bidi="en-GB"/>
        </w:rPr>
      </w:pPr>
      <w:r w:rsidRPr="00E34764">
        <w:rPr>
          <w:rFonts w:ascii="Arial" w:hAnsi="Arial" w:cs="Arial"/>
          <w:b/>
          <w:bCs/>
          <w:lang w:bidi="en-GB"/>
        </w:rPr>
        <w:t>4.2 Thematic Analysis</w:t>
      </w:r>
    </w:p>
    <w:p w14:paraId="35A3EF90" w14:textId="77777777" w:rsidR="00E34764" w:rsidRPr="00E34764" w:rsidRDefault="00E34764" w:rsidP="00222C1F">
      <w:pPr>
        <w:spacing w:line="360" w:lineRule="auto"/>
        <w:rPr>
          <w:rFonts w:ascii="Arial" w:hAnsi="Arial" w:cs="Arial"/>
          <w:lang w:bidi="en-GB"/>
        </w:rPr>
      </w:pPr>
      <w:r w:rsidRPr="00E34764">
        <w:rPr>
          <w:rFonts w:ascii="Arial" w:hAnsi="Arial" w:cs="Arial"/>
          <w:lang w:bidi="en-GB"/>
        </w:rPr>
        <w:tab/>
        <w:t xml:space="preserve">The thematic analysis structured the analysis of the studies reviewed, identifying patterns that span different methodologies, including meta-analyses, longitudinal studies and qualitative investigations. By following Braun and Clarke's procedural steps, early coding highlighted common concepts, related to the prevalence of </w:t>
      </w:r>
      <w:r w:rsidRPr="00E34764">
        <w:rPr>
          <w:rFonts w:ascii="Arial" w:hAnsi="Arial" w:cs="Arial"/>
        </w:rPr>
        <w:t>PND</w:t>
      </w:r>
      <w:r w:rsidRPr="00E34764">
        <w:rPr>
          <w:rFonts w:ascii="Arial" w:hAnsi="Arial" w:cs="Arial"/>
          <w:lang w:bidi="en-GB"/>
        </w:rPr>
        <w:t xml:space="preserve">, maternal risk exposure, child developmental disruption and health system inequalities (Braun and Clarke, 2019; </w:t>
      </w:r>
      <w:r w:rsidRPr="00E34764">
        <w:rPr>
          <w:rFonts w:ascii="Arial" w:hAnsi="Arial" w:cs="Arial"/>
        </w:rPr>
        <w:t>Kapadia</w:t>
      </w:r>
      <w:r w:rsidRPr="00E34764">
        <w:rPr>
          <w:rFonts w:ascii="Arial" w:hAnsi="Arial" w:cs="Arial"/>
          <w:i/>
          <w:iCs/>
          <w:lang w:bidi="en-GB"/>
        </w:rPr>
        <w:t xml:space="preserve"> et al.</w:t>
      </w:r>
      <w:r w:rsidRPr="00E34764">
        <w:rPr>
          <w:rFonts w:ascii="Arial" w:hAnsi="Arial" w:cs="Arial"/>
          <w:lang w:bidi="en-GB"/>
        </w:rPr>
        <w:t>, 2022</w:t>
      </w:r>
      <w:r w:rsidRPr="00E34764">
        <w:rPr>
          <w:rFonts w:ascii="Arial" w:hAnsi="Arial" w:cs="Arial"/>
        </w:rPr>
        <w:t xml:space="preserve">; </w:t>
      </w:r>
      <w:proofErr w:type="spellStart"/>
      <w:r w:rsidRPr="00E34764">
        <w:rPr>
          <w:rFonts w:ascii="Arial" w:hAnsi="Arial" w:cs="Arial"/>
        </w:rPr>
        <w:t>Slomian</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xml:space="preserve">., </w:t>
      </w:r>
      <w:r w:rsidRPr="00E34764">
        <w:rPr>
          <w:rFonts w:ascii="Arial" w:hAnsi="Arial" w:cs="Arial"/>
          <w:lang w:bidi="en-GB"/>
        </w:rPr>
        <w:t>2019). These patterns were refined in three clusters, reflecting the scope of this dissertation and the central questions regarding maternal well-being, child outcomes, and access to services.</w:t>
      </w:r>
    </w:p>
    <w:p w14:paraId="6D2A286C" w14:textId="77777777" w:rsidR="00E34764" w:rsidRPr="00B85639" w:rsidRDefault="00E34764" w:rsidP="00222C1F">
      <w:pPr>
        <w:spacing w:line="360" w:lineRule="auto"/>
        <w:rPr>
          <w:rFonts w:ascii="Arial" w:hAnsi="Arial" w:cs="Arial"/>
          <w:lang w:bidi="en-GB"/>
        </w:rPr>
      </w:pPr>
      <w:r w:rsidRPr="00E34764">
        <w:rPr>
          <w:rFonts w:ascii="Arial" w:hAnsi="Arial" w:cs="Arial"/>
          <w:lang w:bidi="en-GB"/>
        </w:rPr>
        <w:tab/>
        <w:t xml:space="preserve">Keywords related to emotional distress, bonding impairment, socio-economic insecurity, and structural barriers in health care, consistently emerged in the studies (Goodman </w:t>
      </w:r>
      <w:r w:rsidRPr="00E34764">
        <w:rPr>
          <w:rFonts w:ascii="Arial" w:hAnsi="Arial" w:cs="Arial"/>
          <w:i/>
          <w:iCs/>
          <w:lang w:bidi="en-GB"/>
        </w:rPr>
        <w:t>et al.</w:t>
      </w:r>
      <w:r w:rsidRPr="00E34764">
        <w:rPr>
          <w:rFonts w:ascii="Arial" w:hAnsi="Arial" w:cs="Arial"/>
          <w:lang w:bidi="en-GB"/>
        </w:rPr>
        <w:t xml:space="preserve">, 2020; </w:t>
      </w:r>
      <w:proofErr w:type="spellStart"/>
      <w:r w:rsidRPr="00E34764">
        <w:rPr>
          <w:rFonts w:ascii="Arial" w:hAnsi="Arial" w:cs="Arial"/>
        </w:rPr>
        <w:t>Gureje</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xml:space="preserve">., 2021; Shorey </w:t>
      </w:r>
      <w:r w:rsidRPr="00E34764">
        <w:rPr>
          <w:rFonts w:ascii="Arial" w:hAnsi="Arial" w:cs="Arial"/>
          <w:i/>
          <w:iCs/>
        </w:rPr>
        <w:t>et al</w:t>
      </w:r>
      <w:r w:rsidRPr="00E34764">
        <w:rPr>
          <w:rFonts w:ascii="Arial" w:hAnsi="Arial" w:cs="Arial"/>
        </w:rPr>
        <w:t xml:space="preserve">., </w:t>
      </w:r>
      <w:r w:rsidRPr="00E34764">
        <w:rPr>
          <w:rFonts w:ascii="Arial" w:hAnsi="Arial" w:cs="Arial"/>
          <w:lang w:bidi="en-GB"/>
        </w:rPr>
        <w:t xml:space="preserve">2018). The thematic analysis was particularly effective as it underpinned this analysis, integrating findings from disciplines, </w:t>
      </w:r>
      <w:r w:rsidRPr="00E34764">
        <w:rPr>
          <w:rFonts w:ascii="Arial" w:hAnsi="Arial" w:cs="Arial"/>
          <w:lang w:bidi="en-GB"/>
        </w:rPr>
        <w:lastRenderedPageBreak/>
        <w:t>such as psychiatry, epidemiology, developmental psychology, and public health, thereby enabling a coherent summary of multi-faceted evidence</w:t>
      </w:r>
      <w:r w:rsidRPr="00E34764">
        <w:rPr>
          <w:rFonts w:ascii="Arial" w:hAnsi="Arial" w:cs="Arial"/>
        </w:rPr>
        <w:t xml:space="preserve"> (Kapadia </w:t>
      </w:r>
      <w:r w:rsidRPr="00E34764">
        <w:rPr>
          <w:rFonts w:ascii="Arial" w:hAnsi="Arial" w:cs="Arial"/>
          <w:i/>
          <w:iCs/>
        </w:rPr>
        <w:t>et al</w:t>
      </w:r>
      <w:r w:rsidRPr="00E34764">
        <w:rPr>
          <w:rFonts w:ascii="Arial" w:hAnsi="Arial" w:cs="Arial"/>
        </w:rPr>
        <w:t xml:space="preserve">., 2022; </w:t>
      </w:r>
      <w:proofErr w:type="spellStart"/>
      <w:r w:rsidRPr="00E34764">
        <w:rPr>
          <w:rFonts w:ascii="Arial" w:hAnsi="Arial" w:cs="Arial"/>
        </w:rPr>
        <w:t>Lokugamage</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xml:space="preserve">., 2021; </w:t>
      </w:r>
      <w:proofErr w:type="spellStart"/>
      <w:r w:rsidRPr="00E34764">
        <w:rPr>
          <w:rFonts w:ascii="Arial" w:hAnsi="Arial" w:cs="Arial"/>
        </w:rPr>
        <w:t>Slomian</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xml:space="preserve">., 2019). </w:t>
      </w:r>
      <w:r w:rsidRPr="00E34764">
        <w:rPr>
          <w:rFonts w:ascii="Arial" w:hAnsi="Arial" w:cs="Arial"/>
          <w:lang w:bidi="en-GB"/>
        </w:rPr>
        <w:t xml:space="preserve">By grouping these codes according in the three themes, it provided a logical and analytically grounded framework, through which the wider implications of the </w:t>
      </w:r>
      <w:r w:rsidRPr="00E34764">
        <w:rPr>
          <w:rFonts w:ascii="Arial" w:hAnsi="Arial" w:cs="Arial"/>
        </w:rPr>
        <w:t>Postnatal depression</w:t>
      </w:r>
      <w:r w:rsidRPr="00E34764">
        <w:rPr>
          <w:rFonts w:ascii="Arial" w:hAnsi="Arial" w:cs="Arial"/>
          <w:lang w:bidi="en-GB"/>
        </w:rPr>
        <w:t xml:space="preserve"> could be understood, while ensuring that the chapter reflects both the convergence and variation in recent literature.</w:t>
      </w:r>
    </w:p>
    <w:p w14:paraId="57C2F525" w14:textId="77777777" w:rsidR="001229DE" w:rsidRPr="00E34764" w:rsidRDefault="001229DE" w:rsidP="00222C1F">
      <w:pPr>
        <w:spacing w:line="360" w:lineRule="auto"/>
        <w:rPr>
          <w:rFonts w:ascii="Arial" w:hAnsi="Arial" w:cs="Arial"/>
          <w:lang w:bidi="en-GB"/>
        </w:rPr>
      </w:pPr>
    </w:p>
    <w:p w14:paraId="055DB185" w14:textId="77777777" w:rsidR="00E34764" w:rsidRPr="00E34764" w:rsidRDefault="00E34764" w:rsidP="00222C1F">
      <w:pPr>
        <w:spacing w:line="360" w:lineRule="auto"/>
        <w:rPr>
          <w:rFonts w:ascii="Arial" w:hAnsi="Arial" w:cs="Arial"/>
          <w:b/>
          <w:bCs/>
          <w:lang w:bidi="en-GB"/>
        </w:rPr>
      </w:pPr>
      <w:r w:rsidRPr="00E34764">
        <w:rPr>
          <w:rFonts w:ascii="Arial" w:hAnsi="Arial" w:cs="Arial"/>
          <w:b/>
          <w:bCs/>
          <w:lang w:bidi="en-GB"/>
        </w:rPr>
        <w:t>4.3 Theme 1 – Postnatal Depression: Prevalence, Symptoms and Risk Factors</w:t>
      </w:r>
    </w:p>
    <w:p w14:paraId="766FFF93" w14:textId="77777777" w:rsidR="00E34764" w:rsidRPr="00E34764" w:rsidRDefault="00E34764" w:rsidP="00222C1F">
      <w:pPr>
        <w:spacing w:line="360" w:lineRule="auto"/>
        <w:rPr>
          <w:rFonts w:ascii="Arial" w:hAnsi="Arial" w:cs="Arial"/>
          <w:b/>
          <w:bCs/>
          <w:lang w:bidi="en-GB"/>
        </w:rPr>
      </w:pPr>
      <w:r w:rsidRPr="00E34764">
        <w:rPr>
          <w:rFonts w:ascii="Arial" w:hAnsi="Arial" w:cs="Arial"/>
          <w:b/>
          <w:bCs/>
        </w:rPr>
        <w:t>4.3.1 Theme Definition</w:t>
      </w:r>
    </w:p>
    <w:p w14:paraId="41AC9673" w14:textId="77777777" w:rsidR="00E34764" w:rsidRPr="00E34764" w:rsidRDefault="00E34764" w:rsidP="00222C1F">
      <w:pPr>
        <w:spacing w:line="360" w:lineRule="auto"/>
        <w:rPr>
          <w:rFonts w:ascii="Arial" w:hAnsi="Arial" w:cs="Arial"/>
          <w:lang w:bidi="en-GB"/>
        </w:rPr>
      </w:pPr>
      <w:r w:rsidRPr="00E34764">
        <w:rPr>
          <w:rFonts w:ascii="Arial" w:hAnsi="Arial" w:cs="Arial"/>
        </w:rPr>
        <w:tab/>
        <w:t xml:space="preserve">Postnatal depression (PND) usually refers a depressive episode, which occurs in the first year after childbirth, usually characterised by prolonged sadness, anxiety, irritability, and difficulties in connecting with the baby (Kapadia </w:t>
      </w:r>
      <w:r w:rsidRPr="00E34764">
        <w:rPr>
          <w:rFonts w:ascii="Arial" w:hAnsi="Arial" w:cs="Arial"/>
          <w:i/>
          <w:iCs/>
        </w:rPr>
        <w:t>et al.</w:t>
      </w:r>
      <w:r w:rsidRPr="00E34764">
        <w:rPr>
          <w:rFonts w:ascii="Arial" w:hAnsi="Arial" w:cs="Arial"/>
        </w:rPr>
        <w:t xml:space="preserve">, 2022; </w:t>
      </w:r>
      <w:proofErr w:type="spellStart"/>
      <w:r w:rsidRPr="00E34764">
        <w:rPr>
          <w:rFonts w:ascii="Arial" w:hAnsi="Arial" w:cs="Arial"/>
        </w:rPr>
        <w:t>Slomian</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xml:space="preserve">., 2019). The term describes a clinically significant mental health condition, more than just a temporary "baby blues" that typically solves itself in two weeks (Shorey et al., 2018). PND is regarded as a </w:t>
      </w:r>
      <w:proofErr w:type="spellStart"/>
      <w:r w:rsidRPr="00E34764">
        <w:rPr>
          <w:rFonts w:ascii="Arial" w:hAnsi="Arial" w:cs="Arial"/>
        </w:rPr>
        <w:t>biopsycho</w:t>
      </w:r>
      <w:proofErr w:type="spellEnd"/>
      <w:r w:rsidRPr="00E34764">
        <w:rPr>
          <w:rFonts w:ascii="Arial" w:hAnsi="Arial" w:cs="Arial"/>
        </w:rPr>
        <w:t xml:space="preserve">-social disorder, which means that its causes and symptoms are </w:t>
      </w:r>
      <w:proofErr w:type="spellStart"/>
      <w:r w:rsidRPr="00E34764">
        <w:rPr>
          <w:rFonts w:ascii="Arial" w:hAnsi="Arial" w:cs="Arial"/>
        </w:rPr>
        <w:t>molded</w:t>
      </w:r>
      <w:proofErr w:type="spellEnd"/>
      <w:r w:rsidRPr="00E34764">
        <w:rPr>
          <w:rFonts w:ascii="Arial" w:hAnsi="Arial" w:cs="Arial"/>
        </w:rPr>
        <w:t xml:space="preserve"> by the interactions between biological, psychological, and environmental determinants (Goodman </w:t>
      </w:r>
      <w:r w:rsidRPr="00E34764">
        <w:rPr>
          <w:rFonts w:ascii="Arial" w:hAnsi="Arial" w:cs="Arial"/>
          <w:i/>
          <w:iCs/>
        </w:rPr>
        <w:t>et al.</w:t>
      </w:r>
      <w:r w:rsidRPr="00E34764">
        <w:rPr>
          <w:rFonts w:ascii="Arial" w:hAnsi="Arial" w:cs="Arial"/>
        </w:rPr>
        <w:t xml:space="preserve">, 2020; Stein </w:t>
      </w:r>
      <w:r w:rsidRPr="00E34764">
        <w:rPr>
          <w:rFonts w:ascii="Arial" w:hAnsi="Arial" w:cs="Arial"/>
          <w:i/>
          <w:iCs/>
        </w:rPr>
        <w:t>et al.</w:t>
      </w:r>
      <w:r w:rsidRPr="00E34764">
        <w:rPr>
          <w:rFonts w:ascii="Arial" w:hAnsi="Arial" w:cs="Arial"/>
        </w:rPr>
        <w:t>, 2014). This theme will explore how PND emerges, how widespread it is, and why some women are more vulnerable than others, which is essential to understand the later developmental implications.</w:t>
      </w:r>
    </w:p>
    <w:p w14:paraId="65401DD3" w14:textId="77777777" w:rsidR="00EE049A" w:rsidRDefault="00EE049A" w:rsidP="00222C1F">
      <w:pPr>
        <w:spacing w:line="360" w:lineRule="auto"/>
        <w:rPr>
          <w:rFonts w:ascii="Arial" w:hAnsi="Arial" w:cs="Arial"/>
          <w:b/>
          <w:bCs/>
        </w:rPr>
      </w:pPr>
    </w:p>
    <w:p w14:paraId="151490EC" w14:textId="411888AD" w:rsidR="00E34764" w:rsidRPr="00E34764" w:rsidRDefault="00E34764" w:rsidP="00222C1F">
      <w:pPr>
        <w:spacing w:line="360" w:lineRule="auto"/>
        <w:rPr>
          <w:rFonts w:ascii="Arial" w:hAnsi="Arial" w:cs="Arial"/>
          <w:b/>
          <w:bCs/>
          <w:lang w:bidi="en-GB"/>
        </w:rPr>
      </w:pPr>
      <w:r w:rsidRPr="00E34764">
        <w:rPr>
          <w:rFonts w:ascii="Arial" w:hAnsi="Arial" w:cs="Arial"/>
          <w:b/>
          <w:bCs/>
        </w:rPr>
        <w:t>4.3.2 Background Information</w:t>
      </w:r>
    </w:p>
    <w:p w14:paraId="51086ABA" w14:textId="77777777" w:rsidR="00E34764" w:rsidRPr="00E34764" w:rsidRDefault="00E34764" w:rsidP="00222C1F">
      <w:pPr>
        <w:spacing w:line="360" w:lineRule="auto"/>
        <w:rPr>
          <w:rFonts w:ascii="Arial" w:hAnsi="Arial" w:cs="Arial"/>
          <w:lang w:bidi="en-GB"/>
        </w:rPr>
      </w:pPr>
      <w:r w:rsidRPr="00E34764">
        <w:rPr>
          <w:rFonts w:ascii="Arial" w:hAnsi="Arial" w:cs="Arial"/>
        </w:rPr>
        <w:tab/>
        <w:t xml:space="preserve">PND has been acknowledged in the clinical literature for a long time, but prior research has typically tended to concentrate mainly on maternal outcomes. In recent decades, a growing amount of UK and international evidence has reframed PND as a public health concern, with implications for the wider welfare of families (Kapadia </w:t>
      </w:r>
      <w:r w:rsidRPr="00E34764">
        <w:rPr>
          <w:rFonts w:ascii="Arial" w:hAnsi="Arial" w:cs="Arial"/>
          <w:i/>
          <w:iCs/>
        </w:rPr>
        <w:t>et al</w:t>
      </w:r>
      <w:r w:rsidRPr="00E34764">
        <w:rPr>
          <w:rFonts w:ascii="Arial" w:hAnsi="Arial" w:cs="Arial"/>
        </w:rPr>
        <w:t xml:space="preserve">., 2022; </w:t>
      </w:r>
      <w:proofErr w:type="spellStart"/>
      <w:r w:rsidRPr="00E34764">
        <w:rPr>
          <w:rFonts w:ascii="Arial" w:hAnsi="Arial" w:cs="Arial"/>
        </w:rPr>
        <w:t>Netsi</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xml:space="preserve">., 2018). Historical developments, such as the expansion of perinatal mental health research, an increase in feminist health advocacy, and national focus on inequalities in the early years, have all contributed to more holistic diagnostic frameworks (Department of Health and Social Care, 2023; Kapadia </w:t>
      </w:r>
      <w:r w:rsidRPr="00E34764">
        <w:rPr>
          <w:rFonts w:ascii="Arial" w:hAnsi="Arial" w:cs="Arial"/>
          <w:i/>
          <w:iCs/>
        </w:rPr>
        <w:t>et al.</w:t>
      </w:r>
      <w:r w:rsidRPr="00E34764">
        <w:rPr>
          <w:rFonts w:ascii="Arial" w:hAnsi="Arial" w:cs="Arial"/>
        </w:rPr>
        <w:t xml:space="preserve">, 2022). This transition from </w:t>
      </w:r>
      <w:proofErr w:type="spellStart"/>
      <w:r w:rsidRPr="00E34764">
        <w:rPr>
          <w:rFonts w:ascii="Arial" w:hAnsi="Arial" w:cs="Arial"/>
        </w:rPr>
        <w:t>simpleexplanations</w:t>
      </w:r>
      <w:proofErr w:type="spellEnd"/>
      <w:r w:rsidRPr="00E34764">
        <w:rPr>
          <w:rFonts w:ascii="Arial" w:hAnsi="Arial" w:cs="Arial"/>
        </w:rPr>
        <w:t xml:space="preserve"> at the individual level, to structural and societal understandings, currently models UK policies and shapes the analysis in this theme.</w:t>
      </w:r>
    </w:p>
    <w:p w14:paraId="111E13AA" w14:textId="77777777" w:rsidR="00EE049A" w:rsidRDefault="00EE049A" w:rsidP="00222C1F">
      <w:pPr>
        <w:spacing w:line="360" w:lineRule="auto"/>
        <w:rPr>
          <w:rFonts w:ascii="Arial" w:hAnsi="Arial" w:cs="Arial"/>
          <w:b/>
          <w:bCs/>
        </w:rPr>
      </w:pPr>
    </w:p>
    <w:p w14:paraId="7725F25C" w14:textId="77777777" w:rsidR="00EE049A" w:rsidRDefault="00EE049A" w:rsidP="00222C1F">
      <w:pPr>
        <w:spacing w:line="360" w:lineRule="auto"/>
        <w:rPr>
          <w:rFonts w:ascii="Arial" w:hAnsi="Arial" w:cs="Arial"/>
          <w:b/>
          <w:bCs/>
        </w:rPr>
      </w:pPr>
    </w:p>
    <w:p w14:paraId="4AF335DD" w14:textId="49E5276A" w:rsidR="00E34764" w:rsidRPr="00E34764" w:rsidRDefault="00E34764" w:rsidP="00222C1F">
      <w:pPr>
        <w:spacing w:line="360" w:lineRule="auto"/>
        <w:rPr>
          <w:rFonts w:ascii="Arial" w:hAnsi="Arial" w:cs="Arial"/>
          <w:b/>
          <w:bCs/>
          <w:lang w:bidi="en-GB"/>
        </w:rPr>
      </w:pPr>
      <w:r w:rsidRPr="00E34764">
        <w:rPr>
          <w:rFonts w:ascii="Arial" w:hAnsi="Arial" w:cs="Arial"/>
          <w:b/>
          <w:bCs/>
        </w:rPr>
        <w:lastRenderedPageBreak/>
        <w:t>4.3.3 Relevance to the Research Question</w:t>
      </w:r>
    </w:p>
    <w:p w14:paraId="6F664662" w14:textId="77777777" w:rsidR="00E34764" w:rsidRPr="00E34764" w:rsidRDefault="00E34764" w:rsidP="00222C1F">
      <w:pPr>
        <w:spacing w:line="360" w:lineRule="auto"/>
        <w:rPr>
          <w:rFonts w:ascii="Arial" w:hAnsi="Arial" w:cs="Arial"/>
          <w:lang w:bidi="en-GB"/>
        </w:rPr>
      </w:pPr>
      <w:r w:rsidRPr="00E34764">
        <w:rPr>
          <w:rFonts w:ascii="Arial" w:hAnsi="Arial" w:cs="Arial"/>
        </w:rPr>
        <w:tab/>
        <w:t xml:space="preserve">An understanding of PND prevalence, associated symptoms and risk factors, is fundamental to the dissertation research question, which explores how PND influences child development and evaluates whether UK systems are appropriately responding. If PND is widespread and shaped by intersecting vulnerabilities, then early intervention is essential to prevent long-term developmental damage (Goodman </w:t>
      </w:r>
      <w:r w:rsidRPr="00E34764">
        <w:rPr>
          <w:rFonts w:ascii="Arial" w:hAnsi="Arial" w:cs="Arial"/>
          <w:i/>
          <w:iCs/>
        </w:rPr>
        <w:t>et al.</w:t>
      </w:r>
      <w:r w:rsidRPr="00E34764">
        <w:rPr>
          <w:rFonts w:ascii="Arial" w:hAnsi="Arial" w:cs="Arial"/>
        </w:rPr>
        <w:t xml:space="preserve">, 2020; </w:t>
      </w:r>
      <w:proofErr w:type="spellStart"/>
      <w:r w:rsidRPr="00E34764">
        <w:rPr>
          <w:rFonts w:ascii="Arial" w:hAnsi="Arial" w:cs="Arial"/>
        </w:rPr>
        <w:t>Slomian</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2019). Therefore, this theme establishes the foundation for themes 2 and 3, by demonstrating the magnitude of the issue and the circumstances in which PND is most detrimental.</w:t>
      </w:r>
    </w:p>
    <w:p w14:paraId="0939B4C2" w14:textId="77777777" w:rsidR="00EE049A" w:rsidRDefault="00EE049A" w:rsidP="00222C1F">
      <w:pPr>
        <w:spacing w:line="360" w:lineRule="auto"/>
        <w:rPr>
          <w:rFonts w:ascii="Arial" w:hAnsi="Arial" w:cs="Arial"/>
          <w:b/>
          <w:bCs/>
        </w:rPr>
      </w:pPr>
    </w:p>
    <w:p w14:paraId="41A71B68" w14:textId="05CF9FFF" w:rsidR="00E34764" w:rsidRPr="00E34764" w:rsidRDefault="00E34764" w:rsidP="00222C1F">
      <w:pPr>
        <w:spacing w:line="360" w:lineRule="auto"/>
        <w:rPr>
          <w:rFonts w:ascii="Arial" w:hAnsi="Arial" w:cs="Arial"/>
          <w:b/>
          <w:bCs/>
          <w:lang w:bidi="en-GB"/>
        </w:rPr>
      </w:pPr>
      <w:r w:rsidRPr="00E34764">
        <w:rPr>
          <w:rFonts w:ascii="Arial" w:hAnsi="Arial" w:cs="Arial"/>
          <w:b/>
          <w:bCs/>
        </w:rPr>
        <w:t>4.3.4 Statistical Information</w:t>
      </w:r>
    </w:p>
    <w:p w14:paraId="42D33DB9" w14:textId="77777777" w:rsidR="00E34764" w:rsidRPr="00E34764" w:rsidRDefault="00E34764" w:rsidP="00222C1F">
      <w:pPr>
        <w:spacing w:line="360" w:lineRule="auto"/>
        <w:rPr>
          <w:rFonts w:ascii="Arial" w:hAnsi="Arial" w:cs="Arial"/>
          <w:lang w:bidi="en-GB"/>
        </w:rPr>
      </w:pPr>
      <w:r w:rsidRPr="00E34764">
        <w:rPr>
          <w:rFonts w:ascii="Arial" w:hAnsi="Arial" w:cs="Arial"/>
        </w:rPr>
        <w:tab/>
        <w:t xml:space="preserve">New evidence indicates that PND affects 10-20% of mothers in high-income countries (Kapadia </w:t>
      </w:r>
      <w:r w:rsidRPr="00E34764">
        <w:rPr>
          <w:rFonts w:ascii="Arial" w:hAnsi="Arial" w:cs="Arial"/>
          <w:i/>
          <w:iCs/>
        </w:rPr>
        <w:t>et al.,</w:t>
      </w:r>
      <w:r w:rsidRPr="00E34764">
        <w:rPr>
          <w:rFonts w:ascii="Arial" w:hAnsi="Arial" w:cs="Arial"/>
        </w:rPr>
        <w:t xml:space="preserve"> 2022; Shorey </w:t>
      </w:r>
      <w:r w:rsidRPr="00E34764">
        <w:rPr>
          <w:rFonts w:ascii="Arial" w:hAnsi="Arial" w:cs="Arial"/>
          <w:i/>
          <w:iCs/>
        </w:rPr>
        <w:t>et al</w:t>
      </w:r>
      <w:r w:rsidRPr="00E34764">
        <w:rPr>
          <w:rFonts w:ascii="Arial" w:hAnsi="Arial" w:cs="Arial"/>
        </w:rPr>
        <w:t xml:space="preserve">., 2018). The estimations in the United Kingdom mirror this range, although prevalence grows substantially among women facing economic deprivation, inequalities or social isolation (Kapadia </w:t>
      </w:r>
      <w:r w:rsidRPr="00E34764">
        <w:rPr>
          <w:rFonts w:ascii="Arial" w:hAnsi="Arial" w:cs="Arial"/>
          <w:i/>
          <w:iCs/>
        </w:rPr>
        <w:t>et al.</w:t>
      </w:r>
      <w:r w:rsidRPr="00E34764">
        <w:rPr>
          <w:rFonts w:ascii="Arial" w:hAnsi="Arial" w:cs="Arial"/>
        </w:rPr>
        <w:t xml:space="preserve">, 2022). Evidence from ALSPAC cohort suggests that up to 30% of mothers in low-income backgrounds, report symptoms of depression within the </w:t>
      </w:r>
      <w:proofErr w:type="gramStart"/>
      <w:r w:rsidRPr="00E34764">
        <w:rPr>
          <w:rFonts w:ascii="Arial" w:hAnsi="Arial" w:cs="Arial"/>
        </w:rPr>
        <w:t>first year</w:t>
      </w:r>
      <w:proofErr w:type="gramEnd"/>
      <w:r w:rsidRPr="00E34764">
        <w:rPr>
          <w:rFonts w:ascii="Arial" w:hAnsi="Arial" w:cs="Arial"/>
        </w:rPr>
        <w:t xml:space="preserve"> post-partum, which are clinically meaningful (</w:t>
      </w:r>
      <w:proofErr w:type="spellStart"/>
      <w:r w:rsidRPr="00E34764">
        <w:rPr>
          <w:rFonts w:ascii="Arial" w:hAnsi="Arial" w:cs="Arial"/>
        </w:rPr>
        <w:t>Netsi</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2018). Public Health England (2021), also reports higher rates of PND amongst ethnic minority women, outlining the systemic inequalities. These disparities evidence why addressing risk factors is critical for a targeted intervention.</w:t>
      </w:r>
    </w:p>
    <w:p w14:paraId="529D127D" w14:textId="77777777" w:rsidR="00EE049A" w:rsidRDefault="00EE049A" w:rsidP="00222C1F">
      <w:pPr>
        <w:spacing w:line="360" w:lineRule="auto"/>
        <w:rPr>
          <w:rFonts w:ascii="Arial" w:hAnsi="Arial" w:cs="Arial"/>
          <w:b/>
          <w:bCs/>
        </w:rPr>
      </w:pPr>
    </w:p>
    <w:p w14:paraId="3CF3ACFC" w14:textId="05D83605" w:rsidR="00E34764" w:rsidRPr="00E34764" w:rsidRDefault="00E34764" w:rsidP="00222C1F">
      <w:pPr>
        <w:spacing w:line="360" w:lineRule="auto"/>
        <w:rPr>
          <w:rFonts w:ascii="Arial" w:hAnsi="Arial" w:cs="Arial"/>
          <w:b/>
          <w:bCs/>
          <w:lang w:bidi="en-GB"/>
        </w:rPr>
      </w:pPr>
      <w:r w:rsidRPr="00E34764">
        <w:rPr>
          <w:rFonts w:ascii="Arial" w:hAnsi="Arial" w:cs="Arial"/>
          <w:b/>
          <w:bCs/>
        </w:rPr>
        <w:t>4.3.5 Theoretical Frameworks Relevant to the Theme</w:t>
      </w:r>
    </w:p>
    <w:p w14:paraId="6B402406" w14:textId="77777777" w:rsidR="00E34764" w:rsidRPr="00E34764" w:rsidRDefault="00E34764" w:rsidP="00222C1F">
      <w:pPr>
        <w:spacing w:line="360" w:lineRule="auto"/>
        <w:rPr>
          <w:rFonts w:ascii="Arial" w:hAnsi="Arial" w:cs="Arial"/>
          <w:lang w:bidi="en-GB"/>
        </w:rPr>
      </w:pPr>
      <w:r w:rsidRPr="00E34764">
        <w:rPr>
          <w:rFonts w:ascii="Arial" w:hAnsi="Arial" w:cs="Arial"/>
        </w:rPr>
        <w:tab/>
        <w:t>The theories below provide explanations about why PND prevalence is not equally distributed and why certain groups experience a higher emotional burden.</w:t>
      </w:r>
    </w:p>
    <w:p w14:paraId="16B2EA46" w14:textId="77777777" w:rsidR="00E34764" w:rsidRPr="00E34764" w:rsidRDefault="00E34764" w:rsidP="00222C1F">
      <w:pPr>
        <w:spacing w:line="360" w:lineRule="auto"/>
        <w:rPr>
          <w:rFonts w:ascii="Arial" w:hAnsi="Arial" w:cs="Arial"/>
          <w:lang w:bidi="en-GB"/>
        </w:rPr>
      </w:pPr>
      <w:r w:rsidRPr="00E34764">
        <w:rPr>
          <w:rFonts w:ascii="Arial" w:hAnsi="Arial" w:cs="Arial"/>
          <w:b/>
          <w:bCs/>
        </w:rPr>
        <w:tab/>
        <w:t xml:space="preserve">The Biopsychosocial Model </w:t>
      </w:r>
      <w:r w:rsidRPr="00E34764">
        <w:rPr>
          <w:rFonts w:ascii="Arial" w:hAnsi="Arial" w:cs="Arial"/>
        </w:rPr>
        <w:t xml:space="preserve">illustrates how biological vulnerability, psychological suffering, and social determinants, combined, influence the development of depression (Goodman </w:t>
      </w:r>
      <w:r w:rsidRPr="00E34764">
        <w:rPr>
          <w:rFonts w:ascii="Arial" w:hAnsi="Arial" w:cs="Arial"/>
          <w:i/>
          <w:iCs/>
        </w:rPr>
        <w:t>et al.</w:t>
      </w:r>
      <w:r w:rsidRPr="00E34764">
        <w:rPr>
          <w:rFonts w:ascii="Arial" w:hAnsi="Arial" w:cs="Arial"/>
        </w:rPr>
        <w:t xml:space="preserve">, 2020; </w:t>
      </w:r>
      <w:proofErr w:type="spellStart"/>
      <w:r w:rsidRPr="00E34764">
        <w:rPr>
          <w:rFonts w:ascii="Arial" w:hAnsi="Arial" w:cs="Arial"/>
        </w:rPr>
        <w:t>Slomian</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xml:space="preserve">, 2019). </w:t>
      </w:r>
      <w:r w:rsidRPr="00E34764">
        <w:rPr>
          <w:rFonts w:ascii="Arial" w:hAnsi="Arial" w:cs="Arial"/>
          <w:lang w:bidi="en-GB"/>
        </w:rPr>
        <w:t xml:space="preserve">Within </w:t>
      </w:r>
      <w:r w:rsidRPr="00E34764">
        <w:rPr>
          <w:rFonts w:ascii="Arial" w:hAnsi="Arial" w:cs="Arial"/>
        </w:rPr>
        <w:t>PND</w:t>
      </w:r>
      <w:r w:rsidRPr="00E34764">
        <w:rPr>
          <w:rFonts w:ascii="Arial" w:hAnsi="Arial" w:cs="Arial"/>
          <w:lang w:bidi="en-GB"/>
        </w:rPr>
        <w:t xml:space="preserve"> context, hormonal disruptions, past trauma, and socio-economic difficulties, frequently interact, which explains why the cases vary in severity and duration.</w:t>
      </w:r>
    </w:p>
    <w:p w14:paraId="68D24F14" w14:textId="77777777" w:rsidR="00E34764" w:rsidRPr="00E34764" w:rsidRDefault="00E34764" w:rsidP="00222C1F">
      <w:pPr>
        <w:spacing w:line="360" w:lineRule="auto"/>
        <w:rPr>
          <w:rFonts w:ascii="Arial" w:hAnsi="Arial" w:cs="Arial"/>
          <w:lang w:bidi="en-GB"/>
        </w:rPr>
      </w:pPr>
      <w:r w:rsidRPr="00E34764">
        <w:rPr>
          <w:rFonts w:ascii="Arial" w:hAnsi="Arial" w:cs="Arial"/>
          <w:b/>
          <w:bCs/>
          <w:lang w:bidi="en-GB"/>
        </w:rPr>
        <w:tab/>
        <w:t>The Stress-Vulnerability Theory</w:t>
      </w:r>
      <w:r w:rsidRPr="00E34764">
        <w:rPr>
          <w:rFonts w:ascii="Arial" w:hAnsi="Arial" w:cs="Arial"/>
          <w:lang w:bidi="en-GB"/>
        </w:rPr>
        <w:t xml:space="preserve"> proposes that individuals differ in their vulnerability to stress, and that when stress overloads coping resources, mental illness emerges (Stein </w:t>
      </w:r>
      <w:r w:rsidRPr="00E34764">
        <w:rPr>
          <w:rFonts w:ascii="Arial" w:hAnsi="Arial" w:cs="Arial"/>
          <w:i/>
          <w:iCs/>
          <w:lang w:bidi="en-GB"/>
        </w:rPr>
        <w:t>et al.</w:t>
      </w:r>
      <w:r w:rsidRPr="00E34764">
        <w:rPr>
          <w:rFonts w:ascii="Arial" w:hAnsi="Arial" w:cs="Arial"/>
          <w:lang w:bidi="en-GB"/>
        </w:rPr>
        <w:t xml:space="preserve">, 2014; </w:t>
      </w:r>
      <w:r w:rsidRPr="00E34764">
        <w:rPr>
          <w:rFonts w:ascii="Arial" w:hAnsi="Arial" w:cs="Arial"/>
        </w:rPr>
        <w:t xml:space="preserve">Shorey </w:t>
      </w:r>
      <w:r w:rsidRPr="00E34764">
        <w:rPr>
          <w:rFonts w:ascii="Arial" w:hAnsi="Arial" w:cs="Arial"/>
          <w:i/>
          <w:iCs/>
        </w:rPr>
        <w:t>et al.</w:t>
      </w:r>
      <w:r w:rsidRPr="00E34764">
        <w:rPr>
          <w:rFonts w:ascii="Arial" w:hAnsi="Arial" w:cs="Arial"/>
        </w:rPr>
        <w:t>, 2018).</w:t>
      </w:r>
      <w:r w:rsidRPr="00E34764">
        <w:rPr>
          <w:rFonts w:ascii="Arial" w:hAnsi="Arial" w:cs="Arial"/>
          <w:lang w:bidi="en-GB"/>
        </w:rPr>
        <w:t xml:space="preserve"> For women with limited support or increased exposure to stress, giving birth may act as a potential trigger.</w:t>
      </w:r>
    </w:p>
    <w:p w14:paraId="67308F53" w14:textId="77777777" w:rsidR="00E34764" w:rsidRPr="00E34764" w:rsidRDefault="00E34764" w:rsidP="00222C1F">
      <w:pPr>
        <w:spacing w:line="360" w:lineRule="auto"/>
        <w:rPr>
          <w:rFonts w:ascii="Arial" w:hAnsi="Arial" w:cs="Arial"/>
          <w:lang w:bidi="en-GB"/>
        </w:rPr>
      </w:pPr>
      <w:r w:rsidRPr="00E34764">
        <w:rPr>
          <w:rFonts w:ascii="Arial" w:hAnsi="Arial" w:cs="Arial"/>
          <w:b/>
          <w:bCs/>
          <w:lang w:bidi="en-GB"/>
        </w:rPr>
        <w:lastRenderedPageBreak/>
        <w:tab/>
        <w:t xml:space="preserve">The Social Determinants Framework </w:t>
      </w:r>
      <w:r w:rsidRPr="00E34764">
        <w:rPr>
          <w:rFonts w:ascii="Arial" w:hAnsi="Arial" w:cs="Arial"/>
          <w:lang w:bidi="en-GB"/>
        </w:rPr>
        <w:t>outlines how deprivation, discrimination, housing insecurity, and social exclusion, increase mental health risks (</w:t>
      </w:r>
      <w:r w:rsidRPr="00E34764">
        <w:rPr>
          <w:rFonts w:ascii="Arial" w:hAnsi="Arial" w:cs="Arial"/>
        </w:rPr>
        <w:t xml:space="preserve">Kapadia </w:t>
      </w:r>
      <w:r w:rsidRPr="00E34764">
        <w:rPr>
          <w:rFonts w:ascii="Arial" w:hAnsi="Arial" w:cs="Arial"/>
          <w:i/>
          <w:iCs/>
        </w:rPr>
        <w:t>et al</w:t>
      </w:r>
      <w:r w:rsidRPr="00E34764">
        <w:rPr>
          <w:rFonts w:ascii="Arial" w:hAnsi="Arial" w:cs="Arial"/>
        </w:rPr>
        <w:t>.,</w:t>
      </w:r>
      <w:r w:rsidRPr="00E34764">
        <w:rPr>
          <w:rFonts w:ascii="Arial" w:hAnsi="Arial" w:cs="Arial"/>
          <w:lang w:bidi="en-GB"/>
        </w:rPr>
        <w:t xml:space="preserve"> 2022</w:t>
      </w:r>
      <w:r w:rsidRPr="00E34764">
        <w:rPr>
          <w:rFonts w:ascii="Arial" w:hAnsi="Arial" w:cs="Arial"/>
        </w:rPr>
        <w:t>;</w:t>
      </w:r>
      <w:r w:rsidRPr="00E34764">
        <w:rPr>
          <w:rFonts w:ascii="Arial" w:hAnsi="Arial" w:cs="Arial"/>
          <w:lang w:bidi="en-GB"/>
        </w:rPr>
        <w:t xml:space="preserve"> </w:t>
      </w:r>
      <w:proofErr w:type="spellStart"/>
      <w:r w:rsidRPr="00E34764">
        <w:rPr>
          <w:rFonts w:ascii="Arial" w:hAnsi="Arial" w:cs="Arial"/>
        </w:rPr>
        <w:t>Gureje</w:t>
      </w:r>
      <w:proofErr w:type="spellEnd"/>
      <w:r w:rsidRPr="00E34764">
        <w:rPr>
          <w:rFonts w:ascii="Arial" w:hAnsi="Arial" w:cs="Arial"/>
          <w:lang w:bidi="en-GB"/>
        </w:rPr>
        <w:t xml:space="preserve"> </w:t>
      </w:r>
      <w:r w:rsidRPr="00E34764">
        <w:rPr>
          <w:rFonts w:ascii="Arial" w:hAnsi="Arial" w:cs="Arial"/>
          <w:i/>
          <w:iCs/>
          <w:lang w:bidi="en-GB"/>
        </w:rPr>
        <w:t>et al.</w:t>
      </w:r>
      <w:r w:rsidRPr="00E34764">
        <w:rPr>
          <w:rFonts w:ascii="Arial" w:hAnsi="Arial" w:cs="Arial"/>
          <w:lang w:bidi="en-GB"/>
        </w:rPr>
        <w:t>, 2021). This is highly relevant in UK, where maternal mental health inequalities are closely aligned with socio-economic divisions.</w:t>
      </w:r>
    </w:p>
    <w:p w14:paraId="6B471E02" w14:textId="77777777" w:rsidR="00EE049A" w:rsidRDefault="00EE049A" w:rsidP="00222C1F">
      <w:pPr>
        <w:spacing w:line="360" w:lineRule="auto"/>
        <w:rPr>
          <w:rFonts w:ascii="Arial" w:hAnsi="Arial" w:cs="Arial"/>
          <w:b/>
          <w:bCs/>
        </w:rPr>
      </w:pPr>
    </w:p>
    <w:p w14:paraId="4CF753EB" w14:textId="6EDB39D9" w:rsidR="00E34764" w:rsidRPr="00E34764" w:rsidRDefault="00E34764" w:rsidP="00222C1F">
      <w:pPr>
        <w:spacing w:line="360" w:lineRule="auto"/>
        <w:rPr>
          <w:rFonts w:ascii="Arial" w:hAnsi="Arial" w:cs="Arial"/>
          <w:b/>
          <w:bCs/>
          <w:lang w:bidi="en-GB"/>
        </w:rPr>
      </w:pPr>
      <w:r w:rsidRPr="00E34764">
        <w:rPr>
          <w:rFonts w:ascii="Arial" w:hAnsi="Arial" w:cs="Arial"/>
          <w:b/>
          <w:bCs/>
        </w:rPr>
        <w:t>4.3.6 Relevant Policies and Legislation</w:t>
      </w:r>
    </w:p>
    <w:p w14:paraId="475B465F" w14:textId="77777777" w:rsidR="00E34764" w:rsidRPr="00E34764" w:rsidRDefault="00E34764" w:rsidP="00222C1F">
      <w:pPr>
        <w:spacing w:line="360" w:lineRule="auto"/>
        <w:rPr>
          <w:rFonts w:ascii="Arial" w:hAnsi="Arial" w:cs="Arial"/>
          <w:lang w:bidi="en-GB"/>
        </w:rPr>
      </w:pPr>
      <w:r w:rsidRPr="00E34764">
        <w:rPr>
          <w:rFonts w:ascii="Arial" w:hAnsi="Arial" w:cs="Arial"/>
        </w:rPr>
        <w:tab/>
        <w:t xml:space="preserve">Increasingly, UK policies acknowledge PND as a major public health problem. The NHS Long Term Plan (2019) promotes the expansion of perinatal mental health services, while NICE guideline CG192, outlines the standards for the evaluation and treatment of PND. Government frameworks, such as Best Start for Life (HM Government, 2021), highlight maternal mental health as a major determinant in child well-being. Reports from the Maternal Mental Health Alliance (2023,) reveal persistent shortcomings in regional provision, with evidence that while progress has been made, inequalities in access and early screening, are still prevalent. These policies strengthen further the importance of examining the risk factors of PND, </w:t>
      </w:r>
      <w:proofErr w:type="gramStart"/>
      <w:r w:rsidRPr="00E34764">
        <w:rPr>
          <w:rFonts w:ascii="Arial" w:hAnsi="Arial" w:cs="Arial"/>
        </w:rPr>
        <w:t>as a means to</w:t>
      </w:r>
      <w:proofErr w:type="gramEnd"/>
      <w:r w:rsidRPr="00E34764">
        <w:rPr>
          <w:rFonts w:ascii="Arial" w:hAnsi="Arial" w:cs="Arial"/>
        </w:rPr>
        <w:t xml:space="preserve"> improve service delivery.</w:t>
      </w:r>
    </w:p>
    <w:p w14:paraId="0574EFC8" w14:textId="77777777" w:rsidR="00EE049A" w:rsidRDefault="00EE049A" w:rsidP="00222C1F">
      <w:pPr>
        <w:spacing w:line="360" w:lineRule="auto"/>
        <w:rPr>
          <w:rFonts w:ascii="Arial" w:hAnsi="Arial" w:cs="Arial"/>
          <w:b/>
          <w:bCs/>
        </w:rPr>
      </w:pPr>
    </w:p>
    <w:p w14:paraId="13A788D9" w14:textId="22572D63" w:rsidR="00E34764" w:rsidRPr="00E34764" w:rsidRDefault="00E34764" w:rsidP="00222C1F">
      <w:pPr>
        <w:spacing w:line="360" w:lineRule="auto"/>
        <w:rPr>
          <w:rFonts w:ascii="Arial" w:hAnsi="Arial" w:cs="Arial"/>
          <w:b/>
          <w:bCs/>
          <w:lang w:bidi="en-GB"/>
        </w:rPr>
      </w:pPr>
      <w:r w:rsidRPr="00E34764">
        <w:rPr>
          <w:rFonts w:ascii="Arial" w:hAnsi="Arial" w:cs="Arial"/>
          <w:b/>
          <w:bCs/>
        </w:rPr>
        <w:t>4.3.7 Prevalence of Postnatal Depression</w:t>
      </w:r>
    </w:p>
    <w:p w14:paraId="1D39BA9C" w14:textId="77777777" w:rsidR="00E34764" w:rsidRPr="00E34764" w:rsidRDefault="00E34764" w:rsidP="00222C1F">
      <w:pPr>
        <w:spacing w:line="360" w:lineRule="auto"/>
        <w:rPr>
          <w:rFonts w:ascii="Arial" w:hAnsi="Arial" w:cs="Arial"/>
          <w:lang w:bidi="en-GB"/>
        </w:rPr>
      </w:pPr>
      <w:r w:rsidRPr="00E34764">
        <w:rPr>
          <w:rFonts w:ascii="Arial" w:hAnsi="Arial" w:cs="Arial"/>
        </w:rPr>
        <w:tab/>
        <w:t xml:space="preserve">PND prevalence can vary depending on the background. Shorey </w:t>
      </w:r>
      <w:r w:rsidRPr="00E34764">
        <w:rPr>
          <w:rFonts w:ascii="Arial" w:hAnsi="Arial" w:cs="Arial"/>
          <w:i/>
          <w:iCs/>
        </w:rPr>
        <w:t>et al.</w:t>
      </w:r>
      <w:r w:rsidRPr="00E34764">
        <w:rPr>
          <w:rFonts w:ascii="Arial" w:hAnsi="Arial" w:cs="Arial"/>
        </w:rPr>
        <w:t xml:space="preserve"> (2018) reported rates of an estimated 1/5 of women internationally, with higher prevalence in women experiencing stressful or unstable settings. </w:t>
      </w:r>
      <w:proofErr w:type="spellStart"/>
      <w:r w:rsidRPr="00E34764">
        <w:rPr>
          <w:rFonts w:ascii="Arial" w:hAnsi="Arial" w:cs="Arial"/>
        </w:rPr>
        <w:t>Slomian</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xml:space="preserve"> (2019) identified that young mothers, single parents and financially struggling families, have significantly increased rates. Research conducted in United Kingdom indicates that PND rates are almost doubled among ethnic minority mothers, mainly because of systemic barriers and socio-economic disadvantage (Kapadia </w:t>
      </w:r>
      <w:r w:rsidRPr="00E34764">
        <w:rPr>
          <w:rFonts w:ascii="Arial" w:hAnsi="Arial" w:cs="Arial"/>
          <w:i/>
          <w:iCs/>
        </w:rPr>
        <w:t>et al.,</w:t>
      </w:r>
      <w:r w:rsidRPr="00E34764">
        <w:rPr>
          <w:rFonts w:ascii="Arial" w:hAnsi="Arial" w:cs="Arial"/>
        </w:rPr>
        <w:t xml:space="preserve"> 2022; NHS, 2024). These patterns suggest that its prevalence is driven by wider structural conditions, rather than by individual factors.</w:t>
      </w:r>
    </w:p>
    <w:p w14:paraId="3E0C6523" w14:textId="77777777" w:rsidR="00EE049A" w:rsidRDefault="00EE049A" w:rsidP="00222C1F">
      <w:pPr>
        <w:spacing w:line="360" w:lineRule="auto"/>
        <w:rPr>
          <w:rFonts w:ascii="Arial" w:hAnsi="Arial" w:cs="Arial"/>
          <w:b/>
          <w:bCs/>
        </w:rPr>
      </w:pPr>
    </w:p>
    <w:p w14:paraId="4AB8BAFA" w14:textId="721F83B3" w:rsidR="00E34764" w:rsidRPr="00E34764" w:rsidRDefault="00E34764" w:rsidP="00222C1F">
      <w:pPr>
        <w:spacing w:line="360" w:lineRule="auto"/>
        <w:rPr>
          <w:rFonts w:ascii="Arial" w:hAnsi="Arial" w:cs="Arial"/>
          <w:b/>
          <w:bCs/>
          <w:lang w:bidi="en-GB"/>
        </w:rPr>
      </w:pPr>
      <w:r w:rsidRPr="00E34764">
        <w:rPr>
          <w:rFonts w:ascii="Arial" w:hAnsi="Arial" w:cs="Arial"/>
          <w:b/>
          <w:bCs/>
        </w:rPr>
        <w:t>4.3.8 Symptoms and Clinical Presentation</w:t>
      </w:r>
    </w:p>
    <w:p w14:paraId="2BE9ED87" w14:textId="77777777" w:rsidR="00E34764" w:rsidRPr="00E34764" w:rsidRDefault="00E34764" w:rsidP="00222C1F">
      <w:pPr>
        <w:spacing w:line="360" w:lineRule="auto"/>
        <w:rPr>
          <w:rFonts w:ascii="Arial" w:hAnsi="Arial" w:cs="Arial"/>
          <w:lang w:bidi="en-GB"/>
        </w:rPr>
      </w:pPr>
      <w:r w:rsidRPr="00E34764">
        <w:rPr>
          <w:rFonts w:ascii="Arial" w:hAnsi="Arial" w:cs="Arial"/>
        </w:rPr>
        <w:tab/>
        <w:t xml:space="preserve">Previous background with depression, anxiety, trauma, or other adverse experiences in childhood, may significantly increase the chance of PND (Kapadia </w:t>
      </w:r>
      <w:r w:rsidRPr="00E34764">
        <w:rPr>
          <w:rFonts w:ascii="Arial" w:hAnsi="Arial" w:cs="Arial"/>
          <w:i/>
          <w:iCs/>
        </w:rPr>
        <w:t>et al.</w:t>
      </w:r>
      <w:r w:rsidRPr="00E34764">
        <w:rPr>
          <w:rFonts w:ascii="Arial" w:hAnsi="Arial" w:cs="Arial"/>
        </w:rPr>
        <w:t xml:space="preserve">, 2022; Stein </w:t>
      </w:r>
      <w:r w:rsidRPr="00E34764">
        <w:rPr>
          <w:rFonts w:ascii="Arial" w:hAnsi="Arial" w:cs="Arial"/>
          <w:i/>
          <w:iCs/>
        </w:rPr>
        <w:t>et al</w:t>
      </w:r>
      <w:r w:rsidRPr="00E34764">
        <w:rPr>
          <w:rFonts w:ascii="Arial" w:hAnsi="Arial" w:cs="Arial"/>
        </w:rPr>
        <w:t xml:space="preserve">., 2014). Biological contributors may </w:t>
      </w:r>
      <w:proofErr w:type="gramStart"/>
      <w:r w:rsidRPr="00E34764">
        <w:rPr>
          <w:rFonts w:ascii="Arial" w:hAnsi="Arial" w:cs="Arial"/>
        </w:rPr>
        <w:t>include:</w:t>
      </w:r>
      <w:proofErr w:type="gramEnd"/>
      <w:r w:rsidRPr="00E34764">
        <w:rPr>
          <w:rFonts w:ascii="Arial" w:hAnsi="Arial" w:cs="Arial"/>
        </w:rPr>
        <w:t xml:space="preserve"> post-partum hormonal changes, inflammatory reactions, and a genetic predisposition (Shorey </w:t>
      </w:r>
      <w:r w:rsidRPr="00E34764">
        <w:rPr>
          <w:rFonts w:ascii="Arial" w:hAnsi="Arial" w:cs="Arial"/>
          <w:i/>
          <w:iCs/>
        </w:rPr>
        <w:t>et al</w:t>
      </w:r>
      <w:r w:rsidRPr="00E34764">
        <w:rPr>
          <w:rFonts w:ascii="Arial" w:hAnsi="Arial" w:cs="Arial"/>
        </w:rPr>
        <w:t xml:space="preserve">., 2018). Women with a chronic medical condition, such as thyroid disorders or diabetes, are also at increased risk, </w:t>
      </w:r>
      <w:proofErr w:type="gramStart"/>
      <w:r w:rsidRPr="00E34764">
        <w:rPr>
          <w:rFonts w:ascii="Arial" w:hAnsi="Arial" w:cs="Arial"/>
        </w:rPr>
        <w:t>as a result of</w:t>
      </w:r>
      <w:proofErr w:type="gramEnd"/>
      <w:r w:rsidRPr="00E34764">
        <w:rPr>
          <w:rFonts w:ascii="Arial" w:hAnsi="Arial" w:cs="Arial"/>
        </w:rPr>
        <w:t xml:space="preserve"> the increased physiologic stress (</w:t>
      </w:r>
      <w:proofErr w:type="spellStart"/>
      <w:r w:rsidRPr="00E34764">
        <w:rPr>
          <w:rFonts w:ascii="Arial" w:hAnsi="Arial" w:cs="Arial"/>
        </w:rPr>
        <w:t>Slomian</w:t>
      </w:r>
      <w:proofErr w:type="spellEnd"/>
      <w:r w:rsidRPr="00E34764">
        <w:rPr>
          <w:rFonts w:ascii="Arial" w:hAnsi="Arial" w:cs="Arial"/>
          <w:i/>
          <w:iCs/>
        </w:rPr>
        <w:t xml:space="preserve"> et al</w:t>
      </w:r>
      <w:r w:rsidRPr="00E34764">
        <w:rPr>
          <w:rFonts w:ascii="Arial" w:hAnsi="Arial" w:cs="Arial"/>
        </w:rPr>
        <w:t>., 2019).</w:t>
      </w:r>
    </w:p>
    <w:p w14:paraId="484A0C50" w14:textId="77777777" w:rsidR="00E34764" w:rsidRPr="00E34764" w:rsidRDefault="00E34764" w:rsidP="00222C1F">
      <w:pPr>
        <w:spacing w:line="360" w:lineRule="auto"/>
        <w:rPr>
          <w:rFonts w:ascii="Arial" w:hAnsi="Arial" w:cs="Arial"/>
          <w:b/>
          <w:bCs/>
          <w:lang w:bidi="en-GB"/>
        </w:rPr>
      </w:pPr>
      <w:r w:rsidRPr="00E34764">
        <w:rPr>
          <w:rFonts w:ascii="Arial" w:hAnsi="Arial" w:cs="Arial"/>
          <w:b/>
          <w:bCs/>
        </w:rPr>
        <w:lastRenderedPageBreak/>
        <w:t>4.3.9 Risk Factors for Postnatal Depression</w:t>
      </w:r>
    </w:p>
    <w:p w14:paraId="5BC742B6" w14:textId="77777777" w:rsidR="00E34764" w:rsidRPr="00E34764" w:rsidRDefault="00E34764" w:rsidP="00222C1F">
      <w:pPr>
        <w:spacing w:line="360" w:lineRule="auto"/>
        <w:rPr>
          <w:rFonts w:ascii="Arial" w:hAnsi="Arial" w:cs="Arial"/>
          <w:lang w:bidi="en-GB"/>
        </w:rPr>
      </w:pPr>
      <w:r w:rsidRPr="00E34764">
        <w:rPr>
          <w:rFonts w:ascii="Arial" w:hAnsi="Arial" w:cs="Arial"/>
        </w:rPr>
        <w:tab/>
        <w:t xml:space="preserve">Social determinants, </w:t>
      </w:r>
      <w:proofErr w:type="gramStart"/>
      <w:r w:rsidRPr="00E34764">
        <w:rPr>
          <w:rFonts w:ascii="Arial" w:hAnsi="Arial" w:cs="Arial"/>
        </w:rPr>
        <w:t>such as:</w:t>
      </w:r>
      <w:proofErr w:type="gramEnd"/>
      <w:r w:rsidRPr="00E34764">
        <w:rPr>
          <w:rFonts w:ascii="Arial" w:hAnsi="Arial" w:cs="Arial"/>
        </w:rPr>
        <w:t xml:space="preserve"> poverty, unemployment, inappropriate housing, and limited social support, are some of the most powerful determinants of PND (</w:t>
      </w:r>
      <w:proofErr w:type="spellStart"/>
      <w:r w:rsidRPr="00E34764">
        <w:rPr>
          <w:rFonts w:ascii="Arial" w:hAnsi="Arial" w:cs="Arial"/>
        </w:rPr>
        <w:t>Gureje</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xml:space="preserve">, 2021; </w:t>
      </w:r>
      <w:proofErr w:type="spellStart"/>
      <w:r w:rsidRPr="00E34764">
        <w:rPr>
          <w:rFonts w:ascii="Arial" w:hAnsi="Arial" w:cs="Arial"/>
        </w:rPr>
        <w:t>Slomian</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xml:space="preserve">, 2019). Goodman </w:t>
      </w:r>
      <w:r w:rsidRPr="00E34764">
        <w:rPr>
          <w:rFonts w:ascii="Arial" w:hAnsi="Arial" w:cs="Arial"/>
          <w:i/>
          <w:iCs/>
        </w:rPr>
        <w:t>et al.</w:t>
      </w:r>
      <w:r w:rsidRPr="00E34764">
        <w:rPr>
          <w:rFonts w:ascii="Arial" w:hAnsi="Arial" w:cs="Arial"/>
        </w:rPr>
        <w:t xml:space="preserve"> (2020) observed that mothers with low levels of practical or emotional support, experience greater stress, which exacerbates depressive symptoms. Domestic abuse is also a major risk factor, as research highlights a significantly heightened risk of PND among women experiencing coercive control or domestic violence. Other relevant factors </w:t>
      </w:r>
      <w:proofErr w:type="gramStart"/>
      <w:r w:rsidRPr="00E34764">
        <w:rPr>
          <w:rFonts w:ascii="Arial" w:hAnsi="Arial" w:cs="Arial"/>
        </w:rPr>
        <w:t>include:</w:t>
      </w:r>
      <w:proofErr w:type="gramEnd"/>
      <w:r w:rsidRPr="00E34764">
        <w:rPr>
          <w:rFonts w:ascii="Arial" w:hAnsi="Arial" w:cs="Arial"/>
        </w:rPr>
        <w:t xml:space="preserve"> traumatic birth experiences, emergency caesarean sections and neonatal complications, which increase the PND probability, significantly (Stein </w:t>
      </w:r>
      <w:r w:rsidRPr="00E34764">
        <w:rPr>
          <w:rFonts w:ascii="Arial" w:hAnsi="Arial" w:cs="Arial"/>
          <w:i/>
          <w:iCs/>
        </w:rPr>
        <w:t>et al.</w:t>
      </w:r>
      <w:r w:rsidRPr="00E34764">
        <w:rPr>
          <w:rFonts w:ascii="Arial" w:hAnsi="Arial" w:cs="Arial"/>
        </w:rPr>
        <w:t xml:space="preserve">, 2014; Kapadia </w:t>
      </w:r>
      <w:r w:rsidRPr="00E34764">
        <w:rPr>
          <w:rFonts w:ascii="Arial" w:hAnsi="Arial" w:cs="Arial"/>
          <w:i/>
          <w:iCs/>
        </w:rPr>
        <w:t>et al.</w:t>
      </w:r>
      <w:r w:rsidRPr="00E34764">
        <w:rPr>
          <w:rFonts w:ascii="Arial" w:hAnsi="Arial" w:cs="Arial"/>
        </w:rPr>
        <w:t>, 2022). High-risk pregnancies also exacerbate vulnerability, because of the medical stress and anxieties regarding birth outcomes (</w:t>
      </w:r>
      <w:proofErr w:type="spellStart"/>
      <w:r w:rsidRPr="00E34764">
        <w:rPr>
          <w:rFonts w:ascii="Arial" w:hAnsi="Arial" w:cs="Arial"/>
        </w:rPr>
        <w:t>Slomian</w:t>
      </w:r>
      <w:proofErr w:type="spellEnd"/>
      <w:r w:rsidRPr="00E34764">
        <w:rPr>
          <w:rFonts w:ascii="Arial" w:hAnsi="Arial" w:cs="Arial"/>
        </w:rPr>
        <w:t xml:space="preserve"> </w:t>
      </w:r>
      <w:r w:rsidRPr="00E34764">
        <w:rPr>
          <w:rFonts w:ascii="Arial" w:hAnsi="Arial" w:cs="Arial"/>
          <w:i/>
          <w:iCs/>
        </w:rPr>
        <w:t>et al</w:t>
      </w:r>
      <w:r w:rsidRPr="00E34764">
        <w:rPr>
          <w:rFonts w:ascii="Arial" w:hAnsi="Arial" w:cs="Arial"/>
        </w:rPr>
        <w:t xml:space="preserve">., 2019). </w:t>
      </w:r>
    </w:p>
    <w:p w14:paraId="06571E4E" w14:textId="77777777" w:rsidR="00E34764" w:rsidRPr="00E34764" w:rsidRDefault="00E34764" w:rsidP="00222C1F">
      <w:pPr>
        <w:spacing w:line="360" w:lineRule="auto"/>
        <w:rPr>
          <w:rFonts w:ascii="Arial" w:hAnsi="Arial" w:cs="Arial"/>
          <w:lang w:bidi="en-GB"/>
        </w:rPr>
      </w:pPr>
      <w:r w:rsidRPr="00E34764">
        <w:rPr>
          <w:rFonts w:ascii="Arial" w:hAnsi="Arial" w:cs="Arial"/>
        </w:rPr>
        <w:tab/>
        <w:t xml:space="preserve">On the other hand, financial stress is a consistent predictor of PND. Goodman </w:t>
      </w:r>
      <w:r w:rsidRPr="00E34764">
        <w:rPr>
          <w:rFonts w:ascii="Arial" w:hAnsi="Arial" w:cs="Arial"/>
          <w:i/>
          <w:iCs/>
        </w:rPr>
        <w:t>et al.</w:t>
      </w:r>
      <w:r w:rsidRPr="00E34764">
        <w:rPr>
          <w:rFonts w:ascii="Arial" w:hAnsi="Arial" w:cs="Arial"/>
        </w:rPr>
        <w:t xml:space="preserve"> (2020) observed that income insecurity is a significant predictor of depression severity. Bauer </w:t>
      </w:r>
      <w:r w:rsidRPr="00E34764">
        <w:rPr>
          <w:rFonts w:ascii="Arial" w:hAnsi="Arial" w:cs="Arial"/>
          <w:i/>
          <w:iCs/>
        </w:rPr>
        <w:t>et al.</w:t>
      </w:r>
      <w:r w:rsidRPr="00E34764">
        <w:rPr>
          <w:rFonts w:ascii="Arial" w:hAnsi="Arial" w:cs="Arial"/>
        </w:rPr>
        <w:t xml:space="preserve"> (2025) underline that inadequate investment in early intervention is exacerbating long-term socio-economic costs, highlighting the urgent need for more vigorous maternal mental health policies.</w:t>
      </w:r>
    </w:p>
    <w:p w14:paraId="5732562C" w14:textId="77777777" w:rsidR="00E34764" w:rsidRPr="00E34764" w:rsidRDefault="00E34764" w:rsidP="00222C1F">
      <w:pPr>
        <w:spacing w:line="360" w:lineRule="auto"/>
        <w:rPr>
          <w:rFonts w:ascii="Arial" w:hAnsi="Arial" w:cs="Arial"/>
        </w:rPr>
      </w:pPr>
    </w:p>
    <w:p w14:paraId="4120CCE5" w14:textId="77777777" w:rsidR="00E34764" w:rsidRPr="00E34764" w:rsidRDefault="00E34764" w:rsidP="00222C1F">
      <w:pPr>
        <w:spacing w:line="360" w:lineRule="auto"/>
        <w:rPr>
          <w:rFonts w:ascii="Arial" w:hAnsi="Arial" w:cs="Arial"/>
          <w:b/>
          <w:bCs/>
          <w:lang w:bidi="en-GB"/>
        </w:rPr>
      </w:pPr>
      <w:r w:rsidRPr="00E34764">
        <w:rPr>
          <w:rFonts w:ascii="Arial" w:hAnsi="Arial" w:cs="Arial"/>
          <w:b/>
          <w:bCs/>
        </w:rPr>
        <w:t>4.3.10 Examples from the Results Summary Table</w:t>
      </w:r>
    </w:p>
    <w:p w14:paraId="22615126" w14:textId="77777777" w:rsidR="00E34764" w:rsidRPr="00E34764" w:rsidRDefault="00E34764" w:rsidP="00222C1F">
      <w:pPr>
        <w:spacing w:line="360" w:lineRule="auto"/>
        <w:rPr>
          <w:rFonts w:ascii="Arial" w:hAnsi="Arial" w:cs="Arial"/>
          <w:lang w:bidi="en-GB"/>
        </w:rPr>
      </w:pPr>
      <w:r w:rsidRPr="00E34764">
        <w:rPr>
          <w:rFonts w:ascii="Arial" w:hAnsi="Arial" w:cs="Arial"/>
        </w:rPr>
        <w:t>Among the analysed studies, there are three main pieces that reinforce the observed patterns. These studies, considered together, strengthen the conclusion that risk factors are intersecting, more than being isolated. For example:</w:t>
      </w:r>
    </w:p>
    <w:p w14:paraId="0A72DE1F" w14:textId="77777777" w:rsidR="00E34764" w:rsidRPr="00E34764" w:rsidRDefault="00E34764" w:rsidP="00222C1F">
      <w:pPr>
        <w:spacing w:line="360" w:lineRule="auto"/>
        <w:rPr>
          <w:rFonts w:ascii="Arial" w:hAnsi="Arial" w:cs="Arial"/>
          <w:lang w:bidi="en-GB"/>
        </w:rPr>
      </w:pPr>
      <w:r w:rsidRPr="00E34764">
        <w:rPr>
          <w:rFonts w:ascii="Arial" w:hAnsi="Arial" w:cs="Arial"/>
          <w:b/>
          <w:bCs/>
          <w:lang w:bidi="en-GB"/>
        </w:rPr>
        <w:tab/>
        <w:t xml:space="preserve">Austin </w:t>
      </w:r>
      <w:r w:rsidRPr="00E34764">
        <w:rPr>
          <w:rFonts w:ascii="Arial" w:hAnsi="Arial" w:cs="Arial"/>
          <w:b/>
          <w:bCs/>
          <w:i/>
          <w:iCs/>
          <w:lang w:bidi="en-GB"/>
        </w:rPr>
        <w:t xml:space="preserve">et al. </w:t>
      </w:r>
      <w:r w:rsidRPr="00E34764">
        <w:rPr>
          <w:rFonts w:ascii="Arial" w:hAnsi="Arial" w:cs="Arial"/>
          <w:b/>
          <w:bCs/>
          <w:lang w:bidi="en-GB"/>
        </w:rPr>
        <w:t>(2021)</w:t>
      </w:r>
      <w:r w:rsidRPr="00E34764">
        <w:rPr>
          <w:rFonts w:ascii="Arial" w:hAnsi="Arial" w:cs="Arial"/>
          <w:lang w:bidi="en-GB"/>
        </w:rPr>
        <w:t xml:space="preserve"> confirmed that socio-economic disadvantage increases Postnatal depression risk significantly, underpinning the social determinants perspective.</w:t>
      </w:r>
    </w:p>
    <w:p w14:paraId="73C01164" w14:textId="77777777" w:rsidR="00E34764" w:rsidRPr="00E34764" w:rsidRDefault="00E34764" w:rsidP="00222C1F">
      <w:pPr>
        <w:spacing w:line="360" w:lineRule="auto"/>
        <w:rPr>
          <w:rFonts w:ascii="Arial" w:hAnsi="Arial" w:cs="Arial"/>
          <w:lang w:bidi="en-GB"/>
        </w:rPr>
      </w:pPr>
      <w:r w:rsidRPr="00E34764">
        <w:rPr>
          <w:rFonts w:ascii="Arial" w:hAnsi="Arial" w:cs="Arial"/>
          <w:lang w:bidi="en-GB"/>
        </w:rPr>
        <w:tab/>
      </w:r>
      <w:r w:rsidRPr="00E34764">
        <w:rPr>
          <w:rFonts w:ascii="Arial" w:hAnsi="Arial" w:cs="Arial"/>
          <w:b/>
          <w:bCs/>
        </w:rPr>
        <w:t>Howard and Khalifeh (2020)</w:t>
      </w:r>
      <w:r w:rsidRPr="00E34764">
        <w:rPr>
          <w:rFonts w:ascii="Arial" w:hAnsi="Arial" w:cs="Arial"/>
          <w:lang w:bidi="en-GB"/>
        </w:rPr>
        <w:t xml:space="preserve"> highlight the multiple structure of </w:t>
      </w:r>
      <w:r w:rsidRPr="00E34764">
        <w:rPr>
          <w:rFonts w:ascii="Arial" w:hAnsi="Arial" w:cs="Arial"/>
        </w:rPr>
        <w:t>PND</w:t>
      </w:r>
      <w:r w:rsidRPr="00E34764">
        <w:rPr>
          <w:rFonts w:ascii="Arial" w:hAnsi="Arial" w:cs="Arial"/>
          <w:lang w:bidi="en-GB"/>
        </w:rPr>
        <w:t xml:space="preserve"> risks, highlighting their combined psychological, biological and social impacts.</w:t>
      </w:r>
    </w:p>
    <w:p w14:paraId="2A682A22" w14:textId="77777777" w:rsidR="00E34764" w:rsidRPr="00B85639" w:rsidRDefault="00E34764" w:rsidP="00222C1F">
      <w:pPr>
        <w:spacing w:line="360" w:lineRule="auto"/>
        <w:rPr>
          <w:rFonts w:ascii="Arial" w:hAnsi="Arial" w:cs="Arial"/>
        </w:rPr>
      </w:pPr>
      <w:r w:rsidRPr="00E34764">
        <w:rPr>
          <w:rFonts w:ascii="Arial" w:hAnsi="Arial" w:cs="Arial"/>
        </w:rPr>
        <w:tab/>
      </w:r>
      <w:proofErr w:type="spellStart"/>
      <w:r w:rsidRPr="00E34764">
        <w:rPr>
          <w:rFonts w:ascii="Arial" w:hAnsi="Arial" w:cs="Arial"/>
          <w:b/>
          <w:bCs/>
        </w:rPr>
        <w:t>Saharoy</w:t>
      </w:r>
      <w:proofErr w:type="spellEnd"/>
      <w:r w:rsidRPr="00E34764">
        <w:rPr>
          <w:rFonts w:ascii="Arial" w:hAnsi="Arial" w:cs="Arial"/>
          <w:b/>
          <w:bCs/>
        </w:rPr>
        <w:t xml:space="preserve"> </w:t>
      </w:r>
      <w:r w:rsidRPr="00E34764">
        <w:rPr>
          <w:rFonts w:ascii="Arial" w:hAnsi="Arial" w:cs="Arial"/>
          <w:b/>
          <w:bCs/>
          <w:i/>
          <w:iCs/>
        </w:rPr>
        <w:t>et al.</w:t>
      </w:r>
      <w:r w:rsidRPr="00E34764">
        <w:rPr>
          <w:rFonts w:ascii="Arial" w:hAnsi="Arial" w:cs="Arial"/>
          <w:b/>
          <w:bCs/>
        </w:rPr>
        <w:t xml:space="preserve"> (2023)</w:t>
      </w:r>
      <w:r w:rsidRPr="00E34764">
        <w:rPr>
          <w:rFonts w:ascii="Arial" w:hAnsi="Arial" w:cs="Arial"/>
        </w:rPr>
        <w:t xml:space="preserve"> demonstrate that maternal stress and isolation are significantly predictive of PND debut, thus aligning with UK evidence on social risks.</w:t>
      </w:r>
    </w:p>
    <w:p w14:paraId="1F63B840" w14:textId="77777777" w:rsidR="00FC4D20" w:rsidRPr="00B85639" w:rsidRDefault="00FC4D20" w:rsidP="00222C1F">
      <w:pPr>
        <w:spacing w:line="360" w:lineRule="auto"/>
        <w:rPr>
          <w:rFonts w:ascii="Arial" w:hAnsi="Arial" w:cs="Arial"/>
        </w:rPr>
      </w:pPr>
    </w:p>
    <w:p w14:paraId="56554381" w14:textId="77777777" w:rsidR="00EE049A" w:rsidRDefault="00EE049A" w:rsidP="00222C1F">
      <w:pPr>
        <w:spacing w:line="360" w:lineRule="auto"/>
        <w:rPr>
          <w:rFonts w:ascii="Arial" w:hAnsi="Arial" w:cs="Arial"/>
          <w:b/>
          <w:bCs/>
        </w:rPr>
      </w:pPr>
    </w:p>
    <w:p w14:paraId="74ADA0B7" w14:textId="77777777" w:rsidR="00EE049A" w:rsidRDefault="00EE049A" w:rsidP="00222C1F">
      <w:pPr>
        <w:spacing w:line="360" w:lineRule="auto"/>
        <w:rPr>
          <w:rFonts w:ascii="Arial" w:hAnsi="Arial" w:cs="Arial"/>
          <w:b/>
          <w:bCs/>
        </w:rPr>
      </w:pPr>
    </w:p>
    <w:p w14:paraId="237C30E5" w14:textId="77777777" w:rsidR="00EE049A" w:rsidRDefault="00EE049A" w:rsidP="00222C1F">
      <w:pPr>
        <w:spacing w:line="360" w:lineRule="auto"/>
        <w:rPr>
          <w:rFonts w:ascii="Arial" w:hAnsi="Arial" w:cs="Arial"/>
          <w:b/>
          <w:bCs/>
        </w:rPr>
      </w:pPr>
    </w:p>
    <w:p w14:paraId="10EC61CF" w14:textId="43FB8723" w:rsidR="003C331B" w:rsidRPr="003C331B" w:rsidRDefault="003C331B" w:rsidP="00222C1F">
      <w:pPr>
        <w:spacing w:line="360" w:lineRule="auto"/>
        <w:rPr>
          <w:rFonts w:ascii="Arial" w:hAnsi="Arial" w:cs="Arial"/>
          <w:b/>
          <w:bCs/>
          <w:lang w:bidi="en-GB"/>
        </w:rPr>
      </w:pPr>
      <w:r w:rsidRPr="003C331B">
        <w:rPr>
          <w:rFonts w:ascii="Arial" w:hAnsi="Arial" w:cs="Arial"/>
          <w:b/>
          <w:bCs/>
        </w:rPr>
        <w:lastRenderedPageBreak/>
        <w:t>4.4 Theme 2 – Impact of Postnatal Depression on Child Development</w:t>
      </w:r>
    </w:p>
    <w:p w14:paraId="57710BA1" w14:textId="77777777" w:rsidR="003C331B" w:rsidRPr="003C331B" w:rsidRDefault="003C331B" w:rsidP="00222C1F">
      <w:pPr>
        <w:spacing w:line="360" w:lineRule="auto"/>
        <w:rPr>
          <w:rFonts w:ascii="Arial" w:hAnsi="Arial" w:cs="Arial"/>
          <w:b/>
          <w:bCs/>
          <w:lang w:bidi="en-GB"/>
        </w:rPr>
      </w:pPr>
      <w:r w:rsidRPr="003C331B">
        <w:rPr>
          <w:rFonts w:ascii="Arial" w:hAnsi="Arial" w:cs="Arial"/>
          <w:b/>
          <w:bCs/>
        </w:rPr>
        <w:t>4.4.1 Theme Definition</w:t>
      </w:r>
    </w:p>
    <w:p w14:paraId="26D7F9A1" w14:textId="77777777" w:rsidR="003C331B" w:rsidRPr="003C331B" w:rsidRDefault="003C331B" w:rsidP="00222C1F">
      <w:pPr>
        <w:spacing w:line="360" w:lineRule="auto"/>
        <w:rPr>
          <w:rFonts w:ascii="Arial" w:hAnsi="Arial" w:cs="Arial"/>
          <w:lang w:bidi="en-GB"/>
        </w:rPr>
      </w:pPr>
      <w:r w:rsidRPr="003C331B">
        <w:rPr>
          <w:rFonts w:ascii="Arial" w:hAnsi="Arial" w:cs="Arial"/>
        </w:rPr>
        <w:tab/>
        <w:t xml:space="preserve">Postnatal depression (PND) impact on child development relates to how the maternal emotional distress impacts on a child's emotional, cognitive, and social developmental outcomes, from infancy to early childhood. "Development" includes processes, such as emotional regulation, language acquisition, early learning, and social competency (Stein </w:t>
      </w:r>
      <w:r w:rsidRPr="003C331B">
        <w:rPr>
          <w:rFonts w:ascii="Arial" w:hAnsi="Arial" w:cs="Arial"/>
          <w:i/>
          <w:iCs/>
        </w:rPr>
        <w:t>et al.</w:t>
      </w:r>
      <w:r w:rsidRPr="003C331B">
        <w:rPr>
          <w:rFonts w:ascii="Arial" w:hAnsi="Arial" w:cs="Arial"/>
        </w:rPr>
        <w:t xml:space="preserve">, 2014; Goodman </w:t>
      </w:r>
      <w:r w:rsidRPr="003C331B">
        <w:rPr>
          <w:rFonts w:ascii="Arial" w:hAnsi="Arial" w:cs="Arial"/>
          <w:i/>
          <w:iCs/>
        </w:rPr>
        <w:t>et al.</w:t>
      </w:r>
      <w:r w:rsidRPr="003C331B">
        <w:rPr>
          <w:rFonts w:ascii="Arial" w:hAnsi="Arial" w:cs="Arial"/>
        </w:rPr>
        <w:t xml:space="preserve">, 2020). PND impacts these pathways by altering stress physiology and modifying the quality of parent-infant interaction (Shorey </w:t>
      </w:r>
      <w:r w:rsidRPr="003C331B">
        <w:rPr>
          <w:rFonts w:ascii="Arial" w:hAnsi="Arial" w:cs="Arial"/>
          <w:i/>
          <w:iCs/>
        </w:rPr>
        <w:t>et al</w:t>
      </w:r>
      <w:r w:rsidRPr="003C331B">
        <w:rPr>
          <w:rFonts w:ascii="Arial" w:hAnsi="Arial" w:cs="Arial"/>
        </w:rPr>
        <w:t xml:space="preserve">., 2018; </w:t>
      </w:r>
      <w:proofErr w:type="spellStart"/>
      <w:r w:rsidRPr="003C331B">
        <w:rPr>
          <w:rFonts w:ascii="Arial" w:hAnsi="Arial" w:cs="Arial"/>
        </w:rPr>
        <w:t>Slomian</w:t>
      </w:r>
      <w:proofErr w:type="spellEnd"/>
      <w:r w:rsidRPr="003C331B">
        <w:rPr>
          <w:rFonts w:ascii="Arial" w:hAnsi="Arial" w:cs="Arial"/>
        </w:rPr>
        <w:t xml:space="preserve"> </w:t>
      </w:r>
      <w:r w:rsidRPr="003C331B">
        <w:rPr>
          <w:rFonts w:ascii="Arial" w:hAnsi="Arial" w:cs="Arial"/>
          <w:i/>
          <w:iCs/>
        </w:rPr>
        <w:t>et al.</w:t>
      </w:r>
      <w:r w:rsidRPr="003C331B">
        <w:rPr>
          <w:rFonts w:ascii="Arial" w:hAnsi="Arial" w:cs="Arial"/>
        </w:rPr>
        <w:t xml:space="preserve">, 2019). It is necessary to understand these mechanisms </w:t>
      </w:r>
      <w:proofErr w:type="gramStart"/>
      <w:r w:rsidRPr="003C331B">
        <w:rPr>
          <w:rFonts w:ascii="Arial" w:hAnsi="Arial" w:cs="Arial"/>
        </w:rPr>
        <w:t>in order to</w:t>
      </w:r>
      <w:proofErr w:type="gramEnd"/>
      <w:r w:rsidRPr="003C331B">
        <w:rPr>
          <w:rFonts w:ascii="Arial" w:hAnsi="Arial" w:cs="Arial"/>
        </w:rPr>
        <w:t xml:space="preserve"> assess how maternal mental health inequalities, shape the long-term well-being of infants.</w:t>
      </w:r>
    </w:p>
    <w:p w14:paraId="5273EDE7" w14:textId="77777777" w:rsidR="00EE049A" w:rsidRDefault="00EE049A" w:rsidP="00222C1F">
      <w:pPr>
        <w:spacing w:line="360" w:lineRule="auto"/>
        <w:rPr>
          <w:rFonts w:ascii="Arial" w:hAnsi="Arial" w:cs="Arial"/>
          <w:b/>
          <w:bCs/>
        </w:rPr>
      </w:pPr>
    </w:p>
    <w:p w14:paraId="46905CAC" w14:textId="6E6C793C" w:rsidR="003C331B" w:rsidRPr="003C331B" w:rsidRDefault="003C331B" w:rsidP="00222C1F">
      <w:pPr>
        <w:spacing w:line="360" w:lineRule="auto"/>
        <w:rPr>
          <w:rFonts w:ascii="Arial" w:hAnsi="Arial" w:cs="Arial"/>
        </w:rPr>
      </w:pPr>
      <w:r w:rsidRPr="003C331B">
        <w:rPr>
          <w:rFonts w:ascii="Arial" w:hAnsi="Arial" w:cs="Arial"/>
          <w:b/>
          <w:bCs/>
        </w:rPr>
        <w:t>4.4.2 Background Information</w:t>
      </w:r>
    </w:p>
    <w:p w14:paraId="3C4EFDA6" w14:textId="07D8FE77" w:rsidR="009B12BE" w:rsidRPr="003C331B" w:rsidRDefault="003C331B" w:rsidP="00222C1F">
      <w:pPr>
        <w:spacing w:line="360" w:lineRule="auto"/>
        <w:rPr>
          <w:rFonts w:ascii="Arial" w:hAnsi="Arial" w:cs="Arial"/>
        </w:rPr>
      </w:pPr>
      <w:r w:rsidRPr="003C331B">
        <w:rPr>
          <w:rFonts w:ascii="Arial" w:hAnsi="Arial" w:cs="Arial"/>
        </w:rPr>
        <w:tab/>
        <w:t xml:space="preserve">From a historical perspective, maternal mental health research has focused on identifying depression symptoms among mothers, but the evidence has increased to demonstrate that infants are affected directly by a mother's mood difficulties. Initial research has established the connections between PND and insecure attachment, with subsequent longitudinal studies, providing evidence of longer-term emotional and behavioural difficulties (Stein </w:t>
      </w:r>
      <w:r w:rsidRPr="003C331B">
        <w:rPr>
          <w:rFonts w:ascii="Arial" w:hAnsi="Arial" w:cs="Arial"/>
          <w:i/>
          <w:iCs/>
        </w:rPr>
        <w:t>et al.</w:t>
      </w:r>
      <w:r w:rsidRPr="003C331B">
        <w:rPr>
          <w:rFonts w:ascii="Arial" w:hAnsi="Arial" w:cs="Arial"/>
        </w:rPr>
        <w:t>, 2014). In UK, large scale studies such as ALSPAC have strengthened this understanding, demonstrating that early exposure to maternal depression, forecasts developmental disadvantage during childhood (</w:t>
      </w:r>
      <w:proofErr w:type="spellStart"/>
      <w:r w:rsidRPr="003C331B">
        <w:rPr>
          <w:rFonts w:ascii="Arial" w:hAnsi="Arial" w:cs="Arial"/>
        </w:rPr>
        <w:t>Netsi</w:t>
      </w:r>
      <w:proofErr w:type="spellEnd"/>
      <w:r w:rsidRPr="003C331B">
        <w:rPr>
          <w:rFonts w:ascii="Arial" w:hAnsi="Arial" w:cs="Arial"/>
        </w:rPr>
        <w:t xml:space="preserve"> </w:t>
      </w:r>
      <w:r w:rsidRPr="003C331B">
        <w:rPr>
          <w:rFonts w:ascii="Arial" w:hAnsi="Arial" w:cs="Arial"/>
          <w:i/>
          <w:iCs/>
        </w:rPr>
        <w:t>et al</w:t>
      </w:r>
      <w:r w:rsidRPr="003C331B">
        <w:rPr>
          <w:rFonts w:ascii="Arial" w:hAnsi="Arial" w:cs="Arial"/>
        </w:rPr>
        <w:t xml:space="preserve">., 2018; Pearson </w:t>
      </w:r>
      <w:r w:rsidRPr="003C331B">
        <w:rPr>
          <w:rFonts w:ascii="Arial" w:hAnsi="Arial" w:cs="Arial"/>
          <w:i/>
          <w:iCs/>
        </w:rPr>
        <w:t>et al</w:t>
      </w:r>
      <w:r w:rsidRPr="003C331B">
        <w:rPr>
          <w:rFonts w:ascii="Arial" w:hAnsi="Arial" w:cs="Arial"/>
        </w:rPr>
        <w:t xml:space="preserve">., 2018). Recent national policy reviews underline PND as a major key contributor to disparities in the early years (Kapadia </w:t>
      </w:r>
      <w:r w:rsidRPr="003C331B">
        <w:rPr>
          <w:rFonts w:ascii="Arial" w:hAnsi="Arial" w:cs="Arial"/>
          <w:i/>
          <w:iCs/>
        </w:rPr>
        <w:t>et al</w:t>
      </w:r>
      <w:r w:rsidRPr="003C331B">
        <w:rPr>
          <w:rFonts w:ascii="Arial" w:hAnsi="Arial" w:cs="Arial"/>
        </w:rPr>
        <w:t>., 2022; Department of Health and Social Care, 2023).</w:t>
      </w:r>
    </w:p>
    <w:p w14:paraId="2F94172E" w14:textId="77777777" w:rsidR="00EE049A" w:rsidRDefault="00EE049A" w:rsidP="00222C1F">
      <w:pPr>
        <w:spacing w:line="360" w:lineRule="auto"/>
        <w:rPr>
          <w:rFonts w:ascii="Arial" w:hAnsi="Arial" w:cs="Arial"/>
          <w:b/>
          <w:bCs/>
        </w:rPr>
      </w:pPr>
    </w:p>
    <w:p w14:paraId="509BFB0D" w14:textId="447AA18A" w:rsidR="003C331B" w:rsidRPr="003C331B" w:rsidRDefault="003C331B" w:rsidP="00222C1F">
      <w:pPr>
        <w:spacing w:line="360" w:lineRule="auto"/>
        <w:rPr>
          <w:rFonts w:ascii="Arial" w:hAnsi="Arial" w:cs="Arial"/>
          <w:b/>
          <w:bCs/>
          <w:lang w:bidi="en-GB"/>
        </w:rPr>
      </w:pPr>
      <w:r w:rsidRPr="003C331B">
        <w:rPr>
          <w:rFonts w:ascii="Arial" w:hAnsi="Arial" w:cs="Arial"/>
          <w:b/>
          <w:bCs/>
        </w:rPr>
        <w:t>4.4.3 Relevance to Research Question</w:t>
      </w:r>
    </w:p>
    <w:p w14:paraId="0AFB05C1" w14:textId="77777777" w:rsidR="003C331B" w:rsidRPr="003C331B" w:rsidRDefault="003C331B" w:rsidP="00222C1F">
      <w:pPr>
        <w:spacing w:line="360" w:lineRule="auto"/>
        <w:rPr>
          <w:rFonts w:ascii="Arial" w:hAnsi="Arial" w:cs="Arial"/>
          <w:lang w:bidi="en-GB"/>
        </w:rPr>
      </w:pPr>
      <w:r w:rsidRPr="003C331B">
        <w:rPr>
          <w:rFonts w:ascii="Arial" w:hAnsi="Arial" w:cs="Arial"/>
        </w:rPr>
        <w:tab/>
        <w:t>This theme responds directly to the dissertation research question, explaining how maternal depression directly influences a child developmental trajectory. As the dissertation explores both maternal well-being and the child outcomes, an understanding of these developmental effects is crucial to assess the long-term implications of PND. The literature has consistently reported that children exposed to maternal depression encounter challenges in emotional security, cognitive growth, and social functioning (Goodman</w:t>
      </w:r>
      <w:r w:rsidRPr="003C331B">
        <w:rPr>
          <w:rFonts w:ascii="Arial" w:hAnsi="Arial" w:cs="Arial"/>
          <w:i/>
          <w:iCs/>
        </w:rPr>
        <w:t xml:space="preserve"> et al</w:t>
      </w:r>
      <w:r w:rsidRPr="003C331B">
        <w:rPr>
          <w:rFonts w:ascii="Arial" w:hAnsi="Arial" w:cs="Arial"/>
        </w:rPr>
        <w:t xml:space="preserve">., 2020; </w:t>
      </w:r>
      <w:proofErr w:type="spellStart"/>
      <w:r w:rsidRPr="003C331B">
        <w:rPr>
          <w:rFonts w:ascii="Arial" w:hAnsi="Arial" w:cs="Arial"/>
        </w:rPr>
        <w:t>Slomian</w:t>
      </w:r>
      <w:proofErr w:type="spellEnd"/>
      <w:r w:rsidRPr="003C331B">
        <w:rPr>
          <w:rFonts w:ascii="Arial" w:hAnsi="Arial" w:cs="Arial"/>
        </w:rPr>
        <w:t xml:space="preserve"> </w:t>
      </w:r>
      <w:r w:rsidRPr="003C331B">
        <w:rPr>
          <w:rFonts w:ascii="Arial" w:hAnsi="Arial" w:cs="Arial"/>
          <w:i/>
          <w:iCs/>
        </w:rPr>
        <w:t>et al.</w:t>
      </w:r>
      <w:r w:rsidRPr="003C331B">
        <w:rPr>
          <w:rFonts w:ascii="Arial" w:hAnsi="Arial" w:cs="Arial"/>
        </w:rPr>
        <w:t>, 2019). As such, Theme 2 provides the foundational evidence, connecting maternal mental health to early developmental outcomes, thereby, reinforcing why highly effective support systems are essential.</w:t>
      </w:r>
    </w:p>
    <w:p w14:paraId="5B188365" w14:textId="77777777" w:rsidR="003C331B" w:rsidRPr="003C331B" w:rsidRDefault="003C331B" w:rsidP="00222C1F">
      <w:pPr>
        <w:spacing w:line="360" w:lineRule="auto"/>
        <w:rPr>
          <w:rFonts w:ascii="Arial" w:hAnsi="Arial" w:cs="Arial"/>
          <w:b/>
          <w:bCs/>
          <w:lang w:bidi="en-GB"/>
        </w:rPr>
      </w:pPr>
      <w:r w:rsidRPr="003C331B">
        <w:rPr>
          <w:rFonts w:ascii="Arial" w:hAnsi="Arial" w:cs="Arial"/>
          <w:b/>
          <w:bCs/>
        </w:rPr>
        <w:lastRenderedPageBreak/>
        <w:t>4.4.4 Statistical Data</w:t>
      </w:r>
    </w:p>
    <w:p w14:paraId="5675A211" w14:textId="77777777" w:rsidR="003C331B" w:rsidRPr="003C331B" w:rsidRDefault="003C331B" w:rsidP="00222C1F">
      <w:pPr>
        <w:spacing w:line="360" w:lineRule="auto"/>
        <w:rPr>
          <w:rFonts w:ascii="Arial" w:hAnsi="Arial" w:cs="Arial"/>
          <w:b/>
          <w:bCs/>
          <w:lang w:bidi="en-GB"/>
        </w:rPr>
      </w:pPr>
      <w:r w:rsidRPr="003C331B">
        <w:rPr>
          <w:rFonts w:ascii="Arial" w:hAnsi="Arial" w:cs="Arial"/>
        </w:rPr>
        <w:tab/>
        <w:t xml:space="preserve">Evidence from UK and international research highlights the extent of its impact on development. Children who are exposed to maternal depression are 30-50% more likely to present with emotional difficulties until they are five years old (Pearson </w:t>
      </w:r>
      <w:r w:rsidRPr="003C331B">
        <w:rPr>
          <w:rFonts w:ascii="Arial" w:hAnsi="Arial" w:cs="Arial"/>
          <w:i/>
          <w:iCs/>
        </w:rPr>
        <w:t>et al</w:t>
      </w:r>
      <w:r w:rsidRPr="003C331B">
        <w:rPr>
          <w:rFonts w:ascii="Arial" w:hAnsi="Arial" w:cs="Arial"/>
        </w:rPr>
        <w:t>., 2018). ALSPAC records reveal a 28% lower cognitive performance for children whose mothers have suffered from persistent PND (</w:t>
      </w:r>
      <w:proofErr w:type="spellStart"/>
      <w:r w:rsidRPr="003C331B">
        <w:rPr>
          <w:rFonts w:ascii="Arial" w:hAnsi="Arial" w:cs="Arial"/>
        </w:rPr>
        <w:t>Netsi</w:t>
      </w:r>
      <w:proofErr w:type="spellEnd"/>
      <w:r w:rsidRPr="003C331B">
        <w:rPr>
          <w:rFonts w:ascii="Arial" w:hAnsi="Arial" w:cs="Arial"/>
        </w:rPr>
        <w:t xml:space="preserve"> </w:t>
      </w:r>
      <w:r w:rsidRPr="003C331B">
        <w:rPr>
          <w:rFonts w:ascii="Arial" w:hAnsi="Arial" w:cs="Arial"/>
          <w:i/>
          <w:iCs/>
        </w:rPr>
        <w:t>et al</w:t>
      </w:r>
      <w:r w:rsidRPr="003C331B">
        <w:rPr>
          <w:rFonts w:ascii="Arial" w:hAnsi="Arial" w:cs="Arial"/>
        </w:rPr>
        <w:t xml:space="preserve">., 2018). Meta-analytic evidence suggests that PND increases the probability of insecure attachment with up to 80%, affecting emotional regulation (Shorey </w:t>
      </w:r>
      <w:r w:rsidRPr="003C331B">
        <w:rPr>
          <w:rFonts w:ascii="Arial" w:hAnsi="Arial" w:cs="Arial"/>
          <w:i/>
          <w:iCs/>
        </w:rPr>
        <w:t>et al</w:t>
      </w:r>
      <w:r w:rsidRPr="003C331B">
        <w:rPr>
          <w:rFonts w:ascii="Arial" w:hAnsi="Arial" w:cs="Arial"/>
        </w:rPr>
        <w:t xml:space="preserve">., 2018; Goodman </w:t>
      </w:r>
      <w:r w:rsidRPr="003C331B">
        <w:rPr>
          <w:rFonts w:ascii="Arial" w:hAnsi="Arial" w:cs="Arial"/>
          <w:i/>
          <w:iCs/>
        </w:rPr>
        <w:t>et al.</w:t>
      </w:r>
      <w:r w:rsidRPr="003C331B">
        <w:rPr>
          <w:rFonts w:ascii="Arial" w:hAnsi="Arial" w:cs="Arial"/>
        </w:rPr>
        <w:t>, 2020). Public Health England (2021) also highlights maternal mental health as a core determinant of early inequalities in language, speech and social development.</w:t>
      </w:r>
    </w:p>
    <w:p w14:paraId="5A4F6ECE" w14:textId="77777777" w:rsidR="00F23D40" w:rsidRDefault="00F23D40" w:rsidP="00222C1F">
      <w:pPr>
        <w:spacing w:line="360" w:lineRule="auto"/>
        <w:rPr>
          <w:rFonts w:ascii="Arial" w:hAnsi="Arial" w:cs="Arial"/>
          <w:b/>
          <w:bCs/>
        </w:rPr>
      </w:pPr>
    </w:p>
    <w:p w14:paraId="79D740FC" w14:textId="739C9D67" w:rsidR="003C331B" w:rsidRPr="003C331B" w:rsidRDefault="003C331B" w:rsidP="00222C1F">
      <w:pPr>
        <w:spacing w:line="360" w:lineRule="auto"/>
        <w:rPr>
          <w:rFonts w:ascii="Arial" w:hAnsi="Arial" w:cs="Arial"/>
          <w:b/>
          <w:bCs/>
          <w:lang w:bidi="en-GB"/>
        </w:rPr>
      </w:pPr>
      <w:r w:rsidRPr="003C331B">
        <w:rPr>
          <w:rFonts w:ascii="Arial" w:hAnsi="Arial" w:cs="Arial"/>
          <w:b/>
          <w:bCs/>
        </w:rPr>
        <w:t>4.4.5 Theoretical Frameworks Relevant to Postnatal Depression</w:t>
      </w:r>
    </w:p>
    <w:p w14:paraId="51E50971" w14:textId="77777777" w:rsidR="003C331B" w:rsidRPr="003C331B" w:rsidRDefault="003C331B" w:rsidP="00222C1F">
      <w:pPr>
        <w:spacing w:line="360" w:lineRule="auto"/>
        <w:rPr>
          <w:rFonts w:ascii="Arial" w:hAnsi="Arial" w:cs="Arial"/>
          <w:b/>
          <w:bCs/>
          <w:lang w:bidi="en-GB"/>
        </w:rPr>
      </w:pPr>
      <w:r w:rsidRPr="003C331B">
        <w:rPr>
          <w:rFonts w:ascii="Arial" w:hAnsi="Arial" w:cs="Arial"/>
        </w:rPr>
        <w:tab/>
      </w:r>
      <w:r w:rsidRPr="003C331B">
        <w:rPr>
          <w:rFonts w:ascii="Arial" w:hAnsi="Arial" w:cs="Arial"/>
          <w:b/>
          <w:bCs/>
        </w:rPr>
        <w:t>Attachment theory</w:t>
      </w:r>
      <w:r w:rsidRPr="003C331B">
        <w:rPr>
          <w:rFonts w:ascii="Arial" w:hAnsi="Arial" w:cs="Arial"/>
        </w:rPr>
        <w:t xml:space="preserve"> – provides an explanation of how maternal emotional disposition supports the secure bond. PND disrupts alignment and consistency, by increasing insecure or disorganised attachment patterns (Stein </w:t>
      </w:r>
      <w:r w:rsidRPr="003C331B">
        <w:rPr>
          <w:rFonts w:ascii="Arial" w:hAnsi="Arial" w:cs="Arial"/>
          <w:i/>
          <w:iCs/>
        </w:rPr>
        <w:t>et al.</w:t>
      </w:r>
      <w:r w:rsidRPr="003C331B">
        <w:rPr>
          <w:rFonts w:ascii="Arial" w:hAnsi="Arial" w:cs="Arial"/>
        </w:rPr>
        <w:t xml:space="preserve">, 2014; Goodman </w:t>
      </w:r>
      <w:r w:rsidRPr="003C331B">
        <w:rPr>
          <w:rFonts w:ascii="Arial" w:hAnsi="Arial" w:cs="Arial"/>
          <w:i/>
          <w:iCs/>
        </w:rPr>
        <w:t>et al.</w:t>
      </w:r>
      <w:r w:rsidRPr="003C331B">
        <w:rPr>
          <w:rFonts w:ascii="Arial" w:hAnsi="Arial" w:cs="Arial"/>
        </w:rPr>
        <w:t>, 2020).</w:t>
      </w:r>
    </w:p>
    <w:p w14:paraId="5AA824AB" w14:textId="77777777" w:rsidR="003C331B" w:rsidRPr="003C331B" w:rsidRDefault="003C331B" w:rsidP="00222C1F">
      <w:pPr>
        <w:spacing w:line="360" w:lineRule="auto"/>
        <w:rPr>
          <w:rFonts w:ascii="Arial" w:hAnsi="Arial" w:cs="Arial"/>
        </w:rPr>
      </w:pPr>
      <w:r w:rsidRPr="003C331B">
        <w:rPr>
          <w:rFonts w:ascii="Arial" w:hAnsi="Arial" w:cs="Arial"/>
        </w:rPr>
        <w:tab/>
      </w:r>
      <w:r w:rsidRPr="003C331B">
        <w:rPr>
          <w:rFonts w:ascii="Arial" w:hAnsi="Arial" w:cs="Arial"/>
          <w:b/>
          <w:bCs/>
        </w:rPr>
        <w:t>Bioecological Theory (Bronfenbrenner’s Model)</w:t>
      </w:r>
      <w:r w:rsidRPr="003C331B">
        <w:rPr>
          <w:rFonts w:ascii="Arial" w:hAnsi="Arial" w:cs="Arial"/>
        </w:rPr>
        <w:t xml:space="preserve"> – portrays how environmental and inter-personal systems are interacting. PND disrupts the microsystem in the household, especially in deprived ones, thereby increasing developmental risk (</w:t>
      </w:r>
      <w:proofErr w:type="spellStart"/>
      <w:r w:rsidRPr="003C331B">
        <w:rPr>
          <w:rFonts w:ascii="Arial" w:hAnsi="Arial" w:cs="Arial"/>
        </w:rPr>
        <w:t>Slomian</w:t>
      </w:r>
      <w:proofErr w:type="spellEnd"/>
      <w:r w:rsidRPr="003C331B">
        <w:rPr>
          <w:rFonts w:ascii="Arial" w:hAnsi="Arial" w:cs="Arial"/>
        </w:rPr>
        <w:t xml:space="preserve"> </w:t>
      </w:r>
      <w:r w:rsidRPr="003C331B">
        <w:rPr>
          <w:rFonts w:ascii="Arial" w:hAnsi="Arial" w:cs="Arial"/>
          <w:i/>
          <w:iCs/>
        </w:rPr>
        <w:t>et al.</w:t>
      </w:r>
      <w:r w:rsidRPr="003C331B">
        <w:rPr>
          <w:rFonts w:ascii="Arial" w:hAnsi="Arial" w:cs="Arial"/>
        </w:rPr>
        <w:t xml:space="preserve">, 2019; </w:t>
      </w:r>
      <w:proofErr w:type="spellStart"/>
      <w:r w:rsidRPr="003C331B">
        <w:rPr>
          <w:rFonts w:ascii="Arial" w:hAnsi="Arial" w:cs="Arial"/>
        </w:rPr>
        <w:t>Gureje</w:t>
      </w:r>
      <w:proofErr w:type="spellEnd"/>
      <w:r w:rsidRPr="003C331B">
        <w:rPr>
          <w:rFonts w:ascii="Arial" w:hAnsi="Arial" w:cs="Arial"/>
        </w:rPr>
        <w:t xml:space="preserve"> </w:t>
      </w:r>
      <w:r w:rsidRPr="003C331B">
        <w:rPr>
          <w:rFonts w:ascii="Arial" w:hAnsi="Arial" w:cs="Arial"/>
          <w:i/>
          <w:iCs/>
        </w:rPr>
        <w:t>et al.</w:t>
      </w:r>
      <w:r w:rsidRPr="003C331B">
        <w:rPr>
          <w:rFonts w:ascii="Arial" w:hAnsi="Arial" w:cs="Arial"/>
        </w:rPr>
        <w:t>, 2021).</w:t>
      </w:r>
    </w:p>
    <w:p w14:paraId="7F938E2E" w14:textId="77777777" w:rsidR="003C331B" w:rsidRPr="003C331B" w:rsidRDefault="003C331B" w:rsidP="00222C1F">
      <w:pPr>
        <w:spacing w:line="360" w:lineRule="auto"/>
        <w:rPr>
          <w:rFonts w:ascii="Arial" w:hAnsi="Arial" w:cs="Arial"/>
        </w:rPr>
      </w:pPr>
      <w:r w:rsidRPr="003C331B">
        <w:rPr>
          <w:rFonts w:ascii="Arial" w:hAnsi="Arial" w:cs="Arial"/>
        </w:rPr>
        <w:tab/>
      </w:r>
      <w:r w:rsidRPr="003C331B">
        <w:rPr>
          <w:rFonts w:ascii="Arial" w:hAnsi="Arial" w:cs="Arial"/>
          <w:b/>
          <w:bCs/>
        </w:rPr>
        <w:t>Stress Regulation Theory</w:t>
      </w:r>
      <w:r w:rsidRPr="003C331B">
        <w:rPr>
          <w:rFonts w:ascii="Arial" w:hAnsi="Arial" w:cs="Arial"/>
        </w:rPr>
        <w:t xml:space="preserve"> </w:t>
      </w:r>
      <w:proofErr w:type="gramStart"/>
      <w:r w:rsidRPr="003C331B">
        <w:rPr>
          <w:rFonts w:ascii="Arial" w:hAnsi="Arial" w:cs="Arial"/>
        </w:rPr>
        <w:t>–  shows</w:t>
      </w:r>
      <w:proofErr w:type="gramEnd"/>
      <w:r w:rsidRPr="003C331B">
        <w:rPr>
          <w:rFonts w:ascii="Arial" w:hAnsi="Arial" w:cs="Arial"/>
        </w:rPr>
        <w:t xml:space="preserve"> that a chronic exposure to maternal stress modifies an infant physiological stress system. Laurent </w:t>
      </w:r>
      <w:r w:rsidRPr="003C331B">
        <w:rPr>
          <w:rFonts w:ascii="Arial" w:hAnsi="Arial" w:cs="Arial"/>
          <w:i/>
          <w:iCs/>
        </w:rPr>
        <w:t>et al</w:t>
      </w:r>
      <w:r w:rsidRPr="003C331B">
        <w:rPr>
          <w:rFonts w:ascii="Arial" w:hAnsi="Arial" w:cs="Arial"/>
        </w:rPr>
        <w:t>. (2020) observed that infants exposed to PND, manifest atypical cortisol functioning, which explains later emotional and cognitive difficulties.</w:t>
      </w:r>
    </w:p>
    <w:p w14:paraId="15E0750A" w14:textId="77777777" w:rsidR="00F23D40" w:rsidRDefault="00F23D40" w:rsidP="00222C1F">
      <w:pPr>
        <w:spacing w:line="360" w:lineRule="auto"/>
        <w:rPr>
          <w:rFonts w:ascii="Arial" w:hAnsi="Arial" w:cs="Arial"/>
          <w:b/>
          <w:bCs/>
        </w:rPr>
      </w:pPr>
    </w:p>
    <w:p w14:paraId="5AC287A6" w14:textId="345AAE60" w:rsidR="003C331B" w:rsidRPr="003C331B" w:rsidRDefault="003C331B" w:rsidP="00222C1F">
      <w:pPr>
        <w:spacing w:line="360" w:lineRule="auto"/>
        <w:rPr>
          <w:rFonts w:ascii="Arial" w:hAnsi="Arial" w:cs="Arial"/>
        </w:rPr>
      </w:pPr>
      <w:r w:rsidRPr="003C331B">
        <w:rPr>
          <w:rFonts w:ascii="Arial" w:hAnsi="Arial" w:cs="Arial"/>
          <w:b/>
          <w:bCs/>
        </w:rPr>
        <w:t>4.4.6 Relevant UK Policies and Legislation</w:t>
      </w:r>
    </w:p>
    <w:p w14:paraId="73DADEC4" w14:textId="77777777" w:rsidR="003C331B" w:rsidRPr="003C331B" w:rsidRDefault="003C331B" w:rsidP="00222C1F">
      <w:pPr>
        <w:spacing w:line="360" w:lineRule="auto"/>
        <w:rPr>
          <w:rFonts w:ascii="Arial" w:hAnsi="Arial" w:cs="Arial"/>
          <w:lang w:bidi="en-GB"/>
        </w:rPr>
      </w:pPr>
      <w:r w:rsidRPr="003C331B">
        <w:rPr>
          <w:rFonts w:ascii="Arial" w:hAnsi="Arial" w:cs="Arial"/>
        </w:rPr>
        <w:tab/>
        <w:t>Multiple UK policies highlight PND as a high priority, based on its developmental impact. The NHS Long Term Plan (2019) pledges to expand support for perinatal mental health, aiming to minimise any potential damage on infants. The Early Years High Impact Area 2 Framework outlines the importance of maternal well-being on healthy bonding and early cognitive development (Department of Health and Social Care, 2023). The Best Start for Life Program (HM Government, 2021), similarly positions maternal mental health as a fundamental determinant on early childhood outcomes. These policies strengthen the importance of the PND approach to protect children's development.</w:t>
      </w:r>
    </w:p>
    <w:p w14:paraId="2EA101E3" w14:textId="77777777" w:rsidR="003C331B" w:rsidRPr="003C331B" w:rsidRDefault="003C331B" w:rsidP="00222C1F">
      <w:pPr>
        <w:spacing w:line="360" w:lineRule="auto"/>
        <w:rPr>
          <w:rFonts w:ascii="Arial" w:hAnsi="Arial" w:cs="Arial"/>
        </w:rPr>
      </w:pPr>
      <w:r w:rsidRPr="003C331B">
        <w:rPr>
          <w:rFonts w:ascii="Arial" w:hAnsi="Arial" w:cs="Arial"/>
          <w:b/>
          <w:bCs/>
        </w:rPr>
        <w:lastRenderedPageBreak/>
        <w:t>4.4.7 Impact on Emotional Development</w:t>
      </w:r>
    </w:p>
    <w:p w14:paraId="71D21E87" w14:textId="77777777" w:rsidR="003C331B" w:rsidRPr="003C331B" w:rsidRDefault="003C331B" w:rsidP="00222C1F">
      <w:pPr>
        <w:spacing w:line="360" w:lineRule="auto"/>
        <w:rPr>
          <w:rFonts w:ascii="Arial" w:hAnsi="Arial" w:cs="Arial"/>
        </w:rPr>
      </w:pPr>
      <w:r w:rsidRPr="003C331B">
        <w:rPr>
          <w:rFonts w:ascii="Arial" w:hAnsi="Arial" w:cs="Arial"/>
        </w:rPr>
        <w:tab/>
        <w:t xml:space="preserve">Infants exposed to PND frequently present poorer emotional regulation, </w:t>
      </w:r>
      <w:proofErr w:type="gramStart"/>
      <w:r w:rsidRPr="003C331B">
        <w:rPr>
          <w:rFonts w:ascii="Arial" w:hAnsi="Arial" w:cs="Arial"/>
        </w:rPr>
        <w:t>as a result of</w:t>
      </w:r>
      <w:proofErr w:type="gramEnd"/>
      <w:r w:rsidRPr="003C331B">
        <w:rPr>
          <w:rFonts w:ascii="Arial" w:hAnsi="Arial" w:cs="Arial"/>
        </w:rPr>
        <w:t xml:space="preserve"> disturbed early interactions. Stein </w:t>
      </w:r>
      <w:r w:rsidRPr="003C331B">
        <w:rPr>
          <w:rFonts w:ascii="Arial" w:hAnsi="Arial" w:cs="Arial"/>
          <w:i/>
          <w:iCs/>
        </w:rPr>
        <w:t>et al.</w:t>
      </w:r>
      <w:r w:rsidRPr="003C331B">
        <w:rPr>
          <w:rFonts w:ascii="Arial" w:hAnsi="Arial" w:cs="Arial"/>
        </w:rPr>
        <w:t xml:space="preserve"> (2014) ascertained that infants present more irritability and distress, as depressed mothers often struggle with emotional responsivity. Goodman </w:t>
      </w:r>
      <w:r w:rsidRPr="003C331B">
        <w:rPr>
          <w:rFonts w:ascii="Arial" w:hAnsi="Arial" w:cs="Arial"/>
          <w:i/>
          <w:iCs/>
        </w:rPr>
        <w:t>et al.</w:t>
      </w:r>
      <w:r w:rsidRPr="003C331B">
        <w:rPr>
          <w:rFonts w:ascii="Arial" w:hAnsi="Arial" w:cs="Arial"/>
        </w:rPr>
        <w:t xml:space="preserve"> (2020) found that decreased positive interaction also impairs an infant's ability to develop secure emotional patterns. Evidence from UK studies reflects these patterns, as Pearson </w:t>
      </w:r>
      <w:r w:rsidRPr="003C331B">
        <w:rPr>
          <w:rFonts w:ascii="Arial" w:hAnsi="Arial" w:cs="Arial"/>
          <w:i/>
          <w:iCs/>
        </w:rPr>
        <w:t>et al.</w:t>
      </w:r>
      <w:r w:rsidRPr="003C331B">
        <w:rPr>
          <w:rFonts w:ascii="Arial" w:hAnsi="Arial" w:cs="Arial"/>
        </w:rPr>
        <w:t xml:space="preserve"> (2018) identified a higher anxiety and emotional withdrawal for infants exposed to chronic maternal depression. Shorey</w:t>
      </w:r>
      <w:r w:rsidRPr="003C331B">
        <w:rPr>
          <w:rFonts w:ascii="Arial" w:hAnsi="Arial" w:cs="Arial"/>
          <w:i/>
          <w:iCs/>
        </w:rPr>
        <w:t xml:space="preserve"> et al.</w:t>
      </w:r>
      <w:r w:rsidRPr="003C331B">
        <w:rPr>
          <w:rFonts w:ascii="Arial" w:hAnsi="Arial" w:cs="Arial"/>
        </w:rPr>
        <w:t xml:space="preserve"> (2018) reveal an increased physiological responsiveness to stress, suggesting a long-term emotional vulnerability.</w:t>
      </w:r>
    </w:p>
    <w:p w14:paraId="3BCF8C2B" w14:textId="77777777" w:rsidR="00F23D40" w:rsidRDefault="00F23D40" w:rsidP="00222C1F">
      <w:pPr>
        <w:spacing w:line="360" w:lineRule="auto"/>
        <w:rPr>
          <w:rFonts w:ascii="Arial" w:hAnsi="Arial" w:cs="Arial"/>
          <w:b/>
          <w:bCs/>
        </w:rPr>
      </w:pPr>
    </w:p>
    <w:p w14:paraId="24EA22AC" w14:textId="5EF6C424" w:rsidR="003C331B" w:rsidRPr="003C331B" w:rsidRDefault="003C331B" w:rsidP="00222C1F">
      <w:pPr>
        <w:spacing w:line="360" w:lineRule="auto"/>
        <w:rPr>
          <w:rFonts w:ascii="Arial" w:hAnsi="Arial" w:cs="Arial"/>
        </w:rPr>
      </w:pPr>
      <w:r w:rsidRPr="003C331B">
        <w:rPr>
          <w:rFonts w:ascii="Arial" w:hAnsi="Arial" w:cs="Arial"/>
          <w:b/>
          <w:bCs/>
        </w:rPr>
        <w:t>4.4.8</w:t>
      </w:r>
      <w:r w:rsidRPr="003C331B">
        <w:rPr>
          <w:rFonts w:ascii="Arial" w:hAnsi="Arial" w:cs="Arial"/>
        </w:rPr>
        <w:t xml:space="preserve"> </w:t>
      </w:r>
      <w:r w:rsidRPr="003C331B">
        <w:rPr>
          <w:rFonts w:ascii="Arial" w:hAnsi="Arial" w:cs="Arial"/>
          <w:b/>
          <w:bCs/>
        </w:rPr>
        <w:t>Impact on Cognitive Development</w:t>
      </w:r>
    </w:p>
    <w:p w14:paraId="4540DD40" w14:textId="77777777" w:rsidR="003C331B" w:rsidRPr="003C331B" w:rsidRDefault="003C331B" w:rsidP="00222C1F">
      <w:pPr>
        <w:spacing w:line="360" w:lineRule="auto"/>
        <w:rPr>
          <w:rFonts w:ascii="Arial" w:hAnsi="Arial" w:cs="Arial"/>
        </w:rPr>
      </w:pPr>
      <w:r w:rsidRPr="003C331B">
        <w:rPr>
          <w:rFonts w:ascii="Arial" w:hAnsi="Arial" w:cs="Arial"/>
        </w:rPr>
        <w:tab/>
        <w:t xml:space="preserve">A child's cognitive development depends on constant verbal stimulation, responsive communication and constant interaction. When a mother suffers from PND, these specific inputs to development, may be undermined. Stein </w:t>
      </w:r>
      <w:r w:rsidRPr="003C331B">
        <w:rPr>
          <w:rFonts w:ascii="Arial" w:hAnsi="Arial" w:cs="Arial"/>
          <w:i/>
          <w:iCs/>
        </w:rPr>
        <w:t>et al.</w:t>
      </w:r>
      <w:r w:rsidRPr="003C331B">
        <w:rPr>
          <w:rFonts w:ascii="Arial" w:hAnsi="Arial" w:cs="Arial"/>
        </w:rPr>
        <w:t xml:space="preserve"> (2014) observed delays in language acquisition associated with a reduced maternal verbal involvement. Goodman </w:t>
      </w:r>
      <w:r w:rsidRPr="003C331B">
        <w:rPr>
          <w:rFonts w:ascii="Arial" w:hAnsi="Arial" w:cs="Arial"/>
          <w:i/>
          <w:iCs/>
        </w:rPr>
        <w:t>et al</w:t>
      </w:r>
      <w:r w:rsidRPr="003C331B">
        <w:rPr>
          <w:rFonts w:ascii="Arial" w:hAnsi="Arial" w:cs="Arial"/>
        </w:rPr>
        <w:t xml:space="preserve">. (2020) noticed decreased performance on memory, attention, and problem solving, among children subject to ongoing depression. ALSPAC data strengthen these findings, as </w:t>
      </w:r>
      <w:proofErr w:type="spellStart"/>
      <w:r w:rsidRPr="003C331B">
        <w:rPr>
          <w:rFonts w:ascii="Arial" w:hAnsi="Arial" w:cs="Arial"/>
        </w:rPr>
        <w:t>Netsi</w:t>
      </w:r>
      <w:proofErr w:type="spellEnd"/>
      <w:r w:rsidRPr="003C331B">
        <w:rPr>
          <w:rFonts w:ascii="Arial" w:hAnsi="Arial" w:cs="Arial"/>
        </w:rPr>
        <w:t xml:space="preserve"> et al. (2018) reported a reduced cognitive score at age 11, among children whose mothers experienced chronic PND. Public Health England (2021) observed that maternal mental health inequalities are a major contributor to disparities in early language and literacy in disadvantaged areas.</w:t>
      </w:r>
    </w:p>
    <w:p w14:paraId="7293AB89" w14:textId="77777777" w:rsidR="00F23D40" w:rsidRDefault="00F23D40" w:rsidP="00222C1F">
      <w:pPr>
        <w:spacing w:line="360" w:lineRule="auto"/>
        <w:rPr>
          <w:rFonts w:ascii="Arial" w:hAnsi="Arial" w:cs="Arial"/>
          <w:b/>
          <w:bCs/>
        </w:rPr>
      </w:pPr>
    </w:p>
    <w:p w14:paraId="6474C600" w14:textId="24412776" w:rsidR="003C331B" w:rsidRPr="003C331B" w:rsidRDefault="003C331B" w:rsidP="00222C1F">
      <w:pPr>
        <w:spacing w:line="360" w:lineRule="auto"/>
        <w:rPr>
          <w:rFonts w:ascii="Arial" w:hAnsi="Arial" w:cs="Arial"/>
        </w:rPr>
      </w:pPr>
      <w:r w:rsidRPr="003C331B">
        <w:rPr>
          <w:rFonts w:ascii="Arial" w:hAnsi="Arial" w:cs="Arial"/>
          <w:b/>
          <w:bCs/>
        </w:rPr>
        <w:t>4.4.9 Impact on Social and Behavioural Development</w:t>
      </w:r>
    </w:p>
    <w:p w14:paraId="603AAE92" w14:textId="435233C7" w:rsidR="003C331B" w:rsidRPr="003C331B" w:rsidRDefault="003C331B" w:rsidP="00222C1F">
      <w:pPr>
        <w:spacing w:line="360" w:lineRule="auto"/>
        <w:rPr>
          <w:rFonts w:ascii="Arial" w:hAnsi="Arial" w:cs="Arial"/>
        </w:rPr>
      </w:pPr>
      <w:r w:rsidRPr="003C331B">
        <w:rPr>
          <w:rFonts w:ascii="Arial" w:hAnsi="Arial" w:cs="Arial"/>
        </w:rPr>
        <w:tab/>
        <w:t xml:space="preserve">PND also disrupts social development by affecting parent-child relationships. Stein </w:t>
      </w:r>
      <w:r w:rsidRPr="003C331B">
        <w:rPr>
          <w:rFonts w:ascii="Arial" w:hAnsi="Arial" w:cs="Arial"/>
          <w:i/>
          <w:iCs/>
        </w:rPr>
        <w:t>et al.</w:t>
      </w:r>
      <w:r w:rsidRPr="003C331B">
        <w:rPr>
          <w:rFonts w:ascii="Arial" w:hAnsi="Arial" w:cs="Arial"/>
        </w:rPr>
        <w:t xml:space="preserve"> (2014) noticed a lower social trust and more reluctant peer interactions among children with depressed mothers. </w:t>
      </w:r>
      <w:proofErr w:type="spellStart"/>
      <w:r w:rsidRPr="003C331B">
        <w:rPr>
          <w:rFonts w:ascii="Arial" w:hAnsi="Arial" w:cs="Arial"/>
        </w:rPr>
        <w:t>Gureje</w:t>
      </w:r>
      <w:proofErr w:type="spellEnd"/>
      <w:r w:rsidRPr="003C331B">
        <w:rPr>
          <w:rFonts w:ascii="Arial" w:hAnsi="Arial" w:cs="Arial"/>
        </w:rPr>
        <w:t xml:space="preserve"> </w:t>
      </w:r>
      <w:r w:rsidRPr="003C331B">
        <w:rPr>
          <w:rFonts w:ascii="Arial" w:hAnsi="Arial" w:cs="Arial"/>
          <w:i/>
          <w:iCs/>
        </w:rPr>
        <w:t>et al</w:t>
      </w:r>
      <w:r w:rsidRPr="003C331B">
        <w:rPr>
          <w:rFonts w:ascii="Arial" w:hAnsi="Arial" w:cs="Arial"/>
        </w:rPr>
        <w:t xml:space="preserve">. (2021) also documented a higher level of aggression and social withdrawal, especially when PND overlapped with poverty or housing insecurity. Evidence from UK, as presented by O'Donnell </w:t>
      </w:r>
      <w:r w:rsidRPr="003C331B">
        <w:rPr>
          <w:rFonts w:ascii="Arial" w:hAnsi="Arial" w:cs="Arial"/>
          <w:i/>
          <w:iCs/>
        </w:rPr>
        <w:t>et al.</w:t>
      </w:r>
      <w:r w:rsidRPr="003C331B">
        <w:rPr>
          <w:rFonts w:ascii="Arial" w:hAnsi="Arial" w:cs="Arial"/>
        </w:rPr>
        <w:t xml:space="preserve"> (2020), found that maternal depression mainly predicted behavioural difficulties by the age of seven, which included hyperactivity and conflicts between peers. </w:t>
      </w:r>
      <w:proofErr w:type="spellStart"/>
      <w:r w:rsidRPr="003C331B">
        <w:rPr>
          <w:rFonts w:ascii="Arial" w:hAnsi="Arial" w:cs="Arial"/>
        </w:rPr>
        <w:t>Slomian</w:t>
      </w:r>
      <w:proofErr w:type="spellEnd"/>
      <w:r w:rsidRPr="003C331B">
        <w:rPr>
          <w:rFonts w:ascii="Arial" w:hAnsi="Arial" w:cs="Arial"/>
        </w:rPr>
        <w:t xml:space="preserve"> </w:t>
      </w:r>
      <w:r w:rsidRPr="003C331B">
        <w:rPr>
          <w:rFonts w:ascii="Arial" w:hAnsi="Arial" w:cs="Arial"/>
          <w:i/>
          <w:iCs/>
        </w:rPr>
        <w:t>et al</w:t>
      </w:r>
      <w:r w:rsidRPr="003C331B">
        <w:rPr>
          <w:rFonts w:ascii="Arial" w:hAnsi="Arial" w:cs="Arial"/>
        </w:rPr>
        <w:t>. (2019) indicate that these behavioural outcomes deteriorate when environmental adversity is more prevalent.</w:t>
      </w:r>
    </w:p>
    <w:p w14:paraId="4647FCCB" w14:textId="77777777" w:rsidR="003C331B" w:rsidRPr="003C331B" w:rsidRDefault="003C331B" w:rsidP="00222C1F">
      <w:pPr>
        <w:spacing w:line="360" w:lineRule="auto"/>
        <w:rPr>
          <w:rFonts w:ascii="Arial" w:hAnsi="Arial" w:cs="Arial"/>
          <w:b/>
          <w:bCs/>
        </w:rPr>
      </w:pPr>
    </w:p>
    <w:p w14:paraId="1666C132" w14:textId="77777777" w:rsidR="00857B9B" w:rsidRDefault="00857B9B" w:rsidP="00222C1F">
      <w:pPr>
        <w:spacing w:line="360" w:lineRule="auto"/>
        <w:rPr>
          <w:rFonts w:ascii="Arial" w:hAnsi="Arial" w:cs="Arial"/>
          <w:b/>
          <w:bCs/>
        </w:rPr>
      </w:pPr>
    </w:p>
    <w:p w14:paraId="52B9C4D9" w14:textId="4985359E" w:rsidR="003C331B" w:rsidRPr="003C331B" w:rsidRDefault="003C331B" w:rsidP="00222C1F">
      <w:pPr>
        <w:spacing w:line="360" w:lineRule="auto"/>
        <w:rPr>
          <w:rFonts w:ascii="Arial" w:hAnsi="Arial" w:cs="Arial"/>
        </w:rPr>
      </w:pPr>
      <w:r w:rsidRPr="003C331B">
        <w:rPr>
          <w:rFonts w:ascii="Arial" w:hAnsi="Arial" w:cs="Arial"/>
          <w:b/>
          <w:bCs/>
        </w:rPr>
        <w:lastRenderedPageBreak/>
        <w:t>4.4.10 Positive and Negative Implications</w:t>
      </w:r>
    </w:p>
    <w:p w14:paraId="3BC18F26" w14:textId="77777777" w:rsidR="003C331B" w:rsidRPr="003C331B" w:rsidRDefault="003C331B" w:rsidP="00222C1F">
      <w:pPr>
        <w:spacing w:line="360" w:lineRule="auto"/>
        <w:rPr>
          <w:rFonts w:ascii="Arial" w:hAnsi="Arial" w:cs="Arial"/>
        </w:rPr>
      </w:pPr>
      <w:r w:rsidRPr="003C331B">
        <w:rPr>
          <w:rFonts w:ascii="Arial" w:hAnsi="Arial" w:cs="Arial"/>
        </w:rPr>
        <w:tab/>
        <w:t xml:space="preserve">The developmental impacts of PND on child development are mainly negative, and include emotional insecurity, behavioural challenges, and delays in learning (Pearson </w:t>
      </w:r>
      <w:r w:rsidRPr="003C331B">
        <w:rPr>
          <w:rFonts w:ascii="Arial" w:hAnsi="Arial" w:cs="Arial"/>
          <w:i/>
          <w:iCs/>
        </w:rPr>
        <w:t>et al</w:t>
      </w:r>
      <w:r w:rsidRPr="003C331B">
        <w:rPr>
          <w:rFonts w:ascii="Arial" w:hAnsi="Arial" w:cs="Arial"/>
        </w:rPr>
        <w:t xml:space="preserve">., 2018; </w:t>
      </w:r>
      <w:proofErr w:type="spellStart"/>
      <w:r w:rsidRPr="003C331B">
        <w:rPr>
          <w:rFonts w:ascii="Arial" w:hAnsi="Arial" w:cs="Arial"/>
        </w:rPr>
        <w:t>Netsi</w:t>
      </w:r>
      <w:proofErr w:type="spellEnd"/>
      <w:r w:rsidRPr="003C331B">
        <w:rPr>
          <w:rFonts w:ascii="Arial" w:hAnsi="Arial" w:cs="Arial"/>
        </w:rPr>
        <w:t xml:space="preserve"> </w:t>
      </w:r>
      <w:r w:rsidRPr="003C331B">
        <w:rPr>
          <w:rFonts w:ascii="Arial" w:hAnsi="Arial" w:cs="Arial"/>
          <w:i/>
          <w:iCs/>
        </w:rPr>
        <w:t>et al</w:t>
      </w:r>
      <w:r w:rsidRPr="003C331B">
        <w:rPr>
          <w:rFonts w:ascii="Arial" w:hAnsi="Arial" w:cs="Arial"/>
        </w:rPr>
        <w:t xml:space="preserve">., 2018). However, there can be positive outcomes when early interventions intervene. Goodman </w:t>
      </w:r>
      <w:r w:rsidRPr="003C331B">
        <w:rPr>
          <w:rFonts w:ascii="Arial" w:hAnsi="Arial" w:cs="Arial"/>
          <w:i/>
          <w:iCs/>
        </w:rPr>
        <w:t>et al.</w:t>
      </w:r>
      <w:r w:rsidRPr="003C331B">
        <w:rPr>
          <w:rFonts w:ascii="Arial" w:hAnsi="Arial" w:cs="Arial"/>
        </w:rPr>
        <w:t xml:space="preserve"> (2020) reported that improving maternal mood increases a child emotional and cognitive well-being. Similarly, policy evaluations in UK national research indicate that interventions in the early years, such as family visits and parent-child psychotherapy, may reduce developmental risks (Department of Health and Social Care, 2023).</w:t>
      </w:r>
    </w:p>
    <w:p w14:paraId="6704EC0B" w14:textId="77777777" w:rsidR="00857B9B" w:rsidRDefault="00857B9B" w:rsidP="00222C1F">
      <w:pPr>
        <w:spacing w:line="360" w:lineRule="auto"/>
        <w:rPr>
          <w:rFonts w:ascii="Arial" w:hAnsi="Arial" w:cs="Arial"/>
          <w:b/>
          <w:bCs/>
        </w:rPr>
      </w:pPr>
    </w:p>
    <w:p w14:paraId="0B9D883D" w14:textId="7F0E69FC" w:rsidR="003C331B" w:rsidRPr="003C331B" w:rsidRDefault="003C331B" w:rsidP="00222C1F">
      <w:pPr>
        <w:spacing w:line="360" w:lineRule="auto"/>
        <w:rPr>
          <w:rFonts w:ascii="Arial" w:hAnsi="Arial" w:cs="Arial"/>
        </w:rPr>
      </w:pPr>
      <w:r w:rsidRPr="003C331B">
        <w:rPr>
          <w:rFonts w:ascii="Arial" w:hAnsi="Arial" w:cs="Arial"/>
          <w:b/>
          <w:bCs/>
        </w:rPr>
        <w:t>4.4.11 Examples from the Results Summary Table</w:t>
      </w:r>
    </w:p>
    <w:p w14:paraId="3580410F" w14:textId="77777777" w:rsidR="003C331B" w:rsidRPr="003C331B" w:rsidRDefault="003C331B" w:rsidP="00222C1F">
      <w:pPr>
        <w:spacing w:line="360" w:lineRule="auto"/>
        <w:rPr>
          <w:rFonts w:ascii="Arial" w:hAnsi="Arial" w:cs="Arial"/>
        </w:rPr>
      </w:pPr>
      <w:r w:rsidRPr="003C331B">
        <w:rPr>
          <w:rFonts w:ascii="Arial" w:hAnsi="Arial" w:cs="Arial"/>
        </w:rPr>
        <w:tab/>
        <w:t>Combined, the articles below demonstrate the consistency among studies and strengthen the conclusion that PND strongly influences children's development.</w:t>
      </w:r>
    </w:p>
    <w:p w14:paraId="144CBF6F" w14:textId="77777777" w:rsidR="003C331B" w:rsidRPr="003C331B" w:rsidRDefault="003C331B" w:rsidP="00222C1F">
      <w:pPr>
        <w:spacing w:line="360" w:lineRule="auto"/>
        <w:rPr>
          <w:rFonts w:ascii="Arial" w:hAnsi="Arial" w:cs="Arial"/>
        </w:rPr>
      </w:pPr>
      <w:r w:rsidRPr="003C331B">
        <w:rPr>
          <w:rFonts w:ascii="Arial" w:hAnsi="Arial" w:cs="Arial"/>
          <w:b/>
          <w:bCs/>
        </w:rPr>
        <w:tab/>
        <w:t xml:space="preserve">Austin </w:t>
      </w:r>
      <w:r w:rsidRPr="003C331B">
        <w:rPr>
          <w:rFonts w:ascii="Arial" w:hAnsi="Arial" w:cs="Arial"/>
          <w:b/>
          <w:bCs/>
          <w:i/>
          <w:iCs/>
        </w:rPr>
        <w:t>et al.</w:t>
      </w:r>
      <w:r w:rsidRPr="003C331B">
        <w:rPr>
          <w:rFonts w:ascii="Arial" w:hAnsi="Arial" w:cs="Arial"/>
          <w:b/>
          <w:bCs/>
        </w:rPr>
        <w:t xml:space="preserve"> (2021) </w:t>
      </w:r>
      <w:r w:rsidRPr="003C331B">
        <w:rPr>
          <w:rFonts w:ascii="Arial" w:hAnsi="Arial" w:cs="Arial"/>
        </w:rPr>
        <w:t>observed that children with exposure to PND have experienced greater emotional and behavioural difficulties. This strengthens the argument that early maternal distress affects later social-emotional development.</w:t>
      </w:r>
    </w:p>
    <w:p w14:paraId="5F58B6C6" w14:textId="77777777" w:rsidR="003C331B" w:rsidRPr="003C331B" w:rsidRDefault="003C331B" w:rsidP="00222C1F">
      <w:pPr>
        <w:spacing w:line="360" w:lineRule="auto"/>
        <w:rPr>
          <w:rFonts w:ascii="Arial" w:hAnsi="Arial" w:cs="Arial"/>
        </w:rPr>
      </w:pPr>
      <w:r w:rsidRPr="003C331B">
        <w:rPr>
          <w:rFonts w:ascii="Arial" w:hAnsi="Arial" w:cs="Arial"/>
          <w:b/>
          <w:bCs/>
        </w:rPr>
        <w:tab/>
        <w:t xml:space="preserve">Howard and Khalifeh (2020) </w:t>
      </w:r>
      <w:r w:rsidRPr="003C331B">
        <w:rPr>
          <w:rFonts w:ascii="Arial" w:hAnsi="Arial" w:cs="Arial"/>
        </w:rPr>
        <w:t>found strong associations between maternal depression and developmental disparities over the long-term for children, strengthening the theoretical models relating to stress, parenting and developmental pathways.</w:t>
      </w:r>
    </w:p>
    <w:p w14:paraId="6968C5A2" w14:textId="77777777" w:rsidR="003C331B" w:rsidRPr="003C331B" w:rsidRDefault="003C331B" w:rsidP="00222C1F">
      <w:pPr>
        <w:spacing w:line="360" w:lineRule="auto"/>
        <w:rPr>
          <w:rFonts w:ascii="Arial" w:hAnsi="Arial" w:cs="Arial"/>
        </w:rPr>
      </w:pPr>
      <w:r w:rsidRPr="003C331B">
        <w:rPr>
          <w:rFonts w:ascii="Arial" w:hAnsi="Arial" w:cs="Arial"/>
          <w:b/>
          <w:bCs/>
        </w:rPr>
        <w:tab/>
      </w:r>
      <w:proofErr w:type="spellStart"/>
      <w:r w:rsidRPr="003C331B">
        <w:rPr>
          <w:rFonts w:ascii="Arial" w:hAnsi="Arial" w:cs="Arial"/>
          <w:b/>
          <w:bCs/>
        </w:rPr>
        <w:t>Saharoy</w:t>
      </w:r>
      <w:proofErr w:type="spellEnd"/>
      <w:r w:rsidRPr="003C331B">
        <w:rPr>
          <w:rFonts w:ascii="Arial" w:hAnsi="Arial" w:cs="Arial"/>
          <w:b/>
          <w:bCs/>
        </w:rPr>
        <w:t xml:space="preserve"> </w:t>
      </w:r>
      <w:r w:rsidRPr="003C331B">
        <w:rPr>
          <w:rFonts w:ascii="Arial" w:hAnsi="Arial" w:cs="Arial"/>
          <w:b/>
          <w:bCs/>
          <w:i/>
          <w:iCs/>
        </w:rPr>
        <w:t>et al.</w:t>
      </w:r>
      <w:r w:rsidRPr="003C331B">
        <w:rPr>
          <w:rFonts w:ascii="Arial" w:hAnsi="Arial" w:cs="Arial"/>
          <w:b/>
          <w:bCs/>
        </w:rPr>
        <w:t xml:space="preserve"> (2023) </w:t>
      </w:r>
      <w:r w:rsidRPr="003C331B">
        <w:rPr>
          <w:rFonts w:ascii="Arial" w:hAnsi="Arial" w:cs="Arial"/>
        </w:rPr>
        <w:t>revealed how maternal depression perturbs bonding and decreases cognitive stimulation, closely aligning with UK findings on language and cognitive delays.</w:t>
      </w:r>
    </w:p>
    <w:p w14:paraId="67B2A0E4" w14:textId="77777777" w:rsidR="00DA4E18" w:rsidRDefault="003C331B" w:rsidP="00222C1F">
      <w:pPr>
        <w:spacing w:line="360" w:lineRule="auto"/>
        <w:rPr>
          <w:rFonts w:ascii="Arial" w:eastAsia="Calibri Light" w:hAnsi="Arial" w:cs="Arial"/>
          <w:b/>
          <w:bCs/>
          <w:kern w:val="0"/>
          <w14:ligatures w14:val="none"/>
        </w:rPr>
      </w:pPr>
      <w:r w:rsidRPr="003C331B">
        <w:rPr>
          <w:rFonts w:ascii="Arial" w:hAnsi="Arial" w:cs="Arial"/>
        </w:rPr>
        <w:tab/>
        <w:t xml:space="preserve">The first theme is linked directly to Theme 2, as child development </w:t>
      </w:r>
      <w:proofErr w:type="spellStart"/>
      <w:r w:rsidRPr="003C331B">
        <w:rPr>
          <w:rFonts w:ascii="Arial" w:hAnsi="Arial" w:cs="Arial"/>
        </w:rPr>
        <w:t>development</w:t>
      </w:r>
      <w:proofErr w:type="spellEnd"/>
      <w:r w:rsidRPr="003C331B">
        <w:rPr>
          <w:rFonts w:ascii="Arial" w:hAnsi="Arial" w:cs="Arial"/>
        </w:rPr>
        <w:t xml:space="preserve"> is influenced by the extent and duration of maternal depression. It also relates to Theme 3, as risk factors influence who needs support and how efficiently, UK services will respond. Understanding the risk explains both the developmental impact and the underlying challenges in the system, providing the foundation for the broader argument of the dissertation.</w:t>
      </w:r>
      <w:r w:rsidR="003128A1" w:rsidRPr="00B85639">
        <w:rPr>
          <w:rFonts w:ascii="Arial" w:eastAsia="Calibri Light" w:hAnsi="Arial" w:cs="Arial"/>
          <w:b/>
          <w:bCs/>
          <w:kern w:val="0"/>
          <w14:ligatures w14:val="none"/>
        </w:rPr>
        <w:t xml:space="preserve"> </w:t>
      </w:r>
    </w:p>
    <w:p w14:paraId="243AA2E1" w14:textId="77777777" w:rsidR="00DA4E18" w:rsidRDefault="00DA4E18" w:rsidP="00222C1F">
      <w:pPr>
        <w:spacing w:line="360" w:lineRule="auto"/>
        <w:rPr>
          <w:rFonts w:ascii="Arial" w:eastAsia="Calibri Light" w:hAnsi="Arial" w:cs="Arial"/>
          <w:b/>
          <w:bCs/>
          <w:kern w:val="0"/>
          <w14:ligatures w14:val="none"/>
        </w:rPr>
      </w:pPr>
    </w:p>
    <w:p w14:paraId="18B5D09B" w14:textId="77777777" w:rsidR="00792E4B" w:rsidRDefault="00792E4B" w:rsidP="00222C1F">
      <w:pPr>
        <w:spacing w:line="360" w:lineRule="auto"/>
        <w:rPr>
          <w:rFonts w:ascii="Arial" w:eastAsia="Calibri Light" w:hAnsi="Arial" w:cs="Arial"/>
          <w:b/>
          <w:bCs/>
          <w:kern w:val="0"/>
          <w14:ligatures w14:val="none"/>
        </w:rPr>
      </w:pPr>
    </w:p>
    <w:p w14:paraId="1FE9C059" w14:textId="77777777" w:rsidR="00792E4B" w:rsidRDefault="00792E4B" w:rsidP="00222C1F">
      <w:pPr>
        <w:spacing w:line="360" w:lineRule="auto"/>
        <w:rPr>
          <w:rFonts w:ascii="Arial" w:eastAsia="Calibri Light" w:hAnsi="Arial" w:cs="Arial"/>
          <w:b/>
          <w:bCs/>
          <w:kern w:val="0"/>
          <w14:ligatures w14:val="none"/>
        </w:rPr>
      </w:pPr>
    </w:p>
    <w:p w14:paraId="53ECE7E3" w14:textId="6D8C6835" w:rsidR="00857B9B" w:rsidRPr="00792E4B" w:rsidRDefault="003128A1" w:rsidP="00222C1F">
      <w:pPr>
        <w:spacing w:line="360" w:lineRule="auto"/>
        <w:rPr>
          <w:rFonts w:ascii="Arial" w:hAnsi="Arial" w:cs="Arial"/>
          <w:b/>
          <w:bCs/>
        </w:rPr>
      </w:pPr>
      <w:r w:rsidRPr="00B85639">
        <w:rPr>
          <w:rFonts w:ascii="Arial" w:hAnsi="Arial" w:cs="Arial"/>
          <w:b/>
          <w:bCs/>
        </w:rPr>
        <w:lastRenderedPageBreak/>
        <w:t>4.5 Theme 3 – Maternal Mental Health Support Systems in the UK</w:t>
      </w:r>
    </w:p>
    <w:p w14:paraId="4570B044" w14:textId="52F0FDED" w:rsidR="003128A1" w:rsidRPr="003128A1" w:rsidRDefault="003128A1" w:rsidP="00222C1F">
      <w:pPr>
        <w:spacing w:line="360" w:lineRule="auto"/>
        <w:rPr>
          <w:rFonts w:ascii="Arial" w:hAnsi="Arial" w:cs="Arial"/>
          <w:b/>
          <w:bCs/>
        </w:rPr>
      </w:pPr>
      <w:r w:rsidRPr="003128A1">
        <w:rPr>
          <w:rFonts w:ascii="Arial" w:hAnsi="Arial" w:cs="Arial"/>
          <w:b/>
          <w:bCs/>
        </w:rPr>
        <w:t>4.5.1 Theme Definition</w:t>
      </w:r>
    </w:p>
    <w:p w14:paraId="0F27052F" w14:textId="77777777" w:rsidR="003128A1" w:rsidRPr="003128A1" w:rsidRDefault="003128A1" w:rsidP="00222C1F">
      <w:pPr>
        <w:spacing w:line="360" w:lineRule="auto"/>
        <w:rPr>
          <w:rFonts w:ascii="Arial" w:hAnsi="Arial" w:cs="Arial"/>
        </w:rPr>
      </w:pPr>
      <w:r w:rsidRPr="003128A1">
        <w:rPr>
          <w:rFonts w:ascii="Arial" w:hAnsi="Arial" w:cs="Arial"/>
        </w:rPr>
        <w:tab/>
        <w:t xml:space="preserve">Maternal mental health care systems include the network of healthcare, community and professional services, which are designed to identify, provide care and manage maternal mental health conditions, during the perinatal period. These systems comprise: midwifery services, health visiting, General Practitioners, perinatal mental health units, Mother and Baby Units (MBUs), psychological therapies and community-based support programs (Howard and Khalifeh, 2020; Kapadia </w:t>
      </w:r>
      <w:r w:rsidRPr="003128A1">
        <w:rPr>
          <w:rFonts w:ascii="Arial" w:hAnsi="Arial" w:cs="Arial"/>
          <w:i/>
          <w:iCs/>
        </w:rPr>
        <w:t>et al</w:t>
      </w:r>
      <w:r w:rsidRPr="003128A1">
        <w:rPr>
          <w:rFonts w:ascii="Arial" w:hAnsi="Arial" w:cs="Arial"/>
        </w:rPr>
        <w:t>., 2022). The term also encompasses screening frameworks, referral pathways and safeguarding interventions, designed to ensure the early detection of maternal mental health problems.</w:t>
      </w:r>
    </w:p>
    <w:p w14:paraId="66FEA5CD" w14:textId="77777777" w:rsidR="003128A1" w:rsidRPr="003128A1" w:rsidRDefault="003128A1" w:rsidP="00222C1F">
      <w:pPr>
        <w:spacing w:line="360" w:lineRule="auto"/>
        <w:rPr>
          <w:rFonts w:ascii="Arial" w:hAnsi="Arial" w:cs="Arial"/>
        </w:rPr>
      </w:pPr>
    </w:p>
    <w:p w14:paraId="6E92351B" w14:textId="19441A56" w:rsidR="003128A1" w:rsidRPr="003128A1" w:rsidRDefault="003128A1" w:rsidP="00222C1F">
      <w:pPr>
        <w:spacing w:line="360" w:lineRule="auto"/>
        <w:rPr>
          <w:rFonts w:ascii="Arial" w:hAnsi="Arial" w:cs="Arial"/>
          <w:b/>
          <w:bCs/>
        </w:rPr>
      </w:pPr>
      <w:r w:rsidRPr="003128A1">
        <w:rPr>
          <w:rFonts w:ascii="Arial" w:hAnsi="Arial" w:cs="Arial"/>
          <w:b/>
          <w:bCs/>
        </w:rPr>
        <w:t>4.5.2 Background Information</w:t>
      </w:r>
    </w:p>
    <w:p w14:paraId="7A0C3D93" w14:textId="77777777" w:rsidR="003128A1" w:rsidRPr="003128A1" w:rsidRDefault="003128A1" w:rsidP="00222C1F">
      <w:pPr>
        <w:spacing w:line="360" w:lineRule="auto"/>
        <w:rPr>
          <w:rFonts w:ascii="Arial" w:hAnsi="Arial" w:cs="Arial"/>
          <w:b/>
          <w:bCs/>
        </w:rPr>
      </w:pPr>
      <w:r w:rsidRPr="003128A1">
        <w:rPr>
          <w:rFonts w:ascii="Arial" w:hAnsi="Arial" w:cs="Arial"/>
        </w:rPr>
        <w:tab/>
        <w:t xml:space="preserve">United Kingdom has </w:t>
      </w:r>
      <w:proofErr w:type="spellStart"/>
      <w:proofErr w:type="gramStart"/>
      <w:r w:rsidRPr="003128A1">
        <w:rPr>
          <w:rFonts w:ascii="Arial" w:hAnsi="Arial" w:cs="Arial"/>
        </w:rPr>
        <w:t>a</w:t>
      </w:r>
      <w:proofErr w:type="spellEnd"/>
      <w:proofErr w:type="gramEnd"/>
      <w:r w:rsidRPr="003128A1">
        <w:rPr>
          <w:rFonts w:ascii="Arial" w:hAnsi="Arial" w:cs="Arial"/>
        </w:rPr>
        <w:t xml:space="preserve"> enduring commitment to improve maternal mental health services, with considerable policy development during the past 10 years. Historically, this support has been fragmented and inconsistent on a local level, with major deficiencies in providing specialists, before 2016 (Maternal Mental Health Alliance, 2023). Since then, increases in funding and national policy reforms, including the NHS Five Year Forward View for Mental Health and subsequent NHS Long Term Plan, have increased the number of specialist perinatal mental health teams and introduced MBUs nationwide in England (NHS England, 2019). Despite </w:t>
      </w:r>
      <w:proofErr w:type="gramStart"/>
      <w:r w:rsidRPr="003128A1">
        <w:rPr>
          <w:rFonts w:ascii="Arial" w:hAnsi="Arial" w:cs="Arial"/>
        </w:rPr>
        <w:t>these progress</w:t>
      </w:r>
      <w:proofErr w:type="gramEnd"/>
      <w:r w:rsidRPr="003128A1">
        <w:rPr>
          <w:rFonts w:ascii="Arial" w:hAnsi="Arial" w:cs="Arial"/>
        </w:rPr>
        <w:t xml:space="preserve">, research indicates continuing inequalities in terms of access, consistency of screening and provision of culturally sensitive services (Kapadia </w:t>
      </w:r>
      <w:r w:rsidRPr="003128A1">
        <w:rPr>
          <w:rFonts w:ascii="Arial" w:hAnsi="Arial" w:cs="Arial"/>
          <w:i/>
          <w:iCs/>
        </w:rPr>
        <w:t>et al</w:t>
      </w:r>
      <w:r w:rsidRPr="003128A1">
        <w:rPr>
          <w:rFonts w:ascii="Arial" w:hAnsi="Arial" w:cs="Arial"/>
        </w:rPr>
        <w:t xml:space="preserve">., 2022; </w:t>
      </w:r>
      <w:proofErr w:type="spellStart"/>
      <w:r w:rsidRPr="003128A1">
        <w:rPr>
          <w:rFonts w:ascii="Arial" w:hAnsi="Arial" w:cs="Arial"/>
        </w:rPr>
        <w:t>Lokugamage</w:t>
      </w:r>
      <w:proofErr w:type="spellEnd"/>
      <w:r w:rsidRPr="003128A1">
        <w:rPr>
          <w:rFonts w:ascii="Arial" w:hAnsi="Arial" w:cs="Arial"/>
        </w:rPr>
        <w:t xml:space="preserve"> </w:t>
      </w:r>
      <w:r w:rsidRPr="003128A1">
        <w:rPr>
          <w:rFonts w:ascii="Arial" w:hAnsi="Arial" w:cs="Arial"/>
          <w:i/>
          <w:iCs/>
        </w:rPr>
        <w:t>et al.,</w:t>
      </w:r>
      <w:r w:rsidRPr="003128A1">
        <w:rPr>
          <w:rFonts w:ascii="Arial" w:hAnsi="Arial" w:cs="Arial"/>
        </w:rPr>
        <w:t xml:space="preserve"> 2021). These </w:t>
      </w:r>
      <w:proofErr w:type="gramStart"/>
      <w:r w:rsidRPr="003128A1">
        <w:rPr>
          <w:rFonts w:ascii="Arial" w:hAnsi="Arial" w:cs="Arial"/>
        </w:rPr>
        <w:t>particular disparities</w:t>
      </w:r>
      <w:proofErr w:type="gramEnd"/>
      <w:r w:rsidRPr="003128A1">
        <w:rPr>
          <w:rFonts w:ascii="Arial" w:hAnsi="Arial" w:cs="Arial"/>
        </w:rPr>
        <w:t xml:space="preserve"> are especially pronounced, for mothers belonging to ethnic minorities and socially deprived, who face systemic barriers to appropriate health care.</w:t>
      </w:r>
    </w:p>
    <w:p w14:paraId="1210542A" w14:textId="77777777" w:rsidR="009315C1" w:rsidRPr="00B85639" w:rsidRDefault="009315C1" w:rsidP="00222C1F">
      <w:pPr>
        <w:spacing w:line="360" w:lineRule="auto"/>
        <w:rPr>
          <w:rFonts w:ascii="Arial" w:hAnsi="Arial" w:cs="Arial"/>
          <w:b/>
          <w:bCs/>
        </w:rPr>
      </w:pPr>
    </w:p>
    <w:p w14:paraId="38EED4A7" w14:textId="48A7CF1F" w:rsidR="003128A1" w:rsidRPr="003128A1" w:rsidRDefault="003128A1" w:rsidP="00222C1F">
      <w:pPr>
        <w:spacing w:line="360" w:lineRule="auto"/>
        <w:rPr>
          <w:rFonts w:ascii="Arial" w:hAnsi="Arial" w:cs="Arial"/>
          <w:b/>
          <w:bCs/>
        </w:rPr>
      </w:pPr>
      <w:r w:rsidRPr="003128A1">
        <w:rPr>
          <w:rFonts w:ascii="Arial" w:hAnsi="Arial" w:cs="Arial"/>
          <w:b/>
          <w:bCs/>
        </w:rPr>
        <w:t>4.5.3 Relevance to Research Question</w:t>
      </w:r>
    </w:p>
    <w:p w14:paraId="45FAC5A0" w14:textId="473BE662" w:rsidR="003128A1" w:rsidRPr="003128A1" w:rsidRDefault="003128A1" w:rsidP="00222C1F">
      <w:pPr>
        <w:spacing w:line="360" w:lineRule="auto"/>
        <w:rPr>
          <w:rFonts w:ascii="Arial" w:hAnsi="Arial" w:cs="Arial"/>
          <w:b/>
          <w:bCs/>
        </w:rPr>
      </w:pPr>
      <w:r w:rsidRPr="003128A1">
        <w:rPr>
          <w:rFonts w:ascii="Arial" w:hAnsi="Arial" w:cs="Arial"/>
        </w:rPr>
        <w:tab/>
        <w:t xml:space="preserve">This theme is considered as the core of the dissertation, as it evaluates if UK services are providing appropriate support to mothers experiencing PND, and whether current systems can alleviate the developmental risks outlined in Theme 2. If services fail to identify and treat PND early, infants are more vulnerable in experiencing emotional, cognitive and social challenges (Goodman </w:t>
      </w:r>
      <w:r w:rsidRPr="003128A1">
        <w:rPr>
          <w:rFonts w:ascii="Arial" w:hAnsi="Arial" w:cs="Arial"/>
          <w:i/>
          <w:iCs/>
        </w:rPr>
        <w:t>et al.</w:t>
      </w:r>
      <w:r w:rsidRPr="003128A1">
        <w:rPr>
          <w:rFonts w:ascii="Arial" w:hAnsi="Arial" w:cs="Arial"/>
        </w:rPr>
        <w:t xml:space="preserve">, 2020; </w:t>
      </w:r>
      <w:proofErr w:type="spellStart"/>
      <w:r w:rsidRPr="003128A1">
        <w:rPr>
          <w:rFonts w:ascii="Arial" w:hAnsi="Arial" w:cs="Arial"/>
        </w:rPr>
        <w:t>Netsi</w:t>
      </w:r>
      <w:proofErr w:type="spellEnd"/>
      <w:r w:rsidRPr="003128A1">
        <w:rPr>
          <w:rFonts w:ascii="Arial" w:hAnsi="Arial" w:cs="Arial"/>
          <w:i/>
          <w:iCs/>
        </w:rPr>
        <w:t xml:space="preserve"> et al</w:t>
      </w:r>
      <w:r w:rsidRPr="003128A1">
        <w:rPr>
          <w:rFonts w:ascii="Arial" w:hAnsi="Arial" w:cs="Arial"/>
        </w:rPr>
        <w:t xml:space="preserve">., 2018). Understanding the efficiency, boundaries and inequalities in maternal mental health systems is therefore </w:t>
      </w:r>
      <w:r w:rsidRPr="003128A1">
        <w:rPr>
          <w:rFonts w:ascii="Arial" w:hAnsi="Arial" w:cs="Arial"/>
        </w:rPr>
        <w:lastRenderedPageBreak/>
        <w:t xml:space="preserve">essential, </w:t>
      </w:r>
      <w:proofErr w:type="gramStart"/>
      <w:r w:rsidRPr="003128A1">
        <w:rPr>
          <w:rFonts w:ascii="Arial" w:hAnsi="Arial" w:cs="Arial"/>
        </w:rPr>
        <w:t>in order to</w:t>
      </w:r>
      <w:proofErr w:type="gramEnd"/>
      <w:r w:rsidRPr="003128A1">
        <w:rPr>
          <w:rFonts w:ascii="Arial" w:hAnsi="Arial" w:cs="Arial"/>
        </w:rPr>
        <w:t xml:space="preserve"> evaluate the national systems capacity, in terms of preventing long-term developmental outcome</w:t>
      </w:r>
      <w:r w:rsidR="00857B9B">
        <w:rPr>
          <w:rFonts w:ascii="Arial" w:hAnsi="Arial" w:cs="Arial"/>
        </w:rPr>
        <w:t>.</w:t>
      </w:r>
    </w:p>
    <w:p w14:paraId="0214488F" w14:textId="55901A9D" w:rsidR="003128A1" w:rsidRPr="003128A1" w:rsidRDefault="003128A1" w:rsidP="00222C1F">
      <w:pPr>
        <w:spacing w:line="360" w:lineRule="auto"/>
        <w:rPr>
          <w:rFonts w:ascii="Arial" w:hAnsi="Arial" w:cs="Arial"/>
          <w:b/>
          <w:bCs/>
        </w:rPr>
      </w:pPr>
      <w:r w:rsidRPr="003128A1">
        <w:rPr>
          <w:rFonts w:ascii="Arial" w:hAnsi="Arial" w:cs="Arial"/>
          <w:b/>
          <w:bCs/>
        </w:rPr>
        <w:t>4.5.4 Statistical Information</w:t>
      </w:r>
    </w:p>
    <w:p w14:paraId="5F303E09" w14:textId="77777777" w:rsidR="003128A1" w:rsidRPr="003128A1" w:rsidRDefault="003128A1" w:rsidP="00222C1F">
      <w:pPr>
        <w:spacing w:line="360" w:lineRule="auto"/>
        <w:rPr>
          <w:rFonts w:ascii="Arial" w:hAnsi="Arial" w:cs="Arial"/>
          <w:b/>
          <w:bCs/>
        </w:rPr>
      </w:pPr>
      <w:r w:rsidRPr="003128A1">
        <w:rPr>
          <w:rFonts w:ascii="Arial" w:hAnsi="Arial" w:cs="Arial"/>
        </w:rPr>
        <w:tab/>
        <w:t xml:space="preserve">Evidence from recently released UK figures, highlights improvements, but also deficiencies. NHS England (2024) has previously reported a 40% increase in the number of referrals to perinatal mental health services since 2019, which reflects an increase in awareness, but also a growth in clinical need. Despite this, the Care Quality Commission (2023) reported that a median of 66% of eligible women receive complete perinatal mental health screening, with considerable variation between regions. Research by </w:t>
      </w:r>
      <w:proofErr w:type="spellStart"/>
      <w:r w:rsidRPr="003128A1">
        <w:rPr>
          <w:rFonts w:ascii="Arial" w:hAnsi="Arial" w:cs="Arial"/>
        </w:rPr>
        <w:t>Hoawrd</w:t>
      </w:r>
      <w:proofErr w:type="spellEnd"/>
      <w:r w:rsidRPr="003128A1">
        <w:rPr>
          <w:rFonts w:ascii="Arial" w:hAnsi="Arial" w:cs="Arial"/>
        </w:rPr>
        <w:t xml:space="preserve"> and Khalifeh (2020) revealed that women from ethnic minorities, even when presenting with similar severity in symptoms, are 30-50% less likely to have access to psychological therapies. These numbers indicate a persistent disparity between political ambitions and actual experiences in care.</w:t>
      </w:r>
    </w:p>
    <w:p w14:paraId="58C8BFEE" w14:textId="77777777" w:rsidR="003128A1" w:rsidRPr="003128A1" w:rsidRDefault="003128A1" w:rsidP="00222C1F">
      <w:pPr>
        <w:spacing w:line="360" w:lineRule="auto"/>
        <w:rPr>
          <w:rFonts w:ascii="Arial" w:hAnsi="Arial" w:cs="Arial"/>
          <w:b/>
          <w:bCs/>
        </w:rPr>
      </w:pPr>
      <w:r w:rsidRPr="003128A1">
        <w:rPr>
          <w:rFonts w:ascii="Arial" w:hAnsi="Arial" w:cs="Arial"/>
        </w:rPr>
        <w:t xml:space="preserve">  </w:t>
      </w:r>
    </w:p>
    <w:p w14:paraId="1A75AC35" w14:textId="73E8FEC6" w:rsidR="003128A1" w:rsidRPr="003128A1" w:rsidRDefault="003128A1" w:rsidP="00222C1F">
      <w:pPr>
        <w:spacing w:line="360" w:lineRule="auto"/>
        <w:rPr>
          <w:rFonts w:ascii="Arial" w:hAnsi="Arial" w:cs="Arial"/>
          <w:b/>
          <w:bCs/>
        </w:rPr>
      </w:pPr>
      <w:r w:rsidRPr="003128A1">
        <w:rPr>
          <w:rFonts w:ascii="Arial" w:hAnsi="Arial" w:cs="Arial"/>
          <w:b/>
          <w:bCs/>
        </w:rPr>
        <w:t>4.5.5 Theoretical Frameworks Relevant to the Theme</w:t>
      </w:r>
    </w:p>
    <w:p w14:paraId="2F5C3809" w14:textId="77777777" w:rsidR="003128A1" w:rsidRPr="003128A1" w:rsidRDefault="003128A1" w:rsidP="00222C1F">
      <w:pPr>
        <w:spacing w:line="360" w:lineRule="auto"/>
        <w:rPr>
          <w:rFonts w:ascii="Arial" w:hAnsi="Arial" w:cs="Arial"/>
        </w:rPr>
      </w:pPr>
      <w:r w:rsidRPr="003128A1">
        <w:rPr>
          <w:rFonts w:ascii="Arial" w:hAnsi="Arial" w:cs="Arial"/>
        </w:rPr>
        <w:tab/>
        <w:t>Especially relevant to this theme are the following theories:</w:t>
      </w:r>
    </w:p>
    <w:p w14:paraId="7FDE6F62" w14:textId="77777777" w:rsidR="003128A1" w:rsidRPr="003128A1" w:rsidRDefault="003128A1" w:rsidP="00222C1F">
      <w:pPr>
        <w:spacing w:line="360" w:lineRule="auto"/>
        <w:rPr>
          <w:rFonts w:ascii="Arial" w:hAnsi="Arial" w:cs="Arial"/>
        </w:rPr>
      </w:pPr>
      <w:r w:rsidRPr="003128A1">
        <w:rPr>
          <w:rFonts w:ascii="Arial" w:hAnsi="Arial" w:cs="Arial"/>
          <w:b/>
          <w:bCs/>
        </w:rPr>
        <w:tab/>
        <w:t xml:space="preserve">Health Inequality Theory </w:t>
      </w:r>
      <w:r w:rsidRPr="003128A1">
        <w:rPr>
          <w:rFonts w:ascii="Arial" w:hAnsi="Arial" w:cs="Arial"/>
        </w:rPr>
        <w:t>explores how social and structural disparities</w:t>
      </w:r>
      <w:proofErr w:type="gramStart"/>
      <w:r w:rsidRPr="003128A1">
        <w:rPr>
          <w:rFonts w:ascii="Arial" w:hAnsi="Arial" w:cs="Arial"/>
        </w:rPr>
        <w:t>, in particular, restrict</w:t>
      </w:r>
      <w:proofErr w:type="gramEnd"/>
      <w:r w:rsidRPr="003128A1">
        <w:rPr>
          <w:rFonts w:ascii="Arial" w:hAnsi="Arial" w:cs="Arial"/>
        </w:rPr>
        <w:t xml:space="preserve"> access to health care. In terms of maternal mental health, these inequalities manifest as language barriers, discrimination, financial pressures, and inconsistent provision across regions (Kapadia</w:t>
      </w:r>
      <w:r w:rsidRPr="003128A1">
        <w:rPr>
          <w:rFonts w:ascii="Arial" w:hAnsi="Arial" w:cs="Arial"/>
          <w:i/>
          <w:iCs/>
        </w:rPr>
        <w:t xml:space="preserve"> et al</w:t>
      </w:r>
      <w:r w:rsidRPr="003128A1">
        <w:rPr>
          <w:rFonts w:ascii="Arial" w:hAnsi="Arial" w:cs="Arial"/>
        </w:rPr>
        <w:t xml:space="preserve">., 2022; </w:t>
      </w:r>
      <w:proofErr w:type="spellStart"/>
      <w:r w:rsidRPr="003128A1">
        <w:rPr>
          <w:rFonts w:ascii="Arial" w:hAnsi="Arial" w:cs="Arial"/>
        </w:rPr>
        <w:t>Lokugamage</w:t>
      </w:r>
      <w:proofErr w:type="spellEnd"/>
      <w:r w:rsidRPr="003128A1">
        <w:rPr>
          <w:rFonts w:ascii="Arial" w:hAnsi="Arial" w:cs="Arial"/>
          <w:i/>
          <w:iCs/>
        </w:rPr>
        <w:t xml:space="preserve"> et al.</w:t>
      </w:r>
      <w:r w:rsidRPr="003128A1">
        <w:rPr>
          <w:rFonts w:ascii="Arial" w:hAnsi="Arial" w:cs="Arial"/>
        </w:rPr>
        <w:t>, 2021).</w:t>
      </w:r>
    </w:p>
    <w:p w14:paraId="1363F2B3" w14:textId="77777777" w:rsidR="003128A1" w:rsidRPr="003128A1" w:rsidRDefault="003128A1" w:rsidP="00222C1F">
      <w:pPr>
        <w:spacing w:line="360" w:lineRule="auto"/>
        <w:rPr>
          <w:rFonts w:ascii="Arial" w:hAnsi="Arial" w:cs="Arial"/>
        </w:rPr>
      </w:pPr>
      <w:r w:rsidRPr="003128A1">
        <w:rPr>
          <w:rFonts w:ascii="Arial" w:hAnsi="Arial" w:cs="Arial"/>
          <w:b/>
          <w:bCs/>
        </w:rPr>
        <w:tab/>
        <w:t xml:space="preserve">The Bioecological Model </w:t>
      </w:r>
      <w:r w:rsidRPr="003128A1">
        <w:rPr>
          <w:rFonts w:ascii="Arial" w:hAnsi="Arial" w:cs="Arial"/>
          <w:b/>
        </w:rPr>
        <w:t>(Bronfenbrenner's Model</w:t>
      </w:r>
      <w:r w:rsidRPr="003128A1">
        <w:rPr>
          <w:rFonts w:ascii="Arial" w:hAnsi="Arial" w:cs="Arial"/>
        </w:rPr>
        <w:t xml:space="preserve"> – </w:t>
      </w:r>
      <w:r w:rsidRPr="003128A1">
        <w:rPr>
          <w:rFonts w:ascii="Arial" w:hAnsi="Arial" w:cs="Arial"/>
          <w:b/>
          <w:bCs/>
        </w:rPr>
        <w:t xml:space="preserve">Level of Service) </w:t>
      </w:r>
      <w:r w:rsidRPr="003128A1">
        <w:rPr>
          <w:rFonts w:ascii="Arial" w:hAnsi="Arial" w:cs="Arial"/>
        </w:rPr>
        <w:t>exemplifies how systemic and institutional determinants impact maternal well-being. Ineffective referral pathways or poorly resourced services, therefore, disrupt the mesosystem surrounding the mother, and undermine her ability to access support (</w:t>
      </w:r>
      <w:proofErr w:type="spellStart"/>
      <w:r w:rsidRPr="003128A1">
        <w:rPr>
          <w:rFonts w:ascii="Arial" w:hAnsi="Arial" w:cs="Arial"/>
        </w:rPr>
        <w:t>Slomian</w:t>
      </w:r>
      <w:proofErr w:type="spellEnd"/>
      <w:r w:rsidRPr="003128A1">
        <w:rPr>
          <w:rFonts w:ascii="Arial" w:hAnsi="Arial" w:cs="Arial"/>
        </w:rPr>
        <w:t xml:space="preserve"> </w:t>
      </w:r>
      <w:r w:rsidRPr="003128A1">
        <w:rPr>
          <w:rFonts w:ascii="Arial" w:hAnsi="Arial" w:cs="Arial"/>
          <w:i/>
          <w:iCs/>
        </w:rPr>
        <w:t>et al.</w:t>
      </w:r>
      <w:r w:rsidRPr="003128A1">
        <w:rPr>
          <w:rFonts w:ascii="Arial" w:hAnsi="Arial" w:cs="Arial"/>
        </w:rPr>
        <w:t xml:space="preserve">, 2019; </w:t>
      </w:r>
      <w:proofErr w:type="spellStart"/>
      <w:r w:rsidRPr="003128A1">
        <w:rPr>
          <w:rFonts w:ascii="Arial" w:hAnsi="Arial" w:cs="Arial"/>
        </w:rPr>
        <w:t>Gureje</w:t>
      </w:r>
      <w:proofErr w:type="spellEnd"/>
      <w:r w:rsidRPr="003128A1">
        <w:rPr>
          <w:rFonts w:ascii="Arial" w:hAnsi="Arial" w:cs="Arial"/>
        </w:rPr>
        <w:t xml:space="preserve"> </w:t>
      </w:r>
      <w:r w:rsidRPr="003128A1">
        <w:rPr>
          <w:rFonts w:ascii="Arial" w:hAnsi="Arial" w:cs="Arial"/>
          <w:i/>
          <w:iCs/>
        </w:rPr>
        <w:t>et al</w:t>
      </w:r>
      <w:r w:rsidRPr="003128A1">
        <w:rPr>
          <w:rFonts w:ascii="Arial" w:hAnsi="Arial" w:cs="Arial"/>
        </w:rPr>
        <w:t>., 2021).</w:t>
      </w:r>
      <w:r w:rsidRPr="003128A1">
        <w:rPr>
          <w:rFonts w:ascii="Arial" w:hAnsi="Arial" w:cs="Arial"/>
        </w:rPr>
        <w:tab/>
      </w:r>
    </w:p>
    <w:p w14:paraId="7C62664F" w14:textId="77777777" w:rsidR="003128A1" w:rsidRPr="003128A1" w:rsidRDefault="003128A1" w:rsidP="00222C1F">
      <w:pPr>
        <w:spacing w:line="360" w:lineRule="auto"/>
        <w:rPr>
          <w:rFonts w:ascii="Arial" w:hAnsi="Arial" w:cs="Arial"/>
        </w:rPr>
      </w:pPr>
      <w:r w:rsidRPr="003128A1">
        <w:rPr>
          <w:rFonts w:ascii="Arial" w:hAnsi="Arial" w:cs="Arial"/>
          <w:b/>
          <w:bCs/>
        </w:rPr>
        <w:tab/>
        <w:t xml:space="preserve">Integrated Care Theory </w:t>
      </w:r>
      <w:r w:rsidRPr="003128A1">
        <w:rPr>
          <w:rFonts w:ascii="Arial" w:hAnsi="Arial" w:cs="Arial"/>
        </w:rPr>
        <w:t xml:space="preserve">– highlights the emphasis on coordinated and multi-agency approaches, </w:t>
      </w:r>
      <w:proofErr w:type="gramStart"/>
      <w:r w:rsidRPr="003128A1">
        <w:rPr>
          <w:rFonts w:ascii="Arial" w:hAnsi="Arial" w:cs="Arial"/>
        </w:rPr>
        <w:t>as a way to</w:t>
      </w:r>
      <w:proofErr w:type="gramEnd"/>
      <w:r w:rsidRPr="003128A1">
        <w:rPr>
          <w:rFonts w:ascii="Arial" w:hAnsi="Arial" w:cs="Arial"/>
        </w:rPr>
        <w:t xml:space="preserve"> improve service delivery. UK policies are increasingly reflecting the principles of integrated care, but the evidence suggests that fragmentation still undermines delivery, especially among high-risk groups (Howard and Khalifeh, 2020; NHS England, 2019).</w:t>
      </w:r>
    </w:p>
    <w:p w14:paraId="5598ADE7" w14:textId="77777777" w:rsidR="009315C1" w:rsidRPr="00B85639" w:rsidRDefault="009315C1" w:rsidP="00222C1F">
      <w:pPr>
        <w:spacing w:line="360" w:lineRule="auto"/>
        <w:rPr>
          <w:rFonts w:ascii="Arial" w:hAnsi="Arial" w:cs="Arial"/>
        </w:rPr>
      </w:pPr>
    </w:p>
    <w:p w14:paraId="68860445" w14:textId="77777777" w:rsidR="004F29DD" w:rsidRDefault="004F29DD" w:rsidP="00222C1F">
      <w:pPr>
        <w:spacing w:line="360" w:lineRule="auto"/>
        <w:rPr>
          <w:rFonts w:ascii="Arial" w:hAnsi="Arial" w:cs="Arial"/>
          <w:b/>
          <w:bCs/>
        </w:rPr>
      </w:pPr>
    </w:p>
    <w:p w14:paraId="665E569C" w14:textId="77777777" w:rsidR="004F29DD" w:rsidRDefault="004F29DD" w:rsidP="00222C1F">
      <w:pPr>
        <w:spacing w:line="360" w:lineRule="auto"/>
        <w:rPr>
          <w:rFonts w:ascii="Arial" w:hAnsi="Arial" w:cs="Arial"/>
          <w:b/>
          <w:bCs/>
        </w:rPr>
      </w:pPr>
    </w:p>
    <w:p w14:paraId="096EF481" w14:textId="77777777" w:rsidR="004F29DD" w:rsidRDefault="004F29DD" w:rsidP="00222C1F">
      <w:pPr>
        <w:spacing w:line="360" w:lineRule="auto"/>
        <w:rPr>
          <w:rFonts w:ascii="Arial" w:hAnsi="Arial" w:cs="Arial"/>
          <w:b/>
          <w:bCs/>
        </w:rPr>
      </w:pPr>
    </w:p>
    <w:p w14:paraId="31CC5A49" w14:textId="45647797" w:rsidR="003128A1" w:rsidRPr="003128A1" w:rsidRDefault="003128A1" w:rsidP="00222C1F">
      <w:pPr>
        <w:spacing w:line="360" w:lineRule="auto"/>
        <w:rPr>
          <w:rFonts w:ascii="Arial" w:hAnsi="Arial" w:cs="Arial"/>
          <w:b/>
          <w:bCs/>
        </w:rPr>
      </w:pPr>
      <w:proofErr w:type="gramStart"/>
      <w:r w:rsidRPr="003128A1">
        <w:rPr>
          <w:rFonts w:ascii="Arial" w:hAnsi="Arial" w:cs="Arial"/>
          <w:b/>
          <w:bCs/>
        </w:rPr>
        <w:t>4.5.6  Policies</w:t>
      </w:r>
      <w:proofErr w:type="gramEnd"/>
      <w:r w:rsidRPr="003128A1">
        <w:rPr>
          <w:rFonts w:ascii="Arial" w:hAnsi="Arial" w:cs="Arial"/>
          <w:b/>
          <w:bCs/>
        </w:rPr>
        <w:t xml:space="preserve"> and Legislation</w:t>
      </w:r>
    </w:p>
    <w:p w14:paraId="07B0789E" w14:textId="77777777" w:rsidR="003128A1" w:rsidRPr="003128A1" w:rsidRDefault="003128A1" w:rsidP="00222C1F">
      <w:pPr>
        <w:spacing w:line="360" w:lineRule="auto"/>
        <w:rPr>
          <w:rFonts w:ascii="Arial" w:hAnsi="Arial" w:cs="Arial"/>
        </w:rPr>
      </w:pPr>
      <w:r w:rsidRPr="003128A1">
        <w:rPr>
          <w:rFonts w:ascii="Arial" w:hAnsi="Arial" w:cs="Arial"/>
        </w:rPr>
        <w:tab/>
        <w:t>Several core policies are influencing current maternal mental health service provision in UK:</w:t>
      </w:r>
    </w:p>
    <w:p w14:paraId="180FED90" w14:textId="77777777" w:rsidR="003128A1" w:rsidRPr="003128A1" w:rsidRDefault="003128A1" w:rsidP="00222C1F">
      <w:pPr>
        <w:spacing w:line="360" w:lineRule="auto"/>
        <w:rPr>
          <w:rFonts w:ascii="Arial" w:hAnsi="Arial" w:cs="Arial"/>
          <w:lang w:bidi="en-GB"/>
        </w:rPr>
      </w:pPr>
      <w:r w:rsidRPr="003128A1">
        <w:rPr>
          <w:rFonts w:ascii="Arial" w:hAnsi="Arial" w:cs="Arial"/>
          <w:lang w:bidi="en-GB"/>
        </w:rPr>
        <w:tab/>
        <w:t>- NICE guideline CG192, which provides clinical standards for perinatal mental health assessment and treatment.</w:t>
      </w:r>
    </w:p>
    <w:p w14:paraId="36196E93" w14:textId="77777777" w:rsidR="003128A1" w:rsidRPr="003128A1" w:rsidRDefault="003128A1" w:rsidP="00222C1F">
      <w:pPr>
        <w:spacing w:line="360" w:lineRule="auto"/>
        <w:rPr>
          <w:rFonts w:ascii="Arial" w:hAnsi="Arial" w:cs="Arial"/>
          <w:lang w:bidi="en-GB"/>
        </w:rPr>
      </w:pPr>
      <w:r w:rsidRPr="003128A1">
        <w:rPr>
          <w:rFonts w:ascii="Arial" w:hAnsi="Arial" w:cs="Arial"/>
          <w:lang w:bidi="en-GB"/>
        </w:rPr>
        <w:tab/>
        <w:t>- The NHS Long-Term Plan (2019) is committed to widen access to perinatal mental health to an additional 66,000 women annually.</w:t>
      </w:r>
    </w:p>
    <w:p w14:paraId="08B3DF43" w14:textId="77777777" w:rsidR="003128A1" w:rsidRPr="003128A1" w:rsidRDefault="003128A1" w:rsidP="00222C1F">
      <w:pPr>
        <w:spacing w:line="360" w:lineRule="auto"/>
        <w:rPr>
          <w:rFonts w:ascii="Arial" w:hAnsi="Arial" w:cs="Arial"/>
          <w:lang w:bidi="en-GB"/>
        </w:rPr>
      </w:pPr>
      <w:r w:rsidRPr="003128A1">
        <w:rPr>
          <w:rFonts w:ascii="Arial" w:hAnsi="Arial" w:cs="Arial"/>
          <w:lang w:bidi="en-GB"/>
        </w:rPr>
        <w:tab/>
        <w:t>- The Perinatal Mental Health Care Pathway (NHS England) details the necessary procedures for screening, referral and appropriate treatment.</w:t>
      </w:r>
    </w:p>
    <w:p w14:paraId="7788C95B" w14:textId="77777777" w:rsidR="003128A1" w:rsidRPr="003128A1" w:rsidRDefault="003128A1" w:rsidP="00222C1F">
      <w:pPr>
        <w:spacing w:line="360" w:lineRule="auto"/>
        <w:rPr>
          <w:rFonts w:ascii="Arial" w:hAnsi="Arial" w:cs="Arial"/>
          <w:lang w:bidi="en-GB"/>
        </w:rPr>
      </w:pPr>
      <w:r w:rsidRPr="003128A1">
        <w:rPr>
          <w:rFonts w:ascii="Arial" w:hAnsi="Arial" w:cs="Arial"/>
          <w:lang w:bidi="en-GB"/>
        </w:rPr>
        <w:tab/>
        <w:t>- Best Start for Life (</w:t>
      </w:r>
      <w:r w:rsidRPr="003128A1">
        <w:rPr>
          <w:rFonts w:ascii="Arial" w:hAnsi="Arial" w:cs="Arial"/>
        </w:rPr>
        <w:t xml:space="preserve">HM </w:t>
      </w:r>
      <w:r w:rsidRPr="003128A1">
        <w:rPr>
          <w:rFonts w:ascii="Arial" w:hAnsi="Arial" w:cs="Arial"/>
          <w:lang w:bidi="en-GB"/>
        </w:rPr>
        <w:t>Government, 2021) outlines maternal mental health as the foundation for a child's development.</w:t>
      </w:r>
    </w:p>
    <w:p w14:paraId="55A194DA" w14:textId="77777777" w:rsidR="003128A1" w:rsidRPr="003128A1" w:rsidRDefault="003128A1" w:rsidP="00222C1F">
      <w:pPr>
        <w:spacing w:line="360" w:lineRule="auto"/>
        <w:rPr>
          <w:rFonts w:ascii="Arial" w:hAnsi="Arial" w:cs="Arial"/>
          <w:lang w:bidi="en-GB"/>
        </w:rPr>
      </w:pPr>
      <w:r w:rsidRPr="003128A1">
        <w:rPr>
          <w:rFonts w:ascii="Arial" w:hAnsi="Arial" w:cs="Arial"/>
          <w:lang w:bidi="en-GB"/>
        </w:rPr>
        <w:tab/>
        <w:t>- Equality Act 2010 Places a non-discrimination obligation in service provision, which is relevant in addressing ethnic inequalities.</w:t>
      </w:r>
    </w:p>
    <w:p w14:paraId="32D86582" w14:textId="77777777" w:rsidR="003128A1" w:rsidRPr="003128A1" w:rsidRDefault="003128A1" w:rsidP="00222C1F">
      <w:pPr>
        <w:spacing w:line="360" w:lineRule="auto"/>
        <w:rPr>
          <w:rFonts w:ascii="Arial" w:hAnsi="Arial" w:cs="Arial"/>
          <w:lang w:bidi="en-GB"/>
        </w:rPr>
      </w:pPr>
      <w:r w:rsidRPr="003128A1">
        <w:rPr>
          <w:rFonts w:ascii="Arial" w:hAnsi="Arial" w:cs="Arial"/>
          <w:lang w:bidi="en-GB"/>
        </w:rPr>
        <w:tab/>
        <w:t xml:space="preserve">These policies demonstrate a strong national </w:t>
      </w:r>
      <w:proofErr w:type="gramStart"/>
      <w:r w:rsidRPr="003128A1">
        <w:rPr>
          <w:rFonts w:ascii="Arial" w:hAnsi="Arial" w:cs="Arial"/>
          <w:lang w:bidi="en-GB"/>
        </w:rPr>
        <w:t>commitment,</w:t>
      </w:r>
      <w:proofErr w:type="gramEnd"/>
      <w:r w:rsidRPr="003128A1">
        <w:rPr>
          <w:rFonts w:ascii="Arial" w:hAnsi="Arial" w:cs="Arial"/>
          <w:lang w:bidi="en-GB"/>
        </w:rPr>
        <w:t xml:space="preserve"> however research demonstrates that the implementation varies significantly between regions </w:t>
      </w:r>
      <w:r w:rsidRPr="003128A1">
        <w:rPr>
          <w:rFonts w:ascii="Arial" w:hAnsi="Arial" w:cs="Arial"/>
        </w:rPr>
        <w:t xml:space="preserve">(Kapadia </w:t>
      </w:r>
      <w:r w:rsidRPr="003128A1">
        <w:rPr>
          <w:rFonts w:ascii="Arial" w:hAnsi="Arial" w:cs="Arial"/>
          <w:i/>
          <w:iCs/>
        </w:rPr>
        <w:t>et al.</w:t>
      </w:r>
      <w:r w:rsidRPr="003128A1">
        <w:rPr>
          <w:rFonts w:ascii="Arial" w:hAnsi="Arial" w:cs="Arial"/>
        </w:rPr>
        <w:t xml:space="preserve">, 2022; </w:t>
      </w:r>
      <w:proofErr w:type="spellStart"/>
      <w:r w:rsidRPr="003128A1">
        <w:rPr>
          <w:rFonts w:ascii="Arial" w:hAnsi="Arial" w:cs="Arial"/>
        </w:rPr>
        <w:t>Lokugamage</w:t>
      </w:r>
      <w:proofErr w:type="spellEnd"/>
      <w:r w:rsidRPr="003128A1">
        <w:rPr>
          <w:rFonts w:ascii="Arial" w:hAnsi="Arial" w:cs="Arial"/>
        </w:rPr>
        <w:t xml:space="preserve"> </w:t>
      </w:r>
      <w:r w:rsidRPr="003128A1">
        <w:rPr>
          <w:rFonts w:ascii="Arial" w:hAnsi="Arial" w:cs="Arial"/>
          <w:i/>
          <w:iCs/>
        </w:rPr>
        <w:t>et al</w:t>
      </w:r>
      <w:r w:rsidRPr="003128A1">
        <w:rPr>
          <w:rFonts w:ascii="Arial" w:hAnsi="Arial" w:cs="Arial"/>
        </w:rPr>
        <w:t>., 2021).</w:t>
      </w:r>
    </w:p>
    <w:p w14:paraId="32BAFECC" w14:textId="77777777" w:rsidR="003128A1" w:rsidRPr="003128A1" w:rsidRDefault="003128A1" w:rsidP="00222C1F">
      <w:pPr>
        <w:spacing w:line="360" w:lineRule="auto"/>
        <w:rPr>
          <w:rFonts w:ascii="Arial" w:hAnsi="Arial" w:cs="Arial"/>
        </w:rPr>
      </w:pPr>
    </w:p>
    <w:p w14:paraId="5127BDD4" w14:textId="18596DE7" w:rsidR="003128A1" w:rsidRPr="003128A1" w:rsidRDefault="003128A1" w:rsidP="00222C1F">
      <w:pPr>
        <w:spacing w:line="360" w:lineRule="auto"/>
        <w:rPr>
          <w:rFonts w:ascii="Arial" w:hAnsi="Arial" w:cs="Arial"/>
          <w:b/>
          <w:bCs/>
        </w:rPr>
      </w:pPr>
      <w:proofErr w:type="gramStart"/>
      <w:r w:rsidRPr="003128A1">
        <w:rPr>
          <w:rFonts w:ascii="Arial" w:hAnsi="Arial" w:cs="Arial"/>
          <w:b/>
          <w:bCs/>
        </w:rPr>
        <w:t>4.5.7  Implications</w:t>
      </w:r>
      <w:proofErr w:type="gramEnd"/>
      <w:r w:rsidRPr="003128A1">
        <w:rPr>
          <w:rFonts w:ascii="Arial" w:hAnsi="Arial" w:cs="Arial"/>
          <w:b/>
          <w:bCs/>
        </w:rPr>
        <w:t xml:space="preserve"> of Current Maternal Mental Health Systems</w:t>
      </w:r>
    </w:p>
    <w:p w14:paraId="7CAA3E43" w14:textId="77777777" w:rsidR="003128A1" w:rsidRPr="003128A1" w:rsidRDefault="003128A1" w:rsidP="00222C1F">
      <w:pPr>
        <w:spacing w:line="360" w:lineRule="auto"/>
        <w:rPr>
          <w:rFonts w:ascii="Arial" w:hAnsi="Arial" w:cs="Arial"/>
        </w:rPr>
      </w:pPr>
      <w:r w:rsidRPr="003128A1">
        <w:rPr>
          <w:rFonts w:ascii="Arial" w:hAnsi="Arial" w:cs="Arial"/>
          <w:b/>
          <w:bCs/>
        </w:rPr>
        <w:tab/>
        <w:t>Positive Implications –</w:t>
      </w:r>
      <w:r w:rsidRPr="003128A1">
        <w:rPr>
          <w:rFonts w:ascii="Arial" w:hAnsi="Arial" w:cs="Arial"/>
        </w:rPr>
        <w:t xml:space="preserve"> When specialised services are accessible, there are significant improved outcomes. Howard and Khalifeh (2020) observed that access to early access, evidence-based therapies, which includes the use of pharmacologic treatments, including Cognitive Behavioural Therapy (CBT) or Interpersonal Psychotherapy (IPT), reduces the severity of PND, thereby improving mother-child attachment. Mother and Baby Units (MBUs) provide intensive support to mothers with serious illness, while allowing children to remain with their mothers as they receive treatment. </w:t>
      </w:r>
      <w:proofErr w:type="spellStart"/>
      <w:r w:rsidRPr="003128A1">
        <w:rPr>
          <w:rFonts w:ascii="Arial" w:hAnsi="Arial" w:cs="Arial"/>
        </w:rPr>
        <w:t>Lokugamage</w:t>
      </w:r>
      <w:proofErr w:type="spellEnd"/>
      <w:r w:rsidRPr="003128A1">
        <w:rPr>
          <w:rFonts w:ascii="Arial" w:hAnsi="Arial" w:cs="Arial"/>
        </w:rPr>
        <w:t xml:space="preserve"> </w:t>
      </w:r>
      <w:r w:rsidRPr="003128A1">
        <w:rPr>
          <w:rFonts w:ascii="Arial" w:hAnsi="Arial" w:cs="Arial"/>
          <w:i/>
          <w:iCs/>
        </w:rPr>
        <w:t>et al.</w:t>
      </w:r>
      <w:r w:rsidRPr="003128A1">
        <w:rPr>
          <w:rFonts w:ascii="Arial" w:hAnsi="Arial" w:cs="Arial"/>
        </w:rPr>
        <w:t xml:space="preserve"> (2021) reported an improved engagement, where services include culturally adapted approaches and refined communication strategies.</w:t>
      </w:r>
    </w:p>
    <w:p w14:paraId="2A237EC9" w14:textId="77777777" w:rsidR="003128A1" w:rsidRPr="003128A1" w:rsidRDefault="003128A1" w:rsidP="00222C1F">
      <w:pPr>
        <w:spacing w:line="360" w:lineRule="auto"/>
        <w:rPr>
          <w:rFonts w:ascii="Arial" w:hAnsi="Arial" w:cs="Arial"/>
        </w:rPr>
      </w:pPr>
      <w:r w:rsidRPr="003128A1">
        <w:rPr>
          <w:rFonts w:ascii="Arial" w:hAnsi="Arial" w:cs="Arial"/>
          <w:b/>
          <w:bCs/>
        </w:rPr>
        <w:tab/>
        <w:t xml:space="preserve">Negative Implications </w:t>
      </w:r>
      <w:r w:rsidRPr="003128A1">
        <w:rPr>
          <w:rFonts w:ascii="Arial" w:hAnsi="Arial" w:cs="Arial"/>
        </w:rPr>
        <w:t xml:space="preserve">– Regardless the policy progress, there are substantial challenges that persist. Hoard and Khalifeh (2020) outline that screening practices remain </w:t>
      </w:r>
      <w:r w:rsidRPr="003128A1">
        <w:rPr>
          <w:rFonts w:ascii="Arial" w:hAnsi="Arial" w:cs="Arial"/>
        </w:rPr>
        <w:lastRenderedPageBreak/>
        <w:t xml:space="preserve">inconsistent, with many pregnant women not being asked about their mental health until late in pregnancy (Kapadia </w:t>
      </w:r>
      <w:r w:rsidRPr="003128A1">
        <w:rPr>
          <w:rFonts w:ascii="Arial" w:hAnsi="Arial" w:cs="Arial"/>
          <w:i/>
          <w:iCs/>
        </w:rPr>
        <w:t>et al.</w:t>
      </w:r>
      <w:r w:rsidRPr="003128A1">
        <w:rPr>
          <w:rFonts w:ascii="Arial" w:hAnsi="Arial" w:cs="Arial"/>
        </w:rPr>
        <w:t xml:space="preserve">, 2022). </w:t>
      </w:r>
      <w:proofErr w:type="spellStart"/>
      <w:r w:rsidRPr="003128A1">
        <w:rPr>
          <w:rFonts w:ascii="Arial" w:hAnsi="Arial" w:cs="Arial"/>
        </w:rPr>
        <w:t>Slomian</w:t>
      </w:r>
      <w:proofErr w:type="spellEnd"/>
      <w:r w:rsidRPr="003128A1">
        <w:rPr>
          <w:rFonts w:ascii="Arial" w:hAnsi="Arial" w:cs="Arial"/>
        </w:rPr>
        <w:t xml:space="preserve"> </w:t>
      </w:r>
      <w:r w:rsidRPr="003128A1">
        <w:rPr>
          <w:rFonts w:ascii="Arial" w:hAnsi="Arial" w:cs="Arial"/>
          <w:i/>
          <w:iCs/>
        </w:rPr>
        <w:t>et al.</w:t>
      </w:r>
      <w:r w:rsidRPr="003128A1">
        <w:rPr>
          <w:rFonts w:ascii="Arial" w:hAnsi="Arial" w:cs="Arial"/>
        </w:rPr>
        <w:t xml:space="preserve"> (2019) found that long waiting times for speech therapies are discouraging from seeking help, especially for low-income mothers who face childcare and employment pressures. Research also indicates that migrant women face additional barriers </w:t>
      </w:r>
      <w:proofErr w:type="gramStart"/>
      <w:r w:rsidRPr="003128A1">
        <w:rPr>
          <w:rFonts w:ascii="Arial" w:hAnsi="Arial" w:cs="Arial"/>
        </w:rPr>
        <w:t>as a result of</w:t>
      </w:r>
      <w:proofErr w:type="gramEnd"/>
      <w:r w:rsidRPr="003128A1">
        <w:rPr>
          <w:rFonts w:ascii="Arial" w:hAnsi="Arial" w:cs="Arial"/>
        </w:rPr>
        <w:t xml:space="preserve"> stigma, lack of translators, and fear of statutory implications (</w:t>
      </w:r>
      <w:proofErr w:type="spellStart"/>
      <w:r w:rsidRPr="003128A1">
        <w:rPr>
          <w:rFonts w:ascii="Arial" w:hAnsi="Arial" w:cs="Arial"/>
        </w:rPr>
        <w:t>Gureje</w:t>
      </w:r>
      <w:proofErr w:type="spellEnd"/>
      <w:r w:rsidRPr="003128A1">
        <w:rPr>
          <w:rFonts w:ascii="Arial" w:hAnsi="Arial" w:cs="Arial"/>
        </w:rPr>
        <w:t xml:space="preserve"> </w:t>
      </w:r>
      <w:r w:rsidRPr="003128A1">
        <w:rPr>
          <w:rFonts w:ascii="Arial" w:hAnsi="Arial" w:cs="Arial"/>
          <w:i/>
          <w:iCs/>
        </w:rPr>
        <w:t>et al</w:t>
      </w:r>
      <w:r w:rsidRPr="003128A1">
        <w:rPr>
          <w:rFonts w:ascii="Arial" w:hAnsi="Arial" w:cs="Arial"/>
        </w:rPr>
        <w:t xml:space="preserve">., 2021; </w:t>
      </w:r>
      <w:proofErr w:type="spellStart"/>
      <w:r w:rsidRPr="003128A1">
        <w:rPr>
          <w:rFonts w:ascii="Arial" w:hAnsi="Arial" w:cs="Arial"/>
        </w:rPr>
        <w:t>Lokugamage</w:t>
      </w:r>
      <w:proofErr w:type="spellEnd"/>
      <w:r w:rsidRPr="003128A1">
        <w:rPr>
          <w:rFonts w:ascii="Arial" w:hAnsi="Arial" w:cs="Arial"/>
        </w:rPr>
        <w:t xml:space="preserve"> </w:t>
      </w:r>
      <w:r w:rsidRPr="003128A1">
        <w:rPr>
          <w:rFonts w:ascii="Arial" w:hAnsi="Arial" w:cs="Arial"/>
          <w:i/>
          <w:iCs/>
        </w:rPr>
        <w:t>et al</w:t>
      </w:r>
      <w:r w:rsidRPr="003128A1">
        <w:rPr>
          <w:rFonts w:ascii="Arial" w:hAnsi="Arial" w:cs="Arial"/>
        </w:rPr>
        <w:t>., 2021). These shortcomings undermine the national efforts to minimise disparities in development.</w:t>
      </w:r>
    </w:p>
    <w:p w14:paraId="08FC78D3" w14:textId="77777777" w:rsidR="009315C1" w:rsidRPr="00B85639" w:rsidRDefault="009315C1" w:rsidP="00222C1F">
      <w:pPr>
        <w:spacing w:line="360" w:lineRule="auto"/>
        <w:rPr>
          <w:rFonts w:ascii="Arial" w:hAnsi="Arial" w:cs="Arial"/>
          <w:b/>
          <w:bCs/>
        </w:rPr>
      </w:pPr>
    </w:p>
    <w:p w14:paraId="250260AB" w14:textId="4FF052D0" w:rsidR="003128A1" w:rsidRPr="003128A1" w:rsidRDefault="003128A1" w:rsidP="00222C1F">
      <w:pPr>
        <w:spacing w:line="360" w:lineRule="auto"/>
        <w:rPr>
          <w:rFonts w:ascii="Arial" w:hAnsi="Arial" w:cs="Arial"/>
        </w:rPr>
      </w:pPr>
      <w:proofErr w:type="gramStart"/>
      <w:r w:rsidRPr="003128A1">
        <w:rPr>
          <w:rFonts w:ascii="Arial" w:hAnsi="Arial" w:cs="Arial"/>
          <w:b/>
          <w:bCs/>
        </w:rPr>
        <w:t>4.5.8  Examples</w:t>
      </w:r>
      <w:proofErr w:type="gramEnd"/>
      <w:r w:rsidRPr="003128A1">
        <w:rPr>
          <w:rFonts w:ascii="Arial" w:hAnsi="Arial" w:cs="Arial"/>
          <w:b/>
          <w:bCs/>
        </w:rPr>
        <w:t xml:space="preserve"> from the Results Summary Table</w:t>
      </w:r>
    </w:p>
    <w:p w14:paraId="67433A0A" w14:textId="77777777" w:rsidR="003128A1" w:rsidRPr="003128A1" w:rsidRDefault="003128A1" w:rsidP="00222C1F">
      <w:pPr>
        <w:spacing w:line="360" w:lineRule="auto"/>
        <w:rPr>
          <w:rFonts w:ascii="Arial" w:hAnsi="Arial" w:cs="Arial"/>
        </w:rPr>
      </w:pPr>
      <w:r w:rsidRPr="003128A1">
        <w:rPr>
          <w:rFonts w:ascii="Arial" w:hAnsi="Arial" w:cs="Arial"/>
        </w:rPr>
        <w:tab/>
        <w:t>Together, the studies that are used and presented in this paper, illustrate how systemic barriers impact women's access to effective PND treatment.</w:t>
      </w:r>
    </w:p>
    <w:p w14:paraId="19167B22" w14:textId="77777777" w:rsidR="003128A1" w:rsidRPr="003128A1" w:rsidRDefault="003128A1" w:rsidP="00222C1F">
      <w:pPr>
        <w:spacing w:line="360" w:lineRule="auto"/>
        <w:rPr>
          <w:rFonts w:ascii="Arial" w:hAnsi="Arial" w:cs="Arial"/>
        </w:rPr>
      </w:pPr>
      <w:r w:rsidRPr="003128A1">
        <w:rPr>
          <w:rFonts w:ascii="Arial" w:hAnsi="Arial" w:cs="Arial"/>
        </w:rPr>
        <w:tab/>
      </w:r>
      <w:r w:rsidRPr="003128A1">
        <w:rPr>
          <w:rFonts w:ascii="Arial" w:hAnsi="Arial" w:cs="Arial"/>
          <w:b/>
          <w:bCs/>
        </w:rPr>
        <w:t xml:space="preserve">Austin </w:t>
      </w:r>
      <w:r w:rsidRPr="003128A1">
        <w:rPr>
          <w:rFonts w:ascii="Arial" w:hAnsi="Arial" w:cs="Arial"/>
          <w:b/>
          <w:bCs/>
          <w:i/>
          <w:iCs/>
        </w:rPr>
        <w:t>et al.</w:t>
      </w:r>
      <w:r w:rsidRPr="003128A1">
        <w:rPr>
          <w:rFonts w:ascii="Arial" w:hAnsi="Arial" w:cs="Arial"/>
          <w:b/>
          <w:bCs/>
        </w:rPr>
        <w:t xml:space="preserve"> (2021)</w:t>
      </w:r>
      <w:r w:rsidRPr="003128A1">
        <w:rPr>
          <w:rFonts w:ascii="Arial" w:hAnsi="Arial" w:cs="Arial"/>
        </w:rPr>
        <w:t xml:space="preserve"> – observed that mothers facing socio-economic deprivation, were less able to access specialised perinatal support. This is in line with the evidence from UK on inequitable access and strengthens the need for targeted provision in disadvantaged areas.</w:t>
      </w:r>
    </w:p>
    <w:p w14:paraId="0E7E979A" w14:textId="77777777" w:rsidR="003128A1" w:rsidRPr="003128A1" w:rsidRDefault="003128A1" w:rsidP="00222C1F">
      <w:pPr>
        <w:spacing w:line="360" w:lineRule="auto"/>
        <w:rPr>
          <w:rFonts w:ascii="Arial" w:hAnsi="Arial" w:cs="Arial"/>
        </w:rPr>
      </w:pPr>
      <w:r w:rsidRPr="003128A1">
        <w:rPr>
          <w:rFonts w:ascii="Arial" w:hAnsi="Arial" w:cs="Arial"/>
          <w:b/>
          <w:bCs/>
        </w:rPr>
        <w:tab/>
        <w:t xml:space="preserve">Howard and Khalifeh (2020) – </w:t>
      </w:r>
      <w:r w:rsidRPr="003128A1">
        <w:rPr>
          <w:rFonts w:ascii="Arial" w:hAnsi="Arial" w:cs="Arial"/>
        </w:rPr>
        <w:t>highlighted the importance of multidisciplinary, integrated care in improving maternal mental health outcomes. Their insights support directly the dissertation's exploration on the systemic capacity and service delivery capacity and design.</w:t>
      </w:r>
    </w:p>
    <w:p w14:paraId="298AB707" w14:textId="77777777" w:rsidR="003128A1" w:rsidRPr="003128A1" w:rsidRDefault="003128A1" w:rsidP="00222C1F">
      <w:pPr>
        <w:spacing w:line="360" w:lineRule="auto"/>
        <w:rPr>
          <w:rFonts w:ascii="Arial" w:hAnsi="Arial" w:cs="Arial"/>
        </w:rPr>
      </w:pPr>
      <w:r w:rsidRPr="003128A1">
        <w:rPr>
          <w:rFonts w:ascii="Arial" w:hAnsi="Arial" w:cs="Arial"/>
        </w:rPr>
        <w:tab/>
      </w:r>
      <w:proofErr w:type="spellStart"/>
      <w:r w:rsidRPr="003128A1">
        <w:rPr>
          <w:rFonts w:ascii="Arial" w:hAnsi="Arial" w:cs="Arial"/>
          <w:b/>
          <w:bCs/>
        </w:rPr>
        <w:t>Saharoy</w:t>
      </w:r>
      <w:proofErr w:type="spellEnd"/>
      <w:r w:rsidRPr="003128A1">
        <w:rPr>
          <w:rFonts w:ascii="Arial" w:hAnsi="Arial" w:cs="Arial"/>
          <w:b/>
          <w:bCs/>
        </w:rPr>
        <w:t xml:space="preserve"> </w:t>
      </w:r>
      <w:r w:rsidRPr="003128A1">
        <w:rPr>
          <w:rFonts w:ascii="Arial" w:hAnsi="Arial" w:cs="Arial"/>
          <w:b/>
          <w:bCs/>
          <w:i/>
          <w:iCs/>
        </w:rPr>
        <w:t>et al.</w:t>
      </w:r>
      <w:r w:rsidRPr="003128A1">
        <w:rPr>
          <w:rFonts w:ascii="Arial" w:hAnsi="Arial" w:cs="Arial"/>
          <w:b/>
          <w:bCs/>
        </w:rPr>
        <w:t xml:space="preserve"> (2023) </w:t>
      </w:r>
      <w:r w:rsidRPr="003128A1">
        <w:rPr>
          <w:rFonts w:ascii="Arial" w:hAnsi="Arial" w:cs="Arial"/>
        </w:rPr>
        <w:t>– outlined weaknesses in the continuity of maternal care, demonstrating that fragmented services decrease treatment uptake. This supports the broader UK evidence regarding the inconsistent referral pathways.</w:t>
      </w:r>
    </w:p>
    <w:p w14:paraId="499C5757" w14:textId="77777777" w:rsidR="003128A1" w:rsidRPr="00B85639" w:rsidRDefault="003128A1" w:rsidP="00222C1F">
      <w:pPr>
        <w:spacing w:line="360" w:lineRule="auto"/>
        <w:rPr>
          <w:rFonts w:ascii="Arial" w:hAnsi="Arial" w:cs="Arial"/>
          <w:lang w:bidi="en-GB"/>
        </w:rPr>
      </w:pPr>
      <w:r w:rsidRPr="003128A1">
        <w:rPr>
          <w:rFonts w:ascii="Arial" w:hAnsi="Arial" w:cs="Arial"/>
          <w:lang w:bidi="en-GB"/>
        </w:rPr>
        <w:tab/>
        <w:t>Theme 3 is strongly connected to Theme 1 and Theme 2. While the prevalence and risk factors discussed in Theme 1 determine who is more likely to need support, the impact on development in Theme 2, illustrates why timely intervention is crucial. Inefficient support systems aggravate Postnatal depression severity and increase developmental risks, which suggests that maternal mental health services are at the heart of the overall analytical framework of this dissertation.</w:t>
      </w:r>
    </w:p>
    <w:p w14:paraId="7E278BE3" w14:textId="77777777" w:rsidR="00A26813" w:rsidRPr="003128A1" w:rsidRDefault="00A26813" w:rsidP="00222C1F">
      <w:pPr>
        <w:spacing w:line="360" w:lineRule="auto"/>
        <w:rPr>
          <w:rFonts w:ascii="Arial" w:hAnsi="Arial" w:cs="Arial"/>
          <w:lang w:bidi="en-GB"/>
        </w:rPr>
      </w:pPr>
    </w:p>
    <w:p w14:paraId="6EC4EF78" w14:textId="42FF29E1" w:rsidR="003128A1" w:rsidRPr="003128A1" w:rsidRDefault="003128A1" w:rsidP="00222C1F">
      <w:pPr>
        <w:spacing w:line="360" w:lineRule="auto"/>
        <w:rPr>
          <w:rFonts w:ascii="Arial" w:hAnsi="Arial" w:cs="Arial"/>
          <w:b/>
          <w:bCs/>
        </w:rPr>
      </w:pPr>
      <w:r w:rsidRPr="003128A1">
        <w:rPr>
          <w:rFonts w:ascii="Arial" w:hAnsi="Arial" w:cs="Arial"/>
          <w:b/>
          <w:bCs/>
        </w:rPr>
        <w:t>4.6. Conclusion</w:t>
      </w:r>
    </w:p>
    <w:p w14:paraId="1423B759" w14:textId="77777777" w:rsidR="003128A1" w:rsidRPr="003128A1" w:rsidRDefault="003128A1" w:rsidP="00222C1F">
      <w:pPr>
        <w:spacing w:line="360" w:lineRule="auto"/>
        <w:rPr>
          <w:rFonts w:ascii="Arial" w:hAnsi="Arial" w:cs="Arial"/>
        </w:rPr>
      </w:pPr>
      <w:r w:rsidRPr="003128A1">
        <w:rPr>
          <w:rFonts w:ascii="Arial" w:hAnsi="Arial" w:cs="Arial"/>
        </w:rPr>
        <w:tab/>
        <w:t xml:space="preserve">This chapter has discussed the main findings arising from the literature, illustrating how Postnatal Depression (PND) is shaped by the interconnected biological, psychological </w:t>
      </w:r>
      <w:r w:rsidRPr="003128A1">
        <w:rPr>
          <w:rFonts w:ascii="Arial" w:hAnsi="Arial" w:cs="Arial"/>
        </w:rPr>
        <w:lastRenderedPageBreak/>
        <w:t xml:space="preserve">and socio-structural determinants, which impact vulnerable groups in a disproportionate way (Howard and Khalifeh, 2020; </w:t>
      </w:r>
      <w:proofErr w:type="spellStart"/>
      <w:r w:rsidRPr="003128A1">
        <w:rPr>
          <w:rFonts w:ascii="Arial" w:hAnsi="Arial" w:cs="Arial"/>
        </w:rPr>
        <w:t>Slomian</w:t>
      </w:r>
      <w:proofErr w:type="spellEnd"/>
      <w:r w:rsidRPr="003128A1">
        <w:rPr>
          <w:rFonts w:ascii="Arial" w:hAnsi="Arial" w:cs="Arial"/>
        </w:rPr>
        <w:t xml:space="preserve"> </w:t>
      </w:r>
      <w:r w:rsidRPr="003128A1">
        <w:rPr>
          <w:rFonts w:ascii="Arial" w:hAnsi="Arial" w:cs="Arial"/>
          <w:i/>
          <w:iCs/>
        </w:rPr>
        <w:t>et al.</w:t>
      </w:r>
      <w:r w:rsidRPr="003128A1">
        <w:rPr>
          <w:rFonts w:ascii="Arial" w:hAnsi="Arial" w:cs="Arial"/>
        </w:rPr>
        <w:t>, 2019). The chapter has also demonstrated that infants exposed to maternal depression experience emotional, cognitive, and social disadvantages that are quantifiable, strengthening the importance of early maternal well-being on child development (Stein et al., 2014; Goodman et al., 2020). These developmental risks are exacerbated when PND remains untreated, especially in households facing deprivation or with limited support (</w:t>
      </w:r>
      <w:proofErr w:type="spellStart"/>
      <w:r w:rsidRPr="003128A1">
        <w:rPr>
          <w:rFonts w:ascii="Arial" w:hAnsi="Arial" w:cs="Arial"/>
        </w:rPr>
        <w:t>Gureje</w:t>
      </w:r>
      <w:proofErr w:type="spellEnd"/>
      <w:r w:rsidRPr="003128A1">
        <w:rPr>
          <w:rFonts w:ascii="Arial" w:hAnsi="Arial" w:cs="Arial"/>
        </w:rPr>
        <w:t xml:space="preserve"> </w:t>
      </w:r>
      <w:r w:rsidRPr="003128A1">
        <w:rPr>
          <w:rFonts w:ascii="Arial" w:hAnsi="Arial" w:cs="Arial"/>
          <w:i/>
          <w:iCs/>
        </w:rPr>
        <w:t>et al.</w:t>
      </w:r>
      <w:r w:rsidRPr="003128A1">
        <w:rPr>
          <w:rFonts w:ascii="Arial" w:hAnsi="Arial" w:cs="Arial"/>
        </w:rPr>
        <w:t xml:space="preserve">, 2021; Pearson </w:t>
      </w:r>
      <w:r w:rsidRPr="003128A1">
        <w:rPr>
          <w:rFonts w:ascii="Arial" w:hAnsi="Arial" w:cs="Arial"/>
          <w:i/>
          <w:iCs/>
        </w:rPr>
        <w:t>et al</w:t>
      </w:r>
      <w:r w:rsidRPr="003128A1">
        <w:rPr>
          <w:rFonts w:ascii="Arial" w:hAnsi="Arial" w:cs="Arial"/>
        </w:rPr>
        <w:t>., 2018).</w:t>
      </w:r>
      <w:r w:rsidRPr="003128A1">
        <w:rPr>
          <w:rFonts w:ascii="Arial" w:hAnsi="Arial" w:cs="Arial"/>
        </w:rPr>
        <w:br/>
        <w:t xml:space="preserve">Theme 3 outlined that inequalities in screening, referral and cultural sensitivity, although maternal mental health services in the UK have considerably expanded, continue to impede access and treatment outcomes (Kapadia </w:t>
      </w:r>
      <w:r w:rsidRPr="003128A1">
        <w:rPr>
          <w:rFonts w:ascii="Arial" w:hAnsi="Arial" w:cs="Arial"/>
          <w:i/>
          <w:iCs/>
        </w:rPr>
        <w:t>et al</w:t>
      </w:r>
      <w:r w:rsidRPr="003128A1">
        <w:rPr>
          <w:rFonts w:ascii="Arial" w:hAnsi="Arial" w:cs="Arial"/>
        </w:rPr>
        <w:t xml:space="preserve">., 2022; </w:t>
      </w:r>
      <w:proofErr w:type="spellStart"/>
      <w:r w:rsidRPr="003128A1">
        <w:rPr>
          <w:rFonts w:ascii="Arial" w:hAnsi="Arial" w:cs="Arial"/>
        </w:rPr>
        <w:t>Lokugamage</w:t>
      </w:r>
      <w:proofErr w:type="spellEnd"/>
      <w:r w:rsidRPr="003128A1">
        <w:rPr>
          <w:rFonts w:ascii="Arial" w:hAnsi="Arial" w:cs="Arial"/>
        </w:rPr>
        <w:t xml:space="preserve"> </w:t>
      </w:r>
      <w:r w:rsidRPr="003128A1">
        <w:rPr>
          <w:rFonts w:ascii="Arial" w:hAnsi="Arial" w:cs="Arial"/>
          <w:i/>
          <w:iCs/>
        </w:rPr>
        <w:t>et al</w:t>
      </w:r>
      <w:r w:rsidRPr="003128A1">
        <w:rPr>
          <w:rFonts w:ascii="Arial" w:hAnsi="Arial" w:cs="Arial"/>
        </w:rPr>
        <w:t>., 2021). While recent policy efforts signal a strong national engagement, the inconsistent implementation of these efforts often means that many women, predominantly those from ethnic minorities and low-income backgrounds, are not receiving support in a timely manner (Maternal Mental Health Alliance, 2023; NHS England, 2024).</w:t>
      </w:r>
    </w:p>
    <w:p w14:paraId="393D8269" w14:textId="77777777" w:rsidR="003128A1" w:rsidRDefault="003128A1" w:rsidP="00222C1F">
      <w:pPr>
        <w:spacing w:line="360" w:lineRule="auto"/>
        <w:rPr>
          <w:rFonts w:ascii="Arial" w:hAnsi="Arial" w:cs="Arial"/>
        </w:rPr>
      </w:pPr>
      <w:r w:rsidRPr="003128A1">
        <w:rPr>
          <w:rFonts w:ascii="Arial" w:hAnsi="Arial" w:cs="Arial"/>
        </w:rPr>
        <w:tab/>
        <w:t xml:space="preserve">Together, the themes suggest that improving maternal mental health services is crucial to prevent long-term developmental disparities. </w:t>
      </w:r>
      <w:proofErr w:type="gramStart"/>
      <w:r w:rsidRPr="003128A1">
        <w:rPr>
          <w:rFonts w:ascii="Arial" w:hAnsi="Arial" w:cs="Arial"/>
        </w:rPr>
        <w:t>These evidence</w:t>
      </w:r>
      <w:proofErr w:type="gramEnd"/>
      <w:r w:rsidRPr="003128A1">
        <w:rPr>
          <w:rFonts w:ascii="Arial" w:hAnsi="Arial" w:cs="Arial"/>
        </w:rPr>
        <w:t xml:space="preserve"> provides the foundation for Chapter 5, which summarises the conclusions of the dissertation and provides recommendations based on evidence for policies, service provision and future research.</w:t>
      </w:r>
    </w:p>
    <w:p w14:paraId="752D5495" w14:textId="77777777" w:rsidR="004F29DD" w:rsidRDefault="004F29DD" w:rsidP="00222C1F">
      <w:pPr>
        <w:spacing w:line="360" w:lineRule="auto"/>
        <w:rPr>
          <w:rFonts w:ascii="Arial" w:hAnsi="Arial" w:cs="Arial"/>
        </w:rPr>
      </w:pPr>
    </w:p>
    <w:p w14:paraId="5A411858" w14:textId="77777777" w:rsidR="004F29DD" w:rsidRPr="004F29DD" w:rsidRDefault="004F29DD" w:rsidP="00222C1F">
      <w:pPr>
        <w:spacing w:line="360" w:lineRule="auto"/>
        <w:rPr>
          <w:rFonts w:ascii="Arial" w:hAnsi="Arial" w:cs="Arial"/>
        </w:rPr>
      </w:pPr>
    </w:p>
    <w:p w14:paraId="3D55DBDE" w14:textId="6F372174" w:rsidR="00CF742B" w:rsidRPr="00CF742B" w:rsidRDefault="00CF742B" w:rsidP="00222C1F">
      <w:pPr>
        <w:spacing w:line="360" w:lineRule="auto"/>
        <w:rPr>
          <w:rFonts w:ascii="Arial" w:hAnsi="Arial" w:cs="Arial"/>
          <w:b/>
          <w:bCs/>
        </w:rPr>
      </w:pPr>
      <w:r w:rsidRPr="00CF742B">
        <w:rPr>
          <w:rFonts w:ascii="Arial" w:hAnsi="Arial" w:cs="Arial"/>
          <w:b/>
          <w:bCs/>
        </w:rPr>
        <w:t>Chapter 5: Conclusion and Recommendations</w:t>
      </w:r>
    </w:p>
    <w:p w14:paraId="43106A38" w14:textId="68B68205" w:rsidR="00CF742B" w:rsidRPr="00CF742B" w:rsidRDefault="00CF742B" w:rsidP="00222C1F">
      <w:pPr>
        <w:spacing w:line="360" w:lineRule="auto"/>
        <w:rPr>
          <w:rFonts w:ascii="Arial" w:hAnsi="Arial" w:cs="Arial"/>
          <w:b/>
          <w:bCs/>
        </w:rPr>
      </w:pPr>
      <w:r w:rsidRPr="00CF742B">
        <w:rPr>
          <w:rFonts w:ascii="Arial" w:hAnsi="Arial" w:cs="Arial"/>
          <w:b/>
          <w:bCs/>
        </w:rPr>
        <w:t>5.1 Overall Conclusion</w:t>
      </w:r>
    </w:p>
    <w:p w14:paraId="67C7D084" w14:textId="77777777" w:rsidR="00CF742B" w:rsidRPr="00CF742B" w:rsidRDefault="00CF742B" w:rsidP="00222C1F">
      <w:pPr>
        <w:spacing w:line="360" w:lineRule="auto"/>
        <w:rPr>
          <w:rFonts w:ascii="Arial" w:hAnsi="Arial" w:cs="Arial"/>
        </w:rPr>
      </w:pPr>
      <w:r w:rsidRPr="00CF742B">
        <w:rPr>
          <w:rFonts w:ascii="Arial" w:hAnsi="Arial" w:cs="Arial"/>
        </w:rPr>
        <w:tab/>
        <w:t>This dissertation examined how Postnatal Depression (PND) impacts on child development and evaluated the strengths and limitations of maternal mental health support systems in United Kingdom. The aims of the research have included: exploring the predominance and determinants of PND; to investigate its consequences for the development of infants and young children; and to evaluate the suitability of current national service delivery. These objectives were addressed in a structured review of existing evidence, developed throughout its chapters.</w:t>
      </w:r>
    </w:p>
    <w:p w14:paraId="7797408D" w14:textId="77777777" w:rsidR="00CF742B" w:rsidRPr="00CF742B" w:rsidRDefault="00CF742B" w:rsidP="00222C1F">
      <w:pPr>
        <w:spacing w:line="360" w:lineRule="auto"/>
        <w:rPr>
          <w:rFonts w:ascii="Arial" w:hAnsi="Arial" w:cs="Arial"/>
        </w:rPr>
      </w:pPr>
      <w:r w:rsidRPr="00CF742B">
        <w:rPr>
          <w:rFonts w:ascii="Arial" w:hAnsi="Arial" w:cs="Arial"/>
        </w:rPr>
        <w:tab/>
        <w:t xml:space="preserve">Chapter 1 established PND's importance as a public health issue, whereas Chapter 2 offered a detailed analysis of the literature and conceptual frameworks that informed the study. Chapter 3 underlined the methodological approaches, outlining how search strategy, inclusion criteria and thematic coding informed the structure of the research findings. </w:t>
      </w:r>
      <w:r w:rsidRPr="00CF742B">
        <w:rPr>
          <w:rFonts w:ascii="Arial" w:hAnsi="Arial" w:cs="Arial"/>
        </w:rPr>
        <w:lastRenderedPageBreak/>
        <w:t xml:space="preserve">Chapter 4 revealed three main key insights: first, that PND is driven by interlinked biological, psychological and socio-structural factors; second, that children with exposure to maternal depression suffer emotional, cognitive and social disadvantages; and finally, that although UK has made significant progress in service expansion, inequalities in detection, access and cultural responsiveness, remain. </w:t>
      </w:r>
    </w:p>
    <w:p w14:paraId="009450F2" w14:textId="77777777" w:rsidR="00CF742B" w:rsidRPr="00CF742B" w:rsidRDefault="00CF742B" w:rsidP="00222C1F">
      <w:pPr>
        <w:spacing w:line="360" w:lineRule="auto"/>
        <w:rPr>
          <w:rFonts w:ascii="Arial" w:hAnsi="Arial" w:cs="Arial"/>
        </w:rPr>
      </w:pPr>
      <w:r w:rsidRPr="00CF742B">
        <w:rPr>
          <w:rFonts w:ascii="Arial" w:hAnsi="Arial" w:cs="Arial"/>
        </w:rPr>
        <w:tab/>
        <w:t>Taken collectively, the dissertation concludes that an improvement in the provision of maternal mental health services is essential to reduce developmental inequalities, as well as to ensure that families are supported in a timely and effective manner.</w:t>
      </w:r>
    </w:p>
    <w:p w14:paraId="54F200CC" w14:textId="77777777" w:rsidR="00CF742B" w:rsidRPr="00CF742B" w:rsidRDefault="00CF742B" w:rsidP="00222C1F">
      <w:pPr>
        <w:spacing w:line="360" w:lineRule="auto"/>
        <w:rPr>
          <w:rFonts w:ascii="Arial" w:hAnsi="Arial" w:cs="Arial"/>
        </w:rPr>
      </w:pPr>
    </w:p>
    <w:p w14:paraId="46B8D37A" w14:textId="09CABCB4" w:rsidR="00CF742B" w:rsidRPr="00CF742B" w:rsidRDefault="00CF742B" w:rsidP="00222C1F">
      <w:pPr>
        <w:spacing w:line="360" w:lineRule="auto"/>
        <w:rPr>
          <w:rFonts w:ascii="Arial" w:hAnsi="Arial" w:cs="Arial"/>
          <w:b/>
          <w:bCs/>
        </w:rPr>
      </w:pPr>
      <w:r w:rsidRPr="00CF742B">
        <w:rPr>
          <w:rFonts w:ascii="Arial" w:hAnsi="Arial" w:cs="Arial"/>
          <w:b/>
          <w:bCs/>
        </w:rPr>
        <w:t>5.2 Recommendations</w:t>
      </w:r>
    </w:p>
    <w:p w14:paraId="3B95BAEC" w14:textId="77777777" w:rsidR="00CF742B" w:rsidRPr="00CF742B" w:rsidRDefault="00CF742B" w:rsidP="00222C1F">
      <w:pPr>
        <w:spacing w:line="360" w:lineRule="auto"/>
        <w:rPr>
          <w:rFonts w:ascii="Arial" w:hAnsi="Arial" w:cs="Arial"/>
          <w:lang w:bidi="en-GB"/>
        </w:rPr>
      </w:pPr>
      <w:r w:rsidRPr="00CF742B">
        <w:rPr>
          <w:rFonts w:ascii="Arial" w:hAnsi="Arial" w:cs="Arial"/>
        </w:rPr>
        <w:tab/>
        <w:t>The below recommendations seek to address the main deficiencies identified in Chapter 4 and suggest practical, feasible improvements, which align with current UK policies frameworks. Each recommendation is directly relevant to the risk factors, development results and service limitations, as discussed in the preceding chapters.</w:t>
      </w:r>
    </w:p>
    <w:p w14:paraId="7A30D423" w14:textId="77777777" w:rsidR="00CF742B" w:rsidRPr="00CF742B" w:rsidRDefault="00CF742B" w:rsidP="00222C1F">
      <w:pPr>
        <w:spacing w:line="360" w:lineRule="auto"/>
        <w:rPr>
          <w:rFonts w:ascii="Arial" w:hAnsi="Arial" w:cs="Arial"/>
        </w:rPr>
      </w:pPr>
    </w:p>
    <w:p w14:paraId="3E472BD7" w14:textId="77777777" w:rsidR="00CF742B" w:rsidRPr="00CF742B" w:rsidRDefault="00CF742B" w:rsidP="00222C1F">
      <w:pPr>
        <w:spacing w:line="360" w:lineRule="auto"/>
        <w:rPr>
          <w:rFonts w:ascii="Arial" w:hAnsi="Arial" w:cs="Arial"/>
          <w:b/>
          <w:bCs/>
        </w:rPr>
      </w:pPr>
      <w:r w:rsidRPr="00CF742B">
        <w:rPr>
          <w:rFonts w:ascii="Arial" w:hAnsi="Arial" w:cs="Arial"/>
          <w:b/>
          <w:bCs/>
        </w:rPr>
        <w:t>5.2.1 Recommendation 1 – Strengthen Early Identification Through Universal, Standardised Screening</w:t>
      </w:r>
    </w:p>
    <w:p w14:paraId="4B69AAF3" w14:textId="77777777" w:rsidR="00CF742B" w:rsidRPr="00CF742B" w:rsidRDefault="00CF742B" w:rsidP="00222C1F">
      <w:pPr>
        <w:spacing w:line="360" w:lineRule="auto"/>
        <w:rPr>
          <w:rFonts w:ascii="Arial" w:hAnsi="Arial" w:cs="Arial"/>
          <w:lang w:bidi="en-GB"/>
        </w:rPr>
      </w:pPr>
      <w:r w:rsidRPr="00CF742B">
        <w:rPr>
          <w:rFonts w:ascii="Arial" w:hAnsi="Arial" w:cs="Arial"/>
        </w:rPr>
        <w:tab/>
        <w:t xml:space="preserve">One of the most obvious </w:t>
      </w:r>
      <w:proofErr w:type="gramStart"/>
      <w:r w:rsidRPr="00CF742B">
        <w:rPr>
          <w:rFonts w:ascii="Arial" w:hAnsi="Arial" w:cs="Arial"/>
        </w:rPr>
        <w:t>pattern</w:t>
      </w:r>
      <w:proofErr w:type="gramEnd"/>
      <w:r w:rsidRPr="00CF742B">
        <w:rPr>
          <w:rFonts w:ascii="Arial" w:hAnsi="Arial" w:cs="Arial"/>
        </w:rPr>
        <w:t xml:space="preserve"> in this dissertation was the inconsistent approach to detecting maternal mental health difficulties, which frequently leads to delayed identification and access to appropriate care (Howard and Khalifeh, 2020; Kapadia </w:t>
      </w:r>
      <w:r w:rsidRPr="00CF742B">
        <w:rPr>
          <w:rFonts w:ascii="Arial" w:hAnsi="Arial" w:cs="Arial"/>
          <w:i/>
          <w:iCs/>
        </w:rPr>
        <w:t>et al.</w:t>
      </w:r>
      <w:r w:rsidRPr="00CF742B">
        <w:rPr>
          <w:rFonts w:ascii="Arial" w:hAnsi="Arial" w:cs="Arial"/>
        </w:rPr>
        <w:t xml:space="preserve">, 2022). Although national NHS clinical guidelines, require routine evaluation during pregnancy and in the first postnatal year, available evidence suggests wide variation in practice between regions, which contributes to unequal detection rates (NHS England, 2024; </w:t>
      </w:r>
      <w:proofErr w:type="spellStart"/>
      <w:r w:rsidRPr="00CF742B">
        <w:rPr>
          <w:rFonts w:ascii="Arial" w:hAnsi="Arial" w:cs="Arial"/>
        </w:rPr>
        <w:t>Slomian</w:t>
      </w:r>
      <w:proofErr w:type="spellEnd"/>
      <w:r w:rsidRPr="00CF742B">
        <w:rPr>
          <w:rFonts w:ascii="Arial" w:hAnsi="Arial" w:cs="Arial"/>
          <w:i/>
          <w:iCs/>
        </w:rPr>
        <w:t xml:space="preserve"> et al</w:t>
      </w:r>
      <w:r w:rsidRPr="00CF742B">
        <w:rPr>
          <w:rFonts w:ascii="Arial" w:hAnsi="Arial" w:cs="Arial"/>
        </w:rPr>
        <w:t>., 2019). By establishing a universal and standardised screening framework, would help to ensure that all pregnant women receive early evaluation, no matter their geographical location.</w:t>
      </w:r>
    </w:p>
    <w:p w14:paraId="2FD00FEF" w14:textId="77777777" w:rsidR="00CF742B" w:rsidRPr="00CF742B" w:rsidRDefault="00CF742B" w:rsidP="00222C1F">
      <w:pPr>
        <w:spacing w:line="360" w:lineRule="auto"/>
        <w:rPr>
          <w:rFonts w:ascii="Arial" w:hAnsi="Arial" w:cs="Arial"/>
        </w:rPr>
      </w:pPr>
      <w:r w:rsidRPr="00CF742B">
        <w:rPr>
          <w:rFonts w:ascii="Arial" w:hAnsi="Arial" w:cs="Arial"/>
          <w:b/>
          <w:bCs/>
        </w:rPr>
        <w:tab/>
        <w:t>Practical actions</w:t>
      </w:r>
    </w:p>
    <w:p w14:paraId="5C000DA1"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Introducing mandatory screening protocols in three main points: late antenatal care, standard postnatal examination at 6-8 weeks, and routine health visitor assessment, thereby ensuring appropriate opportunities to have early detection.</w:t>
      </w:r>
    </w:p>
    <w:p w14:paraId="0917B01C"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xml:space="preserve">- Provide updated and mandatory training for midwives and nurses, with a focus on culturally sensitive screening, to include how to recognise somatic expressions for distress, </w:t>
      </w:r>
      <w:r w:rsidRPr="00CF742B">
        <w:rPr>
          <w:rFonts w:ascii="Arial" w:hAnsi="Arial" w:cs="Arial"/>
          <w:lang w:bidi="en-GB"/>
        </w:rPr>
        <w:lastRenderedPageBreak/>
        <w:t xml:space="preserve">which are more common amongst ethnic minorities </w:t>
      </w:r>
      <w:r w:rsidRPr="00CF742B">
        <w:rPr>
          <w:rFonts w:ascii="Arial" w:hAnsi="Arial" w:cs="Arial"/>
        </w:rPr>
        <w:t>(</w:t>
      </w:r>
      <w:proofErr w:type="spellStart"/>
      <w:r w:rsidRPr="00CF742B">
        <w:rPr>
          <w:rFonts w:ascii="Arial" w:hAnsi="Arial" w:cs="Arial"/>
        </w:rPr>
        <w:t>Lokugamage</w:t>
      </w:r>
      <w:proofErr w:type="spellEnd"/>
      <w:r w:rsidRPr="00CF742B">
        <w:rPr>
          <w:rFonts w:ascii="Arial" w:hAnsi="Arial" w:cs="Arial"/>
        </w:rPr>
        <w:t xml:space="preserve"> </w:t>
      </w:r>
      <w:r w:rsidRPr="00CF742B">
        <w:rPr>
          <w:rFonts w:ascii="Arial" w:hAnsi="Arial" w:cs="Arial"/>
          <w:i/>
          <w:iCs/>
        </w:rPr>
        <w:t>et al.,</w:t>
      </w:r>
      <w:r w:rsidRPr="00CF742B">
        <w:rPr>
          <w:rFonts w:ascii="Arial" w:hAnsi="Arial" w:cs="Arial"/>
        </w:rPr>
        <w:t xml:space="preserve"> 2021; </w:t>
      </w:r>
      <w:proofErr w:type="spellStart"/>
      <w:r w:rsidRPr="00CF742B">
        <w:rPr>
          <w:rFonts w:ascii="Arial" w:hAnsi="Arial" w:cs="Arial"/>
        </w:rPr>
        <w:t>Gureje</w:t>
      </w:r>
      <w:proofErr w:type="spellEnd"/>
      <w:r w:rsidRPr="00CF742B">
        <w:rPr>
          <w:rFonts w:ascii="Arial" w:hAnsi="Arial" w:cs="Arial"/>
        </w:rPr>
        <w:t xml:space="preserve"> </w:t>
      </w:r>
      <w:r w:rsidRPr="00CF742B">
        <w:rPr>
          <w:rFonts w:ascii="Arial" w:hAnsi="Arial" w:cs="Arial"/>
          <w:i/>
          <w:iCs/>
        </w:rPr>
        <w:t>et al.</w:t>
      </w:r>
      <w:r w:rsidRPr="00CF742B">
        <w:rPr>
          <w:rFonts w:ascii="Arial" w:hAnsi="Arial" w:cs="Arial"/>
        </w:rPr>
        <w:t>,</w:t>
      </w:r>
      <w:r w:rsidRPr="00CF742B">
        <w:rPr>
          <w:rFonts w:ascii="Arial" w:hAnsi="Arial" w:cs="Arial"/>
          <w:lang w:bidi="en-GB"/>
        </w:rPr>
        <w:t xml:space="preserve"> 2021).</w:t>
      </w:r>
    </w:p>
    <w:p w14:paraId="6CCBD4BF"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Integrating digital self-screening instruments in the widely used NHS maternity health apps, thereby allowing mothers to confidentially report symptoms between appointments, and improve early detection (Goodman</w:t>
      </w:r>
      <w:r w:rsidRPr="00CF742B">
        <w:rPr>
          <w:rFonts w:ascii="Arial" w:hAnsi="Arial" w:cs="Arial"/>
          <w:i/>
          <w:iCs/>
          <w:lang w:bidi="en-GB"/>
        </w:rPr>
        <w:t xml:space="preserve"> et al</w:t>
      </w:r>
      <w:r w:rsidRPr="00CF742B">
        <w:rPr>
          <w:rFonts w:ascii="Arial" w:hAnsi="Arial" w:cs="Arial"/>
          <w:lang w:bidi="en-GB"/>
        </w:rPr>
        <w:t>., 2020; NHS England, 2023).</w:t>
      </w:r>
    </w:p>
    <w:p w14:paraId="62AD9487" w14:textId="77777777" w:rsidR="00CF742B" w:rsidRPr="00CF742B" w:rsidRDefault="00CF742B" w:rsidP="00222C1F">
      <w:pPr>
        <w:spacing w:line="360" w:lineRule="auto"/>
        <w:rPr>
          <w:rFonts w:ascii="Arial" w:hAnsi="Arial" w:cs="Arial"/>
        </w:rPr>
      </w:pPr>
      <w:r w:rsidRPr="00CF742B">
        <w:rPr>
          <w:rFonts w:ascii="Arial" w:hAnsi="Arial" w:cs="Arial"/>
          <w:b/>
          <w:bCs/>
        </w:rPr>
        <w:tab/>
        <w:t>Barriers</w:t>
      </w:r>
    </w:p>
    <w:p w14:paraId="3827E3AC"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xml:space="preserve">The main challenges </w:t>
      </w:r>
      <w:proofErr w:type="gramStart"/>
      <w:r w:rsidRPr="00CF742B">
        <w:rPr>
          <w:rFonts w:ascii="Arial" w:hAnsi="Arial" w:cs="Arial"/>
          <w:lang w:bidi="en-GB"/>
        </w:rPr>
        <w:t>include:</w:t>
      </w:r>
      <w:proofErr w:type="gramEnd"/>
      <w:r w:rsidRPr="00CF742B">
        <w:rPr>
          <w:rFonts w:ascii="Arial" w:hAnsi="Arial" w:cs="Arial"/>
          <w:lang w:bidi="en-GB"/>
        </w:rPr>
        <w:t xml:space="preserve"> workforce shortages, high-volume of cases, and concerns that the universal screening might intensify pressure on the already stretched perinatal services teams </w:t>
      </w:r>
      <w:r w:rsidRPr="00CF742B">
        <w:rPr>
          <w:rFonts w:ascii="Arial" w:hAnsi="Arial" w:cs="Arial"/>
        </w:rPr>
        <w:t xml:space="preserve">(Kapadia </w:t>
      </w:r>
      <w:r w:rsidRPr="00CF742B">
        <w:rPr>
          <w:rFonts w:ascii="Arial" w:hAnsi="Arial" w:cs="Arial"/>
          <w:i/>
          <w:iCs/>
        </w:rPr>
        <w:t>et al.</w:t>
      </w:r>
      <w:r w:rsidRPr="00CF742B">
        <w:rPr>
          <w:rFonts w:ascii="Arial" w:hAnsi="Arial" w:cs="Arial"/>
        </w:rPr>
        <w:t xml:space="preserve">, 2022; </w:t>
      </w:r>
      <w:proofErr w:type="spellStart"/>
      <w:r w:rsidRPr="00CF742B">
        <w:rPr>
          <w:rFonts w:ascii="Arial" w:hAnsi="Arial" w:cs="Arial"/>
        </w:rPr>
        <w:t>Slomian</w:t>
      </w:r>
      <w:proofErr w:type="spellEnd"/>
      <w:r w:rsidRPr="00CF742B">
        <w:rPr>
          <w:rFonts w:ascii="Arial" w:hAnsi="Arial" w:cs="Arial"/>
        </w:rPr>
        <w:t xml:space="preserve"> </w:t>
      </w:r>
      <w:r w:rsidRPr="00CF742B">
        <w:rPr>
          <w:rFonts w:ascii="Arial" w:hAnsi="Arial" w:cs="Arial"/>
          <w:i/>
          <w:iCs/>
        </w:rPr>
        <w:t>et al.</w:t>
      </w:r>
      <w:r w:rsidRPr="00CF742B">
        <w:rPr>
          <w:rFonts w:ascii="Arial" w:hAnsi="Arial" w:cs="Arial"/>
        </w:rPr>
        <w:t>, 2019).</w:t>
      </w:r>
    </w:p>
    <w:p w14:paraId="6D561526" w14:textId="77777777" w:rsidR="00CF742B" w:rsidRPr="00CF742B" w:rsidRDefault="00CF742B" w:rsidP="00222C1F">
      <w:pPr>
        <w:spacing w:line="360" w:lineRule="auto"/>
        <w:rPr>
          <w:rFonts w:ascii="Arial" w:hAnsi="Arial" w:cs="Arial"/>
        </w:rPr>
      </w:pPr>
      <w:r w:rsidRPr="00CF742B">
        <w:rPr>
          <w:rFonts w:ascii="Arial" w:hAnsi="Arial" w:cs="Arial"/>
          <w:b/>
          <w:bCs/>
        </w:rPr>
        <w:tab/>
        <w:t>How to overcome them</w:t>
      </w:r>
    </w:p>
    <w:p w14:paraId="1A764094"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Expansion of personnel capacity through targeted recruitment and retention scheme incentives, mainly in underserved regions.</w:t>
      </w:r>
    </w:p>
    <w:p w14:paraId="4598254A"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By simplifying screening tools to ensure they can be filled in during standard appointments, without placing additional burden on practitioners.</w:t>
      </w:r>
    </w:p>
    <w:p w14:paraId="78DB5235"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Improve digital infrastructure, so that screening can be partially automatised, thereby reducing manual workload and assuring that early alerts can reach physicians in an efficient way.</w:t>
      </w:r>
    </w:p>
    <w:p w14:paraId="10EDC2A7"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This recommendation directly responds to Theme 1 and 3, which identified significant under-identification and regional variation, as major factors, which contribute to unmet medical needs.</w:t>
      </w:r>
    </w:p>
    <w:p w14:paraId="0C513CD7" w14:textId="77777777" w:rsidR="00CF742B" w:rsidRPr="00CF742B" w:rsidRDefault="00CF742B" w:rsidP="00222C1F">
      <w:pPr>
        <w:spacing w:line="360" w:lineRule="auto"/>
        <w:rPr>
          <w:rFonts w:ascii="Arial" w:hAnsi="Arial" w:cs="Arial"/>
          <w:b/>
          <w:bCs/>
        </w:rPr>
      </w:pPr>
    </w:p>
    <w:p w14:paraId="0D98CA3F" w14:textId="6716AA90" w:rsidR="00CF742B" w:rsidRPr="00CF742B" w:rsidRDefault="00CF742B" w:rsidP="00222C1F">
      <w:pPr>
        <w:spacing w:line="360" w:lineRule="auto"/>
        <w:rPr>
          <w:rFonts w:ascii="Arial" w:hAnsi="Arial" w:cs="Arial"/>
          <w:b/>
          <w:bCs/>
        </w:rPr>
      </w:pPr>
      <w:r w:rsidRPr="00CF742B">
        <w:rPr>
          <w:rFonts w:ascii="Arial" w:hAnsi="Arial" w:cs="Arial"/>
          <w:b/>
          <w:bCs/>
        </w:rPr>
        <w:t>5.2.2 Recommendation 2 – Expand Access to Culturally Responsive and Community-Based Support</w:t>
      </w:r>
    </w:p>
    <w:p w14:paraId="39937FD8"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Theme 3 revealed significant differences in terms of access to maternal mental health services, where migrant women, ethnic minorities and mothers from disadvantaged groups, face consistent barriers in access to timely care</w:t>
      </w:r>
      <w:r w:rsidRPr="00CF742B">
        <w:rPr>
          <w:rFonts w:ascii="Arial" w:hAnsi="Arial" w:cs="Arial"/>
        </w:rPr>
        <w:t xml:space="preserve"> (Kapadia </w:t>
      </w:r>
      <w:r w:rsidRPr="00CF742B">
        <w:rPr>
          <w:rFonts w:ascii="Arial" w:hAnsi="Arial" w:cs="Arial"/>
          <w:i/>
          <w:iCs/>
        </w:rPr>
        <w:t>et al</w:t>
      </w:r>
      <w:r w:rsidRPr="00CF742B">
        <w:rPr>
          <w:rFonts w:ascii="Arial" w:hAnsi="Arial" w:cs="Arial"/>
        </w:rPr>
        <w:t xml:space="preserve">., 2022; </w:t>
      </w:r>
      <w:proofErr w:type="spellStart"/>
      <w:r w:rsidRPr="00CF742B">
        <w:rPr>
          <w:rFonts w:ascii="Arial" w:hAnsi="Arial" w:cs="Arial"/>
        </w:rPr>
        <w:t>Lokugamage</w:t>
      </w:r>
      <w:proofErr w:type="spellEnd"/>
      <w:r w:rsidRPr="00CF742B">
        <w:rPr>
          <w:rFonts w:ascii="Arial" w:hAnsi="Arial" w:cs="Arial"/>
          <w:lang w:bidi="en-GB"/>
        </w:rPr>
        <w:t xml:space="preserve"> </w:t>
      </w:r>
      <w:r w:rsidRPr="00CF742B">
        <w:rPr>
          <w:rFonts w:ascii="Arial" w:hAnsi="Arial" w:cs="Arial"/>
          <w:i/>
          <w:iCs/>
          <w:lang w:bidi="en-GB"/>
        </w:rPr>
        <w:t>et al</w:t>
      </w:r>
      <w:r w:rsidRPr="00CF742B">
        <w:rPr>
          <w:rFonts w:ascii="Arial" w:hAnsi="Arial" w:cs="Arial"/>
          <w:lang w:bidi="en-GB"/>
        </w:rPr>
        <w:t xml:space="preserve">., 2021). </w:t>
      </w:r>
      <w:proofErr w:type="gramStart"/>
      <w:r w:rsidRPr="00CF742B">
        <w:rPr>
          <w:rFonts w:ascii="Arial" w:hAnsi="Arial" w:cs="Arial"/>
          <w:lang w:bidi="en-GB"/>
        </w:rPr>
        <w:t>In order to</w:t>
      </w:r>
      <w:proofErr w:type="gramEnd"/>
      <w:r w:rsidRPr="00CF742B">
        <w:rPr>
          <w:rFonts w:ascii="Arial" w:hAnsi="Arial" w:cs="Arial"/>
          <w:lang w:bidi="en-GB"/>
        </w:rPr>
        <w:t xml:space="preserve"> address these gaps, there is a critical need to expand the provision of culturally responsive services, and to strengthen community-driven pathways that provide accessible, accessible, and reliable support services. </w:t>
      </w:r>
    </w:p>
    <w:p w14:paraId="7A5E052E" w14:textId="77777777" w:rsidR="009A2BC7" w:rsidRDefault="00CF742B" w:rsidP="00222C1F">
      <w:pPr>
        <w:spacing w:line="360" w:lineRule="auto"/>
        <w:rPr>
          <w:rFonts w:ascii="Arial" w:hAnsi="Arial" w:cs="Arial"/>
          <w:lang w:bidi="en-GB"/>
        </w:rPr>
      </w:pPr>
      <w:r w:rsidRPr="00CF742B">
        <w:rPr>
          <w:rFonts w:ascii="Arial" w:hAnsi="Arial" w:cs="Arial"/>
          <w:lang w:bidi="en-GB"/>
        </w:rPr>
        <w:tab/>
      </w:r>
    </w:p>
    <w:p w14:paraId="1CFB6CCF" w14:textId="77777777" w:rsidR="009A2BC7" w:rsidRDefault="009A2BC7" w:rsidP="00222C1F">
      <w:pPr>
        <w:spacing w:line="360" w:lineRule="auto"/>
        <w:rPr>
          <w:rFonts w:ascii="Arial" w:hAnsi="Arial" w:cs="Arial"/>
          <w:lang w:bidi="en-GB"/>
        </w:rPr>
      </w:pPr>
    </w:p>
    <w:p w14:paraId="6A9C5AB5" w14:textId="03F9B0AC" w:rsidR="00CF742B" w:rsidRPr="00CF742B" w:rsidRDefault="00CF742B" w:rsidP="00222C1F">
      <w:pPr>
        <w:spacing w:line="360" w:lineRule="auto"/>
        <w:rPr>
          <w:rFonts w:ascii="Arial" w:hAnsi="Arial" w:cs="Arial"/>
          <w:lang w:bidi="en-GB"/>
        </w:rPr>
      </w:pPr>
      <w:r w:rsidRPr="00CF742B">
        <w:rPr>
          <w:rFonts w:ascii="Arial" w:hAnsi="Arial" w:cs="Arial"/>
          <w:b/>
          <w:bCs/>
          <w:lang w:bidi="en-GB"/>
        </w:rPr>
        <w:lastRenderedPageBreak/>
        <w:t>Practical actions</w:t>
      </w:r>
    </w:p>
    <w:p w14:paraId="0B50B869"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xml:space="preserve">- Implement culturally adapted psychological therapies, which reflect the language and cultural needs of local communities, including specialist trauma-informed support for migrant women </w:t>
      </w:r>
      <w:r w:rsidRPr="00CF742B">
        <w:rPr>
          <w:rFonts w:ascii="Arial" w:hAnsi="Arial" w:cs="Arial"/>
        </w:rPr>
        <w:t>(</w:t>
      </w:r>
      <w:proofErr w:type="spellStart"/>
      <w:r w:rsidRPr="00CF742B">
        <w:rPr>
          <w:rFonts w:ascii="Arial" w:hAnsi="Arial" w:cs="Arial"/>
        </w:rPr>
        <w:t>Gureje</w:t>
      </w:r>
      <w:proofErr w:type="spellEnd"/>
      <w:r w:rsidRPr="00CF742B">
        <w:rPr>
          <w:rFonts w:ascii="Arial" w:hAnsi="Arial" w:cs="Arial"/>
        </w:rPr>
        <w:t xml:space="preserve"> </w:t>
      </w:r>
      <w:r w:rsidRPr="00CF742B">
        <w:rPr>
          <w:rFonts w:ascii="Arial" w:hAnsi="Arial" w:cs="Arial"/>
          <w:i/>
          <w:iCs/>
        </w:rPr>
        <w:t>et al.</w:t>
      </w:r>
      <w:r w:rsidRPr="00CF742B">
        <w:rPr>
          <w:rFonts w:ascii="Arial" w:hAnsi="Arial" w:cs="Arial"/>
        </w:rPr>
        <w:t xml:space="preserve">, 2021; </w:t>
      </w:r>
      <w:proofErr w:type="spellStart"/>
      <w:r w:rsidRPr="00CF742B">
        <w:rPr>
          <w:rFonts w:ascii="Arial" w:hAnsi="Arial" w:cs="Arial"/>
        </w:rPr>
        <w:t>Lokugugamage</w:t>
      </w:r>
      <w:proofErr w:type="spellEnd"/>
      <w:r w:rsidRPr="00CF742B">
        <w:rPr>
          <w:rFonts w:ascii="Arial" w:hAnsi="Arial" w:cs="Arial"/>
        </w:rPr>
        <w:t xml:space="preserve"> </w:t>
      </w:r>
      <w:r w:rsidRPr="00CF742B">
        <w:rPr>
          <w:rFonts w:ascii="Arial" w:hAnsi="Arial" w:cs="Arial"/>
          <w:i/>
          <w:iCs/>
        </w:rPr>
        <w:t>et al.</w:t>
      </w:r>
      <w:r w:rsidRPr="00CF742B">
        <w:rPr>
          <w:rFonts w:ascii="Arial" w:hAnsi="Arial" w:cs="Arial"/>
        </w:rPr>
        <w:t>, 2021).</w:t>
      </w:r>
    </w:p>
    <w:p w14:paraId="32BF41C7"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Expansion of voluntary organisations and peer support groups, where evidence demonstrates that they increase engagement of mothers who are hesitant in seeking professional help (Go</w:t>
      </w:r>
      <w:r w:rsidRPr="00CF742B">
        <w:rPr>
          <w:rFonts w:ascii="Arial" w:hAnsi="Arial" w:cs="Arial"/>
        </w:rPr>
        <w:t xml:space="preserve">odman </w:t>
      </w:r>
      <w:r w:rsidRPr="00CF742B">
        <w:rPr>
          <w:rFonts w:ascii="Arial" w:hAnsi="Arial" w:cs="Arial"/>
          <w:i/>
          <w:iCs/>
        </w:rPr>
        <w:t>et al</w:t>
      </w:r>
      <w:r w:rsidRPr="00CF742B">
        <w:rPr>
          <w:rFonts w:ascii="Arial" w:hAnsi="Arial" w:cs="Arial"/>
        </w:rPr>
        <w:t xml:space="preserve">., 2020; </w:t>
      </w:r>
      <w:proofErr w:type="spellStart"/>
      <w:r w:rsidRPr="00CF742B">
        <w:rPr>
          <w:rFonts w:ascii="Arial" w:hAnsi="Arial" w:cs="Arial"/>
        </w:rPr>
        <w:t>Saharoy</w:t>
      </w:r>
      <w:proofErr w:type="spellEnd"/>
      <w:r w:rsidRPr="00CF742B">
        <w:rPr>
          <w:rFonts w:ascii="Arial" w:hAnsi="Arial" w:cs="Arial"/>
        </w:rPr>
        <w:t xml:space="preserve"> </w:t>
      </w:r>
      <w:r w:rsidRPr="00CF742B">
        <w:rPr>
          <w:rFonts w:ascii="Arial" w:hAnsi="Arial" w:cs="Arial"/>
          <w:i/>
          <w:iCs/>
        </w:rPr>
        <w:t>et al.</w:t>
      </w:r>
      <w:r w:rsidRPr="00CF742B">
        <w:rPr>
          <w:rFonts w:ascii="Arial" w:hAnsi="Arial" w:cs="Arial"/>
        </w:rPr>
        <w:t>, 2023).</w:t>
      </w:r>
    </w:p>
    <w:p w14:paraId="6E4B3A85"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 xml:space="preserve">- Establishing formal partnerships with NHS perinatal teams and community groups, </w:t>
      </w:r>
      <w:proofErr w:type="gramStart"/>
      <w:r w:rsidRPr="00CF742B">
        <w:rPr>
          <w:rFonts w:ascii="Arial" w:hAnsi="Arial" w:cs="Arial"/>
          <w:lang w:bidi="en-GB"/>
        </w:rPr>
        <w:t>in order to</w:t>
      </w:r>
      <w:proofErr w:type="gramEnd"/>
      <w:r w:rsidRPr="00CF742B">
        <w:rPr>
          <w:rFonts w:ascii="Arial" w:hAnsi="Arial" w:cs="Arial"/>
          <w:lang w:bidi="en-GB"/>
        </w:rPr>
        <w:t xml:space="preserve"> improve referral pathways, community outreach services and culturally appropriate aftercare support.</w:t>
      </w:r>
    </w:p>
    <w:p w14:paraId="5710E83E"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r>
      <w:r w:rsidRPr="00CF742B">
        <w:rPr>
          <w:rFonts w:ascii="Arial" w:hAnsi="Arial" w:cs="Arial"/>
          <w:b/>
          <w:bCs/>
          <w:lang w:bidi="en-GB"/>
        </w:rPr>
        <w:t>Barriers</w:t>
      </w:r>
    </w:p>
    <w:p w14:paraId="3EAA69F7"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xml:space="preserve">Limited funding, short implementation cycles, and unequal distribution of trained professionals, restrict culturally responsive service expansion. Some new mothers may also not trust statutory organisations, </w:t>
      </w:r>
      <w:proofErr w:type="gramStart"/>
      <w:r w:rsidRPr="00CF742B">
        <w:rPr>
          <w:rFonts w:ascii="Arial" w:hAnsi="Arial" w:cs="Arial"/>
          <w:lang w:bidi="en-GB"/>
        </w:rPr>
        <w:t>as a result of</w:t>
      </w:r>
      <w:proofErr w:type="gramEnd"/>
      <w:r w:rsidRPr="00CF742B">
        <w:rPr>
          <w:rFonts w:ascii="Arial" w:hAnsi="Arial" w:cs="Arial"/>
          <w:lang w:bidi="en-GB"/>
        </w:rPr>
        <w:t xml:space="preserve"> stigma, cultural expectations or past negative experiences </w:t>
      </w:r>
      <w:r w:rsidRPr="00CF742B">
        <w:rPr>
          <w:rFonts w:ascii="Arial" w:hAnsi="Arial" w:cs="Arial"/>
        </w:rPr>
        <w:t>(</w:t>
      </w:r>
      <w:proofErr w:type="spellStart"/>
      <w:r w:rsidRPr="00CF742B">
        <w:rPr>
          <w:rFonts w:ascii="Arial" w:hAnsi="Arial" w:cs="Arial"/>
        </w:rPr>
        <w:t>Gureje</w:t>
      </w:r>
      <w:proofErr w:type="spellEnd"/>
      <w:r w:rsidRPr="00CF742B">
        <w:rPr>
          <w:rFonts w:ascii="Arial" w:hAnsi="Arial" w:cs="Arial"/>
        </w:rPr>
        <w:t xml:space="preserve"> </w:t>
      </w:r>
      <w:r w:rsidRPr="00CF742B">
        <w:rPr>
          <w:rFonts w:ascii="Arial" w:hAnsi="Arial" w:cs="Arial"/>
          <w:i/>
          <w:iCs/>
        </w:rPr>
        <w:t>et al</w:t>
      </w:r>
      <w:r w:rsidRPr="00CF742B">
        <w:rPr>
          <w:rFonts w:ascii="Arial" w:hAnsi="Arial" w:cs="Arial"/>
        </w:rPr>
        <w:t xml:space="preserve">., 2021; Kapadia </w:t>
      </w:r>
      <w:r w:rsidRPr="00CF742B">
        <w:rPr>
          <w:rFonts w:ascii="Arial" w:hAnsi="Arial" w:cs="Arial"/>
          <w:i/>
          <w:iCs/>
        </w:rPr>
        <w:t>et al</w:t>
      </w:r>
      <w:r w:rsidRPr="00CF742B">
        <w:rPr>
          <w:rFonts w:ascii="Arial" w:hAnsi="Arial" w:cs="Arial"/>
        </w:rPr>
        <w:t>., 2022).</w:t>
      </w:r>
    </w:p>
    <w:p w14:paraId="2AB00199"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r>
      <w:r w:rsidRPr="00CF742B">
        <w:rPr>
          <w:rFonts w:ascii="Arial" w:hAnsi="Arial" w:cs="Arial"/>
          <w:b/>
          <w:bCs/>
          <w:lang w:bidi="en-GB"/>
        </w:rPr>
        <w:t>How to overcome them</w:t>
      </w:r>
    </w:p>
    <w:p w14:paraId="3D3A0E65"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Transition to long-term commissioning models to stabilise community support programmes and decrease service fragmentation.</w:t>
      </w:r>
    </w:p>
    <w:p w14:paraId="7746FAED"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Leverage "co-production" approaches by including women with lived similar experiences, to design culturally responsive services.</w:t>
      </w:r>
    </w:p>
    <w:p w14:paraId="791545D0"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Providing ongoing training in cultural sensitivity, inclusive practices and anti-racial care in all perinatal and early years teams.</w:t>
      </w:r>
    </w:p>
    <w:p w14:paraId="4024362C"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This recommendation supports directly the dissertation's focus on inequalities, by addressing the specific barriers highlighted in Theme 1 and Theme 3, as well as reducing the development risks described in Theme 2.</w:t>
      </w:r>
    </w:p>
    <w:p w14:paraId="483F0855" w14:textId="77777777" w:rsidR="00CF742B" w:rsidRPr="00CF742B" w:rsidRDefault="00CF742B" w:rsidP="00222C1F">
      <w:pPr>
        <w:spacing w:line="360" w:lineRule="auto"/>
        <w:rPr>
          <w:rFonts w:ascii="Arial" w:hAnsi="Arial" w:cs="Arial"/>
          <w:lang w:bidi="en-GB"/>
        </w:rPr>
      </w:pPr>
    </w:p>
    <w:p w14:paraId="77F26379" w14:textId="0C7B7794" w:rsidR="00CF742B" w:rsidRPr="00CF742B" w:rsidRDefault="00CF742B" w:rsidP="00222C1F">
      <w:pPr>
        <w:spacing w:line="360" w:lineRule="auto"/>
        <w:rPr>
          <w:rFonts w:ascii="Arial" w:hAnsi="Arial" w:cs="Arial"/>
          <w:b/>
          <w:bCs/>
        </w:rPr>
      </w:pPr>
      <w:r w:rsidRPr="00CF742B">
        <w:rPr>
          <w:rFonts w:ascii="Arial" w:hAnsi="Arial" w:cs="Arial"/>
          <w:b/>
          <w:bCs/>
        </w:rPr>
        <w:t>5.2.3 Recommendation 3 – Increase Investment in Early Intervention and Integrated Support Pathways</w:t>
      </w:r>
    </w:p>
    <w:p w14:paraId="28DF0E72"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xml:space="preserve">This dissertation has demonstrated that Postnatal depression has meaningful developmental implications for an infant emotional, cognitive, and social development (Stein </w:t>
      </w:r>
      <w:r w:rsidRPr="00CF742B">
        <w:rPr>
          <w:rFonts w:ascii="Arial" w:hAnsi="Arial" w:cs="Arial"/>
          <w:i/>
          <w:iCs/>
        </w:rPr>
        <w:t>et al.</w:t>
      </w:r>
      <w:r w:rsidRPr="00CF742B">
        <w:rPr>
          <w:rFonts w:ascii="Arial" w:hAnsi="Arial" w:cs="Arial"/>
        </w:rPr>
        <w:t xml:space="preserve">, 2014; </w:t>
      </w:r>
      <w:proofErr w:type="spellStart"/>
      <w:r w:rsidRPr="00CF742B">
        <w:rPr>
          <w:rFonts w:ascii="Arial" w:hAnsi="Arial" w:cs="Arial"/>
        </w:rPr>
        <w:t>Netsi</w:t>
      </w:r>
      <w:proofErr w:type="spellEnd"/>
      <w:r w:rsidRPr="00CF742B">
        <w:rPr>
          <w:rFonts w:ascii="Arial" w:hAnsi="Arial" w:cs="Arial"/>
        </w:rPr>
        <w:t xml:space="preserve"> </w:t>
      </w:r>
      <w:r w:rsidRPr="00CF742B">
        <w:rPr>
          <w:rFonts w:ascii="Arial" w:hAnsi="Arial" w:cs="Arial"/>
          <w:i/>
          <w:iCs/>
        </w:rPr>
        <w:t>et al</w:t>
      </w:r>
      <w:r w:rsidRPr="00CF742B">
        <w:rPr>
          <w:rFonts w:ascii="Arial" w:hAnsi="Arial" w:cs="Arial"/>
        </w:rPr>
        <w:t>., 2018).</w:t>
      </w:r>
      <w:r w:rsidRPr="00CF742B">
        <w:rPr>
          <w:rFonts w:ascii="Arial" w:hAnsi="Arial" w:cs="Arial"/>
          <w:lang w:bidi="en-GB"/>
        </w:rPr>
        <w:t xml:space="preserve"> Improving early interventions and enhancing the integration </w:t>
      </w:r>
      <w:r w:rsidRPr="00CF742B">
        <w:rPr>
          <w:rFonts w:ascii="Arial" w:hAnsi="Arial" w:cs="Arial"/>
          <w:lang w:bidi="en-GB"/>
        </w:rPr>
        <w:lastRenderedPageBreak/>
        <w:t>between maternity, mental health, and early childhood development services is, therefore, essential to sustain long-term prevention of damage. The integrated care models ensures that mothers and children receive integrated, coordinated support, which is adapted to their interrelated individual needs (</w:t>
      </w:r>
      <w:r w:rsidRPr="00CF742B">
        <w:rPr>
          <w:rFonts w:ascii="Arial" w:hAnsi="Arial" w:cs="Arial"/>
        </w:rPr>
        <w:t xml:space="preserve">Howard and Khalifeh, 2020; Goodman </w:t>
      </w:r>
      <w:r w:rsidRPr="00CF742B">
        <w:rPr>
          <w:rFonts w:ascii="Arial" w:hAnsi="Arial" w:cs="Arial"/>
          <w:i/>
          <w:iCs/>
        </w:rPr>
        <w:t>et al.</w:t>
      </w:r>
      <w:r w:rsidRPr="00CF742B">
        <w:rPr>
          <w:rFonts w:ascii="Arial" w:hAnsi="Arial" w:cs="Arial"/>
        </w:rPr>
        <w:t>, 2020).</w:t>
      </w:r>
    </w:p>
    <w:p w14:paraId="1039FE10" w14:textId="77777777" w:rsidR="00CF742B" w:rsidRPr="00CF742B" w:rsidRDefault="00CF742B" w:rsidP="00222C1F">
      <w:pPr>
        <w:spacing w:line="360" w:lineRule="auto"/>
        <w:rPr>
          <w:rFonts w:ascii="Arial" w:hAnsi="Arial" w:cs="Arial"/>
        </w:rPr>
      </w:pPr>
      <w:r w:rsidRPr="00CF742B">
        <w:rPr>
          <w:rFonts w:ascii="Arial" w:hAnsi="Arial" w:cs="Arial"/>
          <w:b/>
          <w:bCs/>
        </w:rPr>
        <w:tab/>
        <w:t>Practical actions</w:t>
      </w:r>
    </w:p>
    <w:p w14:paraId="1BD46CB4" w14:textId="77777777" w:rsidR="00CF742B" w:rsidRPr="00CF742B" w:rsidRDefault="00CF742B" w:rsidP="00222C1F">
      <w:pPr>
        <w:spacing w:line="360" w:lineRule="auto"/>
        <w:rPr>
          <w:rFonts w:ascii="Arial" w:hAnsi="Arial" w:cs="Arial"/>
        </w:rPr>
      </w:pPr>
      <w:r w:rsidRPr="00CF742B">
        <w:rPr>
          <w:rFonts w:ascii="Arial" w:hAnsi="Arial" w:cs="Arial"/>
        </w:rPr>
        <w:tab/>
        <w:t>- Expansion of NHS perinatal mental health teams and ensure that every integrated system of care, has specialised rapid response units, able to offer early assessment and timely intervention (NHS England, 2024; Maternal Mental Health Alliance, 2023).</w:t>
      </w:r>
    </w:p>
    <w:p w14:paraId="3F5AF468" w14:textId="77777777" w:rsidR="00CF742B" w:rsidRPr="00CF742B" w:rsidRDefault="00CF742B" w:rsidP="00222C1F">
      <w:pPr>
        <w:spacing w:line="360" w:lineRule="auto"/>
        <w:rPr>
          <w:rFonts w:ascii="Arial" w:hAnsi="Arial" w:cs="Arial"/>
        </w:rPr>
      </w:pPr>
      <w:r w:rsidRPr="00CF742B">
        <w:rPr>
          <w:rFonts w:ascii="Arial" w:hAnsi="Arial" w:cs="Arial"/>
        </w:rPr>
        <w:tab/>
        <w:t xml:space="preserve">- Incorporate infant mental health professionals in perinatal teams, </w:t>
      </w:r>
      <w:proofErr w:type="gramStart"/>
      <w:r w:rsidRPr="00CF742B">
        <w:rPr>
          <w:rFonts w:ascii="Arial" w:hAnsi="Arial" w:cs="Arial"/>
        </w:rPr>
        <w:t>in order to</w:t>
      </w:r>
      <w:proofErr w:type="gramEnd"/>
      <w:r w:rsidRPr="00CF742B">
        <w:rPr>
          <w:rFonts w:ascii="Arial" w:hAnsi="Arial" w:cs="Arial"/>
        </w:rPr>
        <w:t xml:space="preserve"> provide interventions focused on mother-infant attachment, co-regulation and early relational development (Pearson </w:t>
      </w:r>
      <w:r w:rsidRPr="00CF742B">
        <w:rPr>
          <w:rFonts w:ascii="Arial" w:hAnsi="Arial" w:cs="Arial"/>
          <w:i/>
          <w:iCs/>
        </w:rPr>
        <w:t>et al</w:t>
      </w:r>
      <w:r w:rsidRPr="00CF742B">
        <w:rPr>
          <w:rFonts w:ascii="Arial" w:hAnsi="Arial" w:cs="Arial"/>
        </w:rPr>
        <w:t xml:space="preserve">., 2018; Stein </w:t>
      </w:r>
      <w:r w:rsidRPr="00CF742B">
        <w:rPr>
          <w:rFonts w:ascii="Arial" w:hAnsi="Arial" w:cs="Arial"/>
          <w:i/>
          <w:iCs/>
        </w:rPr>
        <w:t>et al</w:t>
      </w:r>
      <w:r w:rsidRPr="00CF742B">
        <w:rPr>
          <w:rFonts w:ascii="Arial" w:hAnsi="Arial" w:cs="Arial"/>
        </w:rPr>
        <w:t>., 2014).</w:t>
      </w:r>
    </w:p>
    <w:p w14:paraId="1F5F0A68"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Improving coordination between maternity services, health visits and early years practitioners, by developing common referral criteria and multi-agency pathways.</w:t>
      </w:r>
    </w:p>
    <w:p w14:paraId="1C1EFC58" w14:textId="77777777" w:rsidR="00CF742B" w:rsidRPr="00CF742B" w:rsidRDefault="00CF742B" w:rsidP="00222C1F">
      <w:pPr>
        <w:spacing w:line="360" w:lineRule="auto"/>
        <w:rPr>
          <w:rFonts w:ascii="Arial" w:hAnsi="Arial" w:cs="Arial"/>
        </w:rPr>
      </w:pPr>
      <w:r w:rsidRPr="00CF742B">
        <w:rPr>
          <w:rFonts w:ascii="Arial" w:hAnsi="Arial" w:cs="Arial"/>
          <w:b/>
          <w:bCs/>
        </w:rPr>
        <w:tab/>
        <w:t>Barriers</w:t>
      </w:r>
    </w:p>
    <w:p w14:paraId="6BC37729"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An integrated approach is often constrained by fragmented digital systems, inconsistent communication between multidisciplinary teams, and the regional variation in service capabilities</w:t>
      </w:r>
      <w:r w:rsidRPr="00CF742B">
        <w:rPr>
          <w:rFonts w:ascii="Arial" w:hAnsi="Arial" w:cs="Arial"/>
        </w:rPr>
        <w:t xml:space="preserve"> (Kapadia </w:t>
      </w:r>
      <w:r w:rsidRPr="00CF742B">
        <w:rPr>
          <w:rFonts w:ascii="Arial" w:hAnsi="Arial" w:cs="Arial"/>
          <w:i/>
          <w:iCs/>
        </w:rPr>
        <w:t>et al</w:t>
      </w:r>
      <w:r w:rsidRPr="00CF742B">
        <w:rPr>
          <w:rFonts w:ascii="Arial" w:hAnsi="Arial" w:cs="Arial"/>
        </w:rPr>
        <w:t xml:space="preserve">., 2022; </w:t>
      </w:r>
      <w:proofErr w:type="spellStart"/>
      <w:r w:rsidRPr="00CF742B">
        <w:rPr>
          <w:rFonts w:ascii="Arial" w:hAnsi="Arial" w:cs="Arial"/>
        </w:rPr>
        <w:t>Slomian</w:t>
      </w:r>
      <w:proofErr w:type="spellEnd"/>
      <w:r w:rsidRPr="00CF742B">
        <w:rPr>
          <w:rFonts w:ascii="Arial" w:hAnsi="Arial" w:cs="Arial"/>
        </w:rPr>
        <w:t xml:space="preserve"> </w:t>
      </w:r>
      <w:r w:rsidRPr="00CF742B">
        <w:rPr>
          <w:rFonts w:ascii="Arial" w:hAnsi="Arial" w:cs="Arial"/>
          <w:i/>
          <w:iCs/>
        </w:rPr>
        <w:t>et al.</w:t>
      </w:r>
      <w:r w:rsidRPr="00CF742B">
        <w:rPr>
          <w:rFonts w:ascii="Arial" w:hAnsi="Arial" w:cs="Arial"/>
        </w:rPr>
        <w:t>, 2019).</w:t>
      </w:r>
    </w:p>
    <w:p w14:paraId="44BF4CC4" w14:textId="77777777" w:rsidR="00CF742B" w:rsidRPr="00CF742B" w:rsidRDefault="00CF742B" w:rsidP="00222C1F">
      <w:pPr>
        <w:spacing w:line="360" w:lineRule="auto"/>
        <w:rPr>
          <w:rFonts w:ascii="Arial" w:hAnsi="Arial" w:cs="Arial"/>
        </w:rPr>
      </w:pPr>
      <w:r w:rsidRPr="00CF742B">
        <w:rPr>
          <w:rFonts w:ascii="Arial" w:hAnsi="Arial" w:cs="Arial"/>
          <w:b/>
          <w:bCs/>
        </w:rPr>
        <w:tab/>
        <w:t>How to overcome them</w:t>
      </w:r>
    </w:p>
    <w:p w14:paraId="79F0D231"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Implement an accessible and unified digital evidence of care, accessible across perinatal and early years services, thereby reducing the information gaps and duplication.</w:t>
      </w:r>
    </w:p>
    <w:p w14:paraId="26BC9D96"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Extend trans-disciplinary training to ensure professionals are sharing a coherent understanding of</w:t>
      </w:r>
      <w:r w:rsidRPr="00CF742B">
        <w:rPr>
          <w:rFonts w:ascii="Arial" w:hAnsi="Arial" w:cs="Arial"/>
        </w:rPr>
        <w:t xml:space="preserve"> PND</w:t>
      </w:r>
      <w:r w:rsidRPr="00CF742B">
        <w:rPr>
          <w:rFonts w:ascii="Arial" w:hAnsi="Arial" w:cs="Arial"/>
          <w:lang w:bidi="en-GB"/>
        </w:rPr>
        <w:t>, safeguarding and early development, at all levels (Goodman et al., 2020; NHS England, 2023).</w:t>
      </w:r>
    </w:p>
    <w:p w14:paraId="2CF639AB"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 Provide incentives for commissioning, which reward early intervention, collaborative and preventative care, rather than responses reliant on crisis.</w:t>
      </w:r>
    </w:p>
    <w:p w14:paraId="7D0F151B" w14:textId="77777777" w:rsidR="00CF742B" w:rsidRPr="00CF742B" w:rsidRDefault="00CF742B" w:rsidP="00222C1F">
      <w:pPr>
        <w:spacing w:line="360" w:lineRule="auto"/>
        <w:rPr>
          <w:rFonts w:ascii="Arial" w:hAnsi="Arial" w:cs="Arial"/>
          <w:lang w:bidi="en-GB"/>
        </w:rPr>
      </w:pPr>
      <w:r w:rsidRPr="00CF742B">
        <w:rPr>
          <w:rFonts w:ascii="Arial" w:hAnsi="Arial" w:cs="Arial"/>
          <w:lang w:bidi="en-GB"/>
        </w:rPr>
        <w:tab/>
        <w:t>This recommendation is directly aligned with Theme 2 and 3, highlighting that early and integrated support is essential to mitigate the developmental damage, and to ensure efficient maternal mental health care services.</w:t>
      </w:r>
    </w:p>
    <w:p w14:paraId="68E5AFCB" w14:textId="77777777" w:rsidR="00A26813" w:rsidRPr="003128A1" w:rsidRDefault="00A26813" w:rsidP="003128A1">
      <w:pPr>
        <w:rPr>
          <w:rFonts w:ascii="Arial" w:hAnsi="Arial" w:cs="Arial"/>
        </w:rPr>
      </w:pPr>
    </w:p>
    <w:p w14:paraId="7372D3C8" w14:textId="07C0CF03" w:rsidR="003C331B" w:rsidRDefault="003C331B" w:rsidP="003C331B">
      <w:pPr>
        <w:rPr>
          <w:rFonts w:ascii="Arial" w:hAnsi="Arial" w:cs="Arial"/>
        </w:rPr>
      </w:pPr>
    </w:p>
    <w:p w14:paraId="35428AA5" w14:textId="77777777" w:rsidR="00431FE8" w:rsidRDefault="00431FE8">
      <w:pPr>
        <w:rPr>
          <w:rFonts w:ascii="Arial" w:hAnsi="Arial" w:cs="Arial"/>
        </w:rPr>
      </w:pPr>
    </w:p>
    <w:p w14:paraId="17029D01" w14:textId="55A13039" w:rsidR="00F60498" w:rsidRDefault="004F29DD" w:rsidP="00F60498">
      <w:pPr>
        <w:rPr>
          <w:rFonts w:ascii="Arial" w:hAnsi="Arial" w:cs="Arial"/>
          <w:b/>
          <w:bCs/>
          <w:sz w:val="32"/>
          <w:szCs w:val="32"/>
        </w:rPr>
      </w:pPr>
      <w:r>
        <w:rPr>
          <w:rFonts w:ascii="Arial" w:hAnsi="Arial" w:cs="Arial"/>
          <w:b/>
          <w:bCs/>
          <w:sz w:val="32"/>
          <w:szCs w:val="32"/>
        </w:rPr>
        <w:lastRenderedPageBreak/>
        <w:t xml:space="preserve">                                      </w:t>
      </w:r>
      <w:r w:rsidR="00F60498" w:rsidRPr="00F60498">
        <w:rPr>
          <w:rFonts w:ascii="Arial" w:hAnsi="Arial" w:cs="Arial"/>
          <w:b/>
          <w:bCs/>
          <w:sz w:val="32"/>
          <w:szCs w:val="32"/>
        </w:rPr>
        <w:t>References</w:t>
      </w:r>
    </w:p>
    <w:p w14:paraId="2E92046F" w14:textId="77777777" w:rsidR="004F29DD" w:rsidRPr="00F60498" w:rsidRDefault="004F29DD" w:rsidP="00F60498">
      <w:pPr>
        <w:rPr>
          <w:rFonts w:ascii="Arial" w:hAnsi="Arial" w:cs="Arial"/>
          <w:sz w:val="32"/>
          <w:szCs w:val="32"/>
        </w:rPr>
      </w:pPr>
    </w:p>
    <w:p w14:paraId="5A4DE8FB" w14:textId="77777777" w:rsidR="00F60498" w:rsidRPr="00F60498" w:rsidRDefault="00F60498" w:rsidP="00F60498">
      <w:pPr>
        <w:rPr>
          <w:rFonts w:ascii="Arial" w:hAnsi="Arial" w:cs="Arial"/>
          <w:lang w:bidi="en-GB"/>
        </w:rPr>
      </w:pPr>
      <w:r w:rsidRPr="00F60498">
        <w:rPr>
          <w:rFonts w:ascii="Arial" w:hAnsi="Arial" w:cs="Arial"/>
          <w:lang w:bidi="en-GB"/>
        </w:rPr>
        <w:tab/>
        <w:t xml:space="preserve">Abel, K.M., Hope, H., Swift, E., Parisi, R., Ashcroft, D.M., </w:t>
      </w:r>
      <w:proofErr w:type="spellStart"/>
      <w:r w:rsidRPr="00F60498">
        <w:rPr>
          <w:rFonts w:ascii="Arial" w:hAnsi="Arial" w:cs="Arial"/>
          <w:lang w:bidi="en-GB"/>
        </w:rPr>
        <w:t>Kosidou</w:t>
      </w:r>
      <w:proofErr w:type="spellEnd"/>
      <w:r w:rsidRPr="00F60498">
        <w:rPr>
          <w:rFonts w:ascii="Arial" w:hAnsi="Arial" w:cs="Arial"/>
          <w:lang w:bidi="en-GB"/>
        </w:rPr>
        <w:t xml:space="preserve">, K., </w:t>
      </w:r>
      <w:proofErr w:type="spellStart"/>
      <w:r w:rsidRPr="00F60498">
        <w:rPr>
          <w:rFonts w:ascii="Arial" w:hAnsi="Arial" w:cs="Arial"/>
          <w:lang w:bidi="en-GB"/>
        </w:rPr>
        <w:t>Osam</w:t>
      </w:r>
      <w:proofErr w:type="spellEnd"/>
      <w:r w:rsidRPr="00F60498">
        <w:rPr>
          <w:rFonts w:ascii="Arial" w:hAnsi="Arial" w:cs="Arial"/>
          <w:lang w:bidi="en-GB"/>
        </w:rPr>
        <w:t xml:space="preserve">, C.S. and Pierce, M. (2019) Prevalence of maternal mental illness among children and adolescents in the UK between 2005 and 2017, </w:t>
      </w:r>
      <w:r w:rsidRPr="00F60498">
        <w:rPr>
          <w:rFonts w:ascii="Arial" w:hAnsi="Arial" w:cs="Arial"/>
          <w:i/>
          <w:iCs/>
          <w:lang w:bidi="en-GB"/>
        </w:rPr>
        <w:t>The Lancet Public Health</w:t>
      </w:r>
      <w:r w:rsidRPr="00F60498">
        <w:rPr>
          <w:rFonts w:ascii="Arial" w:hAnsi="Arial" w:cs="Arial"/>
          <w:lang w:bidi="en-GB"/>
        </w:rPr>
        <w:t xml:space="preserve">, 4(6), pp. e291–e300. Available at: </w:t>
      </w:r>
      <w:r w:rsidRPr="00F60498">
        <w:rPr>
          <w:rFonts w:ascii="Arial" w:hAnsi="Arial" w:cs="Arial"/>
          <w:color w:val="2E74B5" w:themeColor="accent5" w:themeShade="BF"/>
          <w:u w:val="single"/>
          <w:lang w:bidi="en-GB"/>
        </w:rPr>
        <w:t>https://www.thelancet.com/journals/lanpub/article/PIIS2468-2667(19)30059-3/fulltext (Accessed: 20 November 2025).</w:t>
      </w:r>
    </w:p>
    <w:p w14:paraId="79EFD92B" w14:textId="77777777" w:rsidR="00F60498" w:rsidRPr="00F60498" w:rsidRDefault="00F60498" w:rsidP="00F60498">
      <w:pPr>
        <w:rPr>
          <w:rFonts w:ascii="Arial" w:hAnsi="Arial" w:cs="Arial"/>
          <w:lang w:bidi="en-GB"/>
        </w:rPr>
      </w:pPr>
      <w:r w:rsidRPr="00F60498">
        <w:rPr>
          <w:rFonts w:ascii="Arial" w:hAnsi="Arial" w:cs="Arial"/>
          <w:lang w:bidi="en-GB"/>
        </w:rPr>
        <w:tab/>
      </w:r>
      <w:proofErr w:type="spellStart"/>
      <w:r w:rsidRPr="00F60498">
        <w:rPr>
          <w:rFonts w:ascii="Arial" w:hAnsi="Arial" w:cs="Arial"/>
          <w:lang w:bidi="en-GB"/>
        </w:rPr>
        <w:t>Ajimotokan</w:t>
      </w:r>
      <w:proofErr w:type="spellEnd"/>
      <w:r w:rsidRPr="00F60498">
        <w:rPr>
          <w:rFonts w:ascii="Arial" w:hAnsi="Arial" w:cs="Arial"/>
          <w:lang w:bidi="en-GB"/>
        </w:rPr>
        <w:t xml:space="preserve">, H.A. (2022) Research techniques: Qualitative, quantitative and mixed methods </w:t>
      </w:r>
      <w:proofErr w:type="gramStart"/>
      <w:r w:rsidRPr="00F60498">
        <w:rPr>
          <w:rFonts w:ascii="Arial" w:hAnsi="Arial" w:cs="Arial"/>
          <w:lang w:bidi="en-GB"/>
        </w:rPr>
        <w:t>approaches</w:t>
      </w:r>
      <w:proofErr w:type="gramEnd"/>
      <w:r w:rsidRPr="00F60498">
        <w:rPr>
          <w:rFonts w:ascii="Arial" w:hAnsi="Arial" w:cs="Arial"/>
          <w:lang w:bidi="en-GB"/>
        </w:rPr>
        <w:t xml:space="preserve"> for engineers. Springer Nature. </w:t>
      </w:r>
    </w:p>
    <w:p w14:paraId="016B4DB9" w14:textId="77777777" w:rsidR="00F60498" w:rsidRPr="00F60498" w:rsidRDefault="00F60498" w:rsidP="00F60498">
      <w:pPr>
        <w:rPr>
          <w:rFonts w:ascii="Arial" w:hAnsi="Arial" w:cs="Arial"/>
          <w:lang w:bidi="en-GB"/>
        </w:rPr>
      </w:pPr>
      <w:r w:rsidRPr="00F60498">
        <w:rPr>
          <w:rFonts w:ascii="Arial" w:hAnsi="Arial" w:cs="Arial"/>
          <w:lang w:bidi="en-GB"/>
        </w:rPr>
        <w:tab/>
        <w:t>Alfayumi-</w:t>
      </w:r>
      <w:proofErr w:type="spellStart"/>
      <w:r w:rsidRPr="00F60498">
        <w:rPr>
          <w:rFonts w:ascii="Arial" w:hAnsi="Arial" w:cs="Arial"/>
          <w:lang w:bidi="en-GB"/>
        </w:rPr>
        <w:t>Zeadna</w:t>
      </w:r>
      <w:proofErr w:type="spellEnd"/>
      <w:r w:rsidRPr="00F60498">
        <w:rPr>
          <w:rFonts w:ascii="Arial" w:hAnsi="Arial" w:cs="Arial"/>
          <w:lang w:bidi="en-GB"/>
        </w:rPr>
        <w:t xml:space="preserve">, S., Benyamini, Y., Zlotnik, A. and </w:t>
      </w:r>
      <w:proofErr w:type="spellStart"/>
      <w:r w:rsidRPr="00F60498">
        <w:rPr>
          <w:rFonts w:ascii="Arial" w:hAnsi="Arial" w:cs="Arial"/>
          <w:lang w:bidi="en-GB"/>
        </w:rPr>
        <w:t>Kuint</w:t>
      </w:r>
      <w:proofErr w:type="spellEnd"/>
      <w:r w:rsidRPr="00F60498">
        <w:rPr>
          <w:rFonts w:ascii="Arial" w:hAnsi="Arial" w:cs="Arial"/>
          <w:lang w:bidi="en-GB"/>
        </w:rPr>
        <w:t xml:space="preserve">, J. (2025) ‘The impact of postpartum depression on infant development’, </w:t>
      </w:r>
      <w:r w:rsidRPr="00F60498">
        <w:rPr>
          <w:rFonts w:ascii="Arial" w:hAnsi="Arial" w:cs="Arial"/>
          <w:i/>
          <w:iCs/>
          <w:lang w:bidi="en-GB"/>
        </w:rPr>
        <w:t>Journal of Affective Disorders</w:t>
      </w:r>
      <w:r w:rsidRPr="00F60498">
        <w:rPr>
          <w:rFonts w:ascii="Arial" w:hAnsi="Arial" w:cs="Arial"/>
          <w:lang w:bidi="en-GB"/>
        </w:rPr>
        <w:t xml:space="preserve">. Available at: </w:t>
      </w:r>
      <w:hyperlink r:id="rId8" w:tgtFrame="_new">
        <w:r w:rsidRPr="00F60498">
          <w:rPr>
            <w:rStyle w:val="Hyperlink"/>
            <w:rFonts w:ascii="Arial" w:hAnsi="Arial" w:cs="Arial"/>
            <w:lang w:bidi="en-GB"/>
          </w:rPr>
          <w:t>https://www.sciencedirect.com/science/article/abs/pii/S0165032725010006</w:t>
        </w:r>
      </w:hyperlink>
      <w:r w:rsidRPr="00F60498">
        <w:rPr>
          <w:rFonts w:ascii="Arial" w:hAnsi="Arial" w:cs="Arial"/>
          <w:lang w:bidi="en-GB"/>
        </w:rPr>
        <w:t xml:space="preserve"> (Accessed: 20 November 2025).</w:t>
      </w:r>
    </w:p>
    <w:p w14:paraId="0C915281" w14:textId="77777777" w:rsidR="00F60498" w:rsidRPr="00F60498" w:rsidRDefault="00F60498" w:rsidP="00F60498">
      <w:pPr>
        <w:rPr>
          <w:rFonts w:ascii="Arial" w:hAnsi="Arial" w:cs="Arial"/>
          <w:lang w:bidi="en-GB"/>
        </w:rPr>
      </w:pPr>
      <w:r w:rsidRPr="00F60498">
        <w:rPr>
          <w:rFonts w:ascii="Arial" w:hAnsi="Arial" w:cs="Arial"/>
          <w:lang w:bidi="en-GB"/>
        </w:rPr>
        <w:tab/>
        <w:t xml:space="preserve">Anns, F., Waldie, K. E., Peterson, E. R., Walker, C., Morton, S. M. and D’Souza, S. (2023) Behavioural outcomes of children exposed to antidepressants and unmedicated depression during pregnancy, </w:t>
      </w:r>
      <w:r w:rsidRPr="00F60498">
        <w:rPr>
          <w:rFonts w:ascii="Arial" w:hAnsi="Arial" w:cs="Arial"/>
          <w:i/>
          <w:iCs/>
          <w:lang w:bidi="en-GB"/>
        </w:rPr>
        <w:t>Journal of Affective Disorders</w:t>
      </w:r>
      <w:r w:rsidRPr="00F60498">
        <w:rPr>
          <w:rFonts w:ascii="Arial" w:hAnsi="Arial" w:cs="Arial"/>
          <w:lang w:bidi="en-GB"/>
        </w:rPr>
        <w:t xml:space="preserve">, 340, pp. 101–110. Available at: </w:t>
      </w:r>
      <w:hyperlink r:id="rId9" w:tgtFrame="_new">
        <w:r w:rsidRPr="00F60498">
          <w:rPr>
            <w:rStyle w:val="Hyperlink"/>
            <w:rFonts w:ascii="Arial" w:hAnsi="Arial" w:cs="Arial"/>
            <w:lang w:bidi="en-GB"/>
          </w:rPr>
          <w:t>https://www.sciencedirect.com/science/article/pii/S0165032723007437</w:t>
        </w:r>
      </w:hyperlink>
      <w:r w:rsidRPr="00F60498">
        <w:rPr>
          <w:rFonts w:ascii="Arial" w:hAnsi="Arial" w:cs="Arial"/>
          <w:lang w:bidi="en-GB"/>
        </w:rPr>
        <w:t xml:space="preserve"> (Accessed: 20 November 2025). </w:t>
      </w:r>
    </w:p>
    <w:p w14:paraId="3E16DD5B" w14:textId="77777777" w:rsidR="00F60498" w:rsidRPr="00F60498" w:rsidRDefault="00F60498" w:rsidP="00F60498">
      <w:pPr>
        <w:rPr>
          <w:rFonts w:ascii="Arial" w:hAnsi="Arial" w:cs="Arial"/>
          <w:lang w:bidi="en-GB"/>
        </w:rPr>
      </w:pPr>
      <w:r w:rsidRPr="00F60498">
        <w:rPr>
          <w:rFonts w:ascii="Arial" w:hAnsi="Arial" w:cs="Arial"/>
          <w:lang w:bidi="en-GB"/>
        </w:rPr>
        <w:tab/>
        <w:t xml:space="preserve">Austin, M.-P., Highet, N. and the Expert Working Group (2021) </w:t>
      </w:r>
      <w:r w:rsidRPr="00F60498">
        <w:rPr>
          <w:rFonts w:ascii="Arial" w:hAnsi="Arial" w:cs="Arial"/>
          <w:i/>
          <w:iCs/>
          <w:lang w:bidi="en-GB"/>
        </w:rPr>
        <w:t>Mental Health Care in the Perinatal Period: Australian Clinical Practice Guideline</w:t>
      </w:r>
      <w:r w:rsidRPr="00F60498">
        <w:rPr>
          <w:rFonts w:ascii="Arial" w:hAnsi="Arial" w:cs="Arial"/>
          <w:lang w:bidi="en-GB"/>
        </w:rPr>
        <w:t>. Melbourne: COPE (Centre of Perinatal Excellence).</w:t>
      </w:r>
    </w:p>
    <w:p w14:paraId="0E36BDC5" w14:textId="77777777" w:rsidR="00F60498" w:rsidRPr="00F60498" w:rsidRDefault="00F60498" w:rsidP="00F60498">
      <w:pPr>
        <w:rPr>
          <w:rFonts w:ascii="Arial" w:hAnsi="Arial" w:cs="Arial"/>
          <w:lang w:bidi="en-GB"/>
        </w:rPr>
      </w:pPr>
      <w:r w:rsidRPr="00F60498">
        <w:rPr>
          <w:rFonts w:ascii="Arial" w:hAnsi="Arial" w:cs="Arial"/>
          <w:lang w:bidi="en-GB"/>
        </w:rPr>
        <w:tab/>
        <w:t xml:space="preserve">Barlow, J., Bennett, C., Midgley, N., Larkin, S.K., Wei, Y. and Thorsen, R. (2016) Parent-infant psychotherapy for improving parental and infant mental health, </w:t>
      </w:r>
      <w:r w:rsidRPr="00F60498">
        <w:rPr>
          <w:rFonts w:ascii="Arial" w:hAnsi="Arial" w:cs="Arial"/>
          <w:i/>
          <w:iCs/>
          <w:lang w:bidi="en-GB"/>
        </w:rPr>
        <w:t>Cochrane Database of Systematic Reviews</w:t>
      </w:r>
      <w:r w:rsidRPr="00F60498">
        <w:rPr>
          <w:rFonts w:ascii="Arial" w:hAnsi="Arial" w:cs="Arial"/>
          <w:lang w:bidi="en-GB"/>
        </w:rPr>
        <w:t xml:space="preserve">, (1). Available at: </w:t>
      </w:r>
      <w:hyperlink r:id="rId10" w:tgtFrame="_new">
        <w:r w:rsidRPr="00F60498">
          <w:rPr>
            <w:rStyle w:val="Hyperlink"/>
            <w:rFonts w:ascii="Arial" w:hAnsi="Arial" w:cs="Arial"/>
            <w:lang w:bidi="en-GB"/>
          </w:rPr>
          <w:t>https://doi.org/10.1002/14651858.CD010534.pub2</w:t>
        </w:r>
      </w:hyperlink>
      <w:r w:rsidRPr="00F60498">
        <w:rPr>
          <w:rFonts w:ascii="Arial" w:hAnsi="Arial" w:cs="Arial"/>
          <w:lang w:bidi="en-GB"/>
        </w:rPr>
        <w:t xml:space="preserve"> (Accessed: 28 June 2025).</w:t>
      </w:r>
    </w:p>
    <w:p w14:paraId="651AF84B" w14:textId="77777777" w:rsidR="00F60498" w:rsidRPr="00F60498" w:rsidRDefault="00F60498" w:rsidP="00F60498">
      <w:pPr>
        <w:rPr>
          <w:rFonts w:ascii="Arial" w:hAnsi="Arial" w:cs="Arial"/>
          <w:lang w:bidi="en-GB"/>
        </w:rPr>
      </w:pPr>
      <w:r w:rsidRPr="00F60498">
        <w:rPr>
          <w:rFonts w:ascii="Arial" w:hAnsi="Arial" w:cs="Arial"/>
          <w:lang w:bidi="en-GB"/>
        </w:rPr>
        <w:tab/>
        <w:t xml:space="preserve">Bauer, A., Gregoire, A., Salehi, N., Weng, J. and Knapp, M. (2025) Understanding the economic value of interventions that address perinatal mental health problems: Literature review and methodological considerations, </w:t>
      </w:r>
      <w:r w:rsidRPr="00F60498">
        <w:rPr>
          <w:rFonts w:ascii="Arial" w:hAnsi="Arial" w:cs="Arial"/>
          <w:i/>
          <w:iCs/>
          <w:lang w:bidi="en-GB"/>
        </w:rPr>
        <w:t>Value in Health</w:t>
      </w:r>
      <w:r w:rsidRPr="00F60498">
        <w:rPr>
          <w:rFonts w:ascii="Arial" w:hAnsi="Arial" w:cs="Arial"/>
          <w:lang w:bidi="en-GB"/>
        </w:rPr>
        <w:t xml:space="preserve">. Available at: </w:t>
      </w:r>
      <w:hyperlink r:id="rId11" w:tgtFrame="_new">
        <w:r w:rsidRPr="00F60498">
          <w:rPr>
            <w:rStyle w:val="Hyperlink"/>
            <w:rFonts w:ascii="Arial" w:hAnsi="Arial" w:cs="Arial"/>
            <w:lang w:bidi="en-GB"/>
          </w:rPr>
          <w:t>https://www.sciencedirect.com/science/article/pii/S1098301525000439</w:t>
        </w:r>
      </w:hyperlink>
      <w:r w:rsidRPr="00F60498">
        <w:rPr>
          <w:rFonts w:ascii="Arial" w:hAnsi="Arial" w:cs="Arial"/>
          <w:lang w:bidi="en-GB"/>
        </w:rPr>
        <w:t xml:space="preserve"> (Accessed: 05 November 2025).</w:t>
      </w:r>
    </w:p>
    <w:p w14:paraId="56B44B42" w14:textId="77777777" w:rsidR="00F60498" w:rsidRPr="00F60498" w:rsidRDefault="00F60498" w:rsidP="00F60498">
      <w:pPr>
        <w:rPr>
          <w:rFonts w:ascii="Arial" w:hAnsi="Arial" w:cs="Arial"/>
          <w:lang w:bidi="en-GB"/>
        </w:rPr>
      </w:pPr>
      <w:r w:rsidRPr="00F60498">
        <w:rPr>
          <w:rFonts w:ascii="Arial" w:hAnsi="Arial" w:cs="Arial"/>
          <w:lang w:bidi="en-GB"/>
        </w:rPr>
        <w:tab/>
        <w:t xml:space="preserve">Birmingham Community Healthcare NHS Trust (2022) </w:t>
      </w:r>
      <w:r w:rsidRPr="00F60498">
        <w:rPr>
          <w:rFonts w:ascii="Arial" w:hAnsi="Arial" w:cs="Arial"/>
          <w:i/>
          <w:iCs/>
          <w:lang w:bidi="en-GB"/>
        </w:rPr>
        <w:t>Birmingham Forward Steps: Integrated Early Years Service</w:t>
      </w:r>
      <w:r w:rsidRPr="00F60498">
        <w:rPr>
          <w:rFonts w:ascii="Arial" w:hAnsi="Arial" w:cs="Arial"/>
          <w:lang w:bidi="en-GB"/>
        </w:rPr>
        <w:t xml:space="preserve">. Available at: </w:t>
      </w:r>
      <w:hyperlink r:id="rId12" w:tgtFrame="_new">
        <w:r w:rsidRPr="00F60498">
          <w:rPr>
            <w:rStyle w:val="Hyperlink"/>
            <w:rFonts w:ascii="Arial" w:hAnsi="Arial" w:cs="Arial"/>
            <w:lang w:bidi="en-GB"/>
          </w:rPr>
          <w:t>https://www.bhamcommunity.nhs.uk/patients-public/children-and-young-people/services-parent-portal/bfs/</w:t>
        </w:r>
      </w:hyperlink>
      <w:r w:rsidRPr="00F60498">
        <w:rPr>
          <w:rFonts w:ascii="Arial" w:hAnsi="Arial" w:cs="Arial"/>
          <w:lang w:bidi="en-GB"/>
        </w:rPr>
        <w:t xml:space="preserve"> (Accessed: 03 September 2025).</w:t>
      </w:r>
    </w:p>
    <w:p w14:paraId="5DB80009" w14:textId="77777777" w:rsidR="00F60498" w:rsidRPr="00F60498" w:rsidRDefault="00F60498" w:rsidP="00F60498">
      <w:pPr>
        <w:rPr>
          <w:rFonts w:ascii="Arial" w:hAnsi="Arial" w:cs="Arial"/>
          <w:lang w:bidi="en-GB"/>
        </w:rPr>
      </w:pPr>
      <w:r w:rsidRPr="00F60498">
        <w:rPr>
          <w:rFonts w:ascii="Arial" w:hAnsi="Arial" w:cs="Arial"/>
          <w:lang w:bidi="en-GB"/>
        </w:rPr>
        <w:tab/>
        <w:t xml:space="preserve">Born in Bradford (2022) </w:t>
      </w:r>
      <w:r w:rsidRPr="00F60498">
        <w:rPr>
          <w:rFonts w:ascii="Arial" w:hAnsi="Arial" w:cs="Arial"/>
          <w:i/>
          <w:iCs/>
          <w:lang w:bidi="en-GB"/>
        </w:rPr>
        <w:t>Review of the evidence of inequalities in perinatal mental health</w:t>
      </w:r>
      <w:r w:rsidRPr="00F60498">
        <w:rPr>
          <w:rFonts w:ascii="Arial" w:hAnsi="Arial" w:cs="Arial"/>
          <w:lang w:bidi="en-GB"/>
        </w:rPr>
        <w:t xml:space="preserve">. Available at: </w:t>
      </w:r>
      <w:hyperlink r:id="rId13" w:tgtFrame="_new">
        <w:r w:rsidRPr="00F60498">
          <w:rPr>
            <w:rStyle w:val="Hyperlink"/>
            <w:rFonts w:ascii="Arial" w:hAnsi="Arial" w:cs="Arial"/>
            <w:lang w:bidi="en-GB"/>
          </w:rPr>
          <w:t>https://borninbradford.nhs.uk/wp-content/uploads/2024/11/Report-1-Review-of-the-evidence-of-inequalities-in-PMH-V1-April-22.pdf</w:t>
        </w:r>
      </w:hyperlink>
      <w:r w:rsidRPr="00F60498">
        <w:rPr>
          <w:rFonts w:ascii="Arial" w:hAnsi="Arial" w:cs="Arial"/>
          <w:lang w:bidi="en-GB"/>
        </w:rPr>
        <w:t xml:space="preserve"> (Accessed: 20 November 2025).</w:t>
      </w:r>
    </w:p>
    <w:p w14:paraId="76E64A09"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Bowlby, J. (1969) </w:t>
      </w:r>
      <w:r w:rsidRPr="00F60498">
        <w:rPr>
          <w:rFonts w:ascii="Arial" w:hAnsi="Arial" w:cs="Arial"/>
          <w:i/>
          <w:iCs/>
          <w:lang w:bidi="en-GB"/>
        </w:rPr>
        <w:t>Attachment and Loss. Volume 1: Attachment</w:t>
      </w:r>
      <w:r w:rsidRPr="00F60498">
        <w:rPr>
          <w:rFonts w:ascii="Arial" w:hAnsi="Arial" w:cs="Arial"/>
          <w:lang w:bidi="en-GB"/>
        </w:rPr>
        <w:t xml:space="preserve">. London: Hogarth Press. (p.45). Available at: </w:t>
      </w:r>
      <w:hyperlink r:id="rId14">
        <w:r w:rsidRPr="00F60498">
          <w:rPr>
            <w:rStyle w:val="Hyperlink"/>
            <w:rFonts w:ascii="Arial" w:hAnsi="Arial" w:cs="Arial"/>
            <w:lang w:bidi="en-GB"/>
          </w:rPr>
          <w:t>https://ia600205.us.archive.org/5/items/attachmentlossvo00john/attachmentlossvo00john.pdf</w:t>
        </w:r>
      </w:hyperlink>
      <w:hyperlink>
        <w:r w:rsidRPr="00F60498">
          <w:rPr>
            <w:rStyle w:val="Hyperlink"/>
            <w:rFonts w:ascii="Arial" w:hAnsi="Arial" w:cs="Arial"/>
            <w:lang w:bidi="en-GB"/>
          </w:rPr>
          <w:t>? (Accessed: 18 November 2025).</w:t>
        </w:r>
      </w:hyperlink>
    </w:p>
    <w:p w14:paraId="7BB32344" w14:textId="77777777" w:rsidR="00F60498" w:rsidRPr="00F60498" w:rsidRDefault="00F60498" w:rsidP="00F60498">
      <w:pPr>
        <w:rPr>
          <w:rFonts w:ascii="Arial" w:hAnsi="Arial" w:cs="Arial"/>
          <w:lang w:bidi="en-GB"/>
        </w:rPr>
      </w:pPr>
      <w:r w:rsidRPr="00F60498">
        <w:rPr>
          <w:rFonts w:ascii="Arial" w:hAnsi="Arial" w:cs="Arial"/>
          <w:lang w:bidi="en-GB"/>
        </w:rPr>
        <w:lastRenderedPageBreak/>
        <w:tab/>
        <w:t xml:space="preserve">Braun, V. and Clarke, V. (2019) Reflecting on reflexive thematic analysis, </w:t>
      </w:r>
      <w:r w:rsidRPr="00F60498">
        <w:rPr>
          <w:rFonts w:ascii="Arial" w:hAnsi="Arial" w:cs="Arial"/>
          <w:i/>
          <w:iCs/>
          <w:lang w:bidi="en-GB"/>
        </w:rPr>
        <w:t>Qualitative Research in Sport, Exercise and Health</w:t>
      </w:r>
      <w:r w:rsidRPr="00F60498">
        <w:rPr>
          <w:rFonts w:ascii="Arial" w:hAnsi="Arial" w:cs="Arial"/>
          <w:lang w:bidi="en-GB"/>
        </w:rPr>
        <w:t xml:space="preserve">, 11(4), pp. 589–597. Available at: </w:t>
      </w:r>
      <w:r w:rsidRPr="00F60498">
        <w:rPr>
          <w:rFonts w:ascii="Arial" w:hAnsi="Arial" w:cs="Arial"/>
          <w:color w:val="2E74B5" w:themeColor="accent5" w:themeShade="BF"/>
          <w:u w:val="single"/>
          <w:lang w:bidi="en-GB"/>
        </w:rPr>
        <w:t>https://doi.org/10.1080/2159676X.2019.1628806</w:t>
      </w:r>
      <w:r w:rsidRPr="00F60498">
        <w:rPr>
          <w:rFonts w:ascii="Arial" w:hAnsi="Arial" w:cs="Arial"/>
          <w:lang w:bidi="en-GB"/>
        </w:rPr>
        <w:t xml:space="preserve"> (Accessed: 20 November 2025).</w:t>
      </w:r>
    </w:p>
    <w:p w14:paraId="225CEC67"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Bronfenbrenner, U. (1979) </w:t>
      </w:r>
      <w:r w:rsidRPr="00F60498">
        <w:rPr>
          <w:rFonts w:ascii="Arial" w:hAnsi="Arial" w:cs="Arial"/>
          <w:i/>
          <w:iCs/>
          <w:lang w:bidi="en-GB"/>
        </w:rPr>
        <w:t>The Ecology of Human Development</w:t>
      </w:r>
      <w:r w:rsidRPr="00F60498">
        <w:rPr>
          <w:rFonts w:ascii="Arial" w:hAnsi="Arial" w:cs="Arial"/>
          <w:lang w:bidi="en-GB"/>
        </w:rPr>
        <w:t>. Cambridge, MA: Harvard University Press. (pp.3-5; pp.21-41; p.164)</w:t>
      </w:r>
    </w:p>
    <w:p w14:paraId="61E5F944"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Byatt, N., Levin, L.L., Ziedonis, D., Moore Simas, T.A. and Allison, J. (2020) Enhancing perinatal depression treatment through patient, provider, and system-level interventions, </w:t>
      </w:r>
      <w:r w:rsidRPr="00F60498">
        <w:rPr>
          <w:rFonts w:ascii="Arial" w:hAnsi="Arial" w:cs="Arial"/>
          <w:i/>
          <w:iCs/>
          <w:lang w:bidi="en-GB"/>
        </w:rPr>
        <w:t>Journal of Women’s Health</w:t>
      </w:r>
      <w:r w:rsidRPr="00F60498">
        <w:rPr>
          <w:rFonts w:ascii="Arial" w:hAnsi="Arial" w:cs="Arial"/>
          <w:lang w:bidi="en-GB"/>
        </w:rPr>
        <w:t xml:space="preserve">, 29(3), pp. 312–318. Available at: </w:t>
      </w:r>
      <w:hyperlink r:id="rId15" w:tgtFrame="_new">
        <w:r w:rsidRPr="00F60498">
          <w:rPr>
            <w:rStyle w:val="Hyperlink"/>
            <w:rFonts w:ascii="Arial" w:hAnsi="Arial" w:cs="Arial"/>
            <w:lang w:bidi="en-GB"/>
          </w:rPr>
          <w:t>https://doi.org/10.1089/jwh.2019.7894</w:t>
        </w:r>
      </w:hyperlink>
      <w:r w:rsidRPr="00F60498">
        <w:rPr>
          <w:rFonts w:ascii="Arial" w:hAnsi="Arial" w:cs="Arial"/>
          <w:lang w:bidi="en-GB"/>
        </w:rPr>
        <w:t xml:space="preserve"> (Accessed: 03 September 2025).</w:t>
      </w:r>
    </w:p>
    <w:p w14:paraId="4E989B57"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Carlson, K., Mughal, S., Azhar, Y. and Siddiqui, W. (2025) </w:t>
      </w:r>
      <w:r w:rsidRPr="00F60498">
        <w:rPr>
          <w:rFonts w:ascii="Arial" w:hAnsi="Arial" w:cs="Arial"/>
          <w:i/>
          <w:iCs/>
          <w:lang w:bidi="en-GB"/>
        </w:rPr>
        <w:t>Perinatal depression</w:t>
      </w:r>
      <w:r w:rsidRPr="00F60498">
        <w:rPr>
          <w:rFonts w:ascii="Arial" w:hAnsi="Arial" w:cs="Arial"/>
          <w:lang w:bidi="en-GB"/>
        </w:rPr>
        <w:t xml:space="preserve">. </w:t>
      </w:r>
      <w:proofErr w:type="spellStart"/>
      <w:r w:rsidRPr="00F60498">
        <w:rPr>
          <w:rFonts w:ascii="Arial" w:hAnsi="Arial" w:cs="Arial"/>
          <w:lang w:bidi="en-GB"/>
        </w:rPr>
        <w:t>StatPearls</w:t>
      </w:r>
      <w:proofErr w:type="spellEnd"/>
      <w:r w:rsidRPr="00F60498">
        <w:rPr>
          <w:rFonts w:ascii="Arial" w:hAnsi="Arial" w:cs="Arial"/>
          <w:lang w:bidi="en-GB"/>
        </w:rPr>
        <w:t xml:space="preserve"> Publishing. Available at: </w:t>
      </w:r>
      <w:hyperlink r:id="rId16" w:tgtFrame="_new">
        <w:r w:rsidRPr="00F60498">
          <w:rPr>
            <w:rStyle w:val="Hyperlink"/>
            <w:rFonts w:ascii="Arial" w:hAnsi="Arial" w:cs="Arial"/>
            <w:lang w:bidi="en-GB"/>
          </w:rPr>
          <w:t>https://www.ncbi.nlm.nih.gov/books/NBK519070/</w:t>
        </w:r>
      </w:hyperlink>
      <w:r w:rsidRPr="00F60498">
        <w:rPr>
          <w:rFonts w:ascii="Arial" w:hAnsi="Arial" w:cs="Arial"/>
          <w:lang w:bidi="en-GB"/>
        </w:rPr>
        <w:t xml:space="preserve"> (Accessed: 28 June 2025).</w:t>
      </w:r>
    </w:p>
    <w:p w14:paraId="4F8C3930" w14:textId="77777777" w:rsidR="00F60498" w:rsidRPr="00F60498" w:rsidRDefault="00F60498" w:rsidP="00F60498">
      <w:pPr>
        <w:rPr>
          <w:rFonts w:ascii="Arial" w:hAnsi="Arial" w:cs="Arial"/>
          <w:lang w:bidi="en-GB"/>
        </w:rPr>
      </w:pPr>
      <w:r w:rsidRPr="00F60498">
        <w:rPr>
          <w:rFonts w:ascii="Arial" w:hAnsi="Arial" w:cs="Arial"/>
          <w:lang w:bidi="en-GB"/>
        </w:rPr>
        <w:tab/>
        <w:t xml:space="preserve">Care Quality Commission (2023) </w:t>
      </w:r>
      <w:r w:rsidRPr="00F60498">
        <w:rPr>
          <w:rFonts w:ascii="Arial" w:hAnsi="Arial" w:cs="Arial"/>
          <w:i/>
          <w:iCs/>
          <w:lang w:bidi="en-GB"/>
        </w:rPr>
        <w:t>Perinatal Mental Health Services: Thematic Review</w:t>
      </w:r>
      <w:r w:rsidRPr="00F60498">
        <w:rPr>
          <w:rFonts w:ascii="Arial" w:hAnsi="Arial" w:cs="Arial"/>
          <w:lang w:bidi="en-GB"/>
        </w:rPr>
        <w:t xml:space="preserve">. Available at: </w:t>
      </w:r>
      <w:hyperlink r:id="rId17" w:tgtFrame="_new">
        <w:r w:rsidRPr="00F60498">
          <w:rPr>
            <w:rStyle w:val="Hyperlink"/>
            <w:rFonts w:ascii="Arial" w:hAnsi="Arial" w:cs="Arial"/>
            <w:lang w:bidi="en-GB"/>
          </w:rPr>
          <w:t>https://www.cqc.org.uk</w:t>
        </w:r>
      </w:hyperlink>
      <w:r w:rsidRPr="00F60498">
        <w:rPr>
          <w:rFonts w:ascii="Arial" w:hAnsi="Arial" w:cs="Arial"/>
          <w:lang w:bidi="en-GB"/>
        </w:rPr>
        <w:t xml:space="preserve"> (Accessed: 20 November 2025).</w:t>
      </w:r>
    </w:p>
    <w:p w14:paraId="517AC572" w14:textId="77777777" w:rsidR="00F60498" w:rsidRPr="00F60498" w:rsidRDefault="00F60498" w:rsidP="00F60498">
      <w:pPr>
        <w:rPr>
          <w:rFonts w:ascii="Arial" w:hAnsi="Arial" w:cs="Arial"/>
          <w:lang w:bidi="en-GB"/>
        </w:rPr>
      </w:pPr>
      <w:r w:rsidRPr="00F60498">
        <w:rPr>
          <w:rFonts w:ascii="Arial" w:hAnsi="Arial" w:cs="Arial"/>
          <w:lang w:bidi="en-GB"/>
        </w:rPr>
        <w:tab/>
        <w:t xml:space="preserve">Centre for Mental Health (2023) </w:t>
      </w:r>
      <w:r w:rsidRPr="00F60498">
        <w:rPr>
          <w:rFonts w:ascii="Arial" w:hAnsi="Arial" w:cs="Arial"/>
          <w:i/>
          <w:iCs/>
          <w:lang w:bidi="en-GB"/>
        </w:rPr>
        <w:t>Maternal mental health in the UK: A system in recovery</w:t>
      </w:r>
      <w:r w:rsidRPr="00F60498">
        <w:rPr>
          <w:rFonts w:ascii="Arial" w:hAnsi="Arial" w:cs="Arial"/>
          <w:lang w:bidi="en-GB"/>
        </w:rPr>
        <w:t xml:space="preserve">. Available at: </w:t>
      </w:r>
      <w:hyperlink r:id="rId18" w:tgtFrame="_new">
        <w:r w:rsidRPr="00F60498">
          <w:rPr>
            <w:rStyle w:val="Hyperlink"/>
            <w:rFonts w:ascii="Arial" w:hAnsi="Arial" w:cs="Arial"/>
            <w:lang w:bidi="en-GB"/>
          </w:rPr>
          <w:t>https://www.centreformentalhealth.org.uk/publications/maternal-mental-health-uk-system-recovery</w:t>
        </w:r>
      </w:hyperlink>
      <w:r w:rsidRPr="00F60498">
        <w:rPr>
          <w:rFonts w:ascii="Arial" w:hAnsi="Arial" w:cs="Arial"/>
          <w:lang w:bidi="en-GB"/>
        </w:rPr>
        <w:t xml:space="preserve"> (Accessed: 28 June 2025).</w:t>
      </w:r>
    </w:p>
    <w:p w14:paraId="6DF58C8A" w14:textId="77777777" w:rsidR="00F60498" w:rsidRPr="00F60498" w:rsidRDefault="00F60498" w:rsidP="00F60498">
      <w:pPr>
        <w:rPr>
          <w:rFonts w:ascii="Arial" w:hAnsi="Arial" w:cs="Arial"/>
          <w:lang w:bidi="en-GB"/>
        </w:rPr>
      </w:pPr>
      <w:r w:rsidRPr="00F60498">
        <w:rPr>
          <w:rFonts w:ascii="Arial" w:hAnsi="Arial" w:cs="Arial"/>
          <w:lang w:bidi="en-GB"/>
        </w:rPr>
        <w:tab/>
        <w:t xml:space="preserve">Culpin, I., </w:t>
      </w:r>
      <w:r w:rsidRPr="00F60498">
        <w:rPr>
          <w:rFonts w:ascii="Arial" w:hAnsi="Arial" w:cs="Arial"/>
          <w:i/>
          <w:iCs/>
          <w:lang w:bidi="en-GB"/>
        </w:rPr>
        <w:t>et al.</w:t>
      </w:r>
      <w:r w:rsidRPr="00F60498">
        <w:rPr>
          <w:rFonts w:ascii="Arial" w:hAnsi="Arial" w:cs="Arial"/>
          <w:lang w:bidi="en-GB"/>
        </w:rPr>
        <w:t xml:space="preserve"> (2022) Maternal postnatal depression and offspring emotional and behavioural development at age 7, </w:t>
      </w:r>
      <w:r w:rsidRPr="00F60498">
        <w:rPr>
          <w:rFonts w:ascii="Arial" w:hAnsi="Arial" w:cs="Arial"/>
          <w:i/>
          <w:iCs/>
          <w:lang w:bidi="en-GB"/>
        </w:rPr>
        <w:t>Journal of Child Psychology and Psychiatry</w:t>
      </w:r>
      <w:r w:rsidRPr="00F60498">
        <w:rPr>
          <w:rFonts w:ascii="Arial" w:hAnsi="Arial" w:cs="Arial"/>
          <w:lang w:bidi="en-GB"/>
        </w:rPr>
        <w:t xml:space="preserve">, 63(10), pp. 1200–1212. Available at: </w:t>
      </w:r>
      <w:hyperlink r:id="rId19" w:tgtFrame="_new">
        <w:r w:rsidRPr="00F60498">
          <w:rPr>
            <w:rStyle w:val="Hyperlink"/>
            <w:rFonts w:ascii="Arial" w:hAnsi="Arial" w:cs="Arial"/>
            <w:lang w:bidi="en-GB"/>
          </w:rPr>
          <w:t>https://pmc.ncbi.nlm.nih.gov/articles/PMC7615033/</w:t>
        </w:r>
      </w:hyperlink>
      <w:r w:rsidRPr="00F60498">
        <w:rPr>
          <w:rFonts w:ascii="Arial" w:hAnsi="Arial" w:cs="Arial"/>
          <w:lang w:bidi="en-GB"/>
        </w:rPr>
        <w:t xml:space="preserve"> (Accessed: 20 November 2025).</w:t>
      </w:r>
    </w:p>
    <w:p w14:paraId="001D7A14" w14:textId="77777777" w:rsidR="00F60498" w:rsidRPr="00F60498" w:rsidRDefault="00F60498" w:rsidP="00F60498">
      <w:pPr>
        <w:rPr>
          <w:rFonts w:ascii="Arial" w:hAnsi="Arial" w:cs="Arial"/>
          <w:lang w:bidi="en-GB"/>
        </w:rPr>
      </w:pPr>
      <w:r w:rsidRPr="00F60498">
        <w:rPr>
          <w:rFonts w:ascii="Arial" w:hAnsi="Arial" w:cs="Arial"/>
          <w:lang w:bidi="en-GB"/>
        </w:rPr>
        <w:tab/>
        <w:t xml:space="preserve">Department of Health and Social Care (2023) </w:t>
      </w:r>
      <w:r w:rsidRPr="00F60498">
        <w:rPr>
          <w:rFonts w:ascii="Arial" w:hAnsi="Arial" w:cs="Arial"/>
          <w:i/>
          <w:iCs/>
          <w:lang w:bidi="en-GB"/>
        </w:rPr>
        <w:t>Early Years High Impact Area 2: Supporting maternal and family mental health</w:t>
      </w:r>
      <w:r w:rsidRPr="00F60498">
        <w:rPr>
          <w:rFonts w:ascii="Arial" w:hAnsi="Arial" w:cs="Arial"/>
          <w:lang w:bidi="en-GB"/>
        </w:rPr>
        <w:t xml:space="preserve">. Available at: </w:t>
      </w:r>
      <w:hyperlink r:id="rId20" w:tgtFrame="_new">
        <w:r w:rsidRPr="00F60498">
          <w:rPr>
            <w:rStyle w:val="Hyperlink"/>
            <w:rFonts w:ascii="Arial" w:hAnsi="Arial" w:cs="Arial"/>
            <w:lang w:bidi="en-GB"/>
          </w:rPr>
          <w:t>https://www.gov.uk/government/publications/better-mental-health-jsna-toolkit/4-perinatal-mental-health</w:t>
        </w:r>
      </w:hyperlink>
      <w:r w:rsidRPr="00F60498">
        <w:rPr>
          <w:rFonts w:ascii="Arial" w:hAnsi="Arial" w:cs="Arial"/>
          <w:lang w:bidi="en-GB"/>
        </w:rPr>
        <w:t xml:space="preserve"> (Accessed: 20 November 2025).</w:t>
      </w:r>
    </w:p>
    <w:p w14:paraId="05E11322" w14:textId="77777777" w:rsidR="00F60498" w:rsidRPr="00F60498" w:rsidRDefault="00F60498" w:rsidP="00F60498">
      <w:pPr>
        <w:rPr>
          <w:rFonts w:ascii="Arial" w:hAnsi="Arial" w:cs="Arial"/>
          <w:lang w:bidi="en-GB"/>
        </w:rPr>
      </w:pPr>
      <w:r w:rsidRPr="00F60498">
        <w:rPr>
          <w:rFonts w:ascii="Arial" w:hAnsi="Arial" w:cs="Arial"/>
          <w:lang w:bidi="en-GB"/>
        </w:rPr>
        <w:tab/>
      </w:r>
      <w:proofErr w:type="spellStart"/>
      <w:r w:rsidRPr="00F60498">
        <w:rPr>
          <w:rFonts w:ascii="Arial" w:hAnsi="Arial" w:cs="Arial"/>
          <w:lang w:bidi="en-GB"/>
        </w:rPr>
        <w:t>Gureje</w:t>
      </w:r>
      <w:proofErr w:type="spellEnd"/>
      <w:r w:rsidRPr="00F60498">
        <w:rPr>
          <w:rFonts w:ascii="Arial" w:hAnsi="Arial" w:cs="Arial"/>
          <w:lang w:bidi="en-GB"/>
        </w:rPr>
        <w:t xml:space="preserve">, O., Oladeji, B.D., Araya, R. and Montgomery, A.A. (2021) Maternal mental health, poverty and child development in low- and middle-income contexts, </w:t>
      </w:r>
      <w:r w:rsidRPr="00F60498">
        <w:rPr>
          <w:rFonts w:ascii="Arial" w:hAnsi="Arial" w:cs="Arial"/>
          <w:i/>
          <w:iCs/>
          <w:lang w:bidi="en-GB"/>
        </w:rPr>
        <w:t>European Child &amp; Adolescent Psychiatry</w:t>
      </w:r>
      <w:r w:rsidRPr="00F60498">
        <w:rPr>
          <w:rFonts w:ascii="Arial" w:hAnsi="Arial" w:cs="Arial"/>
          <w:lang w:bidi="en-GB"/>
        </w:rPr>
        <w:t xml:space="preserve">, 30(10), pp. 1569–1580. Available at: </w:t>
      </w:r>
      <w:hyperlink r:id="rId21" w:tgtFrame="_new">
        <w:r w:rsidRPr="00F60498">
          <w:rPr>
            <w:rStyle w:val="Hyperlink"/>
            <w:rFonts w:ascii="Arial" w:hAnsi="Arial" w:cs="Arial"/>
            <w:lang w:bidi="en-GB"/>
          </w:rPr>
          <w:t>https://link.springer.com/article/10.1007/s00787-018-1173-5</w:t>
        </w:r>
      </w:hyperlink>
      <w:r w:rsidRPr="00F60498">
        <w:rPr>
          <w:rFonts w:ascii="Arial" w:hAnsi="Arial" w:cs="Arial"/>
          <w:lang w:bidi="en-GB"/>
        </w:rPr>
        <w:t xml:space="preserve"> (Accessed: 20 November 2025).</w:t>
      </w:r>
    </w:p>
    <w:p w14:paraId="26A7A5DE" w14:textId="77777777" w:rsidR="00F60498" w:rsidRPr="00F60498" w:rsidRDefault="00F60498" w:rsidP="00F60498">
      <w:pPr>
        <w:rPr>
          <w:rFonts w:ascii="Arial" w:hAnsi="Arial" w:cs="Arial"/>
          <w:lang w:bidi="en-GB"/>
        </w:rPr>
      </w:pPr>
      <w:r w:rsidRPr="00F60498">
        <w:rPr>
          <w:rFonts w:ascii="Arial" w:hAnsi="Arial" w:cs="Arial"/>
          <w:lang w:bidi="en-GB"/>
        </w:rPr>
        <w:tab/>
        <w:t xml:space="preserve">Goodman, S.H., Cullum, K.A., Dimidjian, S., River, L.M. and Kim, C.Y. (2020) Opening windows of opportunity: Evidence for interventions to prevent or mitigate the effects of maternal depression on children, </w:t>
      </w:r>
      <w:r w:rsidRPr="00F60498">
        <w:rPr>
          <w:rFonts w:ascii="Arial" w:hAnsi="Arial" w:cs="Arial"/>
          <w:i/>
          <w:iCs/>
          <w:lang w:bidi="en-GB"/>
        </w:rPr>
        <w:t>Child Development</w:t>
      </w:r>
      <w:r w:rsidRPr="00F60498">
        <w:rPr>
          <w:rFonts w:ascii="Arial" w:hAnsi="Arial" w:cs="Arial"/>
          <w:lang w:bidi="en-GB"/>
        </w:rPr>
        <w:t xml:space="preserve">, 91(3), pp. 879–898. Available at: </w:t>
      </w:r>
      <w:r w:rsidRPr="00F60498">
        <w:rPr>
          <w:rFonts w:ascii="Arial" w:hAnsi="Arial" w:cs="Arial"/>
          <w:color w:val="2E74B5" w:themeColor="accent5" w:themeShade="BF"/>
          <w:u w:val="single"/>
          <w:lang w:bidi="en-GB"/>
        </w:rPr>
        <w:t>https://onlinelibrary.wiley.com/doi/10.1111/cdev.13260</w:t>
      </w:r>
      <w:r w:rsidRPr="00F60498">
        <w:rPr>
          <w:rFonts w:ascii="Arial" w:hAnsi="Arial" w:cs="Arial"/>
          <w:lang w:bidi="en-GB"/>
        </w:rPr>
        <w:t xml:space="preserve"> (Accessed: 20 November 2025).</w:t>
      </w:r>
    </w:p>
    <w:p w14:paraId="08930570"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HM Government (2021) </w:t>
      </w:r>
      <w:r w:rsidRPr="00F60498">
        <w:rPr>
          <w:rFonts w:ascii="Arial" w:hAnsi="Arial" w:cs="Arial"/>
          <w:i/>
          <w:iCs/>
          <w:lang w:bidi="en-GB"/>
        </w:rPr>
        <w:t>The Best Start for Life: A Vision for the 1,001 Critical Days</w:t>
      </w:r>
      <w:r w:rsidRPr="00F60498">
        <w:rPr>
          <w:rFonts w:ascii="Arial" w:hAnsi="Arial" w:cs="Arial"/>
          <w:lang w:bidi="en-GB"/>
        </w:rPr>
        <w:t xml:space="preserve">. Available at: </w:t>
      </w:r>
      <w:hyperlink r:id="rId22" w:tgtFrame="_new">
        <w:r w:rsidRPr="00F60498">
          <w:rPr>
            <w:rStyle w:val="Hyperlink"/>
            <w:rFonts w:ascii="Arial" w:hAnsi="Arial" w:cs="Arial"/>
            <w:lang w:bidi="en-GB"/>
          </w:rPr>
          <w:t>https://www.gov.uk/government/publications/the-best-start-for-life-a-vision-for-the-1001-critical-days</w:t>
        </w:r>
      </w:hyperlink>
      <w:r w:rsidRPr="00F60498">
        <w:rPr>
          <w:rFonts w:ascii="Arial" w:hAnsi="Arial" w:cs="Arial"/>
          <w:lang w:bidi="en-GB"/>
        </w:rPr>
        <w:t xml:space="preserve"> (Accessed: 20 November 2025).</w:t>
      </w:r>
    </w:p>
    <w:p w14:paraId="0B44476F" w14:textId="77777777" w:rsidR="00F60498" w:rsidRPr="00F60498" w:rsidRDefault="00F60498" w:rsidP="00F60498">
      <w:pPr>
        <w:rPr>
          <w:rFonts w:ascii="Arial" w:hAnsi="Arial" w:cs="Arial"/>
          <w:lang w:bidi="en-GB"/>
        </w:rPr>
      </w:pPr>
      <w:r w:rsidRPr="00F60498">
        <w:rPr>
          <w:rFonts w:ascii="Arial" w:hAnsi="Arial" w:cs="Arial"/>
          <w:lang w:bidi="en-GB"/>
        </w:rPr>
        <w:tab/>
        <w:t xml:space="preserve">Howard, L.M. and Khalifeh, H. (2020) Perinatal mental health: a review of progress and challenges, </w:t>
      </w:r>
      <w:r w:rsidRPr="00F60498">
        <w:rPr>
          <w:rFonts w:ascii="Arial" w:hAnsi="Arial" w:cs="Arial"/>
          <w:i/>
          <w:iCs/>
          <w:lang w:bidi="en-GB"/>
        </w:rPr>
        <w:t>World Psychiatry</w:t>
      </w:r>
      <w:r w:rsidRPr="00F60498">
        <w:rPr>
          <w:rFonts w:ascii="Arial" w:hAnsi="Arial" w:cs="Arial"/>
          <w:lang w:bidi="en-GB"/>
        </w:rPr>
        <w:t xml:space="preserve">, 19(3), pp. 313–327. Available at: </w:t>
      </w:r>
      <w:hyperlink r:id="rId23" w:tgtFrame="_new">
        <w:r w:rsidRPr="00F60498">
          <w:rPr>
            <w:rStyle w:val="Hyperlink"/>
            <w:rFonts w:ascii="Arial" w:hAnsi="Arial" w:cs="Arial"/>
            <w:lang w:bidi="en-GB"/>
          </w:rPr>
          <w:t>https://doi.org/10.1002/wps.20769</w:t>
        </w:r>
      </w:hyperlink>
      <w:r w:rsidRPr="00F60498">
        <w:rPr>
          <w:rFonts w:ascii="Arial" w:hAnsi="Arial" w:cs="Arial"/>
          <w:lang w:bidi="en-GB"/>
        </w:rPr>
        <w:t xml:space="preserve"> (Accessed: 05 September 2025).</w:t>
      </w:r>
    </w:p>
    <w:p w14:paraId="55752FD2" w14:textId="77777777" w:rsidR="00F60498" w:rsidRPr="00F60498" w:rsidRDefault="00F60498" w:rsidP="00F60498">
      <w:pPr>
        <w:rPr>
          <w:rFonts w:ascii="Arial" w:hAnsi="Arial" w:cs="Arial"/>
          <w:lang w:bidi="en-GB"/>
        </w:rPr>
      </w:pPr>
      <w:r w:rsidRPr="00F60498">
        <w:rPr>
          <w:rFonts w:ascii="Arial" w:hAnsi="Arial" w:cs="Arial"/>
          <w:lang w:bidi="en-GB"/>
        </w:rPr>
        <w:tab/>
        <w:t xml:space="preserve">Ingram, R.E. and Luxton, D.D. (2005) Vulnerability–stress models, in Hankin, B.L. and Abela, J.R.Z. (eds.) </w:t>
      </w:r>
      <w:r w:rsidRPr="00F60498">
        <w:rPr>
          <w:rFonts w:ascii="Arial" w:hAnsi="Arial" w:cs="Arial"/>
          <w:i/>
          <w:iCs/>
          <w:lang w:bidi="en-GB"/>
        </w:rPr>
        <w:t>Development of Psychopathology: A Vulnerability-Stress Perspective</w:t>
      </w:r>
      <w:r w:rsidRPr="00F60498">
        <w:rPr>
          <w:rFonts w:ascii="Arial" w:hAnsi="Arial" w:cs="Arial"/>
          <w:lang w:bidi="en-GB"/>
        </w:rPr>
        <w:t>. Thousand Oaks, CA: Sage, pp. 32–46.</w:t>
      </w:r>
    </w:p>
    <w:p w14:paraId="0BB88038" w14:textId="77777777" w:rsidR="00F60498" w:rsidRPr="00F60498" w:rsidRDefault="00F60498" w:rsidP="00F60498">
      <w:pPr>
        <w:rPr>
          <w:rFonts w:ascii="Arial" w:hAnsi="Arial" w:cs="Arial"/>
          <w:lang w:bidi="en-GB"/>
        </w:rPr>
      </w:pPr>
      <w:r w:rsidRPr="00F60498">
        <w:rPr>
          <w:rFonts w:ascii="Arial" w:hAnsi="Arial" w:cs="Arial"/>
          <w:lang w:bidi="en-GB"/>
        </w:rPr>
        <w:lastRenderedPageBreak/>
        <w:tab/>
        <w:t xml:space="preserve">Kapadia, D., Zhang, J., Salway, S., </w:t>
      </w:r>
      <w:proofErr w:type="spellStart"/>
      <w:r w:rsidRPr="00F60498">
        <w:rPr>
          <w:rFonts w:ascii="Arial" w:hAnsi="Arial" w:cs="Arial"/>
          <w:lang w:bidi="en-GB"/>
        </w:rPr>
        <w:t>Nazroo</w:t>
      </w:r>
      <w:proofErr w:type="spellEnd"/>
      <w:r w:rsidRPr="00F60498">
        <w:rPr>
          <w:rFonts w:ascii="Arial" w:hAnsi="Arial" w:cs="Arial"/>
          <w:lang w:bidi="en-GB"/>
        </w:rPr>
        <w:t xml:space="preserve">, J., Booth, A., Villarroel-Williams, N., </w:t>
      </w:r>
      <w:proofErr w:type="spellStart"/>
      <w:r w:rsidRPr="00F60498">
        <w:rPr>
          <w:rFonts w:ascii="Arial" w:hAnsi="Arial" w:cs="Arial"/>
          <w:lang w:bidi="en-GB"/>
        </w:rPr>
        <w:t>Becares</w:t>
      </w:r>
      <w:proofErr w:type="spellEnd"/>
      <w:r w:rsidRPr="00F60498">
        <w:rPr>
          <w:rFonts w:ascii="Arial" w:hAnsi="Arial" w:cs="Arial"/>
          <w:lang w:bidi="en-GB"/>
        </w:rPr>
        <w:t xml:space="preserve">, L. and Esmail, A. (2022) Ethnic inequalities in healthcare: a rapid evidence review. Available at: </w:t>
      </w:r>
      <w:hyperlink r:id="rId24">
        <w:r w:rsidRPr="00F60498">
          <w:rPr>
            <w:rStyle w:val="Hyperlink"/>
            <w:rFonts w:ascii="Arial" w:hAnsi="Arial" w:cs="Arial"/>
            <w:lang w:bidi="en-GB"/>
          </w:rPr>
          <w:t>https://www.nhsrho.org/wp-content/uploads/2023/05/RHO-Rapid-Review-Final-Report_.pdf</w:t>
        </w:r>
      </w:hyperlink>
      <w:r w:rsidRPr="00F60498">
        <w:rPr>
          <w:rFonts w:ascii="Arial" w:hAnsi="Arial" w:cs="Arial"/>
          <w:lang w:bidi="en-GB"/>
        </w:rPr>
        <w:t xml:space="preserve"> (Accessed: 21 November 2025).</w:t>
      </w:r>
    </w:p>
    <w:p w14:paraId="401B95F2"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Laurent, H.K., Mize, K.D., Conlon, A., Miller, K., Mian, N.D. and Ablow, J.C. (2020) Maternal depression and infant brain development: Stress-system mechanisms, </w:t>
      </w:r>
      <w:r w:rsidRPr="00F60498">
        <w:rPr>
          <w:rFonts w:ascii="Arial" w:hAnsi="Arial" w:cs="Arial"/>
          <w:i/>
          <w:iCs/>
          <w:lang w:bidi="en-GB"/>
        </w:rPr>
        <w:t>Journal of Affective Disorders</w:t>
      </w:r>
      <w:r w:rsidRPr="00F60498">
        <w:rPr>
          <w:rFonts w:ascii="Arial" w:hAnsi="Arial" w:cs="Arial"/>
          <w:lang w:bidi="en-GB"/>
        </w:rPr>
        <w:t>, 273, pp. 275–284.</w:t>
      </w:r>
      <w:r w:rsidRPr="00F60498">
        <w:rPr>
          <w:rFonts w:ascii="Arial" w:hAnsi="Arial" w:cs="Arial"/>
          <w:lang w:bidi="en-GB"/>
        </w:rPr>
        <w:br/>
        <w:t xml:space="preserve">Available at: </w:t>
      </w:r>
      <w:hyperlink r:id="rId25" w:tgtFrame="_new">
        <w:r w:rsidRPr="00F60498">
          <w:rPr>
            <w:rStyle w:val="Hyperlink"/>
            <w:rFonts w:ascii="Arial" w:hAnsi="Arial" w:cs="Arial"/>
            <w:lang w:bidi="en-GB"/>
          </w:rPr>
          <w:t>https://www.sciencedirect.com/science/article/pii/S0165032719321394</w:t>
        </w:r>
      </w:hyperlink>
      <w:r w:rsidRPr="00F60498">
        <w:rPr>
          <w:rFonts w:ascii="Arial" w:hAnsi="Arial" w:cs="Arial"/>
          <w:lang w:bidi="en-GB"/>
        </w:rPr>
        <w:t xml:space="preserve"> (Accessed: 20 November 2025). </w:t>
      </w:r>
    </w:p>
    <w:p w14:paraId="7D544831" w14:textId="77777777" w:rsidR="00F60498" w:rsidRPr="00F60498" w:rsidRDefault="00F60498" w:rsidP="00F60498">
      <w:pPr>
        <w:rPr>
          <w:rFonts w:ascii="Arial" w:hAnsi="Arial" w:cs="Arial"/>
          <w:lang w:bidi="en-GB"/>
        </w:rPr>
      </w:pPr>
      <w:r w:rsidRPr="00F60498">
        <w:rPr>
          <w:rFonts w:ascii="Arial" w:hAnsi="Arial" w:cs="Arial"/>
          <w:b/>
          <w:bCs/>
          <w:lang w:bidi="en-GB"/>
        </w:rPr>
        <w:tab/>
      </w:r>
      <w:proofErr w:type="spellStart"/>
      <w:r w:rsidRPr="00F60498">
        <w:rPr>
          <w:rFonts w:ascii="Arial" w:hAnsi="Arial" w:cs="Arial"/>
          <w:lang w:bidi="en-GB"/>
        </w:rPr>
        <w:t>Lokugamage</w:t>
      </w:r>
      <w:proofErr w:type="spellEnd"/>
      <w:r w:rsidRPr="00F60498">
        <w:rPr>
          <w:rFonts w:ascii="Arial" w:hAnsi="Arial" w:cs="Arial"/>
          <w:lang w:bidi="en-GB"/>
        </w:rPr>
        <w:t xml:space="preserve">, A., </w:t>
      </w:r>
      <w:proofErr w:type="spellStart"/>
      <w:r w:rsidRPr="00F60498">
        <w:rPr>
          <w:rFonts w:ascii="Arial" w:hAnsi="Arial" w:cs="Arial"/>
          <w:lang w:bidi="en-GB"/>
        </w:rPr>
        <w:t>Pathberiya</w:t>
      </w:r>
      <w:proofErr w:type="spellEnd"/>
      <w:r w:rsidRPr="00F60498">
        <w:rPr>
          <w:rFonts w:ascii="Arial" w:hAnsi="Arial" w:cs="Arial"/>
          <w:lang w:bidi="en-GB"/>
        </w:rPr>
        <w:t xml:space="preserve">, S., Pillai, A. and Kamal, A. (2021) Addressing structural racism and inequalities in maternity care, </w:t>
      </w:r>
      <w:r w:rsidRPr="00F60498">
        <w:rPr>
          <w:rFonts w:ascii="Arial" w:hAnsi="Arial" w:cs="Arial"/>
          <w:i/>
          <w:iCs/>
          <w:lang w:bidi="en-GB"/>
        </w:rPr>
        <w:t>British Journal of Midwifery</w:t>
      </w:r>
      <w:r w:rsidRPr="00F60498">
        <w:rPr>
          <w:rFonts w:ascii="Arial" w:hAnsi="Arial" w:cs="Arial"/>
          <w:lang w:bidi="en-GB"/>
        </w:rPr>
        <w:t xml:space="preserve">, 29(2), pp. 100–107. Available at: </w:t>
      </w:r>
      <w:hyperlink r:id="rId26" w:tgtFrame="_new">
        <w:r w:rsidRPr="00F60498">
          <w:rPr>
            <w:rStyle w:val="Hyperlink"/>
            <w:rFonts w:ascii="Arial" w:hAnsi="Arial" w:cs="Arial"/>
            <w:lang w:bidi="en-GB"/>
          </w:rPr>
          <w:t>https://www.magonlinelibrary.com/doi/abs/10.12968/bjom.2021.29.2.100</w:t>
        </w:r>
      </w:hyperlink>
      <w:r w:rsidRPr="00F60498">
        <w:rPr>
          <w:rFonts w:ascii="Arial" w:hAnsi="Arial" w:cs="Arial"/>
          <w:lang w:bidi="en-GB"/>
        </w:rPr>
        <w:t xml:space="preserve"> (Accessed: 20 November 2025).</w:t>
      </w:r>
    </w:p>
    <w:p w14:paraId="2562737E" w14:textId="77777777" w:rsidR="00F60498" w:rsidRPr="00F60498" w:rsidRDefault="00F60498" w:rsidP="00F60498">
      <w:pPr>
        <w:rPr>
          <w:rFonts w:ascii="Arial" w:hAnsi="Arial" w:cs="Arial"/>
          <w:lang w:bidi="en-GB"/>
        </w:rPr>
      </w:pPr>
      <w:r w:rsidRPr="00F60498">
        <w:rPr>
          <w:rFonts w:ascii="Arial" w:hAnsi="Arial" w:cs="Arial"/>
          <w:lang w:bidi="en-GB"/>
        </w:rPr>
        <w:tab/>
        <w:t xml:space="preserve">Maternal Mental Health Alliance (2023) </w:t>
      </w:r>
      <w:r w:rsidRPr="00F60498">
        <w:rPr>
          <w:rFonts w:ascii="Arial" w:hAnsi="Arial" w:cs="Arial"/>
          <w:i/>
          <w:iCs/>
          <w:lang w:bidi="en-GB"/>
        </w:rPr>
        <w:t>2023 Progress Report: Perinatal Mental Health Services in the UK</w:t>
      </w:r>
      <w:r w:rsidRPr="00F60498">
        <w:rPr>
          <w:rFonts w:ascii="Arial" w:hAnsi="Arial" w:cs="Arial"/>
          <w:lang w:bidi="en-GB"/>
        </w:rPr>
        <w:t xml:space="preserve">. Available at: </w:t>
      </w:r>
      <w:hyperlink r:id="rId27" w:tgtFrame="_new">
        <w:r w:rsidRPr="00F60498">
          <w:rPr>
            <w:rStyle w:val="Hyperlink"/>
            <w:rFonts w:ascii="Arial" w:hAnsi="Arial" w:cs="Arial"/>
            <w:lang w:bidi="en-GB"/>
          </w:rPr>
          <w:t>https://maternalmentalhealthalliance.org/news/england-maternal-mental-health-service-progress-report/</w:t>
        </w:r>
      </w:hyperlink>
      <w:r w:rsidRPr="00F60498">
        <w:rPr>
          <w:rFonts w:ascii="Arial" w:hAnsi="Arial" w:cs="Arial"/>
          <w:lang w:bidi="en-GB"/>
        </w:rPr>
        <w:t xml:space="preserve"> (Accessed: 20 November 2025).</w:t>
      </w:r>
    </w:p>
    <w:p w14:paraId="4CF56DA2" w14:textId="77777777" w:rsidR="00F60498" w:rsidRPr="00F60498" w:rsidRDefault="00F60498" w:rsidP="00F60498">
      <w:pPr>
        <w:rPr>
          <w:rFonts w:ascii="Arial" w:hAnsi="Arial" w:cs="Arial"/>
          <w:lang w:bidi="en-GB"/>
        </w:rPr>
      </w:pPr>
      <w:r w:rsidRPr="00F60498">
        <w:rPr>
          <w:rFonts w:ascii="Arial" w:hAnsi="Arial" w:cs="Arial"/>
          <w:lang w:bidi="en-GB"/>
        </w:rPr>
        <w:tab/>
        <w:t xml:space="preserve">Matvienko-Sikar, K., </w:t>
      </w:r>
      <w:r w:rsidRPr="00F60498">
        <w:rPr>
          <w:rFonts w:ascii="Arial" w:hAnsi="Arial" w:cs="Arial"/>
          <w:i/>
          <w:iCs/>
          <w:lang w:bidi="en-GB"/>
        </w:rPr>
        <w:t>et al.</w:t>
      </w:r>
      <w:r w:rsidRPr="00F60498">
        <w:rPr>
          <w:rFonts w:ascii="Arial" w:hAnsi="Arial" w:cs="Arial"/>
          <w:lang w:bidi="en-GB"/>
        </w:rPr>
        <w:t xml:space="preserve"> (2021) Maternal prenatal anxiety and depression and trajectories of cardiometabolic risk in the offspring, </w:t>
      </w:r>
      <w:r w:rsidRPr="00F60498">
        <w:rPr>
          <w:rFonts w:ascii="Arial" w:hAnsi="Arial" w:cs="Arial"/>
          <w:i/>
          <w:iCs/>
          <w:lang w:bidi="en-GB"/>
        </w:rPr>
        <w:t>BMJ Open</w:t>
      </w:r>
      <w:r w:rsidRPr="00F60498">
        <w:rPr>
          <w:rFonts w:ascii="Arial" w:hAnsi="Arial" w:cs="Arial"/>
          <w:lang w:bidi="en-GB"/>
        </w:rPr>
        <w:t xml:space="preserve">, 11(12), e051681. Available at: </w:t>
      </w:r>
      <w:r w:rsidRPr="00F60498">
        <w:rPr>
          <w:rFonts w:ascii="Arial" w:hAnsi="Arial" w:cs="Arial"/>
          <w:color w:val="2E74B5" w:themeColor="accent5" w:themeShade="BF"/>
          <w:u w:val="single"/>
          <w:lang w:bidi="en-GB"/>
        </w:rPr>
        <w:t>https://bmjopen.bmj.com/content/11/12/e051681.abstract</w:t>
      </w:r>
      <w:r w:rsidRPr="00F60498">
        <w:rPr>
          <w:rFonts w:ascii="Arial" w:hAnsi="Arial" w:cs="Arial"/>
          <w:lang w:bidi="en-GB"/>
        </w:rPr>
        <w:t xml:space="preserve"> (Accessed: 20 November 2025).</w:t>
      </w:r>
    </w:p>
    <w:p w14:paraId="7E7BB6EA" w14:textId="77777777" w:rsidR="00F60498" w:rsidRPr="00F60498" w:rsidRDefault="00F60498" w:rsidP="00F60498">
      <w:pPr>
        <w:rPr>
          <w:rFonts w:ascii="Arial" w:hAnsi="Arial" w:cs="Arial"/>
          <w:lang w:bidi="en-GB"/>
        </w:rPr>
      </w:pPr>
      <w:r w:rsidRPr="00F60498">
        <w:rPr>
          <w:rFonts w:ascii="Arial" w:hAnsi="Arial" w:cs="Arial"/>
          <w:lang w:bidi="en-GB"/>
        </w:rPr>
        <w:tab/>
        <w:t xml:space="preserve">Muis, K.R., Denton, C.A. and Dubé, J. (2022) </w:t>
      </w:r>
      <w:r w:rsidRPr="00F60498">
        <w:rPr>
          <w:rFonts w:ascii="Arial" w:hAnsi="Arial" w:cs="Arial"/>
          <w:i/>
          <w:iCs/>
          <w:lang w:bidi="en-GB"/>
        </w:rPr>
        <w:t>Identifying CRAAP on the internet: A source evaluation intervention</w:t>
      </w:r>
      <w:r w:rsidRPr="00F60498">
        <w:rPr>
          <w:rFonts w:ascii="Arial" w:hAnsi="Arial" w:cs="Arial"/>
          <w:lang w:bidi="en-GB"/>
        </w:rPr>
        <w:t>, Advances in Social Sciences Research Journal, 9(7), pp. 240–241.</w:t>
      </w:r>
    </w:p>
    <w:p w14:paraId="6B2531C1" w14:textId="77777777" w:rsidR="00F60498" w:rsidRPr="00F60498" w:rsidRDefault="00F60498" w:rsidP="00F60498">
      <w:pPr>
        <w:rPr>
          <w:rFonts w:ascii="Arial" w:hAnsi="Arial" w:cs="Arial"/>
          <w:lang w:bidi="en-GB"/>
        </w:rPr>
      </w:pPr>
      <w:r w:rsidRPr="00F60498">
        <w:rPr>
          <w:rFonts w:ascii="Arial" w:hAnsi="Arial" w:cs="Arial"/>
          <w:lang w:bidi="en-GB"/>
        </w:rPr>
        <w:tab/>
      </w:r>
      <w:proofErr w:type="spellStart"/>
      <w:r w:rsidRPr="00F60498">
        <w:rPr>
          <w:rFonts w:ascii="Arial" w:hAnsi="Arial" w:cs="Arial"/>
          <w:lang w:bidi="en-GB"/>
        </w:rPr>
        <w:t>Netsi</w:t>
      </w:r>
      <w:proofErr w:type="spellEnd"/>
      <w:r w:rsidRPr="00F60498">
        <w:rPr>
          <w:rFonts w:ascii="Arial" w:hAnsi="Arial" w:cs="Arial"/>
          <w:lang w:bidi="en-GB"/>
        </w:rPr>
        <w:t xml:space="preserve">, E., Pearson, R., Murray, L., Cooper, P., Craske, M. and Stein, A. (2018) Association of persistent and severe postnatal depression with child outcomes, </w:t>
      </w:r>
      <w:r w:rsidRPr="00F60498">
        <w:rPr>
          <w:rFonts w:ascii="Arial" w:hAnsi="Arial" w:cs="Arial"/>
          <w:i/>
          <w:iCs/>
          <w:lang w:bidi="en-GB"/>
        </w:rPr>
        <w:t>JAMA Psychiatry</w:t>
      </w:r>
      <w:r w:rsidRPr="00F60498">
        <w:rPr>
          <w:rFonts w:ascii="Arial" w:hAnsi="Arial" w:cs="Arial"/>
          <w:lang w:bidi="en-GB"/>
        </w:rPr>
        <w:t xml:space="preserve">, 75(3), pp. 247–253. Available at: </w:t>
      </w:r>
      <w:hyperlink r:id="rId28" w:tgtFrame="_new">
        <w:r w:rsidRPr="00F60498">
          <w:rPr>
            <w:rStyle w:val="Hyperlink"/>
            <w:rFonts w:ascii="Arial" w:hAnsi="Arial" w:cs="Arial"/>
            <w:lang w:bidi="en-GB"/>
          </w:rPr>
          <w:t>https://jamanetwork.com/journals/jamapsychiatry/fullarticle/2670696</w:t>
        </w:r>
      </w:hyperlink>
      <w:r w:rsidRPr="00F60498">
        <w:rPr>
          <w:rFonts w:ascii="Arial" w:hAnsi="Arial" w:cs="Arial"/>
          <w:lang w:bidi="en-GB"/>
        </w:rPr>
        <w:t xml:space="preserve"> (Accessed: 20 November 2025).</w:t>
      </w:r>
    </w:p>
    <w:p w14:paraId="0CF2B7F8" w14:textId="77777777" w:rsidR="00F60498" w:rsidRPr="00F60498" w:rsidRDefault="00F60498" w:rsidP="00F60498">
      <w:pPr>
        <w:rPr>
          <w:rFonts w:ascii="Arial" w:hAnsi="Arial" w:cs="Arial"/>
          <w:lang w:bidi="en-GB"/>
        </w:rPr>
      </w:pPr>
      <w:r w:rsidRPr="00F60498">
        <w:rPr>
          <w:rFonts w:ascii="Arial" w:hAnsi="Arial" w:cs="Arial"/>
          <w:lang w:bidi="en-GB"/>
        </w:rPr>
        <w:tab/>
        <w:t xml:space="preserve">Newman, M. and Gough, D. (2020) Systematic reviews in educational research: Methodology, perspectives, and application, Systematic Reviews in Educational Research, pp. 3–22. Available at: </w:t>
      </w:r>
      <w:hyperlink r:id="rId29" w:anchor="page=22" w:history="1">
        <w:r w:rsidRPr="00F60498">
          <w:rPr>
            <w:rStyle w:val="Hyperlink"/>
            <w:rFonts w:ascii="Arial" w:hAnsi="Arial" w:cs="Arial"/>
            <w:lang w:bidi="en-GB"/>
          </w:rPr>
          <w:t>https://library.oapen.org/bitstream/handle/20.500.12657/23142/1007012.pdf?sequenc#page=22</w:t>
        </w:r>
      </w:hyperlink>
      <w:hyperlink>
        <w:r w:rsidRPr="00F60498">
          <w:rPr>
            <w:rStyle w:val="Hyperlink"/>
            <w:rFonts w:ascii="Arial" w:hAnsi="Arial" w:cs="Arial"/>
            <w:lang w:bidi="en-GB"/>
          </w:rPr>
          <w:t xml:space="preserve">    (Accessed: 21 November 2025).</w:t>
        </w:r>
      </w:hyperlink>
    </w:p>
    <w:p w14:paraId="56886C80" w14:textId="77777777" w:rsidR="00F60498" w:rsidRPr="00F60498" w:rsidRDefault="00F60498" w:rsidP="00F60498">
      <w:pPr>
        <w:rPr>
          <w:rFonts w:ascii="Arial" w:hAnsi="Arial" w:cs="Arial"/>
          <w:lang w:bidi="en-GB"/>
        </w:rPr>
      </w:pPr>
      <w:r w:rsidRPr="00F60498">
        <w:rPr>
          <w:rFonts w:ascii="Arial" w:hAnsi="Arial" w:cs="Arial"/>
          <w:lang w:bidi="en-GB"/>
        </w:rPr>
        <w:tab/>
        <w:t xml:space="preserve">NHS (2022) </w:t>
      </w:r>
      <w:r w:rsidRPr="00F60498">
        <w:rPr>
          <w:rFonts w:ascii="Arial" w:hAnsi="Arial" w:cs="Arial"/>
          <w:i/>
          <w:iCs/>
          <w:lang w:bidi="en-GB"/>
        </w:rPr>
        <w:t>Overview – Postnatal Depression</w:t>
      </w:r>
      <w:r w:rsidRPr="00F60498">
        <w:rPr>
          <w:rFonts w:ascii="Arial" w:hAnsi="Arial" w:cs="Arial"/>
          <w:lang w:bidi="en-GB"/>
        </w:rPr>
        <w:t xml:space="preserve">. Available at: </w:t>
      </w:r>
      <w:hyperlink r:id="rId30" w:tgtFrame="_new">
        <w:r w:rsidRPr="00F60498">
          <w:rPr>
            <w:rStyle w:val="Hyperlink"/>
            <w:rFonts w:ascii="Arial" w:hAnsi="Arial" w:cs="Arial"/>
            <w:lang w:bidi="en-GB"/>
          </w:rPr>
          <w:t>https://www.nhs.uk/mental-health/conditions/post-natal-depression/overview/</w:t>
        </w:r>
      </w:hyperlink>
      <w:r w:rsidRPr="00F60498">
        <w:rPr>
          <w:rFonts w:ascii="Arial" w:hAnsi="Arial" w:cs="Arial"/>
          <w:lang w:bidi="en-GB"/>
        </w:rPr>
        <w:t xml:space="preserve"> (Accessed: 28 June 2025).</w:t>
      </w:r>
    </w:p>
    <w:p w14:paraId="4AB7484F"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NHS Digital (2022) </w:t>
      </w:r>
      <w:r w:rsidRPr="00F60498">
        <w:rPr>
          <w:rFonts w:ascii="Arial" w:hAnsi="Arial" w:cs="Arial"/>
          <w:i/>
          <w:iCs/>
          <w:lang w:bidi="en-GB"/>
        </w:rPr>
        <w:t>Mental Health Services Monthly Statistics, Performance March, Provisional April 2022</w:t>
      </w:r>
      <w:r w:rsidRPr="00F60498">
        <w:rPr>
          <w:rFonts w:ascii="Arial" w:hAnsi="Arial" w:cs="Arial"/>
          <w:lang w:bidi="en-GB"/>
        </w:rPr>
        <w:t xml:space="preserve">. Available at: </w:t>
      </w:r>
      <w:hyperlink r:id="rId31" w:tgtFrame="_new">
        <w:r w:rsidRPr="00F60498">
          <w:rPr>
            <w:rStyle w:val="Hyperlink"/>
            <w:rFonts w:ascii="Arial" w:hAnsi="Arial" w:cs="Arial"/>
            <w:lang w:bidi="en-GB"/>
          </w:rPr>
          <w:t>https://digital.nhs.uk/data-and-information/publications/statistical/mental-health-services-monthly-statistics</w:t>
        </w:r>
      </w:hyperlink>
      <w:r w:rsidRPr="00F60498">
        <w:rPr>
          <w:rFonts w:ascii="Arial" w:hAnsi="Arial" w:cs="Arial"/>
          <w:lang w:bidi="en-GB"/>
        </w:rPr>
        <w:t xml:space="preserve"> (Accessed: 08 September 2025).</w:t>
      </w:r>
    </w:p>
    <w:p w14:paraId="745DE86C" w14:textId="77777777" w:rsidR="00F60498" w:rsidRPr="00F60498" w:rsidRDefault="00F60498" w:rsidP="00F60498">
      <w:pPr>
        <w:rPr>
          <w:rFonts w:ascii="Arial" w:hAnsi="Arial" w:cs="Arial"/>
          <w:lang w:bidi="en-GB"/>
        </w:rPr>
      </w:pPr>
      <w:r w:rsidRPr="00F60498">
        <w:rPr>
          <w:rFonts w:ascii="Arial" w:hAnsi="Arial" w:cs="Arial"/>
          <w:lang w:bidi="en-GB"/>
        </w:rPr>
        <w:tab/>
        <w:t xml:space="preserve">NHS England (2018) </w:t>
      </w:r>
      <w:r w:rsidRPr="00F60498">
        <w:rPr>
          <w:rFonts w:ascii="Arial" w:hAnsi="Arial" w:cs="Arial"/>
          <w:i/>
          <w:iCs/>
          <w:lang w:bidi="en-GB"/>
        </w:rPr>
        <w:t>Perinatal Mental Health Care Pathway</w:t>
      </w:r>
      <w:r w:rsidRPr="00F60498">
        <w:rPr>
          <w:rFonts w:ascii="Arial" w:hAnsi="Arial" w:cs="Arial"/>
          <w:lang w:bidi="en-GB"/>
        </w:rPr>
        <w:t xml:space="preserve">. Available at: </w:t>
      </w:r>
      <w:hyperlink r:id="rId32" w:tgtFrame="_new">
        <w:r w:rsidRPr="00F60498">
          <w:rPr>
            <w:rStyle w:val="Hyperlink"/>
            <w:rFonts w:ascii="Arial" w:hAnsi="Arial" w:cs="Arial"/>
            <w:lang w:bidi="en-GB"/>
          </w:rPr>
          <w:t>https://www.england.nhs.uk/wp-content/uploads/2018/05/perinatal-mental-health-care-pathway.pdf</w:t>
        </w:r>
      </w:hyperlink>
      <w:r w:rsidRPr="00F60498">
        <w:rPr>
          <w:rFonts w:ascii="Arial" w:hAnsi="Arial" w:cs="Arial"/>
          <w:lang w:bidi="en-GB"/>
        </w:rPr>
        <w:t xml:space="preserve"> (Accessed: 20 November 2025).</w:t>
      </w:r>
    </w:p>
    <w:p w14:paraId="51AA5C63" w14:textId="77777777" w:rsidR="00F60498" w:rsidRPr="00F60498" w:rsidRDefault="00F60498" w:rsidP="00F60498">
      <w:pPr>
        <w:rPr>
          <w:rFonts w:ascii="Arial" w:hAnsi="Arial" w:cs="Arial"/>
          <w:lang w:bidi="en-GB"/>
        </w:rPr>
      </w:pPr>
      <w:r w:rsidRPr="00F60498">
        <w:rPr>
          <w:rFonts w:ascii="Arial" w:hAnsi="Arial" w:cs="Arial"/>
          <w:lang w:bidi="en-GB"/>
        </w:rPr>
        <w:lastRenderedPageBreak/>
        <w:tab/>
        <w:t xml:space="preserve">NHS England (2019) </w:t>
      </w:r>
      <w:r w:rsidRPr="00F60498">
        <w:rPr>
          <w:rFonts w:ascii="Arial" w:hAnsi="Arial" w:cs="Arial"/>
          <w:i/>
          <w:iCs/>
          <w:lang w:bidi="en-GB"/>
        </w:rPr>
        <w:t>The NHS Long Term Plan</w:t>
      </w:r>
      <w:r w:rsidRPr="00F60498">
        <w:rPr>
          <w:rFonts w:ascii="Arial" w:hAnsi="Arial" w:cs="Arial"/>
          <w:lang w:bidi="en-GB"/>
        </w:rPr>
        <w:t xml:space="preserve">. Available at: </w:t>
      </w:r>
      <w:hyperlink r:id="rId33" w:tgtFrame="_new">
        <w:r w:rsidRPr="00F60498">
          <w:rPr>
            <w:rStyle w:val="Hyperlink"/>
            <w:rFonts w:ascii="Arial" w:hAnsi="Arial" w:cs="Arial"/>
            <w:lang w:bidi="en-GB"/>
          </w:rPr>
          <w:t>https://www.longtermplan.nhs.uk</w:t>
        </w:r>
      </w:hyperlink>
      <w:r w:rsidRPr="00F60498">
        <w:rPr>
          <w:rFonts w:ascii="Arial" w:hAnsi="Arial" w:cs="Arial"/>
          <w:lang w:bidi="en-GB"/>
        </w:rPr>
        <w:t xml:space="preserve"> (Accessed: 20 November 2025).</w:t>
      </w:r>
    </w:p>
    <w:p w14:paraId="0FA72433" w14:textId="77777777" w:rsidR="00F60498" w:rsidRPr="00F60498" w:rsidRDefault="00F60498" w:rsidP="00F60498">
      <w:pPr>
        <w:rPr>
          <w:rFonts w:ascii="Arial" w:hAnsi="Arial" w:cs="Arial"/>
          <w:lang w:bidi="en-GB"/>
        </w:rPr>
      </w:pPr>
      <w:r w:rsidRPr="00F60498">
        <w:rPr>
          <w:rFonts w:ascii="Arial" w:hAnsi="Arial" w:cs="Arial"/>
          <w:lang w:bidi="en-GB"/>
        </w:rPr>
        <w:tab/>
        <w:t xml:space="preserve">NHS England (2024) Record numbers of women accessing perinatal mental health support, </w:t>
      </w:r>
      <w:r w:rsidRPr="00F60498">
        <w:rPr>
          <w:rFonts w:ascii="Arial" w:hAnsi="Arial" w:cs="Arial"/>
          <w:i/>
          <w:iCs/>
          <w:lang w:bidi="en-GB"/>
        </w:rPr>
        <w:t>NHS England News</w:t>
      </w:r>
      <w:r w:rsidRPr="00F60498">
        <w:rPr>
          <w:rFonts w:ascii="Arial" w:hAnsi="Arial" w:cs="Arial"/>
          <w:lang w:bidi="en-GB"/>
        </w:rPr>
        <w:t xml:space="preserve">, 16 May. Available at: </w:t>
      </w:r>
      <w:hyperlink r:id="rId34" w:tgtFrame="_new">
        <w:r w:rsidRPr="00F60498">
          <w:rPr>
            <w:rStyle w:val="Hyperlink"/>
            <w:rFonts w:ascii="Arial" w:hAnsi="Arial" w:cs="Arial"/>
            <w:lang w:bidi="en-GB"/>
          </w:rPr>
          <w:t>https://www.england.nhs.uk/2024/05/record-numbers-of-women-accessing-perinatal-mental-health-support/</w:t>
        </w:r>
      </w:hyperlink>
      <w:r w:rsidRPr="00F60498">
        <w:rPr>
          <w:rFonts w:ascii="Arial" w:hAnsi="Arial" w:cs="Arial"/>
          <w:lang w:bidi="en-GB"/>
        </w:rPr>
        <w:t xml:space="preserve"> (Accessed: 20 November 2025).</w:t>
      </w:r>
    </w:p>
    <w:p w14:paraId="1A247107" w14:textId="77777777" w:rsidR="00F60498" w:rsidRPr="00F60498" w:rsidRDefault="00F60498" w:rsidP="00F60498">
      <w:pPr>
        <w:rPr>
          <w:rFonts w:ascii="Arial" w:hAnsi="Arial" w:cs="Arial"/>
          <w:lang w:bidi="en-GB"/>
        </w:rPr>
      </w:pPr>
      <w:r w:rsidRPr="00F60498">
        <w:rPr>
          <w:rFonts w:ascii="Arial" w:hAnsi="Arial" w:cs="Arial"/>
          <w:lang w:bidi="en-GB"/>
        </w:rPr>
        <w:tab/>
        <w:t xml:space="preserve">NICE (2014) </w:t>
      </w:r>
      <w:r w:rsidRPr="00F60498">
        <w:rPr>
          <w:rFonts w:ascii="Arial" w:hAnsi="Arial" w:cs="Arial"/>
          <w:i/>
          <w:iCs/>
          <w:lang w:bidi="en-GB"/>
        </w:rPr>
        <w:t>Antenatal and postnatal mental health: clinical management and service guidance (CG192)</w:t>
      </w:r>
      <w:r w:rsidRPr="00F60498">
        <w:rPr>
          <w:rFonts w:ascii="Arial" w:hAnsi="Arial" w:cs="Arial"/>
          <w:lang w:bidi="en-GB"/>
        </w:rPr>
        <w:t xml:space="preserve">. Available at: </w:t>
      </w:r>
      <w:hyperlink r:id="rId35" w:tgtFrame="_new">
        <w:r w:rsidRPr="00F60498">
          <w:rPr>
            <w:rStyle w:val="Hyperlink"/>
            <w:rFonts w:ascii="Arial" w:hAnsi="Arial" w:cs="Arial"/>
            <w:lang w:bidi="en-GB"/>
          </w:rPr>
          <w:t>https://www.nice.org.uk/guidance/cg192</w:t>
        </w:r>
      </w:hyperlink>
      <w:r w:rsidRPr="00F60498">
        <w:rPr>
          <w:rFonts w:ascii="Arial" w:hAnsi="Arial" w:cs="Arial"/>
          <w:lang w:bidi="en-GB"/>
        </w:rPr>
        <w:t xml:space="preserve"> (Accessed: 28 June 2025).</w:t>
      </w:r>
    </w:p>
    <w:p w14:paraId="0310CB60" w14:textId="77777777" w:rsidR="00F60498" w:rsidRPr="00F60498" w:rsidRDefault="00F60498" w:rsidP="00F60498">
      <w:pPr>
        <w:rPr>
          <w:rFonts w:ascii="Arial" w:hAnsi="Arial" w:cs="Arial"/>
          <w:lang w:bidi="en-GB"/>
        </w:rPr>
      </w:pPr>
      <w:r w:rsidRPr="00F60498">
        <w:rPr>
          <w:rFonts w:ascii="Arial" w:hAnsi="Arial" w:cs="Arial"/>
          <w:lang w:bidi="en-GB"/>
        </w:rPr>
        <w:tab/>
        <w:t>O’Donnell, K.J., Glover, V., Barker, E.D., McGowan, P.O., O’Connor, T.G., Mill, J., Steiner, M. and Meaney, M.J. (2020)</w:t>
      </w:r>
      <w:r w:rsidRPr="00F60498">
        <w:rPr>
          <w:rFonts w:ascii="Arial" w:hAnsi="Arial" w:cs="Arial"/>
          <w:lang w:bidi="en-GB"/>
        </w:rPr>
        <w:br/>
        <w:t>Maternal postnatal depression and child behavioural trajectories at age 7,</w:t>
      </w:r>
      <w:r w:rsidRPr="00F60498">
        <w:rPr>
          <w:rFonts w:ascii="Arial" w:hAnsi="Arial" w:cs="Arial"/>
          <w:lang w:bidi="en-GB"/>
        </w:rPr>
        <w:br/>
      </w:r>
      <w:r w:rsidRPr="00F60498">
        <w:rPr>
          <w:rFonts w:ascii="Arial" w:hAnsi="Arial" w:cs="Arial"/>
          <w:i/>
          <w:iCs/>
          <w:lang w:bidi="en-GB"/>
        </w:rPr>
        <w:t>European Child &amp; Adolescent Psychiatry</w:t>
      </w:r>
      <w:r w:rsidRPr="00F60498">
        <w:rPr>
          <w:rFonts w:ascii="Arial" w:hAnsi="Arial" w:cs="Arial"/>
          <w:lang w:bidi="en-GB"/>
        </w:rPr>
        <w:t>, 29(8), pp. 1117–1129.</w:t>
      </w:r>
      <w:r w:rsidRPr="00F60498">
        <w:rPr>
          <w:rFonts w:ascii="Arial" w:hAnsi="Arial" w:cs="Arial"/>
          <w:lang w:bidi="en-GB"/>
        </w:rPr>
        <w:br/>
        <w:t xml:space="preserve">Available at: </w:t>
      </w:r>
      <w:hyperlink r:id="rId36" w:tgtFrame="_new">
        <w:r w:rsidRPr="00F60498">
          <w:rPr>
            <w:rStyle w:val="Hyperlink"/>
            <w:rFonts w:ascii="Arial" w:hAnsi="Arial" w:cs="Arial"/>
            <w:lang w:bidi="en-GB"/>
          </w:rPr>
          <w:t>https://link.springer.com/article/10.1007/s00787-019-01447-w</w:t>
        </w:r>
      </w:hyperlink>
      <w:r w:rsidRPr="00F60498">
        <w:rPr>
          <w:rFonts w:ascii="Arial" w:hAnsi="Arial" w:cs="Arial"/>
          <w:lang w:bidi="en-GB"/>
        </w:rPr>
        <w:t xml:space="preserve"> (Accessed: 20 November 2025). </w:t>
      </w:r>
    </w:p>
    <w:p w14:paraId="3656CD56"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Pearson, R.M., Evans, J., </w:t>
      </w:r>
      <w:proofErr w:type="spellStart"/>
      <w:r w:rsidRPr="00F60498">
        <w:rPr>
          <w:rFonts w:ascii="Arial" w:hAnsi="Arial" w:cs="Arial"/>
          <w:lang w:bidi="en-GB"/>
        </w:rPr>
        <w:t>Kounali</w:t>
      </w:r>
      <w:proofErr w:type="spellEnd"/>
      <w:r w:rsidRPr="00F60498">
        <w:rPr>
          <w:rFonts w:ascii="Arial" w:hAnsi="Arial" w:cs="Arial"/>
          <w:lang w:bidi="en-GB"/>
        </w:rPr>
        <w:t xml:space="preserve">, D., Lewis, G., Heron, J., Ramchandani, P.G., O’Connor, T.G. and Stein, A. (2018) Maternal depression during pregnancy and the postnatal period: Risks for offspring depression in adulthood, </w:t>
      </w:r>
      <w:r w:rsidRPr="00F60498">
        <w:rPr>
          <w:rFonts w:ascii="Arial" w:hAnsi="Arial" w:cs="Arial"/>
          <w:i/>
          <w:iCs/>
          <w:lang w:bidi="en-GB"/>
        </w:rPr>
        <w:t>The British Journal of Psychiatry</w:t>
      </w:r>
      <w:r w:rsidRPr="00F60498">
        <w:rPr>
          <w:rFonts w:ascii="Arial" w:hAnsi="Arial" w:cs="Arial"/>
          <w:lang w:bidi="en-GB"/>
        </w:rPr>
        <w:t xml:space="preserve">, 212(3), pp. 115–121. Available at: </w:t>
      </w:r>
      <w:hyperlink r:id="rId37" w:tgtFrame="_new">
        <w:r w:rsidRPr="00F60498">
          <w:rPr>
            <w:rStyle w:val="Hyperlink"/>
            <w:rFonts w:ascii="Arial" w:hAnsi="Arial" w:cs="Arial"/>
            <w:lang w:bidi="en-GB"/>
          </w:rPr>
          <w:t>https://www.cambridge.org/core/journals/the-british-journal-of-psychiatry/article/maternal-depression-during-pregnancy-and-offspring-depression-in-adulthood-role-of-child-maltreatment/2E371E15531C361A5D6BFF58BA7FBD8D</w:t>
        </w:r>
      </w:hyperlink>
      <w:r w:rsidRPr="00F60498">
        <w:rPr>
          <w:rFonts w:ascii="Arial" w:hAnsi="Arial" w:cs="Arial"/>
          <w:lang w:bidi="en-GB"/>
        </w:rPr>
        <w:t xml:space="preserve"> (Accessed: 20 November 2025).</w:t>
      </w:r>
    </w:p>
    <w:p w14:paraId="3B101D35" w14:textId="77777777" w:rsidR="00F60498" w:rsidRPr="00F60498" w:rsidRDefault="00F60498" w:rsidP="00F60498">
      <w:pPr>
        <w:rPr>
          <w:rFonts w:ascii="Arial" w:hAnsi="Arial" w:cs="Arial"/>
          <w:lang w:bidi="en-GB"/>
        </w:rPr>
      </w:pPr>
      <w:r w:rsidRPr="00F60498">
        <w:rPr>
          <w:rFonts w:ascii="Arial" w:hAnsi="Arial" w:cs="Arial"/>
          <w:lang w:bidi="en-GB"/>
        </w:rPr>
        <w:tab/>
        <w:t xml:space="preserve">Public Health England (2021) </w:t>
      </w:r>
      <w:r w:rsidRPr="00F60498">
        <w:rPr>
          <w:rFonts w:ascii="Arial" w:hAnsi="Arial" w:cs="Arial"/>
          <w:i/>
          <w:iCs/>
          <w:lang w:bidi="en-GB"/>
        </w:rPr>
        <w:t>Perinatal Mental Health: Fingertips Public Health Profiles</w:t>
      </w:r>
      <w:r w:rsidRPr="00F60498">
        <w:rPr>
          <w:rFonts w:ascii="Arial" w:hAnsi="Arial" w:cs="Arial"/>
          <w:lang w:bidi="en-GB"/>
        </w:rPr>
        <w:t xml:space="preserve">. Available at: </w:t>
      </w:r>
      <w:hyperlink r:id="rId38" w:tgtFrame="_new">
        <w:r w:rsidRPr="00F60498">
          <w:rPr>
            <w:rStyle w:val="Hyperlink"/>
            <w:rFonts w:ascii="Arial" w:hAnsi="Arial" w:cs="Arial"/>
            <w:lang w:bidi="en-GB"/>
          </w:rPr>
          <w:t>https://fingertips.phe.org.uk/profile/mental-health</w:t>
        </w:r>
      </w:hyperlink>
      <w:r w:rsidRPr="00F60498">
        <w:rPr>
          <w:rFonts w:ascii="Arial" w:hAnsi="Arial" w:cs="Arial"/>
          <w:lang w:bidi="en-GB"/>
        </w:rPr>
        <w:t xml:space="preserve"> (Accessed: 20 November 2025).</w:t>
      </w:r>
    </w:p>
    <w:p w14:paraId="743D573D" w14:textId="77777777" w:rsidR="00F60498" w:rsidRPr="00F60498" w:rsidRDefault="00F60498" w:rsidP="00F60498">
      <w:pPr>
        <w:rPr>
          <w:rFonts w:ascii="Arial" w:hAnsi="Arial" w:cs="Arial"/>
          <w:lang w:bidi="en-GB"/>
        </w:rPr>
      </w:pPr>
      <w:r w:rsidRPr="00F60498">
        <w:rPr>
          <w:rFonts w:ascii="Arial" w:hAnsi="Arial" w:cs="Arial"/>
          <w:lang w:bidi="en-GB"/>
        </w:rPr>
        <w:tab/>
        <w:t xml:space="preserve">Rahman, A., </w:t>
      </w:r>
      <w:proofErr w:type="spellStart"/>
      <w:r w:rsidRPr="00F60498">
        <w:rPr>
          <w:rFonts w:ascii="Arial" w:hAnsi="Arial" w:cs="Arial"/>
          <w:lang w:bidi="en-GB"/>
        </w:rPr>
        <w:t>Surkan</w:t>
      </w:r>
      <w:proofErr w:type="spellEnd"/>
      <w:r w:rsidRPr="00F60498">
        <w:rPr>
          <w:rFonts w:ascii="Arial" w:hAnsi="Arial" w:cs="Arial"/>
          <w:lang w:bidi="en-GB"/>
        </w:rPr>
        <w:t xml:space="preserve">, P.J., Cayetano, C.E., </w:t>
      </w:r>
      <w:proofErr w:type="spellStart"/>
      <w:r w:rsidRPr="00F60498">
        <w:rPr>
          <w:rFonts w:ascii="Arial" w:hAnsi="Arial" w:cs="Arial"/>
          <w:lang w:bidi="en-GB"/>
        </w:rPr>
        <w:t>Rwagatare</w:t>
      </w:r>
      <w:proofErr w:type="spellEnd"/>
      <w:r w:rsidRPr="00F60498">
        <w:rPr>
          <w:rFonts w:ascii="Arial" w:hAnsi="Arial" w:cs="Arial"/>
          <w:lang w:bidi="en-GB"/>
        </w:rPr>
        <w:t xml:space="preserve">, P. and Dickson, K.E. (2013) Grand challenges: integrating maternal mental health into maternal and child health programmes, </w:t>
      </w:r>
      <w:proofErr w:type="spellStart"/>
      <w:r w:rsidRPr="00F60498">
        <w:rPr>
          <w:rFonts w:ascii="Arial" w:hAnsi="Arial" w:cs="Arial"/>
          <w:i/>
          <w:iCs/>
          <w:lang w:bidi="en-GB"/>
        </w:rPr>
        <w:t>PLoS</w:t>
      </w:r>
      <w:proofErr w:type="spellEnd"/>
      <w:r w:rsidRPr="00F60498">
        <w:rPr>
          <w:rFonts w:ascii="Arial" w:hAnsi="Arial" w:cs="Arial"/>
          <w:i/>
          <w:iCs/>
          <w:lang w:bidi="en-GB"/>
        </w:rPr>
        <w:t xml:space="preserve"> Medicine</w:t>
      </w:r>
      <w:r w:rsidRPr="00F60498">
        <w:rPr>
          <w:rFonts w:ascii="Arial" w:hAnsi="Arial" w:cs="Arial"/>
          <w:lang w:bidi="en-GB"/>
        </w:rPr>
        <w:t xml:space="preserve">, 10(5), e1001442. Available at: </w:t>
      </w:r>
      <w:hyperlink r:id="rId39" w:tgtFrame="_new">
        <w:r w:rsidRPr="00F60498">
          <w:rPr>
            <w:rStyle w:val="Hyperlink"/>
            <w:rFonts w:ascii="Arial" w:hAnsi="Arial" w:cs="Arial"/>
            <w:lang w:bidi="en-GB"/>
          </w:rPr>
          <w:t>https://doi.org/10.1371/journal.pmed.1001442</w:t>
        </w:r>
      </w:hyperlink>
      <w:r w:rsidRPr="00F60498">
        <w:rPr>
          <w:rFonts w:ascii="Arial" w:hAnsi="Arial" w:cs="Arial"/>
          <w:lang w:bidi="en-GB"/>
        </w:rPr>
        <w:t xml:space="preserve"> (Accessed: 08 September 2025).</w:t>
      </w:r>
    </w:p>
    <w:p w14:paraId="7048A8F5" w14:textId="77777777" w:rsidR="00F60498" w:rsidRPr="00F60498" w:rsidRDefault="00F60498" w:rsidP="00F60498">
      <w:pPr>
        <w:rPr>
          <w:rFonts w:ascii="Arial" w:hAnsi="Arial" w:cs="Arial"/>
          <w:lang w:bidi="en-GB"/>
        </w:rPr>
      </w:pPr>
      <w:r w:rsidRPr="00F60498">
        <w:rPr>
          <w:rFonts w:ascii="Arial" w:hAnsi="Arial" w:cs="Arial"/>
          <w:b/>
          <w:bCs/>
          <w:lang w:bidi="en-GB"/>
        </w:rPr>
        <w:tab/>
      </w:r>
      <w:proofErr w:type="spellStart"/>
      <w:r w:rsidRPr="00F60498">
        <w:rPr>
          <w:rFonts w:ascii="Arial" w:hAnsi="Arial" w:cs="Arial"/>
          <w:lang w:bidi="en-GB"/>
        </w:rPr>
        <w:t>Rajyaguru</w:t>
      </w:r>
      <w:proofErr w:type="spellEnd"/>
      <w:r w:rsidRPr="00F60498">
        <w:rPr>
          <w:rFonts w:ascii="Arial" w:hAnsi="Arial" w:cs="Arial"/>
          <w:lang w:bidi="en-GB"/>
        </w:rPr>
        <w:t xml:space="preserve">, P., Pearson, R.M., Evans, J., </w:t>
      </w:r>
      <w:proofErr w:type="spellStart"/>
      <w:r w:rsidRPr="00F60498">
        <w:rPr>
          <w:rFonts w:ascii="Arial" w:hAnsi="Arial" w:cs="Arial"/>
          <w:lang w:bidi="en-GB"/>
        </w:rPr>
        <w:t>Zuccolo</w:t>
      </w:r>
      <w:proofErr w:type="spellEnd"/>
      <w:r w:rsidRPr="00F60498">
        <w:rPr>
          <w:rFonts w:ascii="Arial" w:hAnsi="Arial" w:cs="Arial"/>
          <w:lang w:bidi="en-GB"/>
        </w:rPr>
        <w:t>, L., Lewis, G. and Roberts, S. (2021)</w:t>
      </w:r>
      <w:r w:rsidRPr="00F60498">
        <w:rPr>
          <w:rFonts w:ascii="Arial" w:hAnsi="Arial" w:cs="Arial"/>
          <w:lang w:bidi="en-GB"/>
        </w:rPr>
        <w:br/>
        <w:t>Maternal and paternal depression and child mental health trajectories: evidence from the Avon Longitudinal Study of Parents and Children,</w:t>
      </w:r>
      <w:r w:rsidRPr="00F60498">
        <w:rPr>
          <w:rFonts w:ascii="Arial" w:hAnsi="Arial" w:cs="Arial"/>
          <w:lang w:bidi="en-GB"/>
        </w:rPr>
        <w:br/>
      </w:r>
      <w:proofErr w:type="spellStart"/>
      <w:r w:rsidRPr="00F60498">
        <w:rPr>
          <w:rFonts w:ascii="Arial" w:hAnsi="Arial" w:cs="Arial"/>
          <w:i/>
          <w:iCs/>
          <w:lang w:bidi="en-GB"/>
        </w:rPr>
        <w:t>BJPsych</w:t>
      </w:r>
      <w:proofErr w:type="spellEnd"/>
      <w:r w:rsidRPr="00F60498">
        <w:rPr>
          <w:rFonts w:ascii="Arial" w:hAnsi="Arial" w:cs="Arial"/>
          <w:i/>
          <w:iCs/>
          <w:lang w:bidi="en-GB"/>
        </w:rPr>
        <w:t xml:space="preserve"> Open</w:t>
      </w:r>
      <w:r w:rsidRPr="00F60498">
        <w:rPr>
          <w:rFonts w:ascii="Arial" w:hAnsi="Arial" w:cs="Arial"/>
          <w:lang w:bidi="en-GB"/>
        </w:rPr>
        <w:t>, 7(5), e163.</w:t>
      </w:r>
      <w:r w:rsidRPr="00F60498">
        <w:rPr>
          <w:rFonts w:ascii="Arial" w:hAnsi="Arial" w:cs="Arial"/>
          <w:lang w:bidi="en-GB"/>
        </w:rPr>
        <w:br/>
        <w:t xml:space="preserve">Available at: </w:t>
      </w:r>
      <w:hyperlink r:id="rId40" w:tgtFrame="_new">
        <w:r w:rsidRPr="00F60498">
          <w:rPr>
            <w:rStyle w:val="Hyperlink"/>
            <w:rFonts w:ascii="Arial" w:hAnsi="Arial" w:cs="Arial"/>
            <w:lang w:bidi="en-GB"/>
          </w:rPr>
          <w:t>https://www.cambridge.org/core/journals/bjpsych-open/article/maternal-and-paternal-depression-and-child-mental-health-trajectories-evidence-from-the-avon-longitudinal-study-of-parents-and-children/CD633F11DD64BC15BB2296CFD9A679CE</w:t>
        </w:r>
      </w:hyperlink>
      <w:r w:rsidRPr="00F60498">
        <w:rPr>
          <w:rFonts w:ascii="Arial" w:hAnsi="Arial" w:cs="Arial"/>
          <w:lang w:bidi="en-GB"/>
        </w:rPr>
        <w:t xml:space="preserve"> (Accessed: 20 November 2025). </w:t>
      </w:r>
    </w:p>
    <w:p w14:paraId="2E86AB20"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Raval, V.V., Walkner, J., Lahman, M. and Boyce, L. (2019) Cultural critiques of attachment theory: A call for further research and more inclusive definitions, </w:t>
      </w:r>
      <w:r w:rsidRPr="00F60498">
        <w:rPr>
          <w:rFonts w:ascii="Arial" w:hAnsi="Arial" w:cs="Arial"/>
          <w:i/>
          <w:iCs/>
          <w:lang w:bidi="en-GB"/>
        </w:rPr>
        <w:t>Early Child Development and Care</w:t>
      </w:r>
      <w:r w:rsidRPr="00F60498">
        <w:rPr>
          <w:rFonts w:ascii="Arial" w:hAnsi="Arial" w:cs="Arial"/>
          <w:lang w:bidi="en-GB"/>
        </w:rPr>
        <w:t xml:space="preserve">, 189(14), pp. 2316–2330. Available at: </w:t>
      </w:r>
      <w:hyperlink r:id="rId41" w:tgtFrame="_new">
        <w:r w:rsidRPr="00F60498">
          <w:rPr>
            <w:rStyle w:val="Hyperlink"/>
            <w:rFonts w:ascii="Arial" w:hAnsi="Arial" w:cs="Arial"/>
            <w:lang w:bidi="en-GB"/>
          </w:rPr>
          <w:t>https://doi.org/10.1080/03004430.2018.1450254</w:t>
        </w:r>
      </w:hyperlink>
      <w:r w:rsidRPr="00F60498">
        <w:rPr>
          <w:rFonts w:ascii="Arial" w:hAnsi="Arial" w:cs="Arial"/>
          <w:lang w:bidi="en-GB"/>
        </w:rPr>
        <w:t xml:space="preserve"> (Accessed: 10 September 2025).</w:t>
      </w:r>
    </w:p>
    <w:p w14:paraId="7F5FC8A8" w14:textId="77777777" w:rsidR="00F60498" w:rsidRPr="00F60498" w:rsidRDefault="00F60498" w:rsidP="00F60498">
      <w:pPr>
        <w:rPr>
          <w:rFonts w:ascii="Arial" w:hAnsi="Arial" w:cs="Arial"/>
          <w:lang w:bidi="en-GB"/>
        </w:rPr>
      </w:pPr>
      <w:r w:rsidRPr="00F60498">
        <w:rPr>
          <w:rFonts w:ascii="Arial" w:hAnsi="Arial" w:cs="Arial"/>
          <w:lang w:bidi="en-GB"/>
        </w:rPr>
        <w:tab/>
      </w:r>
      <w:proofErr w:type="spellStart"/>
      <w:r w:rsidRPr="00F60498">
        <w:rPr>
          <w:rFonts w:ascii="Arial" w:hAnsi="Arial" w:cs="Arial"/>
          <w:lang w:bidi="en-GB"/>
        </w:rPr>
        <w:t>Redzuan</w:t>
      </w:r>
      <w:proofErr w:type="spellEnd"/>
      <w:r w:rsidRPr="00F60498">
        <w:rPr>
          <w:rFonts w:ascii="Arial" w:hAnsi="Arial" w:cs="Arial"/>
          <w:lang w:bidi="en-GB"/>
        </w:rPr>
        <w:t xml:space="preserve">, S.A.M., Suntharalingam, P., Palaniyappan, T., </w:t>
      </w:r>
      <w:proofErr w:type="spellStart"/>
      <w:r w:rsidRPr="00F60498">
        <w:rPr>
          <w:rFonts w:ascii="Arial" w:hAnsi="Arial" w:cs="Arial"/>
          <w:lang w:bidi="en-GB"/>
        </w:rPr>
        <w:t>Ganasan</w:t>
      </w:r>
      <w:proofErr w:type="spellEnd"/>
      <w:r w:rsidRPr="00F60498">
        <w:rPr>
          <w:rFonts w:ascii="Arial" w:hAnsi="Arial" w:cs="Arial"/>
          <w:lang w:bidi="en-GB"/>
        </w:rPr>
        <w:t xml:space="preserve">, V., Megat Abu Bakar, P.N., Kaur, P., Marmuji, L.Z., </w:t>
      </w:r>
      <w:proofErr w:type="spellStart"/>
      <w:r w:rsidRPr="00F60498">
        <w:rPr>
          <w:rFonts w:ascii="Arial" w:hAnsi="Arial" w:cs="Arial"/>
          <w:lang w:bidi="en-GB"/>
        </w:rPr>
        <w:t>Ambigapathy</w:t>
      </w:r>
      <w:proofErr w:type="spellEnd"/>
      <w:r w:rsidRPr="00F60498">
        <w:rPr>
          <w:rFonts w:ascii="Arial" w:hAnsi="Arial" w:cs="Arial"/>
          <w:lang w:bidi="en-GB"/>
        </w:rPr>
        <w:t xml:space="preserve">, S., Paranthaman, V. &amp; Chew, B.H. (2020) Prevalence and risk factors of postpartum depression, general depressive symptoms, </w:t>
      </w:r>
      <w:r w:rsidRPr="00F60498">
        <w:rPr>
          <w:rFonts w:ascii="Arial" w:hAnsi="Arial" w:cs="Arial"/>
          <w:lang w:bidi="en-GB"/>
        </w:rPr>
        <w:lastRenderedPageBreak/>
        <w:t xml:space="preserve">anxiety and stress (PODSAS) among mothers during their 4-week postnatal follow-up in five public health clinics in Perak, </w:t>
      </w:r>
      <w:r w:rsidRPr="00F60498">
        <w:rPr>
          <w:rFonts w:ascii="Arial" w:hAnsi="Arial" w:cs="Arial"/>
          <w:i/>
          <w:iCs/>
          <w:lang w:bidi="en-GB"/>
        </w:rPr>
        <w:t>BMJ Open</w:t>
      </w:r>
      <w:r w:rsidRPr="00F60498">
        <w:rPr>
          <w:rFonts w:ascii="Arial" w:hAnsi="Arial" w:cs="Arial"/>
          <w:lang w:bidi="en-GB"/>
        </w:rPr>
        <w:t xml:space="preserve">, 10(6), e034458. Available at: </w:t>
      </w:r>
      <w:hyperlink r:id="rId42" w:tgtFrame="_new">
        <w:r w:rsidRPr="00F60498">
          <w:rPr>
            <w:rStyle w:val="Hyperlink"/>
            <w:rFonts w:ascii="Arial" w:hAnsi="Arial" w:cs="Arial"/>
            <w:lang w:bidi="en-GB"/>
          </w:rPr>
          <w:t>https://bmjopen.bmj.com/content/10/6/e034458.abstract</w:t>
        </w:r>
      </w:hyperlink>
      <w:r w:rsidRPr="00F60498">
        <w:rPr>
          <w:rFonts w:ascii="Arial" w:hAnsi="Arial" w:cs="Arial"/>
          <w:lang w:bidi="en-GB"/>
        </w:rPr>
        <w:t xml:space="preserve"> (Accessed: 20 November 2025). </w:t>
      </w:r>
    </w:p>
    <w:p w14:paraId="18A1D3AA" w14:textId="77777777" w:rsidR="00F60498" w:rsidRPr="00F60498" w:rsidRDefault="00F60498" w:rsidP="00F60498">
      <w:pPr>
        <w:rPr>
          <w:rFonts w:ascii="Arial" w:hAnsi="Arial" w:cs="Arial"/>
          <w:lang w:bidi="en-GB"/>
        </w:rPr>
      </w:pPr>
      <w:r w:rsidRPr="00F60498">
        <w:rPr>
          <w:rFonts w:ascii="Arial" w:hAnsi="Arial" w:cs="Arial"/>
          <w:lang w:bidi="en-GB"/>
        </w:rPr>
        <w:tab/>
      </w:r>
      <w:proofErr w:type="spellStart"/>
      <w:r w:rsidRPr="00F60498">
        <w:rPr>
          <w:rFonts w:ascii="Arial" w:hAnsi="Arial" w:cs="Arial"/>
          <w:lang w:bidi="en-GB"/>
        </w:rPr>
        <w:t>Saharoy</w:t>
      </w:r>
      <w:proofErr w:type="spellEnd"/>
      <w:r w:rsidRPr="00F60498">
        <w:rPr>
          <w:rFonts w:ascii="Arial" w:hAnsi="Arial" w:cs="Arial"/>
          <w:lang w:bidi="en-GB"/>
        </w:rPr>
        <w:t xml:space="preserve">, R., Potdukhe, A., Wanjari, M. and </w:t>
      </w:r>
      <w:proofErr w:type="spellStart"/>
      <w:r w:rsidRPr="00F60498">
        <w:rPr>
          <w:rFonts w:ascii="Arial" w:hAnsi="Arial" w:cs="Arial"/>
          <w:lang w:bidi="en-GB"/>
        </w:rPr>
        <w:t>Taksande</w:t>
      </w:r>
      <w:proofErr w:type="spellEnd"/>
      <w:r w:rsidRPr="00F60498">
        <w:rPr>
          <w:rFonts w:ascii="Arial" w:hAnsi="Arial" w:cs="Arial"/>
          <w:lang w:bidi="en-GB"/>
        </w:rPr>
        <w:t xml:space="preserve">, A.B. (2023) Postpartum depression and maternal care: exploring the complex effects on mothers and infants, </w:t>
      </w:r>
      <w:r w:rsidRPr="00F60498">
        <w:rPr>
          <w:rFonts w:ascii="Arial" w:hAnsi="Arial" w:cs="Arial"/>
          <w:i/>
          <w:iCs/>
          <w:lang w:bidi="en-GB"/>
        </w:rPr>
        <w:t>Cureus</w:t>
      </w:r>
      <w:r w:rsidRPr="00F60498">
        <w:rPr>
          <w:rFonts w:ascii="Arial" w:hAnsi="Arial" w:cs="Arial"/>
          <w:lang w:bidi="en-GB"/>
        </w:rPr>
        <w:t xml:space="preserve">, 15(7). Available at: </w:t>
      </w:r>
      <w:hyperlink r:id="rId43" w:tgtFrame="_new">
        <w:r w:rsidRPr="00F60498">
          <w:rPr>
            <w:rStyle w:val="Hyperlink"/>
            <w:rFonts w:ascii="Arial" w:hAnsi="Arial" w:cs="Arial"/>
            <w:lang w:bidi="en-GB"/>
          </w:rPr>
          <w:t>https://pmc.ncbi.nlm.nih.gov/articles/PMC10400812/</w:t>
        </w:r>
      </w:hyperlink>
      <w:r w:rsidRPr="00F60498">
        <w:rPr>
          <w:rFonts w:ascii="Arial" w:hAnsi="Arial" w:cs="Arial"/>
          <w:lang w:bidi="en-GB"/>
        </w:rPr>
        <w:t xml:space="preserve"> (Accessed: 28 June 2025).</w:t>
      </w:r>
    </w:p>
    <w:p w14:paraId="1341D356" w14:textId="77777777" w:rsidR="00F60498" w:rsidRPr="00F60498" w:rsidRDefault="00F60498" w:rsidP="00F60498">
      <w:pPr>
        <w:rPr>
          <w:rFonts w:ascii="Arial" w:hAnsi="Arial" w:cs="Arial"/>
          <w:lang w:bidi="en-GB"/>
        </w:rPr>
      </w:pPr>
      <w:r w:rsidRPr="00F60498">
        <w:rPr>
          <w:rFonts w:ascii="Arial" w:hAnsi="Arial" w:cs="Arial"/>
          <w:lang w:bidi="en-GB"/>
        </w:rPr>
        <w:tab/>
      </w:r>
      <w:proofErr w:type="spellStart"/>
      <w:r w:rsidRPr="00F60498">
        <w:rPr>
          <w:rFonts w:ascii="Arial" w:hAnsi="Arial" w:cs="Arial"/>
          <w:lang w:bidi="en-GB"/>
        </w:rPr>
        <w:t>Saeri</w:t>
      </w:r>
      <w:proofErr w:type="spellEnd"/>
      <w:r w:rsidRPr="00F60498">
        <w:rPr>
          <w:rFonts w:ascii="Arial" w:hAnsi="Arial" w:cs="Arial"/>
          <w:lang w:bidi="en-GB"/>
        </w:rPr>
        <w:t>, M., Goli, S., Hekmat, K., Rezaei, M. and Mahram, M. (2022)</w:t>
      </w:r>
      <w:r w:rsidRPr="00F60498">
        <w:rPr>
          <w:rFonts w:ascii="Arial" w:hAnsi="Arial" w:cs="Arial"/>
          <w:lang w:bidi="en-GB"/>
        </w:rPr>
        <w:br/>
        <w:t>Relationship between child development and maternal depression,</w:t>
      </w:r>
      <w:r w:rsidRPr="00F60498">
        <w:rPr>
          <w:rFonts w:ascii="Arial" w:hAnsi="Arial" w:cs="Arial"/>
          <w:lang w:bidi="en-GB"/>
        </w:rPr>
        <w:br/>
      </w:r>
      <w:r w:rsidRPr="00F60498">
        <w:rPr>
          <w:rFonts w:ascii="Arial" w:hAnsi="Arial" w:cs="Arial"/>
          <w:i/>
          <w:iCs/>
          <w:lang w:bidi="en-GB"/>
        </w:rPr>
        <w:t xml:space="preserve">International Journal of </w:t>
      </w:r>
      <w:proofErr w:type="spellStart"/>
      <w:r w:rsidRPr="00F60498">
        <w:rPr>
          <w:rFonts w:ascii="Arial" w:hAnsi="Arial" w:cs="Arial"/>
          <w:i/>
          <w:iCs/>
          <w:lang w:bidi="en-GB"/>
        </w:rPr>
        <w:t>Pediatrics</w:t>
      </w:r>
      <w:proofErr w:type="spellEnd"/>
      <w:r w:rsidRPr="00F60498">
        <w:rPr>
          <w:rFonts w:ascii="Arial" w:hAnsi="Arial" w:cs="Arial"/>
          <w:lang w:bidi="en-GB"/>
        </w:rPr>
        <w:t>, 10(1).</w:t>
      </w:r>
      <w:r w:rsidRPr="00F60498">
        <w:rPr>
          <w:rFonts w:ascii="Arial" w:hAnsi="Arial" w:cs="Arial"/>
          <w:lang w:bidi="en-GB"/>
        </w:rPr>
        <w:br/>
        <w:t xml:space="preserve">Available at: </w:t>
      </w:r>
      <w:hyperlink r:id="rId44" w:tgtFrame="_new">
        <w:r w:rsidRPr="00F60498">
          <w:rPr>
            <w:rStyle w:val="Hyperlink"/>
            <w:rFonts w:ascii="Arial" w:hAnsi="Arial" w:cs="Arial"/>
            <w:lang w:bidi="en-GB"/>
          </w:rPr>
          <w:t>https://ijn.mums.ac.ir/article_19642_245fe766caebb8c917b4dfe40e4ca51a.pdf</w:t>
        </w:r>
      </w:hyperlink>
      <w:r w:rsidRPr="00F60498">
        <w:rPr>
          <w:rFonts w:ascii="Arial" w:hAnsi="Arial" w:cs="Arial"/>
          <w:lang w:bidi="en-GB"/>
        </w:rPr>
        <w:t xml:space="preserve"> (Accessed: 20 November 2025). </w:t>
      </w:r>
    </w:p>
    <w:p w14:paraId="5F555505"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Shorey, S., Chee, C.Y.I., Ng, E.D., Chan, Y.H., Tam, W.W.S. and Chong, Y.S. (2018) Prevalence and incidence of postpartum depression among healthy mothers: A systematic review and meta-analysis, </w:t>
      </w:r>
      <w:r w:rsidRPr="00F60498">
        <w:rPr>
          <w:rFonts w:ascii="Arial" w:hAnsi="Arial" w:cs="Arial"/>
          <w:i/>
          <w:iCs/>
          <w:lang w:bidi="en-GB"/>
        </w:rPr>
        <w:t>Journal of Psychiatric Research</w:t>
      </w:r>
      <w:r w:rsidRPr="00F60498">
        <w:rPr>
          <w:rFonts w:ascii="Arial" w:hAnsi="Arial" w:cs="Arial"/>
          <w:lang w:bidi="en-GB"/>
        </w:rPr>
        <w:t xml:space="preserve">, 104, pp. 235–248. Available at: </w:t>
      </w:r>
      <w:hyperlink r:id="rId45" w:tgtFrame="_new">
        <w:r w:rsidRPr="00F60498">
          <w:rPr>
            <w:rStyle w:val="Hyperlink"/>
            <w:rFonts w:ascii="Arial" w:hAnsi="Arial" w:cs="Arial"/>
            <w:lang w:bidi="en-GB"/>
          </w:rPr>
          <w:t>https://www.sciencedirect.com/science/article/abs/pii/S0022395618304928</w:t>
        </w:r>
      </w:hyperlink>
      <w:r w:rsidRPr="00F60498">
        <w:rPr>
          <w:rFonts w:ascii="Arial" w:hAnsi="Arial" w:cs="Arial"/>
          <w:lang w:bidi="en-GB"/>
        </w:rPr>
        <w:t xml:space="preserve"> (Accessed: 20 November 2025).</w:t>
      </w:r>
    </w:p>
    <w:p w14:paraId="67AB854B" w14:textId="77777777" w:rsidR="00F60498" w:rsidRPr="00F60498" w:rsidRDefault="00F60498" w:rsidP="00F60498">
      <w:pPr>
        <w:rPr>
          <w:rFonts w:ascii="Arial" w:hAnsi="Arial" w:cs="Arial"/>
          <w:lang w:bidi="en-GB"/>
        </w:rPr>
      </w:pPr>
      <w:r w:rsidRPr="00F60498">
        <w:rPr>
          <w:rFonts w:ascii="Arial" w:hAnsi="Arial" w:cs="Arial"/>
          <w:lang w:bidi="en-GB"/>
        </w:rPr>
        <w:tab/>
      </w:r>
      <w:proofErr w:type="spellStart"/>
      <w:r w:rsidRPr="00F60498">
        <w:rPr>
          <w:rFonts w:ascii="Arial" w:hAnsi="Arial" w:cs="Arial"/>
          <w:lang w:bidi="en-GB"/>
        </w:rPr>
        <w:t>Slomian</w:t>
      </w:r>
      <w:proofErr w:type="spellEnd"/>
      <w:r w:rsidRPr="00F60498">
        <w:rPr>
          <w:rFonts w:ascii="Arial" w:hAnsi="Arial" w:cs="Arial"/>
          <w:lang w:bidi="en-GB"/>
        </w:rPr>
        <w:t xml:space="preserve">, J., </w:t>
      </w:r>
      <w:proofErr w:type="spellStart"/>
      <w:r w:rsidRPr="00F60498">
        <w:rPr>
          <w:rFonts w:ascii="Arial" w:hAnsi="Arial" w:cs="Arial"/>
          <w:lang w:bidi="en-GB"/>
        </w:rPr>
        <w:t>Honvo</w:t>
      </w:r>
      <w:proofErr w:type="spellEnd"/>
      <w:r w:rsidRPr="00F60498">
        <w:rPr>
          <w:rFonts w:ascii="Arial" w:hAnsi="Arial" w:cs="Arial"/>
          <w:lang w:bidi="en-GB"/>
        </w:rPr>
        <w:t xml:space="preserve">, G., </w:t>
      </w:r>
      <w:proofErr w:type="spellStart"/>
      <w:r w:rsidRPr="00F60498">
        <w:rPr>
          <w:rFonts w:ascii="Arial" w:hAnsi="Arial" w:cs="Arial"/>
          <w:lang w:bidi="en-GB"/>
        </w:rPr>
        <w:t>Emonts</w:t>
      </w:r>
      <w:proofErr w:type="spellEnd"/>
      <w:r w:rsidRPr="00F60498">
        <w:rPr>
          <w:rFonts w:ascii="Arial" w:hAnsi="Arial" w:cs="Arial"/>
          <w:lang w:bidi="en-GB"/>
        </w:rPr>
        <w:t xml:space="preserve">, P., </w:t>
      </w:r>
      <w:proofErr w:type="spellStart"/>
      <w:r w:rsidRPr="00F60498">
        <w:rPr>
          <w:rFonts w:ascii="Arial" w:hAnsi="Arial" w:cs="Arial"/>
          <w:lang w:bidi="en-GB"/>
        </w:rPr>
        <w:t>Reginster</w:t>
      </w:r>
      <w:proofErr w:type="spellEnd"/>
      <w:r w:rsidRPr="00F60498">
        <w:rPr>
          <w:rFonts w:ascii="Arial" w:hAnsi="Arial" w:cs="Arial"/>
          <w:lang w:bidi="en-GB"/>
        </w:rPr>
        <w:t xml:space="preserve">, J.Y. and Bruyère, O. (2019) Consequences of maternal postpartum depression: A systematic review of maternal and infant outcomes, </w:t>
      </w:r>
      <w:r w:rsidRPr="00F60498">
        <w:rPr>
          <w:rFonts w:ascii="Arial" w:hAnsi="Arial" w:cs="Arial"/>
          <w:i/>
          <w:iCs/>
          <w:lang w:bidi="en-GB"/>
        </w:rPr>
        <w:t>Women’s Health</w:t>
      </w:r>
      <w:r w:rsidRPr="00F60498">
        <w:rPr>
          <w:rFonts w:ascii="Arial" w:hAnsi="Arial" w:cs="Arial"/>
          <w:lang w:bidi="en-GB"/>
        </w:rPr>
        <w:t xml:space="preserve">, 15, pp. 1–55. Available at: </w:t>
      </w:r>
      <w:hyperlink r:id="rId46" w:tgtFrame="_new">
        <w:r w:rsidRPr="00F60498">
          <w:rPr>
            <w:rStyle w:val="Hyperlink"/>
            <w:rFonts w:ascii="Arial" w:hAnsi="Arial" w:cs="Arial"/>
            <w:lang w:bidi="en-GB"/>
          </w:rPr>
          <w:t>https://journals.sagepub.com/doi/10.1177/1745506519844044</w:t>
        </w:r>
      </w:hyperlink>
      <w:r w:rsidRPr="00F60498">
        <w:rPr>
          <w:rFonts w:ascii="Arial" w:hAnsi="Arial" w:cs="Arial"/>
          <w:lang w:bidi="en-GB"/>
        </w:rPr>
        <w:t xml:space="preserve"> (Accessed: 20 November 2025).</w:t>
      </w:r>
    </w:p>
    <w:p w14:paraId="3A257E57"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Smith, C.G., Jones, R., Lewis, K., Hughes, C., Martin, J., Cooper, P. and White, H. (2022) The effect of perinatal interventions on parent anxiety, infant outcomes and the parent–infant relationship,</w:t>
      </w:r>
      <w:r w:rsidRPr="00F60498">
        <w:rPr>
          <w:rFonts w:ascii="Arial" w:hAnsi="Arial" w:cs="Arial"/>
          <w:lang w:bidi="en-GB"/>
        </w:rPr>
        <w:br/>
      </w:r>
      <w:r w:rsidRPr="00F60498">
        <w:rPr>
          <w:rFonts w:ascii="Arial" w:hAnsi="Arial" w:cs="Arial"/>
          <w:i/>
          <w:iCs/>
          <w:lang w:bidi="en-GB"/>
        </w:rPr>
        <w:t>JCPP Advances</w:t>
      </w:r>
      <w:r w:rsidRPr="00F60498">
        <w:rPr>
          <w:rFonts w:ascii="Arial" w:hAnsi="Arial" w:cs="Arial"/>
          <w:lang w:bidi="en-GB"/>
        </w:rPr>
        <w:t>, 2(3), e12116.</w:t>
      </w:r>
      <w:r w:rsidRPr="00F60498">
        <w:rPr>
          <w:rFonts w:ascii="Arial" w:hAnsi="Arial" w:cs="Arial"/>
          <w:lang w:bidi="en-GB"/>
        </w:rPr>
        <w:br/>
        <w:t xml:space="preserve">Available at: </w:t>
      </w:r>
      <w:hyperlink r:id="rId47" w:tgtFrame="_new">
        <w:r w:rsidRPr="00F60498">
          <w:rPr>
            <w:rStyle w:val="Hyperlink"/>
            <w:rFonts w:ascii="Arial" w:hAnsi="Arial" w:cs="Arial"/>
            <w:lang w:bidi="en-GB"/>
          </w:rPr>
          <w:t>https://acamh.onlinelibrary.wiley.com/doi/10.1002/jcv2.12116</w:t>
        </w:r>
      </w:hyperlink>
      <w:r w:rsidRPr="00F60498">
        <w:rPr>
          <w:rFonts w:ascii="Arial" w:hAnsi="Arial" w:cs="Arial"/>
          <w:lang w:bidi="en-GB"/>
        </w:rPr>
        <w:t xml:space="preserve"> (Accessed: 20 November 2025). </w:t>
      </w:r>
    </w:p>
    <w:p w14:paraId="4B6C9F41"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Stein, A., Pearson, R.M., Goodman, S.H., Rapa, E., Rahman, A., McCallum, M., Howard, L.M. and </w:t>
      </w:r>
      <w:proofErr w:type="spellStart"/>
      <w:r w:rsidRPr="00F60498">
        <w:rPr>
          <w:rFonts w:ascii="Arial" w:hAnsi="Arial" w:cs="Arial"/>
          <w:lang w:bidi="en-GB"/>
        </w:rPr>
        <w:t>Pariante</w:t>
      </w:r>
      <w:proofErr w:type="spellEnd"/>
      <w:r w:rsidRPr="00F60498">
        <w:rPr>
          <w:rFonts w:ascii="Arial" w:hAnsi="Arial" w:cs="Arial"/>
          <w:lang w:bidi="en-GB"/>
        </w:rPr>
        <w:t xml:space="preserve">, C.M. (2014) Effects of perinatal mental disorders on the </w:t>
      </w:r>
      <w:proofErr w:type="spellStart"/>
      <w:r w:rsidRPr="00F60498">
        <w:rPr>
          <w:rFonts w:ascii="Arial" w:hAnsi="Arial" w:cs="Arial"/>
          <w:lang w:bidi="en-GB"/>
        </w:rPr>
        <w:t>fetus</w:t>
      </w:r>
      <w:proofErr w:type="spellEnd"/>
      <w:r w:rsidRPr="00F60498">
        <w:rPr>
          <w:rFonts w:ascii="Arial" w:hAnsi="Arial" w:cs="Arial"/>
          <w:lang w:bidi="en-GB"/>
        </w:rPr>
        <w:t xml:space="preserve"> and child, </w:t>
      </w:r>
      <w:r w:rsidRPr="00F60498">
        <w:rPr>
          <w:rFonts w:ascii="Arial" w:hAnsi="Arial" w:cs="Arial"/>
          <w:i/>
          <w:iCs/>
          <w:lang w:bidi="en-GB"/>
        </w:rPr>
        <w:t>The Lancet</w:t>
      </w:r>
      <w:r w:rsidRPr="00F60498">
        <w:rPr>
          <w:rFonts w:ascii="Arial" w:hAnsi="Arial" w:cs="Arial"/>
          <w:lang w:bidi="en-GB"/>
        </w:rPr>
        <w:t xml:space="preserve">, 384(9956), pp. 1800–1819. Available at: </w:t>
      </w:r>
      <w:hyperlink r:id="rId48" w:tgtFrame="_new">
        <w:r w:rsidRPr="00F60498">
          <w:rPr>
            <w:rStyle w:val="Hyperlink"/>
            <w:rFonts w:ascii="Arial" w:hAnsi="Arial" w:cs="Arial"/>
            <w:lang w:bidi="en-GB"/>
          </w:rPr>
          <w:t>https://doi.org/10.1016/S0140-6736(14)61277-0</w:t>
        </w:r>
      </w:hyperlink>
      <w:r w:rsidRPr="00F60498">
        <w:rPr>
          <w:rFonts w:ascii="Arial" w:hAnsi="Arial" w:cs="Arial"/>
          <w:lang w:bidi="en-GB"/>
        </w:rPr>
        <w:t xml:space="preserve"> (Accessed: 28 June 2025).</w:t>
      </w:r>
    </w:p>
    <w:p w14:paraId="21265DAD" w14:textId="77777777" w:rsidR="00F60498" w:rsidRPr="00F60498" w:rsidRDefault="00F60498" w:rsidP="00F60498">
      <w:pPr>
        <w:rPr>
          <w:rFonts w:ascii="Arial" w:hAnsi="Arial" w:cs="Arial"/>
          <w:lang w:bidi="en-GB"/>
        </w:rPr>
      </w:pPr>
      <w:r w:rsidRPr="00F60498">
        <w:rPr>
          <w:rFonts w:ascii="Arial" w:hAnsi="Arial" w:cs="Arial"/>
          <w:lang w:bidi="en-GB"/>
        </w:rPr>
        <w:tab/>
        <w:t xml:space="preserve">Sweeney, A., Macdonald, I. and Procter, N. (2019) Perinatal mental health services in England: Increasing access and reducing disparities, </w:t>
      </w:r>
      <w:r w:rsidRPr="00F60498">
        <w:rPr>
          <w:rFonts w:ascii="Arial" w:hAnsi="Arial" w:cs="Arial"/>
          <w:i/>
          <w:iCs/>
          <w:lang w:bidi="en-GB"/>
        </w:rPr>
        <w:t>British Journal of Midwifery</w:t>
      </w:r>
      <w:r w:rsidRPr="00F60498">
        <w:rPr>
          <w:rFonts w:ascii="Arial" w:hAnsi="Arial" w:cs="Arial"/>
          <w:lang w:bidi="en-GB"/>
        </w:rPr>
        <w:t xml:space="preserve">, 27(10), pp. 627–634. Available at: </w:t>
      </w:r>
      <w:hyperlink r:id="rId49" w:tgtFrame="_new">
        <w:r w:rsidRPr="00F60498">
          <w:rPr>
            <w:rStyle w:val="Hyperlink"/>
            <w:rFonts w:ascii="Arial" w:hAnsi="Arial" w:cs="Arial"/>
            <w:lang w:bidi="en-GB"/>
          </w:rPr>
          <w:t>https://doi.org/10.12968/bjom.2019.27.10.627</w:t>
        </w:r>
      </w:hyperlink>
      <w:r w:rsidRPr="00F60498">
        <w:rPr>
          <w:rFonts w:ascii="Arial" w:hAnsi="Arial" w:cs="Arial"/>
          <w:lang w:bidi="en-GB"/>
        </w:rPr>
        <w:t xml:space="preserve"> (Accessed: 13 September 2025).</w:t>
      </w:r>
    </w:p>
    <w:p w14:paraId="57E48040" w14:textId="77777777" w:rsidR="00F60498" w:rsidRPr="00F60498" w:rsidRDefault="00F60498" w:rsidP="00F60498">
      <w:pPr>
        <w:rPr>
          <w:rFonts w:ascii="Arial" w:hAnsi="Arial" w:cs="Arial"/>
          <w:lang w:bidi="en-GB"/>
        </w:rPr>
      </w:pPr>
      <w:r w:rsidRPr="00F60498">
        <w:rPr>
          <w:rFonts w:ascii="Arial" w:hAnsi="Arial" w:cs="Arial"/>
          <w:b/>
          <w:bCs/>
          <w:lang w:bidi="en-GB"/>
        </w:rPr>
        <w:tab/>
      </w:r>
      <w:proofErr w:type="spellStart"/>
      <w:r w:rsidRPr="00F60498">
        <w:rPr>
          <w:rFonts w:ascii="Arial" w:hAnsi="Arial" w:cs="Arial"/>
          <w:lang w:bidi="en-GB"/>
        </w:rPr>
        <w:t>Tainaka</w:t>
      </w:r>
      <w:proofErr w:type="spellEnd"/>
      <w:r w:rsidRPr="00F60498">
        <w:rPr>
          <w:rFonts w:ascii="Arial" w:hAnsi="Arial" w:cs="Arial"/>
          <w:lang w:bidi="en-GB"/>
        </w:rPr>
        <w:t>, H., Takaoka, K., Ohmura, K., Mori, H., Yamamoto, N., Sato, T. and Inoue, T. (2022) Long-term effect of persistent postpartum depression on child behaviour’,</w:t>
      </w:r>
      <w:r w:rsidRPr="00F60498">
        <w:rPr>
          <w:rFonts w:ascii="Arial" w:hAnsi="Arial" w:cs="Arial"/>
          <w:lang w:bidi="en-GB"/>
        </w:rPr>
        <w:br/>
      </w:r>
      <w:r w:rsidRPr="00F60498">
        <w:rPr>
          <w:rFonts w:ascii="Arial" w:hAnsi="Arial" w:cs="Arial"/>
          <w:i/>
          <w:iCs/>
          <w:lang w:bidi="en-GB"/>
        </w:rPr>
        <w:t>Journal of Affective Disorders</w:t>
      </w:r>
      <w:r w:rsidRPr="00F60498">
        <w:rPr>
          <w:rFonts w:ascii="Arial" w:hAnsi="Arial" w:cs="Arial"/>
          <w:lang w:bidi="en-GB"/>
        </w:rPr>
        <w:t>, 307, pp. 68–76.</w:t>
      </w:r>
      <w:r w:rsidRPr="00F60498">
        <w:rPr>
          <w:rFonts w:ascii="Arial" w:hAnsi="Arial" w:cs="Arial"/>
          <w:lang w:bidi="en-GB"/>
        </w:rPr>
        <w:br/>
        <w:t xml:space="preserve">Available at: </w:t>
      </w:r>
      <w:r w:rsidRPr="00F60498">
        <w:rPr>
          <w:rFonts w:ascii="Arial" w:hAnsi="Arial" w:cs="Arial"/>
          <w:color w:val="2E74B5" w:themeColor="accent5" w:themeShade="BF"/>
          <w:u w:val="single"/>
          <w:lang w:bidi="en-GB"/>
        </w:rPr>
        <w:t>https://www.sciencedirect.com/science/article/abs/pii/S0165032722002105</w:t>
      </w:r>
      <w:r w:rsidRPr="00F60498">
        <w:rPr>
          <w:rFonts w:ascii="Arial" w:hAnsi="Arial" w:cs="Arial"/>
          <w:lang w:bidi="en-GB"/>
        </w:rPr>
        <w:t xml:space="preserve"> (Accessed: 20 November 2025). </w:t>
      </w:r>
    </w:p>
    <w:p w14:paraId="7418FF3F" w14:textId="77777777" w:rsidR="00F60498" w:rsidRPr="00F60498" w:rsidRDefault="00F60498" w:rsidP="00F60498">
      <w:pPr>
        <w:rPr>
          <w:rFonts w:ascii="Arial" w:hAnsi="Arial" w:cs="Arial"/>
          <w:lang w:bidi="en-GB"/>
        </w:rPr>
      </w:pPr>
      <w:r w:rsidRPr="00F60498">
        <w:rPr>
          <w:rFonts w:ascii="Arial" w:hAnsi="Arial" w:cs="Arial"/>
          <w:b/>
          <w:bCs/>
          <w:lang w:bidi="en-GB"/>
        </w:rPr>
        <w:tab/>
      </w:r>
      <w:r w:rsidRPr="00F60498">
        <w:rPr>
          <w:rFonts w:ascii="Arial" w:hAnsi="Arial" w:cs="Arial"/>
          <w:lang w:bidi="en-GB"/>
        </w:rPr>
        <w:t xml:space="preserve">Tudge, J.R.H., </w:t>
      </w:r>
      <w:proofErr w:type="spellStart"/>
      <w:r w:rsidRPr="00F60498">
        <w:rPr>
          <w:rFonts w:ascii="Arial" w:hAnsi="Arial" w:cs="Arial"/>
          <w:lang w:bidi="en-GB"/>
        </w:rPr>
        <w:t>Mokrova</w:t>
      </w:r>
      <w:proofErr w:type="spellEnd"/>
      <w:r w:rsidRPr="00F60498">
        <w:rPr>
          <w:rFonts w:ascii="Arial" w:hAnsi="Arial" w:cs="Arial"/>
          <w:lang w:bidi="en-GB"/>
        </w:rPr>
        <w:t xml:space="preserve">, I., Hatfield, B.E. and Karnik, R.B. (2009) Uses and misuses of Bronfenbrenner’s bioecological theory of human development, </w:t>
      </w:r>
      <w:r w:rsidRPr="00F60498">
        <w:rPr>
          <w:rFonts w:ascii="Arial" w:hAnsi="Arial" w:cs="Arial"/>
          <w:i/>
          <w:iCs/>
          <w:lang w:bidi="en-GB"/>
        </w:rPr>
        <w:t>Journal of Family Theory &amp; Review</w:t>
      </w:r>
      <w:r w:rsidRPr="00F60498">
        <w:rPr>
          <w:rFonts w:ascii="Arial" w:hAnsi="Arial" w:cs="Arial"/>
          <w:lang w:bidi="en-GB"/>
        </w:rPr>
        <w:t xml:space="preserve">, 1(4), pp. 198–210. Available at: </w:t>
      </w:r>
      <w:hyperlink r:id="rId50" w:tgtFrame="_new">
        <w:r w:rsidRPr="00F60498">
          <w:rPr>
            <w:rStyle w:val="Hyperlink"/>
            <w:rFonts w:ascii="Arial" w:hAnsi="Arial" w:cs="Arial"/>
            <w:lang w:bidi="en-GB"/>
          </w:rPr>
          <w:t>https://doi.org/10.1111/j.1756-2589.2009.00026.x</w:t>
        </w:r>
      </w:hyperlink>
      <w:r w:rsidRPr="00F60498">
        <w:rPr>
          <w:rFonts w:ascii="Arial" w:hAnsi="Arial" w:cs="Arial"/>
          <w:lang w:bidi="en-GB"/>
        </w:rPr>
        <w:t xml:space="preserve"> (Accessed: 18 September 2025).</w:t>
      </w:r>
    </w:p>
    <w:p w14:paraId="7E051895" w14:textId="77777777" w:rsidR="00F60498" w:rsidRPr="00F60498" w:rsidRDefault="00F60498" w:rsidP="00F60498">
      <w:pPr>
        <w:rPr>
          <w:rFonts w:ascii="Arial" w:hAnsi="Arial" w:cs="Arial"/>
          <w:lang w:bidi="en-GB"/>
        </w:rPr>
      </w:pPr>
      <w:r w:rsidRPr="00F60498">
        <w:rPr>
          <w:rFonts w:ascii="Arial" w:hAnsi="Arial" w:cs="Arial"/>
          <w:lang w:bidi="en-GB"/>
        </w:rPr>
        <w:lastRenderedPageBreak/>
        <w:tab/>
        <w:t xml:space="preserve">WHO (2022) </w:t>
      </w:r>
      <w:r w:rsidRPr="00F60498">
        <w:rPr>
          <w:rFonts w:ascii="Arial" w:hAnsi="Arial" w:cs="Arial"/>
          <w:i/>
          <w:iCs/>
          <w:lang w:bidi="en-GB"/>
        </w:rPr>
        <w:t>Maternal mental health</w:t>
      </w:r>
      <w:r w:rsidRPr="00F60498">
        <w:rPr>
          <w:rFonts w:ascii="Arial" w:hAnsi="Arial" w:cs="Arial"/>
          <w:lang w:bidi="en-GB"/>
        </w:rPr>
        <w:t xml:space="preserve">. World Health Organization. Available at: </w:t>
      </w:r>
      <w:hyperlink r:id="rId51" w:tgtFrame="_new">
        <w:r w:rsidRPr="00F60498">
          <w:rPr>
            <w:rStyle w:val="Hyperlink"/>
            <w:rFonts w:ascii="Arial" w:hAnsi="Arial" w:cs="Arial"/>
            <w:lang w:bidi="en-GB"/>
          </w:rPr>
          <w:t>https://www.who.int/news-room/fact-sheets/detail/mental-health-of-women-during-pregnancy-and-after-childbirth</w:t>
        </w:r>
      </w:hyperlink>
      <w:r w:rsidRPr="00F60498">
        <w:rPr>
          <w:rFonts w:ascii="Arial" w:hAnsi="Arial" w:cs="Arial"/>
          <w:lang w:bidi="en-GB"/>
        </w:rPr>
        <w:t xml:space="preserve"> (Accessed: 20 September 2025).</w:t>
      </w:r>
    </w:p>
    <w:p w14:paraId="248D0058" w14:textId="77777777" w:rsidR="00F60498" w:rsidRDefault="00F60498" w:rsidP="00F60498">
      <w:pPr>
        <w:rPr>
          <w:rFonts w:ascii="Arial" w:hAnsi="Arial" w:cs="Arial"/>
          <w:lang w:bidi="en-GB"/>
        </w:rPr>
      </w:pPr>
      <w:r w:rsidRPr="00F60498">
        <w:rPr>
          <w:rFonts w:ascii="Arial" w:hAnsi="Arial" w:cs="Arial"/>
          <w:lang w:bidi="en-GB"/>
        </w:rPr>
        <w:tab/>
        <w:t xml:space="preserve">Wikman, A., </w:t>
      </w:r>
      <w:proofErr w:type="spellStart"/>
      <w:r w:rsidRPr="00F60498">
        <w:rPr>
          <w:rFonts w:ascii="Arial" w:hAnsi="Arial" w:cs="Arial"/>
          <w:lang w:bidi="en-GB"/>
        </w:rPr>
        <w:t>Axfors</w:t>
      </w:r>
      <w:proofErr w:type="spellEnd"/>
      <w:r w:rsidRPr="00F60498">
        <w:rPr>
          <w:rFonts w:ascii="Arial" w:hAnsi="Arial" w:cs="Arial"/>
          <w:lang w:bidi="en-GB"/>
        </w:rPr>
        <w:t xml:space="preserve">, C. and Iliadis, S. (2020) Prevalence and risk factors for depressive symptoms during pregnancy and postpartum in Sweden: a longitudinal population-based study, </w:t>
      </w:r>
      <w:r w:rsidRPr="00F60498">
        <w:rPr>
          <w:rFonts w:ascii="Arial" w:hAnsi="Arial" w:cs="Arial"/>
          <w:i/>
          <w:iCs/>
          <w:lang w:bidi="en-GB"/>
        </w:rPr>
        <w:t>Journal of Affective Disorders</w:t>
      </w:r>
      <w:r w:rsidRPr="00F60498">
        <w:rPr>
          <w:rFonts w:ascii="Arial" w:hAnsi="Arial" w:cs="Arial"/>
          <w:lang w:bidi="en-GB"/>
        </w:rPr>
        <w:t xml:space="preserve">, 277, pp. 97–104. Available at: </w:t>
      </w:r>
      <w:hyperlink r:id="rId52" w:tgtFrame="_new">
        <w:r w:rsidRPr="00F60498">
          <w:rPr>
            <w:rStyle w:val="Hyperlink"/>
            <w:rFonts w:ascii="Arial" w:hAnsi="Arial" w:cs="Arial"/>
            <w:lang w:bidi="en-GB"/>
          </w:rPr>
          <w:t>https://doi.org/10.1016/j.jad.2020.08.053</w:t>
        </w:r>
      </w:hyperlink>
      <w:r w:rsidRPr="00F60498">
        <w:rPr>
          <w:rFonts w:ascii="Arial" w:hAnsi="Arial" w:cs="Arial"/>
          <w:lang w:bidi="en-GB"/>
        </w:rPr>
        <w:t xml:space="preserve"> (Accessed: 20 September 2025).</w:t>
      </w:r>
    </w:p>
    <w:p w14:paraId="4CBA11B8" w14:textId="77777777" w:rsidR="0037412D" w:rsidRDefault="0037412D" w:rsidP="00F60498">
      <w:pPr>
        <w:rPr>
          <w:rFonts w:ascii="Arial" w:hAnsi="Arial" w:cs="Arial"/>
          <w:lang w:bidi="en-GB"/>
        </w:rPr>
      </w:pPr>
    </w:p>
    <w:p w14:paraId="440425F0" w14:textId="77777777" w:rsidR="0037412D" w:rsidRDefault="0037412D" w:rsidP="00F60498">
      <w:pPr>
        <w:rPr>
          <w:rFonts w:ascii="Arial" w:hAnsi="Arial" w:cs="Arial"/>
          <w:lang w:bidi="en-GB"/>
        </w:rPr>
      </w:pPr>
    </w:p>
    <w:p w14:paraId="05B5D75B" w14:textId="77777777" w:rsidR="00B268F7" w:rsidRDefault="00B268F7" w:rsidP="00F60498">
      <w:pPr>
        <w:rPr>
          <w:rFonts w:ascii="Arial" w:hAnsi="Arial" w:cs="Arial"/>
          <w:lang w:bidi="en-GB"/>
        </w:rPr>
      </w:pPr>
    </w:p>
    <w:p w14:paraId="7F005D12" w14:textId="77777777" w:rsidR="00B268F7" w:rsidRDefault="00B268F7" w:rsidP="00F60498">
      <w:pPr>
        <w:rPr>
          <w:rFonts w:ascii="Arial" w:hAnsi="Arial" w:cs="Arial"/>
          <w:lang w:bidi="en-GB"/>
        </w:rPr>
      </w:pPr>
    </w:p>
    <w:p w14:paraId="2201A7F2" w14:textId="77777777" w:rsidR="00B268F7" w:rsidRDefault="00B268F7" w:rsidP="00F60498">
      <w:pPr>
        <w:rPr>
          <w:rFonts w:ascii="Arial" w:hAnsi="Arial" w:cs="Arial"/>
          <w:lang w:bidi="en-GB"/>
        </w:rPr>
      </w:pPr>
    </w:p>
    <w:p w14:paraId="457FC3FE" w14:textId="77777777" w:rsidR="00B268F7" w:rsidRDefault="00B268F7" w:rsidP="00F60498">
      <w:pPr>
        <w:rPr>
          <w:rFonts w:ascii="Arial" w:hAnsi="Arial" w:cs="Arial"/>
          <w:lang w:bidi="en-GB"/>
        </w:rPr>
      </w:pPr>
    </w:p>
    <w:p w14:paraId="6A9C3DD6" w14:textId="77777777" w:rsidR="00B268F7" w:rsidRDefault="00B268F7" w:rsidP="00F60498">
      <w:pPr>
        <w:rPr>
          <w:rFonts w:ascii="Arial" w:hAnsi="Arial" w:cs="Arial"/>
          <w:lang w:bidi="en-GB"/>
        </w:rPr>
      </w:pPr>
    </w:p>
    <w:p w14:paraId="3A91D5AF" w14:textId="77777777" w:rsidR="00B268F7" w:rsidRDefault="00B268F7" w:rsidP="00F60498">
      <w:pPr>
        <w:rPr>
          <w:rFonts w:ascii="Arial" w:hAnsi="Arial" w:cs="Arial"/>
          <w:lang w:bidi="en-GB"/>
        </w:rPr>
      </w:pPr>
    </w:p>
    <w:p w14:paraId="55244C39" w14:textId="77777777" w:rsidR="00B268F7" w:rsidRDefault="00B268F7" w:rsidP="00F60498">
      <w:pPr>
        <w:rPr>
          <w:rFonts w:ascii="Arial" w:hAnsi="Arial" w:cs="Arial"/>
          <w:lang w:bidi="en-GB"/>
        </w:rPr>
      </w:pPr>
    </w:p>
    <w:p w14:paraId="7C06C23D" w14:textId="77777777" w:rsidR="00B268F7" w:rsidRDefault="00B268F7" w:rsidP="00F60498">
      <w:pPr>
        <w:rPr>
          <w:rFonts w:ascii="Arial" w:hAnsi="Arial" w:cs="Arial"/>
          <w:lang w:bidi="en-GB"/>
        </w:rPr>
      </w:pPr>
    </w:p>
    <w:p w14:paraId="573CF095" w14:textId="77777777" w:rsidR="00B268F7" w:rsidRDefault="00B268F7" w:rsidP="00F60498">
      <w:pPr>
        <w:rPr>
          <w:rFonts w:ascii="Arial" w:hAnsi="Arial" w:cs="Arial"/>
          <w:lang w:bidi="en-GB"/>
        </w:rPr>
      </w:pPr>
    </w:p>
    <w:p w14:paraId="3FA6771D" w14:textId="77777777" w:rsidR="00B268F7" w:rsidRDefault="00B268F7" w:rsidP="00F60498">
      <w:pPr>
        <w:rPr>
          <w:rFonts w:ascii="Arial" w:hAnsi="Arial" w:cs="Arial"/>
          <w:lang w:bidi="en-GB"/>
        </w:rPr>
      </w:pPr>
    </w:p>
    <w:p w14:paraId="26B96906" w14:textId="77777777" w:rsidR="00B268F7" w:rsidRDefault="00B268F7" w:rsidP="00F60498">
      <w:pPr>
        <w:rPr>
          <w:rFonts w:ascii="Arial" w:hAnsi="Arial" w:cs="Arial"/>
          <w:lang w:bidi="en-GB"/>
        </w:rPr>
      </w:pPr>
    </w:p>
    <w:p w14:paraId="16383572" w14:textId="77777777" w:rsidR="00B268F7" w:rsidRDefault="00B268F7" w:rsidP="00F60498">
      <w:pPr>
        <w:rPr>
          <w:rFonts w:ascii="Arial" w:hAnsi="Arial" w:cs="Arial"/>
          <w:lang w:bidi="en-GB"/>
        </w:rPr>
      </w:pPr>
    </w:p>
    <w:p w14:paraId="5EBF2CCE" w14:textId="77777777" w:rsidR="00B268F7" w:rsidRDefault="00B268F7" w:rsidP="00F60498">
      <w:pPr>
        <w:rPr>
          <w:rFonts w:ascii="Arial" w:hAnsi="Arial" w:cs="Arial"/>
          <w:lang w:bidi="en-GB"/>
        </w:rPr>
      </w:pPr>
    </w:p>
    <w:p w14:paraId="5788AD7F" w14:textId="77777777" w:rsidR="00B268F7" w:rsidRDefault="00B268F7" w:rsidP="00F60498">
      <w:pPr>
        <w:rPr>
          <w:rFonts w:ascii="Arial" w:hAnsi="Arial" w:cs="Arial"/>
          <w:lang w:bidi="en-GB"/>
        </w:rPr>
      </w:pPr>
    </w:p>
    <w:p w14:paraId="65E55E1C" w14:textId="77777777" w:rsidR="00B268F7" w:rsidRDefault="00B268F7" w:rsidP="00F60498">
      <w:pPr>
        <w:rPr>
          <w:rFonts w:ascii="Arial" w:hAnsi="Arial" w:cs="Arial"/>
          <w:lang w:bidi="en-GB"/>
        </w:rPr>
      </w:pPr>
    </w:p>
    <w:p w14:paraId="773D6CCD" w14:textId="77777777" w:rsidR="00B268F7" w:rsidRDefault="00B268F7" w:rsidP="00F60498">
      <w:pPr>
        <w:rPr>
          <w:rFonts w:ascii="Arial" w:hAnsi="Arial" w:cs="Arial"/>
          <w:lang w:bidi="en-GB"/>
        </w:rPr>
      </w:pPr>
    </w:p>
    <w:p w14:paraId="04795526" w14:textId="77777777" w:rsidR="00B268F7" w:rsidRDefault="00B268F7" w:rsidP="00F60498">
      <w:pPr>
        <w:rPr>
          <w:rFonts w:ascii="Arial" w:hAnsi="Arial" w:cs="Arial"/>
          <w:lang w:bidi="en-GB"/>
        </w:rPr>
      </w:pPr>
    </w:p>
    <w:p w14:paraId="2DC629F5" w14:textId="77777777" w:rsidR="00B268F7" w:rsidRDefault="00B268F7" w:rsidP="00F60498">
      <w:pPr>
        <w:rPr>
          <w:rFonts w:ascii="Arial" w:hAnsi="Arial" w:cs="Arial"/>
          <w:lang w:bidi="en-GB"/>
        </w:rPr>
      </w:pPr>
    </w:p>
    <w:p w14:paraId="2BF68ACE" w14:textId="77777777" w:rsidR="00B268F7" w:rsidRDefault="00B268F7" w:rsidP="00F60498">
      <w:pPr>
        <w:rPr>
          <w:rFonts w:ascii="Arial" w:hAnsi="Arial" w:cs="Arial"/>
          <w:lang w:bidi="en-GB"/>
        </w:rPr>
      </w:pPr>
    </w:p>
    <w:p w14:paraId="7437A2C0" w14:textId="77777777" w:rsidR="00B268F7" w:rsidRDefault="00B268F7" w:rsidP="00F60498">
      <w:pPr>
        <w:rPr>
          <w:rFonts w:ascii="Arial" w:hAnsi="Arial" w:cs="Arial"/>
          <w:lang w:bidi="en-GB"/>
        </w:rPr>
      </w:pPr>
    </w:p>
    <w:p w14:paraId="5DAA7C63" w14:textId="77777777" w:rsidR="00B268F7" w:rsidRDefault="00B268F7" w:rsidP="00F60498">
      <w:pPr>
        <w:rPr>
          <w:rFonts w:ascii="Arial" w:hAnsi="Arial" w:cs="Arial"/>
          <w:lang w:bidi="en-GB"/>
        </w:rPr>
      </w:pPr>
    </w:p>
    <w:p w14:paraId="7FEB995A" w14:textId="77777777" w:rsidR="00B268F7" w:rsidRDefault="00B268F7" w:rsidP="00F60498">
      <w:pPr>
        <w:rPr>
          <w:rFonts w:ascii="Arial" w:hAnsi="Arial" w:cs="Arial"/>
          <w:lang w:bidi="en-GB"/>
        </w:rPr>
      </w:pPr>
    </w:p>
    <w:p w14:paraId="6AE12262" w14:textId="77777777" w:rsidR="00B268F7" w:rsidRDefault="00B268F7" w:rsidP="00F60498">
      <w:pPr>
        <w:rPr>
          <w:rFonts w:ascii="Arial" w:hAnsi="Arial" w:cs="Arial"/>
          <w:lang w:bidi="en-GB"/>
        </w:rPr>
      </w:pPr>
    </w:p>
    <w:p w14:paraId="0CECEE36" w14:textId="77777777" w:rsidR="00B268F7" w:rsidRDefault="00B268F7" w:rsidP="00F60498">
      <w:pPr>
        <w:rPr>
          <w:rFonts w:ascii="Arial" w:hAnsi="Arial" w:cs="Arial"/>
          <w:lang w:bidi="en-GB"/>
        </w:rPr>
      </w:pPr>
    </w:p>
    <w:p w14:paraId="2E6585E6" w14:textId="77777777" w:rsidR="00B268F7" w:rsidRDefault="00B268F7" w:rsidP="00F60498">
      <w:pPr>
        <w:rPr>
          <w:rFonts w:ascii="Arial" w:hAnsi="Arial" w:cs="Arial"/>
          <w:lang w:bidi="en-GB"/>
        </w:rPr>
      </w:pPr>
    </w:p>
    <w:p w14:paraId="3F5A68CB" w14:textId="400250EA" w:rsidR="00282733" w:rsidRDefault="00282733" w:rsidP="00F60498">
      <w:pPr>
        <w:rPr>
          <w:rFonts w:ascii="Arial" w:hAnsi="Arial" w:cs="Arial"/>
          <w:b/>
          <w:bCs/>
          <w:lang w:bidi="en-GB"/>
        </w:rPr>
      </w:pPr>
      <w:r>
        <w:rPr>
          <w:rFonts w:ascii="Arial" w:hAnsi="Arial" w:cs="Arial"/>
          <w:b/>
          <w:bCs/>
          <w:lang w:bidi="en-GB"/>
        </w:rPr>
        <w:lastRenderedPageBreak/>
        <w:t xml:space="preserve">    </w:t>
      </w:r>
      <w:r w:rsidR="0037412D" w:rsidRPr="005637C1">
        <w:rPr>
          <w:rFonts w:ascii="Arial" w:hAnsi="Arial" w:cs="Arial"/>
          <w:b/>
          <w:bCs/>
          <w:lang w:bidi="en-GB"/>
        </w:rPr>
        <w:t xml:space="preserve">I </w:t>
      </w:r>
      <w:r w:rsidR="009B7FA4" w:rsidRPr="005637C1">
        <w:rPr>
          <w:rFonts w:ascii="Arial" w:hAnsi="Arial" w:cs="Arial"/>
          <w:b/>
          <w:bCs/>
          <w:lang w:bidi="en-GB"/>
        </w:rPr>
        <w:t>would like to express my sincere thanks to everyone around me</w:t>
      </w:r>
      <w:r w:rsidR="00295165" w:rsidRPr="005637C1">
        <w:rPr>
          <w:rFonts w:ascii="Arial" w:hAnsi="Arial" w:cs="Arial"/>
          <w:b/>
          <w:bCs/>
          <w:lang w:bidi="en-GB"/>
        </w:rPr>
        <w:t xml:space="preserve"> for all the help and support al</w:t>
      </w:r>
      <w:r w:rsidR="00D33190" w:rsidRPr="005637C1">
        <w:rPr>
          <w:rFonts w:ascii="Arial" w:hAnsi="Arial" w:cs="Arial"/>
          <w:b/>
          <w:bCs/>
          <w:lang w:bidi="en-GB"/>
        </w:rPr>
        <w:t>ong this journey. The list would be far to long</w:t>
      </w:r>
      <w:r w:rsidR="00CA00FC" w:rsidRPr="005637C1">
        <w:rPr>
          <w:rFonts w:ascii="Arial" w:hAnsi="Arial" w:cs="Arial"/>
          <w:b/>
          <w:bCs/>
          <w:lang w:bidi="en-GB"/>
        </w:rPr>
        <w:t>, which is why I would not give names</w:t>
      </w:r>
      <w:r w:rsidR="00CA30B1" w:rsidRPr="005637C1">
        <w:rPr>
          <w:rFonts w:ascii="Arial" w:hAnsi="Arial" w:cs="Arial"/>
          <w:b/>
          <w:bCs/>
          <w:lang w:bidi="en-GB"/>
        </w:rPr>
        <w:t xml:space="preserve">, but I would say that </w:t>
      </w:r>
      <w:r w:rsidR="00D16CE9" w:rsidRPr="005637C1">
        <w:rPr>
          <w:rFonts w:ascii="Arial" w:hAnsi="Arial" w:cs="Arial"/>
          <w:b/>
          <w:bCs/>
          <w:lang w:bidi="en-GB"/>
        </w:rPr>
        <w:t xml:space="preserve">everyone was a key part of this </w:t>
      </w:r>
      <w:r w:rsidR="00161F5F" w:rsidRPr="005637C1">
        <w:rPr>
          <w:rFonts w:ascii="Arial" w:hAnsi="Arial" w:cs="Arial"/>
          <w:b/>
          <w:bCs/>
          <w:lang w:bidi="en-GB"/>
        </w:rPr>
        <w:t xml:space="preserve">gigantic puzzle and I would not make it till </w:t>
      </w:r>
      <w:r w:rsidR="00D148C1" w:rsidRPr="005637C1">
        <w:rPr>
          <w:rFonts w:ascii="Arial" w:hAnsi="Arial" w:cs="Arial"/>
          <w:b/>
          <w:bCs/>
          <w:lang w:bidi="en-GB"/>
        </w:rPr>
        <w:t xml:space="preserve">the end if I would not have the support of </w:t>
      </w:r>
      <w:r w:rsidR="007E3DC6" w:rsidRPr="005637C1">
        <w:rPr>
          <w:rFonts w:ascii="Arial" w:hAnsi="Arial" w:cs="Arial"/>
          <w:b/>
          <w:bCs/>
          <w:lang w:bidi="en-GB"/>
        </w:rPr>
        <w:t>God, of</w:t>
      </w:r>
      <w:r w:rsidR="005431C4" w:rsidRPr="005637C1">
        <w:rPr>
          <w:rFonts w:ascii="Arial" w:hAnsi="Arial" w:cs="Arial"/>
          <w:b/>
          <w:bCs/>
          <w:lang w:bidi="en-GB"/>
        </w:rPr>
        <w:t xml:space="preserve"> </w:t>
      </w:r>
      <w:r w:rsidR="00D03854" w:rsidRPr="005637C1">
        <w:rPr>
          <w:rFonts w:ascii="Arial" w:hAnsi="Arial" w:cs="Arial"/>
          <w:b/>
          <w:bCs/>
          <w:lang w:bidi="en-GB"/>
        </w:rPr>
        <w:t>F</w:t>
      </w:r>
      <w:r w:rsidR="005431C4" w:rsidRPr="005637C1">
        <w:rPr>
          <w:rFonts w:ascii="Arial" w:hAnsi="Arial" w:cs="Arial"/>
          <w:b/>
          <w:bCs/>
          <w:lang w:bidi="en-GB"/>
        </w:rPr>
        <w:t xml:space="preserve">amily and </w:t>
      </w:r>
      <w:r w:rsidR="00D03854" w:rsidRPr="005637C1">
        <w:rPr>
          <w:rFonts w:ascii="Arial" w:hAnsi="Arial" w:cs="Arial"/>
          <w:b/>
          <w:bCs/>
          <w:lang w:bidi="en-GB"/>
        </w:rPr>
        <w:t>F</w:t>
      </w:r>
      <w:r w:rsidR="005431C4" w:rsidRPr="005637C1">
        <w:rPr>
          <w:rFonts w:ascii="Arial" w:hAnsi="Arial" w:cs="Arial"/>
          <w:b/>
          <w:bCs/>
          <w:lang w:bidi="en-GB"/>
        </w:rPr>
        <w:t xml:space="preserve">riends, </w:t>
      </w:r>
      <w:r w:rsidR="00D03854" w:rsidRPr="005637C1">
        <w:rPr>
          <w:rFonts w:ascii="Arial" w:hAnsi="Arial" w:cs="Arial"/>
          <w:b/>
          <w:bCs/>
          <w:lang w:bidi="en-GB"/>
        </w:rPr>
        <w:t>L</w:t>
      </w:r>
      <w:r w:rsidR="005431C4" w:rsidRPr="005637C1">
        <w:rPr>
          <w:rFonts w:ascii="Arial" w:hAnsi="Arial" w:cs="Arial"/>
          <w:b/>
          <w:bCs/>
          <w:lang w:bidi="en-GB"/>
        </w:rPr>
        <w:t xml:space="preserve">ecturers and </w:t>
      </w:r>
      <w:r w:rsidR="00D03854" w:rsidRPr="005637C1">
        <w:rPr>
          <w:rFonts w:ascii="Arial" w:hAnsi="Arial" w:cs="Arial"/>
          <w:b/>
          <w:bCs/>
          <w:lang w:bidi="en-GB"/>
        </w:rPr>
        <w:t>C</w:t>
      </w:r>
      <w:r w:rsidR="005431C4" w:rsidRPr="005637C1">
        <w:rPr>
          <w:rFonts w:ascii="Arial" w:hAnsi="Arial" w:cs="Arial"/>
          <w:b/>
          <w:bCs/>
          <w:lang w:bidi="en-GB"/>
        </w:rPr>
        <w:t xml:space="preserve">olleagues, </w:t>
      </w:r>
      <w:r w:rsidR="00654B7D" w:rsidRPr="005637C1">
        <w:rPr>
          <w:rFonts w:ascii="Arial" w:hAnsi="Arial" w:cs="Arial"/>
          <w:b/>
          <w:bCs/>
          <w:lang w:bidi="en-GB"/>
        </w:rPr>
        <w:t xml:space="preserve">Student Finance and </w:t>
      </w:r>
      <w:r w:rsidR="00D03854" w:rsidRPr="005637C1">
        <w:rPr>
          <w:rFonts w:ascii="Arial" w:hAnsi="Arial" w:cs="Arial"/>
          <w:b/>
          <w:bCs/>
          <w:lang w:bidi="en-GB"/>
        </w:rPr>
        <w:t>the University</w:t>
      </w:r>
      <w:r w:rsidR="00933BD6" w:rsidRPr="005637C1">
        <w:rPr>
          <w:rFonts w:ascii="Arial" w:hAnsi="Arial" w:cs="Arial"/>
          <w:b/>
          <w:bCs/>
          <w:lang w:bidi="en-GB"/>
        </w:rPr>
        <w:t xml:space="preserve"> along with the Counselling </w:t>
      </w:r>
      <w:r w:rsidR="00784B5D" w:rsidRPr="005637C1">
        <w:rPr>
          <w:rFonts w:ascii="Arial" w:hAnsi="Arial" w:cs="Arial"/>
          <w:b/>
          <w:bCs/>
          <w:lang w:bidi="en-GB"/>
        </w:rPr>
        <w:t xml:space="preserve">Team, I </w:t>
      </w:r>
      <w:r w:rsidR="00AB5005" w:rsidRPr="005637C1">
        <w:rPr>
          <w:rFonts w:ascii="Arial" w:hAnsi="Arial" w:cs="Arial"/>
          <w:b/>
          <w:bCs/>
          <w:lang w:bidi="en-GB"/>
        </w:rPr>
        <w:t xml:space="preserve">am thankful to </w:t>
      </w:r>
      <w:r w:rsidR="007C55CC" w:rsidRPr="005637C1">
        <w:rPr>
          <w:rFonts w:ascii="Arial" w:hAnsi="Arial" w:cs="Arial"/>
          <w:b/>
          <w:bCs/>
          <w:lang w:bidi="en-GB"/>
        </w:rPr>
        <w:t xml:space="preserve">the Universe for conspiring and offering me </w:t>
      </w:r>
      <w:r w:rsidR="00537F25" w:rsidRPr="005637C1">
        <w:rPr>
          <w:rFonts w:ascii="Arial" w:hAnsi="Arial" w:cs="Arial"/>
          <w:b/>
          <w:bCs/>
          <w:lang w:bidi="en-GB"/>
        </w:rPr>
        <w:t xml:space="preserve">the right people and circumstances to complete </w:t>
      </w:r>
      <w:r w:rsidR="00E21E04" w:rsidRPr="005637C1">
        <w:rPr>
          <w:rFonts w:ascii="Arial" w:hAnsi="Arial" w:cs="Arial"/>
          <w:b/>
          <w:bCs/>
          <w:lang w:bidi="en-GB"/>
        </w:rPr>
        <w:t>my studies and conclude with this Dissertation Paper</w:t>
      </w:r>
      <w:r w:rsidR="00B268F7" w:rsidRPr="005637C1">
        <w:rPr>
          <w:rFonts w:ascii="Arial" w:hAnsi="Arial" w:cs="Arial"/>
          <w:b/>
          <w:bCs/>
          <w:lang w:bidi="en-GB"/>
        </w:rPr>
        <w:t>! Thank you, I love you!</w:t>
      </w:r>
    </w:p>
    <w:p w14:paraId="0107ADEB" w14:textId="77777777" w:rsidR="00282733" w:rsidRDefault="00282733" w:rsidP="00F60498">
      <w:pPr>
        <w:rPr>
          <w:rFonts w:ascii="Arial" w:hAnsi="Arial" w:cs="Arial"/>
          <w:b/>
          <w:bCs/>
          <w:lang w:bidi="en-GB"/>
        </w:rPr>
      </w:pPr>
    </w:p>
    <w:p w14:paraId="4ABE2B19" w14:textId="404EBBB3" w:rsidR="0037412D" w:rsidRPr="005637C1" w:rsidRDefault="00434319" w:rsidP="00F60498">
      <w:pPr>
        <w:rPr>
          <w:rFonts w:ascii="Arial" w:hAnsi="Arial" w:cs="Arial"/>
          <w:b/>
          <w:bCs/>
          <w:lang w:bidi="en-GB"/>
        </w:rPr>
      </w:pPr>
      <w:r>
        <w:rPr>
          <w:rFonts w:ascii="Arial" w:hAnsi="Arial" w:cs="Arial"/>
          <w:b/>
          <w:bCs/>
          <w:lang w:bidi="en-GB"/>
        </w:rPr>
        <w:t xml:space="preserve"> </w:t>
      </w:r>
      <w:r w:rsidR="00282733">
        <w:rPr>
          <w:rFonts w:ascii="Arial" w:hAnsi="Arial" w:cs="Arial"/>
          <w:b/>
          <w:bCs/>
          <w:lang w:bidi="en-GB"/>
        </w:rPr>
        <w:t xml:space="preserve">  </w:t>
      </w:r>
      <w:r>
        <w:rPr>
          <w:rFonts w:ascii="Arial" w:hAnsi="Arial" w:cs="Arial"/>
          <w:b/>
          <w:bCs/>
          <w:lang w:bidi="en-GB"/>
        </w:rPr>
        <w:t>Simona-Maria Dinu</w:t>
      </w:r>
      <w:r w:rsidR="00D05154">
        <w:rPr>
          <w:rFonts w:ascii="Arial" w:hAnsi="Arial" w:cs="Arial"/>
          <w:b/>
          <w:bCs/>
          <w:lang w:bidi="en-GB"/>
        </w:rPr>
        <w:t xml:space="preserve"> (28 November 2025).</w:t>
      </w:r>
    </w:p>
    <w:p w14:paraId="5707DFEF" w14:textId="77777777" w:rsidR="00431FE8" w:rsidRDefault="00431FE8">
      <w:pPr>
        <w:rPr>
          <w:rFonts w:ascii="Arial" w:hAnsi="Arial" w:cs="Arial"/>
        </w:rPr>
      </w:pPr>
    </w:p>
    <w:p w14:paraId="21D4A74E" w14:textId="77777777" w:rsidR="003C6E84" w:rsidRPr="003C6E84" w:rsidRDefault="003C6E84" w:rsidP="003C6E84">
      <w:pPr>
        <w:rPr>
          <w:rFonts w:ascii="Arial" w:hAnsi="Arial" w:cs="Arial"/>
        </w:rPr>
      </w:pPr>
    </w:p>
    <w:p w14:paraId="3E37C27B" w14:textId="77777777" w:rsidR="003C6E84" w:rsidRDefault="003C6E84" w:rsidP="003C6E84">
      <w:pPr>
        <w:rPr>
          <w:rFonts w:ascii="Arial" w:hAnsi="Arial" w:cs="Arial"/>
        </w:rPr>
      </w:pPr>
    </w:p>
    <w:p w14:paraId="594401FA" w14:textId="210CAAAA" w:rsidR="003C6E84" w:rsidRDefault="003C6E84" w:rsidP="003C6E84">
      <w:pPr>
        <w:tabs>
          <w:tab w:val="left" w:pos="3830"/>
        </w:tabs>
        <w:rPr>
          <w:rFonts w:ascii="Arial" w:hAnsi="Arial" w:cs="Arial"/>
        </w:rPr>
      </w:pPr>
      <w:r>
        <w:rPr>
          <w:rFonts w:ascii="Arial" w:hAnsi="Arial" w:cs="Arial"/>
        </w:rPr>
        <w:tab/>
      </w:r>
    </w:p>
    <w:p w14:paraId="48151FF0" w14:textId="77777777" w:rsidR="003C6E84" w:rsidRDefault="003C6E84" w:rsidP="003C6E84">
      <w:pPr>
        <w:tabs>
          <w:tab w:val="left" w:pos="3830"/>
        </w:tabs>
        <w:rPr>
          <w:rFonts w:ascii="Arial" w:hAnsi="Arial" w:cs="Arial"/>
        </w:rPr>
      </w:pPr>
    </w:p>
    <w:p w14:paraId="0E0E4DC9" w14:textId="77777777" w:rsidR="003C6E84" w:rsidRDefault="003C6E84" w:rsidP="003C6E84">
      <w:pPr>
        <w:tabs>
          <w:tab w:val="left" w:pos="3830"/>
        </w:tabs>
        <w:rPr>
          <w:rFonts w:ascii="Arial" w:hAnsi="Arial" w:cs="Arial"/>
        </w:rPr>
      </w:pPr>
    </w:p>
    <w:p w14:paraId="600497C6" w14:textId="77777777" w:rsidR="003C6E84" w:rsidRDefault="003C6E84" w:rsidP="003C6E84">
      <w:pPr>
        <w:tabs>
          <w:tab w:val="left" w:pos="3830"/>
        </w:tabs>
        <w:rPr>
          <w:rFonts w:ascii="Arial" w:hAnsi="Arial" w:cs="Arial"/>
        </w:rPr>
      </w:pPr>
    </w:p>
    <w:p w14:paraId="3A2DEEB4" w14:textId="77777777" w:rsidR="003C6E84" w:rsidRDefault="003C6E84" w:rsidP="003C6E84">
      <w:pPr>
        <w:tabs>
          <w:tab w:val="left" w:pos="3830"/>
        </w:tabs>
        <w:rPr>
          <w:rFonts w:ascii="Arial" w:hAnsi="Arial" w:cs="Arial"/>
        </w:rPr>
      </w:pPr>
    </w:p>
    <w:p w14:paraId="0A0FB4D6" w14:textId="77777777" w:rsidR="003C6E84" w:rsidRDefault="003C6E84" w:rsidP="003C6E84">
      <w:pPr>
        <w:tabs>
          <w:tab w:val="left" w:pos="3830"/>
        </w:tabs>
        <w:rPr>
          <w:rFonts w:ascii="Arial" w:hAnsi="Arial" w:cs="Arial"/>
        </w:rPr>
      </w:pPr>
    </w:p>
    <w:p w14:paraId="675C7735" w14:textId="77777777" w:rsidR="003C6E84" w:rsidRDefault="003C6E84" w:rsidP="003C6E84">
      <w:pPr>
        <w:tabs>
          <w:tab w:val="left" w:pos="3830"/>
        </w:tabs>
        <w:rPr>
          <w:rFonts w:ascii="Arial" w:hAnsi="Arial" w:cs="Arial"/>
        </w:rPr>
      </w:pPr>
    </w:p>
    <w:p w14:paraId="3E8A7D7E" w14:textId="77777777" w:rsidR="003C6E84" w:rsidRDefault="003C6E84" w:rsidP="003C6E84">
      <w:pPr>
        <w:tabs>
          <w:tab w:val="left" w:pos="3830"/>
        </w:tabs>
        <w:rPr>
          <w:rFonts w:ascii="Arial" w:hAnsi="Arial" w:cs="Arial"/>
        </w:rPr>
      </w:pPr>
    </w:p>
    <w:p w14:paraId="4567443F" w14:textId="77777777" w:rsidR="003C6E84" w:rsidRDefault="003C6E84" w:rsidP="003C6E84">
      <w:pPr>
        <w:tabs>
          <w:tab w:val="left" w:pos="3830"/>
        </w:tabs>
        <w:rPr>
          <w:rFonts w:ascii="Arial" w:hAnsi="Arial" w:cs="Arial"/>
        </w:rPr>
      </w:pPr>
    </w:p>
    <w:p w14:paraId="35DF95C4" w14:textId="77777777" w:rsidR="003C6E84" w:rsidRDefault="003C6E84" w:rsidP="003C6E84">
      <w:pPr>
        <w:tabs>
          <w:tab w:val="left" w:pos="3830"/>
        </w:tabs>
        <w:rPr>
          <w:rFonts w:ascii="Arial" w:hAnsi="Arial" w:cs="Arial"/>
        </w:rPr>
      </w:pPr>
    </w:p>
    <w:p w14:paraId="429C9561" w14:textId="77777777" w:rsidR="003C6E84" w:rsidRDefault="003C6E84" w:rsidP="003C6E84">
      <w:pPr>
        <w:tabs>
          <w:tab w:val="left" w:pos="3830"/>
        </w:tabs>
        <w:rPr>
          <w:rFonts w:ascii="Arial" w:hAnsi="Arial" w:cs="Arial"/>
        </w:rPr>
      </w:pPr>
    </w:p>
    <w:p w14:paraId="185BB148" w14:textId="77777777" w:rsidR="003C6E84" w:rsidRDefault="003C6E84" w:rsidP="003C6E84">
      <w:pPr>
        <w:tabs>
          <w:tab w:val="left" w:pos="3830"/>
        </w:tabs>
        <w:rPr>
          <w:rFonts w:ascii="Arial" w:hAnsi="Arial" w:cs="Arial"/>
        </w:rPr>
      </w:pPr>
    </w:p>
    <w:p w14:paraId="53B20ECF" w14:textId="77777777" w:rsidR="003C6E84" w:rsidRDefault="003C6E84" w:rsidP="003C6E84">
      <w:pPr>
        <w:tabs>
          <w:tab w:val="left" w:pos="3830"/>
        </w:tabs>
        <w:rPr>
          <w:rFonts w:ascii="Arial" w:hAnsi="Arial" w:cs="Arial"/>
        </w:rPr>
      </w:pPr>
    </w:p>
    <w:p w14:paraId="1E23A54D" w14:textId="77777777" w:rsidR="003C6E84" w:rsidRDefault="003C6E84" w:rsidP="003C6E84">
      <w:pPr>
        <w:tabs>
          <w:tab w:val="left" w:pos="3830"/>
        </w:tabs>
        <w:rPr>
          <w:rFonts w:ascii="Arial" w:hAnsi="Arial" w:cs="Arial"/>
        </w:rPr>
      </w:pPr>
    </w:p>
    <w:p w14:paraId="25489B1A" w14:textId="77777777" w:rsidR="003C6E84" w:rsidRDefault="003C6E84" w:rsidP="003C6E84">
      <w:pPr>
        <w:tabs>
          <w:tab w:val="left" w:pos="3830"/>
        </w:tabs>
        <w:rPr>
          <w:rFonts w:ascii="Arial" w:hAnsi="Arial" w:cs="Arial"/>
        </w:rPr>
      </w:pPr>
    </w:p>
    <w:p w14:paraId="6EEFBB1B" w14:textId="77777777" w:rsidR="003C6E84" w:rsidRDefault="003C6E84" w:rsidP="003C6E84">
      <w:pPr>
        <w:tabs>
          <w:tab w:val="left" w:pos="3830"/>
        </w:tabs>
        <w:rPr>
          <w:rFonts w:ascii="Arial" w:hAnsi="Arial" w:cs="Arial"/>
        </w:rPr>
      </w:pPr>
    </w:p>
    <w:p w14:paraId="1443F45B" w14:textId="77777777" w:rsidR="003C6E84" w:rsidRDefault="003C6E84" w:rsidP="003C6E84">
      <w:pPr>
        <w:tabs>
          <w:tab w:val="left" w:pos="3830"/>
        </w:tabs>
        <w:rPr>
          <w:rFonts w:ascii="Arial" w:hAnsi="Arial" w:cs="Arial"/>
        </w:rPr>
      </w:pPr>
    </w:p>
    <w:p w14:paraId="006A839D" w14:textId="77777777" w:rsidR="003C6E84" w:rsidRDefault="003C6E84" w:rsidP="003C6E84">
      <w:pPr>
        <w:tabs>
          <w:tab w:val="left" w:pos="3830"/>
        </w:tabs>
        <w:rPr>
          <w:rFonts w:ascii="Arial" w:hAnsi="Arial" w:cs="Arial"/>
        </w:rPr>
      </w:pPr>
    </w:p>
    <w:p w14:paraId="0AADA6BC" w14:textId="77777777" w:rsidR="003C6E84" w:rsidRDefault="003C6E84" w:rsidP="003C6E84">
      <w:pPr>
        <w:tabs>
          <w:tab w:val="left" w:pos="3830"/>
        </w:tabs>
        <w:rPr>
          <w:rFonts w:ascii="Arial" w:hAnsi="Arial" w:cs="Arial"/>
        </w:rPr>
      </w:pPr>
    </w:p>
    <w:p w14:paraId="14569961" w14:textId="77777777" w:rsidR="003C6E84" w:rsidRDefault="003C6E84" w:rsidP="003C6E84">
      <w:pPr>
        <w:tabs>
          <w:tab w:val="left" w:pos="3830"/>
        </w:tabs>
        <w:rPr>
          <w:rFonts w:ascii="Arial" w:hAnsi="Arial" w:cs="Arial"/>
        </w:rPr>
      </w:pPr>
    </w:p>
    <w:p w14:paraId="3A5F9AB7" w14:textId="77777777" w:rsidR="003C6E84" w:rsidRDefault="003C6E84" w:rsidP="003C6E84">
      <w:pPr>
        <w:tabs>
          <w:tab w:val="left" w:pos="3830"/>
        </w:tabs>
        <w:rPr>
          <w:rFonts w:ascii="Arial" w:hAnsi="Arial" w:cs="Arial"/>
        </w:rPr>
      </w:pPr>
    </w:p>
    <w:p w14:paraId="468FED1C" w14:textId="77777777" w:rsidR="00F75455" w:rsidRDefault="00F75455" w:rsidP="00A36DE0">
      <w:pPr>
        <w:tabs>
          <w:tab w:val="left" w:pos="3830"/>
        </w:tabs>
        <w:rPr>
          <w:rFonts w:ascii="Arial" w:hAnsi="Arial" w:cs="Arial"/>
          <w:b/>
          <w:bCs/>
          <w:sz w:val="32"/>
          <w:szCs w:val="32"/>
        </w:rPr>
      </w:pPr>
    </w:p>
    <w:p w14:paraId="76E93443" w14:textId="77777777" w:rsidR="00F75455" w:rsidRDefault="00F75455" w:rsidP="00A36DE0">
      <w:pPr>
        <w:tabs>
          <w:tab w:val="left" w:pos="3830"/>
        </w:tabs>
        <w:rPr>
          <w:rFonts w:ascii="Arial" w:hAnsi="Arial" w:cs="Arial"/>
          <w:b/>
          <w:bCs/>
          <w:sz w:val="32"/>
          <w:szCs w:val="32"/>
        </w:rPr>
      </w:pPr>
    </w:p>
    <w:p w14:paraId="0B10930B" w14:textId="1A88386C" w:rsidR="00A36DE0" w:rsidRPr="00A36DE0" w:rsidRDefault="00A36DE0" w:rsidP="00A36DE0">
      <w:pPr>
        <w:tabs>
          <w:tab w:val="left" w:pos="3830"/>
        </w:tabs>
        <w:rPr>
          <w:rFonts w:ascii="Arial" w:hAnsi="Arial" w:cs="Arial"/>
          <w:b/>
          <w:bCs/>
          <w:sz w:val="32"/>
          <w:szCs w:val="32"/>
        </w:rPr>
      </w:pPr>
      <w:r w:rsidRPr="00A36DE0">
        <w:rPr>
          <w:rFonts w:ascii="Arial" w:hAnsi="Arial" w:cs="Arial"/>
          <w:b/>
          <w:bCs/>
          <w:sz w:val="32"/>
          <w:szCs w:val="32"/>
        </w:rPr>
        <w:t>Appendices</w:t>
      </w:r>
    </w:p>
    <w:p w14:paraId="15E5C6D8" w14:textId="77777777" w:rsidR="00A36DE0" w:rsidRDefault="00A36DE0" w:rsidP="00A36DE0">
      <w:pPr>
        <w:tabs>
          <w:tab w:val="left" w:pos="3830"/>
        </w:tabs>
        <w:rPr>
          <w:rFonts w:ascii="Arial" w:hAnsi="Arial" w:cs="Arial"/>
          <w:b/>
          <w:bCs/>
          <w:sz w:val="32"/>
          <w:szCs w:val="32"/>
        </w:rPr>
      </w:pPr>
      <w:r w:rsidRPr="00A36DE0">
        <w:rPr>
          <w:rFonts w:ascii="Arial" w:hAnsi="Arial" w:cs="Arial"/>
          <w:b/>
          <w:bCs/>
          <w:sz w:val="32"/>
          <w:szCs w:val="32"/>
        </w:rPr>
        <w:t>Appendix 1: Methodology Poster</w:t>
      </w:r>
    </w:p>
    <w:p w14:paraId="4FC232A4" w14:textId="3F1BA5E0" w:rsidR="00A663A7" w:rsidRPr="00A36DE0" w:rsidRDefault="004E3C8A" w:rsidP="00A36DE0">
      <w:pPr>
        <w:tabs>
          <w:tab w:val="left" w:pos="3830"/>
        </w:tabs>
        <w:rPr>
          <w:rFonts w:ascii="Arial" w:hAnsi="Arial" w:cs="Arial"/>
          <w:b/>
          <w:bCs/>
          <w:sz w:val="32"/>
          <w:szCs w:val="32"/>
        </w:rPr>
      </w:pPr>
      <w:r>
        <w:rPr>
          <w:rFonts w:ascii="Arial" w:hAnsi="Arial"/>
          <w:b/>
          <w:bCs/>
          <w:noProof/>
          <w:sz w:val="28"/>
          <w:szCs w:val="28"/>
        </w:rPr>
        <w:drawing>
          <wp:anchor distT="0" distB="0" distL="0" distR="0" simplePos="0" relativeHeight="251661312" behindDoc="0" locked="0" layoutInCell="0" allowOverlap="1" wp14:anchorId="22B74CDB" wp14:editId="53EA0C23">
            <wp:simplePos x="0" y="0"/>
            <wp:positionH relativeFrom="page">
              <wp:posOffset>914400</wp:posOffset>
            </wp:positionH>
            <wp:positionV relativeFrom="paragraph">
              <wp:posOffset>355600</wp:posOffset>
            </wp:positionV>
            <wp:extent cx="7400925" cy="4588510"/>
            <wp:effectExtent l="0" t="0" r="9525" b="2540"/>
            <wp:wrapSquare wrapText="largest"/>
            <wp:docPr id="2" name="Image1" descr="A screenshot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descr="A screenshot of a poster&#10;&#10;AI-generated content may be incorrect."/>
                    <pic:cNvPicPr>
                      <a:picLocks noChangeAspect="1" noChangeArrowheads="1"/>
                    </pic:cNvPicPr>
                  </pic:nvPicPr>
                  <pic:blipFill>
                    <a:blip r:embed="rId53"/>
                    <a:stretch>
                      <a:fillRect/>
                    </a:stretch>
                  </pic:blipFill>
                  <pic:spPr bwMode="auto">
                    <a:xfrm>
                      <a:off x="0" y="0"/>
                      <a:ext cx="7400925" cy="4588510"/>
                    </a:xfrm>
                    <a:prstGeom prst="rect">
                      <a:avLst/>
                    </a:prstGeom>
                  </pic:spPr>
                </pic:pic>
              </a:graphicData>
            </a:graphic>
          </wp:anchor>
        </w:drawing>
      </w:r>
    </w:p>
    <w:p w14:paraId="3648F9B5" w14:textId="77777777" w:rsidR="00C868DA" w:rsidRDefault="00C868DA" w:rsidP="003C6E84">
      <w:pPr>
        <w:tabs>
          <w:tab w:val="left" w:pos="3830"/>
        </w:tabs>
        <w:rPr>
          <w:rFonts w:ascii="Arial" w:hAnsi="Arial" w:cs="Arial"/>
        </w:rPr>
      </w:pPr>
    </w:p>
    <w:p w14:paraId="40C40BC6" w14:textId="77777777" w:rsidR="003C6E84" w:rsidRDefault="003C6E84" w:rsidP="003C6E84">
      <w:pPr>
        <w:tabs>
          <w:tab w:val="left" w:pos="3830"/>
        </w:tabs>
        <w:rPr>
          <w:rFonts w:ascii="Arial" w:hAnsi="Arial" w:cs="Arial"/>
        </w:rPr>
      </w:pPr>
    </w:p>
    <w:p w14:paraId="44AE5F29" w14:textId="77777777" w:rsidR="009B0C1C" w:rsidRDefault="009B0C1C" w:rsidP="003C6E84">
      <w:pPr>
        <w:tabs>
          <w:tab w:val="left" w:pos="3830"/>
        </w:tabs>
        <w:rPr>
          <w:rFonts w:ascii="Arial" w:hAnsi="Arial" w:cs="Arial"/>
        </w:rPr>
      </w:pPr>
    </w:p>
    <w:p w14:paraId="4DCEAF75" w14:textId="77777777" w:rsidR="009B0C1C" w:rsidRDefault="009B0C1C" w:rsidP="003C6E84">
      <w:pPr>
        <w:tabs>
          <w:tab w:val="left" w:pos="3830"/>
        </w:tabs>
        <w:rPr>
          <w:rFonts w:ascii="Arial" w:hAnsi="Arial" w:cs="Arial"/>
        </w:rPr>
      </w:pPr>
    </w:p>
    <w:p w14:paraId="39A26631" w14:textId="77777777" w:rsidR="009B0C1C" w:rsidRDefault="009B0C1C" w:rsidP="003C6E84">
      <w:pPr>
        <w:tabs>
          <w:tab w:val="left" w:pos="3830"/>
        </w:tabs>
        <w:rPr>
          <w:rFonts w:ascii="Arial" w:hAnsi="Arial" w:cs="Arial"/>
        </w:rPr>
      </w:pPr>
    </w:p>
    <w:p w14:paraId="2CDCB2EE" w14:textId="77777777" w:rsidR="009B0C1C" w:rsidRDefault="009B0C1C" w:rsidP="003C6E84">
      <w:pPr>
        <w:tabs>
          <w:tab w:val="left" w:pos="3830"/>
        </w:tabs>
        <w:rPr>
          <w:rFonts w:ascii="Arial" w:hAnsi="Arial" w:cs="Arial"/>
        </w:rPr>
      </w:pPr>
    </w:p>
    <w:p w14:paraId="22C636E4" w14:textId="77777777" w:rsidR="009B0C1C" w:rsidRDefault="009B0C1C" w:rsidP="003C6E84">
      <w:pPr>
        <w:tabs>
          <w:tab w:val="left" w:pos="3830"/>
        </w:tabs>
        <w:rPr>
          <w:rFonts w:ascii="Arial" w:hAnsi="Arial" w:cs="Arial"/>
        </w:rPr>
      </w:pPr>
    </w:p>
    <w:p w14:paraId="62E410B5" w14:textId="77777777" w:rsidR="009B0C1C" w:rsidRDefault="009B0C1C" w:rsidP="003C6E84">
      <w:pPr>
        <w:tabs>
          <w:tab w:val="left" w:pos="3830"/>
        </w:tabs>
        <w:rPr>
          <w:rFonts w:ascii="Arial" w:hAnsi="Arial" w:cs="Arial"/>
        </w:rPr>
      </w:pPr>
    </w:p>
    <w:p w14:paraId="5CE7193C" w14:textId="77777777" w:rsidR="009B0C1C" w:rsidRDefault="009B0C1C" w:rsidP="003C6E84">
      <w:pPr>
        <w:tabs>
          <w:tab w:val="left" w:pos="3830"/>
        </w:tabs>
        <w:rPr>
          <w:rFonts w:ascii="Arial" w:hAnsi="Arial" w:cs="Arial"/>
        </w:rPr>
      </w:pPr>
    </w:p>
    <w:p w14:paraId="669832DE" w14:textId="77777777" w:rsidR="009B0C1C" w:rsidRDefault="009B0C1C" w:rsidP="003C6E84">
      <w:pPr>
        <w:tabs>
          <w:tab w:val="left" w:pos="3830"/>
        </w:tabs>
        <w:rPr>
          <w:rFonts w:ascii="Arial" w:hAnsi="Arial" w:cs="Arial"/>
        </w:rPr>
      </w:pPr>
    </w:p>
    <w:p w14:paraId="0DA09F5C" w14:textId="77777777" w:rsidR="009B0C1C" w:rsidRDefault="009B0C1C" w:rsidP="003C6E84">
      <w:pPr>
        <w:tabs>
          <w:tab w:val="left" w:pos="3830"/>
        </w:tabs>
        <w:rPr>
          <w:rFonts w:ascii="Arial" w:hAnsi="Arial" w:cs="Arial"/>
        </w:rPr>
      </w:pPr>
    </w:p>
    <w:p w14:paraId="4B65AFD9" w14:textId="53EBFDA6" w:rsidR="009B0C1C" w:rsidRDefault="00521C08" w:rsidP="003C6E84">
      <w:pPr>
        <w:tabs>
          <w:tab w:val="left" w:pos="3830"/>
        </w:tabs>
        <w:rPr>
          <w:rFonts w:ascii="Arial" w:hAnsi="Arial" w:cs="Arial"/>
        </w:rPr>
      </w:pPr>
      <w:r>
        <w:rPr>
          <w:rFonts w:ascii="Arial" w:hAnsi="Arial"/>
          <w:b/>
          <w:bCs/>
          <w:noProof/>
          <w:sz w:val="28"/>
          <w:szCs w:val="28"/>
        </w:rPr>
        <w:drawing>
          <wp:anchor distT="0" distB="0" distL="0" distR="0" simplePos="0" relativeHeight="251663360" behindDoc="0" locked="0" layoutInCell="0" allowOverlap="1" wp14:anchorId="1F6EBB6C" wp14:editId="1E8A64F6">
            <wp:simplePos x="0" y="0"/>
            <wp:positionH relativeFrom="column">
              <wp:posOffset>0</wp:posOffset>
            </wp:positionH>
            <wp:positionV relativeFrom="paragraph">
              <wp:posOffset>3931285</wp:posOffset>
            </wp:positionV>
            <wp:extent cx="6511925" cy="3658235"/>
            <wp:effectExtent l="0" t="0" r="0" b="0"/>
            <wp:wrapSquare wrapText="largest"/>
            <wp:docPr id="3" name="Image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descr="A screenshot of a computer"/>
                    <pic:cNvPicPr>
                      <a:picLocks noChangeAspect="1" noChangeArrowheads="1"/>
                    </pic:cNvPicPr>
                  </pic:nvPicPr>
                  <pic:blipFill>
                    <a:blip r:embed="rId54"/>
                    <a:stretch>
                      <a:fillRect/>
                    </a:stretch>
                  </pic:blipFill>
                  <pic:spPr bwMode="auto">
                    <a:xfrm>
                      <a:off x="0" y="0"/>
                      <a:ext cx="6511925" cy="3658235"/>
                    </a:xfrm>
                    <a:prstGeom prst="rect">
                      <a:avLst/>
                    </a:prstGeom>
                  </pic:spPr>
                </pic:pic>
              </a:graphicData>
            </a:graphic>
          </wp:anchor>
        </w:drawing>
      </w:r>
    </w:p>
    <w:p w14:paraId="0C99656B" w14:textId="77777777" w:rsidR="009B0C1C" w:rsidRDefault="009B0C1C" w:rsidP="003C6E84">
      <w:pPr>
        <w:tabs>
          <w:tab w:val="left" w:pos="3830"/>
        </w:tabs>
        <w:rPr>
          <w:rFonts w:ascii="Arial" w:hAnsi="Arial" w:cs="Arial"/>
        </w:rPr>
      </w:pPr>
    </w:p>
    <w:p w14:paraId="389EB38E" w14:textId="77777777" w:rsidR="009B0C1C" w:rsidRDefault="009B0C1C" w:rsidP="003C6E84">
      <w:pPr>
        <w:tabs>
          <w:tab w:val="left" w:pos="3830"/>
        </w:tabs>
        <w:rPr>
          <w:rFonts w:ascii="Arial" w:hAnsi="Arial" w:cs="Arial"/>
        </w:rPr>
      </w:pPr>
    </w:p>
    <w:p w14:paraId="32223B2B" w14:textId="77777777" w:rsidR="009B0C1C" w:rsidRDefault="009B0C1C" w:rsidP="003C6E84">
      <w:pPr>
        <w:tabs>
          <w:tab w:val="left" w:pos="3830"/>
        </w:tabs>
        <w:rPr>
          <w:rFonts w:ascii="Arial" w:hAnsi="Arial" w:cs="Arial"/>
        </w:rPr>
      </w:pPr>
    </w:p>
    <w:p w14:paraId="74F45B12" w14:textId="77777777" w:rsidR="009B0C1C" w:rsidRDefault="009B0C1C" w:rsidP="003C6E84">
      <w:pPr>
        <w:tabs>
          <w:tab w:val="left" w:pos="3830"/>
        </w:tabs>
        <w:rPr>
          <w:rFonts w:ascii="Arial" w:hAnsi="Arial" w:cs="Arial"/>
        </w:rPr>
      </w:pPr>
    </w:p>
    <w:p w14:paraId="64C66298" w14:textId="77777777" w:rsidR="009B0C1C" w:rsidRDefault="009B0C1C" w:rsidP="003C6E84">
      <w:pPr>
        <w:tabs>
          <w:tab w:val="left" w:pos="3830"/>
        </w:tabs>
        <w:rPr>
          <w:rFonts w:ascii="Arial" w:hAnsi="Arial" w:cs="Arial"/>
        </w:rPr>
      </w:pPr>
    </w:p>
    <w:p w14:paraId="7A08664F" w14:textId="77777777" w:rsidR="009B0C1C" w:rsidRDefault="009B0C1C" w:rsidP="003C6E84">
      <w:pPr>
        <w:tabs>
          <w:tab w:val="left" w:pos="3830"/>
        </w:tabs>
        <w:rPr>
          <w:rFonts w:ascii="Arial" w:hAnsi="Arial" w:cs="Arial"/>
        </w:rPr>
      </w:pPr>
    </w:p>
    <w:p w14:paraId="40B42588" w14:textId="77777777" w:rsidR="009B0C1C" w:rsidRDefault="009B0C1C" w:rsidP="003C6E84">
      <w:pPr>
        <w:tabs>
          <w:tab w:val="left" w:pos="3830"/>
        </w:tabs>
        <w:rPr>
          <w:rFonts w:ascii="Arial" w:hAnsi="Arial" w:cs="Arial"/>
        </w:rPr>
      </w:pPr>
    </w:p>
    <w:p w14:paraId="4A5F7912" w14:textId="77777777" w:rsidR="009B0C1C" w:rsidRDefault="009B0C1C" w:rsidP="003C6E84">
      <w:pPr>
        <w:tabs>
          <w:tab w:val="left" w:pos="3830"/>
        </w:tabs>
        <w:rPr>
          <w:rFonts w:ascii="Arial" w:hAnsi="Arial" w:cs="Arial"/>
        </w:rPr>
      </w:pPr>
    </w:p>
    <w:p w14:paraId="66E29743" w14:textId="77777777" w:rsidR="009B0C1C" w:rsidRDefault="009B0C1C" w:rsidP="003C6E84">
      <w:pPr>
        <w:tabs>
          <w:tab w:val="left" w:pos="3830"/>
        </w:tabs>
        <w:rPr>
          <w:rFonts w:ascii="Arial" w:hAnsi="Arial" w:cs="Arial"/>
        </w:rPr>
      </w:pPr>
    </w:p>
    <w:p w14:paraId="15381B83" w14:textId="77777777" w:rsidR="009B0C1C" w:rsidRDefault="009B0C1C" w:rsidP="003C6E84">
      <w:pPr>
        <w:tabs>
          <w:tab w:val="left" w:pos="3830"/>
        </w:tabs>
        <w:rPr>
          <w:rFonts w:ascii="Arial" w:hAnsi="Arial" w:cs="Arial"/>
        </w:rPr>
      </w:pPr>
    </w:p>
    <w:p w14:paraId="7D684656" w14:textId="77777777" w:rsidR="009B0C1C" w:rsidRDefault="009B0C1C" w:rsidP="003C6E84">
      <w:pPr>
        <w:tabs>
          <w:tab w:val="left" w:pos="3830"/>
        </w:tabs>
        <w:rPr>
          <w:rFonts w:ascii="Arial" w:hAnsi="Arial" w:cs="Arial"/>
        </w:rPr>
      </w:pPr>
    </w:p>
    <w:p w14:paraId="747A1A20" w14:textId="77777777" w:rsidR="009B0C1C" w:rsidRDefault="009B0C1C" w:rsidP="003C6E84">
      <w:pPr>
        <w:tabs>
          <w:tab w:val="left" w:pos="3830"/>
        </w:tabs>
        <w:rPr>
          <w:rFonts w:ascii="Arial" w:hAnsi="Arial" w:cs="Arial"/>
        </w:rPr>
      </w:pPr>
    </w:p>
    <w:p w14:paraId="12D5EB5A" w14:textId="77777777" w:rsidR="009B0C1C" w:rsidRDefault="009B0C1C" w:rsidP="003C6E84">
      <w:pPr>
        <w:tabs>
          <w:tab w:val="left" w:pos="3830"/>
        </w:tabs>
        <w:rPr>
          <w:rFonts w:ascii="Arial" w:hAnsi="Arial" w:cs="Arial"/>
        </w:rPr>
      </w:pPr>
    </w:p>
    <w:p w14:paraId="63AA0279" w14:textId="77777777" w:rsidR="009B0C1C" w:rsidRDefault="009B0C1C" w:rsidP="003C6E84">
      <w:pPr>
        <w:tabs>
          <w:tab w:val="left" w:pos="3830"/>
        </w:tabs>
        <w:rPr>
          <w:rFonts w:ascii="Arial" w:hAnsi="Arial" w:cs="Arial"/>
        </w:rPr>
      </w:pPr>
    </w:p>
    <w:p w14:paraId="555E4E56" w14:textId="77777777" w:rsidR="009B0C1C" w:rsidRDefault="009B0C1C" w:rsidP="003C6E84">
      <w:pPr>
        <w:tabs>
          <w:tab w:val="left" w:pos="3830"/>
        </w:tabs>
        <w:rPr>
          <w:rFonts w:ascii="Arial" w:hAnsi="Arial" w:cs="Arial"/>
        </w:rPr>
      </w:pPr>
    </w:p>
    <w:p w14:paraId="1CBD0DF4" w14:textId="77777777" w:rsidR="009B0C1C" w:rsidRDefault="009B0C1C" w:rsidP="003C6E84">
      <w:pPr>
        <w:tabs>
          <w:tab w:val="left" w:pos="3830"/>
        </w:tabs>
        <w:rPr>
          <w:rFonts w:ascii="Arial" w:hAnsi="Arial" w:cs="Arial"/>
        </w:rPr>
      </w:pPr>
    </w:p>
    <w:p w14:paraId="22031A7A" w14:textId="77777777" w:rsidR="009B0C1C" w:rsidRDefault="009B0C1C" w:rsidP="003C6E84">
      <w:pPr>
        <w:tabs>
          <w:tab w:val="left" w:pos="3830"/>
        </w:tabs>
        <w:rPr>
          <w:rFonts w:ascii="Arial" w:hAnsi="Arial" w:cs="Arial"/>
        </w:rPr>
      </w:pPr>
    </w:p>
    <w:p w14:paraId="2BA35ADC" w14:textId="77777777" w:rsidR="00BB67A7" w:rsidRPr="00BB67A7" w:rsidRDefault="00BB67A7" w:rsidP="00BB67A7">
      <w:pPr>
        <w:tabs>
          <w:tab w:val="left" w:pos="3830"/>
        </w:tabs>
        <w:rPr>
          <w:rFonts w:ascii="Arial" w:hAnsi="Arial" w:cs="Arial"/>
          <w:b/>
          <w:bCs/>
        </w:rPr>
      </w:pPr>
      <w:r w:rsidRPr="00BB67A7">
        <w:rPr>
          <w:rFonts w:ascii="Arial" w:hAnsi="Arial" w:cs="Arial"/>
          <w:b/>
          <w:bCs/>
        </w:rPr>
        <w:t>Appendix 2: Source Tracking Table</w:t>
      </w:r>
    </w:p>
    <w:p w14:paraId="34E17261" w14:textId="77777777" w:rsidR="00BB67A7" w:rsidRPr="00BB67A7" w:rsidRDefault="00BB67A7" w:rsidP="00BB67A7">
      <w:pPr>
        <w:tabs>
          <w:tab w:val="left" w:pos="3830"/>
        </w:tabs>
        <w:rPr>
          <w:rFonts w:ascii="Arial" w:hAnsi="Arial" w:cs="Arial"/>
          <w:b/>
          <w:bCs/>
        </w:rPr>
      </w:pPr>
    </w:p>
    <w:tbl>
      <w:tblPr>
        <w:tblW w:w="9026" w:type="dxa"/>
        <w:tblInd w:w="-5" w:type="dxa"/>
        <w:tblLayout w:type="fixed"/>
        <w:tblCellMar>
          <w:top w:w="55" w:type="dxa"/>
          <w:left w:w="55" w:type="dxa"/>
          <w:bottom w:w="55" w:type="dxa"/>
          <w:right w:w="55" w:type="dxa"/>
        </w:tblCellMar>
        <w:tblLook w:val="04A0" w:firstRow="1" w:lastRow="0" w:firstColumn="1" w:lastColumn="0" w:noHBand="0" w:noVBand="1"/>
      </w:tblPr>
      <w:tblGrid>
        <w:gridCol w:w="1027"/>
        <w:gridCol w:w="1520"/>
        <w:gridCol w:w="1813"/>
        <w:gridCol w:w="2193"/>
        <w:gridCol w:w="2473"/>
      </w:tblGrid>
      <w:tr w:rsidR="00BB67A7" w:rsidRPr="00BB67A7" w14:paraId="5E683274" w14:textId="77777777" w:rsidTr="00CD6996">
        <w:trPr>
          <w:tblHeader/>
        </w:trPr>
        <w:tc>
          <w:tcPr>
            <w:tcW w:w="1027" w:type="dxa"/>
            <w:tcBorders>
              <w:top w:val="single" w:sz="4" w:space="0" w:color="000000"/>
              <w:left w:val="single" w:sz="4" w:space="0" w:color="000000"/>
              <w:bottom w:val="single" w:sz="4" w:space="0" w:color="000000"/>
            </w:tcBorders>
            <w:vAlign w:val="center"/>
          </w:tcPr>
          <w:p w14:paraId="47EDBF84" w14:textId="77777777" w:rsidR="00BB67A7" w:rsidRPr="00BB67A7" w:rsidRDefault="00BB67A7" w:rsidP="00BB67A7">
            <w:pPr>
              <w:tabs>
                <w:tab w:val="left" w:pos="3830"/>
              </w:tabs>
              <w:rPr>
                <w:rFonts w:ascii="Arial" w:hAnsi="Arial" w:cs="Arial"/>
                <w:b/>
                <w:bCs/>
              </w:rPr>
            </w:pPr>
            <w:r w:rsidRPr="00BB67A7">
              <w:rPr>
                <w:rFonts w:ascii="Arial" w:hAnsi="Arial" w:cs="Arial"/>
                <w:b/>
              </w:rPr>
              <w:t>Saved?</w:t>
            </w:r>
          </w:p>
        </w:tc>
        <w:tc>
          <w:tcPr>
            <w:tcW w:w="1520" w:type="dxa"/>
            <w:tcBorders>
              <w:top w:val="single" w:sz="4" w:space="0" w:color="000000"/>
              <w:left w:val="single" w:sz="4" w:space="0" w:color="000000"/>
              <w:bottom w:val="single" w:sz="4" w:space="0" w:color="000000"/>
            </w:tcBorders>
            <w:vAlign w:val="center"/>
          </w:tcPr>
          <w:p w14:paraId="06D90159" w14:textId="77777777" w:rsidR="00BB67A7" w:rsidRPr="00BB67A7" w:rsidRDefault="00BB67A7" w:rsidP="00BB67A7">
            <w:pPr>
              <w:tabs>
                <w:tab w:val="left" w:pos="3830"/>
              </w:tabs>
              <w:rPr>
                <w:rFonts w:ascii="Arial" w:hAnsi="Arial" w:cs="Arial"/>
                <w:b/>
                <w:bCs/>
              </w:rPr>
            </w:pPr>
            <w:r w:rsidRPr="00BB67A7">
              <w:rPr>
                <w:rFonts w:ascii="Arial" w:hAnsi="Arial" w:cs="Arial"/>
                <w:b/>
              </w:rPr>
              <w:t>Author &amp; Year</w:t>
            </w:r>
          </w:p>
        </w:tc>
        <w:tc>
          <w:tcPr>
            <w:tcW w:w="1813" w:type="dxa"/>
            <w:tcBorders>
              <w:top w:val="single" w:sz="4" w:space="0" w:color="000000"/>
              <w:left w:val="single" w:sz="4" w:space="0" w:color="000000"/>
              <w:bottom w:val="single" w:sz="4" w:space="0" w:color="000000"/>
            </w:tcBorders>
            <w:vAlign w:val="center"/>
          </w:tcPr>
          <w:p w14:paraId="4E15775E" w14:textId="77777777" w:rsidR="00BB67A7" w:rsidRPr="00BB67A7" w:rsidRDefault="00BB67A7" w:rsidP="00BB67A7">
            <w:pPr>
              <w:tabs>
                <w:tab w:val="left" w:pos="3830"/>
              </w:tabs>
              <w:rPr>
                <w:rFonts w:ascii="Arial" w:hAnsi="Arial" w:cs="Arial"/>
                <w:b/>
                <w:bCs/>
              </w:rPr>
            </w:pPr>
            <w:r w:rsidRPr="00BB67A7">
              <w:rPr>
                <w:rFonts w:ascii="Arial" w:hAnsi="Arial" w:cs="Arial"/>
                <w:b/>
              </w:rPr>
              <w:t>Title</w:t>
            </w:r>
          </w:p>
        </w:tc>
        <w:tc>
          <w:tcPr>
            <w:tcW w:w="2193" w:type="dxa"/>
            <w:tcBorders>
              <w:top w:val="single" w:sz="4" w:space="0" w:color="000000"/>
              <w:left w:val="single" w:sz="4" w:space="0" w:color="000000"/>
              <w:bottom w:val="single" w:sz="4" w:space="0" w:color="000000"/>
            </w:tcBorders>
            <w:vAlign w:val="center"/>
          </w:tcPr>
          <w:p w14:paraId="2891284B" w14:textId="77777777" w:rsidR="00BB67A7" w:rsidRPr="00BB67A7" w:rsidRDefault="00BB67A7" w:rsidP="00BB67A7">
            <w:pPr>
              <w:tabs>
                <w:tab w:val="left" w:pos="3830"/>
              </w:tabs>
              <w:rPr>
                <w:rFonts w:ascii="Arial" w:hAnsi="Arial" w:cs="Arial"/>
                <w:b/>
                <w:bCs/>
              </w:rPr>
            </w:pPr>
            <w:r w:rsidRPr="00BB67A7">
              <w:rPr>
                <w:rFonts w:ascii="Arial" w:hAnsi="Arial" w:cs="Arial"/>
                <w:b/>
              </w:rPr>
              <w:t>Summary</w:t>
            </w:r>
          </w:p>
        </w:tc>
        <w:tc>
          <w:tcPr>
            <w:tcW w:w="2473" w:type="dxa"/>
            <w:tcBorders>
              <w:top w:val="single" w:sz="4" w:space="0" w:color="000000"/>
              <w:left w:val="single" w:sz="4" w:space="0" w:color="000000"/>
              <w:bottom w:val="single" w:sz="4" w:space="0" w:color="000000"/>
              <w:right w:val="single" w:sz="4" w:space="0" w:color="000000"/>
            </w:tcBorders>
            <w:vAlign w:val="center"/>
          </w:tcPr>
          <w:p w14:paraId="63C3823C" w14:textId="77777777" w:rsidR="00BB67A7" w:rsidRPr="00BB67A7" w:rsidRDefault="00BB67A7" w:rsidP="00BB67A7">
            <w:pPr>
              <w:tabs>
                <w:tab w:val="left" w:pos="3830"/>
              </w:tabs>
              <w:rPr>
                <w:rFonts w:ascii="Arial" w:hAnsi="Arial" w:cs="Arial"/>
                <w:b/>
                <w:bCs/>
              </w:rPr>
            </w:pPr>
            <w:r w:rsidRPr="00BB67A7">
              <w:rPr>
                <w:rFonts w:ascii="Arial" w:hAnsi="Arial" w:cs="Arial"/>
                <w:b/>
              </w:rPr>
              <w:t>CRAAP Notes</w:t>
            </w:r>
          </w:p>
        </w:tc>
      </w:tr>
      <w:tr w:rsidR="00BB67A7" w:rsidRPr="00BB67A7" w14:paraId="1580F4D2" w14:textId="77777777" w:rsidTr="00CD6996">
        <w:tc>
          <w:tcPr>
            <w:tcW w:w="1027" w:type="dxa"/>
            <w:tcBorders>
              <w:left w:val="single" w:sz="4" w:space="0" w:color="000000"/>
              <w:bottom w:val="single" w:sz="4" w:space="0" w:color="000000"/>
            </w:tcBorders>
            <w:vAlign w:val="center"/>
          </w:tcPr>
          <w:p w14:paraId="5E64733E"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4EA5E8F7" w14:textId="77777777" w:rsidR="00BB67A7" w:rsidRPr="00BB67A7" w:rsidRDefault="00BB67A7" w:rsidP="00BB67A7">
            <w:pPr>
              <w:tabs>
                <w:tab w:val="left" w:pos="3830"/>
              </w:tabs>
              <w:rPr>
                <w:rFonts w:ascii="Arial" w:hAnsi="Arial" w:cs="Arial"/>
              </w:rPr>
            </w:pPr>
            <w:r w:rsidRPr="00BB67A7">
              <w:rPr>
                <w:rFonts w:ascii="Arial" w:hAnsi="Arial" w:cs="Arial"/>
              </w:rPr>
              <w:t>Austin et al. (2021)</w:t>
            </w:r>
          </w:p>
        </w:tc>
        <w:tc>
          <w:tcPr>
            <w:tcW w:w="1813" w:type="dxa"/>
            <w:tcBorders>
              <w:left w:val="single" w:sz="4" w:space="0" w:color="000000"/>
              <w:bottom w:val="single" w:sz="4" w:space="0" w:color="000000"/>
            </w:tcBorders>
            <w:vAlign w:val="center"/>
          </w:tcPr>
          <w:p w14:paraId="4DE72498" w14:textId="77777777" w:rsidR="00BB67A7" w:rsidRPr="00BB67A7" w:rsidRDefault="00BB67A7" w:rsidP="00BB67A7">
            <w:pPr>
              <w:tabs>
                <w:tab w:val="left" w:pos="3830"/>
              </w:tabs>
              <w:rPr>
                <w:rFonts w:ascii="Arial" w:hAnsi="Arial" w:cs="Arial"/>
              </w:rPr>
            </w:pPr>
            <w:r w:rsidRPr="00BB67A7">
              <w:rPr>
                <w:rFonts w:ascii="Arial" w:hAnsi="Arial" w:cs="Arial"/>
                <w:i/>
                <w:iCs/>
              </w:rPr>
              <w:t>Mental Health Care in the Perinatal Period</w:t>
            </w:r>
          </w:p>
        </w:tc>
        <w:tc>
          <w:tcPr>
            <w:tcW w:w="2193" w:type="dxa"/>
            <w:tcBorders>
              <w:left w:val="single" w:sz="4" w:space="0" w:color="000000"/>
              <w:bottom w:val="single" w:sz="4" w:space="0" w:color="000000"/>
            </w:tcBorders>
            <w:vAlign w:val="center"/>
          </w:tcPr>
          <w:p w14:paraId="3773C565" w14:textId="77777777" w:rsidR="00BB67A7" w:rsidRPr="00BB67A7" w:rsidRDefault="00BB67A7" w:rsidP="00BB67A7">
            <w:pPr>
              <w:tabs>
                <w:tab w:val="left" w:pos="3830"/>
              </w:tabs>
              <w:rPr>
                <w:rFonts w:ascii="Arial" w:hAnsi="Arial" w:cs="Arial"/>
              </w:rPr>
            </w:pPr>
            <w:r w:rsidRPr="00BB67A7">
              <w:rPr>
                <w:rFonts w:ascii="Arial" w:hAnsi="Arial" w:cs="Arial"/>
              </w:rPr>
              <w:t>Australian clinical guideline outlining universal screening, stepped-care pathways, and evidence-based interventions for maternal mental health. Useful for understanding recommended best practice.</w:t>
            </w:r>
          </w:p>
        </w:tc>
        <w:tc>
          <w:tcPr>
            <w:tcW w:w="2473" w:type="dxa"/>
            <w:tcBorders>
              <w:left w:val="single" w:sz="4" w:space="0" w:color="000000"/>
              <w:bottom w:val="single" w:sz="4" w:space="0" w:color="000000"/>
              <w:right w:val="single" w:sz="4" w:space="0" w:color="000000"/>
            </w:tcBorders>
            <w:vAlign w:val="center"/>
          </w:tcPr>
          <w:p w14:paraId="6F6875ED" w14:textId="77777777" w:rsidR="00BB67A7" w:rsidRPr="00BB67A7" w:rsidRDefault="00BB67A7" w:rsidP="00BB67A7">
            <w:pPr>
              <w:tabs>
                <w:tab w:val="left" w:pos="3830"/>
              </w:tabs>
              <w:rPr>
                <w:rFonts w:ascii="Arial" w:hAnsi="Arial" w:cs="Arial"/>
              </w:rPr>
            </w:pPr>
            <w:r w:rsidRPr="00BB67A7">
              <w:rPr>
                <w:rFonts w:ascii="Arial" w:hAnsi="Arial" w:cs="Arial"/>
              </w:rPr>
              <w:t>Current, credible, government-endorsed, high authority; relevant but non-UK context.</w:t>
            </w:r>
          </w:p>
        </w:tc>
      </w:tr>
      <w:tr w:rsidR="00BB67A7" w:rsidRPr="00BB67A7" w14:paraId="394D3DC4" w14:textId="77777777" w:rsidTr="00CD6996">
        <w:tc>
          <w:tcPr>
            <w:tcW w:w="1027" w:type="dxa"/>
            <w:tcBorders>
              <w:left w:val="single" w:sz="4" w:space="0" w:color="000000"/>
              <w:bottom w:val="single" w:sz="4" w:space="0" w:color="000000"/>
            </w:tcBorders>
            <w:vAlign w:val="center"/>
          </w:tcPr>
          <w:p w14:paraId="0F3CC92D"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29FE6F42" w14:textId="77777777" w:rsidR="00BB67A7" w:rsidRPr="00BB67A7" w:rsidRDefault="00BB67A7" w:rsidP="00BB67A7">
            <w:pPr>
              <w:tabs>
                <w:tab w:val="left" w:pos="3830"/>
              </w:tabs>
              <w:rPr>
                <w:rFonts w:ascii="Arial" w:hAnsi="Arial" w:cs="Arial"/>
              </w:rPr>
            </w:pPr>
            <w:r w:rsidRPr="00BB67A7">
              <w:rPr>
                <w:rFonts w:ascii="Arial" w:hAnsi="Arial" w:cs="Arial"/>
              </w:rPr>
              <w:t>Barlow et al. (2016)</w:t>
            </w:r>
          </w:p>
        </w:tc>
        <w:tc>
          <w:tcPr>
            <w:tcW w:w="1813" w:type="dxa"/>
            <w:tcBorders>
              <w:left w:val="single" w:sz="4" w:space="0" w:color="000000"/>
              <w:bottom w:val="single" w:sz="4" w:space="0" w:color="000000"/>
            </w:tcBorders>
            <w:vAlign w:val="center"/>
          </w:tcPr>
          <w:p w14:paraId="20FEFB63" w14:textId="77777777" w:rsidR="00BB67A7" w:rsidRPr="00BB67A7" w:rsidRDefault="00BB67A7" w:rsidP="00BB67A7">
            <w:pPr>
              <w:tabs>
                <w:tab w:val="left" w:pos="3830"/>
              </w:tabs>
              <w:rPr>
                <w:rFonts w:ascii="Arial" w:hAnsi="Arial" w:cs="Arial"/>
              </w:rPr>
            </w:pPr>
            <w:r w:rsidRPr="00BB67A7">
              <w:rPr>
                <w:rFonts w:ascii="Arial" w:hAnsi="Arial" w:cs="Arial"/>
                <w:i/>
                <w:iCs/>
              </w:rPr>
              <w:t>Parent-infant psychotherapy for improving parental and infant mental health</w:t>
            </w:r>
          </w:p>
        </w:tc>
        <w:tc>
          <w:tcPr>
            <w:tcW w:w="2193" w:type="dxa"/>
            <w:tcBorders>
              <w:left w:val="single" w:sz="4" w:space="0" w:color="000000"/>
              <w:bottom w:val="single" w:sz="4" w:space="0" w:color="000000"/>
            </w:tcBorders>
            <w:vAlign w:val="center"/>
          </w:tcPr>
          <w:p w14:paraId="70FED895" w14:textId="77777777" w:rsidR="00BB67A7" w:rsidRPr="00BB67A7" w:rsidRDefault="00BB67A7" w:rsidP="00BB67A7">
            <w:pPr>
              <w:tabs>
                <w:tab w:val="left" w:pos="3830"/>
              </w:tabs>
              <w:rPr>
                <w:rFonts w:ascii="Arial" w:hAnsi="Arial" w:cs="Arial"/>
              </w:rPr>
            </w:pPr>
            <w:r w:rsidRPr="00BB67A7">
              <w:rPr>
                <w:rFonts w:ascii="Arial" w:hAnsi="Arial" w:cs="Arial"/>
              </w:rPr>
              <w:t>Cochrane systematic review examining psychotherapy effectiveness for parent–infant interaction and maternal wellbeing. Strong methodological quality.</w:t>
            </w:r>
          </w:p>
        </w:tc>
        <w:tc>
          <w:tcPr>
            <w:tcW w:w="2473" w:type="dxa"/>
            <w:tcBorders>
              <w:left w:val="single" w:sz="4" w:space="0" w:color="000000"/>
              <w:bottom w:val="single" w:sz="4" w:space="0" w:color="000000"/>
              <w:right w:val="single" w:sz="4" w:space="0" w:color="000000"/>
            </w:tcBorders>
            <w:vAlign w:val="center"/>
          </w:tcPr>
          <w:p w14:paraId="7BC7C13D" w14:textId="77777777" w:rsidR="00BB67A7" w:rsidRPr="00BB67A7" w:rsidRDefault="00BB67A7" w:rsidP="00BB67A7">
            <w:pPr>
              <w:tabs>
                <w:tab w:val="left" w:pos="3830"/>
              </w:tabs>
              <w:rPr>
                <w:rFonts w:ascii="Arial" w:hAnsi="Arial" w:cs="Arial"/>
              </w:rPr>
            </w:pPr>
            <w:r w:rsidRPr="00BB67A7">
              <w:rPr>
                <w:rFonts w:ascii="Arial" w:hAnsi="Arial" w:cs="Arial"/>
              </w:rPr>
              <w:t>High accuracy; peer-reviewed; strong authority; slightly dated but still within 10-year range.</w:t>
            </w:r>
          </w:p>
        </w:tc>
      </w:tr>
      <w:tr w:rsidR="00BB67A7" w:rsidRPr="00BB67A7" w14:paraId="4F4D35D2" w14:textId="77777777" w:rsidTr="00CD6996">
        <w:tc>
          <w:tcPr>
            <w:tcW w:w="1027" w:type="dxa"/>
            <w:tcBorders>
              <w:left w:val="single" w:sz="4" w:space="0" w:color="000000"/>
              <w:bottom w:val="single" w:sz="4" w:space="0" w:color="000000"/>
            </w:tcBorders>
            <w:vAlign w:val="center"/>
          </w:tcPr>
          <w:p w14:paraId="634764BD"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44F08D03" w14:textId="77777777" w:rsidR="00BB67A7" w:rsidRPr="00BB67A7" w:rsidRDefault="00BB67A7" w:rsidP="00BB67A7">
            <w:pPr>
              <w:tabs>
                <w:tab w:val="left" w:pos="3830"/>
              </w:tabs>
              <w:rPr>
                <w:rFonts w:ascii="Arial" w:hAnsi="Arial" w:cs="Arial"/>
              </w:rPr>
            </w:pPr>
            <w:r w:rsidRPr="00BB67A7">
              <w:rPr>
                <w:rFonts w:ascii="Arial" w:hAnsi="Arial" w:cs="Arial"/>
              </w:rPr>
              <w:t>Bauer et al. (2025)</w:t>
            </w:r>
          </w:p>
        </w:tc>
        <w:tc>
          <w:tcPr>
            <w:tcW w:w="1813" w:type="dxa"/>
            <w:tcBorders>
              <w:left w:val="single" w:sz="4" w:space="0" w:color="000000"/>
              <w:bottom w:val="single" w:sz="4" w:space="0" w:color="000000"/>
            </w:tcBorders>
            <w:vAlign w:val="center"/>
          </w:tcPr>
          <w:p w14:paraId="5B5E8A93" w14:textId="77777777" w:rsidR="00BB67A7" w:rsidRPr="00BB67A7" w:rsidRDefault="00BB67A7" w:rsidP="00BB67A7">
            <w:pPr>
              <w:tabs>
                <w:tab w:val="left" w:pos="3830"/>
              </w:tabs>
              <w:rPr>
                <w:rFonts w:ascii="Arial" w:hAnsi="Arial" w:cs="Arial"/>
              </w:rPr>
            </w:pPr>
            <w:r w:rsidRPr="00BB67A7">
              <w:rPr>
                <w:rFonts w:ascii="Arial" w:hAnsi="Arial" w:cs="Arial"/>
                <w:i/>
                <w:iCs/>
              </w:rPr>
              <w:t>Economic value of interventions addressing perinatal mental health</w:t>
            </w:r>
          </w:p>
        </w:tc>
        <w:tc>
          <w:tcPr>
            <w:tcW w:w="2193" w:type="dxa"/>
            <w:tcBorders>
              <w:left w:val="single" w:sz="4" w:space="0" w:color="000000"/>
              <w:bottom w:val="single" w:sz="4" w:space="0" w:color="000000"/>
            </w:tcBorders>
            <w:vAlign w:val="center"/>
          </w:tcPr>
          <w:p w14:paraId="54F7051D" w14:textId="77777777" w:rsidR="00BB67A7" w:rsidRPr="00BB67A7" w:rsidRDefault="00BB67A7" w:rsidP="00BB67A7">
            <w:pPr>
              <w:tabs>
                <w:tab w:val="left" w:pos="3830"/>
              </w:tabs>
              <w:rPr>
                <w:rFonts w:ascii="Arial" w:hAnsi="Arial" w:cs="Arial"/>
              </w:rPr>
            </w:pPr>
            <w:r w:rsidRPr="00BB67A7">
              <w:rPr>
                <w:rFonts w:ascii="Arial" w:hAnsi="Arial" w:cs="Arial"/>
              </w:rPr>
              <w:t>Review synthesising cost-effectiveness data showing that early intervention reduces long-term social and healthcare costs. Supports rationale for investment.</w:t>
            </w:r>
          </w:p>
        </w:tc>
        <w:tc>
          <w:tcPr>
            <w:tcW w:w="2473" w:type="dxa"/>
            <w:tcBorders>
              <w:left w:val="single" w:sz="4" w:space="0" w:color="000000"/>
              <w:bottom w:val="single" w:sz="4" w:space="0" w:color="000000"/>
              <w:right w:val="single" w:sz="4" w:space="0" w:color="000000"/>
            </w:tcBorders>
            <w:vAlign w:val="center"/>
          </w:tcPr>
          <w:p w14:paraId="238C0FF7" w14:textId="77777777" w:rsidR="00BB67A7" w:rsidRPr="00BB67A7" w:rsidRDefault="00BB67A7" w:rsidP="00BB67A7">
            <w:pPr>
              <w:tabs>
                <w:tab w:val="left" w:pos="3830"/>
              </w:tabs>
              <w:rPr>
                <w:rFonts w:ascii="Arial" w:hAnsi="Arial" w:cs="Arial"/>
              </w:rPr>
            </w:pPr>
            <w:r w:rsidRPr="00BB67A7">
              <w:rPr>
                <w:rFonts w:ascii="Arial" w:hAnsi="Arial" w:cs="Arial"/>
              </w:rPr>
              <w:t>Very current; high relevance; peer-reviewed; strong authority; reliable economic evidence.</w:t>
            </w:r>
          </w:p>
        </w:tc>
      </w:tr>
      <w:tr w:rsidR="00BB67A7" w:rsidRPr="00BB67A7" w14:paraId="4BC64F1A" w14:textId="77777777" w:rsidTr="00CD6996">
        <w:tc>
          <w:tcPr>
            <w:tcW w:w="1027" w:type="dxa"/>
            <w:tcBorders>
              <w:left w:val="single" w:sz="4" w:space="0" w:color="000000"/>
              <w:bottom w:val="single" w:sz="4" w:space="0" w:color="000000"/>
            </w:tcBorders>
            <w:vAlign w:val="center"/>
          </w:tcPr>
          <w:p w14:paraId="601690E1"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5CC0EE8A" w14:textId="77777777" w:rsidR="00BB67A7" w:rsidRPr="00BB67A7" w:rsidRDefault="00BB67A7" w:rsidP="00BB67A7">
            <w:pPr>
              <w:tabs>
                <w:tab w:val="left" w:pos="3830"/>
              </w:tabs>
              <w:rPr>
                <w:rFonts w:ascii="Arial" w:hAnsi="Arial" w:cs="Arial"/>
              </w:rPr>
            </w:pPr>
            <w:r w:rsidRPr="00BB67A7">
              <w:rPr>
                <w:rFonts w:ascii="Arial" w:hAnsi="Arial" w:cs="Arial"/>
              </w:rPr>
              <w:t>Birmingham Community NHS Trust (2022)</w:t>
            </w:r>
          </w:p>
        </w:tc>
        <w:tc>
          <w:tcPr>
            <w:tcW w:w="1813" w:type="dxa"/>
            <w:tcBorders>
              <w:left w:val="single" w:sz="4" w:space="0" w:color="000000"/>
              <w:bottom w:val="single" w:sz="4" w:space="0" w:color="000000"/>
            </w:tcBorders>
            <w:vAlign w:val="center"/>
          </w:tcPr>
          <w:p w14:paraId="708C0610" w14:textId="77777777" w:rsidR="00BB67A7" w:rsidRPr="00BB67A7" w:rsidRDefault="00BB67A7" w:rsidP="00BB67A7">
            <w:pPr>
              <w:tabs>
                <w:tab w:val="left" w:pos="3830"/>
              </w:tabs>
              <w:rPr>
                <w:rFonts w:ascii="Arial" w:hAnsi="Arial" w:cs="Arial"/>
              </w:rPr>
            </w:pPr>
            <w:r w:rsidRPr="00BB67A7">
              <w:rPr>
                <w:rFonts w:ascii="Arial" w:hAnsi="Arial" w:cs="Arial"/>
                <w:i/>
                <w:iCs/>
              </w:rPr>
              <w:t>Birmingham Forward Steps: Integrated Early Years Service</w:t>
            </w:r>
          </w:p>
        </w:tc>
        <w:tc>
          <w:tcPr>
            <w:tcW w:w="2193" w:type="dxa"/>
            <w:tcBorders>
              <w:left w:val="single" w:sz="4" w:space="0" w:color="000000"/>
              <w:bottom w:val="single" w:sz="4" w:space="0" w:color="000000"/>
            </w:tcBorders>
            <w:vAlign w:val="center"/>
          </w:tcPr>
          <w:p w14:paraId="46D17D29" w14:textId="77777777" w:rsidR="00BB67A7" w:rsidRPr="00BB67A7" w:rsidRDefault="00BB67A7" w:rsidP="00BB67A7">
            <w:pPr>
              <w:tabs>
                <w:tab w:val="left" w:pos="3830"/>
              </w:tabs>
              <w:rPr>
                <w:rFonts w:ascii="Arial" w:hAnsi="Arial" w:cs="Arial"/>
              </w:rPr>
            </w:pPr>
            <w:r w:rsidRPr="00BB67A7">
              <w:rPr>
                <w:rFonts w:ascii="Arial" w:hAnsi="Arial" w:cs="Arial"/>
              </w:rPr>
              <w:t>Regional NHS model describing integrated early-years and maternal mental health pathways. Demonstrates practical multi-</w:t>
            </w:r>
            <w:r w:rsidRPr="00BB67A7">
              <w:rPr>
                <w:rFonts w:ascii="Arial" w:hAnsi="Arial" w:cs="Arial"/>
              </w:rPr>
              <w:lastRenderedPageBreak/>
              <w:t>agency delivery.</w:t>
            </w:r>
          </w:p>
        </w:tc>
        <w:tc>
          <w:tcPr>
            <w:tcW w:w="2473" w:type="dxa"/>
            <w:tcBorders>
              <w:left w:val="single" w:sz="4" w:space="0" w:color="000000"/>
              <w:bottom w:val="single" w:sz="4" w:space="0" w:color="000000"/>
              <w:right w:val="single" w:sz="4" w:space="0" w:color="000000"/>
            </w:tcBorders>
            <w:vAlign w:val="center"/>
          </w:tcPr>
          <w:p w14:paraId="6DBB76B7"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Government-backed; current; relevant to UK systems; limited to one region.</w:t>
            </w:r>
          </w:p>
        </w:tc>
      </w:tr>
      <w:tr w:rsidR="00BB67A7" w:rsidRPr="00BB67A7" w14:paraId="5E5E5242" w14:textId="77777777" w:rsidTr="00CD6996">
        <w:tc>
          <w:tcPr>
            <w:tcW w:w="1027" w:type="dxa"/>
            <w:tcBorders>
              <w:left w:val="single" w:sz="4" w:space="0" w:color="000000"/>
              <w:bottom w:val="single" w:sz="4" w:space="0" w:color="000000"/>
            </w:tcBorders>
            <w:vAlign w:val="center"/>
          </w:tcPr>
          <w:p w14:paraId="11D585C5"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47798A91" w14:textId="77777777" w:rsidR="00BB67A7" w:rsidRPr="00BB67A7" w:rsidRDefault="00BB67A7" w:rsidP="00BB67A7">
            <w:pPr>
              <w:tabs>
                <w:tab w:val="left" w:pos="3830"/>
              </w:tabs>
              <w:rPr>
                <w:rFonts w:ascii="Arial" w:hAnsi="Arial" w:cs="Arial"/>
              </w:rPr>
            </w:pPr>
            <w:proofErr w:type="spellStart"/>
            <w:r w:rsidRPr="00BB67A7">
              <w:rPr>
                <w:rFonts w:ascii="Arial" w:hAnsi="Arial" w:cs="Arial"/>
              </w:rPr>
              <w:t>Redzuan</w:t>
            </w:r>
            <w:proofErr w:type="spellEnd"/>
            <w:r w:rsidRPr="00BB67A7">
              <w:rPr>
                <w:rFonts w:ascii="Arial" w:hAnsi="Arial" w:cs="Arial"/>
              </w:rPr>
              <w:t xml:space="preserve"> et al. (2020)</w:t>
            </w:r>
          </w:p>
        </w:tc>
        <w:tc>
          <w:tcPr>
            <w:tcW w:w="1813" w:type="dxa"/>
            <w:tcBorders>
              <w:left w:val="single" w:sz="4" w:space="0" w:color="000000"/>
              <w:bottom w:val="single" w:sz="4" w:space="0" w:color="000000"/>
            </w:tcBorders>
            <w:vAlign w:val="center"/>
          </w:tcPr>
          <w:p w14:paraId="1CC5B8C4" w14:textId="77777777" w:rsidR="00BB67A7" w:rsidRPr="00BB67A7" w:rsidRDefault="00BB67A7" w:rsidP="00BB67A7">
            <w:pPr>
              <w:tabs>
                <w:tab w:val="left" w:pos="3830"/>
              </w:tabs>
              <w:rPr>
                <w:rFonts w:ascii="Arial" w:hAnsi="Arial" w:cs="Arial"/>
              </w:rPr>
            </w:pPr>
            <w:r w:rsidRPr="00BB67A7">
              <w:rPr>
                <w:rFonts w:ascii="Arial" w:hAnsi="Arial" w:cs="Arial"/>
                <w:i/>
                <w:iCs/>
              </w:rPr>
              <w:t>Prevalence and risk factors of postpartum depression</w:t>
            </w:r>
          </w:p>
        </w:tc>
        <w:tc>
          <w:tcPr>
            <w:tcW w:w="2193" w:type="dxa"/>
            <w:tcBorders>
              <w:left w:val="single" w:sz="4" w:space="0" w:color="000000"/>
              <w:bottom w:val="single" w:sz="4" w:space="0" w:color="000000"/>
            </w:tcBorders>
            <w:vAlign w:val="center"/>
          </w:tcPr>
          <w:p w14:paraId="684DF3BE" w14:textId="77777777" w:rsidR="00BB67A7" w:rsidRPr="00BB67A7" w:rsidRDefault="00BB67A7" w:rsidP="00BB67A7">
            <w:pPr>
              <w:tabs>
                <w:tab w:val="left" w:pos="3830"/>
              </w:tabs>
              <w:rPr>
                <w:rFonts w:ascii="Arial" w:hAnsi="Arial" w:cs="Arial"/>
              </w:rPr>
            </w:pPr>
            <w:r w:rsidRPr="00BB67A7">
              <w:rPr>
                <w:rFonts w:ascii="Arial" w:hAnsi="Arial" w:cs="Arial"/>
              </w:rPr>
              <w:t>Cohort study identifying predictors and prevalence of PND using validated psychometric tools. Highlights socio-economic risk patterns.</w:t>
            </w:r>
          </w:p>
        </w:tc>
        <w:tc>
          <w:tcPr>
            <w:tcW w:w="2473" w:type="dxa"/>
            <w:tcBorders>
              <w:left w:val="single" w:sz="4" w:space="0" w:color="000000"/>
              <w:bottom w:val="single" w:sz="4" w:space="0" w:color="000000"/>
              <w:right w:val="single" w:sz="4" w:space="0" w:color="000000"/>
            </w:tcBorders>
            <w:vAlign w:val="center"/>
          </w:tcPr>
          <w:p w14:paraId="118CB73D" w14:textId="77777777" w:rsidR="00BB67A7" w:rsidRPr="00BB67A7" w:rsidRDefault="00BB67A7" w:rsidP="00BB67A7">
            <w:pPr>
              <w:tabs>
                <w:tab w:val="left" w:pos="3830"/>
              </w:tabs>
              <w:rPr>
                <w:rFonts w:ascii="Arial" w:hAnsi="Arial" w:cs="Arial"/>
              </w:rPr>
            </w:pPr>
            <w:r w:rsidRPr="00BB67A7">
              <w:rPr>
                <w:rFonts w:ascii="Arial" w:hAnsi="Arial" w:cs="Arial"/>
              </w:rPr>
              <w:t>Current; peer-reviewed; good accuracy; sample region limited.</w:t>
            </w:r>
          </w:p>
        </w:tc>
      </w:tr>
      <w:tr w:rsidR="00BB67A7" w:rsidRPr="00BB67A7" w14:paraId="7174C977" w14:textId="77777777" w:rsidTr="00CD6996">
        <w:tc>
          <w:tcPr>
            <w:tcW w:w="1027" w:type="dxa"/>
            <w:tcBorders>
              <w:left w:val="single" w:sz="4" w:space="0" w:color="000000"/>
              <w:bottom w:val="single" w:sz="4" w:space="0" w:color="000000"/>
            </w:tcBorders>
            <w:vAlign w:val="center"/>
          </w:tcPr>
          <w:p w14:paraId="6386A988"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4022B467" w14:textId="77777777" w:rsidR="00BB67A7" w:rsidRPr="00BB67A7" w:rsidRDefault="00BB67A7" w:rsidP="00BB67A7">
            <w:pPr>
              <w:tabs>
                <w:tab w:val="left" w:pos="3830"/>
              </w:tabs>
              <w:rPr>
                <w:rFonts w:ascii="Arial" w:hAnsi="Arial" w:cs="Arial"/>
              </w:rPr>
            </w:pPr>
            <w:r w:rsidRPr="00BB67A7">
              <w:rPr>
                <w:rFonts w:ascii="Arial" w:hAnsi="Arial" w:cs="Arial"/>
              </w:rPr>
              <w:t>Born in Bradford (2022)</w:t>
            </w:r>
          </w:p>
        </w:tc>
        <w:tc>
          <w:tcPr>
            <w:tcW w:w="1813" w:type="dxa"/>
            <w:tcBorders>
              <w:left w:val="single" w:sz="4" w:space="0" w:color="000000"/>
              <w:bottom w:val="single" w:sz="4" w:space="0" w:color="000000"/>
            </w:tcBorders>
            <w:vAlign w:val="center"/>
          </w:tcPr>
          <w:p w14:paraId="0E6F9FC6" w14:textId="77777777" w:rsidR="00BB67A7" w:rsidRPr="00BB67A7" w:rsidRDefault="00BB67A7" w:rsidP="00BB67A7">
            <w:pPr>
              <w:tabs>
                <w:tab w:val="left" w:pos="3830"/>
              </w:tabs>
              <w:rPr>
                <w:rFonts w:ascii="Arial" w:hAnsi="Arial" w:cs="Arial"/>
              </w:rPr>
            </w:pPr>
            <w:r w:rsidRPr="00BB67A7">
              <w:rPr>
                <w:rFonts w:ascii="Arial" w:hAnsi="Arial" w:cs="Arial"/>
                <w:i/>
                <w:iCs/>
              </w:rPr>
              <w:t>Inequalities in perinatal mental health</w:t>
            </w:r>
          </w:p>
        </w:tc>
        <w:tc>
          <w:tcPr>
            <w:tcW w:w="2193" w:type="dxa"/>
            <w:tcBorders>
              <w:left w:val="single" w:sz="4" w:space="0" w:color="000000"/>
              <w:bottom w:val="single" w:sz="4" w:space="0" w:color="000000"/>
            </w:tcBorders>
            <w:vAlign w:val="center"/>
          </w:tcPr>
          <w:p w14:paraId="6B5125ED" w14:textId="77777777" w:rsidR="00BB67A7" w:rsidRPr="00BB67A7" w:rsidRDefault="00BB67A7" w:rsidP="00BB67A7">
            <w:pPr>
              <w:tabs>
                <w:tab w:val="left" w:pos="3830"/>
              </w:tabs>
              <w:rPr>
                <w:rFonts w:ascii="Arial" w:hAnsi="Arial" w:cs="Arial"/>
              </w:rPr>
            </w:pPr>
            <w:r w:rsidRPr="00BB67A7">
              <w:rPr>
                <w:rFonts w:ascii="Arial" w:hAnsi="Arial" w:cs="Arial"/>
              </w:rPr>
              <w:t>Large-scale UK review illustrating ethnic and socio-economic inequalities in perinatal mental health outcomes and service access.</w:t>
            </w:r>
          </w:p>
        </w:tc>
        <w:tc>
          <w:tcPr>
            <w:tcW w:w="2473" w:type="dxa"/>
            <w:tcBorders>
              <w:left w:val="single" w:sz="4" w:space="0" w:color="000000"/>
              <w:bottom w:val="single" w:sz="4" w:space="0" w:color="000000"/>
              <w:right w:val="single" w:sz="4" w:space="0" w:color="000000"/>
            </w:tcBorders>
            <w:vAlign w:val="center"/>
          </w:tcPr>
          <w:p w14:paraId="2328DB60" w14:textId="77777777" w:rsidR="00BB67A7" w:rsidRPr="00BB67A7" w:rsidRDefault="00BB67A7" w:rsidP="00BB67A7">
            <w:pPr>
              <w:tabs>
                <w:tab w:val="left" w:pos="3830"/>
              </w:tabs>
              <w:rPr>
                <w:rFonts w:ascii="Arial" w:hAnsi="Arial" w:cs="Arial"/>
              </w:rPr>
            </w:pPr>
            <w:r w:rsidRPr="00BB67A7">
              <w:rPr>
                <w:rFonts w:ascii="Arial" w:hAnsi="Arial" w:cs="Arial"/>
              </w:rPr>
              <w:t>UK-specific; reliable; relevant; government-funded; limited to one region.</w:t>
            </w:r>
          </w:p>
        </w:tc>
      </w:tr>
      <w:tr w:rsidR="00BB67A7" w:rsidRPr="00BB67A7" w14:paraId="6364187B" w14:textId="77777777" w:rsidTr="00CD6996">
        <w:tc>
          <w:tcPr>
            <w:tcW w:w="1027" w:type="dxa"/>
            <w:tcBorders>
              <w:left w:val="single" w:sz="4" w:space="0" w:color="000000"/>
              <w:bottom w:val="single" w:sz="4" w:space="0" w:color="000000"/>
            </w:tcBorders>
            <w:vAlign w:val="center"/>
          </w:tcPr>
          <w:p w14:paraId="2861C109"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493731D6" w14:textId="77777777" w:rsidR="00BB67A7" w:rsidRPr="00BB67A7" w:rsidRDefault="00BB67A7" w:rsidP="00BB67A7">
            <w:pPr>
              <w:tabs>
                <w:tab w:val="left" w:pos="3830"/>
              </w:tabs>
              <w:rPr>
                <w:rFonts w:ascii="Arial" w:hAnsi="Arial" w:cs="Arial"/>
              </w:rPr>
            </w:pPr>
            <w:r w:rsidRPr="00BB67A7">
              <w:rPr>
                <w:rFonts w:ascii="Arial" w:hAnsi="Arial" w:cs="Arial"/>
              </w:rPr>
              <w:t>Bowlby (1969)</w:t>
            </w:r>
          </w:p>
        </w:tc>
        <w:tc>
          <w:tcPr>
            <w:tcW w:w="1813" w:type="dxa"/>
            <w:tcBorders>
              <w:left w:val="single" w:sz="4" w:space="0" w:color="000000"/>
              <w:bottom w:val="single" w:sz="4" w:space="0" w:color="000000"/>
            </w:tcBorders>
            <w:vAlign w:val="center"/>
          </w:tcPr>
          <w:p w14:paraId="657FC817" w14:textId="77777777" w:rsidR="00BB67A7" w:rsidRPr="00BB67A7" w:rsidRDefault="00BB67A7" w:rsidP="00BB67A7">
            <w:pPr>
              <w:tabs>
                <w:tab w:val="left" w:pos="3830"/>
              </w:tabs>
              <w:rPr>
                <w:rFonts w:ascii="Arial" w:hAnsi="Arial" w:cs="Arial"/>
              </w:rPr>
            </w:pPr>
            <w:r w:rsidRPr="00BB67A7">
              <w:rPr>
                <w:rFonts w:ascii="Arial" w:hAnsi="Arial" w:cs="Arial"/>
                <w:i/>
                <w:iCs/>
              </w:rPr>
              <w:t>Attachment and Loss</w:t>
            </w:r>
          </w:p>
        </w:tc>
        <w:tc>
          <w:tcPr>
            <w:tcW w:w="2193" w:type="dxa"/>
            <w:tcBorders>
              <w:left w:val="single" w:sz="4" w:space="0" w:color="000000"/>
              <w:bottom w:val="single" w:sz="4" w:space="0" w:color="000000"/>
            </w:tcBorders>
            <w:vAlign w:val="center"/>
          </w:tcPr>
          <w:p w14:paraId="722C0307" w14:textId="77777777" w:rsidR="00BB67A7" w:rsidRPr="00BB67A7" w:rsidRDefault="00BB67A7" w:rsidP="00BB67A7">
            <w:pPr>
              <w:tabs>
                <w:tab w:val="left" w:pos="3830"/>
              </w:tabs>
              <w:rPr>
                <w:rFonts w:ascii="Arial" w:hAnsi="Arial" w:cs="Arial"/>
              </w:rPr>
            </w:pPr>
            <w:r w:rsidRPr="00BB67A7">
              <w:rPr>
                <w:rFonts w:ascii="Arial" w:hAnsi="Arial" w:cs="Arial"/>
              </w:rPr>
              <w:t>Foundational theory explaining attachment, bonding and maternal–infant dynamics. Theoretical basis for Theme 2 (child development).</w:t>
            </w:r>
          </w:p>
        </w:tc>
        <w:tc>
          <w:tcPr>
            <w:tcW w:w="2473" w:type="dxa"/>
            <w:tcBorders>
              <w:left w:val="single" w:sz="4" w:space="0" w:color="000000"/>
              <w:bottom w:val="single" w:sz="4" w:space="0" w:color="000000"/>
              <w:right w:val="single" w:sz="4" w:space="0" w:color="000000"/>
            </w:tcBorders>
            <w:vAlign w:val="center"/>
          </w:tcPr>
          <w:p w14:paraId="1D7D1A3B" w14:textId="77777777" w:rsidR="00BB67A7" w:rsidRPr="00BB67A7" w:rsidRDefault="00BB67A7" w:rsidP="00BB67A7">
            <w:pPr>
              <w:tabs>
                <w:tab w:val="left" w:pos="3830"/>
              </w:tabs>
              <w:rPr>
                <w:rFonts w:ascii="Arial" w:hAnsi="Arial" w:cs="Arial"/>
              </w:rPr>
            </w:pPr>
            <w:r w:rsidRPr="00BB67A7">
              <w:rPr>
                <w:rFonts w:ascii="Arial" w:hAnsi="Arial" w:cs="Arial"/>
              </w:rPr>
              <w:t>Seminal; authoritative; older but foundational theory (allowed exception).</w:t>
            </w:r>
          </w:p>
        </w:tc>
      </w:tr>
      <w:tr w:rsidR="00BB67A7" w:rsidRPr="00BB67A7" w14:paraId="1CF55AEC" w14:textId="77777777" w:rsidTr="00CD6996">
        <w:tc>
          <w:tcPr>
            <w:tcW w:w="1027" w:type="dxa"/>
            <w:tcBorders>
              <w:left w:val="single" w:sz="4" w:space="0" w:color="000000"/>
              <w:bottom w:val="single" w:sz="4" w:space="0" w:color="000000"/>
            </w:tcBorders>
            <w:vAlign w:val="center"/>
          </w:tcPr>
          <w:p w14:paraId="120C18BA"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751D5C94" w14:textId="77777777" w:rsidR="00BB67A7" w:rsidRPr="00BB67A7" w:rsidRDefault="00BB67A7" w:rsidP="00BB67A7">
            <w:pPr>
              <w:tabs>
                <w:tab w:val="left" w:pos="3830"/>
              </w:tabs>
              <w:rPr>
                <w:rFonts w:ascii="Arial" w:hAnsi="Arial" w:cs="Arial"/>
              </w:rPr>
            </w:pPr>
            <w:r w:rsidRPr="00BB67A7">
              <w:rPr>
                <w:rFonts w:ascii="Arial" w:hAnsi="Arial" w:cs="Arial"/>
              </w:rPr>
              <w:t>Braun &amp; Clarke (2019)</w:t>
            </w:r>
          </w:p>
        </w:tc>
        <w:tc>
          <w:tcPr>
            <w:tcW w:w="1813" w:type="dxa"/>
            <w:tcBorders>
              <w:left w:val="single" w:sz="4" w:space="0" w:color="000000"/>
              <w:bottom w:val="single" w:sz="4" w:space="0" w:color="000000"/>
            </w:tcBorders>
            <w:vAlign w:val="center"/>
          </w:tcPr>
          <w:p w14:paraId="02757EC6" w14:textId="77777777" w:rsidR="00BB67A7" w:rsidRPr="00BB67A7" w:rsidRDefault="00BB67A7" w:rsidP="00BB67A7">
            <w:pPr>
              <w:tabs>
                <w:tab w:val="left" w:pos="3830"/>
              </w:tabs>
              <w:rPr>
                <w:rFonts w:ascii="Arial" w:hAnsi="Arial" w:cs="Arial"/>
              </w:rPr>
            </w:pPr>
            <w:r w:rsidRPr="00BB67A7">
              <w:rPr>
                <w:rFonts w:ascii="Arial" w:hAnsi="Arial" w:cs="Arial"/>
                <w:i/>
                <w:iCs/>
              </w:rPr>
              <w:t>Reflecting on reflexive thematic analysis</w:t>
            </w:r>
          </w:p>
        </w:tc>
        <w:tc>
          <w:tcPr>
            <w:tcW w:w="2193" w:type="dxa"/>
            <w:tcBorders>
              <w:left w:val="single" w:sz="4" w:space="0" w:color="000000"/>
              <w:bottom w:val="single" w:sz="4" w:space="0" w:color="000000"/>
            </w:tcBorders>
            <w:vAlign w:val="center"/>
          </w:tcPr>
          <w:p w14:paraId="708D1FB5" w14:textId="77777777" w:rsidR="00BB67A7" w:rsidRPr="00BB67A7" w:rsidRDefault="00BB67A7" w:rsidP="00BB67A7">
            <w:pPr>
              <w:tabs>
                <w:tab w:val="left" w:pos="3830"/>
              </w:tabs>
              <w:rPr>
                <w:rFonts w:ascii="Arial" w:hAnsi="Arial" w:cs="Arial"/>
              </w:rPr>
            </w:pPr>
            <w:r w:rsidRPr="00BB67A7">
              <w:rPr>
                <w:rFonts w:ascii="Arial" w:hAnsi="Arial" w:cs="Arial"/>
              </w:rPr>
              <w:t>Methodology paper guiding qualitative coding and theme development; used to justify dissertation analysis method.</w:t>
            </w:r>
          </w:p>
        </w:tc>
        <w:tc>
          <w:tcPr>
            <w:tcW w:w="2473" w:type="dxa"/>
            <w:tcBorders>
              <w:left w:val="single" w:sz="4" w:space="0" w:color="000000"/>
              <w:bottom w:val="single" w:sz="4" w:space="0" w:color="000000"/>
              <w:right w:val="single" w:sz="4" w:space="0" w:color="000000"/>
            </w:tcBorders>
            <w:vAlign w:val="center"/>
          </w:tcPr>
          <w:p w14:paraId="71066248" w14:textId="77777777" w:rsidR="00BB67A7" w:rsidRPr="00BB67A7" w:rsidRDefault="00BB67A7" w:rsidP="00BB67A7">
            <w:pPr>
              <w:tabs>
                <w:tab w:val="left" w:pos="3830"/>
              </w:tabs>
              <w:rPr>
                <w:rFonts w:ascii="Arial" w:hAnsi="Arial" w:cs="Arial"/>
              </w:rPr>
            </w:pPr>
            <w:r w:rsidRPr="00BB67A7">
              <w:rPr>
                <w:rFonts w:ascii="Arial" w:hAnsi="Arial" w:cs="Arial"/>
              </w:rPr>
              <w:t>Accurate; highly relevant; peer-reviewed; strong authority.</w:t>
            </w:r>
          </w:p>
        </w:tc>
      </w:tr>
      <w:tr w:rsidR="00BB67A7" w:rsidRPr="00BB67A7" w14:paraId="0956046B" w14:textId="77777777" w:rsidTr="00CD6996">
        <w:tc>
          <w:tcPr>
            <w:tcW w:w="1027" w:type="dxa"/>
            <w:tcBorders>
              <w:left w:val="single" w:sz="4" w:space="0" w:color="000000"/>
              <w:bottom w:val="single" w:sz="4" w:space="0" w:color="000000"/>
            </w:tcBorders>
            <w:vAlign w:val="center"/>
          </w:tcPr>
          <w:p w14:paraId="0BADBF78"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239706C2" w14:textId="77777777" w:rsidR="00BB67A7" w:rsidRPr="00BB67A7" w:rsidRDefault="00BB67A7" w:rsidP="00BB67A7">
            <w:pPr>
              <w:tabs>
                <w:tab w:val="left" w:pos="3830"/>
              </w:tabs>
              <w:rPr>
                <w:rFonts w:ascii="Arial" w:hAnsi="Arial" w:cs="Arial"/>
              </w:rPr>
            </w:pPr>
            <w:r w:rsidRPr="00BB67A7">
              <w:rPr>
                <w:rFonts w:ascii="Arial" w:hAnsi="Arial" w:cs="Arial"/>
              </w:rPr>
              <w:t>Bronfenbrenner (1979)</w:t>
            </w:r>
          </w:p>
        </w:tc>
        <w:tc>
          <w:tcPr>
            <w:tcW w:w="1813" w:type="dxa"/>
            <w:tcBorders>
              <w:left w:val="single" w:sz="4" w:space="0" w:color="000000"/>
              <w:bottom w:val="single" w:sz="4" w:space="0" w:color="000000"/>
            </w:tcBorders>
            <w:vAlign w:val="center"/>
          </w:tcPr>
          <w:p w14:paraId="73EB01BC" w14:textId="77777777" w:rsidR="00BB67A7" w:rsidRPr="00BB67A7" w:rsidRDefault="00BB67A7" w:rsidP="00BB67A7">
            <w:pPr>
              <w:tabs>
                <w:tab w:val="left" w:pos="3830"/>
              </w:tabs>
              <w:rPr>
                <w:rFonts w:ascii="Arial" w:hAnsi="Arial" w:cs="Arial"/>
              </w:rPr>
            </w:pPr>
            <w:r w:rsidRPr="00BB67A7">
              <w:rPr>
                <w:rFonts w:ascii="Arial" w:hAnsi="Arial" w:cs="Arial"/>
                <w:i/>
                <w:iCs/>
              </w:rPr>
              <w:t>The Ecology of Human Development</w:t>
            </w:r>
          </w:p>
        </w:tc>
        <w:tc>
          <w:tcPr>
            <w:tcW w:w="2193" w:type="dxa"/>
            <w:tcBorders>
              <w:left w:val="single" w:sz="4" w:space="0" w:color="000000"/>
              <w:bottom w:val="single" w:sz="4" w:space="0" w:color="000000"/>
            </w:tcBorders>
            <w:vAlign w:val="center"/>
          </w:tcPr>
          <w:p w14:paraId="19AE9185" w14:textId="77777777" w:rsidR="00BB67A7" w:rsidRPr="00BB67A7" w:rsidRDefault="00BB67A7" w:rsidP="00BB67A7">
            <w:pPr>
              <w:tabs>
                <w:tab w:val="left" w:pos="3830"/>
              </w:tabs>
              <w:rPr>
                <w:rFonts w:ascii="Arial" w:hAnsi="Arial" w:cs="Arial"/>
              </w:rPr>
            </w:pPr>
            <w:r w:rsidRPr="00BB67A7">
              <w:rPr>
                <w:rFonts w:ascii="Arial" w:hAnsi="Arial" w:cs="Arial"/>
              </w:rPr>
              <w:t>Classic ecological systems theory illustrating how environment affects maternal and child outcomes. Used in risk-factor and child-development frameworks.</w:t>
            </w:r>
          </w:p>
        </w:tc>
        <w:tc>
          <w:tcPr>
            <w:tcW w:w="2473" w:type="dxa"/>
            <w:tcBorders>
              <w:left w:val="single" w:sz="4" w:space="0" w:color="000000"/>
              <w:bottom w:val="single" w:sz="4" w:space="0" w:color="000000"/>
              <w:right w:val="single" w:sz="4" w:space="0" w:color="000000"/>
            </w:tcBorders>
            <w:vAlign w:val="center"/>
          </w:tcPr>
          <w:p w14:paraId="5911577C" w14:textId="77777777" w:rsidR="00BB67A7" w:rsidRPr="00BB67A7" w:rsidRDefault="00BB67A7" w:rsidP="00BB67A7">
            <w:pPr>
              <w:tabs>
                <w:tab w:val="left" w:pos="3830"/>
              </w:tabs>
              <w:rPr>
                <w:rFonts w:ascii="Arial" w:hAnsi="Arial" w:cs="Arial"/>
              </w:rPr>
            </w:pPr>
            <w:r w:rsidRPr="00BB67A7">
              <w:rPr>
                <w:rFonts w:ascii="Arial" w:hAnsi="Arial" w:cs="Arial"/>
              </w:rPr>
              <w:t>Authoritative; foundational; theoretically essential; age acceptable for theory.</w:t>
            </w:r>
          </w:p>
        </w:tc>
      </w:tr>
      <w:tr w:rsidR="00BB67A7" w:rsidRPr="00BB67A7" w14:paraId="6B46A436" w14:textId="77777777" w:rsidTr="00CD6996">
        <w:tc>
          <w:tcPr>
            <w:tcW w:w="1027" w:type="dxa"/>
            <w:tcBorders>
              <w:left w:val="single" w:sz="4" w:space="0" w:color="000000"/>
              <w:bottom w:val="single" w:sz="4" w:space="0" w:color="000000"/>
            </w:tcBorders>
            <w:vAlign w:val="center"/>
          </w:tcPr>
          <w:p w14:paraId="43F44494"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Yes</w:t>
            </w:r>
          </w:p>
        </w:tc>
        <w:tc>
          <w:tcPr>
            <w:tcW w:w="1520" w:type="dxa"/>
            <w:tcBorders>
              <w:left w:val="single" w:sz="4" w:space="0" w:color="000000"/>
              <w:bottom w:val="single" w:sz="4" w:space="0" w:color="000000"/>
            </w:tcBorders>
            <w:vAlign w:val="center"/>
          </w:tcPr>
          <w:p w14:paraId="0CF7B517" w14:textId="77777777" w:rsidR="00BB67A7" w:rsidRPr="00BB67A7" w:rsidRDefault="00BB67A7" w:rsidP="00BB67A7">
            <w:pPr>
              <w:tabs>
                <w:tab w:val="left" w:pos="3830"/>
              </w:tabs>
              <w:rPr>
                <w:rFonts w:ascii="Arial" w:hAnsi="Arial" w:cs="Arial"/>
              </w:rPr>
            </w:pPr>
            <w:r w:rsidRPr="00BB67A7">
              <w:rPr>
                <w:rFonts w:ascii="Arial" w:hAnsi="Arial" w:cs="Arial"/>
              </w:rPr>
              <w:t>Byatt et al. (2020)</w:t>
            </w:r>
          </w:p>
        </w:tc>
        <w:tc>
          <w:tcPr>
            <w:tcW w:w="1813" w:type="dxa"/>
            <w:tcBorders>
              <w:left w:val="single" w:sz="4" w:space="0" w:color="000000"/>
              <w:bottom w:val="single" w:sz="4" w:space="0" w:color="000000"/>
            </w:tcBorders>
            <w:vAlign w:val="center"/>
          </w:tcPr>
          <w:p w14:paraId="15EAE63C" w14:textId="77777777" w:rsidR="00BB67A7" w:rsidRPr="00BB67A7" w:rsidRDefault="00BB67A7" w:rsidP="00BB67A7">
            <w:pPr>
              <w:tabs>
                <w:tab w:val="left" w:pos="3830"/>
              </w:tabs>
              <w:rPr>
                <w:rFonts w:ascii="Arial" w:hAnsi="Arial" w:cs="Arial"/>
              </w:rPr>
            </w:pPr>
            <w:r w:rsidRPr="00BB67A7">
              <w:rPr>
                <w:rFonts w:ascii="Arial" w:hAnsi="Arial" w:cs="Arial"/>
                <w:i/>
                <w:iCs/>
              </w:rPr>
              <w:t>Enhancing perinatal depression treatment</w:t>
            </w:r>
          </w:p>
        </w:tc>
        <w:tc>
          <w:tcPr>
            <w:tcW w:w="2193" w:type="dxa"/>
            <w:tcBorders>
              <w:left w:val="single" w:sz="4" w:space="0" w:color="000000"/>
              <w:bottom w:val="single" w:sz="4" w:space="0" w:color="000000"/>
            </w:tcBorders>
            <w:vAlign w:val="center"/>
          </w:tcPr>
          <w:p w14:paraId="6F8F4C15" w14:textId="77777777" w:rsidR="00BB67A7" w:rsidRPr="00BB67A7" w:rsidRDefault="00BB67A7" w:rsidP="00BB67A7">
            <w:pPr>
              <w:tabs>
                <w:tab w:val="left" w:pos="3830"/>
              </w:tabs>
              <w:rPr>
                <w:rFonts w:ascii="Arial" w:hAnsi="Arial" w:cs="Arial"/>
              </w:rPr>
            </w:pPr>
            <w:r w:rsidRPr="00BB67A7">
              <w:rPr>
                <w:rFonts w:ascii="Arial" w:hAnsi="Arial" w:cs="Arial"/>
              </w:rPr>
              <w:t>Review identifying barriers and multi-level interventions for PND treatment across patient, provider and system layers.</w:t>
            </w:r>
          </w:p>
        </w:tc>
        <w:tc>
          <w:tcPr>
            <w:tcW w:w="2473" w:type="dxa"/>
            <w:tcBorders>
              <w:left w:val="single" w:sz="4" w:space="0" w:color="000000"/>
              <w:bottom w:val="single" w:sz="4" w:space="0" w:color="000000"/>
              <w:right w:val="single" w:sz="4" w:space="0" w:color="000000"/>
            </w:tcBorders>
            <w:vAlign w:val="center"/>
          </w:tcPr>
          <w:p w14:paraId="6766BBFC" w14:textId="77777777" w:rsidR="00BB67A7" w:rsidRPr="00BB67A7" w:rsidRDefault="00BB67A7" w:rsidP="00BB67A7">
            <w:pPr>
              <w:tabs>
                <w:tab w:val="left" w:pos="3830"/>
              </w:tabs>
              <w:rPr>
                <w:rFonts w:ascii="Arial" w:hAnsi="Arial" w:cs="Arial"/>
              </w:rPr>
            </w:pPr>
            <w:r w:rsidRPr="00BB67A7">
              <w:rPr>
                <w:rFonts w:ascii="Arial" w:hAnsi="Arial" w:cs="Arial"/>
              </w:rPr>
              <w:t>Current; peer-reviewed; relevant; strong authority; US context.</w:t>
            </w:r>
          </w:p>
        </w:tc>
      </w:tr>
      <w:tr w:rsidR="00BB67A7" w:rsidRPr="00BB67A7" w14:paraId="2EFFBEE7" w14:textId="77777777" w:rsidTr="00CD6996">
        <w:tc>
          <w:tcPr>
            <w:tcW w:w="1027" w:type="dxa"/>
            <w:tcBorders>
              <w:left w:val="single" w:sz="4" w:space="0" w:color="000000"/>
              <w:bottom w:val="single" w:sz="4" w:space="0" w:color="000000"/>
            </w:tcBorders>
            <w:vAlign w:val="center"/>
          </w:tcPr>
          <w:p w14:paraId="10169A84"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4E3266D6" w14:textId="77777777" w:rsidR="00BB67A7" w:rsidRPr="00BB67A7" w:rsidRDefault="00BB67A7" w:rsidP="00BB67A7">
            <w:pPr>
              <w:tabs>
                <w:tab w:val="left" w:pos="3830"/>
              </w:tabs>
              <w:rPr>
                <w:rFonts w:ascii="Arial" w:hAnsi="Arial" w:cs="Arial"/>
              </w:rPr>
            </w:pPr>
            <w:r w:rsidRPr="00BB67A7">
              <w:rPr>
                <w:rFonts w:ascii="Arial" w:hAnsi="Arial" w:cs="Arial"/>
              </w:rPr>
              <w:t>Carlson et al. (2025)</w:t>
            </w:r>
          </w:p>
        </w:tc>
        <w:tc>
          <w:tcPr>
            <w:tcW w:w="1813" w:type="dxa"/>
            <w:tcBorders>
              <w:left w:val="single" w:sz="4" w:space="0" w:color="000000"/>
              <w:bottom w:val="single" w:sz="4" w:space="0" w:color="000000"/>
            </w:tcBorders>
            <w:vAlign w:val="center"/>
          </w:tcPr>
          <w:p w14:paraId="7E9FF203" w14:textId="77777777" w:rsidR="00BB67A7" w:rsidRPr="00BB67A7" w:rsidRDefault="00BB67A7" w:rsidP="00BB67A7">
            <w:pPr>
              <w:tabs>
                <w:tab w:val="left" w:pos="3830"/>
              </w:tabs>
              <w:rPr>
                <w:rFonts w:ascii="Arial" w:hAnsi="Arial" w:cs="Arial"/>
              </w:rPr>
            </w:pPr>
            <w:r w:rsidRPr="00BB67A7">
              <w:rPr>
                <w:rFonts w:ascii="Arial" w:hAnsi="Arial" w:cs="Arial"/>
                <w:i/>
                <w:iCs/>
              </w:rPr>
              <w:t>Perinatal Depression</w:t>
            </w:r>
          </w:p>
        </w:tc>
        <w:tc>
          <w:tcPr>
            <w:tcW w:w="2193" w:type="dxa"/>
            <w:tcBorders>
              <w:left w:val="single" w:sz="4" w:space="0" w:color="000000"/>
              <w:bottom w:val="single" w:sz="4" w:space="0" w:color="000000"/>
            </w:tcBorders>
            <w:vAlign w:val="center"/>
          </w:tcPr>
          <w:p w14:paraId="591447DD" w14:textId="77777777" w:rsidR="00BB67A7" w:rsidRPr="00BB67A7" w:rsidRDefault="00BB67A7" w:rsidP="00BB67A7">
            <w:pPr>
              <w:tabs>
                <w:tab w:val="left" w:pos="3830"/>
              </w:tabs>
              <w:rPr>
                <w:rFonts w:ascii="Arial" w:hAnsi="Arial" w:cs="Arial"/>
              </w:rPr>
            </w:pPr>
            <w:r w:rsidRPr="00BB67A7">
              <w:rPr>
                <w:rFonts w:ascii="Arial" w:hAnsi="Arial" w:cs="Arial"/>
              </w:rPr>
              <w:t>Comprehensive clinical overview covering symptoms, diagnosis, and treatment options based on updated perinatal mental health research.</w:t>
            </w:r>
          </w:p>
        </w:tc>
        <w:tc>
          <w:tcPr>
            <w:tcW w:w="2473" w:type="dxa"/>
            <w:tcBorders>
              <w:left w:val="single" w:sz="4" w:space="0" w:color="000000"/>
              <w:bottom w:val="single" w:sz="4" w:space="0" w:color="000000"/>
              <w:right w:val="single" w:sz="4" w:space="0" w:color="000000"/>
            </w:tcBorders>
            <w:vAlign w:val="center"/>
          </w:tcPr>
          <w:p w14:paraId="7A15BCFA" w14:textId="77777777" w:rsidR="00BB67A7" w:rsidRPr="00BB67A7" w:rsidRDefault="00BB67A7" w:rsidP="00BB67A7">
            <w:pPr>
              <w:tabs>
                <w:tab w:val="left" w:pos="3830"/>
              </w:tabs>
              <w:rPr>
                <w:rFonts w:ascii="Arial" w:hAnsi="Arial" w:cs="Arial"/>
              </w:rPr>
            </w:pPr>
            <w:r w:rsidRPr="00BB67A7">
              <w:rPr>
                <w:rFonts w:ascii="Arial" w:hAnsi="Arial" w:cs="Arial"/>
              </w:rPr>
              <w:t>Very current; authoritative; medically accurate; reliable.</w:t>
            </w:r>
          </w:p>
        </w:tc>
      </w:tr>
      <w:tr w:rsidR="00BB67A7" w:rsidRPr="00BB67A7" w14:paraId="2831153B" w14:textId="77777777" w:rsidTr="00CD6996">
        <w:tc>
          <w:tcPr>
            <w:tcW w:w="1027" w:type="dxa"/>
            <w:tcBorders>
              <w:left w:val="single" w:sz="4" w:space="0" w:color="000000"/>
              <w:bottom w:val="single" w:sz="4" w:space="0" w:color="000000"/>
            </w:tcBorders>
            <w:vAlign w:val="center"/>
          </w:tcPr>
          <w:p w14:paraId="244B75F7"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7DF95A98" w14:textId="77777777" w:rsidR="00BB67A7" w:rsidRPr="00BB67A7" w:rsidRDefault="00BB67A7" w:rsidP="00BB67A7">
            <w:pPr>
              <w:tabs>
                <w:tab w:val="left" w:pos="3830"/>
              </w:tabs>
              <w:rPr>
                <w:rFonts w:ascii="Arial" w:hAnsi="Arial" w:cs="Arial"/>
              </w:rPr>
            </w:pPr>
            <w:r w:rsidRPr="00BB67A7">
              <w:rPr>
                <w:rFonts w:ascii="Arial" w:hAnsi="Arial" w:cs="Arial"/>
              </w:rPr>
              <w:t>Care Quality Commission (2023)</w:t>
            </w:r>
          </w:p>
        </w:tc>
        <w:tc>
          <w:tcPr>
            <w:tcW w:w="1813" w:type="dxa"/>
            <w:tcBorders>
              <w:left w:val="single" w:sz="4" w:space="0" w:color="000000"/>
              <w:bottom w:val="single" w:sz="4" w:space="0" w:color="000000"/>
            </w:tcBorders>
            <w:vAlign w:val="center"/>
          </w:tcPr>
          <w:p w14:paraId="62157F90" w14:textId="77777777" w:rsidR="00BB67A7" w:rsidRPr="00BB67A7" w:rsidRDefault="00BB67A7" w:rsidP="00BB67A7">
            <w:pPr>
              <w:tabs>
                <w:tab w:val="left" w:pos="3830"/>
              </w:tabs>
              <w:rPr>
                <w:rFonts w:ascii="Arial" w:hAnsi="Arial" w:cs="Arial"/>
              </w:rPr>
            </w:pPr>
            <w:r w:rsidRPr="00BB67A7">
              <w:rPr>
                <w:rFonts w:ascii="Arial" w:hAnsi="Arial" w:cs="Arial"/>
                <w:i/>
                <w:iCs/>
              </w:rPr>
              <w:t>Perinatal Mental Health Services Review</w:t>
            </w:r>
          </w:p>
        </w:tc>
        <w:tc>
          <w:tcPr>
            <w:tcW w:w="2193" w:type="dxa"/>
            <w:tcBorders>
              <w:left w:val="single" w:sz="4" w:space="0" w:color="000000"/>
              <w:bottom w:val="single" w:sz="4" w:space="0" w:color="000000"/>
            </w:tcBorders>
            <w:vAlign w:val="center"/>
          </w:tcPr>
          <w:p w14:paraId="6DCBAB60" w14:textId="77777777" w:rsidR="00BB67A7" w:rsidRPr="00BB67A7" w:rsidRDefault="00BB67A7" w:rsidP="00BB67A7">
            <w:pPr>
              <w:tabs>
                <w:tab w:val="left" w:pos="3830"/>
              </w:tabs>
              <w:rPr>
                <w:rFonts w:ascii="Arial" w:hAnsi="Arial" w:cs="Arial"/>
              </w:rPr>
            </w:pPr>
            <w:r w:rsidRPr="00BB67A7">
              <w:rPr>
                <w:rFonts w:ascii="Arial" w:hAnsi="Arial" w:cs="Arial"/>
              </w:rPr>
              <w:t>National review assessing quality, access and regional variation in UK perinatal mental health services.</w:t>
            </w:r>
          </w:p>
        </w:tc>
        <w:tc>
          <w:tcPr>
            <w:tcW w:w="2473" w:type="dxa"/>
            <w:tcBorders>
              <w:left w:val="single" w:sz="4" w:space="0" w:color="000000"/>
              <w:bottom w:val="single" w:sz="4" w:space="0" w:color="000000"/>
              <w:right w:val="single" w:sz="4" w:space="0" w:color="000000"/>
            </w:tcBorders>
            <w:vAlign w:val="center"/>
          </w:tcPr>
          <w:p w14:paraId="397A6994" w14:textId="77777777" w:rsidR="00BB67A7" w:rsidRPr="00BB67A7" w:rsidRDefault="00BB67A7" w:rsidP="00BB67A7">
            <w:pPr>
              <w:tabs>
                <w:tab w:val="left" w:pos="3830"/>
              </w:tabs>
              <w:rPr>
                <w:rFonts w:ascii="Arial" w:hAnsi="Arial" w:cs="Arial"/>
              </w:rPr>
            </w:pPr>
            <w:r w:rsidRPr="00BB67A7">
              <w:rPr>
                <w:rFonts w:ascii="Arial" w:hAnsi="Arial" w:cs="Arial"/>
              </w:rPr>
              <w:t>Highly relevant; government-endorsed; strong authority; descriptive.</w:t>
            </w:r>
          </w:p>
        </w:tc>
      </w:tr>
      <w:tr w:rsidR="00BB67A7" w:rsidRPr="00BB67A7" w14:paraId="3F677365" w14:textId="77777777" w:rsidTr="00CD6996">
        <w:tc>
          <w:tcPr>
            <w:tcW w:w="1027" w:type="dxa"/>
            <w:tcBorders>
              <w:left w:val="single" w:sz="4" w:space="0" w:color="000000"/>
              <w:bottom w:val="single" w:sz="4" w:space="0" w:color="000000"/>
            </w:tcBorders>
            <w:vAlign w:val="center"/>
          </w:tcPr>
          <w:p w14:paraId="7E083054"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1B32F3B0" w14:textId="77777777" w:rsidR="00BB67A7" w:rsidRPr="00BB67A7" w:rsidRDefault="00BB67A7" w:rsidP="00BB67A7">
            <w:pPr>
              <w:tabs>
                <w:tab w:val="left" w:pos="3830"/>
              </w:tabs>
              <w:rPr>
                <w:rFonts w:ascii="Arial" w:hAnsi="Arial" w:cs="Arial"/>
              </w:rPr>
            </w:pPr>
            <w:r w:rsidRPr="00BB67A7">
              <w:rPr>
                <w:rFonts w:ascii="Arial" w:hAnsi="Arial" w:cs="Arial"/>
              </w:rPr>
              <w:t>Centre for Mental Health (2023)</w:t>
            </w:r>
          </w:p>
        </w:tc>
        <w:tc>
          <w:tcPr>
            <w:tcW w:w="1813" w:type="dxa"/>
            <w:tcBorders>
              <w:left w:val="single" w:sz="4" w:space="0" w:color="000000"/>
              <w:bottom w:val="single" w:sz="4" w:space="0" w:color="000000"/>
            </w:tcBorders>
            <w:vAlign w:val="center"/>
          </w:tcPr>
          <w:p w14:paraId="0CBB7371" w14:textId="77777777" w:rsidR="00BB67A7" w:rsidRPr="00BB67A7" w:rsidRDefault="00BB67A7" w:rsidP="00BB67A7">
            <w:pPr>
              <w:tabs>
                <w:tab w:val="left" w:pos="3830"/>
              </w:tabs>
              <w:rPr>
                <w:rFonts w:ascii="Arial" w:hAnsi="Arial" w:cs="Arial"/>
              </w:rPr>
            </w:pPr>
            <w:r w:rsidRPr="00BB67A7">
              <w:rPr>
                <w:rFonts w:ascii="Arial" w:hAnsi="Arial" w:cs="Arial"/>
                <w:i/>
                <w:iCs/>
              </w:rPr>
              <w:t>Maternal Mental Health in the UK: A System in Recovery</w:t>
            </w:r>
          </w:p>
        </w:tc>
        <w:tc>
          <w:tcPr>
            <w:tcW w:w="2193" w:type="dxa"/>
            <w:tcBorders>
              <w:left w:val="single" w:sz="4" w:space="0" w:color="000000"/>
              <w:bottom w:val="single" w:sz="4" w:space="0" w:color="000000"/>
            </w:tcBorders>
            <w:vAlign w:val="center"/>
          </w:tcPr>
          <w:p w14:paraId="0E487AFD" w14:textId="77777777" w:rsidR="00BB67A7" w:rsidRPr="00BB67A7" w:rsidRDefault="00BB67A7" w:rsidP="00BB67A7">
            <w:pPr>
              <w:tabs>
                <w:tab w:val="left" w:pos="3830"/>
              </w:tabs>
              <w:rPr>
                <w:rFonts w:ascii="Arial" w:hAnsi="Arial" w:cs="Arial"/>
              </w:rPr>
            </w:pPr>
            <w:r w:rsidRPr="00BB67A7">
              <w:rPr>
                <w:rFonts w:ascii="Arial" w:hAnsi="Arial" w:cs="Arial"/>
              </w:rPr>
              <w:t>Sector-level analysis describing staffing challenges, inequalities, and gaps in provision after COVID-19.</w:t>
            </w:r>
          </w:p>
        </w:tc>
        <w:tc>
          <w:tcPr>
            <w:tcW w:w="2473" w:type="dxa"/>
            <w:tcBorders>
              <w:left w:val="single" w:sz="4" w:space="0" w:color="000000"/>
              <w:bottom w:val="single" w:sz="4" w:space="0" w:color="000000"/>
              <w:right w:val="single" w:sz="4" w:space="0" w:color="000000"/>
            </w:tcBorders>
            <w:vAlign w:val="center"/>
          </w:tcPr>
          <w:p w14:paraId="0DA2F396" w14:textId="77777777" w:rsidR="00BB67A7" w:rsidRPr="00BB67A7" w:rsidRDefault="00BB67A7" w:rsidP="00BB67A7">
            <w:pPr>
              <w:tabs>
                <w:tab w:val="left" w:pos="3830"/>
              </w:tabs>
              <w:rPr>
                <w:rFonts w:ascii="Arial" w:hAnsi="Arial" w:cs="Arial"/>
              </w:rPr>
            </w:pPr>
            <w:r w:rsidRPr="00BB67A7">
              <w:rPr>
                <w:rFonts w:ascii="Arial" w:hAnsi="Arial" w:cs="Arial"/>
              </w:rPr>
              <w:t>Current; UK-specific; grey literature but highly credible; relevant.</w:t>
            </w:r>
          </w:p>
        </w:tc>
      </w:tr>
      <w:tr w:rsidR="00BB67A7" w:rsidRPr="00BB67A7" w14:paraId="381B3139" w14:textId="77777777" w:rsidTr="00CD6996">
        <w:tc>
          <w:tcPr>
            <w:tcW w:w="1027" w:type="dxa"/>
            <w:tcBorders>
              <w:left w:val="single" w:sz="4" w:space="0" w:color="000000"/>
              <w:bottom w:val="single" w:sz="4" w:space="0" w:color="000000"/>
            </w:tcBorders>
            <w:vAlign w:val="center"/>
          </w:tcPr>
          <w:p w14:paraId="7EC2C27A"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10ABCBE4" w14:textId="77777777" w:rsidR="00BB67A7" w:rsidRPr="00BB67A7" w:rsidRDefault="00BB67A7" w:rsidP="00BB67A7">
            <w:pPr>
              <w:tabs>
                <w:tab w:val="left" w:pos="3830"/>
              </w:tabs>
              <w:rPr>
                <w:rFonts w:ascii="Arial" w:hAnsi="Arial" w:cs="Arial"/>
              </w:rPr>
            </w:pPr>
            <w:r w:rsidRPr="00BB67A7">
              <w:rPr>
                <w:rFonts w:ascii="Arial" w:hAnsi="Arial" w:cs="Arial"/>
              </w:rPr>
              <w:t>Culpin et al. (2022)</w:t>
            </w:r>
          </w:p>
        </w:tc>
        <w:tc>
          <w:tcPr>
            <w:tcW w:w="1813" w:type="dxa"/>
            <w:tcBorders>
              <w:left w:val="single" w:sz="4" w:space="0" w:color="000000"/>
              <w:bottom w:val="single" w:sz="4" w:space="0" w:color="000000"/>
            </w:tcBorders>
            <w:vAlign w:val="center"/>
          </w:tcPr>
          <w:p w14:paraId="29B9B030" w14:textId="77777777" w:rsidR="00BB67A7" w:rsidRPr="00BB67A7" w:rsidRDefault="00BB67A7" w:rsidP="00BB67A7">
            <w:pPr>
              <w:tabs>
                <w:tab w:val="left" w:pos="3830"/>
              </w:tabs>
              <w:rPr>
                <w:rFonts w:ascii="Arial" w:hAnsi="Arial" w:cs="Arial"/>
              </w:rPr>
            </w:pPr>
            <w:r w:rsidRPr="00BB67A7">
              <w:rPr>
                <w:rFonts w:ascii="Arial" w:hAnsi="Arial" w:cs="Arial"/>
                <w:i/>
                <w:iCs/>
              </w:rPr>
              <w:t>Maternal PND and child behavioural/emotional development</w:t>
            </w:r>
          </w:p>
        </w:tc>
        <w:tc>
          <w:tcPr>
            <w:tcW w:w="2193" w:type="dxa"/>
            <w:tcBorders>
              <w:left w:val="single" w:sz="4" w:space="0" w:color="000000"/>
              <w:bottom w:val="single" w:sz="4" w:space="0" w:color="000000"/>
            </w:tcBorders>
            <w:vAlign w:val="center"/>
          </w:tcPr>
          <w:p w14:paraId="53A8EA6B" w14:textId="77777777" w:rsidR="00BB67A7" w:rsidRPr="00BB67A7" w:rsidRDefault="00BB67A7" w:rsidP="00BB67A7">
            <w:pPr>
              <w:tabs>
                <w:tab w:val="left" w:pos="3830"/>
              </w:tabs>
              <w:rPr>
                <w:rFonts w:ascii="Arial" w:hAnsi="Arial" w:cs="Arial"/>
              </w:rPr>
            </w:pPr>
            <w:r w:rsidRPr="00BB67A7">
              <w:rPr>
                <w:rFonts w:ascii="Arial" w:hAnsi="Arial" w:cs="Arial"/>
              </w:rPr>
              <w:t>UK ALSPAC longitudinal findings showing early exposure to PND predicts emotional and behavioural problems in children.</w:t>
            </w:r>
          </w:p>
        </w:tc>
        <w:tc>
          <w:tcPr>
            <w:tcW w:w="2473" w:type="dxa"/>
            <w:tcBorders>
              <w:left w:val="single" w:sz="4" w:space="0" w:color="000000"/>
              <w:bottom w:val="single" w:sz="4" w:space="0" w:color="000000"/>
              <w:right w:val="single" w:sz="4" w:space="0" w:color="000000"/>
            </w:tcBorders>
            <w:vAlign w:val="center"/>
          </w:tcPr>
          <w:p w14:paraId="1235E191" w14:textId="77777777" w:rsidR="00BB67A7" w:rsidRPr="00BB67A7" w:rsidRDefault="00BB67A7" w:rsidP="00BB67A7">
            <w:pPr>
              <w:tabs>
                <w:tab w:val="left" w:pos="3830"/>
              </w:tabs>
              <w:rPr>
                <w:rFonts w:ascii="Arial" w:hAnsi="Arial" w:cs="Arial"/>
              </w:rPr>
            </w:pPr>
            <w:r w:rsidRPr="00BB67A7">
              <w:rPr>
                <w:rFonts w:ascii="Arial" w:hAnsi="Arial" w:cs="Arial"/>
              </w:rPr>
              <w:t>Peer-reviewed; high relevance; accurate; strong sample size.</w:t>
            </w:r>
          </w:p>
        </w:tc>
      </w:tr>
      <w:tr w:rsidR="00BB67A7" w:rsidRPr="00BB67A7" w14:paraId="2A5DBB91" w14:textId="77777777" w:rsidTr="00CD6996">
        <w:tc>
          <w:tcPr>
            <w:tcW w:w="1027" w:type="dxa"/>
            <w:tcBorders>
              <w:left w:val="single" w:sz="4" w:space="0" w:color="000000"/>
              <w:bottom w:val="single" w:sz="4" w:space="0" w:color="000000"/>
            </w:tcBorders>
            <w:vAlign w:val="center"/>
          </w:tcPr>
          <w:p w14:paraId="063C1E5E"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520" w:type="dxa"/>
            <w:tcBorders>
              <w:left w:val="single" w:sz="4" w:space="0" w:color="000000"/>
              <w:bottom w:val="single" w:sz="4" w:space="0" w:color="000000"/>
            </w:tcBorders>
            <w:vAlign w:val="center"/>
          </w:tcPr>
          <w:p w14:paraId="4B65BAA3" w14:textId="77777777" w:rsidR="00BB67A7" w:rsidRPr="00BB67A7" w:rsidRDefault="00BB67A7" w:rsidP="00BB67A7">
            <w:pPr>
              <w:tabs>
                <w:tab w:val="left" w:pos="3830"/>
              </w:tabs>
              <w:rPr>
                <w:rFonts w:ascii="Arial" w:hAnsi="Arial" w:cs="Arial"/>
              </w:rPr>
            </w:pPr>
            <w:r w:rsidRPr="00BB67A7">
              <w:rPr>
                <w:rFonts w:ascii="Arial" w:hAnsi="Arial" w:cs="Arial"/>
              </w:rPr>
              <w:t>Department of Health &amp; Social Care (2023)</w:t>
            </w:r>
          </w:p>
        </w:tc>
        <w:tc>
          <w:tcPr>
            <w:tcW w:w="1813" w:type="dxa"/>
            <w:tcBorders>
              <w:left w:val="single" w:sz="4" w:space="0" w:color="000000"/>
              <w:bottom w:val="single" w:sz="4" w:space="0" w:color="000000"/>
            </w:tcBorders>
            <w:vAlign w:val="center"/>
          </w:tcPr>
          <w:p w14:paraId="18B5EBCA" w14:textId="77777777" w:rsidR="00BB67A7" w:rsidRPr="00BB67A7" w:rsidRDefault="00BB67A7" w:rsidP="00BB67A7">
            <w:pPr>
              <w:tabs>
                <w:tab w:val="left" w:pos="3830"/>
              </w:tabs>
              <w:rPr>
                <w:rFonts w:ascii="Arial" w:hAnsi="Arial" w:cs="Arial"/>
              </w:rPr>
            </w:pPr>
            <w:r w:rsidRPr="00BB67A7">
              <w:rPr>
                <w:rFonts w:ascii="Arial" w:hAnsi="Arial" w:cs="Arial"/>
                <w:i/>
                <w:iCs/>
              </w:rPr>
              <w:t>Early Years High Impact Area 2</w:t>
            </w:r>
          </w:p>
        </w:tc>
        <w:tc>
          <w:tcPr>
            <w:tcW w:w="2193" w:type="dxa"/>
            <w:tcBorders>
              <w:left w:val="single" w:sz="4" w:space="0" w:color="000000"/>
              <w:bottom w:val="single" w:sz="4" w:space="0" w:color="000000"/>
            </w:tcBorders>
            <w:vAlign w:val="center"/>
          </w:tcPr>
          <w:p w14:paraId="16235F6E" w14:textId="77777777" w:rsidR="00BB67A7" w:rsidRPr="00BB67A7" w:rsidRDefault="00BB67A7" w:rsidP="00BB67A7">
            <w:pPr>
              <w:tabs>
                <w:tab w:val="left" w:pos="3830"/>
              </w:tabs>
              <w:rPr>
                <w:rFonts w:ascii="Arial" w:hAnsi="Arial" w:cs="Arial"/>
              </w:rPr>
            </w:pPr>
            <w:r w:rsidRPr="00BB67A7">
              <w:rPr>
                <w:rFonts w:ascii="Arial" w:hAnsi="Arial" w:cs="Arial"/>
              </w:rPr>
              <w:t>UK policy guidance emphasising maternal emotional wellbeing as critical to healthy child development.</w:t>
            </w:r>
          </w:p>
        </w:tc>
        <w:tc>
          <w:tcPr>
            <w:tcW w:w="2473" w:type="dxa"/>
            <w:tcBorders>
              <w:left w:val="single" w:sz="4" w:space="0" w:color="000000"/>
              <w:bottom w:val="single" w:sz="4" w:space="0" w:color="000000"/>
              <w:right w:val="single" w:sz="4" w:space="0" w:color="000000"/>
            </w:tcBorders>
            <w:vAlign w:val="center"/>
          </w:tcPr>
          <w:p w14:paraId="6610B788" w14:textId="77777777" w:rsidR="00BB67A7" w:rsidRPr="00BB67A7" w:rsidRDefault="00BB67A7" w:rsidP="00BB67A7">
            <w:pPr>
              <w:tabs>
                <w:tab w:val="left" w:pos="3830"/>
              </w:tabs>
              <w:rPr>
                <w:rFonts w:ascii="Arial" w:hAnsi="Arial" w:cs="Arial"/>
              </w:rPr>
            </w:pPr>
            <w:r w:rsidRPr="00BB67A7">
              <w:rPr>
                <w:rFonts w:ascii="Arial" w:hAnsi="Arial" w:cs="Arial"/>
              </w:rPr>
              <w:t>Government-endorsed; current; policy-relevant; authoritative.</w:t>
            </w:r>
          </w:p>
        </w:tc>
      </w:tr>
    </w:tbl>
    <w:p w14:paraId="68F17760" w14:textId="77777777" w:rsidR="00BB67A7" w:rsidRPr="00BB67A7" w:rsidRDefault="00BB67A7" w:rsidP="00BB67A7">
      <w:pPr>
        <w:tabs>
          <w:tab w:val="left" w:pos="3830"/>
        </w:tabs>
        <w:rPr>
          <w:rFonts w:ascii="Arial" w:hAnsi="Arial" w:cs="Arial"/>
          <w:b/>
          <w:bCs/>
        </w:rPr>
      </w:pPr>
    </w:p>
    <w:tbl>
      <w:tblPr>
        <w:tblW w:w="9026" w:type="dxa"/>
        <w:tblInd w:w="-5" w:type="dxa"/>
        <w:tblLayout w:type="fixed"/>
        <w:tblCellMar>
          <w:top w:w="55" w:type="dxa"/>
          <w:left w:w="55" w:type="dxa"/>
          <w:bottom w:w="55" w:type="dxa"/>
          <w:right w:w="55" w:type="dxa"/>
        </w:tblCellMar>
        <w:tblLook w:val="04A0" w:firstRow="1" w:lastRow="0" w:firstColumn="1" w:lastColumn="0" w:noHBand="0" w:noVBand="1"/>
      </w:tblPr>
      <w:tblGrid>
        <w:gridCol w:w="1013"/>
        <w:gridCol w:w="1434"/>
        <w:gridCol w:w="1928"/>
        <w:gridCol w:w="2266"/>
        <w:gridCol w:w="2385"/>
      </w:tblGrid>
      <w:tr w:rsidR="00BB67A7" w:rsidRPr="00BB67A7" w14:paraId="23435AE6" w14:textId="77777777" w:rsidTr="00CD6996">
        <w:trPr>
          <w:tblHeader/>
        </w:trPr>
        <w:tc>
          <w:tcPr>
            <w:tcW w:w="1013" w:type="dxa"/>
            <w:tcBorders>
              <w:top w:val="single" w:sz="4" w:space="0" w:color="000000"/>
              <w:left w:val="single" w:sz="4" w:space="0" w:color="000000"/>
              <w:bottom w:val="single" w:sz="4" w:space="0" w:color="000000"/>
            </w:tcBorders>
            <w:vAlign w:val="center"/>
          </w:tcPr>
          <w:p w14:paraId="127D8594" w14:textId="77777777" w:rsidR="00BB67A7" w:rsidRPr="00BB67A7" w:rsidRDefault="00BB67A7" w:rsidP="00BB67A7">
            <w:pPr>
              <w:tabs>
                <w:tab w:val="left" w:pos="3830"/>
              </w:tabs>
              <w:rPr>
                <w:rFonts w:ascii="Arial" w:hAnsi="Arial" w:cs="Arial"/>
                <w:b/>
                <w:bCs/>
              </w:rPr>
            </w:pPr>
            <w:r w:rsidRPr="00BB67A7">
              <w:rPr>
                <w:rFonts w:ascii="Arial" w:hAnsi="Arial" w:cs="Arial"/>
                <w:b/>
              </w:rPr>
              <w:t>Saved?</w:t>
            </w:r>
          </w:p>
        </w:tc>
        <w:tc>
          <w:tcPr>
            <w:tcW w:w="1434" w:type="dxa"/>
            <w:tcBorders>
              <w:top w:val="single" w:sz="4" w:space="0" w:color="000000"/>
              <w:left w:val="single" w:sz="4" w:space="0" w:color="000000"/>
              <w:bottom w:val="single" w:sz="4" w:space="0" w:color="000000"/>
            </w:tcBorders>
            <w:vAlign w:val="center"/>
          </w:tcPr>
          <w:p w14:paraId="747A4139" w14:textId="77777777" w:rsidR="00BB67A7" w:rsidRPr="00BB67A7" w:rsidRDefault="00BB67A7" w:rsidP="00BB67A7">
            <w:pPr>
              <w:tabs>
                <w:tab w:val="left" w:pos="3830"/>
              </w:tabs>
              <w:rPr>
                <w:rFonts w:ascii="Arial" w:hAnsi="Arial" w:cs="Arial"/>
                <w:b/>
                <w:bCs/>
              </w:rPr>
            </w:pPr>
            <w:r w:rsidRPr="00BB67A7">
              <w:rPr>
                <w:rFonts w:ascii="Arial" w:hAnsi="Arial" w:cs="Arial"/>
                <w:b/>
              </w:rPr>
              <w:t>Author &amp; Year</w:t>
            </w:r>
          </w:p>
        </w:tc>
        <w:tc>
          <w:tcPr>
            <w:tcW w:w="1928" w:type="dxa"/>
            <w:tcBorders>
              <w:top w:val="single" w:sz="4" w:space="0" w:color="000000"/>
              <w:left w:val="single" w:sz="4" w:space="0" w:color="000000"/>
              <w:bottom w:val="single" w:sz="4" w:space="0" w:color="000000"/>
            </w:tcBorders>
            <w:vAlign w:val="center"/>
          </w:tcPr>
          <w:p w14:paraId="11252C55" w14:textId="77777777" w:rsidR="00BB67A7" w:rsidRPr="00BB67A7" w:rsidRDefault="00BB67A7" w:rsidP="00BB67A7">
            <w:pPr>
              <w:tabs>
                <w:tab w:val="left" w:pos="3830"/>
              </w:tabs>
              <w:rPr>
                <w:rFonts w:ascii="Arial" w:hAnsi="Arial" w:cs="Arial"/>
                <w:b/>
                <w:bCs/>
              </w:rPr>
            </w:pPr>
            <w:r w:rsidRPr="00BB67A7">
              <w:rPr>
                <w:rFonts w:ascii="Arial" w:hAnsi="Arial" w:cs="Arial"/>
                <w:b/>
              </w:rPr>
              <w:t>Title</w:t>
            </w:r>
          </w:p>
        </w:tc>
        <w:tc>
          <w:tcPr>
            <w:tcW w:w="2266" w:type="dxa"/>
            <w:tcBorders>
              <w:top w:val="single" w:sz="4" w:space="0" w:color="000000"/>
              <w:left w:val="single" w:sz="4" w:space="0" w:color="000000"/>
              <w:bottom w:val="single" w:sz="4" w:space="0" w:color="000000"/>
            </w:tcBorders>
            <w:vAlign w:val="center"/>
          </w:tcPr>
          <w:p w14:paraId="5A227FD6" w14:textId="77777777" w:rsidR="00BB67A7" w:rsidRPr="00BB67A7" w:rsidRDefault="00BB67A7" w:rsidP="00BB67A7">
            <w:pPr>
              <w:tabs>
                <w:tab w:val="left" w:pos="3830"/>
              </w:tabs>
              <w:rPr>
                <w:rFonts w:ascii="Arial" w:hAnsi="Arial" w:cs="Arial"/>
                <w:b/>
                <w:bCs/>
              </w:rPr>
            </w:pPr>
            <w:r w:rsidRPr="00BB67A7">
              <w:rPr>
                <w:rFonts w:ascii="Arial" w:hAnsi="Arial" w:cs="Arial"/>
                <w:b/>
              </w:rPr>
              <w:t>Summary</w:t>
            </w:r>
          </w:p>
        </w:tc>
        <w:tc>
          <w:tcPr>
            <w:tcW w:w="2385" w:type="dxa"/>
            <w:tcBorders>
              <w:top w:val="single" w:sz="4" w:space="0" w:color="000000"/>
              <w:left w:val="single" w:sz="4" w:space="0" w:color="000000"/>
              <w:bottom w:val="single" w:sz="4" w:space="0" w:color="000000"/>
              <w:right w:val="single" w:sz="4" w:space="0" w:color="000000"/>
            </w:tcBorders>
            <w:vAlign w:val="center"/>
          </w:tcPr>
          <w:p w14:paraId="788F0F1A" w14:textId="77777777" w:rsidR="00BB67A7" w:rsidRPr="00BB67A7" w:rsidRDefault="00BB67A7" w:rsidP="00BB67A7">
            <w:pPr>
              <w:tabs>
                <w:tab w:val="left" w:pos="3830"/>
              </w:tabs>
              <w:rPr>
                <w:rFonts w:ascii="Arial" w:hAnsi="Arial" w:cs="Arial"/>
                <w:b/>
                <w:bCs/>
              </w:rPr>
            </w:pPr>
            <w:r w:rsidRPr="00BB67A7">
              <w:rPr>
                <w:rFonts w:ascii="Arial" w:hAnsi="Arial" w:cs="Arial"/>
                <w:b/>
              </w:rPr>
              <w:t>CRAAP Notes</w:t>
            </w:r>
          </w:p>
        </w:tc>
      </w:tr>
      <w:tr w:rsidR="00BB67A7" w:rsidRPr="00BB67A7" w14:paraId="608057FF" w14:textId="77777777" w:rsidTr="00CD6996">
        <w:tc>
          <w:tcPr>
            <w:tcW w:w="1013" w:type="dxa"/>
            <w:tcBorders>
              <w:left w:val="single" w:sz="4" w:space="0" w:color="000000"/>
              <w:bottom w:val="single" w:sz="4" w:space="0" w:color="000000"/>
            </w:tcBorders>
            <w:vAlign w:val="center"/>
          </w:tcPr>
          <w:p w14:paraId="6A02E62B"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Yes</w:t>
            </w:r>
          </w:p>
        </w:tc>
        <w:tc>
          <w:tcPr>
            <w:tcW w:w="1434" w:type="dxa"/>
            <w:tcBorders>
              <w:left w:val="single" w:sz="4" w:space="0" w:color="000000"/>
              <w:bottom w:val="single" w:sz="4" w:space="0" w:color="000000"/>
            </w:tcBorders>
            <w:vAlign w:val="center"/>
          </w:tcPr>
          <w:p w14:paraId="0C44FDCE" w14:textId="77777777" w:rsidR="00BB67A7" w:rsidRPr="00BB67A7" w:rsidRDefault="00BB67A7" w:rsidP="00BB67A7">
            <w:pPr>
              <w:tabs>
                <w:tab w:val="left" w:pos="3830"/>
              </w:tabs>
              <w:rPr>
                <w:rFonts w:ascii="Arial" w:hAnsi="Arial" w:cs="Arial"/>
              </w:rPr>
            </w:pPr>
            <w:proofErr w:type="spellStart"/>
            <w:r w:rsidRPr="00BB67A7">
              <w:rPr>
                <w:rFonts w:ascii="Arial" w:hAnsi="Arial" w:cs="Arial"/>
              </w:rPr>
              <w:t>Gureje</w:t>
            </w:r>
            <w:proofErr w:type="spellEnd"/>
            <w:r w:rsidRPr="00BB67A7">
              <w:rPr>
                <w:rFonts w:ascii="Arial" w:hAnsi="Arial" w:cs="Arial"/>
              </w:rPr>
              <w:t xml:space="preserve"> et al. (2021)</w:t>
            </w:r>
          </w:p>
        </w:tc>
        <w:tc>
          <w:tcPr>
            <w:tcW w:w="1928" w:type="dxa"/>
            <w:tcBorders>
              <w:left w:val="single" w:sz="4" w:space="0" w:color="000000"/>
              <w:bottom w:val="single" w:sz="4" w:space="0" w:color="000000"/>
            </w:tcBorders>
            <w:vAlign w:val="center"/>
          </w:tcPr>
          <w:p w14:paraId="4DC976D1" w14:textId="77777777" w:rsidR="00BB67A7" w:rsidRPr="00BB67A7" w:rsidRDefault="00BB67A7" w:rsidP="00BB67A7">
            <w:pPr>
              <w:tabs>
                <w:tab w:val="left" w:pos="3830"/>
              </w:tabs>
              <w:rPr>
                <w:rFonts w:ascii="Arial" w:hAnsi="Arial" w:cs="Arial"/>
              </w:rPr>
            </w:pPr>
            <w:r w:rsidRPr="00BB67A7">
              <w:rPr>
                <w:rFonts w:ascii="Arial" w:hAnsi="Arial" w:cs="Arial"/>
                <w:i/>
                <w:iCs/>
              </w:rPr>
              <w:t>Maternal mental health, poverty and child development</w:t>
            </w:r>
          </w:p>
        </w:tc>
        <w:tc>
          <w:tcPr>
            <w:tcW w:w="2266" w:type="dxa"/>
            <w:tcBorders>
              <w:left w:val="single" w:sz="4" w:space="0" w:color="000000"/>
              <w:bottom w:val="single" w:sz="4" w:space="0" w:color="000000"/>
            </w:tcBorders>
            <w:vAlign w:val="center"/>
          </w:tcPr>
          <w:p w14:paraId="44E0057E" w14:textId="77777777" w:rsidR="00BB67A7" w:rsidRPr="00BB67A7" w:rsidRDefault="00BB67A7" w:rsidP="00BB67A7">
            <w:pPr>
              <w:tabs>
                <w:tab w:val="left" w:pos="3830"/>
              </w:tabs>
              <w:rPr>
                <w:rFonts w:ascii="Arial" w:hAnsi="Arial" w:cs="Arial"/>
              </w:rPr>
            </w:pPr>
            <w:r w:rsidRPr="00BB67A7">
              <w:rPr>
                <w:rFonts w:ascii="Arial" w:hAnsi="Arial" w:cs="Arial"/>
              </w:rPr>
              <w:t>Examines how poverty and maternal depression interact to affect children's cognitive and socio-emotional outcomes across contexts.</w:t>
            </w:r>
          </w:p>
        </w:tc>
        <w:tc>
          <w:tcPr>
            <w:tcW w:w="2385" w:type="dxa"/>
            <w:tcBorders>
              <w:left w:val="single" w:sz="4" w:space="0" w:color="000000"/>
              <w:bottom w:val="single" w:sz="4" w:space="0" w:color="000000"/>
              <w:right w:val="single" w:sz="4" w:space="0" w:color="000000"/>
            </w:tcBorders>
            <w:vAlign w:val="center"/>
          </w:tcPr>
          <w:p w14:paraId="613F9D3F" w14:textId="77777777" w:rsidR="00BB67A7" w:rsidRPr="00BB67A7" w:rsidRDefault="00BB67A7" w:rsidP="00BB67A7">
            <w:pPr>
              <w:tabs>
                <w:tab w:val="left" w:pos="3830"/>
              </w:tabs>
              <w:rPr>
                <w:rFonts w:ascii="Arial" w:hAnsi="Arial" w:cs="Arial"/>
              </w:rPr>
            </w:pPr>
            <w:r w:rsidRPr="00BB67A7">
              <w:rPr>
                <w:rFonts w:ascii="Arial" w:hAnsi="Arial" w:cs="Arial"/>
              </w:rPr>
              <w:t>Current; peer-reviewed; relevant to Theme 1 &amp; 2; strong cross-cultural data; not UK-only.</w:t>
            </w:r>
          </w:p>
        </w:tc>
      </w:tr>
      <w:tr w:rsidR="00BB67A7" w:rsidRPr="00BB67A7" w14:paraId="69EC67F9" w14:textId="77777777" w:rsidTr="00CD6996">
        <w:tc>
          <w:tcPr>
            <w:tcW w:w="1013" w:type="dxa"/>
            <w:tcBorders>
              <w:left w:val="single" w:sz="4" w:space="0" w:color="000000"/>
              <w:bottom w:val="single" w:sz="4" w:space="0" w:color="000000"/>
            </w:tcBorders>
            <w:vAlign w:val="center"/>
          </w:tcPr>
          <w:p w14:paraId="36BCB0DF"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7FDA2FAD" w14:textId="77777777" w:rsidR="00BB67A7" w:rsidRPr="00BB67A7" w:rsidRDefault="00BB67A7" w:rsidP="00BB67A7">
            <w:pPr>
              <w:tabs>
                <w:tab w:val="left" w:pos="3830"/>
              </w:tabs>
              <w:rPr>
                <w:rFonts w:ascii="Arial" w:hAnsi="Arial" w:cs="Arial"/>
              </w:rPr>
            </w:pPr>
            <w:r w:rsidRPr="00BB67A7">
              <w:rPr>
                <w:rFonts w:ascii="Arial" w:hAnsi="Arial" w:cs="Arial"/>
              </w:rPr>
              <w:t>Goodman et al. (2020)</w:t>
            </w:r>
          </w:p>
        </w:tc>
        <w:tc>
          <w:tcPr>
            <w:tcW w:w="1928" w:type="dxa"/>
            <w:tcBorders>
              <w:left w:val="single" w:sz="4" w:space="0" w:color="000000"/>
              <w:bottom w:val="single" w:sz="4" w:space="0" w:color="000000"/>
            </w:tcBorders>
            <w:vAlign w:val="center"/>
          </w:tcPr>
          <w:p w14:paraId="706409CA" w14:textId="77777777" w:rsidR="00BB67A7" w:rsidRPr="00BB67A7" w:rsidRDefault="00BB67A7" w:rsidP="00BB67A7">
            <w:pPr>
              <w:tabs>
                <w:tab w:val="left" w:pos="3830"/>
              </w:tabs>
              <w:rPr>
                <w:rFonts w:ascii="Arial" w:hAnsi="Arial" w:cs="Arial"/>
              </w:rPr>
            </w:pPr>
            <w:r w:rsidRPr="00BB67A7">
              <w:rPr>
                <w:rFonts w:ascii="Arial" w:hAnsi="Arial" w:cs="Arial"/>
                <w:i/>
                <w:iCs/>
              </w:rPr>
              <w:t>Interventions to prevent or mitigate effects of maternal depression on children</w:t>
            </w:r>
          </w:p>
        </w:tc>
        <w:tc>
          <w:tcPr>
            <w:tcW w:w="2266" w:type="dxa"/>
            <w:tcBorders>
              <w:left w:val="single" w:sz="4" w:space="0" w:color="000000"/>
              <w:bottom w:val="single" w:sz="4" w:space="0" w:color="000000"/>
            </w:tcBorders>
            <w:vAlign w:val="center"/>
          </w:tcPr>
          <w:p w14:paraId="48D873A8" w14:textId="77777777" w:rsidR="00BB67A7" w:rsidRPr="00BB67A7" w:rsidRDefault="00BB67A7" w:rsidP="00BB67A7">
            <w:pPr>
              <w:tabs>
                <w:tab w:val="left" w:pos="3830"/>
              </w:tabs>
              <w:rPr>
                <w:rFonts w:ascii="Arial" w:hAnsi="Arial" w:cs="Arial"/>
              </w:rPr>
            </w:pPr>
            <w:r w:rsidRPr="00BB67A7">
              <w:rPr>
                <w:rFonts w:ascii="Arial" w:hAnsi="Arial" w:cs="Arial"/>
              </w:rPr>
              <w:t>Review highlighting effectiveness of early therapeutic interventions in improving mother–infant interaction and child outcomes.</w:t>
            </w:r>
          </w:p>
        </w:tc>
        <w:tc>
          <w:tcPr>
            <w:tcW w:w="2385" w:type="dxa"/>
            <w:tcBorders>
              <w:left w:val="single" w:sz="4" w:space="0" w:color="000000"/>
              <w:bottom w:val="single" w:sz="4" w:space="0" w:color="000000"/>
              <w:right w:val="single" w:sz="4" w:space="0" w:color="000000"/>
            </w:tcBorders>
            <w:vAlign w:val="center"/>
          </w:tcPr>
          <w:p w14:paraId="32D9D5D0" w14:textId="77777777" w:rsidR="00BB67A7" w:rsidRPr="00BB67A7" w:rsidRDefault="00BB67A7" w:rsidP="00BB67A7">
            <w:pPr>
              <w:tabs>
                <w:tab w:val="left" w:pos="3830"/>
              </w:tabs>
              <w:rPr>
                <w:rFonts w:ascii="Arial" w:hAnsi="Arial" w:cs="Arial"/>
              </w:rPr>
            </w:pPr>
            <w:r w:rsidRPr="00BB67A7">
              <w:rPr>
                <w:rFonts w:ascii="Arial" w:hAnsi="Arial" w:cs="Arial"/>
              </w:rPr>
              <w:t>Current; accurate; peer-reviewed; high authority in perinatal literature.</w:t>
            </w:r>
          </w:p>
        </w:tc>
      </w:tr>
      <w:tr w:rsidR="00BB67A7" w:rsidRPr="00BB67A7" w14:paraId="6599E570" w14:textId="77777777" w:rsidTr="00CD6996">
        <w:tc>
          <w:tcPr>
            <w:tcW w:w="1013" w:type="dxa"/>
            <w:tcBorders>
              <w:left w:val="single" w:sz="4" w:space="0" w:color="000000"/>
              <w:bottom w:val="single" w:sz="4" w:space="0" w:color="000000"/>
            </w:tcBorders>
            <w:vAlign w:val="center"/>
          </w:tcPr>
          <w:p w14:paraId="2D5DAC60"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7DAAAE72" w14:textId="77777777" w:rsidR="00BB67A7" w:rsidRPr="00BB67A7" w:rsidRDefault="00BB67A7" w:rsidP="00BB67A7">
            <w:pPr>
              <w:tabs>
                <w:tab w:val="left" w:pos="3830"/>
              </w:tabs>
              <w:rPr>
                <w:rFonts w:ascii="Arial" w:hAnsi="Arial" w:cs="Arial"/>
              </w:rPr>
            </w:pPr>
            <w:r w:rsidRPr="00BB67A7">
              <w:rPr>
                <w:rFonts w:ascii="Arial" w:hAnsi="Arial" w:cs="Arial"/>
              </w:rPr>
              <w:t>HM Government (2021)</w:t>
            </w:r>
          </w:p>
        </w:tc>
        <w:tc>
          <w:tcPr>
            <w:tcW w:w="1928" w:type="dxa"/>
            <w:tcBorders>
              <w:left w:val="single" w:sz="4" w:space="0" w:color="000000"/>
              <w:bottom w:val="single" w:sz="4" w:space="0" w:color="000000"/>
            </w:tcBorders>
            <w:vAlign w:val="center"/>
          </w:tcPr>
          <w:p w14:paraId="17F347DF" w14:textId="77777777" w:rsidR="00BB67A7" w:rsidRPr="00BB67A7" w:rsidRDefault="00BB67A7" w:rsidP="00BB67A7">
            <w:pPr>
              <w:tabs>
                <w:tab w:val="left" w:pos="3830"/>
              </w:tabs>
              <w:rPr>
                <w:rFonts w:ascii="Arial" w:hAnsi="Arial" w:cs="Arial"/>
              </w:rPr>
            </w:pPr>
            <w:r w:rsidRPr="00BB67A7">
              <w:rPr>
                <w:rFonts w:ascii="Arial" w:hAnsi="Arial" w:cs="Arial"/>
                <w:i/>
                <w:iCs/>
              </w:rPr>
              <w:t>The Best Start for Life: A Vision for the 1,001 Critical Days</w:t>
            </w:r>
          </w:p>
        </w:tc>
        <w:tc>
          <w:tcPr>
            <w:tcW w:w="2266" w:type="dxa"/>
            <w:tcBorders>
              <w:left w:val="single" w:sz="4" w:space="0" w:color="000000"/>
              <w:bottom w:val="single" w:sz="4" w:space="0" w:color="000000"/>
            </w:tcBorders>
            <w:vAlign w:val="center"/>
          </w:tcPr>
          <w:p w14:paraId="6B19049C" w14:textId="77777777" w:rsidR="00BB67A7" w:rsidRPr="00BB67A7" w:rsidRDefault="00BB67A7" w:rsidP="00BB67A7">
            <w:pPr>
              <w:tabs>
                <w:tab w:val="left" w:pos="3830"/>
              </w:tabs>
              <w:rPr>
                <w:rFonts w:ascii="Arial" w:hAnsi="Arial" w:cs="Arial"/>
              </w:rPr>
            </w:pPr>
            <w:r w:rsidRPr="00BB67A7">
              <w:rPr>
                <w:rFonts w:ascii="Arial" w:hAnsi="Arial" w:cs="Arial"/>
              </w:rPr>
              <w:t>Sets out national UK priorities for maternal mental health and early years support as part of early childhood strategy.</w:t>
            </w:r>
          </w:p>
        </w:tc>
        <w:tc>
          <w:tcPr>
            <w:tcW w:w="2385" w:type="dxa"/>
            <w:tcBorders>
              <w:left w:val="single" w:sz="4" w:space="0" w:color="000000"/>
              <w:bottom w:val="single" w:sz="4" w:space="0" w:color="000000"/>
              <w:right w:val="single" w:sz="4" w:space="0" w:color="000000"/>
            </w:tcBorders>
            <w:vAlign w:val="center"/>
          </w:tcPr>
          <w:p w14:paraId="39D2C344" w14:textId="77777777" w:rsidR="00BB67A7" w:rsidRPr="00BB67A7" w:rsidRDefault="00BB67A7" w:rsidP="00BB67A7">
            <w:pPr>
              <w:tabs>
                <w:tab w:val="left" w:pos="3830"/>
              </w:tabs>
              <w:rPr>
                <w:rFonts w:ascii="Arial" w:hAnsi="Arial" w:cs="Arial"/>
              </w:rPr>
            </w:pPr>
            <w:r w:rsidRPr="00BB67A7">
              <w:rPr>
                <w:rFonts w:ascii="Arial" w:hAnsi="Arial" w:cs="Arial"/>
              </w:rPr>
              <w:t>Government, current, highly relevant; strong authority; non-empirical.</w:t>
            </w:r>
          </w:p>
        </w:tc>
      </w:tr>
      <w:tr w:rsidR="00BB67A7" w:rsidRPr="00BB67A7" w14:paraId="108906DB" w14:textId="77777777" w:rsidTr="00CD6996">
        <w:tc>
          <w:tcPr>
            <w:tcW w:w="1013" w:type="dxa"/>
            <w:tcBorders>
              <w:left w:val="single" w:sz="4" w:space="0" w:color="000000"/>
              <w:bottom w:val="single" w:sz="4" w:space="0" w:color="000000"/>
            </w:tcBorders>
            <w:vAlign w:val="center"/>
          </w:tcPr>
          <w:p w14:paraId="5C03DC71"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1B2CC454" w14:textId="77777777" w:rsidR="00BB67A7" w:rsidRPr="00BB67A7" w:rsidRDefault="00BB67A7" w:rsidP="00BB67A7">
            <w:pPr>
              <w:tabs>
                <w:tab w:val="left" w:pos="3830"/>
              </w:tabs>
              <w:rPr>
                <w:rFonts w:ascii="Arial" w:hAnsi="Arial" w:cs="Arial"/>
              </w:rPr>
            </w:pPr>
            <w:r w:rsidRPr="00BB67A7">
              <w:rPr>
                <w:rFonts w:ascii="Arial" w:hAnsi="Arial" w:cs="Arial"/>
              </w:rPr>
              <w:t>Howard &amp; Khalifeh (2020)</w:t>
            </w:r>
          </w:p>
        </w:tc>
        <w:tc>
          <w:tcPr>
            <w:tcW w:w="1928" w:type="dxa"/>
            <w:tcBorders>
              <w:left w:val="single" w:sz="4" w:space="0" w:color="000000"/>
              <w:bottom w:val="single" w:sz="4" w:space="0" w:color="000000"/>
            </w:tcBorders>
            <w:vAlign w:val="center"/>
          </w:tcPr>
          <w:p w14:paraId="1F7485DC" w14:textId="77777777" w:rsidR="00BB67A7" w:rsidRPr="00BB67A7" w:rsidRDefault="00BB67A7" w:rsidP="00BB67A7">
            <w:pPr>
              <w:tabs>
                <w:tab w:val="left" w:pos="3830"/>
              </w:tabs>
              <w:rPr>
                <w:rFonts w:ascii="Arial" w:hAnsi="Arial" w:cs="Arial"/>
              </w:rPr>
            </w:pPr>
            <w:r w:rsidRPr="00BB67A7">
              <w:rPr>
                <w:rFonts w:ascii="Arial" w:hAnsi="Arial" w:cs="Arial"/>
                <w:i/>
                <w:iCs/>
              </w:rPr>
              <w:t>Perinatal mental health: review of progress and challenges</w:t>
            </w:r>
          </w:p>
        </w:tc>
        <w:tc>
          <w:tcPr>
            <w:tcW w:w="2266" w:type="dxa"/>
            <w:tcBorders>
              <w:left w:val="single" w:sz="4" w:space="0" w:color="000000"/>
              <w:bottom w:val="single" w:sz="4" w:space="0" w:color="000000"/>
            </w:tcBorders>
            <w:vAlign w:val="center"/>
          </w:tcPr>
          <w:p w14:paraId="54401D5D" w14:textId="77777777" w:rsidR="00BB67A7" w:rsidRPr="00BB67A7" w:rsidRDefault="00BB67A7" w:rsidP="00BB67A7">
            <w:pPr>
              <w:tabs>
                <w:tab w:val="left" w:pos="3830"/>
              </w:tabs>
              <w:rPr>
                <w:rFonts w:ascii="Arial" w:hAnsi="Arial" w:cs="Arial"/>
              </w:rPr>
            </w:pPr>
            <w:r w:rsidRPr="00BB67A7">
              <w:rPr>
                <w:rFonts w:ascii="Arial" w:hAnsi="Arial" w:cs="Arial"/>
              </w:rPr>
              <w:t>Comprehensive review on prevalence, risk factors, and service improvement needs in perinatal mental health.</w:t>
            </w:r>
          </w:p>
        </w:tc>
        <w:tc>
          <w:tcPr>
            <w:tcW w:w="2385" w:type="dxa"/>
            <w:tcBorders>
              <w:left w:val="single" w:sz="4" w:space="0" w:color="000000"/>
              <w:bottom w:val="single" w:sz="4" w:space="0" w:color="000000"/>
              <w:right w:val="single" w:sz="4" w:space="0" w:color="000000"/>
            </w:tcBorders>
            <w:vAlign w:val="center"/>
          </w:tcPr>
          <w:p w14:paraId="3AB36DD3" w14:textId="77777777" w:rsidR="00BB67A7" w:rsidRPr="00BB67A7" w:rsidRDefault="00BB67A7" w:rsidP="00BB67A7">
            <w:pPr>
              <w:tabs>
                <w:tab w:val="left" w:pos="3830"/>
              </w:tabs>
              <w:rPr>
                <w:rFonts w:ascii="Arial" w:hAnsi="Arial" w:cs="Arial"/>
              </w:rPr>
            </w:pPr>
            <w:r w:rsidRPr="00BB67A7">
              <w:rPr>
                <w:rFonts w:ascii="Arial" w:hAnsi="Arial" w:cs="Arial"/>
              </w:rPr>
              <w:t>Peer-reviewed; authoritative; widely cited; high relevance to all themes.</w:t>
            </w:r>
          </w:p>
        </w:tc>
      </w:tr>
      <w:tr w:rsidR="00BB67A7" w:rsidRPr="00BB67A7" w14:paraId="63ABD7D1" w14:textId="77777777" w:rsidTr="00CD6996">
        <w:tc>
          <w:tcPr>
            <w:tcW w:w="1013" w:type="dxa"/>
            <w:tcBorders>
              <w:left w:val="single" w:sz="4" w:space="0" w:color="000000"/>
              <w:bottom w:val="single" w:sz="4" w:space="0" w:color="000000"/>
            </w:tcBorders>
            <w:vAlign w:val="center"/>
          </w:tcPr>
          <w:p w14:paraId="73D8B2CF"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5B509254" w14:textId="77777777" w:rsidR="00BB67A7" w:rsidRPr="00BB67A7" w:rsidRDefault="00BB67A7" w:rsidP="00BB67A7">
            <w:pPr>
              <w:tabs>
                <w:tab w:val="left" w:pos="3830"/>
              </w:tabs>
              <w:rPr>
                <w:rFonts w:ascii="Arial" w:hAnsi="Arial" w:cs="Arial"/>
              </w:rPr>
            </w:pPr>
            <w:r w:rsidRPr="00BB67A7">
              <w:rPr>
                <w:rFonts w:ascii="Arial" w:hAnsi="Arial" w:cs="Arial"/>
              </w:rPr>
              <w:t>Kapadia et al. (2022)</w:t>
            </w:r>
          </w:p>
        </w:tc>
        <w:tc>
          <w:tcPr>
            <w:tcW w:w="1928" w:type="dxa"/>
            <w:tcBorders>
              <w:left w:val="single" w:sz="4" w:space="0" w:color="000000"/>
              <w:bottom w:val="single" w:sz="4" w:space="0" w:color="000000"/>
            </w:tcBorders>
            <w:vAlign w:val="center"/>
          </w:tcPr>
          <w:p w14:paraId="3D0A8658" w14:textId="77777777" w:rsidR="00BB67A7" w:rsidRPr="00BB67A7" w:rsidRDefault="00BB67A7" w:rsidP="00BB67A7">
            <w:pPr>
              <w:tabs>
                <w:tab w:val="left" w:pos="3830"/>
              </w:tabs>
              <w:rPr>
                <w:rFonts w:ascii="Arial" w:hAnsi="Arial" w:cs="Arial"/>
              </w:rPr>
            </w:pPr>
            <w:r w:rsidRPr="00BB67A7">
              <w:rPr>
                <w:rFonts w:ascii="Arial" w:hAnsi="Arial" w:cs="Arial"/>
                <w:i/>
                <w:iCs/>
              </w:rPr>
              <w:t>Ethnic inequalities in healthcare: a rapid evidence review</w:t>
            </w:r>
          </w:p>
        </w:tc>
        <w:tc>
          <w:tcPr>
            <w:tcW w:w="2266" w:type="dxa"/>
            <w:tcBorders>
              <w:left w:val="single" w:sz="4" w:space="0" w:color="000000"/>
              <w:bottom w:val="single" w:sz="4" w:space="0" w:color="000000"/>
            </w:tcBorders>
            <w:vAlign w:val="center"/>
          </w:tcPr>
          <w:p w14:paraId="57D0B20A" w14:textId="77777777" w:rsidR="00BB67A7" w:rsidRPr="00BB67A7" w:rsidRDefault="00BB67A7" w:rsidP="00BB67A7">
            <w:pPr>
              <w:tabs>
                <w:tab w:val="left" w:pos="3830"/>
              </w:tabs>
              <w:rPr>
                <w:rFonts w:ascii="Arial" w:hAnsi="Arial" w:cs="Arial"/>
              </w:rPr>
            </w:pPr>
            <w:r w:rsidRPr="00BB67A7">
              <w:rPr>
                <w:rFonts w:ascii="Arial" w:hAnsi="Arial" w:cs="Arial"/>
              </w:rPr>
              <w:t>NHS Race &amp; Health Observatory report reviewing systemic ethnic inequalities in UK healthcare, including perinatal mental health.</w:t>
            </w:r>
          </w:p>
        </w:tc>
        <w:tc>
          <w:tcPr>
            <w:tcW w:w="2385" w:type="dxa"/>
            <w:tcBorders>
              <w:left w:val="single" w:sz="4" w:space="0" w:color="000000"/>
              <w:bottom w:val="single" w:sz="4" w:space="0" w:color="000000"/>
              <w:right w:val="single" w:sz="4" w:space="0" w:color="000000"/>
            </w:tcBorders>
            <w:vAlign w:val="center"/>
          </w:tcPr>
          <w:p w14:paraId="7C4AFBD3" w14:textId="77777777" w:rsidR="00BB67A7" w:rsidRPr="00BB67A7" w:rsidRDefault="00BB67A7" w:rsidP="00BB67A7">
            <w:pPr>
              <w:tabs>
                <w:tab w:val="left" w:pos="3830"/>
              </w:tabs>
              <w:rPr>
                <w:rFonts w:ascii="Arial" w:hAnsi="Arial" w:cs="Arial"/>
              </w:rPr>
            </w:pPr>
            <w:r w:rsidRPr="00BB67A7">
              <w:rPr>
                <w:rFonts w:ascii="Arial" w:hAnsi="Arial" w:cs="Arial"/>
              </w:rPr>
              <w:t>Current; UK government-backed; highly relevant; strong authority.</w:t>
            </w:r>
          </w:p>
        </w:tc>
      </w:tr>
      <w:tr w:rsidR="00BB67A7" w:rsidRPr="00BB67A7" w14:paraId="676AE72C" w14:textId="77777777" w:rsidTr="00CD6996">
        <w:tc>
          <w:tcPr>
            <w:tcW w:w="1013" w:type="dxa"/>
            <w:tcBorders>
              <w:left w:val="single" w:sz="4" w:space="0" w:color="000000"/>
              <w:bottom w:val="single" w:sz="4" w:space="0" w:color="000000"/>
            </w:tcBorders>
            <w:vAlign w:val="center"/>
          </w:tcPr>
          <w:p w14:paraId="52836B07"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16ADE049" w14:textId="77777777" w:rsidR="00BB67A7" w:rsidRPr="00BB67A7" w:rsidRDefault="00BB67A7" w:rsidP="00BB67A7">
            <w:pPr>
              <w:tabs>
                <w:tab w:val="left" w:pos="3830"/>
              </w:tabs>
              <w:rPr>
                <w:rFonts w:ascii="Arial" w:hAnsi="Arial" w:cs="Arial"/>
              </w:rPr>
            </w:pPr>
            <w:r w:rsidRPr="00BB67A7">
              <w:rPr>
                <w:rFonts w:ascii="Arial" w:hAnsi="Arial" w:cs="Arial"/>
              </w:rPr>
              <w:t>Laurent et al. (2020)</w:t>
            </w:r>
          </w:p>
        </w:tc>
        <w:tc>
          <w:tcPr>
            <w:tcW w:w="1928" w:type="dxa"/>
            <w:tcBorders>
              <w:left w:val="single" w:sz="4" w:space="0" w:color="000000"/>
              <w:bottom w:val="single" w:sz="4" w:space="0" w:color="000000"/>
            </w:tcBorders>
            <w:vAlign w:val="center"/>
          </w:tcPr>
          <w:p w14:paraId="278203D9" w14:textId="77777777" w:rsidR="00BB67A7" w:rsidRPr="00BB67A7" w:rsidRDefault="00BB67A7" w:rsidP="00BB67A7">
            <w:pPr>
              <w:tabs>
                <w:tab w:val="left" w:pos="3830"/>
              </w:tabs>
              <w:rPr>
                <w:rFonts w:ascii="Arial" w:hAnsi="Arial" w:cs="Arial"/>
              </w:rPr>
            </w:pPr>
            <w:r w:rsidRPr="00BB67A7">
              <w:rPr>
                <w:rFonts w:ascii="Arial" w:hAnsi="Arial" w:cs="Arial"/>
                <w:i/>
                <w:iCs/>
              </w:rPr>
              <w:t>Maternal depression and infant brain development</w:t>
            </w:r>
          </w:p>
        </w:tc>
        <w:tc>
          <w:tcPr>
            <w:tcW w:w="2266" w:type="dxa"/>
            <w:tcBorders>
              <w:left w:val="single" w:sz="4" w:space="0" w:color="000000"/>
              <w:bottom w:val="single" w:sz="4" w:space="0" w:color="000000"/>
            </w:tcBorders>
            <w:vAlign w:val="center"/>
          </w:tcPr>
          <w:p w14:paraId="41DA5F91" w14:textId="77777777" w:rsidR="00BB67A7" w:rsidRPr="00BB67A7" w:rsidRDefault="00BB67A7" w:rsidP="00BB67A7">
            <w:pPr>
              <w:tabs>
                <w:tab w:val="left" w:pos="3830"/>
              </w:tabs>
              <w:rPr>
                <w:rFonts w:ascii="Arial" w:hAnsi="Arial" w:cs="Arial"/>
              </w:rPr>
            </w:pPr>
            <w:r w:rsidRPr="00BB67A7">
              <w:rPr>
                <w:rFonts w:ascii="Arial" w:hAnsi="Arial" w:cs="Arial"/>
              </w:rPr>
              <w:t>Study exploring biological stress-system pathways linking PND to infant brain development.</w:t>
            </w:r>
          </w:p>
        </w:tc>
        <w:tc>
          <w:tcPr>
            <w:tcW w:w="2385" w:type="dxa"/>
            <w:tcBorders>
              <w:left w:val="single" w:sz="4" w:space="0" w:color="000000"/>
              <w:bottom w:val="single" w:sz="4" w:space="0" w:color="000000"/>
              <w:right w:val="single" w:sz="4" w:space="0" w:color="000000"/>
            </w:tcBorders>
            <w:vAlign w:val="center"/>
          </w:tcPr>
          <w:p w14:paraId="71911F4E" w14:textId="77777777" w:rsidR="00BB67A7" w:rsidRPr="00BB67A7" w:rsidRDefault="00BB67A7" w:rsidP="00BB67A7">
            <w:pPr>
              <w:tabs>
                <w:tab w:val="left" w:pos="3830"/>
              </w:tabs>
              <w:rPr>
                <w:rFonts w:ascii="Arial" w:hAnsi="Arial" w:cs="Arial"/>
              </w:rPr>
            </w:pPr>
            <w:r w:rsidRPr="00BB67A7">
              <w:rPr>
                <w:rFonts w:ascii="Arial" w:hAnsi="Arial" w:cs="Arial"/>
              </w:rPr>
              <w:t>Peer-reviewed; current; high scientific accuracy; smaller samples.</w:t>
            </w:r>
          </w:p>
        </w:tc>
      </w:tr>
      <w:tr w:rsidR="00BB67A7" w:rsidRPr="00BB67A7" w14:paraId="66439D1F" w14:textId="77777777" w:rsidTr="00CD6996">
        <w:tc>
          <w:tcPr>
            <w:tcW w:w="1013" w:type="dxa"/>
            <w:tcBorders>
              <w:left w:val="single" w:sz="4" w:space="0" w:color="000000"/>
              <w:bottom w:val="single" w:sz="4" w:space="0" w:color="000000"/>
            </w:tcBorders>
            <w:vAlign w:val="center"/>
          </w:tcPr>
          <w:p w14:paraId="0B337C4C"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51342602" w14:textId="77777777" w:rsidR="00BB67A7" w:rsidRPr="00BB67A7" w:rsidRDefault="00BB67A7" w:rsidP="00BB67A7">
            <w:pPr>
              <w:tabs>
                <w:tab w:val="left" w:pos="3830"/>
              </w:tabs>
              <w:rPr>
                <w:rFonts w:ascii="Arial" w:hAnsi="Arial" w:cs="Arial"/>
              </w:rPr>
            </w:pPr>
            <w:proofErr w:type="spellStart"/>
            <w:r w:rsidRPr="00BB67A7">
              <w:rPr>
                <w:rFonts w:ascii="Arial" w:hAnsi="Arial" w:cs="Arial"/>
              </w:rPr>
              <w:t>Lokugamage</w:t>
            </w:r>
            <w:proofErr w:type="spellEnd"/>
            <w:r w:rsidRPr="00BB67A7">
              <w:rPr>
                <w:rFonts w:ascii="Arial" w:hAnsi="Arial" w:cs="Arial"/>
              </w:rPr>
              <w:t xml:space="preserve"> et al. (2021)</w:t>
            </w:r>
          </w:p>
        </w:tc>
        <w:tc>
          <w:tcPr>
            <w:tcW w:w="1928" w:type="dxa"/>
            <w:tcBorders>
              <w:left w:val="single" w:sz="4" w:space="0" w:color="000000"/>
              <w:bottom w:val="single" w:sz="4" w:space="0" w:color="000000"/>
            </w:tcBorders>
            <w:vAlign w:val="center"/>
          </w:tcPr>
          <w:p w14:paraId="58A2EF9E" w14:textId="77777777" w:rsidR="00BB67A7" w:rsidRPr="00BB67A7" w:rsidRDefault="00BB67A7" w:rsidP="00BB67A7">
            <w:pPr>
              <w:tabs>
                <w:tab w:val="left" w:pos="3830"/>
              </w:tabs>
              <w:rPr>
                <w:rFonts w:ascii="Arial" w:hAnsi="Arial" w:cs="Arial"/>
              </w:rPr>
            </w:pPr>
            <w:r w:rsidRPr="00BB67A7">
              <w:rPr>
                <w:rFonts w:ascii="Arial" w:hAnsi="Arial" w:cs="Arial"/>
                <w:i/>
                <w:iCs/>
              </w:rPr>
              <w:t xml:space="preserve">Addressing structural racism and inequalities in </w:t>
            </w:r>
            <w:r w:rsidRPr="00BB67A7">
              <w:rPr>
                <w:rFonts w:ascii="Arial" w:hAnsi="Arial" w:cs="Arial"/>
                <w:i/>
                <w:iCs/>
              </w:rPr>
              <w:lastRenderedPageBreak/>
              <w:t>maternity care</w:t>
            </w:r>
          </w:p>
        </w:tc>
        <w:tc>
          <w:tcPr>
            <w:tcW w:w="2266" w:type="dxa"/>
            <w:tcBorders>
              <w:left w:val="single" w:sz="4" w:space="0" w:color="000000"/>
              <w:bottom w:val="single" w:sz="4" w:space="0" w:color="000000"/>
            </w:tcBorders>
            <w:vAlign w:val="center"/>
          </w:tcPr>
          <w:p w14:paraId="7DCF78E1"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 xml:space="preserve">Identifies systemic barriers for minority women in maternity </w:t>
            </w:r>
            <w:r w:rsidRPr="00BB67A7">
              <w:rPr>
                <w:rFonts w:ascii="Arial" w:hAnsi="Arial" w:cs="Arial"/>
              </w:rPr>
              <w:lastRenderedPageBreak/>
              <w:t>services and suggests cultural safety reforms.</w:t>
            </w:r>
          </w:p>
        </w:tc>
        <w:tc>
          <w:tcPr>
            <w:tcW w:w="2385" w:type="dxa"/>
            <w:tcBorders>
              <w:left w:val="single" w:sz="4" w:space="0" w:color="000000"/>
              <w:bottom w:val="single" w:sz="4" w:space="0" w:color="000000"/>
              <w:right w:val="single" w:sz="4" w:space="0" w:color="000000"/>
            </w:tcBorders>
            <w:vAlign w:val="center"/>
          </w:tcPr>
          <w:p w14:paraId="1B5D52F1"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 xml:space="preserve">Peer-reviewed; highly relevant; strong </w:t>
            </w:r>
            <w:r w:rsidRPr="00BB67A7">
              <w:rPr>
                <w:rFonts w:ascii="Arial" w:hAnsi="Arial" w:cs="Arial"/>
              </w:rPr>
              <w:lastRenderedPageBreak/>
              <w:t>authority; UK context.</w:t>
            </w:r>
          </w:p>
        </w:tc>
      </w:tr>
      <w:tr w:rsidR="00BB67A7" w:rsidRPr="00BB67A7" w14:paraId="2B4AE041" w14:textId="77777777" w:rsidTr="00CD6996">
        <w:tc>
          <w:tcPr>
            <w:tcW w:w="1013" w:type="dxa"/>
            <w:tcBorders>
              <w:left w:val="single" w:sz="4" w:space="0" w:color="000000"/>
              <w:bottom w:val="single" w:sz="4" w:space="0" w:color="000000"/>
            </w:tcBorders>
            <w:vAlign w:val="center"/>
          </w:tcPr>
          <w:p w14:paraId="4AEFA998"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Yes</w:t>
            </w:r>
          </w:p>
        </w:tc>
        <w:tc>
          <w:tcPr>
            <w:tcW w:w="1434" w:type="dxa"/>
            <w:tcBorders>
              <w:left w:val="single" w:sz="4" w:space="0" w:color="000000"/>
              <w:bottom w:val="single" w:sz="4" w:space="0" w:color="000000"/>
            </w:tcBorders>
            <w:vAlign w:val="center"/>
          </w:tcPr>
          <w:p w14:paraId="674A054E" w14:textId="77777777" w:rsidR="00BB67A7" w:rsidRPr="00BB67A7" w:rsidRDefault="00BB67A7" w:rsidP="00BB67A7">
            <w:pPr>
              <w:tabs>
                <w:tab w:val="left" w:pos="3830"/>
              </w:tabs>
              <w:rPr>
                <w:rFonts w:ascii="Arial" w:hAnsi="Arial" w:cs="Arial"/>
              </w:rPr>
            </w:pPr>
            <w:r w:rsidRPr="00BB67A7">
              <w:rPr>
                <w:rFonts w:ascii="Arial" w:hAnsi="Arial" w:cs="Arial"/>
              </w:rPr>
              <w:t>Maternal Mental Health Alliance (2023)</w:t>
            </w:r>
          </w:p>
        </w:tc>
        <w:tc>
          <w:tcPr>
            <w:tcW w:w="1928" w:type="dxa"/>
            <w:tcBorders>
              <w:left w:val="single" w:sz="4" w:space="0" w:color="000000"/>
              <w:bottom w:val="single" w:sz="4" w:space="0" w:color="000000"/>
            </w:tcBorders>
            <w:vAlign w:val="center"/>
          </w:tcPr>
          <w:p w14:paraId="1DBA806B" w14:textId="77777777" w:rsidR="00BB67A7" w:rsidRPr="00BB67A7" w:rsidRDefault="00BB67A7" w:rsidP="00BB67A7">
            <w:pPr>
              <w:tabs>
                <w:tab w:val="left" w:pos="3830"/>
              </w:tabs>
              <w:rPr>
                <w:rFonts w:ascii="Arial" w:hAnsi="Arial" w:cs="Arial"/>
              </w:rPr>
            </w:pPr>
            <w:r w:rsidRPr="00BB67A7">
              <w:rPr>
                <w:rFonts w:ascii="Arial" w:hAnsi="Arial" w:cs="Arial"/>
                <w:i/>
                <w:iCs/>
              </w:rPr>
              <w:t>2023 Progress Report on Perinatal Mental Health Services</w:t>
            </w:r>
          </w:p>
        </w:tc>
        <w:tc>
          <w:tcPr>
            <w:tcW w:w="2266" w:type="dxa"/>
            <w:tcBorders>
              <w:left w:val="single" w:sz="4" w:space="0" w:color="000000"/>
              <w:bottom w:val="single" w:sz="4" w:space="0" w:color="000000"/>
            </w:tcBorders>
            <w:vAlign w:val="center"/>
          </w:tcPr>
          <w:p w14:paraId="16DD3EBF" w14:textId="77777777" w:rsidR="00BB67A7" w:rsidRPr="00BB67A7" w:rsidRDefault="00BB67A7" w:rsidP="00BB67A7">
            <w:pPr>
              <w:tabs>
                <w:tab w:val="left" w:pos="3830"/>
              </w:tabs>
              <w:rPr>
                <w:rFonts w:ascii="Arial" w:hAnsi="Arial" w:cs="Arial"/>
              </w:rPr>
            </w:pPr>
            <w:r w:rsidRPr="00BB67A7">
              <w:rPr>
                <w:rFonts w:ascii="Arial" w:hAnsi="Arial" w:cs="Arial"/>
              </w:rPr>
              <w:t>Evaluates UK service expansion, gaps, and inequalities following NHS Long Term Plan.</w:t>
            </w:r>
          </w:p>
        </w:tc>
        <w:tc>
          <w:tcPr>
            <w:tcW w:w="2385" w:type="dxa"/>
            <w:tcBorders>
              <w:left w:val="single" w:sz="4" w:space="0" w:color="000000"/>
              <w:bottom w:val="single" w:sz="4" w:space="0" w:color="000000"/>
              <w:right w:val="single" w:sz="4" w:space="0" w:color="000000"/>
            </w:tcBorders>
            <w:vAlign w:val="center"/>
          </w:tcPr>
          <w:p w14:paraId="40BCEFDE" w14:textId="77777777" w:rsidR="00BB67A7" w:rsidRPr="00BB67A7" w:rsidRDefault="00BB67A7" w:rsidP="00BB67A7">
            <w:pPr>
              <w:tabs>
                <w:tab w:val="left" w:pos="3830"/>
              </w:tabs>
              <w:rPr>
                <w:rFonts w:ascii="Arial" w:hAnsi="Arial" w:cs="Arial"/>
              </w:rPr>
            </w:pPr>
            <w:r w:rsidRPr="00BB67A7">
              <w:rPr>
                <w:rFonts w:ascii="Arial" w:hAnsi="Arial" w:cs="Arial"/>
              </w:rPr>
              <w:t>Reliable; UK-specific; grey literature but authoritative.</w:t>
            </w:r>
          </w:p>
        </w:tc>
      </w:tr>
      <w:tr w:rsidR="00BB67A7" w:rsidRPr="00BB67A7" w14:paraId="4AF2DA21" w14:textId="77777777" w:rsidTr="00CD6996">
        <w:tc>
          <w:tcPr>
            <w:tcW w:w="1013" w:type="dxa"/>
            <w:tcBorders>
              <w:left w:val="single" w:sz="4" w:space="0" w:color="000000"/>
              <w:bottom w:val="single" w:sz="4" w:space="0" w:color="000000"/>
            </w:tcBorders>
            <w:vAlign w:val="center"/>
          </w:tcPr>
          <w:p w14:paraId="7289F7D3"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31F54E2B" w14:textId="77777777" w:rsidR="00BB67A7" w:rsidRPr="00BB67A7" w:rsidRDefault="00BB67A7" w:rsidP="00BB67A7">
            <w:pPr>
              <w:tabs>
                <w:tab w:val="left" w:pos="3830"/>
              </w:tabs>
              <w:rPr>
                <w:rFonts w:ascii="Arial" w:hAnsi="Arial" w:cs="Arial"/>
              </w:rPr>
            </w:pPr>
            <w:r w:rsidRPr="00BB67A7">
              <w:rPr>
                <w:rFonts w:ascii="Arial" w:hAnsi="Arial" w:cs="Arial"/>
              </w:rPr>
              <w:t>Matvienko-Sikar et al. (2021)</w:t>
            </w:r>
          </w:p>
        </w:tc>
        <w:tc>
          <w:tcPr>
            <w:tcW w:w="1928" w:type="dxa"/>
            <w:tcBorders>
              <w:left w:val="single" w:sz="4" w:space="0" w:color="000000"/>
              <w:bottom w:val="single" w:sz="4" w:space="0" w:color="000000"/>
            </w:tcBorders>
            <w:vAlign w:val="center"/>
          </w:tcPr>
          <w:p w14:paraId="2AC48C7B" w14:textId="77777777" w:rsidR="00BB67A7" w:rsidRPr="00BB67A7" w:rsidRDefault="00BB67A7" w:rsidP="00BB67A7">
            <w:pPr>
              <w:tabs>
                <w:tab w:val="left" w:pos="3830"/>
              </w:tabs>
              <w:rPr>
                <w:rFonts w:ascii="Arial" w:hAnsi="Arial" w:cs="Arial"/>
              </w:rPr>
            </w:pPr>
            <w:r w:rsidRPr="00BB67A7">
              <w:rPr>
                <w:rFonts w:ascii="Arial" w:hAnsi="Arial" w:cs="Arial"/>
                <w:i/>
                <w:iCs/>
              </w:rPr>
              <w:t>Maternal prenatal anxiety/depression and child cardiometabolic risk</w:t>
            </w:r>
          </w:p>
        </w:tc>
        <w:tc>
          <w:tcPr>
            <w:tcW w:w="2266" w:type="dxa"/>
            <w:tcBorders>
              <w:left w:val="single" w:sz="4" w:space="0" w:color="000000"/>
              <w:bottom w:val="single" w:sz="4" w:space="0" w:color="000000"/>
            </w:tcBorders>
            <w:vAlign w:val="center"/>
          </w:tcPr>
          <w:p w14:paraId="514E21C0" w14:textId="77777777" w:rsidR="00BB67A7" w:rsidRPr="00BB67A7" w:rsidRDefault="00BB67A7" w:rsidP="00BB67A7">
            <w:pPr>
              <w:tabs>
                <w:tab w:val="left" w:pos="3830"/>
              </w:tabs>
              <w:rPr>
                <w:rFonts w:ascii="Arial" w:hAnsi="Arial" w:cs="Arial"/>
              </w:rPr>
            </w:pPr>
            <w:r w:rsidRPr="00BB67A7">
              <w:rPr>
                <w:rFonts w:ascii="Arial" w:hAnsi="Arial" w:cs="Arial"/>
              </w:rPr>
              <w:t>Investigates long-term child health risks linked to maternal depression during pregnancy.</w:t>
            </w:r>
          </w:p>
        </w:tc>
        <w:tc>
          <w:tcPr>
            <w:tcW w:w="2385" w:type="dxa"/>
            <w:tcBorders>
              <w:left w:val="single" w:sz="4" w:space="0" w:color="000000"/>
              <w:bottom w:val="single" w:sz="4" w:space="0" w:color="000000"/>
              <w:right w:val="single" w:sz="4" w:space="0" w:color="000000"/>
            </w:tcBorders>
            <w:vAlign w:val="center"/>
          </w:tcPr>
          <w:p w14:paraId="3D719F23" w14:textId="77777777" w:rsidR="00BB67A7" w:rsidRPr="00BB67A7" w:rsidRDefault="00BB67A7" w:rsidP="00BB67A7">
            <w:pPr>
              <w:tabs>
                <w:tab w:val="left" w:pos="3830"/>
              </w:tabs>
              <w:rPr>
                <w:rFonts w:ascii="Arial" w:hAnsi="Arial" w:cs="Arial"/>
              </w:rPr>
            </w:pPr>
            <w:r w:rsidRPr="00BB67A7">
              <w:rPr>
                <w:rFonts w:ascii="Arial" w:hAnsi="Arial" w:cs="Arial"/>
              </w:rPr>
              <w:t>Peer-reviewed; current; large datasets; indirect relation to Theme 2.</w:t>
            </w:r>
          </w:p>
        </w:tc>
      </w:tr>
      <w:tr w:rsidR="00BB67A7" w:rsidRPr="00BB67A7" w14:paraId="6629962D" w14:textId="77777777" w:rsidTr="00CD6996">
        <w:tc>
          <w:tcPr>
            <w:tcW w:w="1013" w:type="dxa"/>
            <w:tcBorders>
              <w:left w:val="single" w:sz="4" w:space="0" w:color="000000"/>
              <w:bottom w:val="single" w:sz="4" w:space="0" w:color="000000"/>
            </w:tcBorders>
            <w:vAlign w:val="center"/>
          </w:tcPr>
          <w:p w14:paraId="61A70AB7"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6052E971" w14:textId="77777777" w:rsidR="00BB67A7" w:rsidRPr="00BB67A7" w:rsidRDefault="00BB67A7" w:rsidP="00BB67A7">
            <w:pPr>
              <w:tabs>
                <w:tab w:val="left" w:pos="3830"/>
              </w:tabs>
              <w:rPr>
                <w:rFonts w:ascii="Arial" w:hAnsi="Arial" w:cs="Arial"/>
              </w:rPr>
            </w:pPr>
            <w:proofErr w:type="spellStart"/>
            <w:r w:rsidRPr="00BB67A7">
              <w:rPr>
                <w:rFonts w:ascii="Arial" w:hAnsi="Arial" w:cs="Arial"/>
              </w:rPr>
              <w:t>Netsi</w:t>
            </w:r>
            <w:proofErr w:type="spellEnd"/>
            <w:r w:rsidRPr="00BB67A7">
              <w:rPr>
                <w:rFonts w:ascii="Arial" w:hAnsi="Arial" w:cs="Arial"/>
              </w:rPr>
              <w:t xml:space="preserve"> et al. (2018)</w:t>
            </w:r>
          </w:p>
        </w:tc>
        <w:tc>
          <w:tcPr>
            <w:tcW w:w="1928" w:type="dxa"/>
            <w:tcBorders>
              <w:left w:val="single" w:sz="4" w:space="0" w:color="000000"/>
              <w:bottom w:val="single" w:sz="4" w:space="0" w:color="000000"/>
            </w:tcBorders>
            <w:vAlign w:val="center"/>
          </w:tcPr>
          <w:p w14:paraId="67D28185" w14:textId="77777777" w:rsidR="00BB67A7" w:rsidRPr="00BB67A7" w:rsidRDefault="00BB67A7" w:rsidP="00BB67A7">
            <w:pPr>
              <w:tabs>
                <w:tab w:val="left" w:pos="3830"/>
              </w:tabs>
              <w:rPr>
                <w:rFonts w:ascii="Arial" w:hAnsi="Arial" w:cs="Arial"/>
              </w:rPr>
            </w:pPr>
            <w:r w:rsidRPr="00BB67A7">
              <w:rPr>
                <w:rFonts w:ascii="Arial" w:hAnsi="Arial" w:cs="Arial"/>
                <w:i/>
                <w:iCs/>
              </w:rPr>
              <w:t>Persistent postnatal depression and child outcomes</w:t>
            </w:r>
          </w:p>
        </w:tc>
        <w:tc>
          <w:tcPr>
            <w:tcW w:w="2266" w:type="dxa"/>
            <w:tcBorders>
              <w:left w:val="single" w:sz="4" w:space="0" w:color="000000"/>
              <w:bottom w:val="single" w:sz="4" w:space="0" w:color="000000"/>
            </w:tcBorders>
            <w:vAlign w:val="center"/>
          </w:tcPr>
          <w:p w14:paraId="11BFB39F" w14:textId="77777777" w:rsidR="00BB67A7" w:rsidRPr="00BB67A7" w:rsidRDefault="00BB67A7" w:rsidP="00BB67A7">
            <w:pPr>
              <w:tabs>
                <w:tab w:val="left" w:pos="3830"/>
              </w:tabs>
              <w:rPr>
                <w:rFonts w:ascii="Arial" w:hAnsi="Arial" w:cs="Arial"/>
              </w:rPr>
            </w:pPr>
            <w:r w:rsidRPr="00BB67A7">
              <w:rPr>
                <w:rFonts w:ascii="Arial" w:hAnsi="Arial" w:cs="Arial"/>
              </w:rPr>
              <w:t>JAMA Psychiatry study showing chronic PND predicts poorer emotional, cognitive, and behavioural child outcomes.</w:t>
            </w:r>
          </w:p>
        </w:tc>
        <w:tc>
          <w:tcPr>
            <w:tcW w:w="2385" w:type="dxa"/>
            <w:tcBorders>
              <w:left w:val="single" w:sz="4" w:space="0" w:color="000000"/>
              <w:bottom w:val="single" w:sz="4" w:space="0" w:color="000000"/>
              <w:right w:val="single" w:sz="4" w:space="0" w:color="000000"/>
            </w:tcBorders>
            <w:vAlign w:val="center"/>
          </w:tcPr>
          <w:p w14:paraId="025A883F" w14:textId="77777777" w:rsidR="00BB67A7" w:rsidRPr="00BB67A7" w:rsidRDefault="00BB67A7" w:rsidP="00BB67A7">
            <w:pPr>
              <w:tabs>
                <w:tab w:val="left" w:pos="3830"/>
              </w:tabs>
              <w:rPr>
                <w:rFonts w:ascii="Arial" w:hAnsi="Arial" w:cs="Arial"/>
              </w:rPr>
            </w:pPr>
            <w:r w:rsidRPr="00BB67A7">
              <w:rPr>
                <w:rFonts w:ascii="Arial" w:hAnsi="Arial" w:cs="Arial"/>
              </w:rPr>
              <w:t>Peer-reviewed; high authority; strong UK cohort.</w:t>
            </w:r>
          </w:p>
        </w:tc>
      </w:tr>
      <w:tr w:rsidR="00BB67A7" w:rsidRPr="00BB67A7" w14:paraId="5EBEE7D7" w14:textId="77777777" w:rsidTr="00CD6996">
        <w:tc>
          <w:tcPr>
            <w:tcW w:w="1013" w:type="dxa"/>
            <w:tcBorders>
              <w:left w:val="single" w:sz="4" w:space="0" w:color="000000"/>
              <w:bottom w:val="single" w:sz="4" w:space="0" w:color="000000"/>
            </w:tcBorders>
            <w:vAlign w:val="center"/>
          </w:tcPr>
          <w:p w14:paraId="64732C84"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317FB193" w14:textId="77777777" w:rsidR="00BB67A7" w:rsidRPr="00BB67A7" w:rsidRDefault="00BB67A7" w:rsidP="00BB67A7">
            <w:pPr>
              <w:tabs>
                <w:tab w:val="left" w:pos="3830"/>
              </w:tabs>
              <w:rPr>
                <w:rFonts w:ascii="Arial" w:hAnsi="Arial" w:cs="Arial"/>
              </w:rPr>
            </w:pPr>
            <w:r w:rsidRPr="00BB67A7">
              <w:rPr>
                <w:rFonts w:ascii="Arial" w:hAnsi="Arial" w:cs="Arial"/>
              </w:rPr>
              <w:t>NHS England (2018)</w:t>
            </w:r>
          </w:p>
        </w:tc>
        <w:tc>
          <w:tcPr>
            <w:tcW w:w="1928" w:type="dxa"/>
            <w:tcBorders>
              <w:left w:val="single" w:sz="4" w:space="0" w:color="000000"/>
              <w:bottom w:val="single" w:sz="4" w:space="0" w:color="000000"/>
            </w:tcBorders>
            <w:vAlign w:val="center"/>
          </w:tcPr>
          <w:p w14:paraId="0ACC2448" w14:textId="77777777" w:rsidR="00BB67A7" w:rsidRPr="00BB67A7" w:rsidRDefault="00BB67A7" w:rsidP="00BB67A7">
            <w:pPr>
              <w:tabs>
                <w:tab w:val="left" w:pos="3830"/>
              </w:tabs>
              <w:rPr>
                <w:rFonts w:ascii="Arial" w:hAnsi="Arial" w:cs="Arial"/>
              </w:rPr>
            </w:pPr>
            <w:r w:rsidRPr="00BB67A7">
              <w:rPr>
                <w:rFonts w:ascii="Arial" w:hAnsi="Arial" w:cs="Arial"/>
                <w:i/>
                <w:iCs/>
              </w:rPr>
              <w:t>Perinatal Mental Health Care Pathway</w:t>
            </w:r>
          </w:p>
        </w:tc>
        <w:tc>
          <w:tcPr>
            <w:tcW w:w="2266" w:type="dxa"/>
            <w:tcBorders>
              <w:left w:val="single" w:sz="4" w:space="0" w:color="000000"/>
              <w:bottom w:val="single" w:sz="4" w:space="0" w:color="000000"/>
            </w:tcBorders>
            <w:vAlign w:val="center"/>
          </w:tcPr>
          <w:p w14:paraId="54988365" w14:textId="77777777" w:rsidR="00BB67A7" w:rsidRPr="00BB67A7" w:rsidRDefault="00BB67A7" w:rsidP="00BB67A7">
            <w:pPr>
              <w:tabs>
                <w:tab w:val="left" w:pos="3830"/>
              </w:tabs>
              <w:rPr>
                <w:rFonts w:ascii="Arial" w:hAnsi="Arial" w:cs="Arial"/>
              </w:rPr>
            </w:pPr>
            <w:r w:rsidRPr="00BB67A7">
              <w:rPr>
                <w:rFonts w:ascii="Arial" w:hAnsi="Arial" w:cs="Arial"/>
              </w:rPr>
              <w:t>National care pathway outlining screening schedules, referral routes, and specialist intervention guidelines.</w:t>
            </w:r>
          </w:p>
        </w:tc>
        <w:tc>
          <w:tcPr>
            <w:tcW w:w="2385" w:type="dxa"/>
            <w:tcBorders>
              <w:left w:val="single" w:sz="4" w:space="0" w:color="000000"/>
              <w:bottom w:val="single" w:sz="4" w:space="0" w:color="000000"/>
              <w:right w:val="single" w:sz="4" w:space="0" w:color="000000"/>
            </w:tcBorders>
            <w:vAlign w:val="center"/>
          </w:tcPr>
          <w:p w14:paraId="79F59E18" w14:textId="77777777" w:rsidR="00BB67A7" w:rsidRPr="00BB67A7" w:rsidRDefault="00BB67A7" w:rsidP="00BB67A7">
            <w:pPr>
              <w:tabs>
                <w:tab w:val="left" w:pos="3830"/>
              </w:tabs>
              <w:rPr>
                <w:rFonts w:ascii="Arial" w:hAnsi="Arial" w:cs="Arial"/>
              </w:rPr>
            </w:pPr>
            <w:r w:rsidRPr="00BB67A7">
              <w:rPr>
                <w:rFonts w:ascii="Arial" w:hAnsi="Arial" w:cs="Arial"/>
              </w:rPr>
              <w:t>Government; authoritative; directly relevant to Theme 3.</w:t>
            </w:r>
          </w:p>
        </w:tc>
      </w:tr>
      <w:tr w:rsidR="00BB67A7" w:rsidRPr="00BB67A7" w14:paraId="4FA4C0A0" w14:textId="77777777" w:rsidTr="00CD6996">
        <w:tc>
          <w:tcPr>
            <w:tcW w:w="1013" w:type="dxa"/>
            <w:tcBorders>
              <w:left w:val="single" w:sz="4" w:space="0" w:color="000000"/>
              <w:bottom w:val="single" w:sz="4" w:space="0" w:color="000000"/>
            </w:tcBorders>
            <w:vAlign w:val="center"/>
          </w:tcPr>
          <w:p w14:paraId="5CD11D50"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5D5E69B7" w14:textId="77777777" w:rsidR="00BB67A7" w:rsidRPr="00BB67A7" w:rsidRDefault="00BB67A7" w:rsidP="00BB67A7">
            <w:pPr>
              <w:tabs>
                <w:tab w:val="left" w:pos="3830"/>
              </w:tabs>
              <w:rPr>
                <w:rFonts w:ascii="Arial" w:hAnsi="Arial" w:cs="Arial"/>
              </w:rPr>
            </w:pPr>
            <w:r w:rsidRPr="00BB67A7">
              <w:rPr>
                <w:rFonts w:ascii="Arial" w:hAnsi="Arial" w:cs="Arial"/>
              </w:rPr>
              <w:t>NHS England (2019)</w:t>
            </w:r>
          </w:p>
        </w:tc>
        <w:tc>
          <w:tcPr>
            <w:tcW w:w="1928" w:type="dxa"/>
            <w:tcBorders>
              <w:left w:val="single" w:sz="4" w:space="0" w:color="000000"/>
              <w:bottom w:val="single" w:sz="4" w:space="0" w:color="000000"/>
            </w:tcBorders>
            <w:vAlign w:val="center"/>
          </w:tcPr>
          <w:p w14:paraId="0A0A81A7" w14:textId="77777777" w:rsidR="00BB67A7" w:rsidRPr="00BB67A7" w:rsidRDefault="00BB67A7" w:rsidP="00BB67A7">
            <w:pPr>
              <w:tabs>
                <w:tab w:val="left" w:pos="3830"/>
              </w:tabs>
              <w:rPr>
                <w:rFonts w:ascii="Arial" w:hAnsi="Arial" w:cs="Arial"/>
              </w:rPr>
            </w:pPr>
            <w:r w:rsidRPr="00BB67A7">
              <w:rPr>
                <w:rFonts w:ascii="Arial" w:hAnsi="Arial" w:cs="Arial"/>
                <w:i/>
                <w:iCs/>
              </w:rPr>
              <w:t>NHS Long Term Plan</w:t>
            </w:r>
          </w:p>
        </w:tc>
        <w:tc>
          <w:tcPr>
            <w:tcW w:w="2266" w:type="dxa"/>
            <w:tcBorders>
              <w:left w:val="single" w:sz="4" w:space="0" w:color="000000"/>
              <w:bottom w:val="single" w:sz="4" w:space="0" w:color="000000"/>
            </w:tcBorders>
            <w:vAlign w:val="center"/>
          </w:tcPr>
          <w:p w14:paraId="501C93EC" w14:textId="77777777" w:rsidR="00BB67A7" w:rsidRPr="00BB67A7" w:rsidRDefault="00BB67A7" w:rsidP="00BB67A7">
            <w:pPr>
              <w:tabs>
                <w:tab w:val="left" w:pos="3830"/>
              </w:tabs>
              <w:rPr>
                <w:rFonts w:ascii="Arial" w:hAnsi="Arial" w:cs="Arial"/>
              </w:rPr>
            </w:pPr>
            <w:r w:rsidRPr="00BB67A7">
              <w:rPr>
                <w:rFonts w:ascii="Arial" w:hAnsi="Arial" w:cs="Arial"/>
              </w:rPr>
              <w:t>Sets out national expansion targets for perinatal mental health services and mother-baby units.</w:t>
            </w:r>
          </w:p>
        </w:tc>
        <w:tc>
          <w:tcPr>
            <w:tcW w:w="2385" w:type="dxa"/>
            <w:tcBorders>
              <w:left w:val="single" w:sz="4" w:space="0" w:color="000000"/>
              <w:bottom w:val="single" w:sz="4" w:space="0" w:color="000000"/>
              <w:right w:val="single" w:sz="4" w:space="0" w:color="000000"/>
            </w:tcBorders>
            <w:vAlign w:val="center"/>
          </w:tcPr>
          <w:p w14:paraId="73639DAC" w14:textId="77777777" w:rsidR="00BB67A7" w:rsidRPr="00BB67A7" w:rsidRDefault="00BB67A7" w:rsidP="00BB67A7">
            <w:pPr>
              <w:tabs>
                <w:tab w:val="left" w:pos="3830"/>
              </w:tabs>
              <w:rPr>
                <w:rFonts w:ascii="Arial" w:hAnsi="Arial" w:cs="Arial"/>
              </w:rPr>
            </w:pPr>
            <w:r w:rsidRPr="00BB67A7">
              <w:rPr>
                <w:rFonts w:ascii="Arial" w:hAnsi="Arial" w:cs="Arial"/>
              </w:rPr>
              <w:t>Policy; highly credible; framework for service improvements.</w:t>
            </w:r>
          </w:p>
        </w:tc>
      </w:tr>
      <w:tr w:rsidR="00BB67A7" w:rsidRPr="00BB67A7" w14:paraId="7634979A" w14:textId="77777777" w:rsidTr="00CD6996">
        <w:tc>
          <w:tcPr>
            <w:tcW w:w="1013" w:type="dxa"/>
            <w:tcBorders>
              <w:left w:val="single" w:sz="4" w:space="0" w:color="000000"/>
              <w:bottom w:val="single" w:sz="4" w:space="0" w:color="000000"/>
            </w:tcBorders>
            <w:vAlign w:val="center"/>
          </w:tcPr>
          <w:p w14:paraId="7E7E9EC0"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5A9D29C7" w14:textId="77777777" w:rsidR="00BB67A7" w:rsidRPr="00BB67A7" w:rsidRDefault="00BB67A7" w:rsidP="00BB67A7">
            <w:pPr>
              <w:tabs>
                <w:tab w:val="left" w:pos="3830"/>
              </w:tabs>
              <w:rPr>
                <w:rFonts w:ascii="Arial" w:hAnsi="Arial" w:cs="Arial"/>
              </w:rPr>
            </w:pPr>
            <w:r w:rsidRPr="00BB67A7">
              <w:rPr>
                <w:rFonts w:ascii="Arial" w:hAnsi="Arial" w:cs="Arial"/>
              </w:rPr>
              <w:t>NHS England (2024)</w:t>
            </w:r>
          </w:p>
        </w:tc>
        <w:tc>
          <w:tcPr>
            <w:tcW w:w="1928" w:type="dxa"/>
            <w:tcBorders>
              <w:left w:val="single" w:sz="4" w:space="0" w:color="000000"/>
              <w:bottom w:val="single" w:sz="4" w:space="0" w:color="000000"/>
            </w:tcBorders>
            <w:vAlign w:val="center"/>
          </w:tcPr>
          <w:p w14:paraId="5A58A536" w14:textId="77777777" w:rsidR="00BB67A7" w:rsidRPr="00BB67A7" w:rsidRDefault="00BB67A7" w:rsidP="00BB67A7">
            <w:pPr>
              <w:tabs>
                <w:tab w:val="left" w:pos="3830"/>
              </w:tabs>
              <w:rPr>
                <w:rFonts w:ascii="Arial" w:hAnsi="Arial" w:cs="Arial"/>
              </w:rPr>
            </w:pPr>
            <w:r w:rsidRPr="00BB67A7">
              <w:rPr>
                <w:rFonts w:ascii="Arial" w:hAnsi="Arial" w:cs="Arial"/>
                <w:i/>
                <w:iCs/>
              </w:rPr>
              <w:t>Record numbers of women accessing perinatal support</w:t>
            </w:r>
          </w:p>
        </w:tc>
        <w:tc>
          <w:tcPr>
            <w:tcW w:w="2266" w:type="dxa"/>
            <w:tcBorders>
              <w:left w:val="single" w:sz="4" w:space="0" w:color="000000"/>
              <w:bottom w:val="single" w:sz="4" w:space="0" w:color="000000"/>
            </w:tcBorders>
            <w:vAlign w:val="center"/>
          </w:tcPr>
          <w:p w14:paraId="15C6F45E" w14:textId="77777777" w:rsidR="00BB67A7" w:rsidRPr="00BB67A7" w:rsidRDefault="00BB67A7" w:rsidP="00BB67A7">
            <w:pPr>
              <w:tabs>
                <w:tab w:val="left" w:pos="3830"/>
              </w:tabs>
              <w:rPr>
                <w:rFonts w:ascii="Arial" w:hAnsi="Arial" w:cs="Arial"/>
              </w:rPr>
            </w:pPr>
            <w:r w:rsidRPr="00BB67A7">
              <w:rPr>
                <w:rFonts w:ascii="Arial" w:hAnsi="Arial" w:cs="Arial"/>
              </w:rPr>
              <w:t>Annual update showing increased service utilisation; indicates growing need and improved detection.</w:t>
            </w:r>
          </w:p>
        </w:tc>
        <w:tc>
          <w:tcPr>
            <w:tcW w:w="2385" w:type="dxa"/>
            <w:tcBorders>
              <w:left w:val="single" w:sz="4" w:space="0" w:color="000000"/>
              <w:bottom w:val="single" w:sz="4" w:space="0" w:color="000000"/>
              <w:right w:val="single" w:sz="4" w:space="0" w:color="000000"/>
            </w:tcBorders>
            <w:vAlign w:val="center"/>
          </w:tcPr>
          <w:p w14:paraId="0C997545" w14:textId="77777777" w:rsidR="00BB67A7" w:rsidRPr="00BB67A7" w:rsidRDefault="00BB67A7" w:rsidP="00BB67A7">
            <w:pPr>
              <w:tabs>
                <w:tab w:val="left" w:pos="3830"/>
              </w:tabs>
              <w:rPr>
                <w:rFonts w:ascii="Arial" w:hAnsi="Arial" w:cs="Arial"/>
              </w:rPr>
            </w:pPr>
            <w:r w:rsidRPr="00BB67A7">
              <w:rPr>
                <w:rFonts w:ascii="Arial" w:hAnsi="Arial" w:cs="Arial"/>
              </w:rPr>
              <w:t>Current; government-backed; relevant to Theme 3.</w:t>
            </w:r>
          </w:p>
        </w:tc>
      </w:tr>
      <w:tr w:rsidR="00BB67A7" w:rsidRPr="00BB67A7" w14:paraId="1A3A490F" w14:textId="77777777" w:rsidTr="00CD6996">
        <w:tc>
          <w:tcPr>
            <w:tcW w:w="1013" w:type="dxa"/>
            <w:tcBorders>
              <w:left w:val="single" w:sz="4" w:space="0" w:color="000000"/>
              <w:bottom w:val="single" w:sz="4" w:space="0" w:color="000000"/>
            </w:tcBorders>
            <w:vAlign w:val="center"/>
          </w:tcPr>
          <w:p w14:paraId="5AA8F058"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434" w:type="dxa"/>
            <w:tcBorders>
              <w:left w:val="single" w:sz="4" w:space="0" w:color="000000"/>
              <w:bottom w:val="single" w:sz="4" w:space="0" w:color="000000"/>
            </w:tcBorders>
            <w:vAlign w:val="center"/>
          </w:tcPr>
          <w:p w14:paraId="1E19547C" w14:textId="77777777" w:rsidR="00BB67A7" w:rsidRPr="00BB67A7" w:rsidRDefault="00BB67A7" w:rsidP="00BB67A7">
            <w:pPr>
              <w:tabs>
                <w:tab w:val="left" w:pos="3830"/>
              </w:tabs>
              <w:rPr>
                <w:rFonts w:ascii="Arial" w:hAnsi="Arial" w:cs="Arial"/>
              </w:rPr>
            </w:pPr>
            <w:r w:rsidRPr="00BB67A7">
              <w:rPr>
                <w:rFonts w:ascii="Arial" w:hAnsi="Arial" w:cs="Arial"/>
              </w:rPr>
              <w:t>NHS (2022)</w:t>
            </w:r>
          </w:p>
        </w:tc>
        <w:tc>
          <w:tcPr>
            <w:tcW w:w="1928" w:type="dxa"/>
            <w:tcBorders>
              <w:left w:val="single" w:sz="4" w:space="0" w:color="000000"/>
              <w:bottom w:val="single" w:sz="4" w:space="0" w:color="000000"/>
            </w:tcBorders>
            <w:vAlign w:val="center"/>
          </w:tcPr>
          <w:p w14:paraId="4CCADDD5" w14:textId="77777777" w:rsidR="00BB67A7" w:rsidRPr="00BB67A7" w:rsidRDefault="00BB67A7" w:rsidP="00BB67A7">
            <w:pPr>
              <w:tabs>
                <w:tab w:val="left" w:pos="3830"/>
              </w:tabs>
              <w:rPr>
                <w:rFonts w:ascii="Arial" w:hAnsi="Arial" w:cs="Arial"/>
              </w:rPr>
            </w:pPr>
            <w:r w:rsidRPr="00BB67A7">
              <w:rPr>
                <w:rFonts w:ascii="Arial" w:hAnsi="Arial" w:cs="Arial"/>
                <w:i/>
                <w:iCs/>
              </w:rPr>
              <w:t xml:space="preserve">Overview – Postnatal </w:t>
            </w:r>
            <w:r w:rsidRPr="00BB67A7">
              <w:rPr>
                <w:rFonts w:ascii="Arial" w:hAnsi="Arial" w:cs="Arial"/>
                <w:i/>
                <w:iCs/>
              </w:rPr>
              <w:lastRenderedPageBreak/>
              <w:t>Depression</w:t>
            </w:r>
          </w:p>
        </w:tc>
        <w:tc>
          <w:tcPr>
            <w:tcW w:w="2266" w:type="dxa"/>
            <w:tcBorders>
              <w:left w:val="single" w:sz="4" w:space="0" w:color="000000"/>
              <w:bottom w:val="single" w:sz="4" w:space="0" w:color="000000"/>
            </w:tcBorders>
            <w:vAlign w:val="center"/>
          </w:tcPr>
          <w:p w14:paraId="1DAD047B"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 xml:space="preserve">NHS clinical information summarising </w:t>
            </w:r>
            <w:r w:rsidRPr="00BB67A7">
              <w:rPr>
                <w:rFonts w:ascii="Arial" w:hAnsi="Arial" w:cs="Arial"/>
              </w:rPr>
              <w:lastRenderedPageBreak/>
              <w:t>symptoms, treatment and help-seeking pathways for PND.</w:t>
            </w:r>
          </w:p>
        </w:tc>
        <w:tc>
          <w:tcPr>
            <w:tcW w:w="2385" w:type="dxa"/>
            <w:tcBorders>
              <w:left w:val="single" w:sz="4" w:space="0" w:color="000000"/>
              <w:bottom w:val="single" w:sz="4" w:space="0" w:color="000000"/>
              <w:right w:val="single" w:sz="4" w:space="0" w:color="000000"/>
            </w:tcBorders>
            <w:vAlign w:val="center"/>
          </w:tcPr>
          <w:p w14:paraId="11919CD5"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 xml:space="preserve">Accurate; government-endorsed; high </w:t>
            </w:r>
            <w:r w:rsidRPr="00BB67A7">
              <w:rPr>
                <w:rFonts w:ascii="Arial" w:hAnsi="Arial" w:cs="Arial"/>
              </w:rPr>
              <w:lastRenderedPageBreak/>
              <w:t>currency; accessible.</w:t>
            </w:r>
          </w:p>
        </w:tc>
      </w:tr>
    </w:tbl>
    <w:p w14:paraId="49118856" w14:textId="77777777" w:rsidR="00BB67A7" w:rsidRPr="00BB67A7" w:rsidRDefault="00BB67A7" w:rsidP="00BB67A7">
      <w:pPr>
        <w:tabs>
          <w:tab w:val="left" w:pos="3830"/>
        </w:tabs>
        <w:rPr>
          <w:rFonts w:ascii="Arial" w:hAnsi="Arial" w:cs="Arial"/>
          <w:b/>
          <w:bCs/>
        </w:rPr>
      </w:pPr>
    </w:p>
    <w:tbl>
      <w:tblPr>
        <w:tblW w:w="9026" w:type="dxa"/>
        <w:tblInd w:w="-5" w:type="dxa"/>
        <w:tblLayout w:type="fixed"/>
        <w:tblCellMar>
          <w:top w:w="55" w:type="dxa"/>
          <w:left w:w="55" w:type="dxa"/>
          <w:bottom w:w="55" w:type="dxa"/>
          <w:right w:w="55" w:type="dxa"/>
        </w:tblCellMar>
        <w:tblLook w:val="04A0" w:firstRow="1" w:lastRow="0" w:firstColumn="1" w:lastColumn="0" w:noHBand="0" w:noVBand="1"/>
      </w:tblPr>
      <w:tblGrid>
        <w:gridCol w:w="1080"/>
        <w:gridCol w:w="1360"/>
        <w:gridCol w:w="1920"/>
        <w:gridCol w:w="2125"/>
        <w:gridCol w:w="2541"/>
      </w:tblGrid>
      <w:tr w:rsidR="00BB67A7" w:rsidRPr="00BB67A7" w14:paraId="74D9B037" w14:textId="77777777" w:rsidTr="00CD6996">
        <w:trPr>
          <w:tblHeader/>
        </w:trPr>
        <w:tc>
          <w:tcPr>
            <w:tcW w:w="1080" w:type="dxa"/>
            <w:tcBorders>
              <w:top w:val="single" w:sz="4" w:space="0" w:color="000000"/>
              <w:left w:val="single" w:sz="4" w:space="0" w:color="000000"/>
              <w:bottom w:val="single" w:sz="4" w:space="0" w:color="000000"/>
            </w:tcBorders>
            <w:vAlign w:val="center"/>
          </w:tcPr>
          <w:p w14:paraId="40A81473" w14:textId="77777777" w:rsidR="00BB67A7" w:rsidRPr="00BB67A7" w:rsidRDefault="00BB67A7" w:rsidP="00BB67A7">
            <w:pPr>
              <w:tabs>
                <w:tab w:val="left" w:pos="3830"/>
              </w:tabs>
              <w:rPr>
                <w:rFonts w:ascii="Arial" w:hAnsi="Arial" w:cs="Arial"/>
                <w:b/>
                <w:bCs/>
              </w:rPr>
            </w:pPr>
            <w:r w:rsidRPr="00BB67A7">
              <w:rPr>
                <w:rFonts w:ascii="Arial" w:hAnsi="Arial" w:cs="Arial"/>
                <w:b/>
              </w:rPr>
              <w:t>Saved?</w:t>
            </w:r>
          </w:p>
        </w:tc>
        <w:tc>
          <w:tcPr>
            <w:tcW w:w="1360" w:type="dxa"/>
            <w:tcBorders>
              <w:top w:val="single" w:sz="4" w:space="0" w:color="000000"/>
              <w:left w:val="single" w:sz="4" w:space="0" w:color="000000"/>
              <w:bottom w:val="single" w:sz="4" w:space="0" w:color="000000"/>
            </w:tcBorders>
            <w:vAlign w:val="center"/>
          </w:tcPr>
          <w:p w14:paraId="0B254504" w14:textId="77777777" w:rsidR="00BB67A7" w:rsidRPr="00BB67A7" w:rsidRDefault="00BB67A7" w:rsidP="00BB67A7">
            <w:pPr>
              <w:tabs>
                <w:tab w:val="left" w:pos="3830"/>
              </w:tabs>
              <w:rPr>
                <w:rFonts w:ascii="Arial" w:hAnsi="Arial" w:cs="Arial"/>
                <w:b/>
                <w:bCs/>
              </w:rPr>
            </w:pPr>
            <w:r w:rsidRPr="00BB67A7">
              <w:rPr>
                <w:rFonts w:ascii="Arial" w:hAnsi="Arial" w:cs="Arial"/>
                <w:b/>
              </w:rPr>
              <w:t>Author &amp; Year</w:t>
            </w:r>
          </w:p>
        </w:tc>
        <w:tc>
          <w:tcPr>
            <w:tcW w:w="1920" w:type="dxa"/>
            <w:tcBorders>
              <w:top w:val="single" w:sz="4" w:space="0" w:color="000000"/>
              <w:left w:val="single" w:sz="4" w:space="0" w:color="000000"/>
              <w:bottom w:val="single" w:sz="4" w:space="0" w:color="000000"/>
            </w:tcBorders>
            <w:vAlign w:val="center"/>
          </w:tcPr>
          <w:p w14:paraId="2FD557A3" w14:textId="77777777" w:rsidR="00BB67A7" w:rsidRPr="00BB67A7" w:rsidRDefault="00BB67A7" w:rsidP="00BB67A7">
            <w:pPr>
              <w:tabs>
                <w:tab w:val="left" w:pos="3830"/>
              </w:tabs>
              <w:rPr>
                <w:rFonts w:ascii="Arial" w:hAnsi="Arial" w:cs="Arial"/>
                <w:b/>
                <w:bCs/>
              </w:rPr>
            </w:pPr>
            <w:r w:rsidRPr="00BB67A7">
              <w:rPr>
                <w:rFonts w:ascii="Arial" w:hAnsi="Arial" w:cs="Arial"/>
                <w:b/>
              </w:rPr>
              <w:t>Title</w:t>
            </w:r>
          </w:p>
        </w:tc>
        <w:tc>
          <w:tcPr>
            <w:tcW w:w="2125" w:type="dxa"/>
            <w:tcBorders>
              <w:top w:val="single" w:sz="4" w:space="0" w:color="000000"/>
              <w:left w:val="single" w:sz="4" w:space="0" w:color="000000"/>
              <w:bottom w:val="single" w:sz="4" w:space="0" w:color="000000"/>
            </w:tcBorders>
            <w:vAlign w:val="center"/>
          </w:tcPr>
          <w:p w14:paraId="268FCFFF" w14:textId="77777777" w:rsidR="00BB67A7" w:rsidRPr="00BB67A7" w:rsidRDefault="00BB67A7" w:rsidP="00BB67A7">
            <w:pPr>
              <w:tabs>
                <w:tab w:val="left" w:pos="3830"/>
              </w:tabs>
              <w:rPr>
                <w:rFonts w:ascii="Arial" w:hAnsi="Arial" w:cs="Arial"/>
                <w:b/>
                <w:bCs/>
              </w:rPr>
            </w:pPr>
            <w:r w:rsidRPr="00BB67A7">
              <w:rPr>
                <w:rFonts w:ascii="Arial" w:hAnsi="Arial" w:cs="Arial"/>
                <w:b/>
              </w:rPr>
              <w:t>Summary</w:t>
            </w:r>
          </w:p>
        </w:tc>
        <w:tc>
          <w:tcPr>
            <w:tcW w:w="2541" w:type="dxa"/>
            <w:tcBorders>
              <w:top w:val="single" w:sz="4" w:space="0" w:color="000000"/>
              <w:left w:val="single" w:sz="4" w:space="0" w:color="000000"/>
              <w:bottom w:val="single" w:sz="4" w:space="0" w:color="000000"/>
              <w:right w:val="single" w:sz="4" w:space="0" w:color="000000"/>
            </w:tcBorders>
            <w:vAlign w:val="center"/>
          </w:tcPr>
          <w:p w14:paraId="762B43EC" w14:textId="77777777" w:rsidR="00BB67A7" w:rsidRPr="00BB67A7" w:rsidRDefault="00BB67A7" w:rsidP="00BB67A7">
            <w:pPr>
              <w:tabs>
                <w:tab w:val="left" w:pos="3830"/>
              </w:tabs>
              <w:rPr>
                <w:rFonts w:ascii="Arial" w:hAnsi="Arial" w:cs="Arial"/>
                <w:b/>
                <w:bCs/>
              </w:rPr>
            </w:pPr>
            <w:r w:rsidRPr="00BB67A7">
              <w:rPr>
                <w:rFonts w:ascii="Arial" w:hAnsi="Arial" w:cs="Arial"/>
                <w:b/>
              </w:rPr>
              <w:t>CRAAP Notes</w:t>
            </w:r>
          </w:p>
        </w:tc>
      </w:tr>
      <w:tr w:rsidR="00BB67A7" w:rsidRPr="00BB67A7" w14:paraId="754E4152" w14:textId="77777777" w:rsidTr="00CD6996">
        <w:tc>
          <w:tcPr>
            <w:tcW w:w="1080" w:type="dxa"/>
            <w:tcBorders>
              <w:left w:val="single" w:sz="4" w:space="0" w:color="000000"/>
              <w:bottom w:val="single" w:sz="4" w:space="0" w:color="000000"/>
            </w:tcBorders>
            <w:vAlign w:val="center"/>
          </w:tcPr>
          <w:p w14:paraId="5E4A1501"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5B14BE46" w14:textId="77777777" w:rsidR="00BB67A7" w:rsidRPr="00BB67A7" w:rsidRDefault="00BB67A7" w:rsidP="00BB67A7">
            <w:pPr>
              <w:tabs>
                <w:tab w:val="left" w:pos="3830"/>
              </w:tabs>
              <w:rPr>
                <w:rFonts w:ascii="Arial" w:hAnsi="Arial" w:cs="Arial"/>
              </w:rPr>
            </w:pPr>
            <w:r w:rsidRPr="00BB67A7">
              <w:rPr>
                <w:rFonts w:ascii="Arial" w:hAnsi="Arial" w:cs="Arial"/>
              </w:rPr>
              <w:t>NHS Digital (2022)</w:t>
            </w:r>
          </w:p>
        </w:tc>
        <w:tc>
          <w:tcPr>
            <w:tcW w:w="1920" w:type="dxa"/>
            <w:tcBorders>
              <w:left w:val="single" w:sz="4" w:space="0" w:color="000000"/>
              <w:bottom w:val="single" w:sz="4" w:space="0" w:color="000000"/>
            </w:tcBorders>
            <w:vAlign w:val="center"/>
          </w:tcPr>
          <w:p w14:paraId="45D46762" w14:textId="77777777" w:rsidR="00BB67A7" w:rsidRPr="00BB67A7" w:rsidRDefault="00BB67A7" w:rsidP="00BB67A7">
            <w:pPr>
              <w:tabs>
                <w:tab w:val="left" w:pos="3830"/>
              </w:tabs>
              <w:rPr>
                <w:rFonts w:ascii="Arial" w:hAnsi="Arial" w:cs="Arial"/>
              </w:rPr>
            </w:pPr>
            <w:r w:rsidRPr="00BB67A7">
              <w:rPr>
                <w:rFonts w:ascii="Arial" w:hAnsi="Arial" w:cs="Arial"/>
                <w:i/>
                <w:iCs/>
              </w:rPr>
              <w:t>Mental Health Services Monthly Statistics</w:t>
            </w:r>
          </w:p>
        </w:tc>
        <w:tc>
          <w:tcPr>
            <w:tcW w:w="2125" w:type="dxa"/>
            <w:tcBorders>
              <w:left w:val="single" w:sz="4" w:space="0" w:color="000000"/>
              <w:bottom w:val="single" w:sz="4" w:space="0" w:color="000000"/>
            </w:tcBorders>
            <w:vAlign w:val="center"/>
          </w:tcPr>
          <w:p w14:paraId="008F0049" w14:textId="77777777" w:rsidR="00BB67A7" w:rsidRPr="00BB67A7" w:rsidRDefault="00BB67A7" w:rsidP="00BB67A7">
            <w:pPr>
              <w:tabs>
                <w:tab w:val="left" w:pos="3830"/>
              </w:tabs>
              <w:rPr>
                <w:rFonts w:ascii="Arial" w:hAnsi="Arial" w:cs="Arial"/>
              </w:rPr>
            </w:pPr>
            <w:r w:rsidRPr="00BB67A7">
              <w:rPr>
                <w:rFonts w:ascii="Arial" w:hAnsi="Arial" w:cs="Arial"/>
              </w:rPr>
              <w:t>Provides national datasets on maternal mental health service usage, referrals, and wait times across England.</w:t>
            </w:r>
          </w:p>
        </w:tc>
        <w:tc>
          <w:tcPr>
            <w:tcW w:w="2541" w:type="dxa"/>
            <w:tcBorders>
              <w:left w:val="single" w:sz="4" w:space="0" w:color="000000"/>
              <w:bottom w:val="single" w:sz="4" w:space="0" w:color="000000"/>
              <w:right w:val="single" w:sz="4" w:space="0" w:color="000000"/>
            </w:tcBorders>
            <w:vAlign w:val="center"/>
          </w:tcPr>
          <w:p w14:paraId="090A904B" w14:textId="77777777" w:rsidR="00BB67A7" w:rsidRPr="00BB67A7" w:rsidRDefault="00BB67A7" w:rsidP="00BB67A7">
            <w:pPr>
              <w:tabs>
                <w:tab w:val="left" w:pos="3830"/>
              </w:tabs>
              <w:rPr>
                <w:rFonts w:ascii="Arial" w:hAnsi="Arial" w:cs="Arial"/>
              </w:rPr>
            </w:pPr>
            <w:r w:rsidRPr="00BB67A7">
              <w:rPr>
                <w:rFonts w:ascii="Arial" w:hAnsi="Arial" w:cs="Arial"/>
              </w:rPr>
              <w:t>Government data; accurate; current; high authority; descriptive not analytical.</w:t>
            </w:r>
          </w:p>
        </w:tc>
      </w:tr>
      <w:tr w:rsidR="00BB67A7" w:rsidRPr="00BB67A7" w14:paraId="067240D7" w14:textId="77777777" w:rsidTr="00CD6996">
        <w:tc>
          <w:tcPr>
            <w:tcW w:w="1080" w:type="dxa"/>
            <w:tcBorders>
              <w:left w:val="single" w:sz="4" w:space="0" w:color="000000"/>
              <w:bottom w:val="single" w:sz="4" w:space="0" w:color="000000"/>
            </w:tcBorders>
            <w:vAlign w:val="center"/>
          </w:tcPr>
          <w:p w14:paraId="562CD558"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11017E71" w14:textId="77777777" w:rsidR="00BB67A7" w:rsidRPr="00BB67A7" w:rsidRDefault="00BB67A7" w:rsidP="00BB67A7">
            <w:pPr>
              <w:tabs>
                <w:tab w:val="left" w:pos="3830"/>
              </w:tabs>
              <w:rPr>
                <w:rFonts w:ascii="Arial" w:hAnsi="Arial" w:cs="Arial"/>
              </w:rPr>
            </w:pPr>
            <w:r w:rsidRPr="00BB67A7">
              <w:rPr>
                <w:rFonts w:ascii="Arial" w:hAnsi="Arial" w:cs="Arial"/>
              </w:rPr>
              <w:t>NICE (2014)</w:t>
            </w:r>
          </w:p>
        </w:tc>
        <w:tc>
          <w:tcPr>
            <w:tcW w:w="1920" w:type="dxa"/>
            <w:tcBorders>
              <w:left w:val="single" w:sz="4" w:space="0" w:color="000000"/>
              <w:bottom w:val="single" w:sz="4" w:space="0" w:color="000000"/>
            </w:tcBorders>
            <w:vAlign w:val="center"/>
          </w:tcPr>
          <w:p w14:paraId="015C76FE" w14:textId="77777777" w:rsidR="00BB67A7" w:rsidRPr="00BB67A7" w:rsidRDefault="00BB67A7" w:rsidP="00BB67A7">
            <w:pPr>
              <w:tabs>
                <w:tab w:val="left" w:pos="3830"/>
              </w:tabs>
              <w:rPr>
                <w:rFonts w:ascii="Arial" w:hAnsi="Arial" w:cs="Arial"/>
              </w:rPr>
            </w:pPr>
            <w:r w:rsidRPr="00BB67A7">
              <w:rPr>
                <w:rFonts w:ascii="Arial" w:hAnsi="Arial" w:cs="Arial"/>
                <w:i/>
                <w:iCs/>
              </w:rPr>
              <w:t>Antenatal and Postnatal Mental Health: Clinical Management and Service Guidance</w:t>
            </w:r>
          </w:p>
        </w:tc>
        <w:tc>
          <w:tcPr>
            <w:tcW w:w="2125" w:type="dxa"/>
            <w:tcBorders>
              <w:left w:val="single" w:sz="4" w:space="0" w:color="000000"/>
              <w:bottom w:val="single" w:sz="4" w:space="0" w:color="000000"/>
            </w:tcBorders>
            <w:vAlign w:val="center"/>
          </w:tcPr>
          <w:p w14:paraId="534D9BC1" w14:textId="77777777" w:rsidR="00BB67A7" w:rsidRPr="00BB67A7" w:rsidRDefault="00BB67A7" w:rsidP="00BB67A7">
            <w:pPr>
              <w:tabs>
                <w:tab w:val="left" w:pos="3830"/>
              </w:tabs>
              <w:rPr>
                <w:rFonts w:ascii="Arial" w:hAnsi="Arial" w:cs="Arial"/>
              </w:rPr>
            </w:pPr>
            <w:r w:rsidRPr="00BB67A7">
              <w:rPr>
                <w:rFonts w:ascii="Arial" w:hAnsi="Arial" w:cs="Arial"/>
              </w:rPr>
              <w:t>UK guideline setting national standards for identifying and treating perinatal mental health disorders.</w:t>
            </w:r>
          </w:p>
        </w:tc>
        <w:tc>
          <w:tcPr>
            <w:tcW w:w="2541" w:type="dxa"/>
            <w:tcBorders>
              <w:left w:val="single" w:sz="4" w:space="0" w:color="000000"/>
              <w:bottom w:val="single" w:sz="4" w:space="0" w:color="000000"/>
              <w:right w:val="single" w:sz="4" w:space="0" w:color="000000"/>
            </w:tcBorders>
            <w:vAlign w:val="center"/>
          </w:tcPr>
          <w:p w14:paraId="635D1EC4" w14:textId="77777777" w:rsidR="00BB67A7" w:rsidRPr="00BB67A7" w:rsidRDefault="00BB67A7" w:rsidP="00BB67A7">
            <w:pPr>
              <w:tabs>
                <w:tab w:val="left" w:pos="3830"/>
              </w:tabs>
              <w:rPr>
                <w:rFonts w:ascii="Arial" w:hAnsi="Arial" w:cs="Arial"/>
              </w:rPr>
            </w:pPr>
            <w:r w:rsidRPr="00BB67A7">
              <w:rPr>
                <w:rFonts w:ascii="Arial" w:hAnsi="Arial" w:cs="Arial"/>
              </w:rPr>
              <w:t>Authoritative; policy-defining; older but still active guideline.</w:t>
            </w:r>
          </w:p>
        </w:tc>
      </w:tr>
      <w:tr w:rsidR="00BB67A7" w:rsidRPr="00BB67A7" w14:paraId="407685FB" w14:textId="77777777" w:rsidTr="00CD6996">
        <w:tc>
          <w:tcPr>
            <w:tcW w:w="1080" w:type="dxa"/>
            <w:tcBorders>
              <w:left w:val="single" w:sz="4" w:space="0" w:color="000000"/>
              <w:bottom w:val="single" w:sz="4" w:space="0" w:color="000000"/>
            </w:tcBorders>
            <w:vAlign w:val="center"/>
          </w:tcPr>
          <w:p w14:paraId="682E2057"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4C9B9833" w14:textId="77777777" w:rsidR="00BB67A7" w:rsidRPr="00BB67A7" w:rsidRDefault="00BB67A7" w:rsidP="00BB67A7">
            <w:pPr>
              <w:tabs>
                <w:tab w:val="left" w:pos="3830"/>
              </w:tabs>
              <w:rPr>
                <w:rFonts w:ascii="Arial" w:hAnsi="Arial" w:cs="Arial"/>
              </w:rPr>
            </w:pPr>
            <w:r w:rsidRPr="00BB67A7">
              <w:rPr>
                <w:rFonts w:ascii="Arial" w:hAnsi="Arial" w:cs="Arial"/>
              </w:rPr>
              <w:t>O’Donnell et al. (2020)</w:t>
            </w:r>
          </w:p>
        </w:tc>
        <w:tc>
          <w:tcPr>
            <w:tcW w:w="1920" w:type="dxa"/>
            <w:tcBorders>
              <w:left w:val="single" w:sz="4" w:space="0" w:color="000000"/>
              <w:bottom w:val="single" w:sz="4" w:space="0" w:color="000000"/>
            </w:tcBorders>
            <w:vAlign w:val="center"/>
          </w:tcPr>
          <w:p w14:paraId="082ABA44" w14:textId="77777777" w:rsidR="00BB67A7" w:rsidRPr="00BB67A7" w:rsidRDefault="00BB67A7" w:rsidP="00BB67A7">
            <w:pPr>
              <w:tabs>
                <w:tab w:val="left" w:pos="3830"/>
              </w:tabs>
              <w:rPr>
                <w:rFonts w:ascii="Arial" w:hAnsi="Arial" w:cs="Arial"/>
              </w:rPr>
            </w:pPr>
            <w:r w:rsidRPr="00BB67A7">
              <w:rPr>
                <w:rFonts w:ascii="Arial" w:hAnsi="Arial" w:cs="Arial"/>
                <w:i/>
                <w:iCs/>
              </w:rPr>
              <w:t>Maternal postnatal depression and child behavioural trajectories at age 7</w:t>
            </w:r>
          </w:p>
        </w:tc>
        <w:tc>
          <w:tcPr>
            <w:tcW w:w="2125" w:type="dxa"/>
            <w:tcBorders>
              <w:left w:val="single" w:sz="4" w:space="0" w:color="000000"/>
              <w:bottom w:val="single" w:sz="4" w:space="0" w:color="000000"/>
            </w:tcBorders>
            <w:vAlign w:val="center"/>
          </w:tcPr>
          <w:p w14:paraId="6A387F18" w14:textId="77777777" w:rsidR="00BB67A7" w:rsidRPr="00BB67A7" w:rsidRDefault="00BB67A7" w:rsidP="00BB67A7">
            <w:pPr>
              <w:tabs>
                <w:tab w:val="left" w:pos="3830"/>
              </w:tabs>
              <w:rPr>
                <w:rFonts w:ascii="Arial" w:hAnsi="Arial" w:cs="Arial"/>
              </w:rPr>
            </w:pPr>
            <w:r w:rsidRPr="00BB67A7">
              <w:rPr>
                <w:rFonts w:ascii="Arial" w:hAnsi="Arial" w:cs="Arial"/>
              </w:rPr>
              <w:t>Longitudinal UK study showing PND predicts behavioural difficulties in children at primary school age.</w:t>
            </w:r>
          </w:p>
        </w:tc>
        <w:tc>
          <w:tcPr>
            <w:tcW w:w="2541" w:type="dxa"/>
            <w:tcBorders>
              <w:left w:val="single" w:sz="4" w:space="0" w:color="000000"/>
              <w:bottom w:val="single" w:sz="4" w:space="0" w:color="000000"/>
              <w:right w:val="single" w:sz="4" w:space="0" w:color="000000"/>
            </w:tcBorders>
            <w:vAlign w:val="center"/>
          </w:tcPr>
          <w:p w14:paraId="1470A4FF" w14:textId="77777777" w:rsidR="00BB67A7" w:rsidRPr="00BB67A7" w:rsidRDefault="00BB67A7" w:rsidP="00BB67A7">
            <w:pPr>
              <w:tabs>
                <w:tab w:val="left" w:pos="3830"/>
              </w:tabs>
              <w:rPr>
                <w:rFonts w:ascii="Arial" w:hAnsi="Arial" w:cs="Arial"/>
              </w:rPr>
            </w:pPr>
            <w:r w:rsidRPr="00BB67A7">
              <w:rPr>
                <w:rFonts w:ascii="Arial" w:hAnsi="Arial" w:cs="Arial"/>
              </w:rPr>
              <w:t>Peer-reviewed; strong methodology; relevant to Theme 2.</w:t>
            </w:r>
          </w:p>
        </w:tc>
      </w:tr>
      <w:tr w:rsidR="00BB67A7" w:rsidRPr="00BB67A7" w14:paraId="5A70B94B" w14:textId="77777777" w:rsidTr="00CD6996">
        <w:tc>
          <w:tcPr>
            <w:tcW w:w="1080" w:type="dxa"/>
            <w:tcBorders>
              <w:left w:val="single" w:sz="4" w:space="0" w:color="000000"/>
              <w:bottom w:val="single" w:sz="4" w:space="0" w:color="000000"/>
            </w:tcBorders>
            <w:vAlign w:val="center"/>
          </w:tcPr>
          <w:p w14:paraId="1DFEC2A1"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517D692A" w14:textId="77777777" w:rsidR="00BB67A7" w:rsidRPr="00BB67A7" w:rsidRDefault="00BB67A7" w:rsidP="00BB67A7">
            <w:pPr>
              <w:tabs>
                <w:tab w:val="left" w:pos="3830"/>
              </w:tabs>
              <w:rPr>
                <w:rFonts w:ascii="Arial" w:hAnsi="Arial" w:cs="Arial"/>
              </w:rPr>
            </w:pPr>
            <w:r w:rsidRPr="00BB67A7">
              <w:rPr>
                <w:rFonts w:ascii="Arial" w:hAnsi="Arial" w:cs="Arial"/>
              </w:rPr>
              <w:t>Pearson et al. (2018)</w:t>
            </w:r>
          </w:p>
        </w:tc>
        <w:tc>
          <w:tcPr>
            <w:tcW w:w="1920" w:type="dxa"/>
            <w:tcBorders>
              <w:left w:val="single" w:sz="4" w:space="0" w:color="000000"/>
              <w:bottom w:val="single" w:sz="4" w:space="0" w:color="000000"/>
            </w:tcBorders>
            <w:vAlign w:val="center"/>
          </w:tcPr>
          <w:p w14:paraId="53383F75" w14:textId="77777777" w:rsidR="00BB67A7" w:rsidRPr="00BB67A7" w:rsidRDefault="00BB67A7" w:rsidP="00BB67A7">
            <w:pPr>
              <w:tabs>
                <w:tab w:val="left" w:pos="3830"/>
              </w:tabs>
              <w:rPr>
                <w:rFonts w:ascii="Arial" w:hAnsi="Arial" w:cs="Arial"/>
              </w:rPr>
            </w:pPr>
            <w:r w:rsidRPr="00BB67A7">
              <w:rPr>
                <w:rFonts w:ascii="Arial" w:hAnsi="Arial" w:cs="Arial"/>
                <w:i/>
                <w:iCs/>
              </w:rPr>
              <w:t>Maternal depression and offspring depression in adulthood</w:t>
            </w:r>
          </w:p>
        </w:tc>
        <w:tc>
          <w:tcPr>
            <w:tcW w:w="2125" w:type="dxa"/>
            <w:tcBorders>
              <w:left w:val="single" w:sz="4" w:space="0" w:color="000000"/>
              <w:bottom w:val="single" w:sz="4" w:space="0" w:color="000000"/>
            </w:tcBorders>
            <w:vAlign w:val="center"/>
          </w:tcPr>
          <w:p w14:paraId="2FE7451F" w14:textId="77777777" w:rsidR="00BB67A7" w:rsidRPr="00BB67A7" w:rsidRDefault="00BB67A7" w:rsidP="00BB67A7">
            <w:pPr>
              <w:tabs>
                <w:tab w:val="left" w:pos="3830"/>
              </w:tabs>
              <w:rPr>
                <w:rFonts w:ascii="Arial" w:hAnsi="Arial" w:cs="Arial"/>
              </w:rPr>
            </w:pPr>
            <w:r w:rsidRPr="00BB67A7">
              <w:rPr>
                <w:rFonts w:ascii="Arial" w:hAnsi="Arial" w:cs="Arial"/>
              </w:rPr>
              <w:t>Tracks long-term developmental impacts of maternal depression across life stages using ALSPAC data.</w:t>
            </w:r>
          </w:p>
        </w:tc>
        <w:tc>
          <w:tcPr>
            <w:tcW w:w="2541" w:type="dxa"/>
            <w:tcBorders>
              <w:left w:val="single" w:sz="4" w:space="0" w:color="000000"/>
              <w:bottom w:val="single" w:sz="4" w:space="0" w:color="000000"/>
              <w:right w:val="single" w:sz="4" w:space="0" w:color="000000"/>
            </w:tcBorders>
            <w:vAlign w:val="center"/>
          </w:tcPr>
          <w:p w14:paraId="56537307" w14:textId="77777777" w:rsidR="00BB67A7" w:rsidRPr="00BB67A7" w:rsidRDefault="00BB67A7" w:rsidP="00BB67A7">
            <w:pPr>
              <w:tabs>
                <w:tab w:val="left" w:pos="3830"/>
              </w:tabs>
              <w:rPr>
                <w:rFonts w:ascii="Arial" w:hAnsi="Arial" w:cs="Arial"/>
              </w:rPr>
            </w:pPr>
            <w:r w:rsidRPr="00BB67A7">
              <w:rPr>
                <w:rFonts w:ascii="Arial" w:hAnsi="Arial" w:cs="Arial"/>
              </w:rPr>
              <w:t>Peer-reviewed; UK cohort; strong relevance; high authority.</w:t>
            </w:r>
          </w:p>
        </w:tc>
      </w:tr>
      <w:tr w:rsidR="00BB67A7" w:rsidRPr="00BB67A7" w14:paraId="2B80EF73" w14:textId="77777777" w:rsidTr="00CD6996">
        <w:tc>
          <w:tcPr>
            <w:tcW w:w="1080" w:type="dxa"/>
            <w:tcBorders>
              <w:left w:val="single" w:sz="4" w:space="0" w:color="000000"/>
              <w:bottom w:val="single" w:sz="4" w:space="0" w:color="000000"/>
            </w:tcBorders>
            <w:vAlign w:val="center"/>
          </w:tcPr>
          <w:p w14:paraId="318165B6"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4C27CD6F" w14:textId="77777777" w:rsidR="00BB67A7" w:rsidRPr="00BB67A7" w:rsidRDefault="00BB67A7" w:rsidP="00BB67A7">
            <w:pPr>
              <w:tabs>
                <w:tab w:val="left" w:pos="3830"/>
              </w:tabs>
              <w:rPr>
                <w:rFonts w:ascii="Arial" w:hAnsi="Arial" w:cs="Arial"/>
              </w:rPr>
            </w:pPr>
            <w:r w:rsidRPr="00BB67A7">
              <w:rPr>
                <w:rFonts w:ascii="Arial" w:hAnsi="Arial" w:cs="Arial"/>
              </w:rPr>
              <w:t>Public Health England (2021)</w:t>
            </w:r>
          </w:p>
        </w:tc>
        <w:tc>
          <w:tcPr>
            <w:tcW w:w="1920" w:type="dxa"/>
            <w:tcBorders>
              <w:left w:val="single" w:sz="4" w:space="0" w:color="000000"/>
              <w:bottom w:val="single" w:sz="4" w:space="0" w:color="000000"/>
            </w:tcBorders>
            <w:vAlign w:val="center"/>
          </w:tcPr>
          <w:p w14:paraId="2E00FEC1" w14:textId="77777777" w:rsidR="00BB67A7" w:rsidRPr="00BB67A7" w:rsidRDefault="00BB67A7" w:rsidP="00BB67A7">
            <w:pPr>
              <w:tabs>
                <w:tab w:val="left" w:pos="3830"/>
              </w:tabs>
              <w:rPr>
                <w:rFonts w:ascii="Arial" w:hAnsi="Arial" w:cs="Arial"/>
              </w:rPr>
            </w:pPr>
            <w:r w:rsidRPr="00BB67A7">
              <w:rPr>
                <w:rFonts w:ascii="Arial" w:hAnsi="Arial" w:cs="Arial"/>
                <w:i/>
                <w:iCs/>
              </w:rPr>
              <w:t>Perinatal Mental Health: Fingertips Profile</w:t>
            </w:r>
          </w:p>
        </w:tc>
        <w:tc>
          <w:tcPr>
            <w:tcW w:w="2125" w:type="dxa"/>
            <w:tcBorders>
              <w:left w:val="single" w:sz="4" w:space="0" w:color="000000"/>
              <w:bottom w:val="single" w:sz="4" w:space="0" w:color="000000"/>
            </w:tcBorders>
            <w:vAlign w:val="center"/>
          </w:tcPr>
          <w:p w14:paraId="773A0D5F" w14:textId="77777777" w:rsidR="00BB67A7" w:rsidRPr="00BB67A7" w:rsidRDefault="00BB67A7" w:rsidP="00BB67A7">
            <w:pPr>
              <w:tabs>
                <w:tab w:val="left" w:pos="3830"/>
              </w:tabs>
              <w:rPr>
                <w:rFonts w:ascii="Arial" w:hAnsi="Arial" w:cs="Arial"/>
              </w:rPr>
            </w:pPr>
            <w:r w:rsidRPr="00BB67A7">
              <w:rPr>
                <w:rFonts w:ascii="Arial" w:hAnsi="Arial" w:cs="Arial"/>
              </w:rPr>
              <w:t>National dataset summarising prevalence, inequalities and service coverage across all English regions.</w:t>
            </w:r>
          </w:p>
        </w:tc>
        <w:tc>
          <w:tcPr>
            <w:tcW w:w="2541" w:type="dxa"/>
            <w:tcBorders>
              <w:left w:val="single" w:sz="4" w:space="0" w:color="000000"/>
              <w:bottom w:val="single" w:sz="4" w:space="0" w:color="000000"/>
              <w:right w:val="single" w:sz="4" w:space="0" w:color="000000"/>
            </w:tcBorders>
            <w:vAlign w:val="center"/>
          </w:tcPr>
          <w:p w14:paraId="091FFEDC" w14:textId="77777777" w:rsidR="00BB67A7" w:rsidRPr="00BB67A7" w:rsidRDefault="00BB67A7" w:rsidP="00BB67A7">
            <w:pPr>
              <w:tabs>
                <w:tab w:val="left" w:pos="3830"/>
              </w:tabs>
              <w:rPr>
                <w:rFonts w:ascii="Arial" w:hAnsi="Arial" w:cs="Arial"/>
              </w:rPr>
            </w:pPr>
            <w:r w:rsidRPr="00BB67A7">
              <w:rPr>
                <w:rFonts w:ascii="Arial" w:hAnsi="Arial" w:cs="Arial"/>
              </w:rPr>
              <w:t>Government-backed; current; UK-specific; high credibility.</w:t>
            </w:r>
          </w:p>
        </w:tc>
      </w:tr>
      <w:tr w:rsidR="00BB67A7" w:rsidRPr="00BB67A7" w14:paraId="616FF730" w14:textId="77777777" w:rsidTr="00CD6996">
        <w:tc>
          <w:tcPr>
            <w:tcW w:w="1080" w:type="dxa"/>
            <w:tcBorders>
              <w:left w:val="single" w:sz="4" w:space="0" w:color="000000"/>
              <w:bottom w:val="single" w:sz="4" w:space="0" w:color="000000"/>
            </w:tcBorders>
            <w:vAlign w:val="center"/>
          </w:tcPr>
          <w:p w14:paraId="0C6EEB18"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163DA2CE" w14:textId="77777777" w:rsidR="00BB67A7" w:rsidRPr="00BB67A7" w:rsidRDefault="00BB67A7" w:rsidP="00BB67A7">
            <w:pPr>
              <w:tabs>
                <w:tab w:val="left" w:pos="3830"/>
              </w:tabs>
              <w:rPr>
                <w:rFonts w:ascii="Arial" w:hAnsi="Arial" w:cs="Arial"/>
              </w:rPr>
            </w:pPr>
            <w:r w:rsidRPr="00BB67A7">
              <w:rPr>
                <w:rFonts w:ascii="Arial" w:hAnsi="Arial" w:cs="Arial"/>
              </w:rPr>
              <w:t xml:space="preserve">Rahman et </w:t>
            </w:r>
            <w:r w:rsidRPr="00BB67A7">
              <w:rPr>
                <w:rFonts w:ascii="Arial" w:hAnsi="Arial" w:cs="Arial"/>
              </w:rPr>
              <w:lastRenderedPageBreak/>
              <w:t>al. (2013)</w:t>
            </w:r>
          </w:p>
        </w:tc>
        <w:tc>
          <w:tcPr>
            <w:tcW w:w="1920" w:type="dxa"/>
            <w:tcBorders>
              <w:left w:val="single" w:sz="4" w:space="0" w:color="000000"/>
              <w:bottom w:val="single" w:sz="4" w:space="0" w:color="000000"/>
            </w:tcBorders>
            <w:vAlign w:val="center"/>
          </w:tcPr>
          <w:p w14:paraId="559B7D52" w14:textId="77777777" w:rsidR="00BB67A7" w:rsidRPr="00BB67A7" w:rsidRDefault="00BB67A7" w:rsidP="00BB67A7">
            <w:pPr>
              <w:tabs>
                <w:tab w:val="left" w:pos="3830"/>
              </w:tabs>
              <w:rPr>
                <w:rFonts w:ascii="Arial" w:hAnsi="Arial" w:cs="Arial"/>
              </w:rPr>
            </w:pPr>
            <w:r w:rsidRPr="00BB67A7">
              <w:rPr>
                <w:rFonts w:ascii="Arial" w:hAnsi="Arial" w:cs="Arial"/>
                <w:i/>
                <w:iCs/>
              </w:rPr>
              <w:lastRenderedPageBreak/>
              <w:t xml:space="preserve">Integrating </w:t>
            </w:r>
            <w:r w:rsidRPr="00BB67A7">
              <w:rPr>
                <w:rFonts w:ascii="Arial" w:hAnsi="Arial" w:cs="Arial"/>
                <w:i/>
                <w:iCs/>
              </w:rPr>
              <w:lastRenderedPageBreak/>
              <w:t>maternal mental health into maternal/child health programmes</w:t>
            </w:r>
          </w:p>
        </w:tc>
        <w:tc>
          <w:tcPr>
            <w:tcW w:w="2125" w:type="dxa"/>
            <w:tcBorders>
              <w:left w:val="single" w:sz="4" w:space="0" w:color="000000"/>
              <w:bottom w:val="single" w:sz="4" w:space="0" w:color="000000"/>
            </w:tcBorders>
            <w:vAlign w:val="center"/>
          </w:tcPr>
          <w:p w14:paraId="49238D61"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 xml:space="preserve">International article </w:t>
            </w:r>
            <w:r w:rsidRPr="00BB67A7">
              <w:rPr>
                <w:rFonts w:ascii="Arial" w:hAnsi="Arial" w:cs="Arial"/>
              </w:rPr>
              <w:lastRenderedPageBreak/>
              <w:t>highlighting the benefits of embedding mental health into routine maternity care.</w:t>
            </w:r>
          </w:p>
        </w:tc>
        <w:tc>
          <w:tcPr>
            <w:tcW w:w="2541" w:type="dxa"/>
            <w:tcBorders>
              <w:left w:val="single" w:sz="4" w:space="0" w:color="000000"/>
              <w:bottom w:val="single" w:sz="4" w:space="0" w:color="000000"/>
              <w:right w:val="single" w:sz="4" w:space="0" w:color="000000"/>
            </w:tcBorders>
            <w:vAlign w:val="center"/>
          </w:tcPr>
          <w:p w14:paraId="73F38CDD"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 xml:space="preserve">Peer-reviewed; relevant; </w:t>
            </w:r>
            <w:r w:rsidRPr="00BB67A7">
              <w:rPr>
                <w:rFonts w:ascii="Arial" w:hAnsi="Arial" w:cs="Arial"/>
              </w:rPr>
              <w:lastRenderedPageBreak/>
              <w:t>slightly older but foundational integration evidence.</w:t>
            </w:r>
          </w:p>
        </w:tc>
      </w:tr>
      <w:tr w:rsidR="00BB67A7" w:rsidRPr="00BB67A7" w14:paraId="0B0E4A91" w14:textId="77777777" w:rsidTr="00CD6996">
        <w:tc>
          <w:tcPr>
            <w:tcW w:w="1080" w:type="dxa"/>
            <w:tcBorders>
              <w:left w:val="single" w:sz="4" w:space="0" w:color="000000"/>
              <w:bottom w:val="single" w:sz="4" w:space="0" w:color="000000"/>
            </w:tcBorders>
            <w:vAlign w:val="center"/>
          </w:tcPr>
          <w:p w14:paraId="1F6AE4D9"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Yes</w:t>
            </w:r>
          </w:p>
        </w:tc>
        <w:tc>
          <w:tcPr>
            <w:tcW w:w="1360" w:type="dxa"/>
            <w:tcBorders>
              <w:left w:val="single" w:sz="4" w:space="0" w:color="000000"/>
              <w:bottom w:val="single" w:sz="4" w:space="0" w:color="000000"/>
            </w:tcBorders>
            <w:vAlign w:val="center"/>
          </w:tcPr>
          <w:p w14:paraId="62DA2EB3" w14:textId="77777777" w:rsidR="00BB67A7" w:rsidRPr="00BB67A7" w:rsidRDefault="00BB67A7" w:rsidP="00BB67A7">
            <w:pPr>
              <w:tabs>
                <w:tab w:val="left" w:pos="3830"/>
              </w:tabs>
              <w:rPr>
                <w:rFonts w:ascii="Arial" w:hAnsi="Arial" w:cs="Arial"/>
              </w:rPr>
            </w:pPr>
            <w:proofErr w:type="spellStart"/>
            <w:r w:rsidRPr="00BB67A7">
              <w:rPr>
                <w:rFonts w:ascii="Arial" w:hAnsi="Arial" w:cs="Arial"/>
              </w:rPr>
              <w:t>Rajyaguru</w:t>
            </w:r>
            <w:proofErr w:type="spellEnd"/>
            <w:r w:rsidRPr="00BB67A7">
              <w:rPr>
                <w:rFonts w:ascii="Arial" w:hAnsi="Arial" w:cs="Arial"/>
              </w:rPr>
              <w:t xml:space="preserve"> et al. (2021)</w:t>
            </w:r>
          </w:p>
        </w:tc>
        <w:tc>
          <w:tcPr>
            <w:tcW w:w="1920" w:type="dxa"/>
            <w:tcBorders>
              <w:left w:val="single" w:sz="4" w:space="0" w:color="000000"/>
              <w:bottom w:val="single" w:sz="4" w:space="0" w:color="000000"/>
            </w:tcBorders>
            <w:vAlign w:val="center"/>
          </w:tcPr>
          <w:p w14:paraId="673E6902" w14:textId="77777777" w:rsidR="00BB67A7" w:rsidRPr="00BB67A7" w:rsidRDefault="00BB67A7" w:rsidP="00BB67A7">
            <w:pPr>
              <w:tabs>
                <w:tab w:val="left" w:pos="3830"/>
              </w:tabs>
              <w:rPr>
                <w:rFonts w:ascii="Arial" w:hAnsi="Arial" w:cs="Arial"/>
              </w:rPr>
            </w:pPr>
            <w:r w:rsidRPr="00BB67A7">
              <w:rPr>
                <w:rFonts w:ascii="Arial" w:hAnsi="Arial" w:cs="Arial"/>
                <w:i/>
                <w:iCs/>
              </w:rPr>
              <w:t>Maternal and paternal depression and child mental health trajectories</w:t>
            </w:r>
          </w:p>
        </w:tc>
        <w:tc>
          <w:tcPr>
            <w:tcW w:w="2125" w:type="dxa"/>
            <w:tcBorders>
              <w:left w:val="single" w:sz="4" w:space="0" w:color="000000"/>
              <w:bottom w:val="single" w:sz="4" w:space="0" w:color="000000"/>
            </w:tcBorders>
            <w:vAlign w:val="center"/>
          </w:tcPr>
          <w:p w14:paraId="604F65B7" w14:textId="77777777" w:rsidR="00BB67A7" w:rsidRPr="00BB67A7" w:rsidRDefault="00BB67A7" w:rsidP="00BB67A7">
            <w:pPr>
              <w:tabs>
                <w:tab w:val="left" w:pos="3830"/>
              </w:tabs>
              <w:rPr>
                <w:rFonts w:ascii="Arial" w:hAnsi="Arial" w:cs="Arial"/>
              </w:rPr>
            </w:pPr>
            <w:r w:rsidRPr="00BB67A7">
              <w:rPr>
                <w:rFonts w:ascii="Arial" w:hAnsi="Arial" w:cs="Arial"/>
              </w:rPr>
              <w:t>ALSPAC-based study analysing how parental depression shapes long-term child mental health patterns.</w:t>
            </w:r>
          </w:p>
        </w:tc>
        <w:tc>
          <w:tcPr>
            <w:tcW w:w="2541" w:type="dxa"/>
            <w:tcBorders>
              <w:left w:val="single" w:sz="4" w:space="0" w:color="000000"/>
              <w:bottom w:val="single" w:sz="4" w:space="0" w:color="000000"/>
              <w:right w:val="single" w:sz="4" w:space="0" w:color="000000"/>
            </w:tcBorders>
            <w:vAlign w:val="center"/>
          </w:tcPr>
          <w:p w14:paraId="60FDFE36" w14:textId="77777777" w:rsidR="00BB67A7" w:rsidRPr="00BB67A7" w:rsidRDefault="00BB67A7" w:rsidP="00BB67A7">
            <w:pPr>
              <w:tabs>
                <w:tab w:val="left" w:pos="3830"/>
              </w:tabs>
              <w:rPr>
                <w:rFonts w:ascii="Arial" w:hAnsi="Arial" w:cs="Arial"/>
              </w:rPr>
            </w:pPr>
            <w:r w:rsidRPr="00BB67A7">
              <w:rPr>
                <w:rFonts w:ascii="Arial" w:hAnsi="Arial" w:cs="Arial"/>
              </w:rPr>
              <w:t>Peer-reviewed; strong UK cohort; highly relevant to Theme 2.</w:t>
            </w:r>
          </w:p>
        </w:tc>
      </w:tr>
      <w:tr w:rsidR="00BB67A7" w:rsidRPr="00BB67A7" w14:paraId="72B9EA0E" w14:textId="77777777" w:rsidTr="00CD6996">
        <w:tc>
          <w:tcPr>
            <w:tcW w:w="1080" w:type="dxa"/>
            <w:tcBorders>
              <w:left w:val="single" w:sz="4" w:space="0" w:color="000000"/>
              <w:bottom w:val="single" w:sz="4" w:space="0" w:color="000000"/>
            </w:tcBorders>
            <w:vAlign w:val="center"/>
          </w:tcPr>
          <w:p w14:paraId="3E4F5433"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045DF2DC" w14:textId="77777777" w:rsidR="00BB67A7" w:rsidRPr="00BB67A7" w:rsidRDefault="00BB67A7" w:rsidP="00BB67A7">
            <w:pPr>
              <w:tabs>
                <w:tab w:val="left" w:pos="3830"/>
              </w:tabs>
              <w:rPr>
                <w:rFonts w:ascii="Arial" w:hAnsi="Arial" w:cs="Arial"/>
              </w:rPr>
            </w:pPr>
            <w:r w:rsidRPr="00BB67A7">
              <w:rPr>
                <w:rFonts w:ascii="Arial" w:hAnsi="Arial" w:cs="Arial"/>
              </w:rPr>
              <w:t>Raval et al. (2019)</w:t>
            </w:r>
          </w:p>
        </w:tc>
        <w:tc>
          <w:tcPr>
            <w:tcW w:w="1920" w:type="dxa"/>
            <w:tcBorders>
              <w:left w:val="single" w:sz="4" w:space="0" w:color="000000"/>
              <w:bottom w:val="single" w:sz="4" w:space="0" w:color="000000"/>
            </w:tcBorders>
            <w:vAlign w:val="center"/>
          </w:tcPr>
          <w:p w14:paraId="233A9C98" w14:textId="77777777" w:rsidR="00BB67A7" w:rsidRPr="00BB67A7" w:rsidRDefault="00BB67A7" w:rsidP="00BB67A7">
            <w:pPr>
              <w:tabs>
                <w:tab w:val="left" w:pos="3830"/>
              </w:tabs>
              <w:rPr>
                <w:rFonts w:ascii="Arial" w:hAnsi="Arial" w:cs="Arial"/>
              </w:rPr>
            </w:pPr>
            <w:r w:rsidRPr="00BB67A7">
              <w:rPr>
                <w:rFonts w:ascii="Arial" w:hAnsi="Arial" w:cs="Arial"/>
                <w:i/>
                <w:iCs/>
              </w:rPr>
              <w:t>Cultural critiques of attachment theory</w:t>
            </w:r>
          </w:p>
        </w:tc>
        <w:tc>
          <w:tcPr>
            <w:tcW w:w="2125" w:type="dxa"/>
            <w:tcBorders>
              <w:left w:val="single" w:sz="4" w:space="0" w:color="000000"/>
              <w:bottom w:val="single" w:sz="4" w:space="0" w:color="000000"/>
            </w:tcBorders>
            <w:vAlign w:val="center"/>
          </w:tcPr>
          <w:p w14:paraId="1A962F50" w14:textId="77777777" w:rsidR="00BB67A7" w:rsidRPr="00BB67A7" w:rsidRDefault="00BB67A7" w:rsidP="00BB67A7">
            <w:pPr>
              <w:tabs>
                <w:tab w:val="left" w:pos="3830"/>
              </w:tabs>
              <w:rPr>
                <w:rFonts w:ascii="Arial" w:hAnsi="Arial" w:cs="Arial"/>
              </w:rPr>
            </w:pPr>
            <w:r w:rsidRPr="00BB67A7">
              <w:rPr>
                <w:rFonts w:ascii="Arial" w:hAnsi="Arial" w:cs="Arial"/>
              </w:rPr>
              <w:t>Critiques Western attachment frameworks and emphasises cross-cultural variations in caregiving.</w:t>
            </w:r>
          </w:p>
        </w:tc>
        <w:tc>
          <w:tcPr>
            <w:tcW w:w="2541" w:type="dxa"/>
            <w:tcBorders>
              <w:left w:val="single" w:sz="4" w:space="0" w:color="000000"/>
              <w:bottom w:val="single" w:sz="4" w:space="0" w:color="000000"/>
              <w:right w:val="single" w:sz="4" w:space="0" w:color="000000"/>
            </w:tcBorders>
            <w:vAlign w:val="center"/>
          </w:tcPr>
          <w:p w14:paraId="0EA1DD77" w14:textId="77777777" w:rsidR="00BB67A7" w:rsidRPr="00BB67A7" w:rsidRDefault="00BB67A7" w:rsidP="00BB67A7">
            <w:pPr>
              <w:tabs>
                <w:tab w:val="left" w:pos="3830"/>
              </w:tabs>
              <w:rPr>
                <w:rFonts w:ascii="Arial" w:hAnsi="Arial" w:cs="Arial"/>
              </w:rPr>
            </w:pPr>
            <w:r w:rsidRPr="00BB67A7">
              <w:rPr>
                <w:rFonts w:ascii="Arial" w:hAnsi="Arial" w:cs="Arial"/>
              </w:rPr>
              <w:t>Peer-reviewed; relevant to Theme 1 &amp; 2; theoretical importance.</w:t>
            </w:r>
          </w:p>
        </w:tc>
      </w:tr>
      <w:tr w:rsidR="00BB67A7" w:rsidRPr="00BB67A7" w14:paraId="5E44DF60" w14:textId="77777777" w:rsidTr="00CD6996">
        <w:tc>
          <w:tcPr>
            <w:tcW w:w="1080" w:type="dxa"/>
            <w:tcBorders>
              <w:left w:val="single" w:sz="4" w:space="0" w:color="000000"/>
              <w:bottom w:val="single" w:sz="4" w:space="0" w:color="000000"/>
            </w:tcBorders>
            <w:vAlign w:val="center"/>
          </w:tcPr>
          <w:p w14:paraId="61551465"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17FC4388" w14:textId="77777777" w:rsidR="00BB67A7" w:rsidRPr="00BB67A7" w:rsidRDefault="00BB67A7" w:rsidP="00BB67A7">
            <w:pPr>
              <w:tabs>
                <w:tab w:val="left" w:pos="3830"/>
              </w:tabs>
              <w:rPr>
                <w:rFonts w:ascii="Arial" w:hAnsi="Arial" w:cs="Arial"/>
              </w:rPr>
            </w:pPr>
            <w:proofErr w:type="spellStart"/>
            <w:r w:rsidRPr="00BB67A7">
              <w:rPr>
                <w:rFonts w:ascii="Arial" w:hAnsi="Arial" w:cs="Arial"/>
              </w:rPr>
              <w:t>Redzuan</w:t>
            </w:r>
            <w:proofErr w:type="spellEnd"/>
            <w:r w:rsidRPr="00BB67A7">
              <w:rPr>
                <w:rFonts w:ascii="Arial" w:hAnsi="Arial" w:cs="Arial"/>
              </w:rPr>
              <w:t xml:space="preserve"> et al. (2020)</w:t>
            </w:r>
          </w:p>
        </w:tc>
        <w:tc>
          <w:tcPr>
            <w:tcW w:w="1920" w:type="dxa"/>
            <w:tcBorders>
              <w:left w:val="single" w:sz="4" w:space="0" w:color="000000"/>
              <w:bottom w:val="single" w:sz="4" w:space="0" w:color="000000"/>
            </w:tcBorders>
            <w:vAlign w:val="center"/>
          </w:tcPr>
          <w:p w14:paraId="43B76DE8" w14:textId="77777777" w:rsidR="00BB67A7" w:rsidRPr="00BB67A7" w:rsidRDefault="00BB67A7" w:rsidP="00BB67A7">
            <w:pPr>
              <w:tabs>
                <w:tab w:val="left" w:pos="3830"/>
              </w:tabs>
              <w:rPr>
                <w:rFonts w:ascii="Arial" w:hAnsi="Arial" w:cs="Arial"/>
              </w:rPr>
            </w:pPr>
            <w:r w:rsidRPr="00BB67A7">
              <w:rPr>
                <w:rFonts w:ascii="Arial" w:hAnsi="Arial" w:cs="Arial"/>
              </w:rPr>
              <w:t xml:space="preserve">Prevalence and risk factors of postpartum depression, general depressive symptoms, anxiety and stress (PODSAS) among mothers during their 4-week postnatal follow-up in five public health clinics  </w:t>
            </w:r>
          </w:p>
        </w:tc>
        <w:tc>
          <w:tcPr>
            <w:tcW w:w="2125" w:type="dxa"/>
            <w:tcBorders>
              <w:left w:val="single" w:sz="4" w:space="0" w:color="000000"/>
              <w:bottom w:val="single" w:sz="4" w:space="0" w:color="000000"/>
            </w:tcBorders>
            <w:vAlign w:val="center"/>
          </w:tcPr>
          <w:p w14:paraId="6F002B47" w14:textId="77777777" w:rsidR="00BB67A7" w:rsidRPr="00BB67A7" w:rsidRDefault="00BB67A7" w:rsidP="00BB67A7">
            <w:pPr>
              <w:tabs>
                <w:tab w:val="left" w:pos="3830"/>
              </w:tabs>
              <w:rPr>
                <w:rFonts w:ascii="Arial" w:hAnsi="Arial" w:cs="Arial"/>
              </w:rPr>
            </w:pPr>
            <w:r w:rsidRPr="00BB67A7">
              <w:rPr>
                <w:rFonts w:ascii="Arial" w:hAnsi="Arial" w:cs="Arial"/>
              </w:rPr>
              <w:t>Cross-sectional cohort study, investigating prevalence and predictors of postpartum depression, anxiety, and stress among mothers attending postnatal follow-up. Identifies key psychosocial and demographic risk factors, linked to elevated depressive symptoms.</w:t>
            </w:r>
          </w:p>
          <w:p w14:paraId="7489465D" w14:textId="77777777" w:rsidR="00BB67A7" w:rsidRPr="00BB67A7" w:rsidRDefault="00BB67A7" w:rsidP="00BB67A7">
            <w:pPr>
              <w:tabs>
                <w:tab w:val="left" w:pos="3830"/>
              </w:tabs>
              <w:rPr>
                <w:rFonts w:ascii="Arial" w:hAnsi="Arial" w:cs="Arial"/>
              </w:rPr>
            </w:pPr>
          </w:p>
          <w:p w14:paraId="515D5C7D" w14:textId="77777777" w:rsidR="00BB67A7" w:rsidRPr="00BB67A7" w:rsidRDefault="00BB67A7" w:rsidP="00BB67A7">
            <w:pPr>
              <w:tabs>
                <w:tab w:val="left" w:pos="3830"/>
              </w:tabs>
              <w:rPr>
                <w:rFonts w:ascii="Arial" w:hAnsi="Arial" w:cs="Arial"/>
              </w:rPr>
            </w:pPr>
            <w:r w:rsidRPr="00BB67A7">
              <w:rPr>
                <w:rFonts w:ascii="Arial" w:hAnsi="Arial" w:cs="Arial"/>
              </w:rPr>
              <w:t xml:space="preserve">           </w:t>
            </w:r>
          </w:p>
        </w:tc>
        <w:tc>
          <w:tcPr>
            <w:tcW w:w="2541" w:type="dxa"/>
            <w:tcBorders>
              <w:left w:val="single" w:sz="4" w:space="0" w:color="000000"/>
              <w:bottom w:val="single" w:sz="4" w:space="0" w:color="000000"/>
              <w:right w:val="single" w:sz="4" w:space="0" w:color="000000"/>
            </w:tcBorders>
            <w:vAlign w:val="center"/>
          </w:tcPr>
          <w:p w14:paraId="05B2073F" w14:textId="77777777" w:rsidR="00BB67A7" w:rsidRPr="00BB67A7" w:rsidRDefault="00BB67A7" w:rsidP="00BB67A7">
            <w:pPr>
              <w:tabs>
                <w:tab w:val="left" w:pos="3830"/>
              </w:tabs>
              <w:rPr>
                <w:rFonts w:ascii="Arial" w:hAnsi="Arial" w:cs="Arial"/>
              </w:rPr>
            </w:pPr>
            <w:r w:rsidRPr="00BB67A7">
              <w:rPr>
                <w:rFonts w:ascii="Arial" w:hAnsi="Arial" w:cs="Arial"/>
              </w:rPr>
              <w:t>Current (2020), peer-reviewed, high accuracy, strong use of validated screening tools. Good relevance to Theme 1 (prevalence &amp; risk factors). Limitation: data derived from Malaysian cohort, not UK-based</w:t>
            </w:r>
          </w:p>
          <w:p w14:paraId="19CCBB94" w14:textId="77777777" w:rsidR="00BB67A7" w:rsidRPr="00BB67A7" w:rsidRDefault="00BB67A7" w:rsidP="00BB67A7">
            <w:pPr>
              <w:tabs>
                <w:tab w:val="left" w:pos="3830"/>
              </w:tabs>
              <w:rPr>
                <w:rFonts w:ascii="Arial" w:hAnsi="Arial" w:cs="Arial"/>
              </w:rPr>
            </w:pPr>
            <w:r w:rsidRPr="00BB67A7">
              <w:rPr>
                <w:rFonts w:ascii="Arial" w:hAnsi="Arial" w:cs="Arial"/>
              </w:rPr>
              <w:t xml:space="preserve">. </w:t>
            </w:r>
          </w:p>
        </w:tc>
      </w:tr>
      <w:tr w:rsidR="00BB67A7" w:rsidRPr="00BB67A7" w14:paraId="00535D81" w14:textId="77777777" w:rsidTr="00CD6996">
        <w:tc>
          <w:tcPr>
            <w:tcW w:w="1080" w:type="dxa"/>
            <w:tcBorders>
              <w:left w:val="single" w:sz="4" w:space="0" w:color="000000"/>
              <w:bottom w:val="single" w:sz="4" w:space="0" w:color="000000"/>
            </w:tcBorders>
            <w:vAlign w:val="center"/>
          </w:tcPr>
          <w:p w14:paraId="133A5213"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3F6B6178" w14:textId="77777777" w:rsidR="00BB67A7" w:rsidRPr="00BB67A7" w:rsidRDefault="00BB67A7" w:rsidP="00BB67A7">
            <w:pPr>
              <w:tabs>
                <w:tab w:val="left" w:pos="3830"/>
              </w:tabs>
              <w:rPr>
                <w:rFonts w:ascii="Arial" w:hAnsi="Arial" w:cs="Arial"/>
              </w:rPr>
            </w:pPr>
            <w:proofErr w:type="spellStart"/>
            <w:r w:rsidRPr="00BB67A7">
              <w:rPr>
                <w:rFonts w:ascii="Arial" w:hAnsi="Arial" w:cs="Arial"/>
              </w:rPr>
              <w:t>Saeri</w:t>
            </w:r>
            <w:proofErr w:type="spellEnd"/>
            <w:r w:rsidRPr="00BB67A7">
              <w:rPr>
                <w:rFonts w:ascii="Arial" w:hAnsi="Arial" w:cs="Arial"/>
              </w:rPr>
              <w:t xml:space="preserve"> et al. (2022)</w:t>
            </w:r>
          </w:p>
        </w:tc>
        <w:tc>
          <w:tcPr>
            <w:tcW w:w="1920" w:type="dxa"/>
            <w:tcBorders>
              <w:left w:val="single" w:sz="4" w:space="0" w:color="000000"/>
              <w:bottom w:val="single" w:sz="4" w:space="0" w:color="000000"/>
            </w:tcBorders>
            <w:vAlign w:val="center"/>
          </w:tcPr>
          <w:p w14:paraId="158705C6" w14:textId="77777777" w:rsidR="00BB67A7" w:rsidRPr="00BB67A7" w:rsidRDefault="00BB67A7" w:rsidP="00BB67A7">
            <w:pPr>
              <w:tabs>
                <w:tab w:val="left" w:pos="3830"/>
              </w:tabs>
              <w:rPr>
                <w:rFonts w:ascii="Arial" w:hAnsi="Arial" w:cs="Arial"/>
              </w:rPr>
            </w:pPr>
            <w:r w:rsidRPr="00BB67A7">
              <w:rPr>
                <w:rFonts w:ascii="Arial" w:hAnsi="Arial" w:cs="Arial"/>
                <w:i/>
                <w:iCs/>
              </w:rPr>
              <w:t>Relationship between child development and maternal depression</w:t>
            </w:r>
          </w:p>
        </w:tc>
        <w:tc>
          <w:tcPr>
            <w:tcW w:w="2125" w:type="dxa"/>
            <w:tcBorders>
              <w:left w:val="single" w:sz="4" w:space="0" w:color="000000"/>
              <w:bottom w:val="single" w:sz="4" w:space="0" w:color="000000"/>
            </w:tcBorders>
            <w:vAlign w:val="center"/>
          </w:tcPr>
          <w:p w14:paraId="77F533D9" w14:textId="77777777" w:rsidR="00BB67A7" w:rsidRPr="00BB67A7" w:rsidRDefault="00BB67A7" w:rsidP="00BB67A7">
            <w:pPr>
              <w:tabs>
                <w:tab w:val="left" w:pos="3830"/>
              </w:tabs>
              <w:rPr>
                <w:rFonts w:ascii="Arial" w:hAnsi="Arial" w:cs="Arial"/>
              </w:rPr>
            </w:pPr>
            <w:r w:rsidRPr="00BB67A7">
              <w:rPr>
                <w:rFonts w:ascii="Arial" w:hAnsi="Arial" w:cs="Arial"/>
              </w:rPr>
              <w:t>Examines correlation between maternal depression and developmental scores in early childhood.</w:t>
            </w:r>
          </w:p>
        </w:tc>
        <w:tc>
          <w:tcPr>
            <w:tcW w:w="2541" w:type="dxa"/>
            <w:tcBorders>
              <w:left w:val="single" w:sz="4" w:space="0" w:color="000000"/>
              <w:bottom w:val="single" w:sz="4" w:space="0" w:color="000000"/>
              <w:right w:val="single" w:sz="4" w:space="0" w:color="000000"/>
            </w:tcBorders>
            <w:vAlign w:val="center"/>
          </w:tcPr>
          <w:p w14:paraId="14D31182" w14:textId="77777777" w:rsidR="00BB67A7" w:rsidRPr="00BB67A7" w:rsidRDefault="00BB67A7" w:rsidP="00BB67A7">
            <w:pPr>
              <w:tabs>
                <w:tab w:val="left" w:pos="3830"/>
              </w:tabs>
              <w:rPr>
                <w:rFonts w:ascii="Arial" w:hAnsi="Arial" w:cs="Arial"/>
              </w:rPr>
            </w:pPr>
            <w:r w:rsidRPr="00BB67A7">
              <w:rPr>
                <w:rFonts w:ascii="Arial" w:hAnsi="Arial" w:cs="Arial"/>
              </w:rPr>
              <w:t>Peer-reviewed; accurate; relevant; moderate sample size.</w:t>
            </w:r>
          </w:p>
        </w:tc>
      </w:tr>
      <w:tr w:rsidR="00BB67A7" w:rsidRPr="00BB67A7" w14:paraId="00E9EDE3" w14:textId="77777777" w:rsidTr="00CD6996">
        <w:tc>
          <w:tcPr>
            <w:tcW w:w="1080" w:type="dxa"/>
            <w:tcBorders>
              <w:left w:val="single" w:sz="4" w:space="0" w:color="000000"/>
              <w:bottom w:val="single" w:sz="4" w:space="0" w:color="000000"/>
            </w:tcBorders>
            <w:vAlign w:val="center"/>
          </w:tcPr>
          <w:p w14:paraId="1936D6F6"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Yes</w:t>
            </w:r>
          </w:p>
        </w:tc>
        <w:tc>
          <w:tcPr>
            <w:tcW w:w="1360" w:type="dxa"/>
            <w:tcBorders>
              <w:left w:val="single" w:sz="4" w:space="0" w:color="000000"/>
              <w:bottom w:val="single" w:sz="4" w:space="0" w:color="000000"/>
            </w:tcBorders>
            <w:vAlign w:val="center"/>
          </w:tcPr>
          <w:p w14:paraId="67E15E94" w14:textId="77777777" w:rsidR="00BB67A7" w:rsidRPr="00BB67A7" w:rsidRDefault="00BB67A7" w:rsidP="00BB67A7">
            <w:pPr>
              <w:tabs>
                <w:tab w:val="left" w:pos="3830"/>
              </w:tabs>
              <w:rPr>
                <w:rFonts w:ascii="Arial" w:hAnsi="Arial" w:cs="Arial"/>
              </w:rPr>
            </w:pPr>
            <w:proofErr w:type="spellStart"/>
            <w:r w:rsidRPr="00BB67A7">
              <w:rPr>
                <w:rFonts w:ascii="Arial" w:hAnsi="Arial" w:cs="Arial"/>
              </w:rPr>
              <w:t>Saharoy</w:t>
            </w:r>
            <w:proofErr w:type="spellEnd"/>
            <w:r w:rsidRPr="00BB67A7">
              <w:rPr>
                <w:rFonts w:ascii="Arial" w:hAnsi="Arial" w:cs="Arial"/>
              </w:rPr>
              <w:t xml:space="preserve"> et al. (2023)</w:t>
            </w:r>
          </w:p>
        </w:tc>
        <w:tc>
          <w:tcPr>
            <w:tcW w:w="1920" w:type="dxa"/>
            <w:tcBorders>
              <w:left w:val="single" w:sz="4" w:space="0" w:color="000000"/>
              <w:bottom w:val="single" w:sz="4" w:space="0" w:color="000000"/>
            </w:tcBorders>
            <w:vAlign w:val="center"/>
          </w:tcPr>
          <w:p w14:paraId="4BF63959" w14:textId="77777777" w:rsidR="00BB67A7" w:rsidRPr="00BB67A7" w:rsidRDefault="00BB67A7" w:rsidP="00BB67A7">
            <w:pPr>
              <w:tabs>
                <w:tab w:val="left" w:pos="3830"/>
              </w:tabs>
              <w:rPr>
                <w:rFonts w:ascii="Arial" w:hAnsi="Arial" w:cs="Arial"/>
              </w:rPr>
            </w:pPr>
            <w:r w:rsidRPr="00BB67A7">
              <w:rPr>
                <w:rFonts w:ascii="Arial" w:hAnsi="Arial" w:cs="Arial"/>
                <w:i/>
                <w:iCs/>
              </w:rPr>
              <w:t>Postpartum depression and maternal care</w:t>
            </w:r>
          </w:p>
        </w:tc>
        <w:tc>
          <w:tcPr>
            <w:tcW w:w="2125" w:type="dxa"/>
            <w:tcBorders>
              <w:left w:val="single" w:sz="4" w:space="0" w:color="000000"/>
              <w:bottom w:val="single" w:sz="4" w:space="0" w:color="000000"/>
            </w:tcBorders>
            <w:vAlign w:val="center"/>
          </w:tcPr>
          <w:p w14:paraId="4002F8BA" w14:textId="77777777" w:rsidR="00BB67A7" w:rsidRPr="00BB67A7" w:rsidRDefault="00BB67A7" w:rsidP="00BB67A7">
            <w:pPr>
              <w:tabs>
                <w:tab w:val="left" w:pos="3830"/>
              </w:tabs>
              <w:rPr>
                <w:rFonts w:ascii="Arial" w:hAnsi="Arial" w:cs="Arial"/>
              </w:rPr>
            </w:pPr>
            <w:r w:rsidRPr="00BB67A7">
              <w:rPr>
                <w:rFonts w:ascii="Arial" w:hAnsi="Arial" w:cs="Arial"/>
              </w:rPr>
              <w:t>Investigates PND effects on care-giving quality and infant emotional responses.</w:t>
            </w:r>
          </w:p>
        </w:tc>
        <w:tc>
          <w:tcPr>
            <w:tcW w:w="2541" w:type="dxa"/>
            <w:tcBorders>
              <w:left w:val="single" w:sz="4" w:space="0" w:color="000000"/>
              <w:bottom w:val="single" w:sz="4" w:space="0" w:color="000000"/>
              <w:right w:val="single" w:sz="4" w:space="0" w:color="000000"/>
            </w:tcBorders>
            <w:vAlign w:val="center"/>
          </w:tcPr>
          <w:p w14:paraId="4D0CD8E7" w14:textId="77777777" w:rsidR="00BB67A7" w:rsidRPr="00BB67A7" w:rsidRDefault="00BB67A7" w:rsidP="00BB67A7">
            <w:pPr>
              <w:tabs>
                <w:tab w:val="left" w:pos="3830"/>
              </w:tabs>
              <w:rPr>
                <w:rFonts w:ascii="Arial" w:hAnsi="Arial" w:cs="Arial"/>
              </w:rPr>
            </w:pPr>
            <w:r w:rsidRPr="00BB67A7">
              <w:rPr>
                <w:rFonts w:ascii="Arial" w:hAnsi="Arial" w:cs="Arial"/>
              </w:rPr>
              <w:t>Peer-reviewed; current; open-access; strong relevance.</w:t>
            </w:r>
          </w:p>
        </w:tc>
      </w:tr>
      <w:tr w:rsidR="00BB67A7" w:rsidRPr="00BB67A7" w14:paraId="327E70F5" w14:textId="77777777" w:rsidTr="00CD6996">
        <w:tc>
          <w:tcPr>
            <w:tcW w:w="1080" w:type="dxa"/>
            <w:tcBorders>
              <w:left w:val="single" w:sz="4" w:space="0" w:color="000000"/>
              <w:bottom w:val="single" w:sz="4" w:space="0" w:color="000000"/>
            </w:tcBorders>
            <w:vAlign w:val="center"/>
          </w:tcPr>
          <w:p w14:paraId="2957DA62"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2A61AEEE" w14:textId="77777777" w:rsidR="00BB67A7" w:rsidRPr="00BB67A7" w:rsidRDefault="00BB67A7" w:rsidP="00BB67A7">
            <w:pPr>
              <w:tabs>
                <w:tab w:val="left" w:pos="3830"/>
              </w:tabs>
              <w:rPr>
                <w:rFonts w:ascii="Arial" w:hAnsi="Arial" w:cs="Arial"/>
              </w:rPr>
            </w:pPr>
            <w:r w:rsidRPr="00BB67A7">
              <w:rPr>
                <w:rFonts w:ascii="Arial" w:hAnsi="Arial" w:cs="Arial"/>
              </w:rPr>
              <w:t>Shorey et al. (2018)</w:t>
            </w:r>
          </w:p>
        </w:tc>
        <w:tc>
          <w:tcPr>
            <w:tcW w:w="1920" w:type="dxa"/>
            <w:tcBorders>
              <w:left w:val="single" w:sz="4" w:space="0" w:color="000000"/>
              <w:bottom w:val="single" w:sz="4" w:space="0" w:color="000000"/>
            </w:tcBorders>
            <w:vAlign w:val="center"/>
          </w:tcPr>
          <w:p w14:paraId="0080B0D3" w14:textId="77777777" w:rsidR="00BB67A7" w:rsidRPr="00BB67A7" w:rsidRDefault="00BB67A7" w:rsidP="00BB67A7">
            <w:pPr>
              <w:tabs>
                <w:tab w:val="left" w:pos="3830"/>
              </w:tabs>
              <w:rPr>
                <w:rFonts w:ascii="Arial" w:hAnsi="Arial" w:cs="Arial"/>
              </w:rPr>
            </w:pPr>
            <w:r w:rsidRPr="00BB67A7">
              <w:rPr>
                <w:rFonts w:ascii="Arial" w:hAnsi="Arial" w:cs="Arial"/>
                <w:i/>
                <w:iCs/>
              </w:rPr>
              <w:t>Prevalence and incidence of postpartum depression</w:t>
            </w:r>
          </w:p>
        </w:tc>
        <w:tc>
          <w:tcPr>
            <w:tcW w:w="2125" w:type="dxa"/>
            <w:tcBorders>
              <w:left w:val="single" w:sz="4" w:space="0" w:color="000000"/>
              <w:bottom w:val="single" w:sz="4" w:space="0" w:color="000000"/>
            </w:tcBorders>
            <w:vAlign w:val="center"/>
          </w:tcPr>
          <w:p w14:paraId="640C4E01" w14:textId="77777777" w:rsidR="00BB67A7" w:rsidRPr="00BB67A7" w:rsidRDefault="00BB67A7" w:rsidP="00BB67A7">
            <w:pPr>
              <w:tabs>
                <w:tab w:val="left" w:pos="3830"/>
              </w:tabs>
              <w:rPr>
                <w:rFonts w:ascii="Arial" w:hAnsi="Arial" w:cs="Arial"/>
              </w:rPr>
            </w:pPr>
            <w:r w:rsidRPr="00BB67A7">
              <w:rPr>
                <w:rFonts w:ascii="Arial" w:hAnsi="Arial" w:cs="Arial"/>
              </w:rPr>
              <w:t>Major meta-analysis summarising global prevalence of PND and key risk factors.</w:t>
            </w:r>
          </w:p>
        </w:tc>
        <w:tc>
          <w:tcPr>
            <w:tcW w:w="2541" w:type="dxa"/>
            <w:tcBorders>
              <w:left w:val="single" w:sz="4" w:space="0" w:color="000000"/>
              <w:bottom w:val="single" w:sz="4" w:space="0" w:color="000000"/>
              <w:right w:val="single" w:sz="4" w:space="0" w:color="000000"/>
            </w:tcBorders>
            <w:vAlign w:val="center"/>
          </w:tcPr>
          <w:p w14:paraId="4719592A" w14:textId="77777777" w:rsidR="00BB67A7" w:rsidRPr="00BB67A7" w:rsidRDefault="00BB67A7" w:rsidP="00BB67A7">
            <w:pPr>
              <w:tabs>
                <w:tab w:val="left" w:pos="3830"/>
              </w:tabs>
              <w:rPr>
                <w:rFonts w:ascii="Arial" w:hAnsi="Arial" w:cs="Arial"/>
              </w:rPr>
            </w:pPr>
            <w:r w:rsidRPr="00BB67A7">
              <w:rPr>
                <w:rFonts w:ascii="Arial" w:hAnsi="Arial" w:cs="Arial"/>
              </w:rPr>
              <w:t>Peer-reviewed; widely cited; strong methodological reliability.</w:t>
            </w:r>
          </w:p>
        </w:tc>
      </w:tr>
      <w:tr w:rsidR="00BB67A7" w:rsidRPr="00BB67A7" w14:paraId="107AB1D9" w14:textId="77777777" w:rsidTr="00CD6996">
        <w:tc>
          <w:tcPr>
            <w:tcW w:w="1080" w:type="dxa"/>
            <w:tcBorders>
              <w:left w:val="single" w:sz="4" w:space="0" w:color="000000"/>
              <w:bottom w:val="single" w:sz="4" w:space="0" w:color="000000"/>
            </w:tcBorders>
            <w:vAlign w:val="center"/>
          </w:tcPr>
          <w:p w14:paraId="37C03288"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635F68D7" w14:textId="77777777" w:rsidR="00BB67A7" w:rsidRPr="00BB67A7" w:rsidRDefault="00BB67A7" w:rsidP="00BB67A7">
            <w:pPr>
              <w:tabs>
                <w:tab w:val="left" w:pos="3830"/>
              </w:tabs>
              <w:rPr>
                <w:rFonts w:ascii="Arial" w:hAnsi="Arial" w:cs="Arial"/>
              </w:rPr>
            </w:pPr>
            <w:proofErr w:type="spellStart"/>
            <w:r w:rsidRPr="00BB67A7">
              <w:rPr>
                <w:rFonts w:ascii="Arial" w:hAnsi="Arial" w:cs="Arial"/>
              </w:rPr>
              <w:t>Slomian</w:t>
            </w:r>
            <w:proofErr w:type="spellEnd"/>
            <w:r w:rsidRPr="00BB67A7">
              <w:rPr>
                <w:rFonts w:ascii="Arial" w:hAnsi="Arial" w:cs="Arial"/>
              </w:rPr>
              <w:t xml:space="preserve"> et al. (2019)</w:t>
            </w:r>
          </w:p>
        </w:tc>
        <w:tc>
          <w:tcPr>
            <w:tcW w:w="1920" w:type="dxa"/>
            <w:tcBorders>
              <w:left w:val="single" w:sz="4" w:space="0" w:color="000000"/>
              <w:bottom w:val="single" w:sz="4" w:space="0" w:color="000000"/>
            </w:tcBorders>
            <w:vAlign w:val="center"/>
          </w:tcPr>
          <w:p w14:paraId="5E45ED59" w14:textId="77777777" w:rsidR="00BB67A7" w:rsidRPr="00BB67A7" w:rsidRDefault="00BB67A7" w:rsidP="00BB67A7">
            <w:pPr>
              <w:tabs>
                <w:tab w:val="left" w:pos="3830"/>
              </w:tabs>
              <w:rPr>
                <w:rFonts w:ascii="Arial" w:hAnsi="Arial" w:cs="Arial"/>
              </w:rPr>
            </w:pPr>
            <w:r w:rsidRPr="00BB67A7">
              <w:rPr>
                <w:rFonts w:ascii="Arial" w:hAnsi="Arial" w:cs="Arial"/>
                <w:i/>
                <w:iCs/>
              </w:rPr>
              <w:t>Consequences of maternal postpartum depression</w:t>
            </w:r>
          </w:p>
        </w:tc>
        <w:tc>
          <w:tcPr>
            <w:tcW w:w="2125" w:type="dxa"/>
            <w:tcBorders>
              <w:left w:val="single" w:sz="4" w:space="0" w:color="000000"/>
              <w:bottom w:val="single" w:sz="4" w:space="0" w:color="000000"/>
            </w:tcBorders>
            <w:vAlign w:val="center"/>
          </w:tcPr>
          <w:p w14:paraId="3BAF6917" w14:textId="77777777" w:rsidR="00BB67A7" w:rsidRPr="00BB67A7" w:rsidRDefault="00BB67A7" w:rsidP="00BB67A7">
            <w:pPr>
              <w:tabs>
                <w:tab w:val="left" w:pos="3830"/>
              </w:tabs>
              <w:rPr>
                <w:rFonts w:ascii="Arial" w:hAnsi="Arial" w:cs="Arial"/>
              </w:rPr>
            </w:pPr>
            <w:r w:rsidRPr="00BB67A7">
              <w:rPr>
                <w:rFonts w:ascii="Arial" w:hAnsi="Arial" w:cs="Arial"/>
              </w:rPr>
              <w:t>Systematic review identifying effects of PND on maternal role functioning and infant outcomes.</w:t>
            </w:r>
          </w:p>
        </w:tc>
        <w:tc>
          <w:tcPr>
            <w:tcW w:w="2541" w:type="dxa"/>
            <w:tcBorders>
              <w:left w:val="single" w:sz="4" w:space="0" w:color="000000"/>
              <w:bottom w:val="single" w:sz="4" w:space="0" w:color="000000"/>
              <w:right w:val="single" w:sz="4" w:space="0" w:color="000000"/>
            </w:tcBorders>
            <w:vAlign w:val="center"/>
          </w:tcPr>
          <w:p w14:paraId="535F7790" w14:textId="77777777" w:rsidR="00BB67A7" w:rsidRPr="00BB67A7" w:rsidRDefault="00BB67A7" w:rsidP="00BB67A7">
            <w:pPr>
              <w:tabs>
                <w:tab w:val="left" w:pos="3830"/>
              </w:tabs>
              <w:rPr>
                <w:rFonts w:ascii="Arial" w:hAnsi="Arial" w:cs="Arial"/>
              </w:rPr>
            </w:pPr>
            <w:r w:rsidRPr="00BB67A7">
              <w:rPr>
                <w:rFonts w:ascii="Arial" w:hAnsi="Arial" w:cs="Arial"/>
              </w:rPr>
              <w:t>Peer-reviewed; high relevance; robust review.</w:t>
            </w:r>
          </w:p>
        </w:tc>
      </w:tr>
      <w:tr w:rsidR="00BB67A7" w:rsidRPr="00BB67A7" w14:paraId="2BE74EF9" w14:textId="77777777" w:rsidTr="00CD6996">
        <w:tc>
          <w:tcPr>
            <w:tcW w:w="1080" w:type="dxa"/>
            <w:tcBorders>
              <w:left w:val="single" w:sz="4" w:space="0" w:color="000000"/>
              <w:bottom w:val="single" w:sz="4" w:space="0" w:color="000000"/>
            </w:tcBorders>
            <w:vAlign w:val="center"/>
          </w:tcPr>
          <w:p w14:paraId="4E057FD6"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440622D0" w14:textId="77777777" w:rsidR="00BB67A7" w:rsidRPr="00BB67A7" w:rsidRDefault="00BB67A7" w:rsidP="00BB67A7">
            <w:pPr>
              <w:tabs>
                <w:tab w:val="left" w:pos="3830"/>
              </w:tabs>
              <w:rPr>
                <w:rFonts w:ascii="Arial" w:hAnsi="Arial" w:cs="Arial"/>
              </w:rPr>
            </w:pPr>
            <w:r w:rsidRPr="00BB67A7">
              <w:rPr>
                <w:rFonts w:ascii="Arial" w:hAnsi="Arial" w:cs="Arial"/>
              </w:rPr>
              <w:t>Smith et al. (2022)</w:t>
            </w:r>
          </w:p>
        </w:tc>
        <w:tc>
          <w:tcPr>
            <w:tcW w:w="1920" w:type="dxa"/>
            <w:tcBorders>
              <w:left w:val="single" w:sz="4" w:space="0" w:color="000000"/>
              <w:bottom w:val="single" w:sz="4" w:space="0" w:color="000000"/>
            </w:tcBorders>
            <w:vAlign w:val="center"/>
          </w:tcPr>
          <w:p w14:paraId="3A7258E2" w14:textId="77777777" w:rsidR="00BB67A7" w:rsidRPr="00BB67A7" w:rsidRDefault="00BB67A7" w:rsidP="00BB67A7">
            <w:pPr>
              <w:tabs>
                <w:tab w:val="left" w:pos="3830"/>
              </w:tabs>
              <w:rPr>
                <w:rFonts w:ascii="Arial" w:hAnsi="Arial" w:cs="Arial"/>
              </w:rPr>
            </w:pPr>
            <w:r w:rsidRPr="00BB67A7">
              <w:rPr>
                <w:rFonts w:ascii="Arial" w:hAnsi="Arial" w:cs="Arial"/>
                <w:i/>
                <w:iCs/>
              </w:rPr>
              <w:t>Effect of perinatal interventions on parent anxiety and infant outcomes</w:t>
            </w:r>
          </w:p>
        </w:tc>
        <w:tc>
          <w:tcPr>
            <w:tcW w:w="2125" w:type="dxa"/>
            <w:tcBorders>
              <w:left w:val="single" w:sz="4" w:space="0" w:color="000000"/>
              <w:bottom w:val="single" w:sz="4" w:space="0" w:color="000000"/>
            </w:tcBorders>
            <w:vAlign w:val="center"/>
          </w:tcPr>
          <w:p w14:paraId="4FC8AF57" w14:textId="77777777" w:rsidR="00BB67A7" w:rsidRPr="00BB67A7" w:rsidRDefault="00BB67A7" w:rsidP="00BB67A7">
            <w:pPr>
              <w:tabs>
                <w:tab w:val="left" w:pos="3830"/>
              </w:tabs>
              <w:rPr>
                <w:rFonts w:ascii="Arial" w:hAnsi="Arial" w:cs="Arial"/>
              </w:rPr>
            </w:pPr>
            <w:r w:rsidRPr="00BB67A7">
              <w:rPr>
                <w:rFonts w:ascii="Arial" w:hAnsi="Arial" w:cs="Arial"/>
              </w:rPr>
              <w:t>Study assessing how early interventions improve bonding and reduce anxiety symptoms.</w:t>
            </w:r>
          </w:p>
        </w:tc>
        <w:tc>
          <w:tcPr>
            <w:tcW w:w="2541" w:type="dxa"/>
            <w:tcBorders>
              <w:left w:val="single" w:sz="4" w:space="0" w:color="000000"/>
              <w:bottom w:val="single" w:sz="4" w:space="0" w:color="000000"/>
              <w:right w:val="single" w:sz="4" w:space="0" w:color="000000"/>
            </w:tcBorders>
            <w:vAlign w:val="center"/>
          </w:tcPr>
          <w:p w14:paraId="60FB8341" w14:textId="77777777" w:rsidR="00BB67A7" w:rsidRPr="00BB67A7" w:rsidRDefault="00BB67A7" w:rsidP="00BB67A7">
            <w:pPr>
              <w:tabs>
                <w:tab w:val="left" w:pos="3830"/>
              </w:tabs>
              <w:rPr>
                <w:rFonts w:ascii="Arial" w:hAnsi="Arial" w:cs="Arial"/>
              </w:rPr>
            </w:pPr>
            <w:r w:rsidRPr="00BB67A7">
              <w:rPr>
                <w:rFonts w:ascii="Arial" w:hAnsi="Arial" w:cs="Arial"/>
              </w:rPr>
              <w:t>Peer-reviewed; current; relevant to Theme 2 &amp; 3.</w:t>
            </w:r>
          </w:p>
        </w:tc>
      </w:tr>
      <w:tr w:rsidR="00BB67A7" w:rsidRPr="00BB67A7" w14:paraId="0696949D" w14:textId="77777777" w:rsidTr="00CD6996">
        <w:tc>
          <w:tcPr>
            <w:tcW w:w="1080" w:type="dxa"/>
            <w:tcBorders>
              <w:left w:val="single" w:sz="4" w:space="0" w:color="000000"/>
              <w:bottom w:val="single" w:sz="4" w:space="0" w:color="000000"/>
            </w:tcBorders>
            <w:vAlign w:val="center"/>
          </w:tcPr>
          <w:p w14:paraId="63CD71AF"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5B8F2E80" w14:textId="77777777" w:rsidR="00BB67A7" w:rsidRPr="00BB67A7" w:rsidRDefault="00BB67A7" w:rsidP="00BB67A7">
            <w:pPr>
              <w:tabs>
                <w:tab w:val="left" w:pos="3830"/>
              </w:tabs>
              <w:rPr>
                <w:rFonts w:ascii="Arial" w:hAnsi="Arial" w:cs="Arial"/>
              </w:rPr>
            </w:pPr>
            <w:r w:rsidRPr="00BB67A7">
              <w:rPr>
                <w:rFonts w:ascii="Arial" w:hAnsi="Arial" w:cs="Arial"/>
              </w:rPr>
              <w:t>Stein et al. (2014)</w:t>
            </w:r>
          </w:p>
        </w:tc>
        <w:tc>
          <w:tcPr>
            <w:tcW w:w="1920" w:type="dxa"/>
            <w:tcBorders>
              <w:left w:val="single" w:sz="4" w:space="0" w:color="000000"/>
              <w:bottom w:val="single" w:sz="4" w:space="0" w:color="000000"/>
            </w:tcBorders>
            <w:vAlign w:val="center"/>
          </w:tcPr>
          <w:p w14:paraId="1EF7BBDE" w14:textId="77777777" w:rsidR="00BB67A7" w:rsidRPr="00BB67A7" w:rsidRDefault="00BB67A7" w:rsidP="00BB67A7">
            <w:pPr>
              <w:tabs>
                <w:tab w:val="left" w:pos="3830"/>
              </w:tabs>
              <w:rPr>
                <w:rFonts w:ascii="Arial" w:hAnsi="Arial" w:cs="Arial"/>
              </w:rPr>
            </w:pPr>
            <w:r w:rsidRPr="00BB67A7">
              <w:rPr>
                <w:rFonts w:ascii="Arial" w:hAnsi="Arial" w:cs="Arial"/>
                <w:i/>
                <w:iCs/>
              </w:rPr>
              <w:t xml:space="preserve">Effects of perinatal mental disorders on the </w:t>
            </w:r>
            <w:proofErr w:type="spellStart"/>
            <w:r w:rsidRPr="00BB67A7">
              <w:rPr>
                <w:rFonts w:ascii="Arial" w:hAnsi="Arial" w:cs="Arial"/>
                <w:i/>
                <w:iCs/>
              </w:rPr>
              <w:t>fetus</w:t>
            </w:r>
            <w:proofErr w:type="spellEnd"/>
            <w:r w:rsidRPr="00BB67A7">
              <w:rPr>
                <w:rFonts w:ascii="Arial" w:hAnsi="Arial" w:cs="Arial"/>
                <w:i/>
                <w:iCs/>
              </w:rPr>
              <w:t xml:space="preserve"> and child</w:t>
            </w:r>
          </w:p>
        </w:tc>
        <w:tc>
          <w:tcPr>
            <w:tcW w:w="2125" w:type="dxa"/>
            <w:tcBorders>
              <w:left w:val="single" w:sz="4" w:space="0" w:color="000000"/>
              <w:bottom w:val="single" w:sz="4" w:space="0" w:color="000000"/>
            </w:tcBorders>
            <w:vAlign w:val="center"/>
          </w:tcPr>
          <w:p w14:paraId="20EF058C" w14:textId="77777777" w:rsidR="00BB67A7" w:rsidRPr="00BB67A7" w:rsidRDefault="00BB67A7" w:rsidP="00BB67A7">
            <w:pPr>
              <w:tabs>
                <w:tab w:val="left" w:pos="3830"/>
              </w:tabs>
              <w:rPr>
                <w:rFonts w:ascii="Arial" w:hAnsi="Arial" w:cs="Arial"/>
              </w:rPr>
            </w:pPr>
            <w:r w:rsidRPr="00BB67A7">
              <w:rPr>
                <w:rFonts w:ascii="Arial" w:hAnsi="Arial" w:cs="Arial"/>
              </w:rPr>
              <w:t>Foundational review on PND’s developmental mechanisms and consequences.</w:t>
            </w:r>
          </w:p>
        </w:tc>
        <w:tc>
          <w:tcPr>
            <w:tcW w:w="2541" w:type="dxa"/>
            <w:tcBorders>
              <w:left w:val="single" w:sz="4" w:space="0" w:color="000000"/>
              <w:bottom w:val="single" w:sz="4" w:space="0" w:color="000000"/>
              <w:right w:val="single" w:sz="4" w:space="0" w:color="000000"/>
            </w:tcBorders>
            <w:vAlign w:val="center"/>
          </w:tcPr>
          <w:p w14:paraId="0CB493CB" w14:textId="77777777" w:rsidR="00BB67A7" w:rsidRPr="00BB67A7" w:rsidRDefault="00BB67A7" w:rsidP="00BB67A7">
            <w:pPr>
              <w:tabs>
                <w:tab w:val="left" w:pos="3830"/>
              </w:tabs>
              <w:rPr>
                <w:rFonts w:ascii="Arial" w:hAnsi="Arial" w:cs="Arial"/>
              </w:rPr>
            </w:pPr>
            <w:r w:rsidRPr="00BB67A7">
              <w:rPr>
                <w:rFonts w:ascii="Arial" w:hAnsi="Arial" w:cs="Arial"/>
              </w:rPr>
              <w:t>Highly authoritative; slightly older; foundational to Theme 2.</w:t>
            </w:r>
          </w:p>
        </w:tc>
      </w:tr>
      <w:tr w:rsidR="00BB67A7" w:rsidRPr="00BB67A7" w14:paraId="14C19178" w14:textId="77777777" w:rsidTr="00CD6996">
        <w:tc>
          <w:tcPr>
            <w:tcW w:w="1080" w:type="dxa"/>
            <w:tcBorders>
              <w:left w:val="single" w:sz="4" w:space="0" w:color="000000"/>
              <w:bottom w:val="single" w:sz="4" w:space="0" w:color="000000"/>
            </w:tcBorders>
            <w:vAlign w:val="center"/>
          </w:tcPr>
          <w:p w14:paraId="59CFF18C"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19726FA3" w14:textId="77777777" w:rsidR="00BB67A7" w:rsidRPr="00BB67A7" w:rsidRDefault="00BB67A7" w:rsidP="00BB67A7">
            <w:pPr>
              <w:tabs>
                <w:tab w:val="left" w:pos="3830"/>
              </w:tabs>
              <w:rPr>
                <w:rFonts w:ascii="Arial" w:hAnsi="Arial" w:cs="Arial"/>
              </w:rPr>
            </w:pPr>
            <w:r w:rsidRPr="00BB67A7">
              <w:rPr>
                <w:rFonts w:ascii="Arial" w:hAnsi="Arial" w:cs="Arial"/>
              </w:rPr>
              <w:t>Sweeney, Macdonald &amp; Procter (2019)</w:t>
            </w:r>
          </w:p>
        </w:tc>
        <w:tc>
          <w:tcPr>
            <w:tcW w:w="1920" w:type="dxa"/>
            <w:tcBorders>
              <w:left w:val="single" w:sz="4" w:space="0" w:color="000000"/>
              <w:bottom w:val="single" w:sz="4" w:space="0" w:color="000000"/>
            </w:tcBorders>
            <w:vAlign w:val="center"/>
          </w:tcPr>
          <w:p w14:paraId="563189A5" w14:textId="77777777" w:rsidR="00BB67A7" w:rsidRPr="00BB67A7" w:rsidRDefault="00BB67A7" w:rsidP="00BB67A7">
            <w:pPr>
              <w:tabs>
                <w:tab w:val="left" w:pos="3830"/>
              </w:tabs>
              <w:rPr>
                <w:rFonts w:ascii="Arial" w:hAnsi="Arial" w:cs="Arial"/>
              </w:rPr>
            </w:pPr>
            <w:r w:rsidRPr="00BB67A7">
              <w:rPr>
                <w:rFonts w:ascii="Arial" w:hAnsi="Arial" w:cs="Arial"/>
                <w:i/>
                <w:iCs/>
              </w:rPr>
              <w:t>Increasing access and reducing disparities in perinatal mental health services</w:t>
            </w:r>
          </w:p>
        </w:tc>
        <w:tc>
          <w:tcPr>
            <w:tcW w:w="2125" w:type="dxa"/>
            <w:tcBorders>
              <w:left w:val="single" w:sz="4" w:space="0" w:color="000000"/>
              <w:bottom w:val="single" w:sz="4" w:space="0" w:color="000000"/>
            </w:tcBorders>
            <w:vAlign w:val="center"/>
          </w:tcPr>
          <w:p w14:paraId="457A5915" w14:textId="77777777" w:rsidR="00BB67A7" w:rsidRPr="00BB67A7" w:rsidRDefault="00BB67A7" w:rsidP="00BB67A7">
            <w:pPr>
              <w:tabs>
                <w:tab w:val="left" w:pos="3830"/>
              </w:tabs>
              <w:rPr>
                <w:rFonts w:ascii="Arial" w:hAnsi="Arial" w:cs="Arial"/>
              </w:rPr>
            </w:pPr>
            <w:r w:rsidRPr="00BB67A7">
              <w:rPr>
                <w:rFonts w:ascii="Arial" w:hAnsi="Arial" w:cs="Arial"/>
              </w:rPr>
              <w:t>Evaluates disparities in service provision across England and the need for equitable access.</w:t>
            </w:r>
          </w:p>
        </w:tc>
        <w:tc>
          <w:tcPr>
            <w:tcW w:w="2541" w:type="dxa"/>
            <w:tcBorders>
              <w:left w:val="single" w:sz="4" w:space="0" w:color="000000"/>
              <w:bottom w:val="single" w:sz="4" w:space="0" w:color="000000"/>
              <w:right w:val="single" w:sz="4" w:space="0" w:color="000000"/>
            </w:tcBorders>
            <w:vAlign w:val="center"/>
          </w:tcPr>
          <w:p w14:paraId="01B841D1" w14:textId="77777777" w:rsidR="00BB67A7" w:rsidRPr="00BB67A7" w:rsidRDefault="00BB67A7" w:rsidP="00BB67A7">
            <w:pPr>
              <w:tabs>
                <w:tab w:val="left" w:pos="3830"/>
              </w:tabs>
              <w:rPr>
                <w:rFonts w:ascii="Arial" w:hAnsi="Arial" w:cs="Arial"/>
              </w:rPr>
            </w:pPr>
            <w:r w:rsidRPr="00BB67A7">
              <w:rPr>
                <w:rFonts w:ascii="Arial" w:hAnsi="Arial" w:cs="Arial"/>
              </w:rPr>
              <w:t>Peer-reviewed; UK-specific; relevant to Theme 3.</w:t>
            </w:r>
          </w:p>
        </w:tc>
      </w:tr>
    </w:tbl>
    <w:p w14:paraId="60F67851" w14:textId="77777777" w:rsidR="00BB67A7" w:rsidRPr="00BB67A7" w:rsidRDefault="00BB67A7" w:rsidP="00BB67A7">
      <w:pPr>
        <w:tabs>
          <w:tab w:val="left" w:pos="3830"/>
        </w:tabs>
        <w:rPr>
          <w:rFonts w:ascii="Arial" w:hAnsi="Arial" w:cs="Arial"/>
          <w:b/>
          <w:bCs/>
        </w:rPr>
      </w:pPr>
    </w:p>
    <w:tbl>
      <w:tblPr>
        <w:tblW w:w="9026" w:type="dxa"/>
        <w:tblInd w:w="-5" w:type="dxa"/>
        <w:tblLayout w:type="fixed"/>
        <w:tblCellMar>
          <w:top w:w="55" w:type="dxa"/>
          <w:left w:w="55" w:type="dxa"/>
          <w:bottom w:w="55" w:type="dxa"/>
          <w:right w:w="55" w:type="dxa"/>
        </w:tblCellMar>
        <w:tblLook w:val="04A0" w:firstRow="1" w:lastRow="0" w:firstColumn="1" w:lastColumn="0" w:noHBand="0" w:noVBand="1"/>
      </w:tblPr>
      <w:tblGrid>
        <w:gridCol w:w="1080"/>
        <w:gridCol w:w="1360"/>
        <w:gridCol w:w="1920"/>
        <w:gridCol w:w="2319"/>
        <w:gridCol w:w="2347"/>
      </w:tblGrid>
      <w:tr w:rsidR="00BB67A7" w:rsidRPr="00BB67A7" w14:paraId="103BDC84" w14:textId="77777777" w:rsidTr="00CD6996">
        <w:trPr>
          <w:tblHeader/>
        </w:trPr>
        <w:tc>
          <w:tcPr>
            <w:tcW w:w="1080" w:type="dxa"/>
            <w:tcBorders>
              <w:top w:val="single" w:sz="4" w:space="0" w:color="000000"/>
              <w:left w:val="single" w:sz="4" w:space="0" w:color="000000"/>
              <w:bottom w:val="single" w:sz="4" w:space="0" w:color="000000"/>
            </w:tcBorders>
            <w:vAlign w:val="center"/>
          </w:tcPr>
          <w:p w14:paraId="6A72B675" w14:textId="77777777" w:rsidR="00BB67A7" w:rsidRPr="00BB67A7" w:rsidRDefault="00BB67A7" w:rsidP="00BB67A7">
            <w:pPr>
              <w:tabs>
                <w:tab w:val="left" w:pos="3830"/>
              </w:tabs>
              <w:rPr>
                <w:rFonts w:ascii="Arial" w:hAnsi="Arial" w:cs="Arial"/>
                <w:b/>
                <w:bCs/>
              </w:rPr>
            </w:pPr>
            <w:r w:rsidRPr="00BB67A7">
              <w:rPr>
                <w:rFonts w:ascii="Arial" w:hAnsi="Arial" w:cs="Arial"/>
                <w:b/>
              </w:rPr>
              <w:t>Saved?</w:t>
            </w:r>
          </w:p>
        </w:tc>
        <w:tc>
          <w:tcPr>
            <w:tcW w:w="1360" w:type="dxa"/>
            <w:tcBorders>
              <w:top w:val="single" w:sz="4" w:space="0" w:color="000000"/>
              <w:left w:val="single" w:sz="4" w:space="0" w:color="000000"/>
              <w:bottom w:val="single" w:sz="4" w:space="0" w:color="000000"/>
            </w:tcBorders>
            <w:vAlign w:val="center"/>
          </w:tcPr>
          <w:p w14:paraId="4DCE8A15" w14:textId="77777777" w:rsidR="00BB67A7" w:rsidRPr="00BB67A7" w:rsidRDefault="00BB67A7" w:rsidP="00BB67A7">
            <w:pPr>
              <w:tabs>
                <w:tab w:val="left" w:pos="3830"/>
              </w:tabs>
              <w:rPr>
                <w:rFonts w:ascii="Arial" w:hAnsi="Arial" w:cs="Arial"/>
                <w:b/>
                <w:bCs/>
              </w:rPr>
            </w:pPr>
            <w:r w:rsidRPr="00BB67A7">
              <w:rPr>
                <w:rFonts w:ascii="Arial" w:hAnsi="Arial" w:cs="Arial"/>
                <w:b/>
              </w:rPr>
              <w:t>Author &amp; Year</w:t>
            </w:r>
          </w:p>
        </w:tc>
        <w:tc>
          <w:tcPr>
            <w:tcW w:w="1920" w:type="dxa"/>
            <w:tcBorders>
              <w:top w:val="single" w:sz="4" w:space="0" w:color="000000"/>
              <w:left w:val="single" w:sz="4" w:space="0" w:color="000000"/>
              <w:bottom w:val="single" w:sz="4" w:space="0" w:color="000000"/>
            </w:tcBorders>
            <w:vAlign w:val="center"/>
          </w:tcPr>
          <w:p w14:paraId="079430D5" w14:textId="77777777" w:rsidR="00BB67A7" w:rsidRPr="00BB67A7" w:rsidRDefault="00BB67A7" w:rsidP="00BB67A7">
            <w:pPr>
              <w:tabs>
                <w:tab w:val="left" w:pos="3830"/>
              </w:tabs>
              <w:rPr>
                <w:rFonts w:ascii="Arial" w:hAnsi="Arial" w:cs="Arial"/>
                <w:b/>
                <w:bCs/>
              </w:rPr>
            </w:pPr>
            <w:r w:rsidRPr="00BB67A7">
              <w:rPr>
                <w:rFonts w:ascii="Arial" w:hAnsi="Arial" w:cs="Arial"/>
                <w:b/>
              </w:rPr>
              <w:t>Title</w:t>
            </w:r>
          </w:p>
        </w:tc>
        <w:tc>
          <w:tcPr>
            <w:tcW w:w="2319" w:type="dxa"/>
            <w:tcBorders>
              <w:top w:val="single" w:sz="4" w:space="0" w:color="000000"/>
              <w:left w:val="single" w:sz="4" w:space="0" w:color="000000"/>
              <w:bottom w:val="single" w:sz="4" w:space="0" w:color="000000"/>
            </w:tcBorders>
            <w:vAlign w:val="center"/>
          </w:tcPr>
          <w:p w14:paraId="5B220FC1" w14:textId="77777777" w:rsidR="00BB67A7" w:rsidRPr="00BB67A7" w:rsidRDefault="00BB67A7" w:rsidP="00BB67A7">
            <w:pPr>
              <w:tabs>
                <w:tab w:val="left" w:pos="3830"/>
              </w:tabs>
              <w:rPr>
                <w:rFonts w:ascii="Arial" w:hAnsi="Arial" w:cs="Arial"/>
                <w:b/>
                <w:bCs/>
              </w:rPr>
            </w:pPr>
            <w:r w:rsidRPr="00BB67A7">
              <w:rPr>
                <w:rFonts w:ascii="Arial" w:hAnsi="Arial" w:cs="Arial"/>
                <w:b/>
              </w:rPr>
              <w:t>Summary</w:t>
            </w:r>
          </w:p>
        </w:tc>
        <w:tc>
          <w:tcPr>
            <w:tcW w:w="2347" w:type="dxa"/>
            <w:tcBorders>
              <w:top w:val="single" w:sz="4" w:space="0" w:color="000000"/>
              <w:left w:val="single" w:sz="4" w:space="0" w:color="000000"/>
              <w:bottom w:val="single" w:sz="4" w:space="0" w:color="000000"/>
              <w:right w:val="single" w:sz="4" w:space="0" w:color="000000"/>
            </w:tcBorders>
            <w:vAlign w:val="center"/>
          </w:tcPr>
          <w:p w14:paraId="44C337AE" w14:textId="77777777" w:rsidR="00BB67A7" w:rsidRPr="00BB67A7" w:rsidRDefault="00BB67A7" w:rsidP="00BB67A7">
            <w:pPr>
              <w:tabs>
                <w:tab w:val="left" w:pos="3830"/>
              </w:tabs>
              <w:rPr>
                <w:rFonts w:ascii="Arial" w:hAnsi="Arial" w:cs="Arial"/>
                <w:b/>
                <w:bCs/>
              </w:rPr>
            </w:pPr>
            <w:r w:rsidRPr="00BB67A7">
              <w:rPr>
                <w:rFonts w:ascii="Arial" w:hAnsi="Arial" w:cs="Arial"/>
                <w:b/>
              </w:rPr>
              <w:t>CRAAP Notes</w:t>
            </w:r>
          </w:p>
        </w:tc>
      </w:tr>
      <w:tr w:rsidR="00BB67A7" w:rsidRPr="00BB67A7" w14:paraId="4E7CA9BA" w14:textId="77777777" w:rsidTr="00CD6996">
        <w:tc>
          <w:tcPr>
            <w:tcW w:w="1080" w:type="dxa"/>
            <w:tcBorders>
              <w:left w:val="single" w:sz="4" w:space="0" w:color="000000"/>
              <w:bottom w:val="single" w:sz="4" w:space="0" w:color="000000"/>
            </w:tcBorders>
            <w:vAlign w:val="center"/>
          </w:tcPr>
          <w:p w14:paraId="6387604F"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5B86A4EB" w14:textId="77777777" w:rsidR="00BB67A7" w:rsidRPr="00BB67A7" w:rsidRDefault="00BB67A7" w:rsidP="00BB67A7">
            <w:pPr>
              <w:tabs>
                <w:tab w:val="left" w:pos="3830"/>
              </w:tabs>
              <w:rPr>
                <w:rFonts w:ascii="Arial" w:hAnsi="Arial" w:cs="Arial"/>
              </w:rPr>
            </w:pPr>
            <w:proofErr w:type="spellStart"/>
            <w:r w:rsidRPr="00BB67A7">
              <w:rPr>
                <w:rFonts w:ascii="Arial" w:hAnsi="Arial" w:cs="Arial"/>
              </w:rPr>
              <w:t>Tainaka</w:t>
            </w:r>
            <w:proofErr w:type="spellEnd"/>
            <w:r w:rsidRPr="00BB67A7">
              <w:rPr>
                <w:rFonts w:ascii="Arial" w:hAnsi="Arial" w:cs="Arial"/>
              </w:rPr>
              <w:t xml:space="preserve"> et al. (2022)</w:t>
            </w:r>
          </w:p>
        </w:tc>
        <w:tc>
          <w:tcPr>
            <w:tcW w:w="1920" w:type="dxa"/>
            <w:tcBorders>
              <w:left w:val="single" w:sz="4" w:space="0" w:color="000000"/>
              <w:bottom w:val="single" w:sz="4" w:space="0" w:color="000000"/>
            </w:tcBorders>
            <w:vAlign w:val="center"/>
          </w:tcPr>
          <w:p w14:paraId="5771ACA0" w14:textId="77777777" w:rsidR="00BB67A7" w:rsidRPr="00BB67A7" w:rsidRDefault="00BB67A7" w:rsidP="00BB67A7">
            <w:pPr>
              <w:tabs>
                <w:tab w:val="left" w:pos="3830"/>
              </w:tabs>
              <w:rPr>
                <w:rFonts w:ascii="Arial" w:hAnsi="Arial" w:cs="Arial"/>
              </w:rPr>
            </w:pPr>
            <w:r w:rsidRPr="00BB67A7">
              <w:rPr>
                <w:rFonts w:ascii="Arial" w:hAnsi="Arial" w:cs="Arial"/>
                <w:i/>
                <w:iCs/>
              </w:rPr>
              <w:t>Long-term effect of persistent postpartum depression on child behaviour</w:t>
            </w:r>
          </w:p>
        </w:tc>
        <w:tc>
          <w:tcPr>
            <w:tcW w:w="2319" w:type="dxa"/>
            <w:tcBorders>
              <w:left w:val="single" w:sz="4" w:space="0" w:color="000000"/>
              <w:bottom w:val="single" w:sz="4" w:space="0" w:color="000000"/>
            </w:tcBorders>
            <w:vAlign w:val="center"/>
          </w:tcPr>
          <w:p w14:paraId="3EF86D7C" w14:textId="77777777" w:rsidR="00BB67A7" w:rsidRPr="00BB67A7" w:rsidRDefault="00BB67A7" w:rsidP="00BB67A7">
            <w:pPr>
              <w:tabs>
                <w:tab w:val="left" w:pos="3830"/>
              </w:tabs>
              <w:rPr>
                <w:rFonts w:ascii="Arial" w:hAnsi="Arial" w:cs="Arial"/>
              </w:rPr>
            </w:pPr>
            <w:r w:rsidRPr="00BB67A7">
              <w:rPr>
                <w:rFonts w:ascii="Arial" w:hAnsi="Arial" w:cs="Arial"/>
              </w:rPr>
              <w:t xml:space="preserve">Longitudinal study demonstrating that persistent PND increases risks for behavioural </w:t>
            </w:r>
            <w:r w:rsidRPr="00BB67A7">
              <w:rPr>
                <w:rFonts w:ascii="Arial" w:hAnsi="Arial" w:cs="Arial"/>
              </w:rPr>
              <w:lastRenderedPageBreak/>
              <w:t>dysregulation and emotional problems in early childhood.</w:t>
            </w:r>
          </w:p>
        </w:tc>
        <w:tc>
          <w:tcPr>
            <w:tcW w:w="2347" w:type="dxa"/>
            <w:tcBorders>
              <w:left w:val="single" w:sz="4" w:space="0" w:color="000000"/>
              <w:bottom w:val="single" w:sz="4" w:space="0" w:color="000000"/>
              <w:right w:val="single" w:sz="4" w:space="0" w:color="000000"/>
            </w:tcBorders>
            <w:vAlign w:val="center"/>
          </w:tcPr>
          <w:p w14:paraId="5B8D1572"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Peer-reviewed; highly relevant; strong methodology; Japan-based but generalisable.</w:t>
            </w:r>
          </w:p>
        </w:tc>
      </w:tr>
      <w:tr w:rsidR="00BB67A7" w:rsidRPr="00BB67A7" w14:paraId="40863A1D" w14:textId="77777777" w:rsidTr="00CD6996">
        <w:tc>
          <w:tcPr>
            <w:tcW w:w="1080" w:type="dxa"/>
            <w:tcBorders>
              <w:left w:val="single" w:sz="4" w:space="0" w:color="000000"/>
              <w:bottom w:val="single" w:sz="4" w:space="0" w:color="000000"/>
            </w:tcBorders>
            <w:vAlign w:val="center"/>
          </w:tcPr>
          <w:p w14:paraId="1F883351"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47256FBC" w14:textId="77777777" w:rsidR="00BB67A7" w:rsidRPr="00BB67A7" w:rsidRDefault="00BB67A7" w:rsidP="00BB67A7">
            <w:pPr>
              <w:tabs>
                <w:tab w:val="left" w:pos="3830"/>
              </w:tabs>
              <w:rPr>
                <w:rFonts w:ascii="Arial" w:hAnsi="Arial" w:cs="Arial"/>
              </w:rPr>
            </w:pPr>
            <w:r w:rsidRPr="00BB67A7">
              <w:rPr>
                <w:rFonts w:ascii="Arial" w:hAnsi="Arial" w:cs="Arial"/>
              </w:rPr>
              <w:t>Tudge et al. (2009)</w:t>
            </w:r>
          </w:p>
        </w:tc>
        <w:tc>
          <w:tcPr>
            <w:tcW w:w="1920" w:type="dxa"/>
            <w:tcBorders>
              <w:left w:val="single" w:sz="4" w:space="0" w:color="000000"/>
              <w:bottom w:val="single" w:sz="4" w:space="0" w:color="000000"/>
            </w:tcBorders>
            <w:vAlign w:val="center"/>
          </w:tcPr>
          <w:p w14:paraId="023C59D0" w14:textId="77777777" w:rsidR="00BB67A7" w:rsidRPr="00BB67A7" w:rsidRDefault="00BB67A7" w:rsidP="00BB67A7">
            <w:pPr>
              <w:tabs>
                <w:tab w:val="left" w:pos="3830"/>
              </w:tabs>
              <w:rPr>
                <w:rFonts w:ascii="Arial" w:hAnsi="Arial" w:cs="Arial"/>
              </w:rPr>
            </w:pPr>
            <w:r w:rsidRPr="00BB67A7">
              <w:rPr>
                <w:rFonts w:ascii="Arial" w:hAnsi="Arial" w:cs="Arial"/>
                <w:i/>
                <w:iCs/>
              </w:rPr>
              <w:t>Uses and misuses of Bronfenbrenner’s bioecological theory</w:t>
            </w:r>
          </w:p>
        </w:tc>
        <w:tc>
          <w:tcPr>
            <w:tcW w:w="2319" w:type="dxa"/>
            <w:tcBorders>
              <w:left w:val="single" w:sz="4" w:space="0" w:color="000000"/>
              <w:bottom w:val="single" w:sz="4" w:space="0" w:color="000000"/>
            </w:tcBorders>
            <w:vAlign w:val="center"/>
          </w:tcPr>
          <w:p w14:paraId="604E4439" w14:textId="77777777" w:rsidR="00BB67A7" w:rsidRPr="00BB67A7" w:rsidRDefault="00BB67A7" w:rsidP="00BB67A7">
            <w:pPr>
              <w:tabs>
                <w:tab w:val="left" w:pos="3830"/>
              </w:tabs>
              <w:rPr>
                <w:rFonts w:ascii="Arial" w:hAnsi="Arial" w:cs="Arial"/>
              </w:rPr>
            </w:pPr>
            <w:r w:rsidRPr="00BB67A7">
              <w:rPr>
                <w:rFonts w:ascii="Arial" w:hAnsi="Arial" w:cs="Arial"/>
              </w:rPr>
              <w:t>Clarifies applications and misunderstandings of ecological systems theory, supporting theoretical framing of environmental influences.</w:t>
            </w:r>
          </w:p>
        </w:tc>
        <w:tc>
          <w:tcPr>
            <w:tcW w:w="2347" w:type="dxa"/>
            <w:tcBorders>
              <w:left w:val="single" w:sz="4" w:space="0" w:color="000000"/>
              <w:bottom w:val="single" w:sz="4" w:space="0" w:color="000000"/>
              <w:right w:val="single" w:sz="4" w:space="0" w:color="000000"/>
            </w:tcBorders>
            <w:vAlign w:val="center"/>
          </w:tcPr>
          <w:p w14:paraId="359C1960" w14:textId="77777777" w:rsidR="00BB67A7" w:rsidRPr="00BB67A7" w:rsidRDefault="00BB67A7" w:rsidP="00BB67A7">
            <w:pPr>
              <w:tabs>
                <w:tab w:val="left" w:pos="3830"/>
              </w:tabs>
              <w:rPr>
                <w:rFonts w:ascii="Arial" w:hAnsi="Arial" w:cs="Arial"/>
              </w:rPr>
            </w:pPr>
            <w:r w:rsidRPr="00BB67A7">
              <w:rPr>
                <w:rFonts w:ascii="Arial" w:hAnsi="Arial" w:cs="Arial"/>
              </w:rPr>
              <w:t>Peer-reviewed; theoretical; older but essential; high authority.</w:t>
            </w:r>
          </w:p>
        </w:tc>
      </w:tr>
      <w:tr w:rsidR="00BB67A7" w:rsidRPr="00BB67A7" w14:paraId="7778E2F1" w14:textId="77777777" w:rsidTr="00CD6996">
        <w:tc>
          <w:tcPr>
            <w:tcW w:w="1080" w:type="dxa"/>
            <w:tcBorders>
              <w:left w:val="single" w:sz="4" w:space="0" w:color="000000"/>
              <w:bottom w:val="single" w:sz="4" w:space="0" w:color="000000"/>
            </w:tcBorders>
            <w:vAlign w:val="center"/>
          </w:tcPr>
          <w:p w14:paraId="787033E3"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03838501" w14:textId="77777777" w:rsidR="00BB67A7" w:rsidRPr="00BB67A7" w:rsidRDefault="00BB67A7" w:rsidP="00BB67A7">
            <w:pPr>
              <w:tabs>
                <w:tab w:val="left" w:pos="3830"/>
              </w:tabs>
              <w:rPr>
                <w:rFonts w:ascii="Arial" w:hAnsi="Arial" w:cs="Arial"/>
              </w:rPr>
            </w:pPr>
            <w:r w:rsidRPr="00BB67A7">
              <w:rPr>
                <w:rFonts w:ascii="Arial" w:hAnsi="Arial" w:cs="Arial"/>
              </w:rPr>
              <w:t>WHO (2022)</w:t>
            </w:r>
          </w:p>
        </w:tc>
        <w:tc>
          <w:tcPr>
            <w:tcW w:w="1920" w:type="dxa"/>
            <w:tcBorders>
              <w:left w:val="single" w:sz="4" w:space="0" w:color="000000"/>
              <w:bottom w:val="single" w:sz="4" w:space="0" w:color="000000"/>
            </w:tcBorders>
            <w:vAlign w:val="center"/>
          </w:tcPr>
          <w:p w14:paraId="67921C73" w14:textId="77777777" w:rsidR="00BB67A7" w:rsidRPr="00BB67A7" w:rsidRDefault="00BB67A7" w:rsidP="00BB67A7">
            <w:pPr>
              <w:tabs>
                <w:tab w:val="left" w:pos="3830"/>
              </w:tabs>
              <w:rPr>
                <w:rFonts w:ascii="Arial" w:hAnsi="Arial" w:cs="Arial"/>
              </w:rPr>
            </w:pPr>
            <w:r w:rsidRPr="00BB67A7">
              <w:rPr>
                <w:rFonts w:ascii="Arial" w:hAnsi="Arial" w:cs="Arial"/>
                <w:i/>
                <w:iCs/>
              </w:rPr>
              <w:t>Maternal Mental Health Factsheet</w:t>
            </w:r>
          </w:p>
        </w:tc>
        <w:tc>
          <w:tcPr>
            <w:tcW w:w="2319" w:type="dxa"/>
            <w:tcBorders>
              <w:left w:val="single" w:sz="4" w:space="0" w:color="000000"/>
              <w:bottom w:val="single" w:sz="4" w:space="0" w:color="000000"/>
            </w:tcBorders>
            <w:vAlign w:val="center"/>
          </w:tcPr>
          <w:p w14:paraId="6B5A649B" w14:textId="77777777" w:rsidR="00BB67A7" w:rsidRPr="00BB67A7" w:rsidRDefault="00BB67A7" w:rsidP="00BB67A7">
            <w:pPr>
              <w:tabs>
                <w:tab w:val="left" w:pos="3830"/>
              </w:tabs>
              <w:rPr>
                <w:rFonts w:ascii="Arial" w:hAnsi="Arial" w:cs="Arial"/>
              </w:rPr>
            </w:pPr>
            <w:r w:rsidRPr="00BB67A7">
              <w:rPr>
                <w:rFonts w:ascii="Arial" w:hAnsi="Arial" w:cs="Arial"/>
              </w:rPr>
              <w:t>Summarises global evidence on PND prevalence, risk patterns, and recommended interventions; emphasises need for integrated care.</w:t>
            </w:r>
          </w:p>
        </w:tc>
        <w:tc>
          <w:tcPr>
            <w:tcW w:w="2347" w:type="dxa"/>
            <w:tcBorders>
              <w:left w:val="single" w:sz="4" w:space="0" w:color="000000"/>
              <w:bottom w:val="single" w:sz="4" w:space="0" w:color="000000"/>
              <w:right w:val="single" w:sz="4" w:space="0" w:color="000000"/>
            </w:tcBorders>
            <w:vAlign w:val="center"/>
          </w:tcPr>
          <w:p w14:paraId="05D27FAE" w14:textId="77777777" w:rsidR="00BB67A7" w:rsidRPr="00BB67A7" w:rsidRDefault="00BB67A7" w:rsidP="00BB67A7">
            <w:pPr>
              <w:tabs>
                <w:tab w:val="left" w:pos="3830"/>
              </w:tabs>
              <w:rPr>
                <w:rFonts w:ascii="Arial" w:hAnsi="Arial" w:cs="Arial"/>
              </w:rPr>
            </w:pPr>
            <w:r w:rsidRPr="00BB67A7">
              <w:rPr>
                <w:rFonts w:ascii="Arial" w:hAnsi="Arial" w:cs="Arial"/>
              </w:rPr>
              <w:t>Highly authoritative; current; global relevance; not UK-specific.</w:t>
            </w:r>
          </w:p>
        </w:tc>
      </w:tr>
      <w:tr w:rsidR="00BB67A7" w:rsidRPr="00BB67A7" w14:paraId="693806A0" w14:textId="77777777" w:rsidTr="00CD6996">
        <w:tc>
          <w:tcPr>
            <w:tcW w:w="1080" w:type="dxa"/>
            <w:tcBorders>
              <w:left w:val="single" w:sz="4" w:space="0" w:color="000000"/>
              <w:bottom w:val="single" w:sz="4" w:space="0" w:color="000000"/>
            </w:tcBorders>
            <w:vAlign w:val="center"/>
          </w:tcPr>
          <w:p w14:paraId="73A7223F"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6DD9BDE6" w14:textId="77777777" w:rsidR="00BB67A7" w:rsidRPr="00BB67A7" w:rsidRDefault="00BB67A7" w:rsidP="00BB67A7">
            <w:pPr>
              <w:tabs>
                <w:tab w:val="left" w:pos="3830"/>
              </w:tabs>
              <w:rPr>
                <w:rFonts w:ascii="Arial" w:hAnsi="Arial" w:cs="Arial"/>
              </w:rPr>
            </w:pPr>
            <w:r w:rsidRPr="00BB67A7">
              <w:rPr>
                <w:rFonts w:ascii="Arial" w:hAnsi="Arial" w:cs="Arial"/>
              </w:rPr>
              <w:t>Wikman et al. (2020)</w:t>
            </w:r>
          </w:p>
        </w:tc>
        <w:tc>
          <w:tcPr>
            <w:tcW w:w="1920" w:type="dxa"/>
            <w:tcBorders>
              <w:left w:val="single" w:sz="4" w:space="0" w:color="000000"/>
              <w:bottom w:val="single" w:sz="4" w:space="0" w:color="000000"/>
            </w:tcBorders>
            <w:vAlign w:val="center"/>
          </w:tcPr>
          <w:p w14:paraId="555719DD" w14:textId="77777777" w:rsidR="00BB67A7" w:rsidRPr="00BB67A7" w:rsidRDefault="00BB67A7" w:rsidP="00BB67A7">
            <w:pPr>
              <w:tabs>
                <w:tab w:val="left" w:pos="3830"/>
              </w:tabs>
              <w:rPr>
                <w:rFonts w:ascii="Arial" w:hAnsi="Arial" w:cs="Arial"/>
              </w:rPr>
            </w:pPr>
            <w:r w:rsidRPr="00BB67A7">
              <w:rPr>
                <w:rFonts w:ascii="Arial" w:hAnsi="Arial" w:cs="Arial"/>
                <w:i/>
                <w:iCs/>
              </w:rPr>
              <w:t>Prevalence and risk factors for depressive symptoms during pregnancy and postpartum</w:t>
            </w:r>
          </w:p>
        </w:tc>
        <w:tc>
          <w:tcPr>
            <w:tcW w:w="2319" w:type="dxa"/>
            <w:tcBorders>
              <w:left w:val="single" w:sz="4" w:space="0" w:color="000000"/>
              <w:bottom w:val="single" w:sz="4" w:space="0" w:color="000000"/>
            </w:tcBorders>
            <w:vAlign w:val="center"/>
          </w:tcPr>
          <w:p w14:paraId="09881020" w14:textId="77777777" w:rsidR="00BB67A7" w:rsidRPr="00BB67A7" w:rsidRDefault="00BB67A7" w:rsidP="00BB67A7">
            <w:pPr>
              <w:tabs>
                <w:tab w:val="left" w:pos="3830"/>
              </w:tabs>
              <w:rPr>
                <w:rFonts w:ascii="Arial" w:hAnsi="Arial" w:cs="Arial"/>
              </w:rPr>
            </w:pPr>
            <w:r w:rsidRPr="00BB67A7">
              <w:rPr>
                <w:rFonts w:ascii="Arial" w:hAnsi="Arial" w:cs="Arial"/>
              </w:rPr>
              <w:t>Identifies trajectories of depressive symptoms across perinatal period in a large population-based sample.</w:t>
            </w:r>
          </w:p>
        </w:tc>
        <w:tc>
          <w:tcPr>
            <w:tcW w:w="2347" w:type="dxa"/>
            <w:tcBorders>
              <w:left w:val="single" w:sz="4" w:space="0" w:color="000000"/>
              <w:bottom w:val="single" w:sz="4" w:space="0" w:color="000000"/>
              <w:right w:val="single" w:sz="4" w:space="0" w:color="000000"/>
            </w:tcBorders>
            <w:vAlign w:val="center"/>
          </w:tcPr>
          <w:p w14:paraId="43DF5120" w14:textId="77777777" w:rsidR="00BB67A7" w:rsidRPr="00BB67A7" w:rsidRDefault="00BB67A7" w:rsidP="00BB67A7">
            <w:pPr>
              <w:tabs>
                <w:tab w:val="left" w:pos="3830"/>
              </w:tabs>
              <w:rPr>
                <w:rFonts w:ascii="Arial" w:hAnsi="Arial" w:cs="Arial"/>
              </w:rPr>
            </w:pPr>
            <w:r w:rsidRPr="00BB67A7">
              <w:rPr>
                <w:rFonts w:ascii="Arial" w:hAnsi="Arial" w:cs="Arial"/>
              </w:rPr>
              <w:t>Peer-reviewed; strong design; good sample size; Sweden-based.</w:t>
            </w:r>
          </w:p>
        </w:tc>
      </w:tr>
      <w:tr w:rsidR="00BB67A7" w:rsidRPr="00BB67A7" w14:paraId="7654CD55" w14:textId="77777777" w:rsidTr="00CD6996">
        <w:tc>
          <w:tcPr>
            <w:tcW w:w="1080" w:type="dxa"/>
            <w:tcBorders>
              <w:left w:val="single" w:sz="4" w:space="0" w:color="000000"/>
              <w:bottom w:val="single" w:sz="4" w:space="0" w:color="000000"/>
            </w:tcBorders>
            <w:vAlign w:val="center"/>
          </w:tcPr>
          <w:p w14:paraId="25630556"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62D08C95" w14:textId="77777777" w:rsidR="00BB67A7" w:rsidRPr="00BB67A7" w:rsidRDefault="00BB67A7" w:rsidP="00BB67A7">
            <w:pPr>
              <w:tabs>
                <w:tab w:val="left" w:pos="3830"/>
              </w:tabs>
              <w:rPr>
                <w:rFonts w:ascii="Arial" w:hAnsi="Arial" w:cs="Arial"/>
              </w:rPr>
            </w:pPr>
            <w:r w:rsidRPr="00BB67A7">
              <w:rPr>
                <w:rFonts w:ascii="Arial" w:hAnsi="Arial" w:cs="Arial"/>
              </w:rPr>
              <w:t>Laurent et al. (2020)</w:t>
            </w:r>
          </w:p>
        </w:tc>
        <w:tc>
          <w:tcPr>
            <w:tcW w:w="1920" w:type="dxa"/>
            <w:tcBorders>
              <w:left w:val="single" w:sz="4" w:space="0" w:color="000000"/>
              <w:bottom w:val="single" w:sz="4" w:space="0" w:color="000000"/>
            </w:tcBorders>
            <w:vAlign w:val="center"/>
          </w:tcPr>
          <w:p w14:paraId="75AE0FE2" w14:textId="77777777" w:rsidR="00BB67A7" w:rsidRPr="00BB67A7" w:rsidRDefault="00BB67A7" w:rsidP="00BB67A7">
            <w:pPr>
              <w:tabs>
                <w:tab w:val="left" w:pos="3830"/>
              </w:tabs>
              <w:rPr>
                <w:rFonts w:ascii="Arial" w:hAnsi="Arial" w:cs="Arial"/>
              </w:rPr>
            </w:pPr>
            <w:r w:rsidRPr="00BB67A7">
              <w:rPr>
                <w:rFonts w:ascii="Arial" w:hAnsi="Arial" w:cs="Arial"/>
                <w:i/>
                <w:iCs/>
              </w:rPr>
              <w:t>Stress-system mechanisms linking maternal depression and infant development</w:t>
            </w:r>
          </w:p>
        </w:tc>
        <w:tc>
          <w:tcPr>
            <w:tcW w:w="2319" w:type="dxa"/>
            <w:tcBorders>
              <w:left w:val="single" w:sz="4" w:space="0" w:color="000000"/>
              <w:bottom w:val="single" w:sz="4" w:space="0" w:color="000000"/>
            </w:tcBorders>
            <w:vAlign w:val="center"/>
          </w:tcPr>
          <w:p w14:paraId="31A4568D" w14:textId="77777777" w:rsidR="00BB67A7" w:rsidRPr="00BB67A7" w:rsidRDefault="00BB67A7" w:rsidP="00BB67A7">
            <w:pPr>
              <w:tabs>
                <w:tab w:val="left" w:pos="3830"/>
              </w:tabs>
              <w:rPr>
                <w:rFonts w:ascii="Arial" w:hAnsi="Arial" w:cs="Arial"/>
              </w:rPr>
            </w:pPr>
            <w:r w:rsidRPr="00BB67A7">
              <w:rPr>
                <w:rFonts w:ascii="Arial" w:hAnsi="Arial" w:cs="Arial"/>
              </w:rPr>
              <w:t>Biological study exploring how maternal depression disrupts infant stress-response regulation.</w:t>
            </w:r>
          </w:p>
        </w:tc>
        <w:tc>
          <w:tcPr>
            <w:tcW w:w="2347" w:type="dxa"/>
            <w:tcBorders>
              <w:left w:val="single" w:sz="4" w:space="0" w:color="000000"/>
              <w:bottom w:val="single" w:sz="4" w:space="0" w:color="000000"/>
              <w:right w:val="single" w:sz="4" w:space="0" w:color="000000"/>
            </w:tcBorders>
            <w:vAlign w:val="center"/>
          </w:tcPr>
          <w:p w14:paraId="08992609" w14:textId="77777777" w:rsidR="00BB67A7" w:rsidRPr="00BB67A7" w:rsidRDefault="00BB67A7" w:rsidP="00BB67A7">
            <w:pPr>
              <w:tabs>
                <w:tab w:val="left" w:pos="3830"/>
              </w:tabs>
              <w:rPr>
                <w:rFonts w:ascii="Arial" w:hAnsi="Arial" w:cs="Arial"/>
              </w:rPr>
            </w:pPr>
            <w:r w:rsidRPr="00BB67A7">
              <w:rPr>
                <w:rFonts w:ascii="Arial" w:hAnsi="Arial" w:cs="Arial"/>
              </w:rPr>
              <w:t>Peer-reviewed; accurate; strong relevance to Theme 2.</w:t>
            </w:r>
          </w:p>
        </w:tc>
      </w:tr>
      <w:tr w:rsidR="00BB67A7" w:rsidRPr="00BB67A7" w14:paraId="7C31109E" w14:textId="77777777" w:rsidTr="00CD6996">
        <w:tc>
          <w:tcPr>
            <w:tcW w:w="1080" w:type="dxa"/>
            <w:tcBorders>
              <w:left w:val="single" w:sz="4" w:space="0" w:color="000000"/>
              <w:bottom w:val="single" w:sz="4" w:space="0" w:color="000000"/>
            </w:tcBorders>
            <w:vAlign w:val="center"/>
          </w:tcPr>
          <w:p w14:paraId="2E561A36"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3838457C" w14:textId="77777777" w:rsidR="00BB67A7" w:rsidRPr="00BB67A7" w:rsidRDefault="00BB67A7" w:rsidP="00BB67A7">
            <w:pPr>
              <w:tabs>
                <w:tab w:val="left" w:pos="3830"/>
              </w:tabs>
              <w:rPr>
                <w:rFonts w:ascii="Arial" w:hAnsi="Arial" w:cs="Arial"/>
              </w:rPr>
            </w:pPr>
            <w:r w:rsidRPr="00BB67A7">
              <w:rPr>
                <w:rFonts w:ascii="Arial" w:hAnsi="Arial" w:cs="Arial"/>
              </w:rPr>
              <w:t>NHS (2022)</w:t>
            </w:r>
          </w:p>
        </w:tc>
        <w:tc>
          <w:tcPr>
            <w:tcW w:w="1920" w:type="dxa"/>
            <w:tcBorders>
              <w:left w:val="single" w:sz="4" w:space="0" w:color="000000"/>
              <w:bottom w:val="single" w:sz="4" w:space="0" w:color="000000"/>
            </w:tcBorders>
            <w:vAlign w:val="center"/>
          </w:tcPr>
          <w:p w14:paraId="61CE84E8" w14:textId="77777777" w:rsidR="00BB67A7" w:rsidRPr="00BB67A7" w:rsidRDefault="00BB67A7" w:rsidP="00BB67A7">
            <w:pPr>
              <w:tabs>
                <w:tab w:val="left" w:pos="3830"/>
              </w:tabs>
              <w:rPr>
                <w:rFonts w:ascii="Arial" w:hAnsi="Arial" w:cs="Arial"/>
              </w:rPr>
            </w:pPr>
            <w:r w:rsidRPr="00BB67A7">
              <w:rPr>
                <w:rFonts w:ascii="Arial" w:hAnsi="Arial" w:cs="Arial"/>
                <w:i/>
                <w:iCs/>
              </w:rPr>
              <w:t>Postnatal Depression – Treatment</w:t>
            </w:r>
          </w:p>
        </w:tc>
        <w:tc>
          <w:tcPr>
            <w:tcW w:w="2319" w:type="dxa"/>
            <w:tcBorders>
              <w:left w:val="single" w:sz="4" w:space="0" w:color="000000"/>
              <w:bottom w:val="single" w:sz="4" w:space="0" w:color="000000"/>
            </w:tcBorders>
            <w:vAlign w:val="center"/>
          </w:tcPr>
          <w:p w14:paraId="4ACD9079" w14:textId="77777777" w:rsidR="00BB67A7" w:rsidRPr="00BB67A7" w:rsidRDefault="00BB67A7" w:rsidP="00BB67A7">
            <w:pPr>
              <w:tabs>
                <w:tab w:val="left" w:pos="3830"/>
              </w:tabs>
              <w:rPr>
                <w:rFonts w:ascii="Arial" w:hAnsi="Arial" w:cs="Arial"/>
              </w:rPr>
            </w:pPr>
            <w:r w:rsidRPr="00BB67A7">
              <w:rPr>
                <w:rFonts w:ascii="Arial" w:hAnsi="Arial" w:cs="Arial"/>
              </w:rPr>
              <w:t>Overview of NHS treatment options including psychotherapy, medication and support services.</w:t>
            </w:r>
          </w:p>
        </w:tc>
        <w:tc>
          <w:tcPr>
            <w:tcW w:w="2347" w:type="dxa"/>
            <w:tcBorders>
              <w:left w:val="single" w:sz="4" w:space="0" w:color="000000"/>
              <w:bottom w:val="single" w:sz="4" w:space="0" w:color="000000"/>
              <w:right w:val="single" w:sz="4" w:space="0" w:color="000000"/>
            </w:tcBorders>
            <w:vAlign w:val="center"/>
          </w:tcPr>
          <w:p w14:paraId="4B2C43C7" w14:textId="77777777" w:rsidR="00BB67A7" w:rsidRPr="00BB67A7" w:rsidRDefault="00BB67A7" w:rsidP="00BB67A7">
            <w:pPr>
              <w:tabs>
                <w:tab w:val="left" w:pos="3830"/>
              </w:tabs>
              <w:rPr>
                <w:rFonts w:ascii="Arial" w:hAnsi="Arial" w:cs="Arial"/>
              </w:rPr>
            </w:pPr>
            <w:r w:rsidRPr="00BB67A7">
              <w:rPr>
                <w:rFonts w:ascii="Arial" w:hAnsi="Arial" w:cs="Arial"/>
              </w:rPr>
              <w:t>Government endorsed; current; reliable; practical.</w:t>
            </w:r>
          </w:p>
        </w:tc>
      </w:tr>
      <w:tr w:rsidR="00BB67A7" w:rsidRPr="00BB67A7" w14:paraId="0EE33F4A" w14:textId="77777777" w:rsidTr="00CD6996">
        <w:tc>
          <w:tcPr>
            <w:tcW w:w="1080" w:type="dxa"/>
            <w:tcBorders>
              <w:left w:val="single" w:sz="4" w:space="0" w:color="000000"/>
              <w:bottom w:val="single" w:sz="4" w:space="0" w:color="000000"/>
            </w:tcBorders>
            <w:vAlign w:val="center"/>
          </w:tcPr>
          <w:p w14:paraId="015769C0" w14:textId="77777777" w:rsidR="00BB67A7" w:rsidRPr="00BB67A7" w:rsidRDefault="00BB67A7" w:rsidP="00BB67A7">
            <w:pPr>
              <w:tabs>
                <w:tab w:val="left" w:pos="3830"/>
              </w:tabs>
              <w:rPr>
                <w:rFonts w:ascii="Arial" w:hAnsi="Arial" w:cs="Arial"/>
              </w:rPr>
            </w:pPr>
            <w:r w:rsidRPr="00BB67A7">
              <w:rPr>
                <w:rFonts w:ascii="Arial" w:hAnsi="Arial" w:cs="Arial"/>
              </w:rPr>
              <w:t>Yes</w:t>
            </w:r>
          </w:p>
        </w:tc>
        <w:tc>
          <w:tcPr>
            <w:tcW w:w="1360" w:type="dxa"/>
            <w:tcBorders>
              <w:left w:val="single" w:sz="4" w:space="0" w:color="000000"/>
              <w:bottom w:val="single" w:sz="4" w:space="0" w:color="000000"/>
            </w:tcBorders>
            <w:vAlign w:val="center"/>
          </w:tcPr>
          <w:p w14:paraId="1180910B" w14:textId="77777777" w:rsidR="00BB67A7" w:rsidRPr="00BB67A7" w:rsidRDefault="00BB67A7" w:rsidP="00BB67A7">
            <w:pPr>
              <w:tabs>
                <w:tab w:val="left" w:pos="3830"/>
              </w:tabs>
              <w:rPr>
                <w:rFonts w:ascii="Arial" w:hAnsi="Arial" w:cs="Arial"/>
              </w:rPr>
            </w:pPr>
            <w:r w:rsidRPr="00BB67A7">
              <w:rPr>
                <w:rFonts w:ascii="Arial" w:hAnsi="Arial" w:cs="Arial"/>
              </w:rPr>
              <w:t>NIHR (2021)</w:t>
            </w:r>
          </w:p>
        </w:tc>
        <w:tc>
          <w:tcPr>
            <w:tcW w:w="1920" w:type="dxa"/>
            <w:tcBorders>
              <w:left w:val="single" w:sz="4" w:space="0" w:color="000000"/>
              <w:bottom w:val="single" w:sz="4" w:space="0" w:color="000000"/>
            </w:tcBorders>
            <w:vAlign w:val="center"/>
          </w:tcPr>
          <w:p w14:paraId="0C48FF82" w14:textId="77777777" w:rsidR="00BB67A7" w:rsidRPr="00BB67A7" w:rsidRDefault="00BB67A7" w:rsidP="00BB67A7">
            <w:pPr>
              <w:tabs>
                <w:tab w:val="left" w:pos="3830"/>
              </w:tabs>
              <w:rPr>
                <w:rFonts w:ascii="Arial" w:hAnsi="Arial" w:cs="Arial"/>
              </w:rPr>
            </w:pPr>
            <w:r w:rsidRPr="00BB67A7">
              <w:rPr>
                <w:rFonts w:ascii="Arial" w:hAnsi="Arial" w:cs="Arial"/>
                <w:i/>
                <w:iCs/>
              </w:rPr>
              <w:t xml:space="preserve">Perinatal mental health: women from ethnic minorities face </w:t>
            </w:r>
            <w:r w:rsidRPr="00BB67A7">
              <w:rPr>
                <w:rFonts w:ascii="Arial" w:hAnsi="Arial" w:cs="Arial"/>
                <w:i/>
                <w:iCs/>
              </w:rPr>
              <w:lastRenderedPageBreak/>
              <w:t>barriers to access</w:t>
            </w:r>
          </w:p>
        </w:tc>
        <w:tc>
          <w:tcPr>
            <w:tcW w:w="2319" w:type="dxa"/>
            <w:tcBorders>
              <w:left w:val="single" w:sz="4" w:space="0" w:color="000000"/>
              <w:bottom w:val="single" w:sz="4" w:space="0" w:color="000000"/>
            </w:tcBorders>
            <w:vAlign w:val="center"/>
          </w:tcPr>
          <w:p w14:paraId="677ED928"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 xml:space="preserve">Review demonstrating systemic inequalities in access and cultural barriers in UK </w:t>
            </w:r>
            <w:r w:rsidRPr="00BB67A7">
              <w:rPr>
                <w:rFonts w:ascii="Arial" w:hAnsi="Arial" w:cs="Arial"/>
              </w:rPr>
              <w:lastRenderedPageBreak/>
              <w:t>services.</w:t>
            </w:r>
          </w:p>
        </w:tc>
        <w:tc>
          <w:tcPr>
            <w:tcW w:w="2347" w:type="dxa"/>
            <w:tcBorders>
              <w:left w:val="single" w:sz="4" w:space="0" w:color="000000"/>
              <w:bottom w:val="single" w:sz="4" w:space="0" w:color="000000"/>
              <w:right w:val="single" w:sz="4" w:space="0" w:color="000000"/>
            </w:tcBorders>
            <w:vAlign w:val="center"/>
          </w:tcPr>
          <w:p w14:paraId="085DBB33"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 xml:space="preserve">Government-funded; reliable; UK-specific; highly relevant to </w:t>
            </w:r>
            <w:r w:rsidRPr="00BB67A7">
              <w:rPr>
                <w:rFonts w:ascii="Arial" w:hAnsi="Arial" w:cs="Arial"/>
              </w:rPr>
              <w:lastRenderedPageBreak/>
              <w:t>Theme 3.</w:t>
            </w:r>
          </w:p>
        </w:tc>
      </w:tr>
      <w:tr w:rsidR="00BB67A7" w:rsidRPr="00BB67A7" w14:paraId="622AC132" w14:textId="77777777" w:rsidTr="00CD6996">
        <w:tc>
          <w:tcPr>
            <w:tcW w:w="1080" w:type="dxa"/>
            <w:tcBorders>
              <w:left w:val="single" w:sz="4" w:space="0" w:color="000000"/>
              <w:bottom w:val="single" w:sz="4" w:space="0" w:color="000000"/>
            </w:tcBorders>
            <w:vAlign w:val="center"/>
          </w:tcPr>
          <w:p w14:paraId="3EFFB05B" w14:textId="77777777" w:rsidR="00BB67A7" w:rsidRPr="00BB67A7" w:rsidRDefault="00BB67A7" w:rsidP="00BB67A7">
            <w:pPr>
              <w:tabs>
                <w:tab w:val="left" w:pos="3830"/>
              </w:tabs>
              <w:rPr>
                <w:rFonts w:ascii="Arial" w:hAnsi="Arial" w:cs="Arial"/>
              </w:rPr>
            </w:pPr>
            <w:r w:rsidRPr="00BB67A7">
              <w:rPr>
                <w:rFonts w:ascii="Arial" w:hAnsi="Arial" w:cs="Arial"/>
              </w:rPr>
              <w:lastRenderedPageBreak/>
              <w:t>Yes</w:t>
            </w:r>
          </w:p>
        </w:tc>
        <w:tc>
          <w:tcPr>
            <w:tcW w:w="1360" w:type="dxa"/>
            <w:tcBorders>
              <w:left w:val="single" w:sz="4" w:space="0" w:color="000000"/>
              <w:bottom w:val="single" w:sz="4" w:space="0" w:color="000000"/>
            </w:tcBorders>
            <w:vAlign w:val="center"/>
          </w:tcPr>
          <w:p w14:paraId="721D6EEB" w14:textId="77777777" w:rsidR="00BB67A7" w:rsidRPr="00BB67A7" w:rsidRDefault="00BB67A7" w:rsidP="00BB67A7">
            <w:pPr>
              <w:tabs>
                <w:tab w:val="left" w:pos="3830"/>
              </w:tabs>
              <w:rPr>
                <w:rFonts w:ascii="Arial" w:hAnsi="Arial" w:cs="Arial"/>
              </w:rPr>
            </w:pPr>
            <w:r w:rsidRPr="00BB67A7">
              <w:rPr>
                <w:rFonts w:ascii="Arial" w:hAnsi="Arial" w:cs="Arial"/>
              </w:rPr>
              <w:t>NHS England (2021)</w:t>
            </w:r>
          </w:p>
        </w:tc>
        <w:tc>
          <w:tcPr>
            <w:tcW w:w="1920" w:type="dxa"/>
            <w:tcBorders>
              <w:left w:val="single" w:sz="4" w:space="0" w:color="000000"/>
              <w:bottom w:val="single" w:sz="4" w:space="0" w:color="000000"/>
            </w:tcBorders>
            <w:vAlign w:val="center"/>
          </w:tcPr>
          <w:p w14:paraId="6E3521BB" w14:textId="77777777" w:rsidR="00BB67A7" w:rsidRPr="00BB67A7" w:rsidRDefault="00BB67A7" w:rsidP="00BB67A7">
            <w:pPr>
              <w:tabs>
                <w:tab w:val="left" w:pos="3830"/>
              </w:tabs>
              <w:rPr>
                <w:rFonts w:ascii="Arial" w:hAnsi="Arial" w:cs="Arial"/>
              </w:rPr>
            </w:pPr>
            <w:r w:rsidRPr="00BB67A7">
              <w:rPr>
                <w:rFonts w:ascii="Arial" w:hAnsi="Arial" w:cs="Arial"/>
                <w:i/>
                <w:iCs/>
              </w:rPr>
              <w:t>Specialist Perinatal Mental Health Services Expansion Report</w:t>
            </w:r>
          </w:p>
        </w:tc>
        <w:tc>
          <w:tcPr>
            <w:tcW w:w="2319" w:type="dxa"/>
            <w:tcBorders>
              <w:left w:val="single" w:sz="4" w:space="0" w:color="000000"/>
              <w:bottom w:val="single" w:sz="4" w:space="0" w:color="000000"/>
            </w:tcBorders>
            <w:vAlign w:val="center"/>
          </w:tcPr>
          <w:p w14:paraId="075C0696" w14:textId="77777777" w:rsidR="00BB67A7" w:rsidRPr="00BB67A7" w:rsidRDefault="00BB67A7" w:rsidP="00BB67A7">
            <w:pPr>
              <w:tabs>
                <w:tab w:val="left" w:pos="3830"/>
              </w:tabs>
              <w:rPr>
                <w:rFonts w:ascii="Arial" w:hAnsi="Arial" w:cs="Arial"/>
              </w:rPr>
            </w:pPr>
            <w:r w:rsidRPr="00BB67A7">
              <w:rPr>
                <w:rFonts w:ascii="Arial" w:hAnsi="Arial" w:cs="Arial"/>
              </w:rPr>
              <w:t>Tracks national progress in developing specialist teams and mother-baby units across England.</w:t>
            </w:r>
          </w:p>
        </w:tc>
        <w:tc>
          <w:tcPr>
            <w:tcW w:w="2347" w:type="dxa"/>
            <w:tcBorders>
              <w:left w:val="single" w:sz="4" w:space="0" w:color="000000"/>
              <w:bottom w:val="single" w:sz="4" w:space="0" w:color="000000"/>
              <w:right w:val="single" w:sz="4" w:space="0" w:color="000000"/>
            </w:tcBorders>
            <w:vAlign w:val="center"/>
          </w:tcPr>
          <w:p w14:paraId="70756183" w14:textId="77777777" w:rsidR="00BB67A7" w:rsidRPr="00BB67A7" w:rsidRDefault="00BB67A7" w:rsidP="00BB67A7">
            <w:pPr>
              <w:tabs>
                <w:tab w:val="left" w:pos="3830"/>
              </w:tabs>
              <w:rPr>
                <w:rFonts w:ascii="Arial" w:hAnsi="Arial" w:cs="Arial"/>
              </w:rPr>
            </w:pPr>
            <w:r w:rsidRPr="00BB67A7">
              <w:rPr>
                <w:rFonts w:ascii="Arial" w:hAnsi="Arial" w:cs="Arial"/>
              </w:rPr>
              <w:t>Government; authoritative; UK-specific; highly relevant to Theme 3.</w:t>
            </w:r>
          </w:p>
        </w:tc>
      </w:tr>
    </w:tbl>
    <w:p w14:paraId="1D427681" w14:textId="77777777" w:rsidR="00BB67A7" w:rsidRPr="00BB67A7" w:rsidRDefault="00BB67A7" w:rsidP="00BB67A7">
      <w:pPr>
        <w:tabs>
          <w:tab w:val="left" w:pos="3830"/>
        </w:tabs>
        <w:rPr>
          <w:rFonts w:ascii="Arial" w:hAnsi="Arial" w:cs="Arial"/>
          <w:b/>
          <w:bCs/>
        </w:rPr>
      </w:pPr>
    </w:p>
    <w:p w14:paraId="1EEA8C04" w14:textId="77777777" w:rsidR="00521C08" w:rsidRDefault="00521C08" w:rsidP="003C6E84">
      <w:pPr>
        <w:tabs>
          <w:tab w:val="left" w:pos="3830"/>
        </w:tabs>
        <w:rPr>
          <w:rFonts w:ascii="Arial" w:hAnsi="Arial" w:cs="Arial"/>
        </w:rPr>
      </w:pPr>
    </w:p>
    <w:p w14:paraId="77916BC3" w14:textId="77777777" w:rsidR="009B0C1C" w:rsidRDefault="009B0C1C" w:rsidP="003C6E84">
      <w:pPr>
        <w:tabs>
          <w:tab w:val="left" w:pos="3830"/>
        </w:tabs>
        <w:rPr>
          <w:rFonts w:ascii="Arial" w:hAnsi="Arial" w:cs="Arial"/>
        </w:rPr>
      </w:pPr>
    </w:p>
    <w:p w14:paraId="519F5D61" w14:textId="77777777" w:rsidR="009B0C1C" w:rsidRDefault="009B0C1C" w:rsidP="003C6E84">
      <w:pPr>
        <w:tabs>
          <w:tab w:val="left" w:pos="3830"/>
        </w:tabs>
        <w:rPr>
          <w:rFonts w:ascii="Arial" w:hAnsi="Arial" w:cs="Arial"/>
        </w:rPr>
      </w:pPr>
    </w:p>
    <w:p w14:paraId="25023280" w14:textId="77777777" w:rsidR="009B0C1C" w:rsidRDefault="009B0C1C" w:rsidP="003C6E84">
      <w:pPr>
        <w:tabs>
          <w:tab w:val="left" w:pos="3830"/>
        </w:tabs>
        <w:rPr>
          <w:rFonts w:ascii="Arial" w:hAnsi="Arial" w:cs="Arial"/>
        </w:rPr>
      </w:pPr>
    </w:p>
    <w:p w14:paraId="304E3F46" w14:textId="77777777" w:rsidR="009B0C1C" w:rsidRDefault="009B0C1C" w:rsidP="003C6E84">
      <w:pPr>
        <w:tabs>
          <w:tab w:val="left" w:pos="3830"/>
        </w:tabs>
        <w:rPr>
          <w:rFonts w:ascii="Arial" w:hAnsi="Arial" w:cs="Arial"/>
        </w:rPr>
      </w:pPr>
    </w:p>
    <w:p w14:paraId="1A04368C" w14:textId="77777777" w:rsidR="009B0C1C" w:rsidRDefault="009B0C1C" w:rsidP="003C6E84">
      <w:pPr>
        <w:tabs>
          <w:tab w:val="left" w:pos="3830"/>
        </w:tabs>
        <w:rPr>
          <w:rFonts w:ascii="Arial" w:hAnsi="Arial" w:cs="Arial"/>
        </w:rPr>
      </w:pPr>
    </w:p>
    <w:p w14:paraId="49D1EB5A" w14:textId="77777777" w:rsidR="009B0C1C" w:rsidRDefault="009B0C1C" w:rsidP="003C6E84">
      <w:pPr>
        <w:tabs>
          <w:tab w:val="left" w:pos="3830"/>
        </w:tabs>
        <w:rPr>
          <w:rFonts w:ascii="Arial" w:hAnsi="Arial" w:cs="Arial"/>
        </w:rPr>
      </w:pPr>
    </w:p>
    <w:p w14:paraId="23E66200" w14:textId="77777777" w:rsidR="009B0C1C" w:rsidRDefault="009B0C1C" w:rsidP="003C6E84">
      <w:pPr>
        <w:tabs>
          <w:tab w:val="left" w:pos="3830"/>
        </w:tabs>
        <w:rPr>
          <w:rFonts w:ascii="Arial" w:hAnsi="Arial" w:cs="Arial"/>
        </w:rPr>
      </w:pPr>
    </w:p>
    <w:p w14:paraId="397C0599" w14:textId="77777777" w:rsidR="009B0C1C" w:rsidRDefault="009B0C1C" w:rsidP="003C6E84">
      <w:pPr>
        <w:tabs>
          <w:tab w:val="left" w:pos="3830"/>
        </w:tabs>
        <w:rPr>
          <w:rFonts w:ascii="Arial" w:hAnsi="Arial" w:cs="Arial"/>
        </w:rPr>
      </w:pPr>
    </w:p>
    <w:p w14:paraId="35580628" w14:textId="77777777" w:rsidR="009B0C1C" w:rsidRDefault="009B0C1C" w:rsidP="003C6E84">
      <w:pPr>
        <w:tabs>
          <w:tab w:val="left" w:pos="3830"/>
        </w:tabs>
        <w:rPr>
          <w:rFonts w:ascii="Arial" w:hAnsi="Arial" w:cs="Arial"/>
        </w:rPr>
      </w:pPr>
    </w:p>
    <w:p w14:paraId="51CA22A5" w14:textId="77777777" w:rsidR="009B0C1C" w:rsidRPr="003C6E84" w:rsidRDefault="009B0C1C" w:rsidP="003C6E84">
      <w:pPr>
        <w:tabs>
          <w:tab w:val="left" w:pos="3830"/>
        </w:tabs>
        <w:rPr>
          <w:rFonts w:ascii="Arial" w:hAnsi="Arial" w:cs="Arial"/>
        </w:rPr>
      </w:pPr>
    </w:p>
    <w:sectPr w:rsidR="009B0C1C" w:rsidRPr="003C6E8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11FC7" w14:textId="77777777" w:rsidR="006A0E04" w:rsidRDefault="006A0E04" w:rsidP="006A0E04">
      <w:pPr>
        <w:spacing w:after="0" w:line="240" w:lineRule="auto"/>
      </w:pPr>
      <w:r>
        <w:separator/>
      </w:r>
    </w:p>
  </w:endnote>
  <w:endnote w:type="continuationSeparator" w:id="0">
    <w:p w14:paraId="5D9655FE" w14:textId="77777777" w:rsidR="006A0E04" w:rsidRDefault="006A0E04" w:rsidP="006A0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3346168"/>
      <w:docPartObj>
        <w:docPartGallery w:val="Page Numbers (Bottom of Page)"/>
        <w:docPartUnique/>
      </w:docPartObj>
    </w:sdtPr>
    <w:sdtEndPr>
      <w:rPr>
        <w:noProof/>
      </w:rPr>
    </w:sdtEndPr>
    <w:sdtContent>
      <w:p w14:paraId="32EF9541" w14:textId="77777777" w:rsidR="00473FDA" w:rsidRDefault="00473FDA">
        <w:pPr>
          <w:pStyle w:val="Footer"/>
          <w:jc w:val="center"/>
        </w:pPr>
      </w:p>
      <w:p w14:paraId="1609C802" w14:textId="24353F58" w:rsidR="007047BC" w:rsidRDefault="007047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844C95" w14:textId="77777777" w:rsidR="006A0E04" w:rsidRDefault="006A0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D4A593" w14:textId="77777777" w:rsidR="006A0E04" w:rsidRDefault="006A0E04" w:rsidP="006A0E04">
      <w:pPr>
        <w:spacing w:after="0" w:line="240" w:lineRule="auto"/>
      </w:pPr>
      <w:r>
        <w:separator/>
      </w:r>
    </w:p>
  </w:footnote>
  <w:footnote w:type="continuationSeparator" w:id="0">
    <w:p w14:paraId="775007B1" w14:textId="77777777" w:rsidR="006A0E04" w:rsidRDefault="006A0E04" w:rsidP="006A0E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77A15"/>
    <w:rsid w:val="0002656C"/>
    <w:rsid w:val="00082CBE"/>
    <w:rsid w:val="00084275"/>
    <w:rsid w:val="000D56F4"/>
    <w:rsid w:val="001229DE"/>
    <w:rsid w:val="001233A9"/>
    <w:rsid w:val="00161F5F"/>
    <w:rsid w:val="001A632F"/>
    <w:rsid w:val="001C1EF4"/>
    <w:rsid w:val="00216916"/>
    <w:rsid w:val="00222C1F"/>
    <w:rsid w:val="00241625"/>
    <w:rsid w:val="00256B80"/>
    <w:rsid w:val="002603BC"/>
    <w:rsid w:val="002634A5"/>
    <w:rsid w:val="00272E30"/>
    <w:rsid w:val="00282733"/>
    <w:rsid w:val="00295165"/>
    <w:rsid w:val="002A39FA"/>
    <w:rsid w:val="002A79FE"/>
    <w:rsid w:val="002B2364"/>
    <w:rsid w:val="003128A1"/>
    <w:rsid w:val="00355F97"/>
    <w:rsid w:val="0037412D"/>
    <w:rsid w:val="00383206"/>
    <w:rsid w:val="003B0DBC"/>
    <w:rsid w:val="003C331B"/>
    <w:rsid w:val="003C6E84"/>
    <w:rsid w:val="003E4369"/>
    <w:rsid w:val="0040339E"/>
    <w:rsid w:val="00431FE8"/>
    <w:rsid w:val="00434319"/>
    <w:rsid w:val="00445FD1"/>
    <w:rsid w:val="00473FDA"/>
    <w:rsid w:val="00496275"/>
    <w:rsid w:val="004B4D21"/>
    <w:rsid w:val="004E3C8A"/>
    <w:rsid w:val="004E77A9"/>
    <w:rsid w:val="004F29DD"/>
    <w:rsid w:val="00521C08"/>
    <w:rsid w:val="00524853"/>
    <w:rsid w:val="00537F25"/>
    <w:rsid w:val="005431C4"/>
    <w:rsid w:val="005637C1"/>
    <w:rsid w:val="00596BAA"/>
    <w:rsid w:val="005B4A76"/>
    <w:rsid w:val="005C6A2C"/>
    <w:rsid w:val="00633178"/>
    <w:rsid w:val="006437B1"/>
    <w:rsid w:val="00654B7D"/>
    <w:rsid w:val="006665B8"/>
    <w:rsid w:val="006840BC"/>
    <w:rsid w:val="006A0E04"/>
    <w:rsid w:val="006E092D"/>
    <w:rsid w:val="007047BC"/>
    <w:rsid w:val="00706CFB"/>
    <w:rsid w:val="0071405E"/>
    <w:rsid w:val="00752500"/>
    <w:rsid w:val="00760483"/>
    <w:rsid w:val="00784B5D"/>
    <w:rsid w:val="00792E0E"/>
    <w:rsid w:val="00792E4B"/>
    <w:rsid w:val="007A2A4D"/>
    <w:rsid w:val="007C55CC"/>
    <w:rsid w:val="007E3DC6"/>
    <w:rsid w:val="0081205E"/>
    <w:rsid w:val="008162DC"/>
    <w:rsid w:val="00857B9B"/>
    <w:rsid w:val="00874814"/>
    <w:rsid w:val="008C11F0"/>
    <w:rsid w:val="008E71F1"/>
    <w:rsid w:val="008F6463"/>
    <w:rsid w:val="009315C1"/>
    <w:rsid w:val="00933BD6"/>
    <w:rsid w:val="009621D4"/>
    <w:rsid w:val="009852F7"/>
    <w:rsid w:val="009A2BC7"/>
    <w:rsid w:val="009B0C1C"/>
    <w:rsid w:val="009B12BE"/>
    <w:rsid w:val="009B7FA4"/>
    <w:rsid w:val="00A02EDA"/>
    <w:rsid w:val="00A208CE"/>
    <w:rsid w:val="00A26813"/>
    <w:rsid w:val="00A36DE0"/>
    <w:rsid w:val="00A428E8"/>
    <w:rsid w:val="00A663A7"/>
    <w:rsid w:val="00A70169"/>
    <w:rsid w:val="00AB1D6F"/>
    <w:rsid w:val="00AB5005"/>
    <w:rsid w:val="00AC25B3"/>
    <w:rsid w:val="00AF7259"/>
    <w:rsid w:val="00B205B3"/>
    <w:rsid w:val="00B268F7"/>
    <w:rsid w:val="00B44E91"/>
    <w:rsid w:val="00B71F32"/>
    <w:rsid w:val="00B85639"/>
    <w:rsid w:val="00B87E58"/>
    <w:rsid w:val="00BA24CE"/>
    <w:rsid w:val="00BB67A7"/>
    <w:rsid w:val="00BC1558"/>
    <w:rsid w:val="00BC4A71"/>
    <w:rsid w:val="00BF6D36"/>
    <w:rsid w:val="00C01982"/>
    <w:rsid w:val="00C15080"/>
    <w:rsid w:val="00C20049"/>
    <w:rsid w:val="00C24A22"/>
    <w:rsid w:val="00C66DC3"/>
    <w:rsid w:val="00C74BAC"/>
    <w:rsid w:val="00C77A15"/>
    <w:rsid w:val="00C868DA"/>
    <w:rsid w:val="00CA00FC"/>
    <w:rsid w:val="00CA30B1"/>
    <w:rsid w:val="00CC4025"/>
    <w:rsid w:val="00CF08BA"/>
    <w:rsid w:val="00CF742B"/>
    <w:rsid w:val="00D03854"/>
    <w:rsid w:val="00D05154"/>
    <w:rsid w:val="00D148C1"/>
    <w:rsid w:val="00D16CE9"/>
    <w:rsid w:val="00D33190"/>
    <w:rsid w:val="00D5102A"/>
    <w:rsid w:val="00D9309E"/>
    <w:rsid w:val="00D94973"/>
    <w:rsid w:val="00DA4E18"/>
    <w:rsid w:val="00DF518A"/>
    <w:rsid w:val="00E21E04"/>
    <w:rsid w:val="00E34764"/>
    <w:rsid w:val="00E40546"/>
    <w:rsid w:val="00E52253"/>
    <w:rsid w:val="00EB3FAF"/>
    <w:rsid w:val="00EC1D41"/>
    <w:rsid w:val="00ED21FD"/>
    <w:rsid w:val="00EE049A"/>
    <w:rsid w:val="00F21442"/>
    <w:rsid w:val="00F23D40"/>
    <w:rsid w:val="00F30F99"/>
    <w:rsid w:val="00F339AB"/>
    <w:rsid w:val="00F513EC"/>
    <w:rsid w:val="00F60498"/>
    <w:rsid w:val="00F65317"/>
    <w:rsid w:val="00F75455"/>
    <w:rsid w:val="00F7715A"/>
    <w:rsid w:val="00FC2CE0"/>
    <w:rsid w:val="00FC318D"/>
    <w:rsid w:val="00FC4D20"/>
    <w:rsid w:val="00FD4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10240C9"/>
  <w15:chartTrackingRefBased/>
  <w15:docId w15:val="{F9CFE899-3D5C-4DF4-A232-083A3959E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A1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77A1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7A1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7A1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7A1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7A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A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A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A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A1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77A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7A1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7A1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7A1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7A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A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A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A15"/>
    <w:rPr>
      <w:rFonts w:eastAsiaTheme="majorEastAsia" w:cstheme="majorBidi"/>
      <w:color w:val="272727" w:themeColor="text1" w:themeTint="D8"/>
    </w:rPr>
  </w:style>
  <w:style w:type="paragraph" w:styleId="Title">
    <w:name w:val="Title"/>
    <w:basedOn w:val="Normal"/>
    <w:next w:val="Normal"/>
    <w:link w:val="TitleChar"/>
    <w:uiPriority w:val="10"/>
    <w:qFormat/>
    <w:rsid w:val="00C77A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A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A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A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A15"/>
    <w:pPr>
      <w:spacing w:before="160"/>
      <w:jc w:val="center"/>
    </w:pPr>
    <w:rPr>
      <w:i/>
      <w:iCs/>
      <w:color w:val="404040" w:themeColor="text1" w:themeTint="BF"/>
    </w:rPr>
  </w:style>
  <w:style w:type="character" w:customStyle="1" w:styleId="QuoteChar">
    <w:name w:val="Quote Char"/>
    <w:basedOn w:val="DefaultParagraphFont"/>
    <w:link w:val="Quote"/>
    <w:uiPriority w:val="29"/>
    <w:rsid w:val="00C77A15"/>
    <w:rPr>
      <w:i/>
      <w:iCs/>
      <w:color w:val="404040" w:themeColor="text1" w:themeTint="BF"/>
    </w:rPr>
  </w:style>
  <w:style w:type="paragraph" w:styleId="ListParagraph">
    <w:name w:val="List Paragraph"/>
    <w:basedOn w:val="Normal"/>
    <w:uiPriority w:val="34"/>
    <w:qFormat/>
    <w:rsid w:val="00C77A15"/>
    <w:pPr>
      <w:ind w:left="720"/>
      <w:contextualSpacing/>
    </w:pPr>
  </w:style>
  <w:style w:type="character" w:styleId="IntenseEmphasis">
    <w:name w:val="Intense Emphasis"/>
    <w:basedOn w:val="DefaultParagraphFont"/>
    <w:uiPriority w:val="21"/>
    <w:qFormat/>
    <w:rsid w:val="00C77A15"/>
    <w:rPr>
      <w:i/>
      <w:iCs/>
      <w:color w:val="2F5496" w:themeColor="accent1" w:themeShade="BF"/>
    </w:rPr>
  </w:style>
  <w:style w:type="paragraph" w:styleId="IntenseQuote">
    <w:name w:val="Intense Quote"/>
    <w:basedOn w:val="Normal"/>
    <w:next w:val="Normal"/>
    <w:link w:val="IntenseQuoteChar"/>
    <w:uiPriority w:val="30"/>
    <w:qFormat/>
    <w:rsid w:val="00C77A1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7A15"/>
    <w:rPr>
      <w:i/>
      <w:iCs/>
      <w:color w:val="2F5496" w:themeColor="accent1" w:themeShade="BF"/>
    </w:rPr>
  </w:style>
  <w:style w:type="character" w:styleId="IntenseReference">
    <w:name w:val="Intense Reference"/>
    <w:basedOn w:val="DefaultParagraphFont"/>
    <w:uiPriority w:val="32"/>
    <w:qFormat/>
    <w:rsid w:val="00C77A15"/>
    <w:rPr>
      <w:b/>
      <w:bCs/>
      <w:smallCaps/>
      <w:color w:val="2F5496" w:themeColor="accent1" w:themeShade="BF"/>
      <w:spacing w:val="5"/>
    </w:rPr>
  </w:style>
  <w:style w:type="paragraph" w:styleId="Header">
    <w:name w:val="header"/>
    <w:basedOn w:val="Normal"/>
    <w:link w:val="HeaderChar"/>
    <w:uiPriority w:val="99"/>
    <w:unhideWhenUsed/>
    <w:rsid w:val="006A0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E04"/>
  </w:style>
  <w:style w:type="paragraph" w:styleId="Footer">
    <w:name w:val="footer"/>
    <w:basedOn w:val="Normal"/>
    <w:link w:val="FooterChar"/>
    <w:uiPriority w:val="99"/>
    <w:unhideWhenUsed/>
    <w:rsid w:val="006A0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E04"/>
  </w:style>
  <w:style w:type="paragraph" w:styleId="BodyText">
    <w:name w:val="Body Text"/>
    <w:basedOn w:val="Normal"/>
    <w:link w:val="BodyTextChar"/>
    <w:uiPriority w:val="99"/>
    <w:semiHidden/>
    <w:unhideWhenUsed/>
    <w:rsid w:val="003128A1"/>
    <w:pPr>
      <w:spacing w:after="120"/>
    </w:pPr>
  </w:style>
  <w:style w:type="character" w:customStyle="1" w:styleId="BodyTextChar">
    <w:name w:val="Body Text Char"/>
    <w:basedOn w:val="DefaultParagraphFont"/>
    <w:link w:val="BodyText"/>
    <w:uiPriority w:val="99"/>
    <w:semiHidden/>
    <w:rsid w:val="003128A1"/>
  </w:style>
  <w:style w:type="character" w:styleId="Hyperlink">
    <w:name w:val="Hyperlink"/>
    <w:basedOn w:val="DefaultParagraphFont"/>
    <w:uiPriority w:val="99"/>
    <w:unhideWhenUsed/>
    <w:rsid w:val="00F60498"/>
    <w:rPr>
      <w:color w:val="0563C1" w:themeColor="hyperlink"/>
      <w:u w:val="single"/>
    </w:rPr>
  </w:style>
  <w:style w:type="character" w:styleId="UnresolvedMention">
    <w:name w:val="Unresolved Mention"/>
    <w:basedOn w:val="DefaultParagraphFont"/>
    <w:uiPriority w:val="99"/>
    <w:semiHidden/>
    <w:unhideWhenUsed/>
    <w:rsid w:val="00F60498"/>
    <w:rPr>
      <w:color w:val="605E5C"/>
      <w:shd w:val="clear" w:color="auto" w:fill="E1DFDD"/>
    </w:rPr>
  </w:style>
  <w:style w:type="paragraph" w:styleId="TOCHeading">
    <w:name w:val="TOC Heading"/>
    <w:basedOn w:val="Heading1"/>
    <w:next w:val="Normal"/>
    <w:uiPriority w:val="39"/>
    <w:unhideWhenUsed/>
    <w:qFormat/>
    <w:rsid w:val="006E092D"/>
    <w:pPr>
      <w:spacing w:before="240" w:after="0"/>
      <w:outlineLvl w:val="9"/>
    </w:pPr>
    <w:rPr>
      <w:kern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rninbradford.nhs.uk/wp-content/uploads/2024/11/Report-1-Review-of-the-evidence-of-inequalities-in-PMH-V1-April-22.pdf" TargetMode="External"/><Relationship Id="rId18" Type="http://schemas.openxmlformats.org/officeDocument/2006/relationships/hyperlink" Target="https://www.centreformentalhealth.org.uk/publications/maternal-mental-health-uk-system-recovery" TargetMode="External"/><Relationship Id="rId26" Type="http://schemas.openxmlformats.org/officeDocument/2006/relationships/hyperlink" Target="https://www.magonlinelibrary.com/doi/abs/10.12968/bjom.2021.29.2.100" TargetMode="External"/><Relationship Id="rId39" Type="http://schemas.openxmlformats.org/officeDocument/2006/relationships/hyperlink" Target="https://doi.org/10.1371/journal.pmed.1001442" TargetMode="External"/><Relationship Id="rId21" Type="http://schemas.openxmlformats.org/officeDocument/2006/relationships/hyperlink" Target="https://link.springer.com/article/10.1007/s00787-018-1173-5" TargetMode="External"/><Relationship Id="rId34" Type="http://schemas.openxmlformats.org/officeDocument/2006/relationships/hyperlink" Target="https://www.england.nhs.uk/2024/05/record-numbers-of-women-accessing-perinatal-mental-health-support/" TargetMode="External"/><Relationship Id="rId42" Type="http://schemas.openxmlformats.org/officeDocument/2006/relationships/hyperlink" Target="https://bmjopen.bmj.com/content/10/6/e034458.abstract" TargetMode="External"/><Relationship Id="rId47" Type="http://schemas.openxmlformats.org/officeDocument/2006/relationships/hyperlink" Target="https://acamh.onlinelibrary.wiley.com/doi/10.1002/jcv2.12116?utm_source=chatgpt.com" TargetMode="External"/><Relationship Id="rId50" Type="http://schemas.openxmlformats.org/officeDocument/2006/relationships/hyperlink" Target="https://doi.org/10.1111/j.1756-2589.2009.00026.x" TargetMode="External"/><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ncbi.nlm.nih.gov/books/NBK519070/" TargetMode="External"/><Relationship Id="rId29" Type="http://schemas.openxmlformats.org/officeDocument/2006/relationships/hyperlink" Target="https://library.oapen.org/bitstream/handle/20.500.12657/23142/1007012.pdf?sequenc" TargetMode="External"/><Relationship Id="rId11" Type="http://schemas.openxmlformats.org/officeDocument/2006/relationships/hyperlink" Target="https://www.sciencedirect.com/science/article/pii/S1098301525000439" TargetMode="External"/><Relationship Id="rId24" Type="http://schemas.openxmlformats.org/officeDocument/2006/relationships/hyperlink" Target="https://www.nhsrho.org/wp-content/uploads/2023/05/RHO-Rapid-Review-Final-Report_.pdf" TargetMode="External"/><Relationship Id="rId32" Type="http://schemas.openxmlformats.org/officeDocument/2006/relationships/hyperlink" Target="https://www.england.nhs.uk/wp-content/uploads/2018/05/perinatal-mental-health-care-pathway.pdf" TargetMode="External"/><Relationship Id="rId37" Type="http://schemas.openxmlformats.org/officeDocument/2006/relationships/hyperlink" Target="https://www.cambridge.org/core/journals/the-british-journal-of-psychiatry/article/maternal-depression-during-pregnancy-and-offspring-depression-in-adulthood-role-of-child-maltreatment/2E371E15531C361A5D6BFF58BA7FBD8D?utm_source=chatgpt.com" TargetMode="External"/><Relationship Id="rId40" Type="http://schemas.openxmlformats.org/officeDocument/2006/relationships/hyperlink" Target="https://www.cambridge.org/core/journals/bjpsych-open/article/maternal-and-paternal-depression-and-child-mental-health-trajectories-evidence-from-the-avon-longitudinal-study-of-parents-and-children/CD633F11DD64BC15BB2296CFD9A679CE?utm_source=chatgpt.com" TargetMode="External"/><Relationship Id="rId45" Type="http://schemas.openxmlformats.org/officeDocument/2006/relationships/hyperlink" Target="https://www.sciencedirect.com/science/article/abs/pii/S0022395618304928?utm_source=chatgpt.com" TargetMode="External"/><Relationship Id="rId53" Type="http://schemas.openxmlformats.org/officeDocument/2006/relationships/image" Target="media/image2.png"/><Relationship Id="rId5" Type="http://schemas.openxmlformats.org/officeDocument/2006/relationships/footnotes" Target="footnotes.xml"/><Relationship Id="rId19" Type="http://schemas.openxmlformats.org/officeDocument/2006/relationships/hyperlink" Target="https://pmc.ncbi.nlm.nih.gov/articles/PMC7615033/?utm_source=chatgpt.com" TargetMode="External"/><Relationship Id="rId4" Type="http://schemas.openxmlformats.org/officeDocument/2006/relationships/webSettings" Target="webSettings.xml"/><Relationship Id="rId9" Type="http://schemas.openxmlformats.org/officeDocument/2006/relationships/hyperlink" Target="https://www.sciencedirect.com/science/article/pii/S0165032723007437?utm_source=chatgpt.com" TargetMode="External"/><Relationship Id="rId14" Type="http://schemas.openxmlformats.org/officeDocument/2006/relationships/hyperlink" Target="https://ia600205.us.archive.org/5/items/attachmentlossvo00john/attachmentlossvo00john.pdf" TargetMode="External"/><Relationship Id="rId22" Type="http://schemas.openxmlformats.org/officeDocument/2006/relationships/hyperlink" Target="https://www.gov.uk/government/publications/the-best-start-for-life-a-vision-for-the-1001-critical-days" TargetMode="External"/><Relationship Id="rId27" Type="http://schemas.openxmlformats.org/officeDocument/2006/relationships/hyperlink" Target="https://maternalmentalhealthalliance.org/news/england-maternal-mental-health-service-progress-report/" TargetMode="External"/><Relationship Id="rId30" Type="http://schemas.openxmlformats.org/officeDocument/2006/relationships/hyperlink" Target="https://www.nhs.uk/mental-health/conditions/post-natal-depression/overview/" TargetMode="External"/><Relationship Id="rId35" Type="http://schemas.openxmlformats.org/officeDocument/2006/relationships/hyperlink" Target="https://www.nice.org.uk/guidance/cg192" TargetMode="External"/><Relationship Id="rId43" Type="http://schemas.openxmlformats.org/officeDocument/2006/relationships/hyperlink" Target="https://pmc.ncbi.nlm.nih.gov/articles/PMC10400812/" TargetMode="External"/><Relationship Id="rId48" Type="http://schemas.openxmlformats.org/officeDocument/2006/relationships/hyperlink" Target="https://doi.org/10.1016/S0140-6736(14)61277-0" TargetMode="External"/><Relationship Id="rId56" Type="http://schemas.openxmlformats.org/officeDocument/2006/relationships/fontTable" Target="fontTable.xml"/><Relationship Id="rId8" Type="http://schemas.openxmlformats.org/officeDocument/2006/relationships/hyperlink" Target="https://www.sciencedirect.com/science/article/abs/pii/S0165032725010006?utm_source=chatgpt.com" TargetMode="External"/><Relationship Id="rId51" Type="http://schemas.openxmlformats.org/officeDocument/2006/relationships/hyperlink" Target="https://www.who.int/news-room/fact-sheets/detail/mental-health-of-women-during-pregnancy-and-after-childbirth" TargetMode="External"/><Relationship Id="rId3" Type="http://schemas.openxmlformats.org/officeDocument/2006/relationships/settings" Target="settings.xml"/><Relationship Id="rId12" Type="http://schemas.openxmlformats.org/officeDocument/2006/relationships/hyperlink" Target="https://www.bhamcommunity.nhs.uk/patients-public/children-and-young-people/services-parent-portal/bfs/" TargetMode="External"/><Relationship Id="rId17" Type="http://schemas.openxmlformats.org/officeDocument/2006/relationships/hyperlink" Target="https://www.cqc.org.uk/" TargetMode="External"/><Relationship Id="rId25" Type="http://schemas.openxmlformats.org/officeDocument/2006/relationships/hyperlink" Target="https://www.sciencedirect.com/science/article/pii/S0165032719321394" TargetMode="External"/><Relationship Id="rId33" Type="http://schemas.openxmlformats.org/officeDocument/2006/relationships/hyperlink" Target="https://www.longtermplan.nhs.uk/" TargetMode="External"/><Relationship Id="rId38" Type="http://schemas.openxmlformats.org/officeDocument/2006/relationships/hyperlink" Target="https://fingertips.phe.org.uk/profile/mental-health" TargetMode="External"/><Relationship Id="rId46" Type="http://schemas.openxmlformats.org/officeDocument/2006/relationships/hyperlink" Target="https://journals.sagepub.com/doi/10.1177/1745506519844044" TargetMode="External"/><Relationship Id="rId20" Type="http://schemas.openxmlformats.org/officeDocument/2006/relationships/hyperlink" Target="https://www.gov.uk/government/publications/better-mental-health-jsna-toolkit/4-perinatal-mental-health" TargetMode="External"/><Relationship Id="rId41" Type="http://schemas.openxmlformats.org/officeDocument/2006/relationships/hyperlink" Target="https://doi.org/10.1080/03004430.2018.1450254" TargetMode="External"/><Relationship Id="rId54"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089/jwh.2019.7894" TargetMode="External"/><Relationship Id="rId23" Type="http://schemas.openxmlformats.org/officeDocument/2006/relationships/hyperlink" Target="https://doi.org/10.1002/wps.20769" TargetMode="External"/><Relationship Id="rId28" Type="http://schemas.openxmlformats.org/officeDocument/2006/relationships/hyperlink" Target="https://jamanetwork.com/journals/jamapsychiatry/fullarticle/2670696?utm_source=chatgpt.com" TargetMode="External"/><Relationship Id="rId36" Type="http://schemas.openxmlformats.org/officeDocument/2006/relationships/hyperlink" Target="https://link.springer.com/article/10.1007/s00787-019-01447-w?utm_source=chatgpt.com" TargetMode="External"/><Relationship Id="rId49" Type="http://schemas.openxmlformats.org/officeDocument/2006/relationships/hyperlink" Target="https://doi.org/10.12968/bjom.2019.27.10.627" TargetMode="External"/><Relationship Id="rId57" Type="http://schemas.openxmlformats.org/officeDocument/2006/relationships/theme" Target="theme/theme1.xml"/><Relationship Id="rId10" Type="http://schemas.openxmlformats.org/officeDocument/2006/relationships/hyperlink" Target="https://doi.org/10.1002/14651858.CD010534.pub2" TargetMode="External"/><Relationship Id="rId31" Type="http://schemas.openxmlformats.org/officeDocument/2006/relationships/hyperlink" Target="https://digital.nhs.uk/data-and-information/publications/statistical/mental-health-services-monthly-statistics" TargetMode="External"/><Relationship Id="rId44" Type="http://schemas.openxmlformats.org/officeDocument/2006/relationships/hyperlink" Target="https://ijn.mums.ac.ir/article_19642_245fe766caebb8c917b4dfe40e4ca51a.pdf?utm_source=chatgpt.com" TargetMode="External"/><Relationship Id="rId52" Type="http://schemas.openxmlformats.org/officeDocument/2006/relationships/hyperlink" Target="https://doi.org/10.1016/j.jad.2020.08.0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8BF4E-8700-4DBC-A24E-B01D9E38D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57</Pages>
  <Words>17406</Words>
  <Characters>99216</Characters>
  <Application>Microsoft Office Word</Application>
  <DocSecurity>0</DocSecurity>
  <Lines>826</Lines>
  <Paragraphs>232</Paragraphs>
  <ScaleCrop>false</ScaleCrop>
  <Company/>
  <LinksUpToDate>false</LinksUpToDate>
  <CharactersWithSpaces>116390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Dinu</dc:creator>
  <cp:keywords/>
  <dc:description/>
  <cp:lastModifiedBy>Simona Dinu</cp:lastModifiedBy>
  <cp:revision>148</cp:revision>
  <dcterms:created xsi:type="dcterms:W3CDTF">2025-11-28T09:37:00Z</dcterms:created>
  <dcterms:modified xsi:type="dcterms:W3CDTF">2025-11-28T12:39:00Z</dcterms:modified>
</cp:coreProperties>
</file>