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0CBA7989" w:rsidR="004B0295" w:rsidRPr="004B0295" w:rsidRDefault="004B0295" w:rsidP="00D012E7">
      <w:pPr>
        <w:rPr>
          <w:rFonts w:cs="Arial"/>
          <w:b/>
          <w:bCs/>
          <w:sz w:val="22"/>
          <w:szCs w:val="22"/>
        </w:rPr>
      </w:pPr>
      <w:r w:rsidRPr="004B0295">
        <w:rPr>
          <w:rFonts w:cs="Arial"/>
          <w:b/>
          <w:bCs/>
          <w:sz w:val="22"/>
          <w:szCs w:val="22"/>
        </w:rPr>
        <w:t xml:space="preserve">8,000 word project:      </w:t>
      </w:r>
      <w:r w:rsidR="003D6741">
        <w:rPr>
          <w:rFonts w:cs="Arial"/>
          <w:b/>
          <w:bCs/>
          <w:sz w:val="22"/>
          <w:szCs w:val="22"/>
        </w:rPr>
        <w:t>x</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43"/>
        <w:gridCol w:w="3217"/>
      </w:tblGrid>
      <w:tr w:rsidR="005C6CD8" w:rsidRPr="00B61956" w14:paraId="26BA44B1" w14:textId="77777777" w:rsidTr="00D4485A">
        <w:tc>
          <w:tcPr>
            <w:tcW w:w="6242" w:type="dxa"/>
            <w:tcMar>
              <w:top w:w="0" w:type="dxa"/>
              <w:left w:w="108" w:type="dxa"/>
              <w:bottom w:w="0" w:type="dxa"/>
              <w:right w:w="108" w:type="dxa"/>
            </w:tcMar>
          </w:tcPr>
          <w:p w14:paraId="4F2606B7" w14:textId="3BDBE63C" w:rsidR="003D6741" w:rsidRPr="00D012E7" w:rsidRDefault="005C6CD8" w:rsidP="00D4485A">
            <w:pPr>
              <w:pStyle w:val="BodyText"/>
              <w:jc w:val="both"/>
              <w:rPr>
                <w:rFonts w:cs="Arial"/>
                <w:b/>
                <w:bCs/>
                <w:sz w:val="22"/>
                <w:szCs w:val="22"/>
              </w:rPr>
            </w:pPr>
            <w:r w:rsidRPr="00D012E7">
              <w:rPr>
                <w:rFonts w:cs="Arial"/>
                <w:b/>
                <w:bCs/>
                <w:sz w:val="22"/>
                <w:szCs w:val="22"/>
              </w:rPr>
              <w:t xml:space="preserve">NAME: </w:t>
            </w:r>
            <w:r w:rsidR="003D6741">
              <w:rPr>
                <w:rFonts w:cs="Arial"/>
                <w:b/>
                <w:bCs/>
                <w:sz w:val="22"/>
                <w:szCs w:val="22"/>
              </w:rPr>
              <w:t>Megan Hooper</w:t>
            </w:r>
          </w:p>
        </w:tc>
        <w:tc>
          <w:tcPr>
            <w:tcW w:w="2835" w:type="dxa"/>
          </w:tcPr>
          <w:p w14:paraId="00DC83D5" w14:textId="0FABE6B6"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3D6741">
              <w:rPr>
                <w:rFonts w:cs="Arial"/>
                <w:b/>
                <w:bCs/>
                <w:sz w:val="22"/>
                <w:szCs w:val="22"/>
              </w:rPr>
              <w:t>2131732</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1F1F8620" w:rsidR="005C6CD8" w:rsidRPr="009A16A5" w:rsidRDefault="005C6CD8" w:rsidP="009A16A5">
            <w:pPr>
              <w:tabs>
                <w:tab w:val="left" w:pos="1860"/>
              </w:tabs>
              <w:jc w:val="both"/>
              <w:rPr>
                <w:rFonts w:cs="Arial"/>
                <w:b/>
                <w:bCs/>
                <w:sz w:val="22"/>
                <w:szCs w:val="22"/>
                <w:u w:val="single"/>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8B1220">
              <w:rPr>
                <w:rFonts w:cs="Arial"/>
                <w:b/>
                <w:bCs/>
                <w:sz w:val="22"/>
                <w:szCs w:val="22"/>
              </w:rPr>
              <w:t xml:space="preserve"> What impact does the role of a response police officer have on an officer’s mental health and its impact on officer retention.</w:t>
            </w:r>
          </w:p>
          <w:p w14:paraId="4823A536" w14:textId="050D78F5" w:rsidR="005C6CD8" w:rsidRPr="00D246B5" w:rsidRDefault="002D0EF0" w:rsidP="00D246B5">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3DB021DE" w14:textId="0B4B0909" w:rsidR="00CD4D49" w:rsidRDefault="00CD4D49" w:rsidP="00CD4D49">
            <w:pPr>
              <w:tabs>
                <w:tab w:val="left" w:pos="1860"/>
              </w:tabs>
              <w:jc w:val="both"/>
              <w:rPr>
                <w:rFonts w:cs="Arial"/>
                <w:sz w:val="22"/>
                <w:szCs w:val="22"/>
              </w:rPr>
            </w:pPr>
            <w:r>
              <w:rPr>
                <w:rFonts w:cs="Arial"/>
                <w:sz w:val="22"/>
                <w:szCs w:val="22"/>
              </w:rPr>
              <w:t xml:space="preserve">Policing is a high-risk </w:t>
            </w:r>
            <w:r w:rsidR="008832C6">
              <w:rPr>
                <w:rFonts w:cs="Arial"/>
                <w:sz w:val="22"/>
                <w:szCs w:val="22"/>
              </w:rPr>
              <w:t xml:space="preserve">and high-strain </w:t>
            </w:r>
            <w:r>
              <w:rPr>
                <w:rFonts w:cs="Arial"/>
                <w:sz w:val="22"/>
                <w:szCs w:val="22"/>
              </w:rPr>
              <w:t>profession</w:t>
            </w:r>
            <w:r w:rsidR="008832C6">
              <w:rPr>
                <w:rFonts w:cs="Arial"/>
                <w:sz w:val="22"/>
                <w:szCs w:val="22"/>
              </w:rPr>
              <w:t xml:space="preserve"> (Valmari, E.G. et al, 2022). </w:t>
            </w:r>
            <w:r>
              <w:rPr>
                <w:rFonts w:cs="Arial"/>
                <w:sz w:val="22"/>
                <w:szCs w:val="22"/>
              </w:rPr>
              <w:t xml:space="preserve">Hargreaves, et al., (2018) states that within the United Kingdom there is approximately 130,000 officers employed and that according to the Police Firearms Officer Association (2017) states that half of these officers have taken sickness leave in the last 5 years due to mental health illnesses. </w:t>
            </w:r>
          </w:p>
          <w:p w14:paraId="291011AC" w14:textId="35E63B04" w:rsidR="00CD4D49" w:rsidRDefault="00CD4D49" w:rsidP="00CD4D49">
            <w:pPr>
              <w:tabs>
                <w:tab w:val="left" w:pos="1860"/>
              </w:tabs>
              <w:jc w:val="both"/>
              <w:rPr>
                <w:rFonts w:cs="Arial"/>
                <w:sz w:val="22"/>
                <w:szCs w:val="22"/>
              </w:rPr>
            </w:pPr>
            <w:r w:rsidRPr="00663173">
              <w:rPr>
                <w:rFonts w:cs="Arial"/>
                <w:sz w:val="22"/>
                <w:szCs w:val="22"/>
              </w:rPr>
              <w:t xml:space="preserve">Within response policing, officers often face challenging and demanding incidents which can be quite traumatic. </w:t>
            </w:r>
            <w:r>
              <w:rPr>
                <w:rFonts w:cs="Arial"/>
                <w:sz w:val="22"/>
                <w:szCs w:val="22"/>
              </w:rPr>
              <w:t xml:space="preserve">Research conducted in 2015 by Habersaat discusses that operational stressors combined with the high-risk nature of front-line policing means that officers are at a greater risk of developing a psychological illness. It is clear that even 10 years on from the research conducted by Habersaat that officers are still susceptible to the same stressors today. Therefore this research will look to add to research that has previously been produced, with specific focus within the South Wales Police area. </w:t>
            </w:r>
          </w:p>
          <w:p w14:paraId="6882CD06" w14:textId="6BBC476E" w:rsidR="00CD4D49" w:rsidRDefault="00CD4D49" w:rsidP="00CD4D49">
            <w:pPr>
              <w:tabs>
                <w:tab w:val="left" w:pos="1860"/>
              </w:tabs>
              <w:jc w:val="both"/>
              <w:rPr>
                <w:rFonts w:cs="Arial"/>
                <w:sz w:val="22"/>
                <w:szCs w:val="22"/>
              </w:rPr>
            </w:pPr>
            <w:r w:rsidRPr="00663173">
              <w:rPr>
                <w:rFonts w:cs="Arial"/>
                <w:sz w:val="22"/>
                <w:szCs w:val="22"/>
              </w:rPr>
              <w:t xml:space="preserve">Rudofossi (2009) states that during their career, police officers may be exposed to over 900 potentially traumatic incidents. As a response officer at the beginning of their career, it is crucial for </w:t>
            </w:r>
            <w:r>
              <w:rPr>
                <w:rFonts w:cs="Arial"/>
                <w:sz w:val="22"/>
                <w:szCs w:val="22"/>
              </w:rPr>
              <w:t>the researcher</w:t>
            </w:r>
            <w:r w:rsidRPr="00663173">
              <w:rPr>
                <w:rFonts w:cs="Arial"/>
                <w:sz w:val="22"/>
                <w:szCs w:val="22"/>
              </w:rPr>
              <w:t xml:space="preserve"> to understand the impacts that this role may have on </w:t>
            </w:r>
            <w:r>
              <w:rPr>
                <w:rFonts w:cs="Arial"/>
                <w:sz w:val="22"/>
                <w:szCs w:val="22"/>
              </w:rPr>
              <w:t xml:space="preserve">their </w:t>
            </w:r>
            <w:r w:rsidRPr="00663173">
              <w:rPr>
                <w:rFonts w:cs="Arial"/>
                <w:sz w:val="22"/>
                <w:szCs w:val="22"/>
              </w:rPr>
              <w:t>mental health</w:t>
            </w:r>
            <w:r>
              <w:rPr>
                <w:rFonts w:cs="Arial"/>
                <w:sz w:val="22"/>
                <w:szCs w:val="22"/>
              </w:rPr>
              <w:t xml:space="preserve"> and the importance of managing stressors effectively</w:t>
            </w:r>
            <w:r w:rsidRPr="00663173">
              <w:rPr>
                <w:rFonts w:cs="Arial"/>
                <w:sz w:val="22"/>
                <w:szCs w:val="22"/>
              </w:rPr>
              <w:t>.</w:t>
            </w:r>
            <w:r>
              <w:rPr>
                <w:rFonts w:cs="Arial"/>
                <w:sz w:val="22"/>
                <w:szCs w:val="22"/>
              </w:rPr>
              <w:t xml:space="preserve"> Discussing mental health within the police service can sometimes be seen as ‘taboo’ due to officers not wanting to appear ‘weak’ or ‘a burden’ within their teams </w:t>
            </w:r>
            <w:r w:rsidR="009A16A5">
              <w:rPr>
                <w:rFonts w:cs="Arial"/>
                <w:sz w:val="22"/>
                <w:szCs w:val="22"/>
              </w:rPr>
              <w:t>(Bell, S and Eski, Y., 2016</w:t>
            </w:r>
            <w:r w:rsidR="00B74D80">
              <w:rPr>
                <w:rFonts w:cs="Arial"/>
                <w:sz w:val="22"/>
                <w:szCs w:val="22"/>
              </w:rPr>
              <w:t>; Garbarino et al., 2013</w:t>
            </w:r>
            <w:r w:rsidR="009A16A5">
              <w:rPr>
                <w:rFonts w:cs="Arial"/>
                <w:sz w:val="22"/>
                <w:szCs w:val="22"/>
              </w:rPr>
              <w:t>).</w:t>
            </w:r>
            <w:r>
              <w:rPr>
                <w:rFonts w:cs="Arial"/>
                <w:sz w:val="22"/>
                <w:szCs w:val="22"/>
              </w:rPr>
              <w:t xml:space="preserve"> The researcher believes that this needs to change to increase the retention of response officers within the police force. </w:t>
            </w:r>
          </w:p>
          <w:p w14:paraId="3AC5726F" w14:textId="470C326C" w:rsidR="009C31B6" w:rsidRDefault="009C31B6" w:rsidP="00CD4D49">
            <w:pPr>
              <w:tabs>
                <w:tab w:val="left" w:pos="1860"/>
              </w:tabs>
              <w:jc w:val="both"/>
              <w:rPr>
                <w:rFonts w:cs="Arial"/>
                <w:sz w:val="22"/>
                <w:szCs w:val="22"/>
              </w:rPr>
            </w:pPr>
            <w:r>
              <w:rPr>
                <w:rFonts w:cs="Arial"/>
                <w:sz w:val="22"/>
                <w:szCs w:val="22"/>
              </w:rPr>
              <w:t xml:space="preserve">It is not lost on the researcher that these stressors are experienced by those in other areas of business such as Major Crime or the Public Protection Unit however this research is going to be specific to Response Policing. </w:t>
            </w:r>
          </w:p>
          <w:p w14:paraId="3BA31135" w14:textId="77777777" w:rsidR="005C6CD8" w:rsidRDefault="005C6CD8" w:rsidP="00D4485A">
            <w:pPr>
              <w:tabs>
                <w:tab w:val="left" w:pos="1860"/>
              </w:tabs>
              <w:jc w:val="both"/>
              <w:rPr>
                <w:rFonts w:cs="Arial"/>
                <w:sz w:val="22"/>
                <w:szCs w:val="22"/>
              </w:rPr>
            </w:pPr>
          </w:p>
          <w:p w14:paraId="6F244D91" w14:textId="77777777" w:rsidR="009A16A5" w:rsidRDefault="009A16A5" w:rsidP="00D4485A">
            <w:pPr>
              <w:tabs>
                <w:tab w:val="left" w:pos="1860"/>
              </w:tabs>
              <w:jc w:val="both"/>
              <w:rPr>
                <w:rFonts w:cs="Arial"/>
                <w:sz w:val="22"/>
                <w:szCs w:val="22"/>
              </w:rPr>
            </w:pPr>
          </w:p>
          <w:p w14:paraId="200124AA" w14:textId="77777777" w:rsidR="009A16A5" w:rsidRDefault="009A16A5" w:rsidP="00D4485A">
            <w:pPr>
              <w:tabs>
                <w:tab w:val="left" w:pos="1860"/>
              </w:tabs>
              <w:jc w:val="both"/>
              <w:rPr>
                <w:rFonts w:cs="Arial"/>
                <w:sz w:val="22"/>
                <w:szCs w:val="22"/>
              </w:rPr>
            </w:pPr>
          </w:p>
          <w:p w14:paraId="7AFA2F06" w14:textId="77777777" w:rsidR="009A16A5" w:rsidRPr="00D012E7" w:rsidRDefault="009A16A5"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4BA18454" w14:textId="7F775AC1" w:rsidR="00CD4D49" w:rsidRPr="00971FEA" w:rsidRDefault="005C6CD8" w:rsidP="00971FEA">
            <w:pPr>
              <w:jc w:val="both"/>
              <w:rPr>
                <w:rFonts w:cs="Arial"/>
                <w:b/>
                <w:bCs/>
                <w:sz w:val="22"/>
                <w:szCs w:val="22"/>
              </w:rPr>
            </w:pPr>
            <w:bookmarkStart w:id="1" w:name="_Hlk164192208"/>
            <w:r w:rsidRPr="00D012E7">
              <w:rPr>
                <w:rFonts w:cs="Arial"/>
                <w:b/>
                <w:bCs/>
                <w:sz w:val="22"/>
                <w:szCs w:val="22"/>
              </w:rPr>
              <w:lastRenderedPageBreak/>
              <w:t xml:space="preserve">SUMMARY OF RESEARCH OBJECTIVES: </w:t>
            </w:r>
          </w:p>
          <w:p w14:paraId="09016D71" w14:textId="77777777" w:rsidR="00CD4D49" w:rsidRPr="0052203D" w:rsidRDefault="00CD4D49" w:rsidP="00CD4D49">
            <w:pPr>
              <w:jc w:val="both"/>
              <w:rPr>
                <w:rFonts w:cs="Arial"/>
                <w:sz w:val="22"/>
                <w:szCs w:val="22"/>
              </w:rPr>
            </w:pPr>
            <w:r w:rsidRPr="0052203D">
              <w:rPr>
                <w:rFonts w:cs="Arial"/>
                <w:sz w:val="22"/>
                <w:szCs w:val="22"/>
              </w:rPr>
              <w:t xml:space="preserve">The aim of this research project is to ascertain how the role of a response police officer impacts an officer’s mental health and how these impact upon officer retention within the force. </w:t>
            </w:r>
          </w:p>
          <w:p w14:paraId="16D03CA7" w14:textId="77777777" w:rsidR="00CD4D49" w:rsidRPr="0052203D" w:rsidRDefault="00CD4D49" w:rsidP="00CD4D49">
            <w:pPr>
              <w:jc w:val="both"/>
              <w:rPr>
                <w:rFonts w:cs="Arial"/>
                <w:sz w:val="22"/>
                <w:szCs w:val="22"/>
              </w:rPr>
            </w:pPr>
          </w:p>
          <w:p w14:paraId="4DB399C6" w14:textId="77777777" w:rsidR="00CD4D49" w:rsidRPr="0052203D" w:rsidRDefault="00CD4D49" w:rsidP="00CD4D49">
            <w:pPr>
              <w:jc w:val="both"/>
              <w:rPr>
                <w:rFonts w:cs="Arial"/>
                <w:sz w:val="22"/>
                <w:szCs w:val="22"/>
              </w:rPr>
            </w:pPr>
            <w:r w:rsidRPr="0052203D">
              <w:rPr>
                <w:rFonts w:cs="Arial"/>
                <w:sz w:val="22"/>
                <w:szCs w:val="22"/>
              </w:rPr>
              <w:t xml:space="preserve">The objectives are as follows: </w:t>
            </w:r>
          </w:p>
          <w:p w14:paraId="7E1F293A" w14:textId="77777777" w:rsidR="00CD4D49" w:rsidRPr="0052203D" w:rsidRDefault="00CD4D49" w:rsidP="00CD4D49">
            <w:pPr>
              <w:pStyle w:val="ListParagraph"/>
              <w:numPr>
                <w:ilvl w:val="0"/>
                <w:numId w:val="40"/>
              </w:numPr>
              <w:jc w:val="both"/>
              <w:rPr>
                <w:rFonts w:cs="Arial"/>
                <w:sz w:val="22"/>
                <w:szCs w:val="22"/>
              </w:rPr>
            </w:pPr>
            <w:r w:rsidRPr="0052203D">
              <w:rPr>
                <w:rFonts w:cs="Arial"/>
                <w:sz w:val="22"/>
                <w:szCs w:val="22"/>
              </w:rPr>
              <w:t xml:space="preserve">To investigate how officers cope with operational and organisational stressors. </w:t>
            </w:r>
          </w:p>
          <w:p w14:paraId="0C7D9048" w14:textId="3A62278E" w:rsidR="00CD4D49" w:rsidRPr="0052203D" w:rsidRDefault="00CD4D49" w:rsidP="00CD4D49">
            <w:pPr>
              <w:pStyle w:val="ListParagraph"/>
              <w:numPr>
                <w:ilvl w:val="0"/>
                <w:numId w:val="40"/>
              </w:numPr>
              <w:jc w:val="both"/>
              <w:rPr>
                <w:rFonts w:cs="Arial"/>
                <w:sz w:val="22"/>
                <w:szCs w:val="22"/>
              </w:rPr>
            </w:pPr>
            <w:r w:rsidRPr="0052203D">
              <w:rPr>
                <w:rFonts w:cs="Arial"/>
                <w:sz w:val="22"/>
                <w:szCs w:val="22"/>
              </w:rPr>
              <w:t>To compare the age of officers when they joined the force and how long they have been in the role of a response officer</w:t>
            </w:r>
            <w:r>
              <w:rPr>
                <w:rFonts w:cs="Arial"/>
                <w:sz w:val="22"/>
                <w:szCs w:val="22"/>
              </w:rPr>
              <w:t xml:space="preserve">. </w:t>
            </w:r>
          </w:p>
          <w:p w14:paraId="4814D786" w14:textId="77777777" w:rsidR="00CD4D49" w:rsidRPr="0052203D" w:rsidRDefault="00CD4D49" w:rsidP="00CD4D49">
            <w:pPr>
              <w:pStyle w:val="ListParagraph"/>
              <w:numPr>
                <w:ilvl w:val="0"/>
                <w:numId w:val="40"/>
              </w:numPr>
              <w:jc w:val="both"/>
              <w:rPr>
                <w:rFonts w:cs="Arial"/>
                <w:sz w:val="22"/>
                <w:szCs w:val="22"/>
              </w:rPr>
            </w:pPr>
            <w:r w:rsidRPr="0052203D">
              <w:rPr>
                <w:rFonts w:cs="Arial"/>
                <w:sz w:val="22"/>
                <w:szCs w:val="22"/>
              </w:rPr>
              <w:t xml:space="preserve">To determine the issues faced by response officers. </w:t>
            </w:r>
          </w:p>
          <w:p w14:paraId="76B11140" w14:textId="77777777" w:rsidR="005C6CD8" w:rsidRDefault="00CD4D49" w:rsidP="00D4485A">
            <w:pPr>
              <w:pStyle w:val="ListParagraph"/>
              <w:numPr>
                <w:ilvl w:val="0"/>
                <w:numId w:val="40"/>
              </w:numPr>
              <w:jc w:val="both"/>
              <w:rPr>
                <w:rFonts w:cs="Arial"/>
                <w:sz w:val="22"/>
                <w:szCs w:val="22"/>
              </w:rPr>
            </w:pPr>
            <w:r w:rsidRPr="0052203D">
              <w:rPr>
                <w:rFonts w:cs="Arial"/>
                <w:sz w:val="22"/>
                <w:szCs w:val="22"/>
              </w:rPr>
              <w:t xml:space="preserve">To analyse the number of officers considering leaving response for another department or considering leaving the role of a police officer entirely. </w:t>
            </w:r>
            <w:bookmarkEnd w:id="1"/>
          </w:p>
          <w:p w14:paraId="669899F4" w14:textId="0AB1F489" w:rsidR="009A16A5" w:rsidRPr="009A16A5" w:rsidRDefault="009A16A5" w:rsidP="009A16A5">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bookmarkStart w:id="2" w:name="_Hlk164180097"/>
            <w:r>
              <w:rPr>
                <w:rFonts w:cs="Arial"/>
                <w:b/>
                <w:bCs/>
                <w:sz w:val="22"/>
                <w:szCs w:val="22"/>
              </w:rPr>
              <w:t>LITERATURE REVIEW</w:t>
            </w:r>
            <w:r w:rsidR="005C6CD8" w:rsidRPr="00D012E7">
              <w:rPr>
                <w:rFonts w:cs="Arial"/>
                <w:b/>
                <w:bCs/>
                <w:sz w:val="22"/>
                <w:szCs w:val="22"/>
              </w:rPr>
              <w:t>:</w:t>
            </w:r>
          </w:p>
          <w:bookmarkEnd w:id="2"/>
          <w:p w14:paraId="20282D0F" w14:textId="77777777" w:rsidR="00D178B5" w:rsidRDefault="00D178B5" w:rsidP="00D178B5">
            <w:pPr>
              <w:rPr>
                <w:rFonts w:cs="Arial"/>
                <w:szCs w:val="24"/>
              </w:rPr>
            </w:pPr>
            <w:r w:rsidRPr="00215DB3">
              <w:rPr>
                <w:rFonts w:cs="Arial"/>
                <w:szCs w:val="24"/>
              </w:rPr>
              <w:t xml:space="preserve">Bell, S., et al (2021) have identified that despite national initiatives such as ‘OSCAR KILO’, there is a gap within research into police officer’s mental health who are still working. </w:t>
            </w:r>
            <w:r>
              <w:rPr>
                <w:rFonts w:cs="Arial"/>
                <w:szCs w:val="24"/>
              </w:rPr>
              <w:t xml:space="preserve">A survey conducted by Cambridge University’s Sociology Department in 2018 states that one in five police officers and staff in the UK, display symptoms associated with PTSD. The survey however does not specify the role that the participant was undertaking at the time of the survey however it does state that repeated trauma exposure can increase the risk of long-term illnesses. This can be critical for response officers specifically due to the nature of their role and the exposure to a range of incidents. </w:t>
            </w:r>
          </w:p>
          <w:p w14:paraId="40556939" w14:textId="77777777" w:rsidR="00D178B5" w:rsidRDefault="00D178B5" w:rsidP="00D178B5">
            <w:pPr>
              <w:rPr>
                <w:rFonts w:cs="Arial"/>
                <w:szCs w:val="24"/>
              </w:rPr>
            </w:pPr>
          </w:p>
          <w:p w14:paraId="27B28234" w14:textId="77777777" w:rsidR="00D178B5" w:rsidRDefault="00D178B5" w:rsidP="00D178B5">
            <w:pPr>
              <w:rPr>
                <w:rFonts w:cs="Arial"/>
                <w:szCs w:val="24"/>
              </w:rPr>
            </w:pPr>
            <w:r>
              <w:rPr>
                <w:rFonts w:cs="Arial"/>
                <w:szCs w:val="24"/>
              </w:rPr>
              <w:t xml:space="preserve">The Police Journal: Theory, Practice and Principles is a peer-reviewed journal which publishes research studies, articles and articles on good practice which highlights the diversity in the challenges faced in modern day policing. One of the articles published within the Journal was written by Phythian et al in 2022 is titled ‘Developments in UK Police Wellbeing: A review of blue light wellbeing frameworks’. This highlights that there is more recent research into the support for the mental health of police officers. </w:t>
            </w:r>
          </w:p>
          <w:p w14:paraId="0639DE36" w14:textId="77777777" w:rsidR="00D178B5" w:rsidRDefault="00D178B5" w:rsidP="00D178B5">
            <w:pPr>
              <w:rPr>
                <w:rFonts w:cs="Arial"/>
                <w:szCs w:val="24"/>
              </w:rPr>
            </w:pPr>
          </w:p>
          <w:p w14:paraId="17FC261F" w14:textId="0BAF6A10" w:rsidR="009C31B6" w:rsidRDefault="009C31B6" w:rsidP="00D178B5">
            <w:pPr>
              <w:rPr>
                <w:rFonts w:cs="Arial"/>
                <w:szCs w:val="24"/>
              </w:rPr>
            </w:pPr>
            <w:r>
              <w:rPr>
                <w:rFonts w:cs="Arial"/>
                <w:szCs w:val="24"/>
              </w:rPr>
              <w:t xml:space="preserve">The majority of research observed by the researcher in this project surrounds the negative impact on the physical and mental health of police officers and staff (Clements, et al., 2020; Demou et al, 2020; Home Office, 2019). </w:t>
            </w:r>
          </w:p>
          <w:p w14:paraId="434C9777" w14:textId="77777777" w:rsidR="00D178B5" w:rsidRDefault="00D178B5" w:rsidP="00D178B5">
            <w:pPr>
              <w:rPr>
                <w:rFonts w:cs="Arial"/>
                <w:szCs w:val="24"/>
              </w:rPr>
            </w:pPr>
          </w:p>
          <w:p w14:paraId="6C5B7BFB" w14:textId="47894921" w:rsidR="00D178B5" w:rsidRDefault="00232C7A" w:rsidP="00D178B5">
            <w:pPr>
              <w:rPr>
                <w:rFonts w:cs="Arial"/>
                <w:szCs w:val="24"/>
              </w:rPr>
            </w:pPr>
            <w:r>
              <w:rPr>
                <w:rFonts w:cs="Arial"/>
                <w:szCs w:val="24"/>
              </w:rPr>
              <w:t xml:space="preserve">Researcher has spoken with a member of staff who works within </w:t>
            </w:r>
            <w:r w:rsidR="00D178B5">
              <w:rPr>
                <w:rFonts w:cs="Arial"/>
                <w:szCs w:val="24"/>
              </w:rPr>
              <w:t>South Wales Police</w:t>
            </w:r>
            <w:r>
              <w:rPr>
                <w:rFonts w:cs="Arial"/>
                <w:szCs w:val="24"/>
              </w:rPr>
              <w:t>’s Occupational Health Department and has been advised that no research has been conducted</w:t>
            </w:r>
            <w:r w:rsidR="00146A96">
              <w:rPr>
                <w:rFonts w:cs="Arial"/>
                <w:szCs w:val="24"/>
              </w:rPr>
              <w:t xml:space="preserve"> on this specific area. There is a force policy named </w:t>
            </w:r>
            <w:r w:rsidR="00AD169B">
              <w:rPr>
                <w:rFonts w:cs="Arial"/>
                <w:szCs w:val="24"/>
              </w:rPr>
              <w:t xml:space="preserve">‘Counselling’ </w:t>
            </w:r>
            <w:r w:rsidR="00146A96">
              <w:rPr>
                <w:rFonts w:cs="Arial"/>
                <w:szCs w:val="24"/>
              </w:rPr>
              <w:t>in which the researcher as access to</w:t>
            </w:r>
            <w:r w:rsidR="00970997">
              <w:rPr>
                <w:rFonts w:cs="Arial"/>
                <w:szCs w:val="24"/>
              </w:rPr>
              <w:t xml:space="preserve"> through their role within the force which outlines </w:t>
            </w:r>
            <w:r w:rsidR="000C0432">
              <w:rPr>
                <w:rFonts w:cs="Arial"/>
                <w:szCs w:val="24"/>
              </w:rPr>
              <w:t xml:space="preserve">how the force </w:t>
            </w:r>
            <w:r w:rsidR="000B4FB4">
              <w:rPr>
                <w:rFonts w:cs="Arial"/>
                <w:szCs w:val="24"/>
              </w:rPr>
              <w:t xml:space="preserve">supports officers who are struggling with their mental health (South Wales Police, </w:t>
            </w:r>
            <w:r w:rsidR="007360AF">
              <w:rPr>
                <w:rFonts w:cs="Arial"/>
                <w:szCs w:val="24"/>
              </w:rPr>
              <w:t xml:space="preserve">2021). </w:t>
            </w:r>
          </w:p>
          <w:p w14:paraId="51506167" w14:textId="77777777" w:rsidR="00EB6B53" w:rsidRDefault="00EB6B53" w:rsidP="00D178B5">
            <w:pPr>
              <w:rPr>
                <w:rFonts w:cs="Arial"/>
                <w:szCs w:val="24"/>
              </w:rPr>
            </w:pPr>
          </w:p>
          <w:p w14:paraId="377BF1AC" w14:textId="6871293B" w:rsidR="00EB6B53" w:rsidRDefault="00EB6B53" w:rsidP="00D178B5">
            <w:pPr>
              <w:rPr>
                <w:rFonts w:cs="Arial"/>
                <w:szCs w:val="24"/>
              </w:rPr>
            </w:pPr>
            <w:r>
              <w:rPr>
                <w:rFonts w:cs="Arial"/>
                <w:szCs w:val="24"/>
              </w:rPr>
              <w:t xml:space="preserve">Research conducted by </w:t>
            </w:r>
            <w:r w:rsidR="00655893">
              <w:rPr>
                <w:rFonts w:cs="Arial"/>
                <w:szCs w:val="24"/>
              </w:rPr>
              <w:t>Hilal and Litsey (2019) disuses reducing police turnover and makes recommendations to pre</w:t>
            </w:r>
            <w:r w:rsidR="00B16A05">
              <w:rPr>
                <w:rFonts w:cs="Arial"/>
                <w:szCs w:val="24"/>
              </w:rPr>
              <w:t>vent the high levels of turnover that is occurring. This highlights th</w:t>
            </w:r>
            <w:r w:rsidR="005D1B4A">
              <w:rPr>
                <w:rFonts w:cs="Arial"/>
                <w:szCs w:val="24"/>
              </w:rPr>
              <w:t xml:space="preserve">at there is some research being conducted in to how the retention of officers is being </w:t>
            </w:r>
            <w:r w:rsidR="000064B8">
              <w:rPr>
                <w:rFonts w:cs="Arial"/>
                <w:szCs w:val="24"/>
              </w:rPr>
              <w:t xml:space="preserve">affected </w:t>
            </w:r>
            <w:r w:rsidR="00711C0A">
              <w:rPr>
                <w:rFonts w:cs="Arial"/>
                <w:szCs w:val="24"/>
              </w:rPr>
              <w:t xml:space="preserve">due to officers leaving prematurely on either a voluntary or involuntary basis. </w:t>
            </w:r>
          </w:p>
          <w:p w14:paraId="0CB03E87" w14:textId="77777777" w:rsidR="00D178B5" w:rsidRDefault="00D178B5" w:rsidP="00D178B5">
            <w:pPr>
              <w:rPr>
                <w:rFonts w:cs="Arial"/>
                <w:szCs w:val="24"/>
              </w:rPr>
            </w:pPr>
          </w:p>
          <w:p w14:paraId="605B7BB6" w14:textId="253E30A8" w:rsidR="00D178B5" w:rsidRPr="00215DB3" w:rsidRDefault="00D178B5" w:rsidP="00D178B5">
            <w:pPr>
              <w:rPr>
                <w:rFonts w:cs="Arial"/>
                <w:szCs w:val="24"/>
              </w:rPr>
            </w:pPr>
            <w:r>
              <w:rPr>
                <w:rFonts w:cs="Arial"/>
                <w:szCs w:val="24"/>
              </w:rPr>
              <w:t xml:space="preserve">From looking at existing literature, it is clear that there have been surveys conducted nation-wide in relation to the mental health of both police officers and staff working within the United Kingdom. </w:t>
            </w:r>
            <w:r w:rsidR="006739B9">
              <w:rPr>
                <w:rFonts w:cs="Arial"/>
                <w:szCs w:val="24"/>
              </w:rPr>
              <w:t>There are also numerous initiatives such as ‘OSCAR KILO’ and the ‘Blue Light</w:t>
            </w:r>
            <w:r w:rsidR="00840CAC">
              <w:rPr>
                <w:rFonts w:cs="Arial"/>
                <w:szCs w:val="24"/>
              </w:rPr>
              <w:t xml:space="preserve"> Programme’ designed as a result of research to better support and rehabilitate officers. </w:t>
            </w:r>
            <w:r>
              <w:rPr>
                <w:rFonts w:cs="Arial"/>
                <w:szCs w:val="24"/>
              </w:rPr>
              <w:t xml:space="preserve">However, there does not appear to be much research conducted in relation to response officers specifically and how this then impacts on the retention of those officers in post. </w:t>
            </w:r>
          </w:p>
          <w:p w14:paraId="502BC55F" w14:textId="77777777" w:rsidR="007055AB" w:rsidRPr="00D012E7" w:rsidRDefault="007055AB"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bookmarkStart w:id="3" w:name="_Hlk164175671"/>
            <w:r w:rsidRPr="00B5610A">
              <w:rPr>
                <w:rFonts w:cs="Arial"/>
                <w:b/>
                <w:bCs/>
                <w:sz w:val="22"/>
                <w:szCs w:val="22"/>
              </w:rPr>
              <w:lastRenderedPageBreak/>
              <w:t xml:space="preserve">SUMMARY OF RESEARCH –SURVEY METHOD: </w:t>
            </w:r>
          </w:p>
          <w:bookmarkEnd w:id="3"/>
          <w:p w14:paraId="5B599956" w14:textId="05AE36A0" w:rsidR="00CD4D49" w:rsidRDefault="00CD4D49" w:rsidP="00CD4D49">
            <w:pPr>
              <w:tabs>
                <w:tab w:val="left" w:pos="1860"/>
              </w:tabs>
              <w:jc w:val="both"/>
              <w:rPr>
                <w:rFonts w:cs="Arial"/>
                <w:sz w:val="22"/>
                <w:szCs w:val="22"/>
              </w:rPr>
            </w:pPr>
            <w:r>
              <w:rPr>
                <w:rFonts w:cs="Arial"/>
                <w:sz w:val="22"/>
                <w:szCs w:val="22"/>
              </w:rPr>
              <w:t xml:space="preserve">During this research project, </w:t>
            </w:r>
            <w:r w:rsidR="00305DCB">
              <w:rPr>
                <w:rFonts w:cs="Arial"/>
                <w:sz w:val="22"/>
                <w:szCs w:val="22"/>
              </w:rPr>
              <w:t>the researcher</w:t>
            </w:r>
            <w:r>
              <w:rPr>
                <w:rFonts w:cs="Arial"/>
                <w:sz w:val="22"/>
                <w:szCs w:val="22"/>
              </w:rPr>
              <w:t xml:space="preserve"> will be looking to conduct an online survey as I believe this to be the most effective method in reaching a broad perspective from officers across the South Wales Police Area. As the survey is online, this will allow officers to complete the survey when they are able to, 24 hours a day. This accessibility is essential for response officers due to the working shift pattern that they undertake within South Wales Police. </w:t>
            </w:r>
          </w:p>
          <w:p w14:paraId="175C6C75" w14:textId="77777777" w:rsidR="00CD4D49" w:rsidRDefault="00CD4D49" w:rsidP="00CD4D49">
            <w:pPr>
              <w:tabs>
                <w:tab w:val="left" w:pos="1860"/>
              </w:tabs>
              <w:jc w:val="both"/>
              <w:rPr>
                <w:rFonts w:cs="Arial"/>
                <w:sz w:val="22"/>
                <w:szCs w:val="22"/>
              </w:rPr>
            </w:pPr>
            <w:r>
              <w:rPr>
                <w:rFonts w:cs="Arial"/>
                <w:sz w:val="22"/>
                <w:szCs w:val="22"/>
              </w:rPr>
              <w:t xml:space="preserve">As the survey will be anonymous, this also allows officers to provide honest answers without the fear of repercussions. Using a survey allows the study of officer’s mental health by directly asking them questions during a stringent timeframe without having to observe individual officer behaviour which would be demanding on my own (Hulland, j. et al., 2017). </w:t>
            </w:r>
          </w:p>
          <w:p w14:paraId="18E9C5E5" w14:textId="53FBFFDF" w:rsidR="00CD4D49" w:rsidRPr="00CD4D49" w:rsidRDefault="00CD4D49" w:rsidP="00CD4D49">
            <w:pPr>
              <w:tabs>
                <w:tab w:val="left" w:pos="1860"/>
              </w:tabs>
              <w:jc w:val="both"/>
              <w:rPr>
                <w:rFonts w:cs="Arial"/>
                <w:sz w:val="22"/>
                <w:szCs w:val="22"/>
              </w:rPr>
            </w:pPr>
            <w:r>
              <w:rPr>
                <w:rFonts w:cs="Arial"/>
                <w:sz w:val="22"/>
                <w:szCs w:val="22"/>
              </w:rPr>
              <w:t>The survey will allow for the collation of both qualitative and quantitative data which allows for officers to provide numerical and descriptive data which can be analysed to show a clearer image of how officers mental health is being impacted by their job role on response.</w:t>
            </w:r>
          </w:p>
          <w:p w14:paraId="23A6091B" w14:textId="77777777" w:rsidR="00CD4D49" w:rsidRDefault="00CD4D49" w:rsidP="00CD4D49">
            <w:pPr>
              <w:tabs>
                <w:tab w:val="left" w:pos="1860"/>
              </w:tabs>
              <w:jc w:val="both"/>
              <w:rPr>
                <w:rFonts w:asciiTheme="minorHAnsi" w:hAnsiTheme="minorHAnsi" w:cstheme="minorHAnsi"/>
                <w:sz w:val="22"/>
                <w:szCs w:val="22"/>
              </w:rPr>
            </w:pPr>
          </w:p>
          <w:p w14:paraId="36BA90C9" w14:textId="3715E458" w:rsidR="00CD4D49" w:rsidRPr="00B61956" w:rsidRDefault="00CD4D49" w:rsidP="00CD4D49">
            <w:pPr>
              <w:tabs>
                <w:tab w:val="left" w:pos="1860"/>
              </w:tabs>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77C12667" w14:textId="5279EC88" w:rsidR="005C6CD8" w:rsidRDefault="005C6CD8" w:rsidP="00971FEA">
            <w:pPr>
              <w:rPr>
                <w:rFonts w:asciiTheme="minorHAnsi" w:hAnsiTheme="minorHAnsi" w:cstheme="minorHAnsi"/>
                <w:sz w:val="22"/>
                <w:szCs w:val="22"/>
              </w:rPr>
            </w:pPr>
            <w:bookmarkStart w:id="4" w:name="_Hlk164188811"/>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2779A4FF" w14:textId="128F82E7" w:rsidR="00CD4D49" w:rsidRPr="0005141D" w:rsidRDefault="00CD4D49" w:rsidP="00CD4D49">
            <w:pPr>
              <w:jc w:val="both"/>
              <w:rPr>
                <w:rFonts w:cs="Arial"/>
                <w:sz w:val="22"/>
                <w:szCs w:val="22"/>
              </w:rPr>
            </w:pPr>
            <w:r w:rsidRPr="0005141D">
              <w:rPr>
                <w:rFonts w:cs="Arial"/>
                <w:sz w:val="22"/>
                <w:szCs w:val="22"/>
              </w:rPr>
              <w:t xml:space="preserve">The target sample for this research will be officers who currently work in the role as a response policing officer and will be targeted specifically at Police Constables, Sergeants, and Inspectors. These individuals are the intended participants due to being actively being involved in the response policing environment and experiencing the current pressures associated with this role. </w:t>
            </w:r>
          </w:p>
          <w:p w14:paraId="00BB83BC" w14:textId="77777777" w:rsidR="00CD4D49" w:rsidRPr="0005141D" w:rsidRDefault="00CD4D49" w:rsidP="00CD4D49">
            <w:pPr>
              <w:jc w:val="both"/>
              <w:rPr>
                <w:rFonts w:cs="Arial"/>
                <w:sz w:val="22"/>
                <w:szCs w:val="22"/>
              </w:rPr>
            </w:pPr>
            <w:r w:rsidRPr="0005141D">
              <w:rPr>
                <w:rFonts w:cs="Arial"/>
                <w:sz w:val="22"/>
                <w:szCs w:val="22"/>
              </w:rPr>
              <w:t xml:space="preserve">This sample is best for this research as it is targeted specifically for this group of individuals and to try and benefit them in the long term. </w:t>
            </w:r>
          </w:p>
          <w:p w14:paraId="2CCDF4D4" w14:textId="77777777" w:rsidR="00CD4D49" w:rsidRPr="00B61956" w:rsidRDefault="00CD4D49"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0318EFD3" w14:textId="2A73F825" w:rsidR="00CD4D49" w:rsidRPr="00971FEA" w:rsidRDefault="00D4485A" w:rsidP="00D4485A">
            <w:pPr>
              <w:jc w:val="both"/>
              <w:rPr>
                <w:rFonts w:cs="Arial"/>
                <w:b/>
                <w:bCs/>
                <w:sz w:val="22"/>
                <w:szCs w:val="22"/>
              </w:rPr>
            </w:pPr>
            <w:bookmarkStart w:id="5" w:name="_Hlk164180780"/>
            <w:bookmarkEnd w:id="4"/>
            <w:r w:rsidRPr="00D4485A">
              <w:rPr>
                <w:rFonts w:cs="Arial"/>
                <w:b/>
                <w:bCs/>
                <w:sz w:val="22"/>
                <w:szCs w:val="22"/>
              </w:rPr>
              <w:t>ETHICAL ISSUES</w:t>
            </w:r>
            <w:r>
              <w:rPr>
                <w:rFonts w:cs="Arial"/>
                <w:b/>
                <w:bCs/>
                <w:sz w:val="22"/>
                <w:szCs w:val="22"/>
              </w:rPr>
              <w:t>:</w:t>
            </w:r>
            <w:bookmarkEnd w:id="5"/>
          </w:p>
          <w:p w14:paraId="6EB53529" w14:textId="77777777" w:rsidR="00CD4D49" w:rsidRDefault="00CD4D49" w:rsidP="00CD4D49">
            <w:pPr>
              <w:rPr>
                <w:rFonts w:cs="Arial"/>
                <w:sz w:val="22"/>
                <w:szCs w:val="22"/>
              </w:rPr>
            </w:pPr>
            <w:r>
              <w:rPr>
                <w:rFonts w:cs="Arial"/>
                <w:sz w:val="22"/>
                <w:szCs w:val="22"/>
              </w:rPr>
              <w:t xml:space="preserve">When conducting research, it is critical to consider the ethical impact and potential ethical consequences of taking part in the research on the participants. Resnik, D. (2011) states that ethics within research promote the “knowledge, truth, and avoidance of error” (pg. 1) and also protects against the falsifying and fabricating of data. This research will be conducted in line with the University of Wales Trinity Saint David Research Ethics and Integrity Code of Practice (2022) which expresses the University’s “commitment to ethical standards by setting out the general ethical principles which the University requires its researchers to follow” as well as outlining what is meant by ‘research misconduct’.  </w:t>
            </w:r>
          </w:p>
          <w:p w14:paraId="38C558FD" w14:textId="77777777" w:rsidR="00CD4D49" w:rsidRDefault="00CD4D49" w:rsidP="00CD4D49">
            <w:pPr>
              <w:rPr>
                <w:rFonts w:cs="Arial"/>
                <w:sz w:val="22"/>
                <w:szCs w:val="22"/>
              </w:rPr>
            </w:pPr>
          </w:p>
          <w:p w14:paraId="05F3AC78" w14:textId="77777777" w:rsidR="00CD4D49" w:rsidRDefault="00CD4D49" w:rsidP="00CD4D49">
            <w:pPr>
              <w:rPr>
                <w:rFonts w:cs="Arial"/>
                <w:sz w:val="22"/>
                <w:szCs w:val="22"/>
              </w:rPr>
            </w:pPr>
            <w:r>
              <w:rPr>
                <w:rFonts w:cs="Arial"/>
                <w:sz w:val="22"/>
                <w:szCs w:val="22"/>
              </w:rPr>
              <w:t xml:space="preserve">It is important that all data collected is done so from those that have given their consent, In addition to this, it is important that those involved in the research are aware of how the information they have provided is going to be used after it is collated. During this research, the researcher will be collecting data anonymously to ensure that research participants feel comfortable in providing the most honest and accurate representation of the truth without fear of repercussions. No personal information will be taken from participants to further ensure </w:t>
            </w:r>
            <w:r>
              <w:rPr>
                <w:rFonts w:cs="Arial"/>
                <w:sz w:val="22"/>
                <w:szCs w:val="22"/>
              </w:rPr>
              <w:lastRenderedPageBreak/>
              <w:t xml:space="preserve">confidentiality. This will be completed in line with the Data Protection Act 2018 and General Data Protection Regulation. </w:t>
            </w:r>
          </w:p>
          <w:p w14:paraId="3A8D2F69" w14:textId="57ABD48C" w:rsidR="00CD4D49" w:rsidRPr="00D4485A" w:rsidRDefault="00CD4D49"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5FF681EB" w14:textId="0EE30837" w:rsidR="00BC0359" w:rsidRPr="00BC0359" w:rsidRDefault="00D4485A" w:rsidP="00D4485A">
            <w:pPr>
              <w:jc w:val="both"/>
              <w:rPr>
                <w:rFonts w:cs="Arial"/>
                <w:b/>
                <w:bCs/>
                <w:sz w:val="22"/>
                <w:szCs w:val="22"/>
              </w:rPr>
            </w:pPr>
            <w:bookmarkStart w:id="6" w:name="_Hlk164192251"/>
            <w:r w:rsidRPr="00D4485A">
              <w:rPr>
                <w:rFonts w:cs="Arial"/>
                <w:b/>
                <w:bCs/>
                <w:sz w:val="22"/>
                <w:szCs w:val="22"/>
              </w:rPr>
              <w:lastRenderedPageBreak/>
              <w:t>T</w:t>
            </w:r>
            <w:r>
              <w:rPr>
                <w:rFonts w:cs="Arial"/>
                <w:b/>
                <w:bCs/>
                <w:sz w:val="22"/>
                <w:szCs w:val="22"/>
              </w:rPr>
              <w:t>IME SCALE:</w:t>
            </w:r>
            <w:bookmarkEnd w:id="6"/>
          </w:p>
          <w:p w14:paraId="3871A582" w14:textId="3D2477D1" w:rsidR="00CD4D49" w:rsidRDefault="00CD4D49" w:rsidP="00D4485A">
            <w:pPr>
              <w:jc w:val="both"/>
              <w:rPr>
                <w:rFonts w:cs="Arial"/>
                <w:sz w:val="22"/>
                <w:szCs w:val="22"/>
              </w:rPr>
            </w:pPr>
            <w:r>
              <w:rPr>
                <w:rFonts w:cs="Arial"/>
                <w:sz w:val="22"/>
                <w:szCs w:val="22"/>
              </w:rPr>
              <w:t xml:space="preserve">This entire research project is due to </w:t>
            </w:r>
            <w:r w:rsidR="00BC0359">
              <w:rPr>
                <w:rFonts w:cs="Arial"/>
                <w:sz w:val="22"/>
                <w:szCs w:val="22"/>
              </w:rPr>
              <w:t>be completed by the 30</w:t>
            </w:r>
            <w:r w:rsidR="00BC0359" w:rsidRPr="00BC0359">
              <w:rPr>
                <w:rFonts w:cs="Arial"/>
                <w:sz w:val="22"/>
                <w:szCs w:val="22"/>
                <w:vertAlign w:val="superscript"/>
              </w:rPr>
              <w:t>th</w:t>
            </w:r>
            <w:r w:rsidR="00BC0359">
              <w:rPr>
                <w:rFonts w:cs="Arial"/>
                <w:sz w:val="22"/>
                <w:szCs w:val="22"/>
              </w:rPr>
              <w:t xml:space="preserve"> December 2024. Chase et al (2013) emphasis the importance of time management</w:t>
            </w:r>
            <w:r w:rsidR="00165598">
              <w:rPr>
                <w:rFonts w:cs="Arial"/>
                <w:sz w:val="22"/>
                <w:szCs w:val="22"/>
              </w:rPr>
              <w:t xml:space="preserve"> in allowing researchers to maintain focus on the work they are conducting to improve productivity.</w:t>
            </w:r>
          </w:p>
          <w:p w14:paraId="15C5685C" w14:textId="77777777" w:rsidR="00BC0359" w:rsidRDefault="00BC0359" w:rsidP="00D4485A">
            <w:pPr>
              <w:jc w:val="both"/>
              <w:rPr>
                <w:rFonts w:cs="Arial"/>
                <w:sz w:val="22"/>
                <w:szCs w:val="22"/>
              </w:rPr>
            </w:pPr>
          </w:p>
          <w:p w14:paraId="69D69952" w14:textId="77777777" w:rsidR="00BC0359" w:rsidRDefault="00BC0359" w:rsidP="00D4485A">
            <w:pPr>
              <w:jc w:val="both"/>
              <w:rPr>
                <w:rFonts w:cs="Arial"/>
                <w:sz w:val="22"/>
                <w:szCs w:val="22"/>
              </w:rPr>
            </w:pPr>
            <w:r>
              <w:rPr>
                <w:rFonts w:cs="Arial"/>
                <w:sz w:val="22"/>
                <w:szCs w:val="22"/>
              </w:rPr>
              <w:t>The researcher will look to abide by the following deadlines for each stage of the research project:</w:t>
            </w:r>
          </w:p>
          <w:p w14:paraId="31A36BA7" w14:textId="77777777" w:rsidR="00BC0359" w:rsidRDefault="00BC0359" w:rsidP="00D4485A">
            <w:pPr>
              <w:jc w:val="both"/>
              <w:rPr>
                <w:rFonts w:cs="Arial"/>
                <w:sz w:val="22"/>
                <w:szCs w:val="22"/>
              </w:rPr>
            </w:pPr>
            <w:r>
              <w:rPr>
                <w:rFonts w:cs="Arial"/>
                <w:sz w:val="22"/>
                <w:szCs w:val="22"/>
              </w:rPr>
              <w:t>Full Literature Review – 29</w:t>
            </w:r>
            <w:r w:rsidRPr="00BC0359">
              <w:rPr>
                <w:rFonts w:cs="Arial"/>
                <w:sz w:val="22"/>
                <w:szCs w:val="22"/>
                <w:vertAlign w:val="superscript"/>
              </w:rPr>
              <w:t>th</w:t>
            </w:r>
            <w:r>
              <w:rPr>
                <w:rFonts w:cs="Arial"/>
                <w:sz w:val="22"/>
                <w:szCs w:val="22"/>
              </w:rPr>
              <w:t xml:space="preserve"> July 2024</w:t>
            </w:r>
          </w:p>
          <w:p w14:paraId="2C112E7D" w14:textId="77777777" w:rsidR="00BC0359" w:rsidRDefault="00BC0359" w:rsidP="00D4485A">
            <w:pPr>
              <w:jc w:val="both"/>
              <w:rPr>
                <w:rFonts w:cs="Arial"/>
                <w:sz w:val="22"/>
                <w:szCs w:val="22"/>
              </w:rPr>
            </w:pPr>
            <w:r>
              <w:rPr>
                <w:rFonts w:cs="Arial"/>
                <w:sz w:val="22"/>
                <w:szCs w:val="22"/>
              </w:rPr>
              <w:t>Methodology and Planning – 9</w:t>
            </w:r>
            <w:r w:rsidRPr="00BC0359">
              <w:rPr>
                <w:rFonts w:cs="Arial"/>
                <w:sz w:val="22"/>
                <w:szCs w:val="22"/>
                <w:vertAlign w:val="superscript"/>
              </w:rPr>
              <w:t>th</w:t>
            </w:r>
            <w:r>
              <w:rPr>
                <w:rFonts w:cs="Arial"/>
                <w:sz w:val="22"/>
                <w:szCs w:val="22"/>
              </w:rPr>
              <w:t xml:space="preserve"> September 2024</w:t>
            </w:r>
          </w:p>
          <w:p w14:paraId="107BBE19" w14:textId="77777777" w:rsidR="00BC0359" w:rsidRDefault="00BC0359" w:rsidP="00D4485A">
            <w:pPr>
              <w:jc w:val="both"/>
              <w:rPr>
                <w:rFonts w:cs="Arial"/>
                <w:sz w:val="22"/>
                <w:szCs w:val="22"/>
              </w:rPr>
            </w:pPr>
            <w:r>
              <w:rPr>
                <w:rFonts w:cs="Arial"/>
                <w:sz w:val="22"/>
                <w:szCs w:val="22"/>
              </w:rPr>
              <w:t>Analysis of Results – 28</w:t>
            </w:r>
            <w:r w:rsidRPr="00BC0359">
              <w:rPr>
                <w:rFonts w:cs="Arial"/>
                <w:sz w:val="22"/>
                <w:szCs w:val="22"/>
                <w:vertAlign w:val="superscript"/>
              </w:rPr>
              <w:t>th</w:t>
            </w:r>
            <w:r>
              <w:rPr>
                <w:rFonts w:cs="Arial"/>
                <w:sz w:val="22"/>
                <w:szCs w:val="22"/>
              </w:rPr>
              <w:t xml:space="preserve"> October 2024</w:t>
            </w:r>
          </w:p>
          <w:p w14:paraId="3F1CDE7D" w14:textId="77777777" w:rsidR="00BC0359" w:rsidRDefault="00BC0359" w:rsidP="00D4485A">
            <w:pPr>
              <w:jc w:val="both"/>
              <w:rPr>
                <w:rFonts w:cs="Arial"/>
                <w:sz w:val="22"/>
                <w:szCs w:val="22"/>
              </w:rPr>
            </w:pPr>
            <w:r>
              <w:rPr>
                <w:rFonts w:cs="Arial"/>
                <w:sz w:val="22"/>
                <w:szCs w:val="22"/>
              </w:rPr>
              <w:t>Findings and Conclusions – 2</w:t>
            </w:r>
            <w:r w:rsidRPr="00BC0359">
              <w:rPr>
                <w:rFonts w:cs="Arial"/>
                <w:sz w:val="22"/>
                <w:szCs w:val="22"/>
                <w:vertAlign w:val="superscript"/>
              </w:rPr>
              <w:t>nd</w:t>
            </w:r>
            <w:r>
              <w:rPr>
                <w:rFonts w:cs="Arial"/>
                <w:sz w:val="22"/>
                <w:szCs w:val="22"/>
              </w:rPr>
              <w:t xml:space="preserve"> December 2024</w:t>
            </w:r>
          </w:p>
          <w:p w14:paraId="23524E0A" w14:textId="77777777" w:rsidR="004E1BFC" w:rsidRDefault="004E1BFC" w:rsidP="00D4485A">
            <w:pPr>
              <w:jc w:val="both"/>
              <w:rPr>
                <w:rFonts w:cs="Arial"/>
                <w:sz w:val="22"/>
                <w:szCs w:val="22"/>
              </w:rPr>
            </w:pPr>
          </w:p>
          <w:p w14:paraId="5652837C" w14:textId="0BA574C3" w:rsidR="004E1BFC" w:rsidRPr="00D4485A" w:rsidRDefault="004E1BFC" w:rsidP="00D4485A">
            <w:pPr>
              <w:jc w:val="both"/>
              <w:rPr>
                <w:rFonts w:cs="Arial"/>
                <w:sz w:val="22"/>
                <w:szCs w:val="22"/>
              </w:rPr>
            </w:pPr>
            <w:r>
              <w:rPr>
                <w:rFonts w:cs="Arial"/>
                <w:sz w:val="22"/>
                <w:szCs w:val="22"/>
              </w:rPr>
              <w:t>These deadlines have been provided by the university however the researcher will be looking to stick to th</w:t>
            </w:r>
            <w:r w:rsidR="00EC6052">
              <w:rPr>
                <w:rFonts w:cs="Arial"/>
                <w:sz w:val="22"/>
                <w:szCs w:val="22"/>
              </w:rPr>
              <w:t>ese</w:t>
            </w:r>
            <w:r>
              <w:rPr>
                <w:rFonts w:cs="Arial"/>
                <w:sz w:val="22"/>
                <w:szCs w:val="22"/>
              </w:rPr>
              <w:t xml:space="preserve"> deadlines to maintain focus on the required work due to also actively working on Response.</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4CF7F3B0" w14:textId="421FA0A2" w:rsidR="00D4485A" w:rsidRPr="00B74D80" w:rsidRDefault="00D4485A" w:rsidP="00D4485A">
            <w:pPr>
              <w:jc w:val="both"/>
              <w:rPr>
                <w:rFonts w:cs="Arial"/>
                <w:b/>
                <w:bCs/>
                <w:sz w:val="22"/>
                <w:szCs w:val="22"/>
              </w:rPr>
            </w:pPr>
            <w:r w:rsidRPr="00D4485A">
              <w:rPr>
                <w:rFonts w:cs="Arial"/>
                <w:b/>
                <w:bCs/>
                <w:sz w:val="22"/>
                <w:szCs w:val="22"/>
              </w:rPr>
              <w:t>REFERENCE LIST:</w:t>
            </w:r>
          </w:p>
          <w:p w14:paraId="6C393630" w14:textId="3EEF6B44" w:rsidR="009A16A5" w:rsidRDefault="009A16A5" w:rsidP="00D4485A">
            <w:pPr>
              <w:jc w:val="both"/>
            </w:pPr>
            <w:bookmarkStart w:id="7" w:name="_Hlk164187609"/>
            <w:r>
              <w:t xml:space="preserve">Bell, S and Eski, Y. (2016) ‘Break a Leg – It’s all in the mind’: Police Officers’ Attitudes towards colleagues with Mental Health Issues’, </w:t>
            </w:r>
            <w:r w:rsidRPr="00982816">
              <w:rPr>
                <w:i/>
                <w:iCs/>
              </w:rPr>
              <w:t>Policing: A Journal of Policy</w:t>
            </w:r>
            <w:r w:rsidR="00982816" w:rsidRPr="00982816">
              <w:rPr>
                <w:i/>
                <w:iCs/>
              </w:rPr>
              <w:t xml:space="preserve"> and Practice</w:t>
            </w:r>
            <w:r w:rsidR="00982816">
              <w:t>, 10(2), pp. 95-101</w:t>
            </w:r>
          </w:p>
          <w:p w14:paraId="6F964364" w14:textId="77777777" w:rsidR="009A16A5" w:rsidRDefault="009A16A5" w:rsidP="00D4485A">
            <w:pPr>
              <w:jc w:val="both"/>
            </w:pPr>
          </w:p>
          <w:p w14:paraId="06E42D05" w14:textId="69E0C945" w:rsidR="00713424" w:rsidRPr="00713424" w:rsidRDefault="00713424" w:rsidP="00D4485A">
            <w:pPr>
              <w:jc w:val="both"/>
            </w:pPr>
            <w:r>
              <w:t xml:space="preserve">Chase, JA D., Topp, R., Smith, C.E., Cohen, M., Fahrenwald, N., Zerwic, J.J., Benefield, L.E., Anderson, C.M., </w:t>
            </w:r>
            <w:r w:rsidR="009A16A5">
              <w:t xml:space="preserve">and </w:t>
            </w:r>
            <w:r>
              <w:t xml:space="preserve">Conn, V.S. (2013) </w:t>
            </w:r>
            <w:r w:rsidRPr="00713424">
              <w:rPr>
                <w:i/>
                <w:iCs/>
              </w:rPr>
              <w:t>‘</w:t>
            </w:r>
            <w:r w:rsidRPr="00713424">
              <w:t>Time Management Strategies for Research Productivity’</w:t>
            </w:r>
            <w:r>
              <w:rPr>
                <w:i/>
                <w:iCs/>
              </w:rPr>
              <w:t>, Western Journal of Nursing Research,</w:t>
            </w:r>
            <w:r w:rsidRPr="00713424">
              <w:t xml:space="preserve"> 32 (2), pp. 155-176</w:t>
            </w:r>
          </w:p>
          <w:p w14:paraId="61C8CFC2" w14:textId="77777777" w:rsidR="00713424" w:rsidRDefault="00713424" w:rsidP="00D4485A">
            <w:pPr>
              <w:jc w:val="both"/>
            </w:pPr>
          </w:p>
          <w:p w14:paraId="15C175A4" w14:textId="169B2C62" w:rsidR="009A16A5" w:rsidRDefault="009A16A5" w:rsidP="00D4485A">
            <w:pPr>
              <w:jc w:val="both"/>
            </w:pPr>
            <w:r>
              <w:t xml:space="preserve">Clements, AJ., Sharples A., and Kinman, G. (2020) ‘Identifying well-being challenges and solutions in the police service: a World Café approach’, </w:t>
            </w:r>
            <w:r w:rsidRPr="009A16A5">
              <w:rPr>
                <w:i/>
                <w:iCs/>
              </w:rPr>
              <w:t>The Police Journal: Theory, Practice and Principles</w:t>
            </w:r>
            <w:r>
              <w:t>, 94, pp. 81-101</w:t>
            </w:r>
          </w:p>
          <w:p w14:paraId="35CB0E58" w14:textId="77777777" w:rsidR="009A16A5" w:rsidRDefault="009A16A5" w:rsidP="00D4485A">
            <w:pPr>
              <w:jc w:val="both"/>
            </w:pPr>
          </w:p>
          <w:p w14:paraId="2EF387AA" w14:textId="52D0DA98" w:rsidR="009A16A5" w:rsidRDefault="009A16A5" w:rsidP="00D4485A">
            <w:pPr>
              <w:jc w:val="both"/>
            </w:pPr>
            <w:r w:rsidRPr="009A16A5">
              <w:t xml:space="preserve">Demou, E., Halea, H., Hunt., K. (2020) 'Understanding the mental health and wellbeing needs of police officers and staff in Scotland', Police Practice and Research: An International Journal, 21(6), pp. 702 </w:t>
            </w:r>
            <w:r>
              <w:t>–</w:t>
            </w:r>
            <w:r w:rsidRPr="009A16A5">
              <w:t xml:space="preserve"> 716</w:t>
            </w:r>
            <w:r w:rsidR="00B74D80">
              <w:t>, doi:10.1136/ bmjopen-2013-002791</w:t>
            </w:r>
          </w:p>
          <w:p w14:paraId="096463B5" w14:textId="77777777" w:rsidR="009A16A5" w:rsidRDefault="009A16A5" w:rsidP="00D4485A">
            <w:pPr>
              <w:jc w:val="both"/>
            </w:pPr>
          </w:p>
          <w:p w14:paraId="613718A1" w14:textId="6D3D66D1" w:rsidR="00B74D80" w:rsidRDefault="00B74D80" w:rsidP="00D4485A">
            <w:pPr>
              <w:jc w:val="both"/>
            </w:pPr>
            <w:r>
              <w:t>Garbarino, S., Cuomo, G., Chiorri, C., and Magnavita, N. (2013) ‘Association of work-related stress with mental health problems in a special police force unit’</w:t>
            </w:r>
            <w:r w:rsidRPr="00B74D80">
              <w:rPr>
                <w:i/>
                <w:iCs/>
              </w:rPr>
              <w:t>, BMJ Journals</w:t>
            </w:r>
            <w:r>
              <w:t>, 3(7), pp 1-12</w:t>
            </w:r>
          </w:p>
          <w:p w14:paraId="60D70D12" w14:textId="77777777" w:rsidR="00B74D80" w:rsidRDefault="00B74D80" w:rsidP="00D4485A">
            <w:pPr>
              <w:jc w:val="both"/>
            </w:pPr>
          </w:p>
          <w:p w14:paraId="0824AEB0" w14:textId="6D834ECD" w:rsidR="003C4831" w:rsidRDefault="003C4831" w:rsidP="00D4485A">
            <w:pPr>
              <w:jc w:val="both"/>
            </w:pPr>
            <w:r>
              <w:t>Hargreaves, J., Husband, H., &amp; Linehan, C. (2018)</w:t>
            </w:r>
            <w:r w:rsidR="00EC6052">
              <w:t xml:space="preserve"> ‘</w:t>
            </w:r>
            <w:r>
              <w:t>Police workforce, England and Wales,</w:t>
            </w:r>
            <w:r w:rsidR="00EC6052">
              <w:t xml:space="preserve"> 31 March 2018’. Available at: </w:t>
            </w:r>
            <w:hyperlink r:id="rId12" w:history="1">
              <w:r w:rsidR="00EC6052" w:rsidRPr="003977DC">
                <w:rPr>
                  <w:rStyle w:val="Hyperlink"/>
                </w:rPr>
                <w:t>https://assets.publishing.service.gov.uk/government/uploads/system/uploads/attachment_data/file/726401/hosb1118-police-workforce.pdf</w:t>
              </w:r>
            </w:hyperlink>
            <w:r w:rsidR="00EC6052">
              <w:t xml:space="preserve"> (Accessed: 7</w:t>
            </w:r>
            <w:r w:rsidR="00EC6052" w:rsidRPr="00EC6052">
              <w:rPr>
                <w:vertAlign w:val="superscript"/>
              </w:rPr>
              <w:t>th</w:t>
            </w:r>
            <w:r w:rsidR="00EC6052">
              <w:t xml:space="preserve"> May 2024)</w:t>
            </w:r>
          </w:p>
          <w:p w14:paraId="5832E2C9" w14:textId="77777777" w:rsidR="003C4831" w:rsidRDefault="003C4831" w:rsidP="00D4485A">
            <w:pPr>
              <w:jc w:val="both"/>
              <w:rPr>
                <w:rFonts w:cs="Arial"/>
                <w:color w:val="555555"/>
                <w:szCs w:val="24"/>
                <w:shd w:val="clear" w:color="auto" w:fill="FFFFFF"/>
              </w:rPr>
            </w:pPr>
          </w:p>
          <w:p w14:paraId="6933806C" w14:textId="3F1400D6" w:rsidR="005357F0" w:rsidRDefault="00CD4DFB" w:rsidP="00D4485A">
            <w:pPr>
              <w:jc w:val="both"/>
              <w:rPr>
                <w:rFonts w:cs="Arial"/>
                <w:szCs w:val="24"/>
                <w:shd w:val="clear" w:color="auto" w:fill="FFFFFF"/>
              </w:rPr>
            </w:pPr>
            <w:r>
              <w:rPr>
                <w:rFonts w:cs="Arial"/>
                <w:szCs w:val="24"/>
                <w:shd w:val="clear" w:color="auto" w:fill="FFFFFF"/>
              </w:rPr>
              <w:lastRenderedPageBreak/>
              <w:t>Hilal, S. and Litsey, B.</w:t>
            </w:r>
            <w:r w:rsidR="005357F0">
              <w:rPr>
                <w:rFonts w:cs="Arial"/>
                <w:szCs w:val="24"/>
                <w:shd w:val="clear" w:color="auto" w:fill="FFFFFF"/>
              </w:rPr>
              <w:t xml:space="preserve"> (</w:t>
            </w:r>
            <w:r w:rsidR="00D67FF1">
              <w:rPr>
                <w:rFonts w:cs="Arial"/>
                <w:szCs w:val="24"/>
                <w:shd w:val="clear" w:color="auto" w:fill="FFFFFF"/>
              </w:rPr>
              <w:t xml:space="preserve">2019) ‘Reducing policing turnover: Recommendations for the law enforcement agency’, </w:t>
            </w:r>
            <w:r w:rsidR="003B4B68" w:rsidRPr="007B77A0">
              <w:rPr>
                <w:rFonts w:cs="Arial"/>
                <w:i/>
                <w:iCs/>
                <w:szCs w:val="24"/>
                <w:shd w:val="clear" w:color="auto" w:fill="FFFFFF"/>
              </w:rPr>
              <w:t>International Journal of Police Science and Management</w:t>
            </w:r>
            <w:r w:rsidR="003B4B68">
              <w:rPr>
                <w:rFonts w:cs="Arial"/>
                <w:szCs w:val="24"/>
                <w:shd w:val="clear" w:color="auto" w:fill="FFFFFF"/>
              </w:rPr>
              <w:t xml:space="preserve">, 22(1), pp. </w:t>
            </w:r>
            <w:r w:rsidR="007B77A0">
              <w:rPr>
                <w:rFonts w:cs="Arial"/>
                <w:szCs w:val="24"/>
                <w:shd w:val="clear" w:color="auto" w:fill="FFFFFF"/>
              </w:rPr>
              <w:t xml:space="preserve">73 – 83. </w:t>
            </w:r>
          </w:p>
          <w:p w14:paraId="60ACCC54" w14:textId="77777777" w:rsidR="00CD4DFB" w:rsidRDefault="00CD4DFB" w:rsidP="00D4485A">
            <w:pPr>
              <w:jc w:val="both"/>
              <w:rPr>
                <w:rFonts w:cs="Arial"/>
                <w:szCs w:val="24"/>
                <w:shd w:val="clear" w:color="auto" w:fill="FFFFFF"/>
              </w:rPr>
            </w:pPr>
          </w:p>
          <w:p w14:paraId="0378A755" w14:textId="3F595208" w:rsidR="006739B9" w:rsidRDefault="006739B9" w:rsidP="00D4485A">
            <w:pPr>
              <w:jc w:val="both"/>
              <w:rPr>
                <w:rFonts w:cs="Arial"/>
                <w:szCs w:val="24"/>
                <w:shd w:val="clear" w:color="auto" w:fill="FFFFFF"/>
              </w:rPr>
            </w:pPr>
            <w:r>
              <w:rPr>
                <w:rFonts w:cs="Arial"/>
                <w:szCs w:val="24"/>
                <w:shd w:val="clear" w:color="auto" w:fill="FFFFFF"/>
              </w:rPr>
              <w:t xml:space="preserve">Home Office (2019) ‘The Front-Line Review: Recommendation Report’. Available at: </w:t>
            </w:r>
            <w:hyperlink r:id="rId13" w:history="1">
              <w:r w:rsidRPr="003977DC">
                <w:rPr>
                  <w:rStyle w:val="Hyperlink"/>
                  <w:rFonts w:cs="Arial"/>
                  <w:szCs w:val="24"/>
                  <w:shd w:val="clear" w:color="auto" w:fill="FFFFFF"/>
                </w:rPr>
                <w:t>https://assets.publishing.service.gov.uk/government/uploads/system/uploads/attachment_data/file/815791/FLR_Recommendations_report_sent_V2.pdf</w:t>
              </w:r>
            </w:hyperlink>
            <w:r>
              <w:rPr>
                <w:rFonts w:cs="Arial"/>
                <w:szCs w:val="24"/>
                <w:shd w:val="clear" w:color="auto" w:fill="FFFFFF"/>
              </w:rPr>
              <w:t xml:space="preserve"> (Accessed: 8</w:t>
            </w:r>
            <w:r w:rsidRPr="006739B9">
              <w:rPr>
                <w:rFonts w:cs="Arial"/>
                <w:szCs w:val="24"/>
                <w:shd w:val="clear" w:color="auto" w:fill="FFFFFF"/>
                <w:vertAlign w:val="superscript"/>
              </w:rPr>
              <w:t>th</w:t>
            </w:r>
            <w:r>
              <w:rPr>
                <w:rFonts w:cs="Arial"/>
                <w:szCs w:val="24"/>
                <w:shd w:val="clear" w:color="auto" w:fill="FFFFFF"/>
              </w:rPr>
              <w:t xml:space="preserve"> May 2024)</w:t>
            </w:r>
          </w:p>
          <w:p w14:paraId="17DBF62C" w14:textId="77777777" w:rsidR="006739B9" w:rsidRDefault="006739B9" w:rsidP="00D4485A">
            <w:pPr>
              <w:jc w:val="both"/>
              <w:rPr>
                <w:rFonts w:cs="Arial"/>
                <w:szCs w:val="24"/>
                <w:shd w:val="clear" w:color="auto" w:fill="FFFFFF"/>
              </w:rPr>
            </w:pPr>
          </w:p>
          <w:p w14:paraId="0B95FAC6" w14:textId="3BD2078E" w:rsidR="008014A6" w:rsidRPr="003C4831" w:rsidRDefault="008014A6" w:rsidP="00D4485A">
            <w:pPr>
              <w:jc w:val="both"/>
              <w:rPr>
                <w:rFonts w:cs="Arial"/>
                <w:szCs w:val="24"/>
                <w:shd w:val="clear" w:color="auto" w:fill="FFFFFF"/>
              </w:rPr>
            </w:pPr>
            <w:r w:rsidRPr="003C4831">
              <w:rPr>
                <w:rFonts w:cs="Arial"/>
                <w:szCs w:val="24"/>
                <w:shd w:val="clear" w:color="auto" w:fill="FFFFFF"/>
              </w:rPr>
              <w:t>H</w:t>
            </w:r>
            <w:r w:rsidR="00EC6052">
              <w:rPr>
                <w:rFonts w:cs="Arial"/>
                <w:szCs w:val="24"/>
                <w:shd w:val="clear" w:color="auto" w:fill="FFFFFF"/>
              </w:rPr>
              <w:t>ulland</w:t>
            </w:r>
            <w:r w:rsidRPr="003C4831">
              <w:rPr>
                <w:rFonts w:cs="Arial"/>
                <w:szCs w:val="24"/>
                <w:shd w:val="clear" w:color="auto" w:fill="FFFFFF"/>
              </w:rPr>
              <w:t>, J., B</w:t>
            </w:r>
            <w:r w:rsidR="00EC6052">
              <w:rPr>
                <w:rFonts w:cs="Arial"/>
                <w:szCs w:val="24"/>
                <w:shd w:val="clear" w:color="auto" w:fill="FFFFFF"/>
              </w:rPr>
              <w:t>aumgartner</w:t>
            </w:r>
            <w:r w:rsidRPr="003C4831">
              <w:rPr>
                <w:rFonts w:cs="Arial"/>
                <w:szCs w:val="24"/>
                <w:shd w:val="clear" w:color="auto" w:fill="FFFFFF"/>
              </w:rPr>
              <w:t>, H. and S</w:t>
            </w:r>
            <w:r w:rsidR="00EC6052">
              <w:rPr>
                <w:rFonts w:cs="Arial"/>
                <w:szCs w:val="24"/>
                <w:shd w:val="clear" w:color="auto" w:fill="FFFFFF"/>
              </w:rPr>
              <w:t>mith</w:t>
            </w:r>
            <w:r w:rsidRPr="003C4831">
              <w:rPr>
                <w:rFonts w:cs="Arial"/>
                <w:szCs w:val="24"/>
                <w:shd w:val="clear" w:color="auto" w:fill="FFFFFF"/>
              </w:rPr>
              <w:t xml:space="preserve">, K.M., (2018) </w:t>
            </w:r>
            <w:r w:rsidR="00713424">
              <w:rPr>
                <w:rFonts w:cs="Arial"/>
                <w:szCs w:val="24"/>
                <w:shd w:val="clear" w:color="auto" w:fill="FFFFFF"/>
              </w:rPr>
              <w:t>‘</w:t>
            </w:r>
            <w:r w:rsidRPr="003C4831">
              <w:rPr>
                <w:rFonts w:cs="Arial"/>
                <w:szCs w:val="24"/>
                <w:shd w:val="clear" w:color="auto" w:fill="FFFFFF"/>
              </w:rPr>
              <w:t>Marketing survey research best practices: evidence and recommendations from a review of JAMS articles</w:t>
            </w:r>
            <w:r w:rsidR="00713424">
              <w:rPr>
                <w:rFonts w:cs="Arial"/>
                <w:szCs w:val="24"/>
                <w:shd w:val="clear" w:color="auto" w:fill="FFFFFF"/>
              </w:rPr>
              <w:t>’</w:t>
            </w:r>
            <w:r w:rsidRPr="003C4831">
              <w:rPr>
                <w:rFonts w:cs="Arial"/>
                <w:szCs w:val="24"/>
                <w:shd w:val="clear" w:color="auto" w:fill="FFFFFF"/>
              </w:rPr>
              <w:t>. </w:t>
            </w:r>
            <w:r w:rsidRPr="003C4831">
              <w:rPr>
                <w:rFonts w:cs="Arial"/>
                <w:i/>
                <w:iCs/>
                <w:szCs w:val="24"/>
                <w:shd w:val="clear" w:color="auto" w:fill="FFFFFF"/>
              </w:rPr>
              <w:t>Journal of the Academy of Marketing Science, </w:t>
            </w:r>
            <w:r w:rsidRPr="003C4831">
              <w:rPr>
                <w:rFonts w:cs="Arial"/>
                <w:szCs w:val="24"/>
                <w:shd w:val="clear" w:color="auto" w:fill="FFFFFF"/>
              </w:rPr>
              <w:t>46(1), pp. 92-108.</w:t>
            </w:r>
          </w:p>
          <w:p w14:paraId="5A739674" w14:textId="77777777" w:rsidR="008014A6" w:rsidRDefault="008014A6" w:rsidP="00D4485A">
            <w:pPr>
              <w:jc w:val="both"/>
              <w:rPr>
                <w:rFonts w:cs="Arial"/>
                <w:color w:val="333333"/>
                <w:szCs w:val="24"/>
                <w:shd w:val="clear" w:color="auto" w:fill="FFFFFF"/>
              </w:rPr>
            </w:pPr>
          </w:p>
          <w:p w14:paraId="11D0643F" w14:textId="4B64EBC3" w:rsidR="003C4831" w:rsidRDefault="003C4831" w:rsidP="00D4485A">
            <w:pPr>
              <w:jc w:val="both"/>
              <w:rPr>
                <w:rFonts w:cs="Arial"/>
                <w:color w:val="333333"/>
                <w:szCs w:val="24"/>
                <w:shd w:val="clear" w:color="auto" w:fill="FFFFFF"/>
              </w:rPr>
            </w:pPr>
            <w:r>
              <w:t xml:space="preserve">Police Firearms Officer Association. (2017) </w:t>
            </w:r>
            <w:r w:rsidR="00EC6052" w:rsidRPr="009A16A5">
              <w:rPr>
                <w:i/>
                <w:iCs/>
              </w:rPr>
              <w:t>‘</w:t>
            </w:r>
            <w:r w:rsidRPr="009A16A5">
              <w:rPr>
                <w:i/>
                <w:iCs/>
              </w:rPr>
              <w:t>Police Mental Health sickness up by 47% - The PFOA News feed</w:t>
            </w:r>
            <w:r w:rsidR="00EC6052" w:rsidRPr="009A16A5">
              <w:rPr>
                <w:i/>
                <w:iCs/>
              </w:rPr>
              <w:t>’</w:t>
            </w:r>
            <w:r w:rsidRPr="009A16A5">
              <w:rPr>
                <w:i/>
                <w:iCs/>
              </w:rPr>
              <w:t>.</w:t>
            </w:r>
            <w:r>
              <w:t xml:space="preserve"> </w:t>
            </w:r>
            <w:r w:rsidR="00EC6052">
              <w:t>Available at:</w:t>
            </w:r>
            <w:r>
              <w:t xml:space="preserve"> </w:t>
            </w:r>
            <w:hyperlink r:id="rId14" w:history="1">
              <w:r w:rsidRPr="006B7622">
                <w:rPr>
                  <w:rStyle w:val="Hyperlink"/>
                </w:rPr>
                <w:t>https://www.pfoa.co.uk/blog/police-mental-health-sickness-up-by-47</w:t>
              </w:r>
            </w:hyperlink>
            <w:r>
              <w:t xml:space="preserve"> </w:t>
            </w:r>
            <w:r w:rsidR="00713424">
              <w:t>(Accessed: 29</w:t>
            </w:r>
            <w:r w:rsidR="00713424" w:rsidRPr="00713424">
              <w:rPr>
                <w:vertAlign w:val="superscript"/>
              </w:rPr>
              <w:t>th</w:t>
            </w:r>
            <w:r w:rsidR="00713424">
              <w:t xml:space="preserve"> April 2024)</w:t>
            </w:r>
          </w:p>
          <w:p w14:paraId="2D0D43AD" w14:textId="77777777" w:rsidR="003C4831" w:rsidRDefault="003C4831" w:rsidP="00D4485A">
            <w:pPr>
              <w:jc w:val="both"/>
              <w:rPr>
                <w:rFonts w:cs="Arial"/>
                <w:color w:val="333333"/>
                <w:szCs w:val="24"/>
                <w:shd w:val="clear" w:color="auto" w:fill="FFFFFF"/>
              </w:rPr>
            </w:pPr>
          </w:p>
          <w:p w14:paraId="08570582" w14:textId="77777777" w:rsidR="008832C6" w:rsidRPr="00D77DBE" w:rsidRDefault="006D282A" w:rsidP="00D4485A">
            <w:pPr>
              <w:jc w:val="both"/>
              <w:rPr>
                <w:rFonts w:cs="Arial"/>
                <w:szCs w:val="24"/>
                <w:shd w:val="clear" w:color="auto" w:fill="FFFFFF"/>
              </w:rPr>
            </w:pPr>
            <w:r w:rsidRPr="00D77DBE">
              <w:rPr>
                <w:rFonts w:cs="Arial"/>
                <w:szCs w:val="24"/>
                <w:shd w:val="clear" w:color="auto" w:fill="FFFFFF"/>
              </w:rPr>
              <w:t>Rudofossi D. (2009). </w:t>
            </w:r>
            <w:r w:rsidRPr="00D77DBE">
              <w:rPr>
                <w:rStyle w:val="Emphasis"/>
                <w:rFonts w:cs="Arial"/>
                <w:szCs w:val="24"/>
                <w:shd w:val="clear" w:color="auto" w:fill="FFFFFF"/>
              </w:rPr>
              <w:t>A cop doc’s guide to public safety complex trauma syndrome: Using five police personality styles (death, value, and meaning)</w:t>
            </w:r>
            <w:r w:rsidRPr="00D77DBE">
              <w:rPr>
                <w:rFonts w:cs="Arial"/>
                <w:szCs w:val="24"/>
                <w:shd w:val="clear" w:color="auto" w:fill="FFFFFF"/>
              </w:rPr>
              <w:t>. Amityville, NY: Baywood Publishing Company.</w:t>
            </w:r>
            <w:bookmarkEnd w:id="7"/>
          </w:p>
          <w:p w14:paraId="40ADF0B7" w14:textId="77777777" w:rsidR="008832C6" w:rsidRPr="00D77DBE" w:rsidRDefault="008832C6" w:rsidP="00D4485A">
            <w:pPr>
              <w:jc w:val="both"/>
              <w:rPr>
                <w:rFonts w:cs="Arial"/>
                <w:szCs w:val="24"/>
                <w:shd w:val="clear" w:color="auto" w:fill="FFFFFF"/>
              </w:rPr>
            </w:pPr>
          </w:p>
          <w:p w14:paraId="49BF2D71" w14:textId="07101B68" w:rsidR="00C15EC1" w:rsidRPr="00D77DBE" w:rsidRDefault="00C15EC1" w:rsidP="00D4485A">
            <w:pPr>
              <w:jc w:val="both"/>
              <w:rPr>
                <w:rFonts w:cs="Arial"/>
                <w:szCs w:val="24"/>
                <w:shd w:val="clear" w:color="auto" w:fill="FFFFFF"/>
              </w:rPr>
            </w:pPr>
            <w:r w:rsidRPr="00D77DBE">
              <w:rPr>
                <w:rFonts w:cs="Arial"/>
                <w:szCs w:val="24"/>
                <w:shd w:val="clear" w:color="auto" w:fill="FFFFFF"/>
              </w:rPr>
              <w:t>South Wales</w:t>
            </w:r>
            <w:r w:rsidR="00757C39" w:rsidRPr="00D77DBE">
              <w:rPr>
                <w:rFonts w:cs="Arial"/>
                <w:szCs w:val="24"/>
                <w:shd w:val="clear" w:color="auto" w:fill="FFFFFF"/>
              </w:rPr>
              <w:t xml:space="preserve"> Police (2021) ‘Counselling’. South Wales Police. Unpublished. </w:t>
            </w:r>
          </w:p>
          <w:p w14:paraId="7D5D6C82" w14:textId="77777777" w:rsidR="00C15EC1" w:rsidRPr="00D77DBE" w:rsidRDefault="00C15EC1" w:rsidP="00D4485A">
            <w:pPr>
              <w:jc w:val="both"/>
              <w:rPr>
                <w:rFonts w:cs="Arial"/>
                <w:szCs w:val="24"/>
                <w:shd w:val="clear" w:color="auto" w:fill="FFFFFF"/>
              </w:rPr>
            </w:pPr>
          </w:p>
          <w:p w14:paraId="74269233" w14:textId="052289D7" w:rsidR="008832C6" w:rsidRPr="008832C6" w:rsidRDefault="008832C6" w:rsidP="00D4485A">
            <w:pPr>
              <w:jc w:val="both"/>
              <w:rPr>
                <w:rFonts w:cs="Arial"/>
                <w:color w:val="333333"/>
                <w:szCs w:val="24"/>
                <w:shd w:val="clear" w:color="auto" w:fill="FFFFFF"/>
              </w:rPr>
            </w:pPr>
            <w:r w:rsidRPr="00D77DBE">
              <w:rPr>
                <w:rFonts w:cs="Arial"/>
                <w:szCs w:val="24"/>
                <w:shd w:val="clear" w:color="auto" w:fill="FFFFFF"/>
              </w:rPr>
              <w:t xml:space="preserve">Valmari, EG., Ghazinour, M., Nygren, U., and Gilenstam, K. (2022) ‘A system review of lifestyle and health among patrolling police officers’, </w:t>
            </w:r>
            <w:r w:rsidRPr="00D77DBE">
              <w:rPr>
                <w:rFonts w:cs="Arial"/>
                <w:i/>
                <w:iCs/>
                <w:szCs w:val="24"/>
                <w:shd w:val="clear" w:color="auto" w:fill="FFFFFF"/>
              </w:rPr>
              <w:t>Scandinavian Journal of Occupational Therapy</w:t>
            </w:r>
            <w:r w:rsidRPr="00D77DBE">
              <w:rPr>
                <w:rFonts w:cs="Arial"/>
                <w:szCs w:val="24"/>
                <w:shd w:val="clear" w:color="auto" w:fill="FFFFFF"/>
              </w:rPr>
              <w:t>, 30(5), pp. 721-744</w:t>
            </w: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0B6EDE">
      <w:footerReference w:type="first" r:id="rId15"/>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F50359" w14:textId="77777777" w:rsidR="000B6EDE" w:rsidRDefault="000B6EDE">
      <w:r>
        <w:separator/>
      </w:r>
    </w:p>
  </w:endnote>
  <w:endnote w:type="continuationSeparator" w:id="0">
    <w:p w14:paraId="0A02FA8D" w14:textId="77777777" w:rsidR="000B6EDE" w:rsidRDefault="000B6E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A033F1" w14:textId="77777777" w:rsidR="000B6EDE" w:rsidRDefault="000B6EDE">
      <w:r>
        <w:separator/>
      </w:r>
    </w:p>
  </w:footnote>
  <w:footnote w:type="continuationSeparator" w:id="0">
    <w:p w14:paraId="70DB6796" w14:textId="77777777" w:rsidR="000B6EDE" w:rsidRDefault="000B6E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6F415E63"/>
    <w:multiLevelType w:val="hybridMultilevel"/>
    <w:tmpl w:val="1A326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9"/>
  </w:num>
  <w:num w:numId="8" w16cid:durableId="1405222938">
    <w:abstractNumId w:val="20"/>
  </w:num>
  <w:num w:numId="9" w16cid:durableId="1171795511">
    <w:abstractNumId w:val="6"/>
  </w:num>
  <w:num w:numId="10" w16cid:durableId="1811752788">
    <w:abstractNumId w:val="30"/>
  </w:num>
  <w:num w:numId="11" w16cid:durableId="644090675">
    <w:abstractNumId w:val="38"/>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7"/>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4"/>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3"/>
  </w:num>
  <w:num w:numId="40" w16cid:durableId="1615937352">
    <w:abstractNumId w:val="3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64B8"/>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52FE"/>
    <w:rsid w:val="0008794F"/>
    <w:rsid w:val="00094248"/>
    <w:rsid w:val="00096653"/>
    <w:rsid w:val="000971B7"/>
    <w:rsid w:val="00097352"/>
    <w:rsid w:val="000A25B3"/>
    <w:rsid w:val="000B1B06"/>
    <w:rsid w:val="000B4FB4"/>
    <w:rsid w:val="000B609B"/>
    <w:rsid w:val="000B6EDE"/>
    <w:rsid w:val="000C0432"/>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6A96"/>
    <w:rsid w:val="00147A69"/>
    <w:rsid w:val="00147C2E"/>
    <w:rsid w:val="001518BE"/>
    <w:rsid w:val="00165440"/>
    <w:rsid w:val="00165598"/>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32C7A"/>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05DCB"/>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4B68"/>
    <w:rsid w:val="003B6E81"/>
    <w:rsid w:val="003C2C25"/>
    <w:rsid w:val="003C3343"/>
    <w:rsid w:val="003C3D07"/>
    <w:rsid w:val="003C4831"/>
    <w:rsid w:val="003C5F7B"/>
    <w:rsid w:val="003C67DE"/>
    <w:rsid w:val="003D6741"/>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5488D"/>
    <w:rsid w:val="00471220"/>
    <w:rsid w:val="004727FE"/>
    <w:rsid w:val="004763DA"/>
    <w:rsid w:val="00485CD3"/>
    <w:rsid w:val="0049337D"/>
    <w:rsid w:val="00494764"/>
    <w:rsid w:val="004B0295"/>
    <w:rsid w:val="004C14DE"/>
    <w:rsid w:val="004C179C"/>
    <w:rsid w:val="004C5456"/>
    <w:rsid w:val="004C71C5"/>
    <w:rsid w:val="004D445F"/>
    <w:rsid w:val="004D7065"/>
    <w:rsid w:val="004E1BFC"/>
    <w:rsid w:val="004E1EAD"/>
    <w:rsid w:val="004E5E28"/>
    <w:rsid w:val="00507638"/>
    <w:rsid w:val="00515963"/>
    <w:rsid w:val="00516F07"/>
    <w:rsid w:val="005237D2"/>
    <w:rsid w:val="00533528"/>
    <w:rsid w:val="005357F0"/>
    <w:rsid w:val="00541151"/>
    <w:rsid w:val="00542222"/>
    <w:rsid w:val="00542439"/>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1B4A"/>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55893"/>
    <w:rsid w:val="006618F4"/>
    <w:rsid w:val="00663786"/>
    <w:rsid w:val="00667E16"/>
    <w:rsid w:val="00670DF8"/>
    <w:rsid w:val="006739B9"/>
    <w:rsid w:val="00680B0E"/>
    <w:rsid w:val="00687C97"/>
    <w:rsid w:val="006936E5"/>
    <w:rsid w:val="0069669D"/>
    <w:rsid w:val="006A28C2"/>
    <w:rsid w:val="006A6EDE"/>
    <w:rsid w:val="006B1A8B"/>
    <w:rsid w:val="006B6243"/>
    <w:rsid w:val="006B766A"/>
    <w:rsid w:val="006B7A43"/>
    <w:rsid w:val="006C3A69"/>
    <w:rsid w:val="006C5084"/>
    <w:rsid w:val="006C59B1"/>
    <w:rsid w:val="006C68D4"/>
    <w:rsid w:val="006D282A"/>
    <w:rsid w:val="006D5721"/>
    <w:rsid w:val="006D6BD6"/>
    <w:rsid w:val="006E37CE"/>
    <w:rsid w:val="006E529A"/>
    <w:rsid w:val="006E7254"/>
    <w:rsid w:val="006F0ADF"/>
    <w:rsid w:val="006F69A1"/>
    <w:rsid w:val="00701358"/>
    <w:rsid w:val="007019AB"/>
    <w:rsid w:val="007055AB"/>
    <w:rsid w:val="00707B08"/>
    <w:rsid w:val="00711C0A"/>
    <w:rsid w:val="00713424"/>
    <w:rsid w:val="00717A3A"/>
    <w:rsid w:val="00731DF4"/>
    <w:rsid w:val="0073358A"/>
    <w:rsid w:val="007360AF"/>
    <w:rsid w:val="0074649C"/>
    <w:rsid w:val="00753DE4"/>
    <w:rsid w:val="00753EFC"/>
    <w:rsid w:val="0075672F"/>
    <w:rsid w:val="007571B5"/>
    <w:rsid w:val="00757C39"/>
    <w:rsid w:val="00766657"/>
    <w:rsid w:val="007741FC"/>
    <w:rsid w:val="007767BA"/>
    <w:rsid w:val="0079068F"/>
    <w:rsid w:val="00790B92"/>
    <w:rsid w:val="007B6E74"/>
    <w:rsid w:val="007B77A0"/>
    <w:rsid w:val="007C3B96"/>
    <w:rsid w:val="007C3D4F"/>
    <w:rsid w:val="007C4193"/>
    <w:rsid w:val="007C65FD"/>
    <w:rsid w:val="007D3209"/>
    <w:rsid w:val="007D683E"/>
    <w:rsid w:val="007E38BC"/>
    <w:rsid w:val="007E3C6A"/>
    <w:rsid w:val="007E7AD4"/>
    <w:rsid w:val="007F280A"/>
    <w:rsid w:val="007F2B49"/>
    <w:rsid w:val="008014A6"/>
    <w:rsid w:val="00806455"/>
    <w:rsid w:val="0081045A"/>
    <w:rsid w:val="00814647"/>
    <w:rsid w:val="008161A6"/>
    <w:rsid w:val="008253D8"/>
    <w:rsid w:val="00837718"/>
    <w:rsid w:val="00837DB8"/>
    <w:rsid w:val="00840CAC"/>
    <w:rsid w:val="00840CC8"/>
    <w:rsid w:val="00841BE7"/>
    <w:rsid w:val="00845CA3"/>
    <w:rsid w:val="0085136C"/>
    <w:rsid w:val="00854A54"/>
    <w:rsid w:val="0086009E"/>
    <w:rsid w:val="008619B8"/>
    <w:rsid w:val="00864CBC"/>
    <w:rsid w:val="0087109F"/>
    <w:rsid w:val="00872587"/>
    <w:rsid w:val="00873270"/>
    <w:rsid w:val="00876FF4"/>
    <w:rsid w:val="00880334"/>
    <w:rsid w:val="008832C6"/>
    <w:rsid w:val="00892053"/>
    <w:rsid w:val="008941A6"/>
    <w:rsid w:val="008947A1"/>
    <w:rsid w:val="00895370"/>
    <w:rsid w:val="008A1EF8"/>
    <w:rsid w:val="008A2555"/>
    <w:rsid w:val="008A3A34"/>
    <w:rsid w:val="008B0054"/>
    <w:rsid w:val="008B1220"/>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0997"/>
    <w:rsid w:val="009715C3"/>
    <w:rsid w:val="00971FEA"/>
    <w:rsid w:val="009720B1"/>
    <w:rsid w:val="009759E8"/>
    <w:rsid w:val="00981888"/>
    <w:rsid w:val="00982816"/>
    <w:rsid w:val="00984C6E"/>
    <w:rsid w:val="009903DA"/>
    <w:rsid w:val="0099212D"/>
    <w:rsid w:val="009929C2"/>
    <w:rsid w:val="00993092"/>
    <w:rsid w:val="009A16A5"/>
    <w:rsid w:val="009A1E8C"/>
    <w:rsid w:val="009A4C24"/>
    <w:rsid w:val="009B04B6"/>
    <w:rsid w:val="009C31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169B"/>
    <w:rsid w:val="00AD78D5"/>
    <w:rsid w:val="00AE3595"/>
    <w:rsid w:val="00AE621C"/>
    <w:rsid w:val="00AE62EC"/>
    <w:rsid w:val="00AF05ED"/>
    <w:rsid w:val="00AF0B30"/>
    <w:rsid w:val="00AF2A2F"/>
    <w:rsid w:val="00AF5325"/>
    <w:rsid w:val="00B02CEA"/>
    <w:rsid w:val="00B07B99"/>
    <w:rsid w:val="00B1115F"/>
    <w:rsid w:val="00B15E1F"/>
    <w:rsid w:val="00B161B3"/>
    <w:rsid w:val="00B16A05"/>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4D80"/>
    <w:rsid w:val="00B76B04"/>
    <w:rsid w:val="00B808AB"/>
    <w:rsid w:val="00B80AF4"/>
    <w:rsid w:val="00B919E6"/>
    <w:rsid w:val="00B948CD"/>
    <w:rsid w:val="00B95A80"/>
    <w:rsid w:val="00BA26DA"/>
    <w:rsid w:val="00BA4AF4"/>
    <w:rsid w:val="00BB23DC"/>
    <w:rsid w:val="00BB2D3D"/>
    <w:rsid w:val="00BB5683"/>
    <w:rsid w:val="00BC0359"/>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5EC1"/>
    <w:rsid w:val="00C171C2"/>
    <w:rsid w:val="00C1753A"/>
    <w:rsid w:val="00C17826"/>
    <w:rsid w:val="00C2218B"/>
    <w:rsid w:val="00C2639B"/>
    <w:rsid w:val="00C27623"/>
    <w:rsid w:val="00C318FF"/>
    <w:rsid w:val="00C36588"/>
    <w:rsid w:val="00C424A0"/>
    <w:rsid w:val="00C5678B"/>
    <w:rsid w:val="00C568A5"/>
    <w:rsid w:val="00C64040"/>
    <w:rsid w:val="00C65D29"/>
    <w:rsid w:val="00C70864"/>
    <w:rsid w:val="00C72A44"/>
    <w:rsid w:val="00C765E7"/>
    <w:rsid w:val="00C87129"/>
    <w:rsid w:val="00C978EA"/>
    <w:rsid w:val="00CA0741"/>
    <w:rsid w:val="00CA2692"/>
    <w:rsid w:val="00CA4335"/>
    <w:rsid w:val="00CA66AA"/>
    <w:rsid w:val="00CB107C"/>
    <w:rsid w:val="00CB3F13"/>
    <w:rsid w:val="00CC2603"/>
    <w:rsid w:val="00CC3DD7"/>
    <w:rsid w:val="00CD06CE"/>
    <w:rsid w:val="00CD4D49"/>
    <w:rsid w:val="00CD4DFB"/>
    <w:rsid w:val="00CE1F41"/>
    <w:rsid w:val="00CE64DB"/>
    <w:rsid w:val="00CE7C75"/>
    <w:rsid w:val="00D012E7"/>
    <w:rsid w:val="00D11BE4"/>
    <w:rsid w:val="00D178B5"/>
    <w:rsid w:val="00D21FC1"/>
    <w:rsid w:val="00D246B5"/>
    <w:rsid w:val="00D26C44"/>
    <w:rsid w:val="00D27F45"/>
    <w:rsid w:val="00D4485A"/>
    <w:rsid w:val="00D47BD9"/>
    <w:rsid w:val="00D56073"/>
    <w:rsid w:val="00D61900"/>
    <w:rsid w:val="00D63145"/>
    <w:rsid w:val="00D67FF1"/>
    <w:rsid w:val="00D72893"/>
    <w:rsid w:val="00D74279"/>
    <w:rsid w:val="00D77DBE"/>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53"/>
    <w:rsid w:val="00EB6BDE"/>
    <w:rsid w:val="00EC6052"/>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1EFE"/>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2A82"/>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uiPriority="20"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uiPriority w:val="20"/>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ssets.publishing.service.gov.uk/government/uploads/system/uploads/attachment_data/file/815791/FLR_Recommendations_report_sent_V2.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assets.publishing.service.gov.uk/government/uploads/system/uploads/attachment_data/file/726401/hosb1118-police-workforce.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foa.co.uk/blog/police-mental-health-sickness-up-by-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450</TotalTime>
  <Pages>5</Pages>
  <Words>1886</Words>
  <Characters>11032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12893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Megan Hooper</cp:lastModifiedBy>
  <cp:revision>29</cp:revision>
  <cp:lastPrinted>2022-03-21T13:46:00Z</cp:lastPrinted>
  <dcterms:created xsi:type="dcterms:W3CDTF">2024-03-19T10:54:00Z</dcterms:created>
  <dcterms:modified xsi:type="dcterms:W3CDTF">2024-05-16T20:43:00Z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2024-03-19T10:54:29Z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2e1efbbe-d116-4edc-9af6-2a6a4f773592</vt:lpwstr>
  </property>
  <property fmtid="{D5CDD505-2E9C-101B-9397-08002B2CF9AE}" pid="9" name="MSIP_Label_66cf8fe5-b7b7-4df7-b38d-1c61ac2f6639_ContentBits">
    <vt:lpwstr>0</vt:lpwstr>
  </property>
</Properties>
</file>