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239D9F" w14:textId="77777777" w:rsidR="001526DE" w:rsidRDefault="001526DE" w:rsidP="00CC3467">
      <w:pPr>
        <w:spacing w:line="360" w:lineRule="auto"/>
        <w:jc w:val="center"/>
        <w:rPr>
          <w:rFonts w:ascii="Arial" w:hAnsi="Arial" w:cs="Arial"/>
          <w:b/>
          <w:color w:val="000000" w:themeColor="text1"/>
          <w:sz w:val="36"/>
          <w:szCs w:val="36"/>
          <w:u w:val="single"/>
        </w:rPr>
      </w:pPr>
    </w:p>
    <w:p w14:paraId="32D232A9" w14:textId="77777777" w:rsidR="001526DE" w:rsidRDefault="001526DE" w:rsidP="001526DE">
      <w:pPr>
        <w:spacing w:line="360" w:lineRule="auto"/>
        <w:jc w:val="center"/>
        <w:rPr>
          <w:rFonts w:ascii="Arial" w:hAnsi="Arial" w:cs="Arial"/>
          <w:b/>
          <w:color w:val="000000" w:themeColor="text1"/>
          <w:sz w:val="36"/>
          <w:szCs w:val="36"/>
          <w:u w:val="single"/>
        </w:rPr>
      </w:pPr>
    </w:p>
    <w:p w14:paraId="057602E8" w14:textId="77777777" w:rsidR="001526DE" w:rsidRDefault="001526DE" w:rsidP="001526DE">
      <w:pPr>
        <w:spacing w:line="360" w:lineRule="auto"/>
        <w:jc w:val="center"/>
        <w:rPr>
          <w:rFonts w:ascii="Arial" w:hAnsi="Arial" w:cs="Arial"/>
          <w:b/>
          <w:color w:val="000000" w:themeColor="text1"/>
          <w:sz w:val="36"/>
          <w:szCs w:val="36"/>
          <w:u w:val="single"/>
        </w:rPr>
      </w:pPr>
    </w:p>
    <w:p w14:paraId="1B860C68" w14:textId="1B5A3608" w:rsidR="001526DE" w:rsidRDefault="001526DE" w:rsidP="001526DE">
      <w:pPr>
        <w:spacing w:line="360" w:lineRule="auto"/>
        <w:jc w:val="center"/>
        <w:rPr>
          <w:rFonts w:ascii="Arial" w:hAnsi="Arial" w:cs="Arial"/>
          <w:b/>
          <w:color w:val="000000" w:themeColor="text1"/>
          <w:sz w:val="36"/>
          <w:szCs w:val="36"/>
          <w:u w:val="single"/>
        </w:rPr>
      </w:pPr>
      <w:r w:rsidRPr="00CC3467">
        <w:rPr>
          <w:rFonts w:ascii="Arial" w:hAnsi="Arial" w:cs="Arial"/>
          <w:b/>
          <w:color w:val="000000" w:themeColor="text1"/>
          <w:sz w:val="36"/>
          <w:szCs w:val="36"/>
          <w:u w:val="single"/>
        </w:rPr>
        <w:t>A critical evaluation and the identification of next teaching and learning steps focusing on a case study of an individual learner or a group of learners, based on an observed critical incident.</w:t>
      </w:r>
    </w:p>
    <w:p w14:paraId="6ED789C6" w14:textId="5DCD6BF6" w:rsidR="001526DE" w:rsidRDefault="001526DE" w:rsidP="001526DE">
      <w:pPr>
        <w:spacing w:line="360" w:lineRule="auto"/>
        <w:jc w:val="center"/>
        <w:rPr>
          <w:rFonts w:ascii="Arial" w:hAnsi="Arial" w:cs="Arial"/>
          <w:b/>
          <w:color w:val="000000" w:themeColor="text1"/>
          <w:sz w:val="36"/>
          <w:szCs w:val="36"/>
          <w:u w:val="single"/>
        </w:rPr>
      </w:pPr>
    </w:p>
    <w:p w14:paraId="2CB3A019" w14:textId="0211AFDC" w:rsidR="001526DE" w:rsidRDefault="001526DE" w:rsidP="001526DE">
      <w:pPr>
        <w:spacing w:line="360" w:lineRule="auto"/>
        <w:jc w:val="center"/>
        <w:rPr>
          <w:rFonts w:ascii="Arial" w:hAnsi="Arial" w:cs="Arial"/>
          <w:b/>
          <w:color w:val="000000" w:themeColor="text1"/>
          <w:sz w:val="36"/>
          <w:szCs w:val="36"/>
          <w:u w:val="single"/>
        </w:rPr>
      </w:pPr>
    </w:p>
    <w:p w14:paraId="7B94370D" w14:textId="0010ED68" w:rsidR="001526DE" w:rsidRDefault="001526DE" w:rsidP="001526DE">
      <w:pPr>
        <w:spacing w:line="360" w:lineRule="auto"/>
        <w:jc w:val="center"/>
        <w:rPr>
          <w:rFonts w:ascii="Arial" w:hAnsi="Arial" w:cs="Arial"/>
          <w:b/>
          <w:color w:val="000000" w:themeColor="text1"/>
          <w:sz w:val="36"/>
          <w:szCs w:val="36"/>
          <w:u w:val="single"/>
        </w:rPr>
      </w:pPr>
    </w:p>
    <w:p w14:paraId="247066C1" w14:textId="321CD940" w:rsidR="001526DE" w:rsidRDefault="001526DE" w:rsidP="001526DE">
      <w:pPr>
        <w:spacing w:line="360" w:lineRule="auto"/>
        <w:jc w:val="center"/>
        <w:rPr>
          <w:rFonts w:ascii="Arial" w:hAnsi="Arial" w:cs="Arial"/>
          <w:b/>
          <w:color w:val="000000" w:themeColor="text1"/>
          <w:sz w:val="36"/>
          <w:szCs w:val="36"/>
          <w:u w:val="single"/>
        </w:rPr>
      </w:pPr>
      <w:r>
        <w:rPr>
          <w:rFonts w:ascii="Arial" w:hAnsi="Arial" w:cs="Arial"/>
          <w:b/>
          <w:color w:val="000000" w:themeColor="text1"/>
          <w:sz w:val="36"/>
          <w:szCs w:val="36"/>
          <w:u w:val="single"/>
        </w:rPr>
        <w:t>Student number – 2107900</w:t>
      </w:r>
    </w:p>
    <w:p w14:paraId="221B0260" w14:textId="085F9AFE" w:rsidR="001526DE" w:rsidRDefault="001526DE" w:rsidP="001526DE">
      <w:pPr>
        <w:spacing w:line="360" w:lineRule="auto"/>
        <w:jc w:val="center"/>
        <w:rPr>
          <w:rFonts w:ascii="Arial" w:hAnsi="Arial" w:cs="Arial"/>
          <w:b/>
          <w:color w:val="000000" w:themeColor="text1"/>
          <w:sz w:val="36"/>
          <w:szCs w:val="36"/>
          <w:u w:val="single"/>
        </w:rPr>
      </w:pPr>
      <w:r>
        <w:rPr>
          <w:rFonts w:ascii="Arial" w:hAnsi="Arial" w:cs="Arial"/>
          <w:b/>
          <w:color w:val="000000" w:themeColor="text1"/>
          <w:sz w:val="36"/>
          <w:szCs w:val="36"/>
          <w:u w:val="single"/>
        </w:rPr>
        <w:t>Word count-</w:t>
      </w:r>
      <w:r w:rsidR="003E0AA9">
        <w:rPr>
          <w:rFonts w:ascii="Arial" w:hAnsi="Arial" w:cs="Arial"/>
          <w:b/>
          <w:color w:val="000000" w:themeColor="text1"/>
          <w:sz w:val="36"/>
          <w:szCs w:val="36"/>
          <w:u w:val="single"/>
        </w:rPr>
        <w:t xml:space="preserve"> 3,948</w:t>
      </w:r>
    </w:p>
    <w:p w14:paraId="56C9B5C0" w14:textId="23AC3BED" w:rsidR="00917B07" w:rsidRDefault="00917B07" w:rsidP="001526DE">
      <w:pPr>
        <w:spacing w:line="360" w:lineRule="auto"/>
        <w:jc w:val="center"/>
        <w:rPr>
          <w:rFonts w:ascii="Arial" w:hAnsi="Arial" w:cs="Arial"/>
          <w:b/>
          <w:color w:val="000000" w:themeColor="text1"/>
          <w:sz w:val="36"/>
          <w:szCs w:val="36"/>
          <w:u w:val="single"/>
        </w:rPr>
      </w:pPr>
      <w:r>
        <w:rPr>
          <w:rFonts w:ascii="Arial" w:hAnsi="Arial" w:cs="Arial"/>
          <w:b/>
          <w:color w:val="000000" w:themeColor="text1"/>
          <w:sz w:val="36"/>
          <w:szCs w:val="36"/>
          <w:u w:val="single"/>
        </w:rPr>
        <w:t xml:space="preserve">Note- Appendices are written in </w:t>
      </w:r>
      <w:r w:rsidR="00411106">
        <w:rPr>
          <w:rFonts w:ascii="Arial" w:hAnsi="Arial" w:cs="Arial"/>
          <w:b/>
          <w:color w:val="000000" w:themeColor="text1"/>
          <w:sz w:val="36"/>
          <w:szCs w:val="36"/>
          <w:u w:val="single"/>
        </w:rPr>
        <w:t>W</w:t>
      </w:r>
      <w:bookmarkStart w:id="0" w:name="_GoBack"/>
      <w:bookmarkEnd w:id="0"/>
      <w:r>
        <w:rPr>
          <w:rFonts w:ascii="Arial" w:hAnsi="Arial" w:cs="Arial"/>
          <w:b/>
          <w:color w:val="000000" w:themeColor="text1"/>
          <w:sz w:val="36"/>
          <w:szCs w:val="36"/>
          <w:u w:val="single"/>
        </w:rPr>
        <w:t>elsh</w:t>
      </w:r>
    </w:p>
    <w:p w14:paraId="30D988D2" w14:textId="77777777" w:rsidR="001526DE" w:rsidRPr="00CC3467" w:rsidRDefault="001526DE" w:rsidP="001526DE">
      <w:pPr>
        <w:spacing w:line="360" w:lineRule="auto"/>
        <w:jc w:val="center"/>
        <w:rPr>
          <w:rFonts w:ascii="Arial" w:hAnsi="Arial" w:cs="Arial"/>
          <w:b/>
          <w:color w:val="000000" w:themeColor="text1"/>
          <w:sz w:val="36"/>
          <w:szCs w:val="36"/>
          <w:u w:val="single"/>
        </w:rPr>
      </w:pPr>
    </w:p>
    <w:p w14:paraId="65A78560" w14:textId="77777777" w:rsidR="001526DE" w:rsidRDefault="001526DE" w:rsidP="00CC3467">
      <w:pPr>
        <w:spacing w:line="360" w:lineRule="auto"/>
        <w:jc w:val="center"/>
        <w:rPr>
          <w:rFonts w:ascii="Arial" w:hAnsi="Arial" w:cs="Arial"/>
          <w:b/>
          <w:color w:val="000000" w:themeColor="text1"/>
          <w:sz w:val="36"/>
          <w:szCs w:val="36"/>
          <w:u w:val="single"/>
        </w:rPr>
      </w:pPr>
    </w:p>
    <w:p w14:paraId="384B900A" w14:textId="77777777" w:rsidR="001526DE" w:rsidRDefault="001526DE" w:rsidP="00CC3467">
      <w:pPr>
        <w:spacing w:line="360" w:lineRule="auto"/>
        <w:jc w:val="center"/>
        <w:rPr>
          <w:rFonts w:ascii="Arial" w:hAnsi="Arial" w:cs="Arial"/>
          <w:b/>
          <w:color w:val="000000" w:themeColor="text1"/>
          <w:sz w:val="36"/>
          <w:szCs w:val="36"/>
          <w:u w:val="single"/>
        </w:rPr>
      </w:pPr>
    </w:p>
    <w:p w14:paraId="7DA53353" w14:textId="77777777" w:rsidR="001526DE" w:rsidRDefault="001526DE" w:rsidP="00CC3467">
      <w:pPr>
        <w:spacing w:line="360" w:lineRule="auto"/>
        <w:jc w:val="center"/>
        <w:rPr>
          <w:rFonts w:ascii="Arial" w:hAnsi="Arial" w:cs="Arial"/>
          <w:b/>
          <w:color w:val="000000" w:themeColor="text1"/>
          <w:sz w:val="36"/>
          <w:szCs w:val="36"/>
          <w:u w:val="single"/>
        </w:rPr>
      </w:pPr>
    </w:p>
    <w:p w14:paraId="61EFEB6D" w14:textId="77777777" w:rsidR="001526DE" w:rsidRDefault="001526DE" w:rsidP="00CC3467">
      <w:pPr>
        <w:spacing w:line="360" w:lineRule="auto"/>
        <w:jc w:val="center"/>
        <w:rPr>
          <w:rFonts w:ascii="Arial" w:hAnsi="Arial" w:cs="Arial"/>
          <w:b/>
          <w:color w:val="000000" w:themeColor="text1"/>
          <w:sz w:val="36"/>
          <w:szCs w:val="36"/>
          <w:u w:val="single"/>
        </w:rPr>
      </w:pPr>
    </w:p>
    <w:p w14:paraId="25E640F9" w14:textId="77777777" w:rsidR="001526DE" w:rsidRDefault="001526DE" w:rsidP="00CC3467">
      <w:pPr>
        <w:spacing w:line="360" w:lineRule="auto"/>
        <w:jc w:val="center"/>
        <w:rPr>
          <w:rFonts w:ascii="Arial" w:hAnsi="Arial" w:cs="Arial"/>
          <w:b/>
          <w:color w:val="000000" w:themeColor="text1"/>
          <w:sz w:val="36"/>
          <w:szCs w:val="36"/>
          <w:u w:val="single"/>
        </w:rPr>
      </w:pPr>
    </w:p>
    <w:p w14:paraId="6903CBEA" w14:textId="77777777" w:rsidR="001526DE" w:rsidRDefault="001526DE" w:rsidP="00CC3467">
      <w:pPr>
        <w:spacing w:line="360" w:lineRule="auto"/>
        <w:jc w:val="center"/>
        <w:rPr>
          <w:rFonts w:ascii="Arial" w:hAnsi="Arial" w:cs="Arial"/>
          <w:b/>
          <w:color w:val="000000" w:themeColor="text1"/>
          <w:sz w:val="36"/>
          <w:szCs w:val="36"/>
          <w:u w:val="single"/>
        </w:rPr>
      </w:pPr>
    </w:p>
    <w:p w14:paraId="523E2C8F" w14:textId="77777777" w:rsidR="001526DE" w:rsidRDefault="001526DE" w:rsidP="00CC3467">
      <w:pPr>
        <w:spacing w:line="360" w:lineRule="auto"/>
        <w:jc w:val="center"/>
        <w:rPr>
          <w:rFonts w:ascii="Arial" w:hAnsi="Arial" w:cs="Arial"/>
          <w:b/>
          <w:color w:val="000000" w:themeColor="text1"/>
          <w:sz w:val="36"/>
          <w:szCs w:val="36"/>
          <w:u w:val="single"/>
        </w:rPr>
      </w:pPr>
    </w:p>
    <w:p w14:paraId="5A6CCE71" w14:textId="77777777" w:rsidR="001526DE" w:rsidRDefault="001526DE" w:rsidP="00CC3467">
      <w:pPr>
        <w:spacing w:line="360" w:lineRule="auto"/>
        <w:jc w:val="center"/>
        <w:rPr>
          <w:rFonts w:ascii="Arial" w:hAnsi="Arial" w:cs="Arial"/>
          <w:b/>
          <w:color w:val="000000" w:themeColor="text1"/>
          <w:sz w:val="36"/>
          <w:szCs w:val="36"/>
          <w:u w:val="single"/>
        </w:rPr>
      </w:pPr>
    </w:p>
    <w:p w14:paraId="65EBA0D6" w14:textId="77777777" w:rsidR="001526DE" w:rsidRDefault="001526DE" w:rsidP="00CC3467">
      <w:pPr>
        <w:spacing w:line="360" w:lineRule="auto"/>
        <w:jc w:val="center"/>
        <w:rPr>
          <w:rFonts w:ascii="Arial" w:hAnsi="Arial" w:cs="Arial"/>
          <w:b/>
          <w:color w:val="000000" w:themeColor="text1"/>
          <w:sz w:val="36"/>
          <w:szCs w:val="36"/>
          <w:u w:val="single"/>
        </w:rPr>
      </w:pPr>
    </w:p>
    <w:p w14:paraId="03D25B24" w14:textId="07C68511" w:rsidR="003418B5" w:rsidRPr="00CC3467" w:rsidRDefault="003418B5" w:rsidP="00CC3467">
      <w:pPr>
        <w:spacing w:line="360" w:lineRule="auto"/>
        <w:jc w:val="center"/>
        <w:rPr>
          <w:rFonts w:ascii="Arial" w:hAnsi="Arial" w:cs="Arial"/>
          <w:b/>
          <w:color w:val="000000" w:themeColor="text1"/>
          <w:sz w:val="36"/>
          <w:szCs w:val="36"/>
          <w:u w:val="single"/>
        </w:rPr>
      </w:pPr>
      <w:r w:rsidRPr="00CC3467">
        <w:rPr>
          <w:rFonts w:ascii="Arial" w:hAnsi="Arial" w:cs="Arial"/>
          <w:b/>
          <w:color w:val="000000" w:themeColor="text1"/>
          <w:sz w:val="36"/>
          <w:szCs w:val="36"/>
          <w:u w:val="single"/>
        </w:rPr>
        <w:t>A critical evaluation and the identification of next teaching and learning steps focusing on a case study of an individual learner or a group of learners, based on an observed critical incident</w:t>
      </w:r>
      <w:r w:rsidR="00BA320E" w:rsidRPr="00CC3467">
        <w:rPr>
          <w:rFonts w:ascii="Arial" w:hAnsi="Arial" w:cs="Arial"/>
          <w:b/>
          <w:color w:val="000000" w:themeColor="text1"/>
          <w:sz w:val="36"/>
          <w:szCs w:val="36"/>
          <w:u w:val="single"/>
        </w:rPr>
        <w:t>.</w:t>
      </w:r>
    </w:p>
    <w:p w14:paraId="4F5C2BC8" w14:textId="596909CA" w:rsidR="003418B5" w:rsidRPr="002C159E" w:rsidRDefault="003418B5" w:rsidP="003418B5">
      <w:pPr>
        <w:rPr>
          <w:rFonts w:asciiTheme="minorHAnsi" w:hAnsiTheme="minorHAnsi" w:cstheme="minorHAnsi"/>
          <w:b/>
          <w:color w:val="000000" w:themeColor="text1"/>
          <w:u w:val="single"/>
        </w:rPr>
      </w:pPr>
    </w:p>
    <w:p w14:paraId="2DA95DEE" w14:textId="77777777" w:rsidR="00527D1F" w:rsidRPr="002C159E" w:rsidRDefault="00527D1F" w:rsidP="003418B5">
      <w:pPr>
        <w:rPr>
          <w:rFonts w:asciiTheme="minorHAnsi" w:hAnsiTheme="minorHAnsi" w:cstheme="minorHAnsi"/>
          <w:b/>
          <w:color w:val="000000" w:themeColor="text1"/>
          <w:u w:val="single"/>
        </w:rPr>
      </w:pPr>
    </w:p>
    <w:p w14:paraId="28B302AB" w14:textId="1CAE8EF2" w:rsidR="004B3C41" w:rsidRPr="001F11B7" w:rsidRDefault="004B3C41" w:rsidP="001F11B7">
      <w:pPr>
        <w:spacing w:line="360" w:lineRule="auto"/>
        <w:rPr>
          <w:rFonts w:ascii="Arial" w:hAnsi="Arial" w:cs="Arial"/>
          <w:b/>
          <w:color w:val="000000" w:themeColor="text1"/>
          <w:sz w:val="28"/>
          <w:szCs w:val="28"/>
          <w:u w:val="single"/>
        </w:rPr>
      </w:pPr>
      <w:r w:rsidRPr="001F11B7">
        <w:rPr>
          <w:rFonts w:ascii="Arial" w:hAnsi="Arial" w:cs="Arial"/>
          <w:b/>
          <w:color w:val="000000" w:themeColor="text1"/>
          <w:sz w:val="28"/>
          <w:szCs w:val="28"/>
          <w:u w:val="single"/>
        </w:rPr>
        <w:t>I</w:t>
      </w:r>
      <w:r w:rsidR="006858E9" w:rsidRPr="001F11B7">
        <w:rPr>
          <w:rFonts w:ascii="Arial" w:hAnsi="Arial" w:cs="Arial"/>
          <w:b/>
          <w:color w:val="000000" w:themeColor="text1"/>
          <w:sz w:val="28"/>
          <w:szCs w:val="28"/>
          <w:u w:val="single"/>
        </w:rPr>
        <w:t>ntroduction</w:t>
      </w:r>
    </w:p>
    <w:p w14:paraId="7F0BCAC1" w14:textId="026E5D01" w:rsidR="007770E3" w:rsidRPr="002C159E" w:rsidRDefault="007770E3" w:rsidP="003418B5">
      <w:pPr>
        <w:rPr>
          <w:rFonts w:asciiTheme="minorHAnsi" w:hAnsiTheme="minorHAnsi" w:cstheme="minorHAnsi"/>
          <w:color w:val="000000" w:themeColor="text1"/>
        </w:rPr>
      </w:pPr>
    </w:p>
    <w:p w14:paraId="0B6C7DBA" w14:textId="29DD5282" w:rsidR="003418B5" w:rsidRPr="001F11B7" w:rsidRDefault="00F57588" w:rsidP="001F11B7">
      <w:pPr>
        <w:spacing w:line="360" w:lineRule="auto"/>
        <w:rPr>
          <w:rFonts w:ascii="Arial" w:hAnsi="Arial" w:cs="Arial"/>
          <w:color w:val="000000" w:themeColor="text1"/>
          <w:sz w:val="22"/>
          <w:szCs w:val="22"/>
        </w:rPr>
      </w:pPr>
      <w:r w:rsidRPr="001F11B7">
        <w:rPr>
          <w:rFonts w:ascii="Arial" w:hAnsi="Arial" w:cs="Arial"/>
          <w:color w:val="000000" w:themeColor="text1"/>
          <w:sz w:val="22"/>
          <w:szCs w:val="22"/>
        </w:rPr>
        <w:t>This essay aims to discuss an observed critical incident that took place in a year three classroom within the Swansea Valleys. The observation that took place revolved around two pupils, which will be explored in greater detail throughout this essay</w:t>
      </w:r>
      <w:r w:rsidR="00FB3803">
        <w:rPr>
          <w:rFonts w:ascii="Arial" w:hAnsi="Arial" w:cs="Arial"/>
          <w:color w:val="000000" w:themeColor="text1"/>
          <w:sz w:val="22"/>
          <w:szCs w:val="22"/>
        </w:rPr>
        <w:t xml:space="preserve"> </w:t>
      </w:r>
      <w:r w:rsidR="00872F1D">
        <w:rPr>
          <w:rFonts w:ascii="Arial" w:hAnsi="Arial" w:cs="Arial"/>
          <w:color w:val="000000" w:themeColor="text1"/>
          <w:sz w:val="22"/>
          <w:szCs w:val="22"/>
        </w:rPr>
        <w:t>which is noted in e</w:t>
      </w:r>
      <w:r w:rsidR="00FB3803">
        <w:rPr>
          <w:rFonts w:ascii="Arial" w:hAnsi="Arial" w:cs="Arial"/>
          <w:color w:val="000000" w:themeColor="text1"/>
          <w:sz w:val="22"/>
          <w:szCs w:val="22"/>
        </w:rPr>
        <w:t>ntry 3</w:t>
      </w:r>
      <w:r w:rsidR="000C60E1">
        <w:rPr>
          <w:rFonts w:ascii="Arial" w:hAnsi="Arial" w:cs="Arial"/>
          <w:color w:val="000000" w:themeColor="text1"/>
          <w:sz w:val="22"/>
          <w:szCs w:val="22"/>
        </w:rPr>
        <w:t xml:space="preserve"> in appendices</w:t>
      </w:r>
      <w:r w:rsidR="00FB3803">
        <w:rPr>
          <w:rFonts w:ascii="Arial" w:hAnsi="Arial" w:cs="Arial"/>
          <w:color w:val="000000" w:themeColor="text1"/>
          <w:sz w:val="22"/>
          <w:szCs w:val="22"/>
        </w:rPr>
        <w:t>)</w:t>
      </w:r>
      <w:r w:rsidRPr="001F11B7">
        <w:rPr>
          <w:rFonts w:ascii="Arial" w:hAnsi="Arial" w:cs="Arial"/>
          <w:color w:val="000000" w:themeColor="text1"/>
          <w:sz w:val="22"/>
          <w:szCs w:val="22"/>
        </w:rPr>
        <w:t>. The use of reflective models will be considered and how they undertake a significant role within the classroom. This essay will explore the work of many scholars and theorists when reflecting on the critical evaluation. There will be links made between the observation and the four purposes (Donaldson, 2015) and how these are portrayed within the classroom. There will be a focus on the learning theories in childhood, specifically behaviour management and the effectiveness of re-calling on pupils. Many techniques will be reviewed and make links between observation and approaches that scholars have published. Most importantly, there will be a reflection on the critical incident observed, together with the following steps that need to be undertaken. This section will focus on models that could expand the learners' knowledge and prevent certain situations from arising in the classroom.</w:t>
      </w:r>
    </w:p>
    <w:p w14:paraId="155A5DF7" w14:textId="77777777" w:rsidR="00F57588" w:rsidRPr="00E73818" w:rsidRDefault="00F57588" w:rsidP="00E73818">
      <w:pPr>
        <w:spacing w:line="360" w:lineRule="auto"/>
        <w:rPr>
          <w:rFonts w:ascii="Arial" w:hAnsi="Arial" w:cs="Arial"/>
          <w:b/>
          <w:color w:val="000000" w:themeColor="text1"/>
          <w:sz w:val="28"/>
          <w:szCs w:val="28"/>
        </w:rPr>
      </w:pPr>
    </w:p>
    <w:p w14:paraId="4E70184E" w14:textId="7C00AC1B" w:rsidR="003418B5" w:rsidRPr="00E73818" w:rsidRDefault="004B3C41" w:rsidP="00E73818">
      <w:pPr>
        <w:spacing w:line="360" w:lineRule="auto"/>
        <w:rPr>
          <w:rFonts w:ascii="Arial" w:hAnsi="Arial" w:cs="Arial"/>
          <w:b/>
          <w:color w:val="000000" w:themeColor="text1"/>
          <w:sz w:val="28"/>
          <w:szCs w:val="28"/>
          <w:u w:val="single"/>
        </w:rPr>
      </w:pPr>
      <w:r w:rsidRPr="00E73818">
        <w:rPr>
          <w:rFonts w:ascii="Arial" w:hAnsi="Arial" w:cs="Arial"/>
          <w:b/>
          <w:color w:val="000000" w:themeColor="text1"/>
          <w:sz w:val="28"/>
          <w:szCs w:val="28"/>
          <w:u w:val="single"/>
        </w:rPr>
        <w:t xml:space="preserve">The role of critical reflection </w:t>
      </w:r>
    </w:p>
    <w:p w14:paraId="05453AEA" w14:textId="77777777" w:rsidR="00F57588" w:rsidRPr="002C159E" w:rsidRDefault="00F57588" w:rsidP="00F57588">
      <w:pPr>
        <w:rPr>
          <w:rFonts w:asciiTheme="minorHAnsi" w:hAnsiTheme="minorHAnsi" w:cstheme="minorHAnsi"/>
          <w:color w:val="000000" w:themeColor="text1"/>
        </w:rPr>
      </w:pPr>
    </w:p>
    <w:p w14:paraId="4BF1E060" w14:textId="77777777" w:rsidR="00F57588" w:rsidRPr="00690714" w:rsidRDefault="00F57588" w:rsidP="00690714">
      <w:pPr>
        <w:spacing w:line="360" w:lineRule="auto"/>
        <w:rPr>
          <w:rFonts w:ascii="Arial" w:hAnsi="Arial" w:cs="Arial"/>
          <w:color w:val="000000" w:themeColor="text1"/>
          <w:sz w:val="22"/>
        </w:rPr>
      </w:pPr>
      <w:r w:rsidRPr="00690714">
        <w:rPr>
          <w:rFonts w:ascii="Arial" w:hAnsi="Arial" w:cs="Arial"/>
          <w:color w:val="000000" w:themeColor="text1"/>
          <w:sz w:val="22"/>
        </w:rPr>
        <w:t>Within this section of the essay, the importance of critical reflection will be explored, which can lead to development and improvements within teaching practice. It is crucial to consider models of reflective practice such as Kolb (1984) and the reflective practice of Gibbs (1988). Kolb introduced the ‘Learning Cycle’, which accentuates reflective observation as a tool that helps analyse and draw certain conclusions from experiences.</w:t>
      </w:r>
    </w:p>
    <w:p w14:paraId="0D04A6CA" w14:textId="77777777" w:rsidR="00F57588" w:rsidRPr="00690714" w:rsidRDefault="00F57588" w:rsidP="00690714">
      <w:pPr>
        <w:spacing w:line="360" w:lineRule="auto"/>
        <w:rPr>
          <w:rFonts w:ascii="Arial" w:hAnsi="Arial" w:cs="Arial"/>
          <w:color w:val="000000" w:themeColor="text1"/>
          <w:sz w:val="22"/>
        </w:rPr>
      </w:pPr>
      <w:r w:rsidRPr="00690714">
        <w:rPr>
          <w:rFonts w:ascii="Arial" w:hAnsi="Arial" w:cs="Arial"/>
          <w:color w:val="000000" w:themeColor="text1"/>
          <w:sz w:val="22"/>
        </w:rPr>
        <w:t xml:space="preserve">The learning cycle is built from four concrete steps: the experience, the reflective observation of the incident. Thirdly, abstract conceptualisation translates to learning from experience, and lastly, active experimentation allows putting the lessons learned into </w:t>
      </w:r>
      <w:r w:rsidRPr="00690714">
        <w:rPr>
          <w:rFonts w:ascii="Arial" w:hAnsi="Arial" w:cs="Arial"/>
          <w:color w:val="000000" w:themeColor="text1"/>
          <w:sz w:val="22"/>
        </w:rPr>
        <w:lastRenderedPageBreak/>
        <w:t xml:space="preserve">practice. It is important to note that Kolb’s model of reflective practice is continuous, which provides the pillars for development and success. Gibbs (1988) also highlights the importance of reflective practice as he introduced ‘The Reflective Cycle’, formed from six distinctive stages. Gibbs considered the description of the event itself, as well as the emotional element behind it. This model of reflective practice is pivotal when used within the classroom as it allows practitioners to reflect on the experience while using academic literature and research. It also allows the practitioner to reflect on their response, and if the incident were to reoccur, how would they handle it. </w:t>
      </w:r>
    </w:p>
    <w:p w14:paraId="5EC51573" w14:textId="77777777" w:rsidR="00F57588" w:rsidRPr="00690714" w:rsidRDefault="00F57588" w:rsidP="00690714">
      <w:pPr>
        <w:spacing w:line="360" w:lineRule="auto"/>
        <w:rPr>
          <w:rFonts w:ascii="Arial" w:hAnsi="Arial" w:cs="Arial"/>
          <w:color w:val="000000"/>
          <w:sz w:val="22"/>
          <w:shd w:val="clear" w:color="auto" w:fill="FFFFFF"/>
        </w:rPr>
      </w:pPr>
    </w:p>
    <w:p w14:paraId="2A65687F" w14:textId="4FA7F3F2" w:rsidR="00BD25DC" w:rsidRPr="00690714" w:rsidRDefault="00F57588" w:rsidP="00690714">
      <w:pPr>
        <w:spacing w:line="360" w:lineRule="auto"/>
        <w:rPr>
          <w:rFonts w:ascii="Arial" w:hAnsi="Arial" w:cs="Arial"/>
          <w:color w:val="000000" w:themeColor="text1"/>
          <w:sz w:val="22"/>
        </w:rPr>
      </w:pPr>
      <w:r w:rsidRPr="00690714">
        <w:rPr>
          <w:rFonts w:ascii="Arial" w:hAnsi="Arial" w:cs="Arial"/>
          <w:color w:val="000000"/>
          <w:sz w:val="22"/>
          <w:shd w:val="clear" w:color="auto" w:fill="FFFFFF"/>
        </w:rPr>
        <w:t>Likewise, Schön reflective model (1978) considers the reflection of the incident at the time of the event and after the incident has occurred. This is known as ‘Reflection in/on action’. When discussing reflection ‘in’ action, it refers to the experience itself and deciding how to respond to the incident at the time, which can be affected by a range of different emotions. At the same time, reflection ‘on’ action is based on hindsight and focusing on a different response if it were to occur again. While discussing the role of critical reflection in the development of teaching practice, it is necessary to discuss Brookfield’s Lenses (1998), which proposes four lenses that teachers can use to engage in critical reflection. The four lenses are the autobiographical, student, peers, and theoretical literature lens. The first lens focuses on personal experiences and how we can acknowledge our actions and make better decisions in the future. The second lens focuses on the perspective of the students and how they are responsive. It is important to remember that everyone has their own opinions and different views and values. Finally, the peer lens highlights the importance of speaking with colleagues having expertise in the field.</w:t>
      </w:r>
    </w:p>
    <w:p w14:paraId="5BA55AAA" w14:textId="77777777" w:rsidR="00E67A30" w:rsidRPr="00690714" w:rsidRDefault="00E67A30" w:rsidP="00690714">
      <w:pPr>
        <w:spacing w:line="360" w:lineRule="auto"/>
        <w:rPr>
          <w:rFonts w:ascii="Arial" w:hAnsi="Arial" w:cs="Arial"/>
          <w:color w:val="000000"/>
          <w:sz w:val="22"/>
          <w:shd w:val="clear" w:color="auto" w:fill="FFFFFF"/>
        </w:rPr>
      </w:pPr>
    </w:p>
    <w:p w14:paraId="0D4215AF" w14:textId="20E77378" w:rsidR="00537472" w:rsidRPr="00690714" w:rsidRDefault="00E67A30" w:rsidP="00690714">
      <w:pPr>
        <w:spacing w:line="360" w:lineRule="auto"/>
        <w:rPr>
          <w:rFonts w:ascii="Arial" w:hAnsi="Arial" w:cs="Arial"/>
          <w:color w:val="000000"/>
          <w:sz w:val="22"/>
          <w:shd w:val="clear" w:color="auto" w:fill="FFFFFF"/>
        </w:rPr>
      </w:pPr>
      <w:r w:rsidRPr="00690714">
        <w:rPr>
          <w:rFonts w:ascii="Arial" w:hAnsi="Arial" w:cs="Arial"/>
          <w:color w:val="000000"/>
          <w:sz w:val="22"/>
          <w:shd w:val="clear" w:color="auto" w:fill="FFFFFF"/>
        </w:rPr>
        <w:t>With ongoing developments within education, it is crucial to discuss the importance of reforming the Welsh curriculum as a form of reflective practice. The new curriculum, which is being introduced in September 2022, allows schools and practitioners to develop their vision of what should be taught. This will enable schools and teachers to reflect on their ideas by observing the accomplishments and developments of the learners as they keep their curriculum under review. The new curriculum aims to introduce four core purposes that will support learners to become; ambitious, capable learners, enterprising, creative contributors, ethical, informed citizens, and healthy, confident individuals (Welsh Government, 2020). In addition, the use of Professional standards demonstrates the importance of reflection within the development of teaching practice.</w:t>
      </w:r>
    </w:p>
    <w:p w14:paraId="6A45819B" w14:textId="77777777" w:rsidR="00E67A30" w:rsidRPr="00690714" w:rsidRDefault="00E67A30" w:rsidP="00690714">
      <w:pPr>
        <w:spacing w:line="360" w:lineRule="auto"/>
        <w:rPr>
          <w:rFonts w:ascii="Arial" w:hAnsi="Arial" w:cs="Arial"/>
          <w:color w:val="000000" w:themeColor="text1"/>
          <w:sz w:val="22"/>
        </w:rPr>
      </w:pPr>
    </w:p>
    <w:p w14:paraId="382C2852" w14:textId="77777777" w:rsidR="007A1207" w:rsidRPr="00690714" w:rsidRDefault="007A1207" w:rsidP="00690714">
      <w:pPr>
        <w:spacing w:line="360" w:lineRule="auto"/>
        <w:rPr>
          <w:rFonts w:ascii="Arial" w:hAnsi="Arial" w:cs="Arial"/>
          <w:color w:val="000000" w:themeColor="text1"/>
          <w:sz w:val="22"/>
        </w:rPr>
      </w:pPr>
      <w:r w:rsidRPr="00690714">
        <w:rPr>
          <w:rFonts w:ascii="Arial" w:hAnsi="Arial" w:cs="Arial"/>
          <w:color w:val="000000" w:themeColor="text1"/>
          <w:sz w:val="22"/>
        </w:rPr>
        <w:t>Next, the professional standards within education will be explored and how these play a role in understanding the role of critical reflection in the development of teaching practice.</w:t>
      </w:r>
    </w:p>
    <w:p w14:paraId="14B6C879" w14:textId="2856095E" w:rsidR="003418B5" w:rsidRPr="00690714" w:rsidRDefault="007A1207" w:rsidP="00690714">
      <w:pPr>
        <w:spacing w:line="360" w:lineRule="auto"/>
        <w:rPr>
          <w:rFonts w:ascii="Arial" w:hAnsi="Arial" w:cs="Arial"/>
          <w:color w:val="000000" w:themeColor="text1"/>
          <w:sz w:val="22"/>
        </w:rPr>
      </w:pPr>
      <w:r w:rsidRPr="00690714">
        <w:rPr>
          <w:rFonts w:ascii="Arial" w:hAnsi="Arial" w:cs="Arial"/>
          <w:color w:val="000000" w:themeColor="text1"/>
          <w:sz w:val="22"/>
        </w:rPr>
        <w:lastRenderedPageBreak/>
        <w:t>Five essential elements describe the skills, knowledge, and behaviours that teachers and practitioners possess to build the foundations of a strong learner (Education Wales, 2018 p.2). The five professional standards are Pedagogy, Collaboration, Personal Learning, Innovation, and Leadership which are all tools that are used to support professional learning. As well as supporting professional learning, the professional standards are used to reflect on the practice of those within the field (Education Wales, 2018 p.5). The role of the teacher is crucial within a reflective practice, not only can they reflect on their work, but they can reflect on the work of the pupils. The teachers are aware of the progress being made by their pupils and whether or not they need additional support to expand their knowledge. The teacher will use the framework of professional standards to ensure that the pupils can achieve.</w:t>
      </w:r>
    </w:p>
    <w:p w14:paraId="07B23404" w14:textId="77777777" w:rsidR="00A476DD" w:rsidRPr="009F5B7E" w:rsidRDefault="00A476DD" w:rsidP="009F5B7E">
      <w:pPr>
        <w:spacing w:line="360" w:lineRule="auto"/>
        <w:rPr>
          <w:rFonts w:ascii="Arial" w:hAnsi="Arial" w:cs="Arial"/>
          <w:b/>
          <w:color w:val="000000" w:themeColor="text1"/>
          <w:sz w:val="28"/>
          <w:szCs w:val="28"/>
        </w:rPr>
      </w:pPr>
    </w:p>
    <w:p w14:paraId="40A36243" w14:textId="1F7360D2" w:rsidR="00391924" w:rsidRPr="009F5B7E" w:rsidRDefault="00A476DD" w:rsidP="009F5B7E">
      <w:pPr>
        <w:spacing w:line="360" w:lineRule="auto"/>
        <w:rPr>
          <w:rFonts w:ascii="Arial" w:hAnsi="Arial" w:cs="Arial"/>
          <w:b/>
          <w:color w:val="000000" w:themeColor="text1"/>
          <w:sz w:val="28"/>
          <w:szCs w:val="28"/>
          <w:u w:val="single"/>
        </w:rPr>
      </w:pPr>
      <w:r w:rsidRPr="009F5B7E">
        <w:rPr>
          <w:rFonts w:ascii="Arial" w:hAnsi="Arial" w:cs="Arial"/>
          <w:b/>
          <w:color w:val="000000" w:themeColor="text1"/>
          <w:sz w:val="28"/>
          <w:szCs w:val="28"/>
          <w:u w:val="single"/>
        </w:rPr>
        <w:t>Observation</w:t>
      </w:r>
      <w:r w:rsidR="004B3C41" w:rsidRPr="009F5B7E">
        <w:rPr>
          <w:rFonts w:ascii="Arial" w:hAnsi="Arial" w:cs="Arial"/>
          <w:b/>
          <w:color w:val="000000" w:themeColor="text1"/>
          <w:sz w:val="28"/>
          <w:szCs w:val="28"/>
          <w:u w:val="single"/>
        </w:rPr>
        <w:t xml:space="preserve"> School </w:t>
      </w:r>
      <w:r w:rsidRPr="009F5B7E">
        <w:rPr>
          <w:rFonts w:ascii="Arial" w:hAnsi="Arial" w:cs="Arial"/>
          <w:b/>
          <w:color w:val="000000" w:themeColor="text1"/>
          <w:sz w:val="28"/>
          <w:szCs w:val="28"/>
          <w:u w:val="single"/>
        </w:rPr>
        <w:t>and</w:t>
      </w:r>
      <w:r w:rsidR="004B3C41" w:rsidRPr="009F5B7E">
        <w:rPr>
          <w:rFonts w:ascii="Arial" w:hAnsi="Arial" w:cs="Arial"/>
          <w:b/>
          <w:color w:val="000000" w:themeColor="text1"/>
          <w:sz w:val="28"/>
          <w:szCs w:val="28"/>
          <w:u w:val="single"/>
        </w:rPr>
        <w:t xml:space="preserve"> Class context </w:t>
      </w:r>
    </w:p>
    <w:p w14:paraId="26039D22" w14:textId="77777777" w:rsidR="00391924" w:rsidRPr="002C159E" w:rsidRDefault="00391924" w:rsidP="00391924">
      <w:pPr>
        <w:rPr>
          <w:rFonts w:asciiTheme="minorHAnsi" w:hAnsiTheme="minorHAnsi" w:cstheme="minorHAnsi"/>
          <w:color w:val="000000" w:themeColor="text1"/>
        </w:rPr>
      </w:pPr>
    </w:p>
    <w:p w14:paraId="45221888" w14:textId="77777777" w:rsidR="00C410DC" w:rsidRPr="009F5B7E" w:rsidRDefault="00C410DC" w:rsidP="009F5B7E">
      <w:pPr>
        <w:spacing w:line="360" w:lineRule="auto"/>
        <w:rPr>
          <w:rFonts w:ascii="Arial" w:hAnsi="Arial" w:cs="Arial"/>
          <w:color w:val="000000"/>
          <w:sz w:val="22"/>
          <w:szCs w:val="22"/>
          <w:shd w:val="clear" w:color="auto" w:fill="FFFFFF"/>
        </w:rPr>
      </w:pPr>
      <w:r w:rsidRPr="009F5B7E">
        <w:rPr>
          <w:rFonts w:ascii="Arial" w:hAnsi="Arial" w:cs="Arial"/>
          <w:color w:val="000000"/>
          <w:sz w:val="22"/>
          <w:szCs w:val="22"/>
          <w:shd w:val="clear" w:color="auto" w:fill="FFFFFF"/>
        </w:rPr>
        <w:t>Following BERA guidelines (2018), “</w:t>
      </w:r>
      <w:r w:rsidRPr="00FD3F55">
        <w:rPr>
          <w:rFonts w:ascii="Arial" w:hAnsi="Arial" w:cs="Arial"/>
          <w:i/>
          <w:color w:val="000000"/>
          <w:sz w:val="22"/>
          <w:szCs w:val="22"/>
          <w:shd w:val="clear" w:color="auto" w:fill="FFFFFF"/>
        </w:rPr>
        <w:t>the confidential and anonymous treatment of participants’ data is considered the norm for the conduct of research</w:t>
      </w:r>
      <w:r w:rsidRPr="009F5B7E">
        <w:rPr>
          <w:rFonts w:ascii="Arial" w:hAnsi="Arial" w:cs="Arial"/>
          <w:color w:val="000000"/>
          <w:sz w:val="22"/>
          <w:szCs w:val="22"/>
          <w:shd w:val="clear" w:color="auto" w:fill="FFFFFF"/>
        </w:rPr>
        <w:t xml:space="preserve">”. For this reason, those observed, including staff, pupils, and the school itself, will remain anonymous throughout this essay. </w:t>
      </w:r>
    </w:p>
    <w:p w14:paraId="4813EEE6" w14:textId="77777777" w:rsidR="00C410DC" w:rsidRPr="009F5B7E" w:rsidRDefault="00C410DC" w:rsidP="009F5B7E">
      <w:pPr>
        <w:spacing w:line="360" w:lineRule="auto"/>
        <w:rPr>
          <w:rFonts w:ascii="Arial" w:hAnsi="Arial" w:cs="Arial"/>
          <w:color w:val="000000"/>
          <w:sz w:val="22"/>
          <w:szCs w:val="22"/>
          <w:shd w:val="clear" w:color="auto" w:fill="FFFFFF"/>
        </w:rPr>
      </w:pPr>
    </w:p>
    <w:p w14:paraId="3FC0D10F" w14:textId="77777777" w:rsidR="00C410DC" w:rsidRPr="009F5B7E" w:rsidRDefault="00C410DC" w:rsidP="009F5B7E">
      <w:pPr>
        <w:spacing w:line="360" w:lineRule="auto"/>
        <w:rPr>
          <w:rFonts w:ascii="Arial" w:hAnsi="Arial" w:cs="Arial"/>
          <w:color w:val="000000"/>
          <w:sz w:val="22"/>
          <w:szCs w:val="22"/>
          <w:shd w:val="clear" w:color="auto" w:fill="FFFFFF"/>
        </w:rPr>
      </w:pPr>
      <w:r w:rsidRPr="009F5B7E">
        <w:rPr>
          <w:rFonts w:ascii="Arial" w:hAnsi="Arial" w:cs="Arial"/>
          <w:color w:val="000000"/>
          <w:sz w:val="22"/>
          <w:szCs w:val="22"/>
          <w:shd w:val="clear" w:color="auto" w:fill="FFFFFF"/>
        </w:rPr>
        <w:t>The critical incident occurred within a Welsh-medium school, with primary and secondary schools on the site, based in the Swansea Valleys. With both schools on the same campus within Neath Port Talbot, over 1000 children ranging from 3 to 18 years old have a capacity. The specific incident occurred in a year three classroom, with 24 pupils present who were 7-8 years old.</w:t>
      </w:r>
    </w:p>
    <w:p w14:paraId="1F091FB7" w14:textId="063D0813" w:rsidR="00B12C69" w:rsidRPr="009F5B7E" w:rsidRDefault="00C410DC" w:rsidP="009F5B7E">
      <w:pPr>
        <w:spacing w:line="360" w:lineRule="auto"/>
        <w:rPr>
          <w:rFonts w:ascii="Arial" w:hAnsi="Arial" w:cs="Arial"/>
          <w:color w:val="000000" w:themeColor="text1"/>
          <w:sz w:val="22"/>
          <w:szCs w:val="22"/>
        </w:rPr>
      </w:pPr>
      <w:r w:rsidRPr="009F5B7E">
        <w:rPr>
          <w:rFonts w:ascii="Arial" w:hAnsi="Arial" w:cs="Arial"/>
          <w:color w:val="000000"/>
          <w:sz w:val="22"/>
          <w:szCs w:val="22"/>
          <w:shd w:val="clear" w:color="auto" w:fill="FFFFFF"/>
        </w:rPr>
        <w:t>The primary phase was recently built in 2017 while merging a local primary school with a comprehensive school. As a result of this, the statistics have not yet been inspected by Estyn. The most recent report of the local primary school was conducted in 2015, which was before the amalgamation. According to Estyn (2015), there were 154 pupils aged between 3 and 11 years old on the roll, including 28 full-time nursery-aged pupils. The report revealed that 30% of the children were eligible for free school meals at the time of the inspection, which was higher than average within Wales. The school has identified 19% of pupils as having additional learning needs, whereas 18% come from a Welsh speaking home. The report addressed the pace of pupils’ oral skills in Welsh as they developed quickly after starting school. It is essential to consider that not all children from this primary school attended the newly built super school within the local area.</w:t>
      </w:r>
    </w:p>
    <w:p w14:paraId="1AFAA93A" w14:textId="77777777" w:rsidR="00176540" w:rsidRPr="001B7288" w:rsidRDefault="00176540" w:rsidP="009F5B7E">
      <w:pPr>
        <w:spacing w:line="360" w:lineRule="auto"/>
        <w:rPr>
          <w:rFonts w:ascii="Arial" w:hAnsi="Arial" w:cs="Arial"/>
          <w:b/>
          <w:color w:val="000000" w:themeColor="text1"/>
          <w:sz w:val="28"/>
          <w:szCs w:val="22"/>
          <w:u w:val="single"/>
        </w:rPr>
      </w:pPr>
    </w:p>
    <w:p w14:paraId="6EA0E831" w14:textId="78316B9F" w:rsidR="004B3C41" w:rsidRPr="001B7288" w:rsidRDefault="004B3C41" w:rsidP="009F5B7E">
      <w:pPr>
        <w:spacing w:line="360" w:lineRule="auto"/>
        <w:rPr>
          <w:rFonts w:ascii="Arial" w:hAnsi="Arial" w:cs="Arial"/>
          <w:b/>
          <w:color w:val="000000" w:themeColor="text1"/>
          <w:sz w:val="28"/>
          <w:szCs w:val="22"/>
          <w:u w:val="single"/>
        </w:rPr>
      </w:pPr>
      <w:r w:rsidRPr="001B7288">
        <w:rPr>
          <w:rFonts w:ascii="Arial" w:hAnsi="Arial" w:cs="Arial"/>
          <w:b/>
          <w:color w:val="000000" w:themeColor="text1"/>
          <w:sz w:val="28"/>
          <w:szCs w:val="22"/>
          <w:u w:val="single"/>
        </w:rPr>
        <w:t>Critical incident linked to Donaldson’s Four Purposes</w:t>
      </w:r>
    </w:p>
    <w:p w14:paraId="54185ACB" w14:textId="77777777" w:rsidR="00F93E20" w:rsidRPr="009F5B7E" w:rsidRDefault="00F93E20" w:rsidP="009F5B7E">
      <w:pPr>
        <w:spacing w:line="360" w:lineRule="auto"/>
        <w:rPr>
          <w:rFonts w:ascii="Arial" w:hAnsi="Arial" w:cs="Arial"/>
          <w:color w:val="000000" w:themeColor="text1"/>
          <w:sz w:val="22"/>
          <w:szCs w:val="22"/>
        </w:rPr>
      </w:pPr>
    </w:p>
    <w:p w14:paraId="55497FD4" w14:textId="637D5CF8" w:rsidR="009C5A3E" w:rsidRPr="009F5B7E" w:rsidRDefault="00176540" w:rsidP="00927D79">
      <w:pPr>
        <w:spacing w:line="360" w:lineRule="auto"/>
        <w:rPr>
          <w:rFonts w:ascii="Arial" w:hAnsi="Arial" w:cs="Arial"/>
          <w:color w:val="000000" w:themeColor="text1"/>
          <w:sz w:val="22"/>
          <w:szCs w:val="22"/>
        </w:rPr>
      </w:pPr>
      <w:r>
        <w:rPr>
          <w:rFonts w:ascii="Arial" w:hAnsi="Arial" w:cs="Arial"/>
          <w:color w:val="000000" w:themeColor="text1"/>
          <w:sz w:val="22"/>
          <w:szCs w:val="22"/>
        </w:rPr>
        <w:t>Note that the original notes from the observation are seen in the appendi</w:t>
      </w:r>
      <w:r w:rsidR="00370708">
        <w:rPr>
          <w:rFonts w:ascii="Arial" w:hAnsi="Arial" w:cs="Arial"/>
          <w:color w:val="000000" w:themeColor="text1"/>
          <w:sz w:val="22"/>
          <w:szCs w:val="22"/>
        </w:rPr>
        <w:t xml:space="preserve">ces </w:t>
      </w:r>
      <w:r>
        <w:rPr>
          <w:rFonts w:ascii="Arial" w:hAnsi="Arial" w:cs="Arial"/>
          <w:color w:val="000000" w:themeColor="text1"/>
          <w:sz w:val="22"/>
          <w:szCs w:val="22"/>
        </w:rPr>
        <w:t xml:space="preserve">section </w:t>
      </w:r>
      <w:r w:rsidR="00370708">
        <w:rPr>
          <w:rFonts w:ascii="Arial" w:hAnsi="Arial" w:cs="Arial"/>
          <w:color w:val="000000" w:themeColor="text1"/>
          <w:sz w:val="22"/>
          <w:szCs w:val="22"/>
        </w:rPr>
        <w:t xml:space="preserve">as </w:t>
      </w:r>
      <w:r>
        <w:rPr>
          <w:rFonts w:ascii="Arial" w:hAnsi="Arial" w:cs="Arial"/>
          <w:color w:val="000000" w:themeColor="text1"/>
          <w:sz w:val="22"/>
          <w:szCs w:val="22"/>
        </w:rPr>
        <w:t>entry 3.</w:t>
      </w:r>
      <w:r w:rsidR="00370708">
        <w:rPr>
          <w:rFonts w:ascii="Arial" w:hAnsi="Arial" w:cs="Arial"/>
          <w:color w:val="000000" w:themeColor="text1"/>
          <w:sz w:val="22"/>
          <w:szCs w:val="22"/>
        </w:rPr>
        <w:t xml:space="preserve"> </w:t>
      </w:r>
      <w:r w:rsidR="00B2680E" w:rsidRPr="009F5B7E">
        <w:rPr>
          <w:rFonts w:ascii="Arial" w:hAnsi="Arial" w:cs="Arial"/>
          <w:color w:val="000000" w:themeColor="text1"/>
          <w:sz w:val="22"/>
          <w:szCs w:val="22"/>
        </w:rPr>
        <w:t>The</w:t>
      </w:r>
      <w:r w:rsidR="00950A9A">
        <w:rPr>
          <w:rFonts w:ascii="Arial" w:hAnsi="Arial" w:cs="Arial"/>
          <w:color w:val="000000" w:themeColor="text1"/>
          <w:sz w:val="22"/>
          <w:szCs w:val="22"/>
        </w:rPr>
        <w:t xml:space="preserve"> </w:t>
      </w:r>
      <w:r w:rsidR="00B2680E" w:rsidRPr="009F5B7E">
        <w:rPr>
          <w:rFonts w:ascii="Arial" w:hAnsi="Arial" w:cs="Arial"/>
          <w:color w:val="000000" w:themeColor="text1"/>
          <w:sz w:val="22"/>
          <w:szCs w:val="22"/>
        </w:rPr>
        <w:t xml:space="preserve">observation took place at 10 am in a year 3 class of 24 pupils who were 7-8 years old. The incident occurred while two young males sat on a table on their own in front of the classroom. Both males lacked concentration while the teacher explained the aim of the lesson and instead were speaking amongst themselves. It became clear that both boys were completing work from the previous lesson as they didn’t complete the task on time. This suggested that the level of expectations between both pupils varied compared to the rest of the class. During the observation, both pupils continued to talk amongst themselves and roam around the classroom. They vocalised that they could not understand the work, which resulted in the teacher using classroom resources to explain the work further. The teacher took it upon herself to sit at the table with both pupils whilst using re-calling methods and a whiteboard to present the work visually. By using this method, the pupils could recall the information from the previous lesson, which enabled them to focus on the task. The teacher offered examples of work to the pupils, which modelled the work that needed to be completed. The use of modelling within the classroom will be discussed in this essay. This observation was explicitly recognised as a critical incident within the classroom. Both pupils sat and listened to the teacher whilst focusing on the questions that were being asked. This strategy allowed both pupils to concentrate on the work as the teacher specifically dedicated herself to helping them better understand the topic.  Once both pupils completed the task, the teacher rewarded them by receiving a ‘dojo’, a form of a digital sticker. The observation can be linked to one of the four core purposes, fundamentally the reasoning behind the new curriculum. The observation within the classroom belongs to the first core purpose within the curriculum, which states that all children are ambitious, capable learners who are ready to learn throughout their lives. Both pupils showed characteristics that belong to the core purpose whilst building up a body of knowledge once having that one-to-one aspect of learning with the teacher (Donaldson, 2015). As the pupils began to understand what was being asked of the task, the pupils identified with another core purpose: healthy and confident individuals who face and overcome challenges (Donaldson, 2015, p 30). The new curriculum has been constructed to produce self-respected learners who are ready to achieve the best of their potential, whatever that may be. With this critical incident in mind, it is essential to recognise that children’s development process occurs at different stages in their learning. </w:t>
      </w:r>
      <w:r w:rsidR="00927D79" w:rsidRPr="00927D79">
        <w:rPr>
          <w:rFonts w:ascii="Arial" w:hAnsi="Arial" w:cs="Arial"/>
          <w:color w:val="000000" w:themeColor="text1"/>
          <w:sz w:val="22"/>
          <w:szCs w:val="22"/>
        </w:rPr>
        <w:t>Nevertheless, with the correct sources and foundations in place, all children can reach their potential. This will be explored in more detail throughout the essay whilst referring to the professional standards which enable teachers to produce capable learners and the importance of the next steps in teaching.</w:t>
      </w:r>
    </w:p>
    <w:p w14:paraId="18289CF3" w14:textId="77777777" w:rsidR="00B2680E" w:rsidRPr="002C159E" w:rsidRDefault="00B2680E" w:rsidP="003418B5">
      <w:pPr>
        <w:rPr>
          <w:rFonts w:asciiTheme="minorHAnsi" w:hAnsiTheme="minorHAnsi" w:cstheme="minorHAnsi"/>
          <w:b/>
          <w:color w:val="000000" w:themeColor="text1"/>
        </w:rPr>
      </w:pPr>
    </w:p>
    <w:p w14:paraId="6EBEDCD8" w14:textId="77777777" w:rsidR="00EA0434" w:rsidRDefault="00EA0434" w:rsidP="00924A6D">
      <w:pPr>
        <w:spacing w:line="360" w:lineRule="auto"/>
        <w:rPr>
          <w:rFonts w:ascii="Arial" w:hAnsi="Arial" w:cs="Arial"/>
          <w:b/>
          <w:color w:val="000000" w:themeColor="text1"/>
          <w:sz w:val="28"/>
          <w:szCs w:val="28"/>
          <w:u w:val="single"/>
        </w:rPr>
      </w:pPr>
    </w:p>
    <w:p w14:paraId="6D7F1860" w14:textId="73110377" w:rsidR="003418B5" w:rsidRPr="00924A6D" w:rsidRDefault="004B3C41" w:rsidP="00924A6D">
      <w:pPr>
        <w:spacing w:line="360" w:lineRule="auto"/>
        <w:rPr>
          <w:rFonts w:ascii="Arial" w:hAnsi="Arial" w:cs="Arial"/>
          <w:b/>
          <w:color w:val="000000" w:themeColor="text1"/>
          <w:sz w:val="28"/>
          <w:szCs w:val="28"/>
          <w:u w:val="single"/>
        </w:rPr>
      </w:pPr>
      <w:r w:rsidRPr="00924A6D">
        <w:rPr>
          <w:rFonts w:ascii="Arial" w:hAnsi="Arial" w:cs="Arial"/>
          <w:b/>
          <w:color w:val="000000" w:themeColor="text1"/>
          <w:sz w:val="28"/>
          <w:szCs w:val="28"/>
          <w:u w:val="single"/>
        </w:rPr>
        <w:t>L</w:t>
      </w:r>
      <w:r w:rsidR="00056F2F" w:rsidRPr="00924A6D">
        <w:rPr>
          <w:rFonts w:ascii="Arial" w:hAnsi="Arial" w:cs="Arial"/>
          <w:b/>
          <w:color w:val="000000" w:themeColor="text1"/>
          <w:sz w:val="28"/>
          <w:szCs w:val="28"/>
          <w:u w:val="single"/>
        </w:rPr>
        <w:t>iterature Review</w:t>
      </w:r>
      <w:r w:rsidRPr="00924A6D">
        <w:rPr>
          <w:rFonts w:ascii="Arial" w:hAnsi="Arial" w:cs="Arial"/>
          <w:b/>
          <w:color w:val="000000" w:themeColor="text1"/>
          <w:sz w:val="28"/>
          <w:szCs w:val="28"/>
          <w:u w:val="single"/>
        </w:rPr>
        <w:t xml:space="preserve"> </w:t>
      </w:r>
    </w:p>
    <w:p w14:paraId="2F0C3D32" w14:textId="51907000" w:rsidR="009B6340" w:rsidRPr="002C159E" w:rsidRDefault="009B6340" w:rsidP="003418B5">
      <w:pPr>
        <w:rPr>
          <w:rFonts w:asciiTheme="minorHAnsi" w:hAnsiTheme="minorHAnsi" w:cstheme="minorHAnsi"/>
          <w:b/>
          <w:color w:val="000000" w:themeColor="text1"/>
        </w:rPr>
      </w:pPr>
    </w:p>
    <w:p w14:paraId="4D1808B1" w14:textId="77777777" w:rsidR="0001768B" w:rsidRPr="00924A6D" w:rsidRDefault="0001768B" w:rsidP="00924A6D">
      <w:pPr>
        <w:pStyle w:val="NormalWeb"/>
        <w:spacing w:before="0" w:beforeAutospacing="0" w:after="0" w:afterAutospacing="0" w:line="360" w:lineRule="auto"/>
        <w:rPr>
          <w:rFonts w:ascii="Arial" w:hAnsi="Arial" w:cs="Arial"/>
          <w:color w:val="0E101A"/>
          <w:sz w:val="22"/>
        </w:rPr>
      </w:pPr>
      <w:r w:rsidRPr="00924A6D">
        <w:rPr>
          <w:rFonts w:ascii="Arial" w:hAnsi="Arial" w:cs="Arial"/>
          <w:color w:val="0E101A"/>
          <w:sz w:val="22"/>
        </w:rPr>
        <w:t>Within this literature review, several areas will be explored concerning the critical incident observed within the classroom. Firstly, the effects of recalling on learners within the classroom will be investigated, and secondly, a review of learning theories in childhood, specifically behaviour management. Finally, many credited academics within education research will be discussed and how their findings and research were reflected within the classroom.</w:t>
      </w:r>
    </w:p>
    <w:p w14:paraId="2E125BFF" w14:textId="77777777" w:rsidR="0001768B" w:rsidRPr="00924A6D" w:rsidRDefault="0001768B" w:rsidP="00924A6D">
      <w:pPr>
        <w:pStyle w:val="NormalWeb"/>
        <w:spacing w:before="0" w:beforeAutospacing="0" w:after="0" w:afterAutospacing="0" w:line="360" w:lineRule="auto"/>
        <w:rPr>
          <w:rFonts w:ascii="Arial" w:hAnsi="Arial" w:cs="Arial"/>
          <w:color w:val="0E101A"/>
          <w:sz w:val="22"/>
        </w:rPr>
      </w:pPr>
    </w:p>
    <w:p w14:paraId="11601C7B" w14:textId="44F3B8D3" w:rsidR="0001768B" w:rsidRPr="00603847" w:rsidRDefault="0001768B" w:rsidP="00924A6D">
      <w:pPr>
        <w:pStyle w:val="NormalWeb"/>
        <w:spacing w:before="0" w:beforeAutospacing="0" w:after="0" w:afterAutospacing="0" w:line="360" w:lineRule="auto"/>
        <w:rPr>
          <w:rFonts w:ascii="Arial" w:hAnsi="Arial" w:cs="Arial"/>
          <w:i/>
          <w:color w:val="0E101A"/>
          <w:sz w:val="22"/>
        </w:rPr>
      </w:pPr>
      <w:r w:rsidRPr="00924A6D">
        <w:rPr>
          <w:rFonts w:ascii="Arial" w:hAnsi="Arial" w:cs="Arial"/>
          <w:color w:val="0E101A"/>
          <w:sz w:val="22"/>
        </w:rPr>
        <w:t xml:space="preserve">Retrieval practice is often used by asking open-ended questions, which are used as prompts to recall information; it is seen as a memory retrieval process. It is the process of retrieving data and putting the knowledge to use, in this instance, the pupils retrieve the information they have learned regarding the welsh language task. When pupils exercise this strategy, they use what they know, and by doing this, they strengthen their learning. As noted by Brown et al (2015, p.5), </w:t>
      </w:r>
      <w:r w:rsidR="00603847">
        <w:rPr>
          <w:rFonts w:ascii="Arial" w:hAnsi="Arial" w:cs="Arial"/>
          <w:i/>
          <w:color w:val="0E101A"/>
          <w:sz w:val="22"/>
        </w:rPr>
        <w:t>“</w:t>
      </w:r>
      <w:r w:rsidRPr="0049613D">
        <w:rPr>
          <w:rFonts w:ascii="Arial" w:hAnsi="Arial" w:cs="Arial"/>
          <w:i/>
          <w:color w:val="0E101A"/>
          <w:sz w:val="22"/>
        </w:rPr>
        <w:t xml:space="preserve">in </w:t>
      </w:r>
      <w:r w:rsidRPr="00105133">
        <w:rPr>
          <w:rFonts w:ascii="Arial" w:hAnsi="Arial" w:cs="Arial"/>
          <w:i/>
          <w:color w:val="0E101A"/>
          <w:sz w:val="22"/>
        </w:rPr>
        <w:t>order to learn, we must retrieve</w:t>
      </w:r>
      <w:r w:rsidR="00603847">
        <w:rPr>
          <w:rFonts w:ascii="Arial" w:hAnsi="Arial" w:cs="Arial"/>
          <w:i/>
          <w:color w:val="0E101A"/>
          <w:sz w:val="22"/>
        </w:rPr>
        <w:t>”</w:t>
      </w:r>
      <w:r w:rsidRPr="00924A6D">
        <w:rPr>
          <w:rFonts w:ascii="Arial" w:hAnsi="Arial" w:cs="Arial"/>
          <w:color w:val="0E101A"/>
          <w:sz w:val="22"/>
        </w:rPr>
        <w:t xml:space="preserve">. It is essential to highlight that retrieval practice doesn’t solely focus on keeping stuff in the memory, it focuses more on the ability </w:t>
      </w:r>
      <w:r w:rsidRPr="0049613D">
        <w:rPr>
          <w:rFonts w:ascii="Arial" w:hAnsi="Arial" w:cs="Arial"/>
          <w:color w:val="0E101A"/>
          <w:sz w:val="22"/>
        </w:rPr>
        <w:t>to</w:t>
      </w:r>
      <w:r w:rsidRPr="0049613D">
        <w:rPr>
          <w:rFonts w:ascii="Arial" w:hAnsi="Arial" w:cs="Arial"/>
          <w:i/>
          <w:color w:val="0E101A"/>
          <w:sz w:val="22"/>
        </w:rPr>
        <w:t xml:space="preserve"> </w:t>
      </w:r>
      <w:r w:rsidR="00603847">
        <w:rPr>
          <w:rFonts w:ascii="Arial" w:hAnsi="Arial" w:cs="Arial"/>
          <w:i/>
          <w:color w:val="0E101A"/>
          <w:sz w:val="22"/>
        </w:rPr>
        <w:t>“</w:t>
      </w:r>
      <w:r w:rsidRPr="0049613D">
        <w:rPr>
          <w:rFonts w:ascii="Arial" w:hAnsi="Arial" w:cs="Arial"/>
          <w:i/>
          <w:color w:val="0E101A"/>
          <w:sz w:val="22"/>
        </w:rPr>
        <w:t>get it out of our memory</w:t>
      </w:r>
      <w:r w:rsidR="00603847">
        <w:rPr>
          <w:rFonts w:ascii="Arial" w:hAnsi="Arial" w:cs="Arial"/>
          <w:i/>
          <w:color w:val="0E101A"/>
          <w:sz w:val="22"/>
        </w:rPr>
        <w:t>”</w:t>
      </w:r>
      <w:r w:rsidRPr="0049613D">
        <w:rPr>
          <w:rFonts w:ascii="Arial" w:hAnsi="Arial" w:cs="Arial"/>
          <w:i/>
          <w:color w:val="0E101A"/>
          <w:sz w:val="22"/>
        </w:rPr>
        <w:t xml:space="preserve"> </w:t>
      </w:r>
      <w:r w:rsidRPr="00924A6D">
        <w:rPr>
          <w:rFonts w:ascii="Arial" w:hAnsi="Arial" w:cs="Arial"/>
          <w:color w:val="0E101A"/>
          <w:sz w:val="22"/>
        </w:rPr>
        <w:t xml:space="preserve">(Brown et al, 2015, p.10). Many teachers use this technique at the beginning of the lesson to get the pupils to focus on the task. However, </w:t>
      </w:r>
      <w:r w:rsidRPr="00603847">
        <w:rPr>
          <w:rFonts w:ascii="Arial" w:hAnsi="Arial" w:cs="Arial"/>
          <w:i/>
          <w:color w:val="0E101A"/>
          <w:sz w:val="22"/>
        </w:rPr>
        <w:t>“this practice shouldn’t be limited to the start of a lesson”</w:t>
      </w:r>
      <w:r w:rsidRPr="00924A6D">
        <w:rPr>
          <w:rFonts w:ascii="Arial" w:hAnsi="Arial" w:cs="Arial"/>
          <w:color w:val="0E101A"/>
          <w:sz w:val="22"/>
        </w:rPr>
        <w:t xml:space="preserve"> (Jones, 2020, p.9). This is an effective technique that many academics have often acknowledged within educational research. This allows the learners to focus solely on the questions being asked and gives them the time to recall and digest the information they have previously been taught. It is essential to create a learning environment where the pupils feel comfortable, as this is one of the most important factors affecting student learning (Young, 2014, p.1). This technique was used within the classroom as the teacher would ask open-ended questions to the two pupils regarding the task. As well as this, the teacher would give a brief example of what was expected regarding the task, which would allow both pupils to discuss amongst themselves what the answer could be. This strategy will be discussed in more depth as the literature review continues. </w:t>
      </w:r>
    </w:p>
    <w:p w14:paraId="2F31622B" w14:textId="77777777" w:rsidR="0001768B" w:rsidRPr="00924A6D" w:rsidRDefault="0001768B" w:rsidP="00924A6D">
      <w:pPr>
        <w:pStyle w:val="NormalWeb"/>
        <w:spacing w:before="0" w:beforeAutospacing="0" w:after="0" w:afterAutospacing="0" w:line="360" w:lineRule="auto"/>
        <w:rPr>
          <w:rFonts w:ascii="Arial" w:hAnsi="Arial" w:cs="Arial"/>
          <w:color w:val="0E101A"/>
          <w:sz w:val="22"/>
        </w:rPr>
      </w:pPr>
    </w:p>
    <w:p w14:paraId="148FCA0A" w14:textId="1E099AE8" w:rsidR="0001768B" w:rsidRPr="00924A6D" w:rsidRDefault="0001768B" w:rsidP="00924A6D">
      <w:pPr>
        <w:pStyle w:val="NormalWeb"/>
        <w:spacing w:before="0" w:beforeAutospacing="0" w:after="0" w:afterAutospacing="0" w:line="360" w:lineRule="auto"/>
        <w:rPr>
          <w:rFonts w:ascii="Arial" w:hAnsi="Arial" w:cs="Arial"/>
          <w:color w:val="0E101A"/>
          <w:sz w:val="22"/>
        </w:rPr>
      </w:pPr>
      <w:r w:rsidRPr="00924A6D">
        <w:rPr>
          <w:rFonts w:ascii="Arial" w:hAnsi="Arial" w:cs="Arial"/>
          <w:color w:val="0E101A"/>
          <w:sz w:val="22"/>
        </w:rPr>
        <w:t>During the observation,</w:t>
      </w:r>
      <w:r w:rsidR="00F90D71">
        <w:rPr>
          <w:rFonts w:ascii="Arial" w:hAnsi="Arial" w:cs="Arial"/>
          <w:color w:val="0E101A"/>
          <w:sz w:val="22"/>
        </w:rPr>
        <w:t xml:space="preserve"> as noted in entry 3,</w:t>
      </w:r>
      <w:r w:rsidRPr="00924A6D">
        <w:rPr>
          <w:rFonts w:ascii="Arial" w:hAnsi="Arial" w:cs="Arial"/>
          <w:color w:val="0E101A"/>
          <w:sz w:val="22"/>
        </w:rPr>
        <w:t xml:space="preserve"> the teacher would offer support to the pupils whilst explaining the aim of the task and the means to complete it successfully. This is recognised as a model of scaffolding, a common technique used by teachers that accommodate pupils to build on their prior knowledge whilst helping them through the task by suggesting helpful comments. The term scaffolding originates from Lev Vygotsky’s sociocultural theory, defined as </w:t>
      </w:r>
      <w:r w:rsidRPr="00B1023F">
        <w:rPr>
          <w:rFonts w:ascii="Arial" w:hAnsi="Arial" w:cs="Arial"/>
          <w:color w:val="0E101A"/>
          <w:sz w:val="22"/>
        </w:rPr>
        <w:t>the</w:t>
      </w:r>
      <w:r w:rsidRPr="00B1023F">
        <w:rPr>
          <w:rFonts w:ascii="Arial" w:hAnsi="Arial" w:cs="Arial"/>
          <w:i/>
          <w:color w:val="0E101A"/>
          <w:sz w:val="22"/>
        </w:rPr>
        <w:t xml:space="preserve"> “role of teachers and others in supporting the learner’s </w:t>
      </w:r>
      <w:r w:rsidRPr="00B1023F">
        <w:rPr>
          <w:rFonts w:ascii="Arial" w:hAnsi="Arial" w:cs="Arial"/>
          <w:i/>
          <w:color w:val="0E101A"/>
          <w:sz w:val="22"/>
        </w:rPr>
        <w:lastRenderedPageBreak/>
        <w:t>development and providing support structures to get to that next stage or level”</w:t>
      </w:r>
      <w:r w:rsidRPr="00924A6D">
        <w:rPr>
          <w:rFonts w:ascii="Arial" w:hAnsi="Arial" w:cs="Arial"/>
          <w:color w:val="0E101A"/>
          <w:sz w:val="22"/>
        </w:rPr>
        <w:t xml:space="preserve"> (Raymond, 2000, p.176). Vygotsky created the concept of the zone of proximal development, which is based on the pupil’s current developmental level and potential developmental level (Vygotsky, 1980, p.131). The zone of proximal development is acknowledged as the ‘distance between the actual developmental level as determined by independent problem-solving and the level of potential development as determined through problem-solving under adult guidance’ (Vygotsky, 1980, p.86). As stated by Bransford et al (2000), the scaffolding model is used to help a student complete a task that they would not have been able to achieve alone.</w:t>
      </w:r>
    </w:p>
    <w:p w14:paraId="6B46A0DF" w14:textId="59A15639" w:rsidR="0001768B" w:rsidRPr="00924A6D" w:rsidRDefault="0001768B" w:rsidP="00924A6D">
      <w:pPr>
        <w:pStyle w:val="NormalWeb"/>
        <w:spacing w:before="0" w:beforeAutospacing="0" w:after="0" w:afterAutospacing="0" w:line="360" w:lineRule="auto"/>
        <w:rPr>
          <w:rFonts w:ascii="Arial" w:hAnsi="Arial" w:cs="Arial"/>
          <w:color w:val="0E101A"/>
          <w:sz w:val="22"/>
        </w:rPr>
      </w:pPr>
      <w:r w:rsidRPr="00924A6D">
        <w:rPr>
          <w:rFonts w:ascii="Arial" w:hAnsi="Arial" w:cs="Arial"/>
          <w:color w:val="0E101A"/>
          <w:sz w:val="22"/>
        </w:rPr>
        <w:t>In contrast, Wood et al (1976) perceived the model of scaffolding as an adult who would control the given task's elements beyond the learner’s capacity. This theory is reflected within the critical incident which was observed within the classroom. The teacher present used the strategies coined by Vygotsky to ensure that the pupils could complete the task. The pupils needed to understand the work for them to move on and complete the task with confidence. As well as this, both students were able to rely on each other for support as they would discuss the work amongst themselves, which promotes the zone of proximal development.</w:t>
      </w:r>
    </w:p>
    <w:p w14:paraId="0F96708B" w14:textId="77777777" w:rsidR="0001768B" w:rsidRPr="00924A6D" w:rsidRDefault="0001768B" w:rsidP="00924A6D">
      <w:pPr>
        <w:pStyle w:val="NormalWeb"/>
        <w:spacing w:before="0" w:beforeAutospacing="0" w:after="0" w:afterAutospacing="0" w:line="360" w:lineRule="auto"/>
        <w:rPr>
          <w:rFonts w:ascii="Arial" w:hAnsi="Arial" w:cs="Arial"/>
          <w:color w:val="0E101A"/>
          <w:sz w:val="22"/>
        </w:rPr>
      </w:pPr>
    </w:p>
    <w:p w14:paraId="19683CC5" w14:textId="77777777" w:rsidR="0001768B" w:rsidRPr="00924A6D" w:rsidRDefault="0001768B" w:rsidP="00924A6D">
      <w:pPr>
        <w:pStyle w:val="NormalWeb"/>
        <w:spacing w:before="0" w:beforeAutospacing="0" w:after="0" w:afterAutospacing="0" w:line="360" w:lineRule="auto"/>
        <w:rPr>
          <w:rFonts w:ascii="Arial" w:hAnsi="Arial" w:cs="Arial"/>
          <w:color w:val="0E101A"/>
          <w:sz w:val="22"/>
        </w:rPr>
      </w:pPr>
      <w:r w:rsidRPr="00924A6D">
        <w:rPr>
          <w:rFonts w:ascii="Arial" w:hAnsi="Arial" w:cs="Arial"/>
          <w:color w:val="0E101A"/>
          <w:sz w:val="22"/>
        </w:rPr>
        <w:t>Within this section, it is crucial to recognise the work of Dewey (1933) when discussing learning theories in childhood. John Dewey is a credited academic within this field and is recognised for his role in ‘Progressive Education’. As Grey and Macblain (2015) mentioned, Dewey recognised ‘the importance of experiential learning and the process of teachers and children learning together’. The scaffolding model can be identified as the process of teachers and children learning together (Grey and Macblain, 2015). As well as this, Dewey acknowledged that each child engages with school work differently, and not all children respond in the same manner (Grey and Macblain, 2015). This acknowledgment made by Dewey is highlighted within the new curriculum for Wales, which is being introduced in September 2022. Donaldson (2015, p.35) states that the curriculum recognises that pupils ‘progress at different rates’ and that the correct foundations should be put in place to ensure that each child can reach their full potential</w:t>
      </w:r>
      <w:r w:rsidRPr="00924A6D">
        <w:rPr>
          <w:rStyle w:val="Strong"/>
          <w:rFonts w:ascii="Arial" w:hAnsi="Arial" w:cs="Arial"/>
          <w:color w:val="0E101A"/>
          <w:sz w:val="22"/>
        </w:rPr>
        <w:t>. </w:t>
      </w:r>
      <w:r w:rsidRPr="00924A6D">
        <w:rPr>
          <w:rFonts w:ascii="Arial" w:hAnsi="Arial" w:cs="Arial"/>
          <w:color w:val="0E101A"/>
          <w:sz w:val="22"/>
        </w:rPr>
        <w:t xml:space="preserve">As observed within the classroom, the progression rate is evident, but the pupils can succeed with the correct strategies being modelled. One could argue that Dewey’s view of progressive education has influenced the new curriculum which is being introduced in schools across Wales next year. Dewey (1938) emphasised the importance of a curriculum where students could express their interests and construct their own paths in regards to learning. This belief was interpreted as the interdisciplinary curriculum. Dewey was an advocate of a curriculum led by social needs and student interests (Flinders &amp; Thornton, 2013). Dewey recognised the children at the heart of </w:t>
      </w:r>
      <w:r w:rsidRPr="00924A6D">
        <w:rPr>
          <w:rFonts w:ascii="Arial" w:hAnsi="Arial" w:cs="Arial"/>
          <w:color w:val="0E101A"/>
          <w:sz w:val="22"/>
        </w:rPr>
        <w:lastRenderedPageBreak/>
        <w:t>the curriculum, which is emphasised within the new curriculum designed by Graham Donaldson. Dewey has left a lasting impression on academics within educational research as they share similar beliefs (Schiro, 2012).</w:t>
      </w:r>
    </w:p>
    <w:p w14:paraId="4EF014DA" w14:textId="77777777" w:rsidR="0001768B" w:rsidRPr="00924A6D" w:rsidRDefault="0001768B" w:rsidP="00924A6D">
      <w:pPr>
        <w:pStyle w:val="NormalWeb"/>
        <w:spacing w:before="0" w:beforeAutospacing="0" w:after="0" w:afterAutospacing="0" w:line="360" w:lineRule="auto"/>
        <w:rPr>
          <w:rFonts w:ascii="Arial" w:hAnsi="Arial" w:cs="Arial"/>
          <w:color w:val="0E101A"/>
          <w:sz w:val="22"/>
        </w:rPr>
      </w:pPr>
    </w:p>
    <w:p w14:paraId="6B5CCD61" w14:textId="3B441680" w:rsidR="0001768B" w:rsidRPr="00924A6D" w:rsidRDefault="0001768B" w:rsidP="00924A6D">
      <w:pPr>
        <w:pStyle w:val="NormalWeb"/>
        <w:spacing w:before="0" w:beforeAutospacing="0" w:after="0" w:afterAutospacing="0" w:line="360" w:lineRule="auto"/>
        <w:rPr>
          <w:rFonts w:ascii="Arial" w:hAnsi="Arial" w:cs="Arial"/>
          <w:color w:val="0E101A"/>
          <w:sz w:val="22"/>
        </w:rPr>
      </w:pPr>
      <w:r w:rsidRPr="00924A6D">
        <w:rPr>
          <w:rFonts w:ascii="Arial" w:hAnsi="Arial" w:cs="Arial"/>
          <w:color w:val="0E101A"/>
          <w:sz w:val="22"/>
        </w:rPr>
        <w:t xml:space="preserve">Within this section of the literature review, behaviour management will be explored and how this method was used within the classroom. Many accredited theorists have explored the reasoning behind behaviours that are displayed. Albert Bandura is a recognised figure within this field of research as he developed the Social Learning theory in 1977, which identifies that people learn from </w:t>
      </w:r>
      <w:r w:rsidR="0001647E">
        <w:rPr>
          <w:rFonts w:ascii="Arial" w:hAnsi="Arial" w:cs="Arial"/>
          <w:color w:val="0E101A"/>
          <w:sz w:val="22"/>
        </w:rPr>
        <w:t>“</w:t>
      </w:r>
      <w:r w:rsidRPr="0001647E">
        <w:rPr>
          <w:rFonts w:ascii="Arial" w:hAnsi="Arial" w:cs="Arial"/>
          <w:i/>
          <w:color w:val="0E101A"/>
          <w:sz w:val="22"/>
        </w:rPr>
        <w:t>imitation, observation, and modelling</w:t>
      </w:r>
      <w:r w:rsidR="0001647E">
        <w:rPr>
          <w:rFonts w:ascii="Arial" w:hAnsi="Arial" w:cs="Arial"/>
          <w:i/>
          <w:color w:val="0E101A"/>
          <w:sz w:val="22"/>
        </w:rPr>
        <w:t>”</w:t>
      </w:r>
      <w:r w:rsidRPr="0001647E">
        <w:rPr>
          <w:rFonts w:ascii="Arial" w:hAnsi="Arial" w:cs="Arial"/>
          <w:i/>
          <w:color w:val="0E101A"/>
          <w:sz w:val="22"/>
        </w:rPr>
        <w:t xml:space="preserve"> </w:t>
      </w:r>
      <w:r w:rsidRPr="00924A6D">
        <w:rPr>
          <w:rFonts w:ascii="Arial" w:hAnsi="Arial" w:cs="Arial"/>
          <w:color w:val="0E101A"/>
          <w:sz w:val="22"/>
        </w:rPr>
        <w:t>(</w:t>
      </w:r>
      <w:r w:rsidR="00A94990" w:rsidRPr="00924A6D">
        <w:rPr>
          <w:rFonts w:ascii="Arial" w:hAnsi="Arial" w:cs="Arial"/>
          <w:color w:val="0E101A"/>
          <w:sz w:val="22"/>
        </w:rPr>
        <w:t>Jacqueline</w:t>
      </w:r>
      <w:r w:rsidRPr="00924A6D">
        <w:rPr>
          <w:rFonts w:ascii="Arial" w:hAnsi="Arial" w:cs="Arial"/>
          <w:color w:val="0E101A"/>
          <w:sz w:val="22"/>
        </w:rPr>
        <w:t>, 2017, p.11). Through watching other people and responding to situations, Bandura believed that people could learn from their experiences. Furthermore, modelling others and their actions allows people to form their own behaviours (</w:t>
      </w:r>
      <w:r w:rsidR="00A94990" w:rsidRPr="00924A6D">
        <w:rPr>
          <w:rFonts w:ascii="Arial" w:hAnsi="Arial" w:cs="Arial"/>
          <w:color w:val="0E101A"/>
          <w:sz w:val="22"/>
        </w:rPr>
        <w:t xml:space="preserve">Jacqueline, </w:t>
      </w:r>
      <w:r w:rsidRPr="00924A6D">
        <w:rPr>
          <w:rFonts w:ascii="Arial" w:hAnsi="Arial" w:cs="Arial"/>
          <w:color w:val="0E101A"/>
          <w:sz w:val="22"/>
        </w:rPr>
        <w:t>2017). To reiterate, this is a true reflection of the observation as the pupils observed the techniques used by the teacher to complete the task. As well as this, it enhances the credibility of Bandura and his research as it remains relevant in modern education.</w:t>
      </w:r>
    </w:p>
    <w:p w14:paraId="623FE870" w14:textId="77777777" w:rsidR="0001768B" w:rsidRPr="00924A6D" w:rsidRDefault="0001768B" w:rsidP="00924A6D">
      <w:pPr>
        <w:pStyle w:val="NormalWeb"/>
        <w:spacing w:before="0" w:beforeAutospacing="0" w:after="0" w:afterAutospacing="0" w:line="360" w:lineRule="auto"/>
        <w:rPr>
          <w:rFonts w:ascii="Arial" w:hAnsi="Arial" w:cs="Arial"/>
          <w:color w:val="0E101A"/>
          <w:sz w:val="22"/>
        </w:rPr>
      </w:pPr>
    </w:p>
    <w:p w14:paraId="48C50799" w14:textId="77E7A924" w:rsidR="0001768B" w:rsidRPr="00924A6D" w:rsidRDefault="0001768B" w:rsidP="00924A6D">
      <w:pPr>
        <w:pStyle w:val="NormalWeb"/>
        <w:spacing w:before="0" w:beforeAutospacing="0" w:after="0" w:afterAutospacing="0" w:line="360" w:lineRule="auto"/>
        <w:rPr>
          <w:rFonts w:ascii="Arial" w:hAnsi="Arial" w:cs="Arial"/>
          <w:color w:val="0E101A"/>
          <w:sz w:val="22"/>
        </w:rPr>
      </w:pPr>
      <w:r w:rsidRPr="00924A6D">
        <w:rPr>
          <w:rFonts w:ascii="Arial" w:hAnsi="Arial" w:cs="Arial"/>
          <w:color w:val="0E101A"/>
          <w:sz w:val="22"/>
        </w:rPr>
        <w:t>Similarly, B F Skinner (1954) remains relevant as he identified many instructional strategies used within the classroom. BF Skinner acknowledged the effectiveness of techniques such as scaffolding and repetition, which were observed within the classroom. However, Skinner is known for the development of ‘Operant conditioning</w:t>
      </w:r>
      <w:r w:rsidR="00D00194">
        <w:rPr>
          <w:rFonts w:ascii="Arial" w:hAnsi="Arial" w:cs="Arial"/>
          <w:color w:val="0E101A"/>
          <w:sz w:val="22"/>
        </w:rPr>
        <w:t>’</w:t>
      </w:r>
      <w:r w:rsidRPr="00924A6D">
        <w:rPr>
          <w:rFonts w:ascii="Arial" w:hAnsi="Arial" w:cs="Arial"/>
          <w:color w:val="0E101A"/>
          <w:sz w:val="22"/>
        </w:rPr>
        <w:t>. Operant conditioning found that actions followed by reinforcement will be strengthened and more likely to occur again in the future. Skinner found that there are two different types of reinforcement, positive and negative.</w:t>
      </w:r>
    </w:p>
    <w:p w14:paraId="49C15C89" w14:textId="32D4AC3A" w:rsidR="0001768B" w:rsidRPr="00924A6D" w:rsidRDefault="0001768B" w:rsidP="00924A6D">
      <w:pPr>
        <w:pStyle w:val="NormalWeb"/>
        <w:spacing w:before="0" w:beforeAutospacing="0" w:after="0" w:afterAutospacing="0" w:line="360" w:lineRule="auto"/>
        <w:rPr>
          <w:rFonts w:ascii="Arial" w:hAnsi="Arial" w:cs="Arial"/>
          <w:color w:val="0E101A"/>
          <w:sz w:val="22"/>
        </w:rPr>
      </w:pPr>
      <w:r w:rsidRPr="00924A6D">
        <w:rPr>
          <w:rFonts w:ascii="Arial" w:hAnsi="Arial" w:cs="Arial"/>
          <w:color w:val="0E101A"/>
          <w:sz w:val="22"/>
        </w:rPr>
        <w:t>Furthermore, Skinner found that the frequent use of positive reinforcements such as praise and rewards within the classroom would shape the behaviour of a learner. In addition to this, in modern education, there is a strategy used called the token economy classroom, which was founded based on Skinner's research. This strategy is based on the positive reinforcements that Skinner introduced, as it relies on rewards to stimulate positive behaviour within the classroom. Specifically, within the observation, this technique was utilized as the learners received a reward called a ‘dojo’ for completing the set task. The ‘dojo’ system encourages desirable behaviour as the children feel a sense of accomplishment</w:t>
      </w:r>
      <w:r w:rsidR="00F065D5" w:rsidRPr="00924A6D">
        <w:rPr>
          <w:rFonts w:ascii="Arial" w:hAnsi="Arial" w:cs="Arial"/>
          <w:color w:val="0E101A"/>
          <w:sz w:val="22"/>
        </w:rPr>
        <w:t>.</w:t>
      </w:r>
      <w:r w:rsidR="00B71424">
        <w:rPr>
          <w:rFonts w:ascii="Arial" w:hAnsi="Arial" w:cs="Arial"/>
          <w:color w:val="0E101A"/>
          <w:sz w:val="22"/>
        </w:rPr>
        <w:t xml:space="preserve"> Whilst focusing on this strategy, it is evident it is effective and could be used within the next learning steps to develop my own teaching and professional standards. </w:t>
      </w:r>
    </w:p>
    <w:p w14:paraId="4D1C77DA" w14:textId="0D50BB86" w:rsidR="00401CFB" w:rsidRDefault="00401CFB" w:rsidP="00B6201E">
      <w:pPr>
        <w:spacing w:line="360" w:lineRule="auto"/>
        <w:rPr>
          <w:rFonts w:ascii="Arial" w:hAnsi="Arial" w:cs="Arial"/>
          <w:b/>
          <w:color w:val="000000" w:themeColor="text1"/>
          <w:sz w:val="28"/>
          <w:u w:val="single"/>
        </w:rPr>
      </w:pPr>
    </w:p>
    <w:p w14:paraId="6D36B774" w14:textId="6728CAAF" w:rsidR="00D00194" w:rsidRDefault="00D00194" w:rsidP="00B6201E">
      <w:pPr>
        <w:spacing w:line="360" w:lineRule="auto"/>
        <w:rPr>
          <w:rFonts w:ascii="Arial" w:hAnsi="Arial" w:cs="Arial"/>
          <w:b/>
          <w:color w:val="000000" w:themeColor="text1"/>
          <w:sz w:val="28"/>
          <w:u w:val="single"/>
        </w:rPr>
      </w:pPr>
    </w:p>
    <w:p w14:paraId="22F48AFF" w14:textId="77777777" w:rsidR="00D00194" w:rsidRPr="00B6201E" w:rsidRDefault="00D00194" w:rsidP="00B6201E">
      <w:pPr>
        <w:spacing w:line="360" w:lineRule="auto"/>
        <w:rPr>
          <w:rFonts w:ascii="Arial" w:hAnsi="Arial" w:cs="Arial"/>
          <w:b/>
          <w:color w:val="000000" w:themeColor="text1"/>
          <w:sz w:val="28"/>
          <w:u w:val="single"/>
        </w:rPr>
      </w:pPr>
    </w:p>
    <w:p w14:paraId="4A11A247" w14:textId="482418B1" w:rsidR="00EA1164" w:rsidRPr="00B6201E" w:rsidRDefault="00EA1164" w:rsidP="00B6201E">
      <w:pPr>
        <w:spacing w:line="360" w:lineRule="auto"/>
        <w:rPr>
          <w:rFonts w:ascii="Arial" w:hAnsi="Arial" w:cs="Arial"/>
          <w:b/>
          <w:color w:val="000000" w:themeColor="text1"/>
          <w:sz w:val="28"/>
          <w:u w:val="single"/>
        </w:rPr>
      </w:pPr>
      <w:r w:rsidRPr="00B6201E">
        <w:rPr>
          <w:rFonts w:ascii="Arial" w:hAnsi="Arial" w:cs="Arial"/>
          <w:b/>
          <w:color w:val="000000" w:themeColor="text1"/>
          <w:sz w:val="28"/>
          <w:u w:val="single"/>
        </w:rPr>
        <w:lastRenderedPageBreak/>
        <w:t>Reflection/ Evaluation and Next Steps</w:t>
      </w:r>
    </w:p>
    <w:p w14:paraId="2D6C39C7" w14:textId="73A92B9B" w:rsidR="00E90992" w:rsidRPr="00B6201E" w:rsidRDefault="002E4F3D" w:rsidP="00B6201E">
      <w:pPr>
        <w:spacing w:line="360" w:lineRule="auto"/>
        <w:rPr>
          <w:rFonts w:ascii="Arial" w:hAnsi="Arial" w:cs="Arial"/>
          <w:color w:val="000000" w:themeColor="text1"/>
          <w:sz w:val="22"/>
          <w:szCs w:val="22"/>
        </w:rPr>
      </w:pPr>
      <w:r w:rsidRPr="00B6201E">
        <w:rPr>
          <w:rFonts w:ascii="Arial" w:hAnsi="Arial" w:cs="Arial"/>
          <w:color w:val="000000" w:themeColor="text1"/>
          <w:sz w:val="22"/>
          <w:szCs w:val="22"/>
        </w:rPr>
        <w:t xml:space="preserve">Reflecting is a crucial tool in professional and personal development as a teacher, as it is a process that allows growth and consideration. </w:t>
      </w:r>
      <w:r w:rsidR="00E90992" w:rsidRPr="00B6201E">
        <w:rPr>
          <w:rFonts w:ascii="Arial" w:hAnsi="Arial" w:cs="Arial"/>
          <w:color w:val="000000" w:themeColor="text1"/>
          <w:sz w:val="22"/>
          <w:szCs w:val="22"/>
        </w:rPr>
        <w:t>The role of critical reflection has been discussed throughout this essay whilst referring to the work of many credited academics within the field of educational research. Regarding the critical incident that was observed, it is essential to reflect on the strategies that were used and how these could be used and adapted moving forward. As previously mentioned, reflection models such as the ‘Learning Cycle’ by Kolb (1984) can be used to draw certain conclusions from experiences that have occurred. This model provides the pillars for development and success, focusing on what has happened and the importance of reflection (Dennison, 20</w:t>
      </w:r>
      <w:r w:rsidR="0018613C" w:rsidRPr="00B6201E">
        <w:rPr>
          <w:rFonts w:ascii="Arial" w:hAnsi="Arial" w:cs="Arial"/>
          <w:color w:val="000000" w:themeColor="text1"/>
          <w:sz w:val="22"/>
          <w:szCs w:val="22"/>
        </w:rPr>
        <w:t>10</w:t>
      </w:r>
      <w:r w:rsidR="00E90992" w:rsidRPr="00B6201E">
        <w:rPr>
          <w:rFonts w:ascii="Arial" w:hAnsi="Arial" w:cs="Arial"/>
          <w:color w:val="000000" w:themeColor="text1"/>
          <w:sz w:val="22"/>
          <w:szCs w:val="22"/>
        </w:rPr>
        <w:t xml:space="preserve">). As Kolb stated, </w:t>
      </w:r>
      <w:r w:rsidR="00E90992" w:rsidRPr="00387FAF">
        <w:rPr>
          <w:rFonts w:ascii="Arial" w:hAnsi="Arial" w:cs="Arial"/>
          <w:i/>
          <w:color w:val="000000" w:themeColor="text1"/>
          <w:sz w:val="22"/>
          <w:szCs w:val="22"/>
        </w:rPr>
        <w:t>“Learning is the process whereby knowledge is created through the transformation of experience”</w:t>
      </w:r>
      <w:r w:rsidR="00E90992" w:rsidRPr="00B6201E">
        <w:rPr>
          <w:rFonts w:ascii="Arial" w:hAnsi="Arial" w:cs="Arial"/>
          <w:color w:val="000000" w:themeColor="text1"/>
          <w:sz w:val="22"/>
          <w:szCs w:val="22"/>
        </w:rPr>
        <w:t xml:space="preserve"> (Kolb, 1984, p. 38). By exploring the four stages within the learning cycle and applying them to the critical incident that was observed, it is crucial to consider the experience, reflection, conceptualisation, and active experimentation</w:t>
      </w:r>
      <w:r w:rsidR="00840FDD" w:rsidRPr="00840FDD">
        <w:rPr>
          <w:rFonts w:ascii="Arial" w:hAnsi="Arial" w:cs="Arial"/>
          <w:color w:val="000000" w:themeColor="text1"/>
          <w:sz w:val="22"/>
          <w:szCs w:val="22"/>
        </w:rPr>
        <w:t>. Firstly, note what had happened within the incident and how this was perceived within the classroom. In the instance of the observation, both pupils were unable to complete the given task. The next step is crucial as it is essential to consider how this experience made those involved and others' surrounding feel. Both pupils and the teacher had to focus specifically on the task to progress, with the guidance of the teacher, the pupils felt more confident. Whilst conceptualising the incident, it is necessary to ask why this could have happened and is there any specific reason for the outcome of this incident. It is essential to consider why the pupils hadn’t completed the task from the previous lesson, and it became clear it was due to lack of concentration. Finally, it is important to consider the skills needed to progress in professional and personal development within the classroom to facilitate active experimentation. This model will explore why something has occurred within the classroom or why a particular pupil is acting the way they are. By identifying the issues within the observation, the teacher acknowledged that the pupils needed extra support to help their progression. Reflection is a powerful tool, and if utilised accordingly, it will allow the development of both teacher and pupils to flourish.</w:t>
      </w:r>
    </w:p>
    <w:p w14:paraId="2BF1475C" w14:textId="77777777" w:rsidR="00E90992" w:rsidRPr="00B6201E" w:rsidRDefault="00E90992" w:rsidP="00B6201E">
      <w:pPr>
        <w:spacing w:line="360" w:lineRule="auto"/>
        <w:rPr>
          <w:rFonts w:ascii="Arial" w:hAnsi="Arial" w:cs="Arial"/>
          <w:color w:val="000000" w:themeColor="text1"/>
          <w:sz w:val="22"/>
          <w:szCs w:val="22"/>
        </w:rPr>
      </w:pPr>
    </w:p>
    <w:p w14:paraId="624B5382" w14:textId="254847C6" w:rsidR="00E90992" w:rsidRPr="00B6201E" w:rsidRDefault="00E90992" w:rsidP="00B6201E">
      <w:pPr>
        <w:spacing w:line="360" w:lineRule="auto"/>
        <w:rPr>
          <w:rFonts w:ascii="Arial" w:hAnsi="Arial" w:cs="Arial"/>
          <w:color w:val="000000" w:themeColor="text1"/>
          <w:sz w:val="22"/>
          <w:szCs w:val="22"/>
        </w:rPr>
      </w:pPr>
      <w:r w:rsidRPr="00B6201E">
        <w:rPr>
          <w:rFonts w:ascii="Arial" w:hAnsi="Arial" w:cs="Arial"/>
          <w:color w:val="000000" w:themeColor="text1"/>
          <w:sz w:val="22"/>
          <w:szCs w:val="22"/>
        </w:rPr>
        <w:t xml:space="preserve">When discussing professional learning regarding the following teaching and learning steps, the use of the Professional Learning Passport reinforces the importance of critical reflection when striving for personal growth. Pedagogy allows reflection on learning as teachers demonstrate awareness of the importance of encouraging learners’ reflection and evaluation around behaviours and outlooks for learning. The use of pedagogy strategies within the classroom are effective as it focuses on the reasoning behind teaching and learning. As teachers, we must understand the thought processes of the pupils and appreciate that not all </w:t>
      </w:r>
      <w:r w:rsidRPr="00B6201E">
        <w:rPr>
          <w:rFonts w:ascii="Arial" w:hAnsi="Arial" w:cs="Arial"/>
          <w:color w:val="000000" w:themeColor="text1"/>
          <w:sz w:val="22"/>
          <w:szCs w:val="22"/>
        </w:rPr>
        <w:lastRenderedPageBreak/>
        <w:t xml:space="preserve">pupils are the same. Teachers must be able to </w:t>
      </w:r>
      <w:r w:rsidR="00970C54" w:rsidRPr="00970C54">
        <w:rPr>
          <w:rFonts w:ascii="Arial" w:hAnsi="Arial" w:cs="Arial"/>
          <w:i/>
          <w:color w:val="000000" w:themeColor="text1"/>
          <w:sz w:val="22"/>
          <w:szCs w:val="22"/>
        </w:rPr>
        <w:t>“</w:t>
      </w:r>
      <w:r w:rsidRPr="00970C54">
        <w:rPr>
          <w:rFonts w:ascii="Arial" w:hAnsi="Arial" w:cs="Arial"/>
          <w:i/>
          <w:color w:val="000000" w:themeColor="text1"/>
          <w:sz w:val="22"/>
          <w:szCs w:val="22"/>
        </w:rPr>
        <w:t>examine their assumptions, beliefs, and consequences of their actions</w:t>
      </w:r>
      <w:r w:rsidR="00970C54" w:rsidRPr="00970C54">
        <w:rPr>
          <w:rFonts w:ascii="Arial" w:hAnsi="Arial" w:cs="Arial"/>
          <w:i/>
          <w:color w:val="000000" w:themeColor="text1"/>
          <w:sz w:val="22"/>
          <w:szCs w:val="22"/>
        </w:rPr>
        <w:t>”</w:t>
      </w:r>
      <w:r w:rsidRPr="00B6201E">
        <w:rPr>
          <w:rFonts w:ascii="Arial" w:hAnsi="Arial" w:cs="Arial"/>
          <w:color w:val="000000" w:themeColor="text1"/>
          <w:sz w:val="22"/>
          <w:szCs w:val="22"/>
        </w:rPr>
        <w:t xml:space="preserve"> as they are influential characters to the pupils (Zeichner and Liston, 1996, p.6) </w:t>
      </w:r>
    </w:p>
    <w:p w14:paraId="7ECFA02D" w14:textId="77777777" w:rsidR="00E90992" w:rsidRPr="00B6201E" w:rsidRDefault="00E90992" w:rsidP="00B6201E">
      <w:pPr>
        <w:spacing w:line="360" w:lineRule="auto"/>
        <w:rPr>
          <w:rFonts w:ascii="Arial" w:hAnsi="Arial" w:cs="Arial"/>
          <w:color w:val="000000" w:themeColor="text1"/>
          <w:sz w:val="22"/>
          <w:szCs w:val="22"/>
        </w:rPr>
      </w:pPr>
    </w:p>
    <w:p w14:paraId="610D3F69" w14:textId="2080DAE7" w:rsidR="00EA1164" w:rsidRPr="00B6201E" w:rsidRDefault="00E90992" w:rsidP="00B6201E">
      <w:pPr>
        <w:spacing w:line="360" w:lineRule="auto"/>
        <w:rPr>
          <w:rFonts w:ascii="Arial" w:hAnsi="Arial" w:cs="Arial"/>
          <w:color w:val="000000" w:themeColor="text1"/>
          <w:sz w:val="22"/>
          <w:szCs w:val="22"/>
          <w:lang w:eastAsia="en-GB"/>
        </w:rPr>
      </w:pPr>
      <w:r w:rsidRPr="00B6201E">
        <w:rPr>
          <w:rFonts w:ascii="Arial" w:hAnsi="Arial" w:cs="Arial"/>
          <w:color w:val="000000" w:themeColor="text1"/>
          <w:sz w:val="22"/>
          <w:szCs w:val="22"/>
        </w:rPr>
        <w:t xml:space="preserve">It is important to ensure an inclusive classroom learning environment where each child receives the support needed. For example, if a child needs extra support or assistance, using an assistant within the classroom could facilitate the needs of the pupils who require the help. It is essential that the pupils feel comfortable within the classroom as it allows them to learn and progress. It is always important that the pupils are allowed to work independently as it displays the progression steps taken within the classroom.  As noted by Donaldson (2015, p. 54), the use of progression steps allows pupils to make </w:t>
      </w:r>
      <w:r w:rsidR="00B75C41" w:rsidRPr="00B75C41">
        <w:rPr>
          <w:rFonts w:ascii="Arial" w:hAnsi="Arial" w:cs="Arial"/>
          <w:i/>
          <w:color w:val="000000" w:themeColor="text1"/>
          <w:sz w:val="22"/>
          <w:szCs w:val="22"/>
        </w:rPr>
        <w:t>“</w:t>
      </w:r>
      <w:r w:rsidRPr="00B75C41">
        <w:rPr>
          <w:rFonts w:ascii="Arial" w:hAnsi="Arial" w:cs="Arial"/>
          <w:i/>
          <w:color w:val="000000" w:themeColor="text1"/>
          <w:sz w:val="22"/>
          <w:szCs w:val="22"/>
        </w:rPr>
        <w:t>progress along the same continuum</w:t>
      </w:r>
      <w:r w:rsidR="00B75C41" w:rsidRPr="00B75C41">
        <w:rPr>
          <w:rFonts w:ascii="Arial" w:hAnsi="Arial" w:cs="Arial"/>
          <w:i/>
          <w:color w:val="000000" w:themeColor="text1"/>
          <w:sz w:val="22"/>
          <w:szCs w:val="22"/>
        </w:rPr>
        <w:t>”</w:t>
      </w:r>
      <w:r w:rsidRPr="00B75C41">
        <w:rPr>
          <w:rFonts w:ascii="Arial" w:hAnsi="Arial" w:cs="Arial"/>
          <w:color w:val="000000" w:themeColor="text1"/>
          <w:sz w:val="22"/>
          <w:szCs w:val="22"/>
        </w:rPr>
        <w:t>,</w:t>
      </w:r>
      <w:r w:rsidRPr="00B6201E">
        <w:rPr>
          <w:rFonts w:ascii="Arial" w:hAnsi="Arial" w:cs="Arial"/>
          <w:color w:val="000000" w:themeColor="text1"/>
          <w:sz w:val="22"/>
          <w:szCs w:val="22"/>
        </w:rPr>
        <w:t xml:space="preserve"> whether that may be at the same pace, it doesn’t matter as each child receives the support they need. As well as this, allowing the pupils to work independently will enable teachers to acknowledge their current level of understanding and whether they need more support and time to focus on the task. Considering the students' learning needs allows strategies to be used to expand their knowledge in the future. </w:t>
      </w:r>
      <w:r w:rsidR="0015444F" w:rsidRPr="0015444F">
        <w:rPr>
          <w:rFonts w:ascii="Arial" w:hAnsi="Arial" w:cs="Arial"/>
          <w:color w:val="000000" w:themeColor="text1"/>
          <w:sz w:val="22"/>
          <w:szCs w:val="22"/>
        </w:rPr>
        <w:t>When reflecting on the critical incident observed, it could be argued that using an assistant would have had a positive impact on the learning.  Having an inclusive classroom is essential in moving along in the following teaching steps and allowing children and teachers to progress.</w:t>
      </w:r>
    </w:p>
    <w:p w14:paraId="7A515AFE" w14:textId="77777777" w:rsidR="0076784D" w:rsidRPr="002C159E" w:rsidRDefault="0076784D" w:rsidP="0076784D">
      <w:pPr>
        <w:rPr>
          <w:rFonts w:asciiTheme="minorHAnsi" w:hAnsiTheme="minorHAnsi" w:cstheme="minorHAnsi"/>
          <w:b/>
          <w:color w:val="000000" w:themeColor="text1"/>
        </w:rPr>
      </w:pPr>
    </w:p>
    <w:p w14:paraId="56907EDD" w14:textId="2B2B4AF9" w:rsidR="00AD0B66" w:rsidRDefault="004B3C41" w:rsidP="00DD2F03">
      <w:pPr>
        <w:rPr>
          <w:rFonts w:ascii="Arial" w:hAnsi="Arial" w:cs="Arial"/>
          <w:b/>
          <w:color w:val="000000" w:themeColor="text1"/>
          <w:sz w:val="28"/>
          <w:u w:val="single"/>
        </w:rPr>
      </w:pPr>
      <w:r w:rsidRPr="001247ED">
        <w:rPr>
          <w:rFonts w:ascii="Arial" w:hAnsi="Arial" w:cs="Arial"/>
          <w:b/>
          <w:color w:val="000000" w:themeColor="text1"/>
          <w:sz w:val="28"/>
          <w:u w:val="single"/>
        </w:rPr>
        <w:t>C</w:t>
      </w:r>
      <w:r w:rsidR="00EA1164" w:rsidRPr="001247ED">
        <w:rPr>
          <w:rFonts w:ascii="Arial" w:hAnsi="Arial" w:cs="Arial"/>
          <w:b/>
          <w:color w:val="000000" w:themeColor="text1"/>
          <w:sz w:val="28"/>
          <w:u w:val="single"/>
        </w:rPr>
        <w:t>onclusion</w:t>
      </w:r>
    </w:p>
    <w:p w14:paraId="36E7F9B7" w14:textId="77777777" w:rsidR="00EA0434" w:rsidRPr="001247ED" w:rsidRDefault="00EA0434" w:rsidP="00DD2F03">
      <w:pPr>
        <w:rPr>
          <w:rFonts w:ascii="Arial" w:hAnsi="Arial" w:cs="Arial"/>
          <w:b/>
          <w:color w:val="000000" w:themeColor="text1"/>
          <w:sz w:val="28"/>
          <w:u w:val="single"/>
        </w:rPr>
      </w:pPr>
    </w:p>
    <w:p w14:paraId="4B626E6E" w14:textId="77777777" w:rsidR="00976400" w:rsidRPr="001247ED" w:rsidRDefault="00976400" w:rsidP="001247ED">
      <w:pPr>
        <w:spacing w:line="360" w:lineRule="auto"/>
        <w:rPr>
          <w:rFonts w:ascii="Arial" w:hAnsi="Arial" w:cs="Arial"/>
          <w:color w:val="000000" w:themeColor="text1"/>
          <w:sz w:val="22"/>
          <w:szCs w:val="22"/>
        </w:rPr>
      </w:pPr>
      <w:r w:rsidRPr="001247ED">
        <w:rPr>
          <w:rFonts w:ascii="Arial" w:hAnsi="Arial" w:cs="Arial"/>
          <w:color w:val="000000" w:themeColor="text1"/>
          <w:sz w:val="22"/>
          <w:szCs w:val="22"/>
        </w:rPr>
        <w:t xml:space="preserve">To conclude, it is evident that unavoidable situations arise in a classroom, which can be analysed to make them critical incidents (Tripp, 2011). Within the observation, it is apparent that many reflective models can explain the reasoning behind the challenges and behaviours presented. </w:t>
      </w:r>
    </w:p>
    <w:p w14:paraId="1A336222" w14:textId="77777777" w:rsidR="00976400" w:rsidRPr="001247ED" w:rsidRDefault="00976400" w:rsidP="001247ED">
      <w:pPr>
        <w:spacing w:line="360" w:lineRule="auto"/>
        <w:rPr>
          <w:rFonts w:ascii="Arial" w:hAnsi="Arial" w:cs="Arial"/>
          <w:color w:val="000000" w:themeColor="text1"/>
          <w:sz w:val="22"/>
          <w:szCs w:val="22"/>
        </w:rPr>
      </w:pPr>
    </w:p>
    <w:p w14:paraId="22FA8C7B" w14:textId="0F880E2C" w:rsidR="00AD0B66" w:rsidRPr="001247ED" w:rsidRDefault="00976400" w:rsidP="001247ED">
      <w:pPr>
        <w:spacing w:line="360" w:lineRule="auto"/>
        <w:rPr>
          <w:rFonts w:ascii="Arial" w:hAnsi="Arial" w:cs="Arial"/>
          <w:b/>
          <w:sz w:val="22"/>
          <w:szCs w:val="22"/>
        </w:rPr>
      </w:pPr>
      <w:r w:rsidRPr="001247ED">
        <w:rPr>
          <w:rFonts w:ascii="Arial" w:hAnsi="Arial" w:cs="Arial"/>
          <w:color w:val="000000" w:themeColor="text1"/>
          <w:sz w:val="22"/>
          <w:szCs w:val="22"/>
        </w:rPr>
        <w:t xml:space="preserve">To develop as a teacher, it is important to be able to analyse and evaluate what has taken place within the lesson and to be able to use our judgment to reflect on what has happened. This will positively impact the quality of the teaching that is being presented to the pupils (Zwozdiak-Myers, 2012). In connection with the Professional Standards for Teaching and Leadership (Welsh Government, 2020), it is important to consider the framework as an approach that will support the development of our teaching and the ability to progress as a practitioner. By ensuring that pupils are aware of the four primary purposes introduced by Donaldson (2015), they can develop into </w:t>
      </w:r>
      <w:r w:rsidRPr="00AC39D2">
        <w:rPr>
          <w:rFonts w:ascii="Arial" w:hAnsi="Arial" w:cs="Arial"/>
          <w:i/>
          <w:color w:val="000000" w:themeColor="text1"/>
          <w:sz w:val="22"/>
          <w:szCs w:val="22"/>
        </w:rPr>
        <w:t xml:space="preserve">‘ambitious, capable learners who are ready to learn throughout their lives’ </w:t>
      </w:r>
      <w:r w:rsidRPr="001247ED">
        <w:rPr>
          <w:rFonts w:ascii="Arial" w:hAnsi="Arial" w:cs="Arial"/>
          <w:color w:val="000000" w:themeColor="text1"/>
          <w:sz w:val="22"/>
          <w:szCs w:val="22"/>
        </w:rPr>
        <w:t xml:space="preserve">(p.29).  Most importantly, the rights of the learners will be acknowledged to ensure that the learners receive the education and support that they need </w:t>
      </w:r>
      <w:r w:rsidRPr="001247ED">
        <w:rPr>
          <w:rFonts w:ascii="Arial" w:hAnsi="Arial" w:cs="Arial"/>
          <w:color w:val="000000" w:themeColor="text1"/>
          <w:sz w:val="22"/>
          <w:szCs w:val="22"/>
        </w:rPr>
        <w:lastRenderedPageBreak/>
        <w:t>to achieve their full potential. The learners must be able to expand their knowledge and understanding at every given opportunity. As previously mentioned, if learners need extra support, collaborating with sources ensures that the pupils are encouraged to accomplish tasks to the best of their ability. It is only by using reflective models that we can acknowledge the progression of learners, it is the most effective technique used within the field of educational research.</w:t>
      </w:r>
    </w:p>
    <w:p w14:paraId="534489FB" w14:textId="70763251" w:rsidR="00144397" w:rsidRDefault="00144397" w:rsidP="008F0E4A">
      <w:pPr>
        <w:rPr>
          <w:rFonts w:asciiTheme="minorHAnsi" w:hAnsiTheme="minorHAnsi" w:cstheme="minorHAnsi"/>
          <w:b/>
          <w:u w:val="single"/>
        </w:rPr>
      </w:pPr>
    </w:p>
    <w:p w14:paraId="01753727" w14:textId="08D19209" w:rsidR="00EA0434" w:rsidRDefault="00EA0434" w:rsidP="008F0E4A">
      <w:pPr>
        <w:rPr>
          <w:rFonts w:asciiTheme="minorHAnsi" w:hAnsiTheme="minorHAnsi" w:cstheme="minorHAnsi"/>
          <w:b/>
          <w:u w:val="single"/>
        </w:rPr>
      </w:pPr>
    </w:p>
    <w:p w14:paraId="6ADC25F4" w14:textId="1AA9004F" w:rsidR="00EA0434" w:rsidRDefault="00EA0434" w:rsidP="008F0E4A">
      <w:pPr>
        <w:rPr>
          <w:rFonts w:asciiTheme="minorHAnsi" w:hAnsiTheme="minorHAnsi" w:cstheme="minorHAnsi"/>
          <w:b/>
          <w:u w:val="single"/>
        </w:rPr>
      </w:pPr>
    </w:p>
    <w:p w14:paraId="607D9FE7" w14:textId="4E6C4C84" w:rsidR="00EA0434" w:rsidRDefault="00EA0434" w:rsidP="008F0E4A">
      <w:pPr>
        <w:rPr>
          <w:rFonts w:asciiTheme="minorHAnsi" w:hAnsiTheme="minorHAnsi" w:cstheme="minorHAnsi"/>
          <w:b/>
          <w:u w:val="single"/>
        </w:rPr>
      </w:pPr>
    </w:p>
    <w:p w14:paraId="2BC03780" w14:textId="081DF149" w:rsidR="00EA0434" w:rsidRDefault="00EA0434" w:rsidP="008F0E4A">
      <w:pPr>
        <w:rPr>
          <w:rFonts w:asciiTheme="minorHAnsi" w:hAnsiTheme="minorHAnsi" w:cstheme="minorHAnsi"/>
          <w:b/>
          <w:u w:val="single"/>
        </w:rPr>
      </w:pPr>
    </w:p>
    <w:p w14:paraId="7FBE3171" w14:textId="3E7BB788" w:rsidR="00EA0434" w:rsidRDefault="00EA0434" w:rsidP="008F0E4A">
      <w:pPr>
        <w:rPr>
          <w:rFonts w:asciiTheme="minorHAnsi" w:hAnsiTheme="minorHAnsi" w:cstheme="minorHAnsi"/>
          <w:b/>
          <w:u w:val="single"/>
        </w:rPr>
      </w:pPr>
    </w:p>
    <w:p w14:paraId="2B3CC36F" w14:textId="552249CC" w:rsidR="00EA0434" w:rsidRDefault="00EA0434" w:rsidP="008F0E4A">
      <w:pPr>
        <w:rPr>
          <w:rFonts w:asciiTheme="minorHAnsi" w:hAnsiTheme="minorHAnsi" w:cstheme="minorHAnsi"/>
          <w:b/>
          <w:u w:val="single"/>
        </w:rPr>
      </w:pPr>
    </w:p>
    <w:p w14:paraId="1F75F419" w14:textId="0B222685" w:rsidR="00EA0434" w:rsidRDefault="00EA0434" w:rsidP="008F0E4A">
      <w:pPr>
        <w:rPr>
          <w:rFonts w:asciiTheme="minorHAnsi" w:hAnsiTheme="minorHAnsi" w:cstheme="minorHAnsi"/>
          <w:b/>
          <w:u w:val="single"/>
        </w:rPr>
      </w:pPr>
    </w:p>
    <w:p w14:paraId="382C8213" w14:textId="1E86F0DD" w:rsidR="00EA0434" w:rsidRDefault="00EA0434" w:rsidP="008F0E4A">
      <w:pPr>
        <w:rPr>
          <w:rFonts w:asciiTheme="minorHAnsi" w:hAnsiTheme="minorHAnsi" w:cstheme="minorHAnsi"/>
          <w:b/>
          <w:u w:val="single"/>
        </w:rPr>
      </w:pPr>
    </w:p>
    <w:p w14:paraId="39D31F95" w14:textId="736F740A" w:rsidR="00EA0434" w:rsidRDefault="00EA0434" w:rsidP="008F0E4A">
      <w:pPr>
        <w:rPr>
          <w:rFonts w:asciiTheme="minorHAnsi" w:hAnsiTheme="minorHAnsi" w:cstheme="minorHAnsi"/>
          <w:b/>
          <w:u w:val="single"/>
        </w:rPr>
      </w:pPr>
    </w:p>
    <w:p w14:paraId="15C38677" w14:textId="090A4D30" w:rsidR="00EA0434" w:rsidRDefault="00EA0434" w:rsidP="008F0E4A">
      <w:pPr>
        <w:rPr>
          <w:rFonts w:asciiTheme="minorHAnsi" w:hAnsiTheme="minorHAnsi" w:cstheme="minorHAnsi"/>
          <w:b/>
          <w:u w:val="single"/>
        </w:rPr>
      </w:pPr>
    </w:p>
    <w:p w14:paraId="6B3FE8A0" w14:textId="0DCC3930" w:rsidR="00EA0434" w:rsidRDefault="00EA0434" w:rsidP="008F0E4A">
      <w:pPr>
        <w:rPr>
          <w:rFonts w:asciiTheme="minorHAnsi" w:hAnsiTheme="minorHAnsi" w:cstheme="minorHAnsi"/>
          <w:b/>
          <w:u w:val="single"/>
        </w:rPr>
      </w:pPr>
    </w:p>
    <w:p w14:paraId="6EBAB20A" w14:textId="0B4D0E0A" w:rsidR="00EA0434" w:rsidRDefault="00EA0434" w:rsidP="008F0E4A">
      <w:pPr>
        <w:rPr>
          <w:rFonts w:asciiTheme="minorHAnsi" w:hAnsiTheme="minorHAnsi" w:cstheme="minorHAnsi"/>
          <w:b/>
          <w:u w:val="single"/>
        </w:rPr>
      </w:pPr>
    </w:p>
    <w:p w14:paraId="26205865" w14:textId="41EBEE76" w:rsidR="00EA0434" w:rsidRDefault="00EA0434" w:rsidP="008F0E4A">
      <w:pPr>
        <w:rPr>
          <w:rFonts w:asciiTheme="minorHAnsi" w:hAnsiTheme="minorHAnsi" w:cstheme="minorHAnsi"/>
          <w:b/>
          <w:u w:val="single"/>
        </w:rPr>
      </w:pPr>
    </w:p>
    <w:p w14:paraId="1328018E" w14:textId="00D07284" w:rsidR="00EA0434" w:rsidRDefault="00EA0434" w:rsidP="008F0E4A">
      <w:pPr>
        <w:rPr>
          <w:rFonts w:asciiTheme="minorHAnsi" w:hAnsiTheme="minorHAnsi" w:cstheme="minorHAnsi"/>
          <w:b/>
          <w:u w:val="single"/>
        </w:rPr>
      </w:pPr>
    </w:p>
    <w:p w14:paraId="57C5E1D5" w14:textId="5D7584D7" w:rsidR="00EA0434" w:rsidRDefault="00EA0434" w:rsidP="008F0E4A">
      <w:pPr>
        <w:rPr>
          <w:rFonts w:asciiTheme="minorHAnsi" w:hAnsiTheme="minorHAnsi" w:cstheme="minorHAnsi"/>
          <w:b/>
          <w:u w:val="single"/>
        </w:rPr>
      </w:pPr>
    </w:p>
    <w:p w14:paraId="007616F5" w14:textId="4D5B693A" w:rsidR="00EA0434" w:rsidRDefault="00EA0434" w:rsidP="008F0E4A">
      <w:pPr>
        <w:rPr>
          <w:rFonts w:asciiTheme="minorHAnsi" w:hAnsiTheme="minorHAnsi" w:cstheme="minorHAnsi"/>
          <w:b/>
          <w:u w:val="single"/>
        </w:rPr>
      </w:pPr>
    </w:p>
    <w:p w14:paraId="46E0C710" w14:textId="384192D2" w:rsidR="00EA0434" w:rsidRDefault="00EA0434" w:rsidP="008F0E4A">
      <w:pPr>
        <w:rPr>
          <w:rFonts w:asciiTheme="minorHAnsi" w:hAnsiTheme="minorHAnsi" w:cstheme="minorHAnsi"/>
          <w:b/>
          <w:u w:val="single"/>
        </w:rPr>
      </w:pPr>
    </w:p>
    <w:p w14:paraId="46AA4C3E" w14:textId="0E3BCB15" w:rsidR="00EA0434" w:rsidRDefault="00EA0434" w:rsidP="008F0E4A">
      <w:pPr>
        <w:rPr>
          <w:rFonts w:asciiTheme="minorHAnsi" w:hAnsiTheme="minorHAnsi" w:cstheme="minorHAnsi"/>
          <w:b/>
          <w:u w:val="single"/>
        </w:rPr>
      </w:pPr>
    </w:p>
    <w:p w14:paraId="26EA8EF7" w14:textId="0F7B6543" w:rsidR="00EA0434" w:rsidRDefault="00EA0434" w:rsidP="008F0E4A">
      <w:pPr>
        <w:rPr>
          <w:rFonts w:asciiTheme="minorHAnsi" w:hAnsiTheme="minorHAnsi" w:cstheme="minorHAnsi"/>
          <w:b/>
          <w:u w:val="single"/>
        </w:rPr>
      </w:pPr>
    </w:p>
    <w:p w14:paraId="0BE8726A" w14:textId="6F7A1363" w:rsidR="00EA0434" w:rsidRDefault="00EA0434" w:rsidP="008F0E4A">
      <w:pPr>
        <w:rPr>
          <w:rFonts w:asciiTheme="minorHAnsi" w:hAnsiTheme="minorHAnsi" w:cstheme="minorHAnsi"/>
          <w:b/>
          <w:u w:val="single"/>
        </w:rPr>
      </w:pPr>
    </w:p>
    <w:p w14:paraId="3946B6B9" w14:textId="68DCB77D" w:rsidR="00EA0434" w:rsidRDefault="00EA0434" w:rsidP="008F0E4A">
      <w:pPr>
        <w:rPr>
          <w:rFonts w:asciiTheme="minorHAnsi" w:hAnsiTheme="minorHAnsi" w:cstheme="minorHAnsi"/>
          <w:b/>
          <w:u w:val="single"/>
        </w:rPr>
      </w:pPr>
    </w:p>
    <w:p w14:paraId="76781FE8" w14:textId="796CFDE4" w:rsidR="00EA0434" w:rsidRDefault="00EA0434" w:rsidP="008F0E4A">
      <w:pPr>
        <w:rPr>
          <w:rFonts w:asciiTheme="minorHAnsi" w:hAnsiTheme="minorHAnsi" w:cstheme="minorHAnsi"/>
          <w:b/>
          <w:u w:val="single"/>
        </w:rPr>
      </w:pPr>
    </w:p>
    <w:p w14:paraId="65550258" w14:textId="0947E72D" w:rsidR="00EA0434" w:rsidRDefault="00EA0434" w:rsidP="008F0E4A">
      <w:pPr>
        <w:rPr>
          <w:rFonts w:asciiTheme="minorHAnsi" w:hAnsiTheme="minorHAnsi" w:cstheme="minorHAnsi"/>
          <w:b/>
          <w:u w:val="single"/>
        </w:rPr>
      </w:pPr>
    </w:p>
    <w:p w14:paraId="267C70D5" w14:textId="0F0159CC" w:rsidR="00EA0434" w:rsidRDefault="00EA0434" w:rsidP="008F0E4A">
      <w:pPr>
        <w:rPr>
          <w:rFonts w:asciiTheme="minorHAnsi" w:hAnsiTheme="minorHAnsi" w:cstheme="minorHAnsi"/>
          <w:b/>
          <w:u w:val="single"/>
        </w:rPr>
      </w:pPr>
    </w:p>
    <w:p w14:paraId="41DEA659" w14:textId="15A089DD" w:rsidR="00EA0434" w:rsidRDefault="00EA0434" w:rsidP="008F0E4A">
      <w:pPr>
        <w:rPr>
          <w:rFonts w:asciiTheme="minorHAnsi" w:hAnsiTheme="minorHAnsi" w:cstheme="minorHAnsi"/>
          <w:b/>
          <w:u w:val="single"/>
        </w:rPr>
      </w:pPr>
    </w:p>
    <w:p w14:paraId="4AD59B7B" w14:textId="7FBAA05C" w:rsidR="00EA0434" w:rsidRDefault="00EA0434" w:rsidP="008F0E4A">
      <w:pPr>
        <w:rPr>
          <w:rFonts w:asciiTheme="minorHAnsi" w:hAnsiTheme="minorHAnsi" w:cstheme="minorHAnsi"/>
          <w:b/>
          <w:u w:val="single"/>
        </w:rPr>
      </w:pPr>
    </w:p>
    <w:p w14:paraId="35A6F218" w14:textId="60A2422E" w:rsidR="00EA0434" w:rsidRDefault="00EA0434" w:rsidP="008F0E4A">
      <w:pPr>
        <w:rPr>
          <w:rFonts w:asciiTheme="minorHAnsi" w:hAnsiTheme="minorHAnsi" w:cstheme="minorHAnsi"/>
          <w:b/>
          <w:u w:val="single"/>
        </w:rPr>
      </w:pPr>
    </w:p>
    <w:p w14:paraId="4BD1D925" w14:textId="4C8432A3" w:rsidR="00EA0434" w:rsidRDefault="00EA0434" w:rsidP="008F0E4A">
      <w:pPr>
        <w:rPr>
          <w:rFonts w:asciiTheme="minorHAnsi" w:hAnsiTheme="minorHAnsi" w:cstheme="minorHAnsi"/>
          <w:b/>
          <w:u w:val="single"/>
        </w:rPr>
      </w:pPr>
    </w:p>
    <w:p w14:paraId="06977B06" w14:textId="7C57468E" w:rsidR="00EA0434" w:rsidRDefault="00EA0434" w:rsidP="008F0E4A">
      <w:pPr>
        <w:rPr>
          <w:rFonts w:asciiTheme="minorHAnsi" w:hAnsiTheme="minorHAnsi" w:cstheme="minorHAnsi"/>
          <w:b/>
          <w:u w:val="single"/>
        </w:rPr>
      </w:pPr>
    </w:p>
    <w:p w14:paraId="3B3AAA53" w14:textId="54A50BFE" w:rsidR="00EA0434" w:rsidRDefault="00EA0434" w:rsidP="008F0E4A">
      <w:pPr>
        <w:rPr>
          <w:rFonts w:asciiTheme="minorHAnsi" w:hAnsiTheme="minorHAnsi" w:cstheme="minorHAnsi"/>
          <w:b/>
          <w:u w:val="single"/>
        </w:rPr>
      </w:pPr>
    </w:p>
    <w:p w14:paraId="5AC9E0F2" w14:textId="0DC77D4F" w:rsidR="00EA0434" w:rsidRDefault="00EA0434" w:rsidP="008F0E4A">
      <w:pPr>
        <w:rPr>
          <w:rFonts w:asciiTheme="minorHAnsi" w:hAnsiTheme="minorHAnsi" w:cstheme="minorHAnsi"/>
          <w:b/>
          <w:u w:val="single"/>
        </w:rPr>
      </w:pPr>
    </w:p>
    <w:p w14:paraId="391EE790" w14:textId="71A64B10" w:rsidR="00EA0434" w:rsidRDefault="00EA0434" w:rsidP="008F0E4A">
      <w:pPr>
        <w:rPr>
          <w:rFonts w:asciiTheme="minorHAnsi" w:hAnsiTheme="minorHAnsi" w:cstheme="minorHAnsi"/>
          <w:b/>
          <w:u w:val="single"/>
        </w:rPr>
      </w:pPr>
    </w:p>
    <w:p w14:paraId="139A9728" w14:textId="2CA59434" w:rsidR="00EA0434" w:rsidRDefault="00EA0434" w:rsidP="008F0E4A">
      <w:pPr>
        <w:rPr>
          <w:rFonts w:asciiTheme="minorHAnsi" w:hAnsiTheme="minorHAnsi" w:cstheme="minorHAnsi"/>
          <w:b/>
          <w:u w:val="single"/>
        </w:rPr>
      </w:pPr>
    </w:p>
    <w:p w14:paraId="67334AFB" w14:textId="35D072F3" w:rsidR="00EA0434" w:rsidRDefault="00EA0434" w:rsidP="008F0E4A">
      <w:pPr>
        <w:rPr>
          <w:rFonts w:asciiTheme="minorHAnsi" w:hAnsiTheme="minorHAnsi" w:cstheme="minorHAnsi"/>
          <w:b/>
          <w:u w:val="single"/>
        </w:rPr>
      </w:pPr>
    </w:p>
    <w:p w14:paraId="18D6A01C" w14:textId="7CC8FEC0" w:rsidR="00EA0434" w:rsidRDefault="00EA0434" w:rsidP="008F0E4A">
      <w:pPr>
        <w:rPr>
          <w:rFonts w:asciiTheme="minorHAnsi" w:hAnsiTheme="minorHAnsi" w:cstheme="minorHAnsi"/>
          <w:b/>
          <w:u w:val="single"/>
        </w:rPr>
      </w:pPr>
    </w:p>
    <w:p w14:paraId="45E20EE0" w14:textId="0C617C6C" w:rsidR="00EA0434" w:rsidRDefault="00EA0434" w:rsidP="008F0E4A">
      <w:pPr>
        <w:rPr>
          <w:rFonts w:asciiTheme="minorHAnsi" w:hAnsiTheme="minorHAnsi" w:cstheme="minorHAnsi"/>
          <w:b/>
          <w:u w:val="single"/>
        </w:rPr>
      </w:pPr>
    </w:p>
    <w:p w14:paraId="12EEF4EF" w14:textId="7437230D" w:rsidR="00EA0434" w:rsidRDefault="00EA0434" w:rsidP="008F0E4A">
      <w:pPr>
        <w:rPr>
          <w:rFonts w:asciiTheme="minorHAnsi" w:hAnsiTheme="minorHAnsi" w:cstheme="minorHAnsi"/>
          <w:b/>
          <w:u w:val="single"/>
        </w:rPr>
      </w:pPr>
    </w:p>
    <w:p w14:paraId="43AD30AA" w14:textId="77777777" w:rsidR="00EA0434" w:rsidRPr="005F69BF" w:rsidRDefault="00EA0434" w:rsidP="008F0E4A">
      <w:pPr>
        <w:rPr>
          <w:rFonts w:asciiTheme="minorHAnsi" w:hAnsiTheme="minorHAnsi" w:cstheme="minorHAnsi"/>
          <w:b/>
          <w:u w:val="single"/>
        </w:rPr>
      </w:pPr>
    </w:p>
    <w:p w14:paraId="1C25E2C7" w14:textId="58921A99" w:rsidR="00BE1418" w:rsidRPr="007F4A55" w:rsidRDefault="005F69BF">
      <w:pPr>
        <w:rPr>
          <w:rFonts w:ascii="Arial" w:hAnsi="Arial" w:cs="Arial"/>
          <w:b/>
          <w:sz w:val="28"/>
          <w:szCs w:val="28"/>
          <w:u w:val="single"/>
        </w:rPr>
      </w:pPr>
      <w:r w:rsidRPr="007F4A55">
        <w:rPr>
          <w:rFonts w:ascii="Arial" w:hAnsi="Arial" w:cs="Arial"/>
          <w:b/>
          <w:sz w:val="28"/>
          <w:szCs w:val="28"/>
          <w:u w:val="single"/>
        </w:rPr>
        <w:lastRenderedPageBreak/>
        <w:t>Appendices</w:t>
      </w:r>
    </w:p>
    <w:p w14:paraId="4D47383E" w14:textId="77777777" w:rsidR="00FE4B8B" w:rsidRPr="006E66F5" w:rsidRDefault="00FE4B8B" w:rsidP="00FE4B8B">
      <w:pPr>
        <w:rPr>
          <w:rFonts w:asciiTheme="minorHAnsi" w:hAnsiTheme="minorHAnsi"/>
          <w:sz w:val="16"/>
          <w:szCs w:val="16"/>
          <w:highlight w:val="yellow"/>
        </w:rPr>
      </w:pPr>
    </w:p>
    <w:p w14:paraId="40457E9C" w14:textId="77777777" w:rsidR="00FE4B8B" w:rsidRPr="00FD3E5B" w:rsidRDefault="00FE4B8B" w:rsidP="00FD3E5B">
      <w:pPr>
        <w:spacing w:line="360" w:lineRule="auto"/>
        <w:rPr>
          <w:rFonts w:ascii="Arial" w:hAnsi="Arial" w:cs="Arial"/>
          <w:b/>
          <w:bCs/>
          <w:sz w:val="22"/>
          <w:szCs w:val="22"/>
        </w:rPr>
      </w:pPr>
      <w:r w:rsidRPr="00FD3E5B">
        <w:rPr>
          <w:rFonts w:ascii="Arial" w:hAnsi="Arial" w:cs="Arial"/>
          <w:b/>
          <w:bCs/>
          <w:sz w:val="22"/>
          <w:szCs w:val="22"/>
        </w:rPr>
        <w:t>Cofnod 1</w:t>
      </w:r>
    </w:p>
    <w:tbl>
      <w:tblPr>
        <w:tblStyle w:val="TableGrid"/>
        <w:tblW w:w="0" w:type="auto"/>
        <w:tblLook w:val="04A0" w:firstRow="1" w:lastRow="0" w:firstColumn="1" w:lastColumn="0" w:noHBand="0" w:noVBand="1"/>
      </w:tblPr>
      <w:tblGrid>
        <w:gridCol w:w="8926"/>
      </w:tblGrid>
      <w:tr w:rsidR="00FE4B8B" w:rsidRPr="00FD3E5B" w14:paraId="2049B780" w14:textId="77777777" w:rsidTr="00B14E50">
        <w:tc>
          <w:tcPr>
            <w:tcW w:w="8926" w:type="dxa"/>
          </w:tcPr>
          <w:p w14:paraId="45170994" w14:textId="684ECA7C" w:rsidR="00FE4B8B" w:rsidRPr="00FD3E5B" w:rsidRDefault="00FE4B8B" w:rsidP="00FD3E5B">
            <w:pPr>
              <w:spacing w:line="360" w:lineRule="auto"/>
              <w:rPr>
                <w:rFonts w:ascii="Arial" w:hAnsi="Arial" w:cs="Arial"/>
              </w:rPr>
            </w:pPr>
            <w:r w:rsidRPr="00FD3E5B">
              <w:rPr>
                <w:rFonts w:ascii="Arial" w:hAnsi="Arial" w:cs="Arial"/>
              </w:rPr>
              <w:t xml:space="preserve">Dyddiad ac amser, grŵp blwyddyn:  </w:t>
            </w:r>
            <w:r w:rsidR="00A22114">
              <w:rPr>
                <w:rFonts w:ascii="Arial" w:hAnsi="Arial" w:cs="Arial"/>
              </w:rPr>
              <w:t>22/09/2021, Blwyddyn 5/6 am 11y.b</w:t>
            </w:r>
          </w:p>
          <w:p w14:paraId="1FD7439E" w14:textId="77777777" w:rsidR="00FE4B8B" w:rsidRPr="00FD3E5B" w:rsidRDefault="00FE4B8B" w:rsidP="00FD3E5B">
            <w:pPr>
              <w:spacing w:line="360" w:lineRule="auto"/>
              <w:rPr>
                <w:rFonts w:ascii="Arial" w:hAnsi="Arial" w:cs="Arial"/>
                <w:highlight w:val="yellow"/>
              </w:rPr>
            </w:pPr>
          </w:p>
        </w:tc>
      </w:tr>
      <w:tr w:rsidR="00FE4B8B" w:rsidRPr="00FD3E5B" w14:paraId="705A57BA" w14:textId="77777777" w:rsidTr="00B14E50">
        <w:tc>
          <w:tcPr>
            <w:tcW w:w="8926" w:type="dxa"/>
          </w:tcPr>
          <w:p w14:paraId="47117EB2" w14:textId="77777777" w:rsidR="00FE4B8B" w:rsidRPr="00FD3E5B" w:rsidRDefault="00FE4B8B" w:rsidP="00FD3E5B">
            <w:pPr>
              <w:spacing w:line="360" w:lineRule="auto"/>
              <w:rPr>
                <w:rFonts w:ascii="Arial" w:hAnsi="Arial" w:cs="Arial"/>
                <w:b/>
                <w:bCs/>
              </w:rPr>
            </w:pPr>
            <w:r w:rsidRPr="00FD3E5B">
              <w:rPr>
                <w:rFonts w:ascii="Arial" w:hAnsi="Arial" w:cs="Arial"/>
                <w:b/>
                <w:bCs/>
              </w:rPr>
              <w:t xml:space="preserve">Ble a phryd : </w:t>
            </w:r>
            <w:r w:rsidRPr="00FD3E5B">
              <w:rPr>
                <w:rFonts w:ascii="Arial" w:hAnsi="Arial" w:cs="Arial"/>
              </w:rPr>
              <w:t>Cyd-destun y digwyddiad – pwnc/MDaPh, cyd-destun cyffredinol y dosbarth</w:t>
            </w:r>
          </w:p>
          <w:p w14:paraId="05363A4D" w14:textId="77777777" w:rsidR="00FE4B8B" w:rsidRPr="00FD3E5B" w:rsidRDefault="00FE4B8B" w:rsidP="00FD3E5B">
            <w:pPr>
              <w:spacing w:line="360" w:lineRule="auto"/>
              <w:rPr>
                <w:rFonts w:ascii="Arial" w:hAnsi="Arial" w:cs="Arial"/>
                <w:sz w:val="24"/>
              </w:rPr>
            </w:pPr>
          </w:p>
          <w:p w14:paraId="0C6741F7" w14:textId="7EA1DF93" w:rsidR="00FE4B8B" w:rsidRPr="00FD3E5B" w:rsidRDefault="0036247D" w:rsidP="00FD3E5B">
            <w:pPr>
              <w:spacing w:line="360" w:lineRule="auto"/>
              <w:rPr>
                <w:rFonts w:ascii="Arial" w:hAnsi="Arial" w:cs="Arial"/>
                <w:highlight w:val="yellow"/>
              </w:rPr>
            </w:pPr>
            <w:r>
              <w:rPr>
                <w:rFonts w:ascii="Arial" w:hAnsi="Arial" w:cs="Arial"/>
                <w:sz w:val="24"/>
              </w:rPr>
              <w:t>Arsylwais ar ddosbarth blwyddyn 5/6 yn ystod gwers mathamateg</w:t>
            </w:r>
            <w:r w:rsidR="002F38B7">
              <w:rPr>
                <w:rFonts w:ascii="Arial" w:hAnsi="Arial" w:cs="Arial"/>
                <w:sz w:val="24"/>
              </w:rPr>
              <w:t xml:space="preserve"> ar ol egwly, sef am 11y.b.</w:t>
            </w:r>
          </w:p>
        </w:tc>
      </w:tr>
      <w:tr w:rsidR="00FE4B8B" w:rsidRPr="00FD3E5B" w14:paraId="35EB6EE1" w14:textId="77777777" w:rsidTr="00B14E50">
        <w:tc>
          <w:tcPr>
            <w:tcW w:w="8926" w:type="dxa"/>
          </w:tcPr>
          <w:p w14:paraId="029A20C6" w14:textId="7A16C907" w:rsidR="0036247D" w:rsidRDefault="00FE4B8B" w:rsidP="008B3152">
            <w:pPr>
              <w:spacing w:before="240" w:line="360" w:lineRule="auto"/>
              <w:rPr>
                <w:rFonts w:ascii="Arial" w:hAnsi="Arial" w:cs="Arial"/>
              </w:rPr>
            </w:pPr>
            <w:r w:rsidRPr="00FD3E5B">
              <w:rPr>
                <w:rFonts w:ascii="Arial" w:hAnsi="Arial" w:cs="Arial"/>
                <w:b/>
                <w:bCs/>
              </w:rPr>
              <w:t xml:space="preserve">Beth ddigwyddodd – </w:t>
            </w:r>
            <w:r w:rsidRPr="00FD3E5B">
              <w:rPr>
                <w:rFonts w:ascii="Arial" w:hAnsi="Arial" w:cs="Arial"/>
              </w:rPr>
              <w:t>disgrifiad manwl (gorau po fwyaf y manylion er mwyn cyfeirio atynt yn ddiweddarach yn eich gwaith)</w:t>
            </w:r>
          </w:p>
          <w:p w14:paraId="572B0AB3" w14:textId="77777777" w:rsidR="008B3152" w:rsidRPr="008B3152" w:rsidRDefault="008B3152" w:rsidP="008B3152">
            <w:pPr>
              <w:spacing w:before="240" w:line="360" w:lineRule="auto"/>
              <w:rPr>
                <w:rFonts w:ascii="Arial" w:hAnsi="Arial" w:cs="Arial"/>
              </w:rPr>
            </w:pPr>
          </w:p>
          <w:p w14:paraId="59D6EED9" w14:textId="77777777" w:rsidR="00823E7F" w:rsidRPr="00823E7F" w:rsidRDefault="00823E7F" w:rsidP="00823E7F">
            <w:pPr>
              <w:spacing w:line="360" w:lineRule="auto"/>
              <w:rPr>
                <w:rFonts w:ascii="Arial" w:hAnsi="Arial" w:cs="Arial"/>
              </w:rPr>
            </w:pPr>
            <w:r w:rsidRPr="00823E7F">
              <w:rPr>
                <w:rFonts w:ascii="Arial" w:hAnsi="Arial" w:cs="Arial"/>
              </w:rPr>
              <w:t xml:space="preserve">Roeddwn i yn arsylwi ar wers blwyddyn 5/6 lle roedden yn gwneud gwaith mathemateg. Roeddwn i yn hoff iawn o’r ddysgu o fewn y dosbarth wrth i’r athro cyfeirio yn ôl at y wers ddiwethaf i atgoffa’r plant o’r gwaith wrth ddefnyddio'r dechneg o adalw. </w:t>
            </w:r>
          </w:p>
          <w:p w14:paraId="70E25533" w14:textId="2595EED3" w:rsidR="00FE4B8B" w:rsidRPr="00FD3E5B" w:rsidRDefault="00823E7F" w:rsidP="00823E7F">
            <w:pPr>
              <w:spacing w:line="360" w:lineRule="auto"/>
              <w:rPr>
                <w:rFonts w:ascii="Arial" w:hAnsi="Arial" w:cs="Arial"/>
                <w:highlight w:val="yellow"/>
              </w:rPr>
            </w:pPr>
            <w:r w:rsidRPr="00823E7F">
              <w:rPr>
                <w:rFonts w:ascii="Arial" w:hAnsi="Arial" w:cs="Arial"/>
              </w:rPr>
              <w:t xml:space="preserve">Roedd yr athro yn mynd o amgylch y dosbarth yn ofyn cwestiynau a ddefnyddiodd technegau gwahanol o ddysgu megis ‘ffonio ffrind’ lle os nad oedd y person gwybod yr ateb, gallwn gyfathrebu gyda ffrind i ddod o hyd i’r ateb. Yn debyg, os na fydd disgybl yn deall cwestiwn roedd yr athro yn ffocysu ar y cwestiwn yna ac egluro yn fwy manwl. I sicrhau fod y disgybl wedi deall, gwnaeth yr athro rhoi cwestiwn tebyg i’r disgybl i weld os oeddwn yn deall. </w:t>
            </w:r>
            <w:r w:rsidR="008B3152" w:rsidRPr="008B3152">
              <w:rPr>
                <w:rFonts w:ascii="Arial" w:hAnsi="Arial" w:cs="Arial"/>
              </w:rPr>
              <w:t>Wrth i’r disgyblion deall y dulliau a dod o hyd i’r atebion, gwelir yr athro yn annog y plant i fynd am yr her. Roedd yr athro wedi rhoi dewis i’r plant i gwblhau gwaith arferol neu i fwrw ymlaen gyda’r gwaith her. Roedd hyn yn ymestyn gwybodaeth a dealltwriaeth y disgyblion ac wrth annog y plant i weithio’n galetach gwelir eu hyder yn datblygu hefyd</w:t>
            </w:r>
            <w:r w:rsidR="008B3152" w:rsidRPr="008B3152">
              <w:rPr>
                <w:rFonts w:ascii="Arial" w:hAnsi="Arial" w:cs="Arial"/>
              </w:rPr>
              <w:t xml:space="preserve">. </w:t>
            </w:r>
            <w:r w:rsidR="008B3152" w:rsidRPr="008B3152">
              <w:rPr>
                <w:rFonts w:ascii="Arial" w:hAnsi="Arial" w:cs="Arial"/>
              </w:rPr>
              <w:t xml:space="preserve">Yn ogystal â hyn, rhywbeth wnaeth sefyll allan i mi oedd dull mathemategol roedd y dosbarth wedi defnyddio'r flwyddyn cynt, lle nad oedd yr athro yn gyfarwydd â’r dull. Daeth disgybl i fyny i flaen y dosbarth i gyflwyno’r dull i’r athro a wnaeth ef addo i ddysgu erbyn y wers nesaf. Roedd rhan fwyaf y dosbarth yn gyfarwydd â’r dull yma ac wrth i’r athro dysgu eu hunain, gallwn gydweithio i sicrhau fod pawb yn </w:t>
            </w:r>
            <w:r w:rsidR="008B3152" w:rsidRPr="008B3152">
              <w:rPr>
                <w:rFonts w:ascii="Arial" w:hAnsi="Arial" w:cs="Arial"/>
              </w:rPr>
              <w:t>dea</w:t>
            </w:r>
            <w:r w:rsidR="008B3152">
              <w:rPr>
                <w:rFonts w:ascii="Arial" w:hAnsi="Arial" w:cs="Arial"/>
              </w:rPr>
              <w:t>l</w:t>
            </w:r>
            <w:r w:rsidR="008B3152" w:rsidRPr="008B3152">
              <w:rPr>
                <w:rFonts w:ascii="Arial" w:hAnsi="Arial" w:cs="Arial"/>
              </w:rPr>
              <w:t>l.</w:t>
            </w:r>
          </w:p>
        </w:tc>
      </w:tr>
      <w:tr w:rsidR="00FE4B8B" w:rsidRPr="00FD3E5B" w14:paraId="6A220F66" w14:textId="77777777" w:rsidTr="00B14E50">
        <w:tc>
          <w:tcPr>
            <w:tcW w:w="8926" w:type="dxa"/>
          </w:tcPr>
          <w:p w14:paraId="24097034" w14:textId="0E012BBA" w:rsidR="00FE4B8B" w:rsidRDefault="00FE4B8B" w:rsidP="00FD3E5B">
            <w:pPr>
              <w:spacing w:line="360" w:lineRule="auto"/>
              <w:rPr>
                <w:rFonts w:ascii="Arial" w:hAnsi="Arial" w:cs="Arial"/>
              </w:rPr>
            </w:pPr>
            <w:r w:rsidRPr="00FD3E5B">
              <w:rPr>
                <w:rFonts w:ascii="Arial" w:hAnsi="Arial" w:cs="Arial"/>
                <w:b/>
                <w:bCs/>
              </w:rPr>
              <w:t>Meysydd y gellir eu harchwilio</w:t>
            </w:r>
            <w:r w:rsidRPr="00FD3E5B">
              <w:rPr>
                <w:rFonts w:ascii="Arial" w:hAnsi="Arial" w:cs="Arial"/>
              </w:rPr>
              <w:t xml:space="preserve"> – yr hyn rydych chi’n meddwl allai fod “o dan y bonet” yn y digwyddiadau hyn</w:t>
            </w:r>
          </w:p>
          <w:p w14:paraId="5DF74560" w14:textId="77777777" w:rsidR="0075485D" w:rsidRPr="00FD3E5B" w:rsidRDefault="0075485D" w:rsidP="00FD3E5B">
            <w:pPr>
              <w:spacing w:line="360" w:lineRule="auto"/>
              <w:rPr>
                <w:rFonts w:ascii="Arial" w:hAnsi="Arial" w:cs="Arial"/>
              </w:rPr>
            </w:pPr>
          </w:p>
          <w:p w14:paraId="192232CA" w14:textId="1544DDE4" w:rsidR="00FE4B8B" w:rsidRPr="00FD3E5B" w:rsidRDefault="0075485D" w:rsidP="00FD3E5B">
            <w:pPr>
              <w:spacing w:line="360" w:lineRule="auto"/>
              <w:rPr>
                <w:rFonts w:ascii="Arial" w:hAnsi="Arial" w:cs="Arial"/>
                <w:sz w:val="24"/>
              </w:rPr>
            </w:pPr>
            <w:r w:rsidRPr="004E18DD">
              <w:rPr>
                <w:rFonts w:asciiTheme="minorHAnsi" w:hAnsiTheme="minorHAnsi" w:cstheme="minorHAnsi"/>
                <w:bCs/>
                <w:color w:val="161616"/>
              </w:rPr>
              <w:lastRenderedPageBreak/>
              <w:t>Mae’n bwysig i nodi’r effaith o herio a disgwyliadau o fewn y dosbarth, gwelir y disgyblion yn gwella eu dealltwriaeth wrth i’r dysgwr arwain y ddysgu ochr yn ochr ar athro.</w:t>
            </w:r>
            <w:r w:rsidRPr="00BF0077">
              <w:rPr>
                <w:rFonts w:asciiTheme="minorHAnsi" w:hAnsiTheme="minorHAnsi" w:cstheme="minorHAnsi"/>
                <w:bCs/>
                <w:color w:val="161616"/>
              </w:rPr>
              <w:t xml:space="preserve"> Yn ogystal â hyn, trafododd yr athro am gyd-destun bywyd go iawn a’r pwysigrwydd o esbonio ei atebion o fewn mathemateg, gwelir y rhain fel rhan o safon broffesiynol addysgeg. </w:t>
            </w:r>
            <w:r>
              <w:rPr>
                <w:rFonts w:asciiTheme="minorHAnsi" w:hAnsiTheme="minorHAnsi" w:cstheme="minorHAnsi"/>
                <w:bCs/>
                <w:color w:val="161616"/>
              </w:rPr>
              <w:t xml:space="preserve"> Yn ystod y gwers gofynnodd disgybl allai gweneud y gweithio allan o’r atebion yn ei phen, ond pwyslesisiodd yr athro y pwysigrywdd o nodi eu eglurhad. Esboniodd i’r dosbarth fod y gweithio allan yn bwysig, hyd yn oed os nad ydych yn dod o hyd ir ateb cywir, rydych chi wedi cefnogi eich ateb a rheswm. Hefyd dywedodd bod hyn yn bwysig yn bywyd go iawn, wrth aeddfedu, bydd angen rhoi rheswm tu ol i eich penderfyniadau. </w:t>
            </w:r>
            <w:r w:rsidRPr="00BF0077">
              <w:rPr>
                <w:rFonts w:asciiTheme="minorHAnsi" w:hAnsiTheme="minorHAnsi" w:cstheme="minorHAnsi"/>
                <w:bCs/>
                <w:color w:val="161616"/>
              </w:rPr>
              <w:t>Mae’n bwysig i nodi fod llaes y disgyblion yn cael ei glywed yn yr achlysur yma, mae hyn yn adlewyrchu bwriad y cwricwlwm newydd sydd yn cael ei chyflwyno yn fis Medi blwyddyn nesaf.</w:t>
            </w:r>
          </w:p>
          <w:p w14:paraId="2642C23B" w14:textId="77777777" w:rsidR="00FE4B8B" w:rsidRPr="00FD3E5B" w:rsidRDefault="00FE4B8B" w:rsidP="0075485D">
            <w:pPr>
              <w:spacing w:line="360" w:lineRule="auto"/>
              <w:rPr>
                <w:rFonts w:ascii="Arial" w:hAnsi="Arial" w:cs="Arial"/>
                <w:highlight w:val="yellow"/>
              </w:rPr>
            </w:pPr>
          </w:p>
        </w:tc>
      </w:tr>
      <w:tr w:rsidR="00FE4B8B" w:rsidRPr="00FD3E5B" w14:paraId="3588E8C6" w14:textId="77777777" w:rsidTr="00B14E50">
        <w:tc>
          <w:tcPr>
            <w:tcW w:w="8926" w:type="dxa"/>
          </w:tcPr>
          <w:p w14:paraId="37B59E36" w14:textId="77777777" w:rsidR="00FE4B8B" w:rsidRPr="00FD3E5B" w:rsidRDefault="00FE4B8B" w:rsidP="00FD3E5B">
            <w:pPr>
              <w:spacing w:line="360" w:lineRule="auto"/>
              <w:rPr>
                <w:rFonts w:ascii="Arial" w:hAnsi="Arial" w:cs="Arial"/>
                <w:bCs/>
              </w:rPr>
            </w:pPr>
            <w:r w:rsidRPr="00FD3E5B">
              <w:rPr>
                <w:rFonts w:ascii="Arial" w:hAnsi="Arial" w:cs="Arial"/>
                <w:b/>
              </w:rPr>
              <w:lastRenderedPageBreak/>
              <w:t>Nodiadau</w:t>
            </w:r>
            <w:r w:rsidRPr="00FD3E5B">
              <w:rPr>
                <w:rFonts w:ascii="Arial" w:hAnsi="Arial" w:cs="Arial"/>
                <w:bCs/>
              </w:rPr>
              <w:t xml:space="preserve"> – unrhyw fanylion y gallwch eu nodi (ydy e’n amgylchedd prysur, ydy e ar ôl cinio, oes yna lawer o wrthdyniadau, ydy cyfarwyddiadau’n glir – gorau po fwyaf y gallwch gyfeirio ato)</w:t>
            </w:r>
          </w:p>
          <w:p w14:paraId="48E8E41B" w14:textId="6BE8DC9C" w:rsidR="00FE4B8B" w:rsidRDefault="00FE4B8B" w:rsidP="00FD3E5B">
            <w:pPr>
              <w:spacing w:line="360" w:lineRule="auto"/>
              <w:rPr>
                <w:rFonts w:ascii="Arial" w:hAnsi="Arial" w:cs="Arial"/>
                <w:highlight w:val="yellow"/>
              </w:rPr>
            </w:pPr>
          </w:p>
          <w:p w14:paraId="5F643F50" w14:textId="1973FF68" w:rsidR="00DC0F2D" w:rsidRPr="00DC0F2D" w:rsidRDefault="008A18DD" w:rsidP="00FD3E5B">
            <w:pPr>
              <w:spacing w:line="360" w:lineRule="auto"/>
              <w:rPr>
                <w:rFonts w:ascii="Arial" w:hAnsi="Arial" w:cs="Arial"/>
              </w:rPr>
            </w:pPr>
            <w:r>
              <w:rPr>
                <w:rFonts w:ascii="Arial" w:hAnsi="Arial" w:cs="Arial"/>
              </w:rPr>
              <w:t>Gwelir y s</w:t>
            </w:r>
            <w:r w:rsidR="00DC0F2D" w:rsidRPr="00DC0F2D">
              <w:rPr>
                <w:rFonts w:ascii="Arial" w:hAnsi="Arial" w:cs="Arial"/>
              </w:rPr>
              <w:t xml:space="preserve">esiwn </w:t>
            </w:r>
            <w:r>
              <w:rPr>
                <w:rFonts w:ascii="Arial" w:hAnsi="Arial" w:cs="Arial"/>
              </w:rPr>
              <w:t xml:space="preserve">yma yn cychwyn </w:t>
            </w:r>
            <w:r w:rsidR="00DC0F2D" w:rsidRPr="00DC0F2D">
              <w:rPr>
                <w:rFonts w:ascii="Arial" w:hAnsi="Arial" w:cs="Arial"/>
              </w:rPr>
              <w:t>ar ôl egwyl</w:t>
            </w:r>
            <w:r>
              <w:rPr>
                <w:rFonts w:ascii="Arial" w:hAnsi="Arial" w:cs="Arial"/>
              </w:rPr>
              <w:t>, ond nid oedd hyn wedi cael effaith mawr ar y disgyblion.</w:t>
            </w:r>
          </w:p>
          <w:p w14:paraId="2983B9B9" w14:textId="77777777" w:rsidR="00D17FB4" w:rsidRPr="00D17FB4" w:rsidRDefault="00D17FB4" w:rsidP="00D17FB4">
            <w:pPr>
              <w:tabs>
                <w:tab w:val="left" w:pos="945"/>
              </w:tabs>
              <w:spacing w:line="360" w:lineRule="auto"/>
              <w:rPr>
                <w:rFonts w:ascii="Arial" w:hAnsi="Arial" w:cs="Arial"/>
                <w:bCs/>
                <w:color w:val="161616"/>
              </w:rPr>
            </w:pPr>
            <w:r w:rsidRPr="00D17FB4">
              <w:rPr>
                <w:rFonts w:ascii="Arial" w:hAnsi="Arial" w:cs="Arial"/>
                <w:bCs/>
                <w:color w:val="161616"/>
              </w:rPr>
              <w:t>Cefais i atgoffa fod y disgyblion yn gallu dysgu’r athrawon hefyd, nid yn unig yw’r athrawon yn dysgu’r disgyblion. Mae’n hyn bwysig i wrando ar ei gilydd i ddatblygu ein dealltwriaeth.</w:t>
            </w:r>
          </w:p>
          <w:p w14:paraId="3D78C6D9" w14:textId="77777777" w:rsidR="00D17FB4" w:rsidRDefault="00D17FB4" w:rsidP="00D17FB4">
            <w:pPr>
              <w:rPr>
                <w:rFonts w:asciiTheme="minorHAnsi" w:hAnsiTheme="minorHAnsi" w:cstheme="minorHAnsi"/>
              </w:rPr>
            </w:pPr>
            <w:r w:rsidRPr="00DD4CA2">
              <w:rPr>
                <w:rFonts w:asciiTheme="minorHAnsi" w:hAnsiTheme="minorHAnsi" w:cstheme="minorHAnsi"/>
              </w:rPr>
              <w:t xml:space="preserve"> </w:t>
            </w:r>
          </w:p>
          <w:p w14:paraId="31C0339D" w14:textId="063C0DC5" w:rsidR="00D17FB4" w:rsidRPr="00FD3E5B" w:rsidRDefault="00D17FB4" w:rsidP="00FD3E5B">
            <w:pPr>
              <w:spacing w:line="360" w:lineRule="auto"/>
              <w:rPr>
                <w:rFonts w:ascii="Arial" w:hAnsi="Arial" w:cs="Arial"/>
                <w:highlight w:val="yellow"/>
              </w:rPr>
            </w:pPr>
          </w:p>
        </w:tc>
      </w:tr>
    </w:tbl>
    <w:p w14:paraId="6056CC7E" w14:textId="77777777" w:rsidR="00FE4B8B" w:rsidRPr="00FD3E5B" w:rsidRDefault="00FE4B8B" w:rsidP="00FD3E5B">
      <w:pPr>
        <w:spacing w:line="360" w:lineRule="auto"/>
        <w:rPr>
          <w:rFonts w:ascii="Arial" w:hAnsi="Arial" w:cs="Arial"/>
          <w:highlight w:val="yellow"/>
        </w:rPr>
      </w:pPr>
    </w:p>
    <w:p w14:paraId="7CEFF26F" w14:textId="77777777" w:rsidR="00FE4B8B" w:rsidRPr="00FD3E5B" w:rsidRDefault="00FE4B8B" w:rsidP="00FD3E5B">
      <w:pPr>
        <w:spacing w:line="360" w:lineRule="auto"/>
        <w:rPr>
          <w:rFonts w:ascii="Arial" w:hAnsi="Arial" w:cs="Arial"/>
          <w:highlight w:val="yellow"/>
        </w:rPr>
      </w:pPr>
    </w:p>
    <w:p w14:paraId="1C348569" w14:textId="77777777" w:rsidR="00FE4B8B" w:rsidRPr="00FD3E5B" w:rsidRDefault="00FE4B8B" w:rsidP="00FD3E5B">
      <w:pPr>
        <w:spacing w:line="360" w:lineRule="auto"/>
        <w:rPr>
          <w:rFonts w:ascii="Arial" w:hAnsi="Arial" w:cs="Arial"/>
          <w:highlight w:val="yellow"/>
        </w:rPr>
      </w:pPr>
    </w:p>
    <w:p w14:paraId="25EED501" w14:textId="77777777" w:rsidR="00FE4B8B" w:rsidRPr="00FD3E5B" w:rsidRDefault="00FE4B8B" w:rsidP="00FD3E5B">
      <w:pPr>
        <w:spacing w:line="360" w:lineRule="auto"/>
        <w:rPr>
          <w:rFonts w:ascii="Arial" w:hAnsi="Arial" w:cs="Arial"/>
          <w:highlight w:val="yellow"/>
        </w:rPr>
      </w:pPr>
    </w:p>
    <w:p w14:paraId="566E4242" w14:textId="77777777" w:rsidR="00FE4B8B" w:rsidRPr="00FD3E5B" w:rsidRDefault="00FE4B8B" w:rsidP="00FD3E5B">
      <w:pPr>
        <w:spacing w:line="360" w:lineRule="auto"/>
        <w:rPr>
          <w:rFonts w:ascii="Arial" w:hAnsi="Arial" w:cs="Arial"/>
          <w:highlight w:val="yellow"/>
        </w:rPr>
      </w:pPr>
    </w:p>
    <w:p w14:paraId="5EF0AEF9" w14:textId="77777777" w:rsidR="00FE4B8B" w:rsidRPr="00FD3E5B" w:rsidRDefault="00FE4B8B" w:rsidP="00FD3E5B">
      <w:pPr>
        <w:spacing w:line="360" w:lineRule="auto"/>
        <w:rPr>
          <w:rFonts w:ascii="Arial" w:hAnsi="Arial" w:cs="Arial"/>
          <w:highlight w:val="yellow"/>
        </w:rPr>
      </w:pPr>
    </w:p>
    <w:p w14:paraId="52756DDB" w14:textId="77777777" w:rsidR="00FE4B8B" w:rsidRPr="00FD3E5B" w:rsidRDefault="00FE4B8B" w:rsidP="00FD3E5B">
      <w:pPr>
        <w:spacing w:line="360" w:lineRule="auto"/>
        <w:rPr>
          <w:rFonts w:ascii="Arial" w:hAnsi="Arial" w:cs="Arial"/>
          <w:highlight w:val="yellow"/>
        </w:rPr>
      </w:pPr>
    </w:p>
    <w:p w14:paraId="6265D274" w14:textId="1C6D8180" w:rsidR="00A844AA" w:rsidRDefault="00A844AA" w:rsidP="00FD3E5B">
      <w:pPr>
        <w:spacing w:line="360" w:lineRule="auto"/>
        <w:rPr>
          <w:rFonts w:ascii="Arial" w:hAnsi="Arial" w:cs="Arial"/>
          <w:highlight w:val="yellow"/>
        </w:rPr>
      </w:pPr>
    </w:p>
    <w:p w14:paraId="300DD71B" w14:textId="77777777" w:rsidR="00101D34" w:rsidRDefault="00101D34" w:rsidP="00FD3E5B">
      <w:pPr>
        <w:spacing w:line="360" w:lineRule="auto"/>
        <w:rPr>
          <w:rFonts w:ascii="Arial" w:hAnsi="Arial" w:cs="Arial"/>
          <w:highlight w:val="yellow"/>
        </w:rPr>
      </w:pPr>
    </w:p>
    <w:p w14:paraId="1B2186B0" w14:textId="701EA326" w:rsidR="00FE4B8B" w:rsidRPr="00FD3E5B" w:rsidRDefault="00FE4B8B" w:rsidP="00FD3E5B">
      <w:pPr>
        <w:spacing w:line="360" w:lineRule="auto"/>
        <w:rPr>
          <w:rFonts w:ascii="Arial" w:hAnsi="Arial" w:cs="Arial"/>
          <w:b/>
          <w:bCs/>
          <w:sz w:val="22"/>
          <w:szCs w:val="22"/>
        </w:rPr>
      </w:pPr>
      <w:r w:rsidRPr="00FD3E5B">
        <w:rPr>
          <w:rFonts w:ascii="Arial" w:hAnsi="Arial" w:cs="Arial"/>
          <w:b/>
          <w:bCs/>
          <w:sz w:val="22"/>
          <w:szCs w:val="22"/>
        </w:rPr>
        <w:t>Cofnod 2</w:t>
      </w:r>
    </w:p>
    <w:tbl>
      <w:tblPr>
        <w:tblStyle w:val="TableGrid"/>
        <w:tblW w:w="0" w:type="auto"/>
        <w:tblLook w:val="04A0" w:firstRow="1" w:lastRow="0" w:firstColumn="1" w:lastColumn="0" w:noHBand="0" w:noVBand="1"/>
      </w:tblPr>
      <w:tblGrid>
        <w:gridCol w:w="8926"/>
      </w:tblGrid>
      <w:tr w:rsidR="00FE4B8B" w:rsidRPr="00FD3E5B" w14:paraId="4657AD55" w14:textId="77777777" w:rsidTr="00B14E50">
        <w:tc>
          <w:tcPr>
            <w:tcW w:w="8926" w:type="dxa"/>
          </w:tcPr>
          <w:p w14:paraId="7038DE09" w14:textId="77777777" w:rsidR="00FE4B8B" w:rsidRPr="00FD3E5B" w:rsidRDefault="00FE4B8B" w:rsidP="00FD3E5B">
            <w:pPr>
              <w:spacing w:line="360" w:lineRule="auto"/>
              <w:rPr>
                <w:rFonts w:ascii="Arial" w:hAnsi="Arial" w:cs="Arial"/>
              </w:rPr>
            </w:pPr>
            <w:r w:rsidRPr="00FD3E5B">
              <w:rPr>
                <w:rFonts w:ascii="Arial" w:hAnsi="Arial" w:cs="Arial"/>
              </w:rPr>
              <w:t>Dyddiad ac amser, grŵp blwyddyn: 22/09/2021, Amser Chwarae, Bachgen o flwyddyn 5</w:t>
            </w:r>
          </w:p>
          <w:p w14:paraId="50AADFC7" w14:textId="77777777" w:rsidR="00FE4B8B" w:rsidRPr="00FD3E5B" w:rsidRDefault="00FE4B8B" w:rsidP="00FD3E5B">
            <w:pPr>
              <w:spacing w:line="360" w:lineRule="auto"/>
              <w:rPr>
                <w:rFonts w:ascii="Arial" w:hAnsi="Arial" w:cs="Arial"/>
                <w:highlight w:val="yellow"/>
              </w:rPr>
            </w:pPr>
          </w:p>
        </w:tc>
      </w:tr>
      <w:tr w:rsidR="00FE4B8B" w:rsidRPr="00FD3E5B" w14:paraId="5B8CC699" w14:textId="77777777" w:rsidTr="00B14E50">
        <w:tc>
          <w:tcPr>
            <w:tcW w:w="8926" w:type="dxa"/>
          </w:tcPr>
          <w:p w14:paraId="2CA18021" w14:textId="77777777" w:rsidR="00FE4B8B" w:rsidRPr="00FD3E5B" w:rsidRDefault="00FE4B8B" w:rsidP="00FD3E5B">
            <w:pPr>
              <w:spacing w:line="360" w:lineRule="auto"/>
              <w:rPr>
                <w:rFonts w:ascii="Arial" w:hAnsi="Arial" w:cs="Arial"/>
              </w:rPr>
            </w:pPr>
            <w:r w:rsidRPr="00FD3E5B">
              <w:rPr>
                <w:rFonts w:ascii="Arial" w:hAnsi="Arial" w:cs="Arial"/>
                <w:b/>
                <w:bCs/>
              </w:rPr>
              <w:lastRenderedPageBreak/>
              <w:t xml:space="preserve">Ble a phryd : </w:t>
            </w:r>
            <w:r w:rsidRPr="00FD3E5B">
              <w:rPr>
                <w:rFonts w:ascii="Arial" w:hAnsi="Arial" w:cs="Arial"/>
              </w:rPr>
              <w:t>Cyd-destun y digwyddiad – pwnc/MDaPh, cyd-destun cyffredinol y dosbarth</w:t>
            </w:r>
          </w:p>
          <w:p w14:paraId="4ABD3B31" w14:textId="77777777" w:rsidR="00FE4B8B" w:rsidRPr="00FD3E5B" w:rsidRDefault="00FE4B8B" w:rsidP="00FD3E5B">
            <w:pPr>
              <w:spacing w:line="360" w:lineRule="auto"/>
              <w:rPr>
                <w:rFonts w:ascii="Arial" w:hAnsi="Arial" w:cs="Arial"/>
                <w:sz w:val="24"/>
              </w:rPr>
            </w:pPr>
          </w:p>
          <w:p w14:paraId="5894B266" w14:textId="77777777" w:rsidR="00FE4B8B" w:rsidRPr="00FD3E5B" w:rsidRDefault="00FE4B8B" w:rsidP="00FD3E5B">
            <w:pPr>
              <w:spacing w:line="360" w:lineRule="auto"/>
              <w:rPr>
                <w:rFonts w:ascii="Arial" w:hAnsi="Arial" w:cs="Arial"/>
                <w:highlight w:val="yellow"/>
              </w:rPr>
            </w:pPr>
            <w:r w:rsidRPr="00FD3E5B">
              <w:rPr>
                <w:rFonts w:ascii="Arial" w:hAnsi="Arial" w:cs="Arial"/>
                <w:bCs/>
                <w:sz w:val="24"/>
              </w:rPr>
              <w:t>Amser egwyl 10:40yb-11:00yb. Bachgen yn flwyddyn 5 yn drist gan ei fod wedi cwympo allan gyda'i ffrindiau ar y buarth.</w:t>
            </w:r>
          </w:p>
        </w:tc>
      </w:tr>
      <w:tr w:rsidR="00FE4B8B" w:rsidRPr="00FD3E5B" w14:paraId="5F110DA8" w14:textId="77777777" w:rsidTr="00B14E50">
        <w:tc>
          <w:tcPr>
            <w:tcW w:w="8926" w:type="dxa"/>
          </w:tcPr>
          <w:p w14:paraId="42ABC9BA" w14:textId="77777777" w:rsidR="00FE4B8B" w:rsidRPr="00FD3E5B" w:rsidRDefault="00FE4B8B" w:rsidP="00FD3E5B">
            <w:pPr>
              <w:spacing w:before="240" w:line="360" w:lineRule="auto"/>
              <w:rPr>
                <w:rFonts w:ascii="Arial" w:hAnsi="Arial" w:cs="Arial"/>
              </w:rPr>
            </w:pPr>
            <w:r w:rsidRPr="00FD3E5B">
              <w:rPr>
                <w:rFonts w:ascii="Arial" w:hAnsi="Arial" w:cs="Arial"/>
                <w:b/>
                <w:bCs/>
              </w:rPr>
              <w:t xml:space="preserve">Beth ddigwyddodd – </w:t>
            </w:r>
            <w:r w:rsidRPr="00FD3E5B">
              <w:rPr>
                <w:rFonts w:ascii="Arial" w:hAnsi="Arial" w:cs="Arial"/>
              </w:rPr>
              <w:t>disgrifiad manwl (gorau po fwyaf y manylion er mwyn cyfeirio atynt yn ddiweddarach yn eich gwaith)</w:t>
            </w:r>
          </w:p>
          <w:p w14:paraId="5366BEDC" w14:textId="77777777" w:rsidR="00FE4B8B" w:rsidRPr="00FD3E5B" w:rsidRDefault="00FE4B8B" w:rsidP="00FD3E5B">
            <w:pPr>
              <w:spacing w:line="360" w:lineRule="auto"/>
              <w:rPr>
                <w:rFonts w:ascii="Arial" w:hAnsi="Arial" w:cs="Arial"/>
                <w:bCs/>
                <w:highlight w:val="yellow"/>
              </w:rPr>
            </w:pPr>
          </w:p>
          <w:p w14:paraId="27B4D30B" w14:textId="77777777" w:rsidR="00FE4B8B" w:rsidRPr="00FD3E5B" w:rsidRDefault="00FE4B8B" w:rsidP="00FD3E5B">
            <w:pPr>
              <w:spacing w:line="360" w:lineRule="auto"/>
              <w:rPr>
                <w:rFonts w:ascii="Arial" w:hAnsi="Arial" w:cs="Arial"/>
                <w:highlight w:val="yellow"/>
              </w:rPr>
            </w:pPr>
            <w:r w:rsidRPr="00FD3E5B">
              <w:rPr>
                <w:rFonts w:ascii="Arial" w:hAnsi="Arial" w:cs="Arial"/>
                <w:bCs/>
                <w:sz w:val="24"/>
                <w:szCs w:val="24"/>
              </w:rPr>
              <w:t>Wrth arsylwi ar blant amser egwyl, mi welais fachgen ifanc (Bachgen A) rhedeg heibio yn edrych yn drist. Pan ddilynais y bachgen ifanc, roedd e yn eistedd ar y grisiau tu fewn gyda’i phen yn ei ddwylo yn crio. Nad oedd llawer o bobl o amgylch ar y pryd gan fod rhan fwyaf o’r plant dal ar y buarth yn chwarae. Eisteddais gyda’r bachgen a gofynnais beth oedd yn bod ac i sicrhau fod e yn iawn. Dywedodd y bachgen ei fod wedi cwympo allan gyda'i ffrindiau gan ei fod nhw wedi taro ei phen gyda ffrisbi. Roedd y bachgen yn grac am y munudau cyntaf ond ar ôl siarad amdano’r digwyddiad dechreuodd i dawelu lawr. Wrth eistedd ar fwys y grisiau daeth bachgen arall (B) i mewn i weld os oedd y bachgen bach yn iawn ond ymatebodd (A) yn grac a dechreuodd gweiddi at y bachgen (B). Fe waeddodd bachgen (A) yn saesneg ‘cer i ffwrdd, rwy’n meddwl e, cer nawr’ a chododd i fynd yn agosaf at wyneb bachgen (B).  Fe wnes i godi i wneud yn siŵr nad oedd y bachgen mynd i daro’r ail fachgen. Yn dilyn hyn, gwnaeth bachgen (B) adael a ddaeth bachgen arall i mewn (C). Roedd bachgen (C) am ddweud rwy’n flin am daro’r bachgen a’r ffrisbi ac am siglo ei llaw ond nad oedd y bachgen trist eisiau derbyn yr ymddiheuriad. Dywedodd ‘nad yw’r ymddiheuriad yn meddwl un rhywbeth pan wyt ti daro fy mhen yn fwriadol'. Eto roedd y bachgen bach yn grac a ddechreuodd llefan unwaith eto ac fe wnaeth e ofyn i mi ‘Wyt ti wybod beth mae sori yn meddwl? Pan i chi gwneud rhywbeth ar ddamwain, nid pan i chi taro fy mhen a ffrisbi yn fwriadol’. Wrth i’r gloch canu, gadawon ni i’r bechgyn eraill mynd i fyny i’r dosbarth cyntaf er mwyn gadael i fachgen (A) i ymdawelu. Nid oedd y bachgen eisiau cerdded yn agos at y bechgyn, neu hyd yn oed edrych atynt wrth iddo ddefnyddio ei llaw fel tarian i sicrhau nad oedd e allu gweld wynebau'r plant eraill.</w:t>
            </w:r>
          </w:p>
        </w:tc>
      </w:tr>
      <w:tr w:rsidR="00FE4B8B" w:rsidRPr="00FD3E5B" w14:paraId="2DFE408F" w14:textId="77777777" w:rsidTr="00B14E50">
        <w:tc>
          <w:tcPr>
            <w:tcW w:w="8926" w:type="dxa"/>
          </w:tcPr>
          <w:p w14:paraId="2C45DCDE" w14:textId="77777777" w:rsidR="00FE4B8B" w:rsidRPr="00FD3E5B" w:rsidRDefault="00FE4B8B" w:rsidP="00FD3E5B">
            <w:pPr>
              <w:spacing w:line="360" w:lineRule="auto"/>
              <w:rPr>
                <w:rFonts w:ascii="Arial" w:hAnsi="Arial" w:cs="Arial"/>
              </w:rPr>
            </w:pPr>
            <w:r w:rsidRPr="00FD3E5B">
              <w:rPr>
                <w:rFonts w:ascii="Arial" w:hAnsi="Arial" w:cs="Arial"/>
                <w:b/>
                <w:bCs/>
              </w:rPr>
              <w:lastRenderedPageBreak/>
              <w:t>Meysydd y gellir eu harchwilio</w:t>
            </w:r>
            <w:r w:rsidRPr="00FD3E5B">
              <w:rPr>
                <w:rFonts w:ascii="Arial" w:hAnsi="Arial" w:cs="Arial"/>
              </w:rPr>
              <w:t xml:space="preserve"> – yr hyn rydych chi’n meddwl allai fod “o dan y bonet” yn y digwyddiadau hyn</w:t>
            </w:r>
          </w:p>
          <w:p w14:paraId="0F370DA3" w14:textId="77777777" w:rsidR="00FE4B8B" w:rsidRPr="00FD3E5B" w:rsidRDefault="00FE4B8B" w:rsidP="00FD3E5B">
            <w:pPr>
              <w:spacing w:line="360" w:lineRule="auto"/>
              <w:rPr>
                <w:rFonts w:ascii="Arial" w:hAnsi="Arial" w:cs="Arial"/>
                <w:sz w:val="24"/>
                <w:highlight w:val="yellow"/>
              </w:rPr>
            </w:pPr>
          </w:p>
          <w:p w14:paraId="4E12E9A6" w14:textId="77777777" w:rsidR="00FE4B8B" w:rsidRPr="00FD3E5B" w:rsidRDefault="00FE4B8B" w:rsidP="00FD3E5B">
            <w:pPr>
              <w:spacing w:line="360" w:lineRule="auto"/>
              <w:rPr>
                <w:rFonts w:ascii="Arial" w:hAnsi="Arial" w:cs="Arial"/>
                <w:sz w:val="24"/>
              </w:rPr>
            </w:pPr>
            <w:r w:rsidRPr="00FD3E5B">
              <w:rPr>
                <w:rFonts w:ascii="Arial" w:hAnsi="Arial" w:cs="Arial"/>
                <w:sz w:val="24"/>
              </w:rPr>
              <w:t>Roedd ymateb y bachgen i’r digwyddiad wedi gwneud i fi meddwl oes oedd rhywbeth arall mynd ymlaen. Dywedodd fod y bechgyn eraill yw ei ffrindiau, ond nid rhagor ar ôl y digwyddiad. Ond yn ôl y bechgyn, hollol damwain oedd y digwyddiad. I fachgen (A) ymateb mor grac tuag at ei ffrindiau (lle byddaf wedi taro os nad oeddwn i wedi camu mewn), roeddwn i feddwl a oes problemau hunan rheoli emosiynol gyda’r plentyn yma? Yn ogystal â hyn, mae angen ystyried yr amgylchiadau presennol gyda Coronafeirws. Efallai nad yw’r bachgen ifanc wedi bod o amgylch pobl am gyfnod hir, efallai fod rhywun yn eu teulu wedi bod yn cysgodi o ganlyniad i’r firws? Efallai nad oes brodyr a chwiorydd ganddo? Byddaf yn gwneud ymchwil i mewn i les plant a sut gallu rheoli ymddygiad cael effaith.</w:t>
            </w:r>
          </w:p>
          <w:p w14:paraId="469A716D" w14:textId="77777777" w:rsidR="00FE4B8B" w:rsidRPr="00FD3E5B" w:rsidRDefault="00FE4B8B" w:rsidP="00FD3E5B">
            <w:pPr>
              <w:spacing w:line="360" w:lineRule="auto"/>
              <w:rPr>
                <w:rFonts w:ascii="Arial" w:hAnsi="Arial" w:cs="Arial"/>
                <w:sz w:val="24"/>
              </w:rPr>
            </w:pPr>
          </w:p>
        </w:tc>
      </w:tr>
      <w:tr w:rsidR="00FE4B8B" w:rsidRPr="00FD3E5B" w14:paraId="29C2FB6F" w14:textId="77777777" w:rsidTr="00B14E50">
        <w:tc>
          <w:tcPr>
            <w:tcW w:w="8926" w:type="dxa"/>
          </w:tcPr>
          <w:p w14:paraId="0DFF7F40" w14:textId="77777777" w:rsidR="00FE4B8B" w:rsidRPr="00FD3E5B" w:rsidRDefault="00FE4B8B" w:rsidP="00FD3E5B">
            <w:pPr>
              <w:spacing w:line="360" w:lineRule="auto"/>
              <w:rPr>
                <w:rFonts w:ascii="Arial" w:hAnsi="Arial" w:cs="Arial"/>
                <w:bCs/>
              </w:rPr>
            </w:pPr>
            <w:r w:rsidRPr="00FD3E5B">
              <w:rPr>
                <w:rFonts w:ascii="Arial" w:hAnsi="Arial" w:cs="Arial"/>
                <w:b/>
              </w:rPr>
              <w:t>Nodiadau</w:t>
            </w:r>
            <w:r w:rsidRPr="00FD3E5B">
              <w:rPr>
                <w:rFonts w:ascii="Arial" w:hAnsi="Arial" w:cs="Arial"/>
                <w:bCs/>
              </w:rPr>
              <w:t xml:space="preserve"> – unrhyw fanylion y gallwch eu nodi (ydy e’n amgylchedd prysur, ydy e ar ôl cinio, oes yna lawer o wrthdyniadau, ydy cyfarwyddiadau’n glir – gorau po fwyaf y gallwch gyfeirio ato)</w:t>
            </w:r>
          </w:p>
          <w:p w14:paraId="1DC170CD" w14:textId="77777777" w:rsidR="00FE4B8B" w:rsidRPr="00FD3E5B" w:rsidRDefault="00FE4B8B" w:rsidP="00FD3E5B">
            <w:pPr>
              <w:spacing w:line="360" w:lineRule="auto"/>
              <w:rPr>
                <w:rFonts w:ascii="Arial" w:hAnsi="Arial" w:cs="Arial"/>
                <w:bCs/>
                <w:highlight w:val="yellow"/>
              </w:rPr>
            </w:pPr>
          </w:p>
          <w:p w14:paraId="211124F1" w14:textId="77777777" w:rsidR="00FE4B8B" w:rsidRPr="00FD3E5B" w:rsidRDefault="00FE4B8B" w:rsidP="00FD3E5B">
            <w:pPr>
              <w:spacing w:line="360" w:lineRule="auto"/>
              <w:rPr>
                <w:rFonts w:ascii="Arial" w:hAnsi="Arial" w:cs="Arial"/>
                <w:highlight w:val="yellow"/>
              </w:rPr>
            </w:pPr>
            <w:r w:rsidRPr="00FD3E5B">
              <w:rPr>
                <w:rFonts w:ascii="Arial" w:hAnsi="Arial" w:cs="Arial"/>
                <w:sz w:val="24"/>
              </w:rPr>
              <w:t>Roedd y bechgyn yn ymddiheuro ac am ofyn y bachgen i ddod 'nôl allan i chwarae ond nad oedd bachgen (A) yn dymuno. Gwelir y bechgyn wedi eu digalonni wrth weld eu ffrind yn drist ac yn grac, ond fe geision nhw i ddweud rwy’n flin ac i symud ymlaen. Roedd y bechgyn eraill yn ymddangos yn aeddfed a gwir yn flin am feth digwyddodd, ac fel gallant nhw reoli ei emosiynau a'i ymddygiad.</w:t>
            </w:r>
          </w:p>
        </w:tc>
      </w:tr>
    </w:tbl>
    <w:p w14:paraId="3834888C" w14:textId="77777777" w:rsidR="00FE4B8B" w:rsidRPr="006E66F5" w:rsidRDefault="00FE4B8B" w:rsidP="00FE4B8B">
      <w:pPr>
        <w:rPr>
          <w:rFonts w:asciiTheme="minorHAnsi" w:hAnsiTheme="minorHAnsi"/>
          <w:highlight w:val="yellow"/>
        </w:rPr>
      </w:pPr>
    </w:p>
    <w:p w14:paraId="0FD3F80A" w14:textId="7C63B15A" w:rsidR="00FE4B8B" w:rsidRDefault="00FE4B8B">
      <w:pPr>
        <w:rPr>
          <w:rFonts w:cstheme="minorHAnsi"/>
          <w:b/>
        </w:rPr>
      </w:pPr>
    </w:p>
    <w:p w14:paraId="1797BBAA" w14:textId="330726E0" w:rsidR="00EA0434" w:rsidRDefault="00EA0434">
      <w:pPr>
        <w:rPr>
          <w:rFonts w:cstheme="minorHAnsi"/>
          <w:b/>
        </w:rPr>
      </w:pPr>
    </w:p>
    <w:p w14:paraId="346B291B" w14:textId="0E14C076" w:rsidR="00EA0434" w:rsidRDefault="00EA0434">
      <w:pPr>
        <w:rPr>
          <w:rFonts w:cstheme="minorHAnsi"/>
          <w:b/>
        </w:rPr>
      </w:pPr>
    </w:p>
    <w:p w14:paraId="4D282590" w14:textId="1835F615" w:rsidR="00EA0434" w:rsidRDefault="00EA0434">
      <w:pPr>
        <w:rPr>
          <w:rFonts w:cstheme="minorHAnsi"/>
          <w:b/>
        </w:rPr>
      </w:pPr>
    </w:p>
    <w:p w14:paraId="692E4544" w14:textId="1E01E4DA" w:rsidR="00EA0434" w:rsidRDefault="00EA0434">
      <w:pPr>
        <w:rPr>
          <w:rFonts w:cstheme="minorHAnsi"/>
          <w:b/>
        </w:rPr>
      </w:pPr>
    </w:p>
    <w:p w14:paraId="49B541F5" w14:textId="77777777" w:rsidR="00101D34" w:rsidRDefault="00101D34">
      <w:pPr>
        <w:rPr>
          <w:rFonts w:cstheme="minorHAnsi"/>
          <w:b/>
        </w:rPr>
      </w:pPr>
    </w:p>
    <w:p w14:paraId="17EDED69" w14:textId="1DB99D74" w:rsidR="00EA0434" w:rsidRDefault="00EA0434">
      <w:pPr>
        <w:rPr>
          <w:rFonts w:cstheme="minorHAnsi"/>
          <w:b/>
        </w:rPr>
      </w:pPr>
    </w:p>
    <w:p w14:paraId="74DA297A" w14:textId="77777777" w:rsidR="00EA0434" w:rsidRDefault="00EA0434">
      <w:pPr>
        <w:rPr>
          <w:rFonts w:cstheme="minorHAnsi"/>
          <w:b/>
        </w:rPr>
      </w:pPr>
    </w:p>
    <w:p w14:paraId="7F3A23DE" w14:textId="747EEF2F" w:rsidR="00FE4B8B" w:rsidRDefault="00FE4B8B">
      <w:pPr>
        <w:rPr>
          <w:rFonts w:cstheme="minorHAnsi"/>
          <w:b/>
        </w:rPr>
      </w:pPr>
    </w:p>
    <w:p w14:paraId="0E11F161" w14:textId="4FB7BBE3" w:rsidR="000A388C" w:rsidRPr="00A040F8" w:rsidRDefault="00A040F8" w:rsidP="000A388C">
      <w:pPr>
        <w:jc w:val="both"/>
        <w:rPr>
          <w:rFonts w:ascii="Arial" w:hAnsi="Arial" w:cs="Arial"/>
        </w:rPr>
      </w:pPr>
      <w:r w:rsidRPr="00A040F8">
        <w:rPr>
          <w:rFonts w:ascii="Arial" w:hAnsi="Arial" w:cs="Arial"/>
          <w:b/>
        </w:rPr>
        <w:t>Cofnod 3</w:t>
      </w:r>
    </w:p>
    <w:p w14:paraId="1987FCB0" w14:textId="0A409060" w:rsidR="000A388C" w:rsidRPr="00C5003B" w:rsidRDefault="000A388C" w:rsidP="000A388C">
      <w:pPr>
        <w:rPr>
          <w:rFonts w:asciiTheme="minorHAnsi" w:hAnsiTheme="minorHAnsi"/>
          <w:b/>
          <w:bCs/>
          <w:sz w:val="22"/>
          <w:szCs w:val="22"/>
        </w:rPr>
      </w:pPr>
    </w:p>
    <w:tbl>
      <w:tblPr>
        <w:tblStyle w:val="TableGrid"/>
        <w:tblW w:w="0" w:type="auto"/>
        <w:tblLook w:val="04A0" w:firstRow="1" w:lastRow="0" w:firstColumn="1" w:lastColumn="0" w:noHBand="0" w:noVBand="1"/>
      </w:tblPr>
      <w:tblGrid>
        <w:gridCol w:w="8926"/>
      </w:tblGrid>
      <w:tr w:rsidR="000A388C" w:rsidRPr="006E66F5" w14:paraId="1E60AE8D" w14:textId="77777777" w:rsidTr="00B14E50">
        <w:tc>
          <w:tcPr>
            <w:tcW w:w="8926" w:type="dxa"/>
          </w:tcPr>
          <w:p w14:paraId="10F5B718" w14:textId="77777777" w:rsidR="000A388C" w:rsidRPr="005D2CB3" w:rsidRDefault="000A388C" w:rsidP="005D2CB3">
            <w:pPr>
              <w:spacing w:line="360" w:lineRule="auto"/>
              <w:rPr>
                <w:rFonts w:ascii="Arial" w:hAnsi="Arial" w:cs="Arial"/>
              </w:rPr>
            </w:pPr>
            <w:r w:rsidRPr="005D2CB3">
              <w:rPr>
                <w:rFonts w:ascii="Arial" w:hAnsi="Arial" w:cs="Arial"/>
              </w:rPr>
              <w:t>Dyddiad ac amser, grŵp blwyddyn:  22/09/2021, 10yb, Dosbarth Blwyddyn 3</w:t>
            </w:r>
          </w:p>
          <w:p w14:paraId="3D7DCE50" w14:textId="77777777" w:rsidR="000A388C" w:rsidRPr="005D2CB3" w:rsidRDefault="000A388C" w:rsidP="005D2CB3">
            <w:pPr>
              <w:spacing w:line="360" w:lineRule="auto"/>
              <w:rPr>
                <w:rFonts w:ascii="Arial" w:hAnsi="Arial" w:cs="Arial"/>
                <w:highlight w:val="yellow"/>
              </w:rPr>
            </w:pPr>
          </w:p>
        </w:tc>
      </w:tr>
      <w:tr w:rsidR="000A388C" w:rsidRPr="006E66F5" w14:paraId="1D07CA47" w14:textId="77777777" w:rsidTr="00B14E50">
        <w:tc>
          <w:tcPr>
            <w:tcW w:w="8926" w:type="dxa"/>
          </w:tcPr>
          <w:p w14:paraId="7E1528BE" w14:textId="77777777" w:rsidR="000A388C" w:rsidRPr="005D2CB3" w:rsidRDefault="000A388C" w:rsidP="005D2CB3">
            <w:pPr>
              <w:spacing w:line="360" w:lineRule="auto"/>
              <w:rPr>
                <w:rFonts w:ascii="Arial" w:hAnsi="Arial" w:cs="Arial"/>
                <w:b/>
                <w:bCs/>
              </w:rPr>
            </w:pPr>
            <w:r w:rsidRPr="005D2CB3">
              <w:rPr>
                <w:rFonts w:ascii="Arial" w:hAnsi="Arial" w:cs="Arial"/>
                <w:b/>
                <w:bCs/>
              </w:rPr>
              <w:lastRenderedPageBreak/>
              <w:t xml:space="preserve">Ble a phryd : </w:t>
            </w:r>
            <w:r w:rsidRPr="005D2CB3">
              <w:rPr>
                <w:rFonts w:ascii="Arial" w:hAnsi="Arial" w:cs="Arial"/>
              </w:rPr>
              <w:t>Cyd-destun y digwyddiad – pwnc/MDaPh, cyd-destun cyffredinol y dosbarth</w:t>
            </w:r>
          </w:p>
          <w:p w14:paraId="0CC8F2D8" w14:textId="77777777" w:rsidR="000A388C" w:rsidRPr="005D2CB3" w:rsidRDefault="000A388C" w:rsidP="005D2CB3">
            <w:pPr>
              <w:spacing w:line="360" w:lineRule="auto"/>
              <w:rPr>
                <w:rFonts w:ascii="Arial" w:hAnsi="Arial" w:cs="Arial"/>
              </w:rPr>
            </w:pPr>
          </w:p>
          <w:p w14:paraId="1418F8A7" w14:textId="1B4B17AB" w:rsidR="000A388C" w:rsidRPr="005D2CB3" w:rsidRDefault="000A388C" w:rsidP="005D2CB3">
            <w:pPr>
              <w:spacing w:line="360" w:lineRule="auto"/>
              <w:rPr>
                <w:rFonts w:ascii="Arial" w:hAnsi="Arial" w:cs="Arial"/>
                <w:highlight w:val="yellow"/>
              </w:rPr>
            </w:pPr>
            <w:r w:rsidRPr="005D2CB3">
              <w:rPr>
                <w:rFonts w:ascii="Arial" w:hAnsi="Arial" w:cs="Arial"/>
              </w:rPr>
              <w:t>Arsylwi ar ddosbarth blwyddyn 3 am 10:00 yb. Roedd y dosbarth yn llawn ac yn brysur ac roedd plant yn parhau a gwaith iaith o’r ddiwrnod blaenorol cyn symud ymlaen gyda gwaith newydd. Bu dau fachgen yn y dosbarth yn ymdrechu yn eu gwaith iaith.</w:t>
            </w:r>
          </w:p>
        </w:tc>
      </w:tr>
      <w:tr w:rsidR="000A388C" w:rsidRPr="006E66F5" w14:paraId="04213C16" w14:textId="77777777" w:rsidTr="00B14E50">
        <w:tc>
          <w:tcPr>
            <w:tcW w:w="8926" w:type="dxa"/>
          </w:tcPr>
          <w:p w14:paraId="43BEFF64" w14:textId="77777777" w:rsidR="00395E5E" w:rsidRPr="005D2CB3" w:rsidRDefault="00395E5E" w:rsidP="005D2CB3">
            <w:pPr>
              <w:spacing w:before="240" w:line="360" w:lineRule="auto"/>
              <w:rPr>
                <w:rFonts w:ascii="Arial" w:hAnsi="Arial" w:cs="Arial"/>
              </w:rPr>
            </w:pPr>
            <w:r w:rsidRPr="005D2CB3">
              <w:rPr>
                <w:rFonts w:ascii="Arial" w:hAnsi="Arial" w:cs="Arial"/>
                <w:b/>
                <w:bCs/>
              </w:rPr>
              <w:t xml:space="preserve">Beth ddigwyddodd – </w:t>
            </w:r>
            <w:r w:rsidRPr="005D2CB3">
              <w:rPr>
                <w:rFonts w:ascii="Arial" w:hAnsi="Arial" w:cs="Arial"/>
              </w:rPr>
              <w:t>disgrifiad manwl (gorau po fwyaf y manylion er mwyn cyfeirio atynt yn ddiweddarach yn eich gwaith)</w:t>
            </w:r>
          </w:p>
          <w:p w14:paraId="106B6C2A" w14:textId="3C9E971C" w:rsidR="000A388C" w:rsidRPr="005D2CB3" w:rsidRDefault="00752473" w:rsidP="005D2CB3">
            <w:pPr>
              <w:spacing w:line="360" w:lineRule="auto"/>
              <w:rPr>
                <w:rFonts w:ascii="Arial" w:hAnsi="Arial" w:cs="Arial"/>
                <w:highlight w:val="yellow"/>
              </w:rPr>
            </w:pPr>
            <w:r w:rsidRPr="005D2CB3">
              <w:rPr>
                <w:rFonts w:ascii="Arial" w:hAnsi="Arial" w:cs="Arial"/>
                <w:bCs/>
              </w:rPr>
              <w:t>Sylweddolais dau fachgen yn eistedd ar ben eu hunain wrth fwrdd o flaen y dosbarth. Nid oeddwn yn canolbwyntio ar y gwaith neu yn gwrando ar yr athrawes. Roedd y ddau fachgen yn siarad Saesneg ymysg ei gilydd ac yn chwarae o gwmpas. Roedd ganddyn nhw waith o’r wers y diwrnod blaenorol i gwblhau cyn symud ymlaen i’r gwaith newydd. Roedd ganddyn nhw 8 brawddeg i ysgrifennu yn defnyddio ansoddeiriau a chymariaethau. Yn dilyn hyn, dywedodd yr athrawes fod nhw yn ddiffyg canolbwyntio a defnyddiodd yr athrawes bwrdd gwyn bach i roi syniadau i’r disgyblion ac yn modelu atebion. Yn ogystal â hyn, bu'r athrawes yn gofyn cwestiynau i’r bechgyn i geisio atgoffa nhw o’r gwaith. Roedd hwn wedi dal sylw'r ddau fachgen wrth i’r athrawes ffocysu arnyn nhw yn unig. Wrth i’r athrawes defnyddio strategaethau yma, gwelir y bechgyn yn canolbwyntio ac yn bwrw ymlaen gyda’r gwaith. Wrth i’r disgyblion cwblhau eu gwaith, gwelir yr athrawes yn rhoi ‘dojo’ iddynt fel rhyw fath o wobr</w:t>
            </w:r>
            <w:r w:rsidRPr="005D2CB3">
              <w:rPr>
                <w:rFonts w:ascii="Arial" w:hAnsi="Arial" w:cs="Arial"/>
                <w:b/>
                <w:bCs/>
              </w:rPr>
              <w:t>.</w:t>
            </w:r>
          </w:p>
        </w:tc>
      </w:tr>
      <w:tr w:rsidR="000A388C" w:rsidRPr="006E66F5" w14:paraId="563A195E" w14:textId="77777777" w:rsidTr="00B14E50">
        <w:tc>
          <w:tcPr>
            <w:tcW w:w="8926" w:type="dxa"/>
          </w:tcPr>
          <w:p w14:paraId="0A0ACDA5" w14:textId="77777777" w:rsidR="000A388C" w:rsidRPr="005D2CB3" w:rsidRDefault="000A388C" w:rsidP="005D2CB3">
            <w:pPr>
              <w:spacing w:line="360" w:lineRule="auto"/>
              <w:rPr>
                <w:rFonts w:ascii="Arial" w:hAnsi="Arial" w:cs="Arial"/>
              </w:rPr>
            </w:pPr>
            <w:r w:rsidRPr="005D2CB3">
              <w:rPr>
                <w:rFonts w:ascii="Arial" w:hAnsi="Arial" w:cs="Arial"/>
                <w:b/>
                <w:bCs/>
              </w:rPr>
              <w:t>Meysydd y gellir eu harchwilio</w:t>
            </w:r>
            <w:r w:rsidRPr="005D2CB3">
              <w:rPr>
                <w:rFonts w:ascii="Arial" w:hAnsi="Arial" w:cs="Arial"/>
              </w:rPr>
              <w:t xml:space="preserve"> – yr hyn rydych chi’n meddwl allai fod “o dan y bonet” yn y digwyddiadau hyn</w:t>
            </w:r>
          </w:p>
          <w:p w14:paraId="5B7FE884" w14:textId="77777777" w:rsidR="000A388C" w:rsidRPr="005D2CB3" w:rsidRDefault="000A388C" w:rsidP="005D2CB3">
            <w:pPr>
              <w:spacing w:line="360" w:lineRule="auto"/>
              <w:rPr>
                <w:rFonts w:ascii="Arial" w:hAnsi="Arial" w:cs="Arial"/>
              </w:rPr>
            </w:pPr>
          </w:p>
          <w:p w14:paraId="66A65E75" w14:textId="77777777" w:rsidR="000A388C" w:rsidRPr="005D2CB3" w:rsidRDefault="001B78DB" w:rsidP="005D2CB3">
            <w:pPr>
              <w:spacing w:line="360" w:lineRule="auto"/>
              <w:rPr>
                <w:rFonts w:ascii="Arial" w:hAnsi="Arial" w:cs="Arial"/>
              </w:rPr>
            </w:pPr>
            <w:r w:rsidRPr="005D2CB3">
              <w:rPr>
                <w:rFonts w:ascii="Arial" w:hAnsi="Arial" w:cs="Arial"/>
              </w:rPr>
              <w:t>Rwy’n dymuno ymchwilio mewn i strategaethau a chafodd ei ddefnyddio gan yr athrawes, megis holi cwestiynau. Mae’n amlwg fod y strategaethau yma wedi helpu’r disgyblion ac wedi llwyddo i gael nhw i gwblhau’r gwaith. Byddaf hefyd am ymchwilio i reoli ymddygiad o fewn y dosbarth, a yw’r defnydd o ‘dojos’ yn strategaeth o reoli ymddygiad?</w:t>
            </w:r>
          </w:p>
          <w:p w14:paraId="2AE60AD3" w14:textId="1A5C6BF5" w:rsidR="001B78DB" w:rsidRPr="005D2CB3" w:rsidRDefault="001B78DB" w:rsidP="005D2CB3">
            <w:pPr>
              <w:spacing w:line="360" w:lineRule="auto"/>
              <w:rPr>
                <w:rFonts w:ascii="Arial" w:hAnsi="Arial" w:cs="Arial"/>
                <w:highlight w:val="yellow"/>
              </w:rPr>
            </w:pPr>
          </w:p>
        </w:tc>
      </w:tr>
      <w:tr w:rsidR="000A388C" w:rsidRPr="006E66F5" w14:paraId="4244BC3C" w14:textId="77777777" w:rsidTr="00B14E50">
        <w:tc>
          <w:tcPr>
            <w:tcW w:w="8926" w:type="dxa"/>
          </w:tcPr>
          <w:p w14:paraId="0DEC0763" w14:textId="77777777" w:rsidR="000A388C" w:rsidRPr="005D2CB3" w:rsidRDefault="000A388C" w:rsidP="005D2CB3">
            <w:pPr>
              <w:spacing w:line="360" w:lineRule="auto"/>
              <w:rPr>
                <w:rFonts w:ascii="Arial" w:hAnsi="Arial" w:cs="Arial"/>
                <w:bCs/>
              </w:rPr>
            </w:pPr>
            <w:r w:rsidRPr="005D2CB3">
              <w:rPr>
                <w:rFonts w:ascii="Arial" w:hAnsi="Arial" w:cs="Arial"/>
                <w:b/>
              </w:rPr>
              <w:t>Nodiadau</w:t>
            </w:r>
            <w:r w:rsidRPr="005D2CB3">
              <w:rPr>
                <w:rFonts w:ascii="Arial" w:hAnsi="Arial" w:cs="Arial"/>
                <w:bCs/>
              </w:rPr>
              <w:t xml:space="preserve"> – unrhyw fanylion y gallwch eu nodi (ydy e’n amgylchedd prysur, ydy e ar ôl cinio, oes yna lawer o wrthdyniadau, ydy cyfarwyddiadau’n glir – gorau po fwyaf y gallwch gyfeirio ato)</w:t>
            </w:r>
          </w:p>
          <w:p w14:paraId="32E42B72" w14:textId="77777777" w:rsidR="000A388C" w:rsidRPr="005D2CB3" w:rsidRDefault="000A388C" w:rsidP="005D2CB3">
            <w:pPr>
              <w:spacing w:line="360" w:lineRule="auto"/>
              <w:rPr>
                <w:rFonts w:ascii="Arial" w:hAnsi="Arial" w:cs="Arial"/>
                <w:bCs/>
              </w:rPr>
            </w:pPr>
          </w:p>
          <w:p w14:paraId="1E41180F" w14:textId="7E9821E9" w:rsidR="00580767" w:rsidRPr="00850487" w:rsidRDefault="001B78DB" w:rsidP="005D2CB3">
            <w:pPr>
              <w:spacing w:line="360" w:lineRule="auto"/>
              <w:rPr>
                <w:rFonts w:ascii="Arial" w:hAnsi="Arial" w:cs="Arial"/>
                <w:bCs/>
              </w:rPr>
            </w:pPr>
            <w:r w:rsidRPr="005D2CB3">
              <w:rPr>
                <w:rFonts w:ascii="Arial" w:hAnsi="Arial" w:cs="Arial"/>
                <w:bCs/>
              </w:rPr>
              <w:t xml:space="preserve">Roedd y ddau fachgen yn eistedd ar ben eu hunain ac nad oeddent nhw yn helpu ei gilydd. Nid oeddwn yn canolbwyntio ond yn chwarae o gwmpas ac yn chwerthin. Efallai </w:t>
            </w:r>
            <w:r w:rsidRPr="005D2CB3">
              <w:rPr>
                <w:rFonts w:ascii="Arial" w:hAnsi="Arial" w:cs="Arial"/>
                <w:bCs/>
              </w:rPr>
              <w:lastRenderedPageBreak/>
              <w:t>nad oedd unrhyw un arall ar y bwrdd gan fyddwn nhw wedi gwrthdynnu’r disgybl yna o’i waith. Ond, wrth ddweud hyn, efallai os oedd disgybl galluog yna, efallai gall y bechgyn wedi gweld disgybl yn cwblhau’r gwaith o safon dda ac yn dilyn yn yr un modd</w:t>
            </w:r>
            <w:r w:rsidR="00850487">
              <w:rPr>
                <w:rFonts w:ascii="Arial" w:hAnsi="Arial" w:cs="Arial"/>
                <w:bCs/>
              </w:rPr>
              <w:t xml:space="preserve">. </w:t>
            </w:r>
            <w:r w:rsidRPr="005D2CB3">
              <w:rPr>
                <w:rFonts w:ascii="Arial" w:hAnsi="Arial" w:cs="Arial"/>
                <w:bCs/>
              </w:rPr>
              <w:t>Wrth i’r disgyblion derbyn y cymorth a'r modd o sgaffaldio, roeddwn nhw allu bwrw ymlaen i gwblhau’r dasg.</w:t>
            </w:r>
          </w:p>
        </w:tc>
      </w:tr>
    </w:tbl>
    <w:p w14:paraId="61F619E5" w14:textId="77777777" w:rsidR="000A388C" w:rsidRDefault="000A388C" w:rsidP="000A388C">
      <w:pPr>
        <w:rPr>
          <w:rFonts w:asciiTheme="minorHAnsi" w:hAnsiTheme="minorHAnsi"/>
          <w:highlight w:val="yellow"/>
        </w:rPr>
      </w:pPr>
    </w:p>
    <w:p w14:paraId="4733DB2F" w14:textId="481D7464" w:rsidR="000B5911" w:rsidRDefault="000B5911">
      <w:pPr>
        <w:rPr>
          <w:rFonts w:cstheme="minorHAnsi"/>
          <w:b/>
        </w:rPr>
      </w:pPr>
    </w:p>
    <w:p w14:paraId="2D070C9A" w14:textId="027B357C" w:rsidR="005218FE" w:rsidRDefault="005218FE">
      <w:pPr>
        <w:rPr>
          <w:rFonts w:cstheme="minorHAnsi"/>
          <w:b/>
        </w:rPr>
      </w:pPr>
    </w:p>
    <w:p w14:paraId="4BBF78BD" w14:textId="0B87C854" w:rsidR="005218FE" w:rsidRDefault="005218FE">
      <w:pPr>
        <w:rPr>
          <w:rFonts w:cstheme="minorHAnsi"/>
          <w:b/>
        </w:rPr>
      </w:pPr>
    </w:p>
    <w:p w14:paraId="731CE494" w14:textId="3679E618" w:rsidR="005218FE" w:rsidRDefault="005218FE">
      <w:pPr>
        <w:rPr>
          <w:rFonts w:cstheme="minorHAnsi"/>
          <w:b/>
        </w:rPr>
      </w:pPr>
    </w:p>
    <w:p w14:paraId="7D7D08F2" w14:textId="40CD3123" w:rsidR="005218FE" w:rsidRDefault="005218FE">
      <w:pPr>
        <w:rPr>
          <w:rFonts w:cstheme="minorHAnsi"/>
          <w:b/>
        </w:rPr>
      </w:pPr>
    </w:p>
    <w:p w14:paraId="1AE2E40F" w14:textId="0D53CCD9" w:rsidR="005218FE" w:rsidRDefault="005218FE">
      <w:pPr>
        <w:rPr>
          <w:rFonts w:cstheme="minorHAnsi"/>
          <w:b/>
        </w:rPr>
      </w:pPr>
    </w:p>
    <w:p w14:paraId="62E6598D" w14:textId="3A066352" w:rsidR="005218FE" w:rsidRDefault="005218FE">
      <w:pPr>
        <w:rPr>
          <w:rFonts w:cstheme="minorHAnsi"/>
          <w:b/>
        </w:rPr>
      </w:pPr>
    </w:p>
    <w:p w14:paraId="20E5750D" w14:textId="47CF907E" w:rsidR="005218FE" w:rsidRDefault="005218FE">
      <w:pPr>
        <w:rPr>
          <w:rFonts w:cstheme="minorHAnsi"/>
          <w:b/>
        </w:rPr>
      </w:pPr>
    </w:p>
    <w:p w14:paraId="00E717C1" w14:textId="3FDCD7FC" w:rsidR="004C5533" w:rsidRDefault="004C5533">
      <w:pPr>
        <w:rPr>
          <w:rFonts w:cstheme="minorHAnsi"/>
          <w:b/>
        </w:rPr>
      </w:pPr>
    </w:p>
    <w:p w14:paraId="1656C49A" w14:textId="19C10A8F" w:rsidR="00AA0389" w:rsidRDefault="00AA0389">
      <w:pPr>
        <w:rPr>
          <w:rFonts w:cstheme="minorHAnsi"/>
          <w:b/>
        </w:rPr>
      </w:pPr>
    </w:p>
    <w:p w14:paraId="1DBED5C9" w14:textId="3D1C3E96" w:rsidR="00AA0389" w:rsidRDefault="00AA0389">
      <w:pPr>
        <w:rPr>
          <w:rFonts w:cstheme="minorHAnsi"/>
          <w:b/>
        </w:rPr>
      </w:pPr>
    </w:p>
    <w:p w14:paraId="7F99CDAA" w14:textId="4A73F668" w:rsidR="00AA0389" w:rsidRDefault="00AA0389">
      <w:pPr>
        <w:rPr>
          <w:rFonts w:cstheme="minorHAnsi"/>
          <w:b/>
        </w:rPr>
      </w:pPr>
    </w:p>
    <w:p w14:paraId="5DC0D32A" w14:textId="4971D4DD" w:rsidR="00AA0389" w:rsidRDefault="00AA0389">
      <w:pPr>
        <w:rPr>
          <w:rFonts w:cstheme="minorHAnsi"/>
          <w:b/>
        </w:rPr>
      </w:pPr>
    </w:p>
    <w:p w14:paraId="2EFFFDA0" w14:textId="2DB1A6B6" w:rsidR="00AA0389" w:rsidRDefault="00AA0389">
      <w:pPr>
        <w:rPr>
          <w:rFonts w:cstheme="minorHAnsi"/>
          <w:b/>
        </w:rPr>
      </w:pPr>
    </w:p>
    <w:p w14:paraId="135567D1" w14:textId="4E7C6C48" w:rsidR="00AA0389" w:rsidRDefault="00AA0389">
      <w:pPr>
        <w:rPr>
          <w:rFonts w:cstheme="minorHAnsi"/>
          <w:b/>
        </w:rPr>
      </w:pPr>
    </w:p>
    <w:p w14:paraId="1652D835" w14:textId="033D18C3" w:rsidR="00AA0389" w:rsidRDefault="00AA0389">
      <w:pPr>
        <w:rPr>
          <w:rFonts w:cstheme="minorHAnsi"/>
          <w:b/>
        </w:rPr>
      </w:pPr>
    </w:p>
    <w:p w14:paraId="59EBAA75" w14:textId="40F73E7F" w:rsidR="00AA0389" w:rsidRDefault="00AA0389">
      <w:pPr>
        <w:rPr>
          <w:rFonts w:cstheme="minorHAnsi"/>
          <w:b/>
        </w:rPr>
      </w:pPr>
    </w:p>
    <w:p w14:paraId="68255F82" w14:textId="7CCDE21A" w:rsidR="00AA0389" w:rsidRDefault="00AA0389">
      <w:pPr>
        <w:rPr>
          <w:rFonts w:cstheme="minorHAnsi"/>
          <w:b/>
        </w:rPr>
      </w:pPr>
    </w:p>
    <w:p w14:paraId="01680486" w14:textId="0E822C93" w:rsidR="00AA0389" w:rsidRDefault="00AA0389">
      <w:pPr>
        <w:rPr>
          <w:rFonts w:cstheme="minorHAnsi"/>
          <w:b/>
        </w:rPr>
      </w:pPr>
    </w:p>
    <w:p w14:paraId="32F4B71B" w14:textId="71215285" w:rsidR="00AA0389" w:rsidRDefault="00AA0389">
      <w:pPr>
        <w:rPr>
          <w:rFonts w:cstheme="minorHAnsi"/>
          <w:b/>
        </w:rPr>
      </w:pPr>
    </w:p>
    <w:p w14:paraId="2667BA5B" w14:textId="746504DB" w:rsidR="00AA0389" w:rsidRDefault="00AA0389">
      <w:pPr>
        <w:rPr>
          <w:rFonts w:cstheme="minorHAnsi"/>
          <w:b/>
        </w:rPr>
      </w:pPr>
    </w:p>
    <w:p w14:paraId="6278308E" w14:textId="37EBA01D" w:rsidR="00AA0389" w:rsidRDefault="00AA0389">
      <w:pPr>
        <w:rPr>
          <w:rFonts w:cstheme="minorHAnsi"/>
          <w:b/>
        </w:rPr>
      </w:pPr>
    </w:p>
    <w:p w14:paraId="656A3AEB" w14:textId="37634707" w:rsidR="00AA0389" w:rsidRDefault="00AA0389">
      <w:pPr>
        <w:rPr>
          <w:rFonts w:cstheme="minorHAnsi"/>
          <w:b/>
        </w:rPr>
      </w:pPr>
    </w:p>
    <w:p w14:paraId="76A8A278" w14:textId="3E6DC802" w:rsidR="00AA0389" w:rsidRDefault="00AA0389">
      <w:pPr>
        <w:rPr>
          <w:rFonts w:cstheme="minorHAnsi"/>
          <w:b/>
        </w:rPr>
      </w:pPr>
    </w:p>
    <w:p w14:paraId="149EDCA8" w14:textId="2D83CA09" w:rsidR="00AA0389" w:rsidRDefault="00AA0389">
      <w:pPr>
        <w:rPr>
          <w:rFonts w:cstheme="minorHAnsi"/>
          <w:b/>
        </w:rPr>
      </w:pPr>
    </w:p>
    <w:p w14:paraId="33EA8D2B" w14:textId="4836728D" w:rsidR="00AA0389" w:rsidRDefault="00AA0389">
      <w:pPr>
        <w:rPr>
          <w:rFonts w:cstheme="minorHAnsi"/>
          <w:b/>
        </w:rPr>
      </w:pPr>
    </w:p>
    <w:p w14:paraId="6BD57372" w14:textId="76BACFA7" w:rsidR="00AA0389" w:rsidRDefault="00AA0389">
      <w:pPr>
        <w:rPr>
          <w:rFonts w:cstheme="minorHAnsi"/>
          <w:b/>
        </w:rPr>
      </w:pPr>
    </w:p>
    <w:p w14:paraId="77BD2197" w14:textId="2DBE9BA9" w:rsidR="00AA0389" w:rsidRDefault="00AA0389">
      <w:pPr>
        <w:rPr>
          <w:rFonts w:cstheme="minorHAnsi"/>
          <w:b/>
        </w:rPr>
      </w:pPr>
    </w:p>
    <w:p w14:paraId="04667B57" w14:textId="6A965D05" w:rsidR="00AA0389" w:rsidRDefault="00AA0389">
      <w:pPr>
        <w:rPr>
          <w:rFonts w:cstheme="minorHAnsi"/>
          <w:b/>
        </w:rPr>
      </w:pPr>
    </w:p>
    <w:p w14:paraId="257B6D4C" w14:textId="0B1CC658" w:rsidR="00AA0389" w:rsidRDefault="00AA0389">
      <w:pPr>
        <w:rPr>
          <w:rFonts w:cstheme="minorHAnsi"/>
          <w:b/>
        </w:rPr>
      </w:pPr>
    </w:p>
    <w:p w14:paraId="69F1C741" w14:textId="7B75E5AC" w:rsidR="00AA0389" w:rsidRDefault="00AA0389">
      <w:pPr>
        <w:rPr>
          <w:rFonts w:cstheme="minorHAnsi"/>
          <w:b/>
        </w:rPr>
      </w:pPr>
    </w:p>
    <w:p w14:paraId="74F8E840" w14:textId="0BF2C754" w:rsidR="00AA0389" w:rsidRDefault="00AA0389">
      <w:pPr>
        <w:rPr>
          <w:rFonts w:cstheme="minorHAnsi"/>
          <w:b/>
        </w:rPr>
      </w:pPr>
    </w:p>
    <w:p w14:paraId="7BD5A087" w14:textId="4D7C5207" w:rsidR="00AA0389" w:rsidRDefault="00AA0389">
      <w:pPr>
        <w:rPr>
          <w:rFonts w:cstheme="minorHAnsi"/>
          <w:b/>
        </w:rPr>
      </w:pPr>
    </w:p>
    <w:p w14:paraId="3563C177" w14:textId="4F01D3C9" w:rsidR="00AA0389" w:rsidRDefault="00AA0389">
      <w:pPr>
        <w:rPr>
          <w:rFonts w:cstheme="minorHAnsi"/>
          <w:b/>
        </w:rPr>
      </w:pPr>
    </w:p>
    <w:p w14:paraId="1426B2E5" w14:textId="2BA9ABBF" w:rsidR="00AA0389" w:rsidRDefault="00AA0389">
      <w:pPr>
        <w:rPr>
          <w:rFonts w:cstheme="minorHAnsi"/>
          <w:b/>
        </w:rPr>
      </w:pPr>
    </w:p>
    <w:p w14:paraId="272E8CD7" w14:textId="3FDDCE66" w:rsidR="00AA0389" w:rsidRDefault="00AA0389">
      <w:pPr>
        <w:rPr>
          <w:rFonts w:cstheme="minorHAnsi"/>
          <w:b/>
        </w:rPr>
      </w:pPr>
    </w:p>
    <w:p w14:paraId="3B440508" w14:textId="3B81E5EA" w:rsidR="00AA0389" w:rsidRDefault="00AA0389">
      <w:pPr>
        <w:rPr>
          <w:rFonts w:cstheme="minorHAnsi"/>
          <w:b/>
        </w:rPr>
      </w:pPr>
    </w:p>
    <w:p w14:paraId="0F23188C" w14:textId="77777777" w:rsidR="00AA0389" w:rsidRDefault="00AA0389">
      <w:pPr>
        <w:rPr>
          <w:rFonts w:cstheme="minorHAnsi"/>
          <w:b/>
        </w:rPr>
      </w:pPr>
    </w:p>
    <w:p w14:paraId="360B0591" w14:textId="2DC04D08" w:rsidR="004F0BE8" w:rsidRPr="00137589" w:rsidRDefault="004F0BE8" w:rsidP="00137589">
      <w:pPr>
        <w:spacing w:line="360" w:lineRule="auto"/>
        <w:rPr>
          <w:rFonts w:ascii="Arial" w:hAnsi="Arial" w:cs="Arial"/>
          <w:color w:val="000000" w:themeColor="text1"/>
          <w:sz w:val="22"/>
          <w:szCs w:val="22"/>
          <w:u w:val="single"/>
        </w:rPr>
      </w:pPr>
      <w:r w:rsidRPr="00137589">
        <w:rPr>
          <w:rFonts w:ascii="Arial" w:hAnsi="Arial" w:cs="Arial"/>
          <w:color w:val="000000" w:themeColor="text1"/>
          <w:sz w:val="22"/>
          <w:szCs w:val="22"/>
          <w:u w:val="single"/>
        </w:rPr>
        <w:t>References</w:t>
      </w:r>
    </w:p>
    <w:p w14:paraId="45580A77" w14:textId="5D9659E9" w:rsidR="00E427E6" w:rsidRPr="00137589" w:rsidRDefault="00E427E6" w:rsidP="00137589">
      <w:pPr>
        <w:spacing w:line="360" w:lineRule="auto"/>
        <w:rPr>
          <w:rFonts w:ascii="Arial" w:hAnsi="Arial" w:cs="Arial"/>
          <w:color w:val="000000" w:themeColor="text1"/>
          <w:sz w:val="22"/>
          <w:szCs w:val="22"/>
          <w:u w:val="single"/>
        </w:rPr>
      </w:pPr>
    </w:p>
    <w:p w14:paraId="75974D1A" w14:textId="3A5FC829" w:rsidR="00E427E6" w:rsidRPr="00137589" w:rsidRDefault="00E427E6" w:rsidP="00137589">
      <w:pPr>
        <w:spacing w:line="360" w:lineRule="auto"/>
        <w:rPr>
          <w:rFonts w:ascii="Arial" w:hAnsi="Arial" w:cs="Arial"/>
          <w:sz w:val="22"/>
          <w:szCs w:val="22"/>
        </w:rPr>
      </w:pPr>
      <w:r w:rsidRPr="00137589">
        <w:rPr>
          <w:rFonts w:ascii="Arial" w:hAnsi="Arial" w:cs="Arial"/>
          <w:sz w:val="22"/>
          <w:szCs w:val="22"/>
        </w:rPr>
        <w:t xml:space="preserve">Bera (2018) </w:t>
      </w:r>
      <w:r w:rsidRPr="00137589">
        <w:rPr>
          <w:rFonts w:ascii="Arial" w:hAnsi="Arial" w:cs="Arial"/>
          <w:i/>
          <w:sz w:val="22"/>
          <w:szCs w:val="22"/>
        </w:rPr>
        <w:t>Ethical Guidelines for Educational</w:t>
      </w:r>
      <w:r w:rsidRPr="00137589">
        <w:rPr>
          <w:rFonts w:ascii="Arial" w:hAnsi="Arial" w:cs="Arial"/>
          <w:sz w:val="22"/>
          <w:szCs w:val="22"/>
        </w:rPr>
        <w:t xml:space="preserve"> Research</w:t>
      </w:r>
      <w:r w:rsidR="00AA0389" w:rsidRPr="00137589">
        <w:rPr>
          <w:rFonts w:ascii="Arial" w:hAnsi="Arial" w:cs="Arial"/>
          <w:sz w:val="22"/>
          <w:szCs w:val="22"/>
        </w:rPr>
        <w:t>.</w:t>
      </w:r>
    </w:p>
    <w:p w14:paraId="4875D8F4" w14:textId="77777777" w:rsidR="00E427E6" w:rsidRPr="00137589" w:rsidRDefault="00E427E6" w:rsidP="00137589">
      <w:pPr>
        <w:spacing w:line="360" w:lineRule="auto"/>
        <w:rPr>
          <w:rFonts w:ascii="Arial" w:hAnsi="Arial" w:cs="Arial"/>
          <w:sz w:val="22"/>
          <w:szCs w:val="22"/>
        </w:rPr>
      </w:pPr>
      <w:r w:rsidRPr="00137589">
        <w:rPr>
          <w:rFonts w:ascii="Arial" w:hAnsi="Arial" w:cs="Arial"/>
          <w:sz w:val="22"/>
          <w:szCs w:val="22"/>
        </w:rPr>
        <w:lastRenderedPageBreak/>
        <w:t>Available at:</w:t>
      </w:r>
    </w:p>
    <w:p w14:paraId="6C0421F3" w14:textId="7D5187B0" w:rsidR="00E427E6" w:rsidRPr="00137589" w:rsidRDefault="00F527B6" w:rsidP="00137589">
      <w:pPr>
        <w:spacing w:line="360" w:lineRule="auto"/>
        <w:rPr>
          <w:rFonts w:ascii="Arial" w:hAnsi="Arial" w:cs="Arial"/>
          <w:sz w:val="22"/>
          <w:szCs w:val="22"/>
        </w:rPr>
      </w:pPr>
      <w:hyperlink r:id="rId7" w:history="1">
        <w:r w:rsidR="00E427E6" w:rsidRPr="00137589">
          <w:rPr>
            <w:rStyle w:val="Hyperlink"/>
            <w:rFonts w:ascii="Arial" w:hAnsi="Arial" w:cs="Arial"/>
            <w:sz w:val="22"/>
            <w:szCs w:val="22"/>
          </w:rPr>
          <w:t>https://www.bera.ac.uk/publication/ethical-guidelines-for-educational-research-2018-online</w:t>
        </w:r>
      </w:hyperlink>
      <w:r w:rsidR="00E427E6" w:rsidRPr="00137589">
        <w:rPr>
          <w:rFonts w:ascii="Arial" w:hAnsi="Arial" w:cs="Arial"/>
          <w:sz w:val="22"/>
          <w:szCs w:val="22"/>
        </w:rPr>
        <w:t xml:space="preserve"> (</w:t>
      </w:r>
      <w:r w:rsidR="00E427E6" w:rsidRPr="00137589">
        <w:rPr>
          <w:rFonts w:ascii="Arial" w:hAnsi="Arial" w:cs="Arial"/>
          <w:color w:val="000000" w:themeColor="text1"/>
          <w:sz w:val="22"/>
          <w:szCs w:val="22"/>
        </w:rPr>
        <w:t>Accessed:14</w:t>
      </w:r>
      <w:r w:rsidR="00E427E6" w:rsidRPr="00137589">
        <w:rPr>
          <w:rFonts w:ascii="Arial" w:hAnsi="Arial" w:cs="Arial"/>
          <w:color w:val="000000" w:themeColor="text1"/>
          <w:sz w:val="22"/>
          <w:szCs w:val="22"/>
          <w:vertAlign w:val="superscript"/>
        </w:rPr>
        <w:t>th</w:t>
      </w:r>
      <w:r w:rsidR="00E427E6" w:rsidRPr="00137589">
        <w:rPr>
          <w:rFonts w:ascii="Arial" w:hAnsi="Arial" w:cs="Arial"/>
          <w:color w:val="000000" w:themeColor="text1"/>
          <w:sz w:val="22"/>
          <w:szCs w:val="22"/>
        </w:rPr>
        <w:t xml:space="preserve"> October 2021)</w:t>
      </w:r>
    </w:p>
    <w:p w14:paraId="5101649C" w14:textId="3D7D9076" w:rsidR="00494F6E" w:rsidRPr="00137589" w:rsidRDefault="00494F6E" w:rsidP="00137589">
      <w:pPr>
        <w:spacing w:line="360" w:lineRule="auto"/>
        <w:rPr>
          <w:rFonts w:ascii="Arial" w:hAnsi="Arial" w:cs="Arial"/>
          <w:color w:val="000000" w:themeColor="text1"/>
          <w:sz w:val="22"/>
          <w:szCs w:val="22"/>
        </w:rPr>
      </w:pPr>
    </w:p>
    <w:p w14:paraId="6C3D236C" w14:textId="38794CBD" w:rsidR="00494F6E" w:rsidRPr="00137589" w:rsidRDefault="00494F6E" w:rsidP="00137589">
      <w:pPr>
        <w:spacing w:line="360" w:lineRule="auto"/>
        <w:rPr>
          <w:rFonts w:ascii="Arial" w:hAnsi="Arial" w:cs="Arial"/>
          <w:color w:val="000000" w:themeColor="text1"/>
          <w:sz w:val="22"/>
          <w:szCs w:val="22"/>
        </w:rPr>
      </w:pPr>
      <w:r w:rsidRPr="00137589">
        <w:rPr>
          <w:rFonts w:ascii="Arial" w:hAnsi="Arial" w:cs="Arial"/>
          <w:color w:val="000000" w:themeColor="text1"/>
          <w:sz w:val="22"/>
          <w:szCs w:val="22"/>
          <w:shd w:val="clear" w:color="auto" w:fill="FFFFFF"/>
        </w:rPr>
        <w:t>Bransford, J.D., Brown, A.L. and Cocking, R.R., 2000. </w:t>
      </w:r>
      <w:r w:rsidRPr="00137589">
        <w:rPr>
          <w:rFonts w:ascii="Arial" w:hAnsi="Arial" w:cs="Arial"/>
          <w:i/>
          <w:iCs/>
          <w:color w:val="000000" w:themeColor="text1"/>
          <w:sz w:val="22"/>
          <w:szCs w:val="22"/>
          <w:shd w:val="clear" w:color="auto" w:fill="FFFFFF"/>
        </w:rPr>
        <w:t>How people learn: Brain, mind, experience, and school</w:t>
      </w:r>
      <w:r w:rsidRPr="00137589">
        <w:rPr>
          <w:rFonts w:ascii="Arial" w:hAnsi="Arial" w:cs="Arial"/>
          <w:color w:val="000000" w:themeColor="text1"/>
          <w:sz w:val="22"/>
          <w:szCs w:val="22"/>
          <w:shd w:val="clear" w:color="auto" w:fill="FFFFFF"/>
        </w:rPr>
        <w:t>. National Academy Press.</w:t>
      </w:r>
    </w:p>
    <w:p w14:paraId="06AEBD88" w14:textId="3A640EAB" w:rsidR="00494F6E" w:rsidRPr="00137589" w:rsidRDefault="00056E3E" w:rsidP="00137589">
      <w:pPr>
        <w:spacing w:line="360" w:lineRule="auto"/>
        <w:rPr>
          <w:rFonts w:ascii="Arial" w:hAnsi="Arial" w:cs="Arial"/>
          <w:color w:val="000000" w:themeColor="text1"/>
          <w:sz w:val="22"/>
          <w:szCs w:val="22"/>
        </w:rPr>
      </w:pPr>
      <w:r w:rsidRPr="00137589">
        <w:rPr>
          <w:rFonts w:ascii="Arial" w:hAnsi="Arial" w:cs="Arial"/>
          <w:color w:val="000000" w:themeColor="text1"/>
          <w:sz w:val="22"/>
          <w:szCs w:val="22"/>
        </w:rPr>
        <w:t>A</w:t>
      </w:r>
      <w:r w:rsidR="003B5712" w:rsidRPr="00137589">
        <w:rPr>
          <w:rFonts w:ascii="Arial" w:hAnsi="Arial" w:cs="Arial"/>
          <w:color w:val="000000" w:themeColor="text1"/>
          <w:sz w:val="22"/>
          <w:szCs w:val="22"/>
        </w:rPr>
        <w:t>vailable</w:t>
      </w:r>
      <w:r w:rsidRPr="00137589">
        <w:rPr>
          <w:rFonts w:ascii="Arial" w:hAnsi="Arial" w:cs="Arial"/>
          <w:color w:val="000000" w:themeColor="text1"/>
          <w:sz w:val="22"/>
          <w:szCs w:val="22"/>
        </w:rPr>
        <w:t xml:space="preserve"> at</w:t>
      </w:r>
      <w:r w:rsidR="00A34C66" w:rsidRPr="00137589">
        <w:rPr>
          <w:rFonts w:ascii="Arial" w:hAnsi="Arial" w:cs="Arial"/>
          <w:color w:val="000000" w:themeColor="text1"/>
          <w:sz w:val="22"/>
          <w:szCs w:val="22"/>
        </w:rPr>
        <w:t>:</w:t>
      </w:r>
    </w:p>
    <w:p w14:paraId="4D9ED4FB" w14:textId="2B9390DC" w:rsidR="00056E3E" w:rsidRPr="00137589" w:rsidRDefault="00F527B6" w:rsidP="00137589">
      <w:pPr>
        <w:spacing w:line="360" w:lineRule="auto"/>
        <w:rPr>
          <w:rFonts w:ascii="Arial" w:hAnsi="Arial" w:cs="Arial"/>
          <w:color w:val="000000" w:themeColor="text1"/>
          <w:sz w:val="22"/>
          <w:szCs w:val="22"/>
        </w:rPr>
      </w:pPr>
      <w:hyperlink r:id="rId8" w:history="1">
        <w:r w:rsidR="00494F6E" w:rsidRPr="00137589">
          <w:rPr>
            <w:rStyle w:val="Hyperlink"/>
            <w:rFonts w:ascii="Arial" w:hAnsi="Arial" w:cs="Arial"/>
            <w:color w:val="000000" w:themeColor="text1"/>
            <w:sz w:val="22"/>
            <w:szCs w:val="22"/>
          </w:rPr>
          <w:t>https://www.desu.edu/sites/flagship/files/document/16/how_people_learn_book.pdf</w:t>
        </w:r>
      </w:hyperlink>
    </w:p>
    <w:p w14:paraId="5729207C" w14:textId="46B006A0" w:rsidR="003B5712" w:rsidRPr="00137589" w:rsidRDefault="003B5712" w:rsidP="00137589">
      <w:pPr>
        <w:spacing w:line="360" w:lineRule="auto"/>
        <w:rPr>
          <w:rFonts w:ascii="Arial" w:hAnsi="Arial" w:cs="Arial"/>
          <w:color w:val="000000" w:themeColor="text1"/>
          <w:sz w:val="22"/>
          <w:szCs w:val="22"/>
        </w:rPr>
      </w:pPr>
      <w:r w:rsidRPr="00137589">
        <w:rPr>
          <w:rFonts w:ascii="Arial" w:hAnsi="Arial" w:cs="Arial"/>
          <w:color w:val="000000" w:themeColor="text1"/>
          <w:sz w:val="22"/>
          <w:szCs w:val="22"/>
        </w:rPr>
        <w:t>(Accessed 15</w:t>
      </w:r>
      <w:r w:rsidRPr="00137589">
        <w:rPr>
          <w:rFonts w:ascii="Arial" w:hAnsi="Arial" w:cs="Arial"/>
          <w:color w:val="000000" w:themeColor="text1"/>
          <w:sz w:val="22"/>
          <w:szCs w:val="22"/>
          <w:vertAlign w:val="superscript"/>
        </w:rPr>
        <w:t>th</w:t>
      </w:r>
      <w:r w:rsidRPr="00137589">
        <w:rPr>
          <w:rFonts w:ascii="Arial" w:hAnsi="Arial" w:cs="Arial"/>
          <w:color w:val="000000" w:themeColor="text1"/>
          <w:sz w:val="22"/>
          <w:szCs w:val="22"/>
        </w:rPr>
        <w:t xml:space="preserve"> October 2021)</w:t>
      </w:r>
    </w:p>
    <w:p w14:paraId="1BF31908" w14:textId="5813FBAE" w:rsidR="002624E9" w:rsidRPr="00137589" w:rsidRDefault="002624E9" w:rsidP="00137589">
      <w:pPr>
        <w:spacing w:line="360" w:lineRule="auto"/>
        <w:rPr>
          <w:rFonts w:ascii="Arial" w:hAnsi="Arial" w:cs="Arial"/>
          <w:color w:val="000000" w:themeColor="text1"/>
          <w:sz w:val="22"/>
          <w:szCs w:val="22"/>
        </w:rPr>
      </w:pPr>
    </w:p>
    <w:p w14:paraId="11AB2FC2" w14:textId="08CC13A6" w:rsidR="002624E9" w:rsidRPr="00137589" w:rsidRDefault="002624E9" w:rsidP="00137589">
      <w:pPr>
        <w:spacing w:line="360" w:lineRule="auto"/>
        <w:rPr>
          <w:rFonts w:ascii="Arial" w:hAnsi="Arial" w:cs="Arial"/>
          <w:color w:val="000000" w:themeColor="text1"/>
          <w:sz w:val="22"/>
          <w:szCs w:val="22"/>
        </w:rPr>
      </w:pPr>
      <w:r w:rsidRPr="00137589">
        <w:rPr>
          <w:rFonts w:ascii="Arial" w:hAnsi="Arial" w:cs="Arial"/>
          <w:color w:val="000000" w:themeColor="text1"/>
          <w:sz w:val="22"/>
          <w:szCs w:val="22"/>
        </w:rPr>
        <w:t xml:space="preserve">Brookfield, S., 1998. </w:t>
      </w:r>
      <w:r w:rsidRPr="00137589">
        <w:rPr>
          <w:rFonts w:ascii="Arial" w:hAnsi="Arial" w:cs="Arial"/>
          <w:i/>
          <w:color w:val="000000" w:themeColor="text1"/>
          <w:sz w:val="22"/>
          <w:szCs w:val="22"/>
        </w:rPr>
        <w:t>Critically reflective practice. Journal of Continuing Education in the Health Professions</w:t>
      </w:r>
      <w:r w:rsidRPr="00137589">
        <w:rPr>
          <w:rFonts w:ascii="Arial" w:hAnsi="Arial" w:cs="Arial"/>
          <w:color w:val="000000" w:themeColor="text1"/>
          <w:sz w:val="22"/>
          <w:szCs w:val="22"/>
        </w:rPr>
        <w:t>, 18(4), pp.197-205.</w:t>
      </w:r>
    </w:p>
    <w:p w14:paraId="54B64C65" w14:textId="77777777" w:rsidR="00D14906" w:rsidRPr="00137589" w:rsidRDefault="00D14906" w:rsidP="00137589">
      <w:pPr>
        <w:spacing w:line="360" w:lineRule="auto"/>
        <w:rPr>
          <w:rFonts w:ascii="Arial" w:hAnsi="Arial" w:cs="Arial"/>
          <w:color w:val="000000" w:themeColor="text1"/>
          <w:sz w:val="22"/>
          <w:szCs w:val="22"/>
        </w:rPr>
      </w:pPr>
    </w:p>
    <w:p w14:paraId="709DAA36" w14:textId="77777777" w:rsidR="00D14906" w:rsidRPr="00137589" w:rsidRDefault="00D14906" w:rsidP="00137589">
      <w:pPr>
        <w:spacing w:line="360" w:lineRule="auto"/>
        <w:rPr>
          <w:rFonts w:ascii="Arial" w:hAnsi="Arial" w:cs="Arial"/>
          <w:color w:val="000000" w:themeColor="text1"/>
          <w:sz w:val="22"/>
          <w:szCs w:val="22"/>
          <w:shd w:val="clear" w:color="auto" w:fill="FFFFFF"/>
        </w:rPr>
      </w:pPr>
      <w:r w:rsidRPr="00137589">
        <w:rPr>
          <w:rFonts w:ascii="Arial" w:hAnsi="Arial" w:cs="Arial"/>
          <w:color w:val="000000" w:themeColor="text1"/>
          <w:sz w:val="22"/>
          <w:szCs w:val="22"/>
          <w:shd w:val="clear" w:color="auto" w:fill="FFFFFF"/>
        </w:rPr>
        <w:t xml:space="preserve">Brown, P., Roediger, H., McDaniel, M. and Stick, M.I., 2014. </w:t>
      </w:r>
      <w:r w:rsidRPr="00137589">
        <w:rPr>
          <w:rFonts w:ascii="Arial" w:hAnsi="Arial" w:cs="Arial"/>
          <w:i/>
          <w:color w:val="000000" w:themeColor="text1"/>
          <w:sz w:val="22"/>
          <w:szCs w:val="22"/>
          <w:shd w:val="clear" w:color="auto" w:fill="FFFFFF"/>
        </w:rPr>
        <w:t>The science of successful learning</w:t>
      </w:r>
      <w:r w:rsidRPr="00137589">
        <w:rPr>
          <w:rFonts w:ascii="Arial" w:hAnsi="Arial" w:cs="Arial"/>
          <w:color w:val="000000" w:themeColor="text1"/>
          <w:sz w:val="22"/>
          <w:szCs w:val="22"/>
          <w:shd w:val="clear" w:color="auto" w:fill="FFFFFF"/>
        </w:rPr>
        <w:t>. </w:t>
      </w:r>
      <w:r w:rsidRPr="00137589">
        <w:rPr>
          <w:rFonts w:ascii="Arial" w:hAnsi="Arial" w:cs="Arial"/>
          <w:i/>
          <w:iCs/>
          <w:color w:val="000000" w:themeColor="text1"/>
          <w:sz w:val="22"/>
          <w:szCs w:val="22"/>
          <w:shd w:val="clear" w:color="auto" w:fill="FFFFFF"/>
        </w:rPr>
        <w:t>Cambridge, MA</w:t>
      </w:r>
      <w:r w:rsidRPr="00137589">
        <w:rPr>
          <w:rFonts w:ascii="Arial" w:hAnsi="Arial" w:cs="Arial"/>
          <w:color w:val="000000" w:themeColor="text1"/>
          <w:sz w:val="22"/>
          <w:szCs w:val="22"/>
          <w:shd w:val="clear" w:color="auto" w:fill="FFFFFF"/>
        </w:rPr>
        <w:t>.</w:t>
      </w:r>
    </w:p>
    <w:p w14:paraId="6B97CC8E" w14:textId="07AEF590" w:rsidR="00D14906" w:rsidRPr="00137589" w:rsidRDefault="00D14906" w:rsidP="00137589">
      <w:pPr>
        <w:spacing w:line="360" w:lineRule="auto"/>
        <w:rPr>
          <w:rFonts w:ascii="Arial" w:hAnsi="Arial" w:cs="Arial"/>
          <w:color w:val="000000" w:themeColor="text1"/>
          <w:sz w:val="22"/>
          <w:szCs w:val="22"/>
        </w:rPr>
      </w:pPr>
      <w:r w:rsidRPr="00137589">
        <w:rPr>
          <w:rFonts w:ascii="Arial" w:hAnsi="Arial" w:cs="Arial"/>
          <w:color w:val="000000" w:themeColor="text1"/>
          <w:sz w:val="22"/>
          <w:szCs w:val="22"/>
        </w:rPr>
        <w:t>A</w:t>
      </w:r>
      <w:r w:rsidR="003B5712" w:rsidRPr="00137589">
        <w:rPr>
          <w:rFonts w:ascii="Arial" w:hAnsi="Arial" w:cs="Arial"/>
          <w:color w:val="000000" w:themeColor="text1"/>
          <w:sz w:val="22"/>
          <w:szCs w:val="22"/>
        </w:rPr>
        <w:t>vailable</w:t>
      </w:r>
      <w:r w:rsidRPr="00137589">
        <w:rPr>
          <w:rFonts w:ascii="Arial" w:hAnsi="Arial" w:cs="Arial"/>
          <w:color w:val="000000" w:themeColor="text1"/>
          <w:sz w:val="22"/>
          <w:szCs w:val="22"/>
        </w:rPr>
        <w:t xml:space="preserve"> at:</w:t>
      </w:r>
    </w:p>
    <w:p w14:paraId="55A1A3EC" w14:textId="77777777" w:rsidR="00883AE4" w:rsidRPr="00137589" w:rsidRDefault="00F527B6" w:rsidP="00137589">
      <w:pPr>
        <w:spacing w:line="360" w:lineRule="auto"/>
        <w:rPr>
          <w:rFonts w:ascii="Arial" w:hAnsi="Arial" w:cs="Arial"/>
          <w:color w:val="000000" w:themeColor="text1"/>
          <w:sz w:val="22"/>
          <w:szCs w:val="22"/>
        </w:rPr>
      </w:pPr>
      <w:hyperlink r:id="rId9" w:history="1">
        <w:r w:rsidR="00D14906" w:rsidRPr="00137589">
          <w:rPr>
            <w:rStyle w:val="Hyperlink"/>
            <w:rFonts w:ascii="Arial" w:hAnsi="Arial" w:cs="Arial"/>
            <w:color w:val="000000" w:themeColor="text1"/>
            <w:sz w:val="22"/>
            <w:szCs w:val="22"/>
          </w:rPr>
          <w:t>https://myally.co/sites/default/files/Make_It_Stick_2_PDF.pdf</w:t>
        </w:r>
      </w:hyperlink>
      <w:r w:rsidR="003B5712" w:rsidRPr="00137589">
        <w:rPr>
          <w:rFonts w:ascii="Arial" w:hAnsi="Arial" w:cs="Arial"/>
          <w:color w:val="000000" w:themeColor="text1"/>
          <w:sz w:val="22"/>
          <w:szCs w:val="22"/>
        </w:rPr>
        <w:t xml:space="preserve"> </w:t>
      </w:r>
    </w:p>
    <w:p w14:paraId="4AE325ED" w14:textId="0CC3FBDA" w:rsidR="00D14906" w:rsidRPr="00137589" w:rsidRDefault="003B5712" w:rsidP="00137589">
      <w:pPr>
        <w:spacing w:line="360" w:lineRule="auto"/>
        <w:rPr>
          <w:rFonts w:ascii="Arial" w:hAnsi="Arial" w:cs="Arial"/>
          <w:color w:val="000000" w:themeColor="text1"/>
          <w:sz w:val="22"/>
          <w:szCs w:val="22"/>
        </w:rPr>
      </w:pPr>
      <w:r w:rsidRPr="00137589">
        <w:rPr>
          <w:rFonts w:ascii="Arial" w:hAnsi="Arial" w:cs="Arial"/>
          <w:color w:val="000000" w:themeColor="text1"/>
          <w:sz w:val="22"/>
          <w:szCs w:val="22"/>
        </w:rPr>
        <w:t>(Accessed 14</w:t>
      </w:r>
      <w:r w:rsidRPr="00137589">
        <w:rPr>
          <w:rFonts w:ascii="Arial" w:hAnsi="Arial" w:cs="Arial"/>
          <w:color w:val="000000" w:themeColor="text1"/>
          <w:sz w:val="22"/>
          <w:szCs w:val="22"/>
          <w:vertAlign w:val="superscript"/>
        </w:rPr>
        <w:t>th</w:t>
      </w:r>
      <w:r w:rsidRPr="00137589">
        <w:rPr>
          <w:rFonts w:ascii="Arial" w:hAnsi="Arial" w:cs="Arial"/>
          <w:color w:val="000000" w:themeColor="text1"/>
          <w:sz w:val="22"/>
          <w:szCs w:val="22"/>
        </w:rPr>
        <w:t xml:space="preserve"> October 2021)</w:t>
      </w:r>
    </w:p>
    <w:p w14:paraId="0ED06F9A" w14:textId="77777777" w:rsidR="00D14906" w:rsidRPr="00137589" w:rsidRDefault="00D14906" w:rsidP="00137589">
      <w:pPr>
        <w:spacing w:line="360" w:lineRule="auto"/>
        <w:rPr>
          <w:rFonts w:ascii="Arial" w:hAnsi="Arial" w:cs="Arial"/>
          <w:color w:val="000000" w:themeColor="text1"/>
          <w:sz w:val="22"/>
          <w:szCs w:val="22"/>
        </w:rPr>
      </w:pPr>
    </w:p>
    <w:p w14:paraId="6D560D75" w14:textId="77777777" w:rsidR="00D14906" w:rsidRPr="00137589" w:rsidRDefault="00D14906" w:rsidP="00137589">
      <w:pPr>
        <w:spacing w:line="360" w:lineRule="auto"/>
        <w:rPr>
          <w:rFonts w:ascii="Arial" w:hAnsi="Arial" w:cs="Arial"/>
          <w:color w:val="000000" w:themeColor="text1"/>
          <w:sz w:val="22"/>
          <w:szCs w:val="22"/>
        </w:rPr>
      </w:pPr>
      <w:r w:rsidRPr="00137589">
        <w:rPr>
          <w:rFonts w:ascii="Arial" w:hAnsi="Arial" w:cs="Arial"/>
          <w:color w:val="000000" w:themeColor="text1"/>
          <w:sz w:val="22"/>
          <w:szCs w:val="22"/>
        </w:rPr>
        <w:t xml:space="preserve">Dennison, P., 2010. </w:t>
      </w:r>
      <w:r w:rsidRPr="00137589">
        <w:rPr>
          <w:rFonts w:ascii="Arial" w:hAnsi="Arial" w:cs="Arial"/>
          <w:i/>
          <w:color w:val="000000" w:themeColor="text1"/>
          <w:sz w:val="22"/>
          <w:szCs w:val="22"/>
        </w:rPr>
        <w:t>Reflective practice: The enduring influence of Kolb’s experiential learning theory</w:t>
      </w:r>
      <w:r w:rsidRPr="00137589">
        <w:rPr>
          <w:rFonts w:ascii="Arial" w:hAnsi="Arial" w:cs="Arial"/>
          <w:color w:val="000000" w:themeColor="text1"/>
          <w:sz w:val="22"/>
          <w:szCs w:val="22"/>
        </w:rPr>
        <w:t>. Compass: The Journal of Learning and Teaching at the University of Greenwich, 9(1), pp.23-28.</w:t>
      </w:r>
    </w:p>
    <w:p w14:paraId="194F2948" w14:textId="178D9275" w:rsidR="00D14906" w:rsidRPr="00137589" w:rsidRDefault="00D14906" w:rsidP="00137589">
      <w:pPr>
        <w:spacing w:line="360" w:lineRule="auto"/>
        <w:rPr>
          <w:rFonts w:ascii="Arial" w:hAnsi="Arial" w:cs="Arial"/>
          <w:color w:val="000000" w:themeColor="text1"/>
          <w:sz w:val="22"/>
          <w:szCs w:val="22"/>
        </w:rPr>
      </w:pPr>
      <w:r w:rsidRPr="00137589">
        <w:rPr>
          <w:rFonts w:ascii="Arial" w:hAnsi="Arial" w:cs="Arial"/>
          <w:color w:val="000000" w:themeColor="text1"/>
          <w:sz w:val="22"/>
          <w:szCs w:val="22"/>
        </w:rPr>
        <w:t>A</w:t>
      </w:r>
      <w:r w:rsidR="00063ED4" w:rsidRPr="00137589">
        <w:rPr>
          <w:rFonts w:ascii="Arial" w:hAnsi="Arial" w:cs="Arial"/>
          <w:color w:val="000000" w:themeColor="text1"/>
          <w:sz w:val="22"/>
          <w:szCs w:val="22"/>
        </w:rPr>
        <w:t>vailable</w:t>
      </w:r>
      <w:r w:rsidRPr="00137589">
        <w:rPr>
          <w:rFonts w:ascii="Arial" w:hAnsi="Arial" w:cs="Arial"/>
          <w:color w:val="000000" w:themeColor="text1"/>
          <w:sz w:val="22"/>
          <w:szCs w:val="22"/>
        </w:rPr>
        <w:t xml:space="preserve"> at: </w:t>
      </w:r>
      <w:hyperlink r:id="rId10" w:anchor="page=30" w:history="1">
        <w:r w:rsidR="00063ED4" w:rsidRPr="00137589">
          <w:rPr>
            <w:rStyle w:val="Hyperlink"/>
            <w:rFonts w:ascii="Arial" w:hAnsi="Arial" w:cs="Arial"/>
            <w:sz w:val="22"/>
            <w:szCs w:val="22"/>
          </w:rPr>
          <w:t>https://core.ac.uk/download/pdf/67042.pdf#page=30</w:t>
        </w:r>
      </w:hyperlink>
      <w:r w:rsidR="00063ED4" w:rsidRPr="00137589">
        <w:rPr>
          <w:rFonts w:ascii="Arial" w:hAnsi="Arial" w:cs="Arial"/>
          <w:color w:val="000000" w:themeColor="text1"/>
          <w:sz w:val="22"/>
          <w:szCs w:val="22"/>
        </w:rPr>
        <w:t xml:space="preserve"> (Accessed 8</w:t>
      </w:r>
      <w:r w:rsidR="00063ED4" w:rsidRPr="00137589">
        <w:rPr>
          <w:rFonts w:ascii="Arial" w:hAnsi="Arial" w:cs="Arial"/>
          <w:color w:val="000000" w:themeColor="text1"/>
          <w:sz w:val="22"/>
          <w:szCs w:val="22"/>
          <w:vertAlign w:val="superscript"/>
        </w:rPr>
        <w:t>th</w:t>
      </w:r>
      <w:r w:rsidR="00063ED4" w:rsidRPr="00137589">
        <w:rPr>
          <w:rFonts w:ascii="Arial" w:hAnsi="Arial" w:cs="Arial"/>
          <w:color w:val="000000" w:themeColor="text1"/>
          <w:sz w:val="22"/>
          <w:szCs w:val="22"/>
        </w:rPr>
        <w:t xml:space="preserve"> October 2021)</w:t>
      </w:r>
    </w:p>
    <w:p w14:paraId="08EDD97F" w14:textId="77777777" w:rsidR="0049304B" w:rsidRPr="00137589" w:rsidRDefault="0049304B" w:rsidP="00137589">
      <w:pPr>
        <w:spacing w:line="360" w:lineRule="auto"/>
        <w:rPr>
          <w:rFonts w:ascii="Arial" w:hAnsi="Arial" w:cs="Arial"/>
          <w:color w:val="000000" w:themeColor="text1"/>
          <w:sz w:val="22"/>
          <w:szCs w:val="22"/>
        </w:rPr>
      </w:pPr>
    </w:p>
    <w:p w14:paraId="1B308BAA" w14:textId="77777777" w:rsidR="0049304B" w:rsidRPr="00137589" w:rsidRDefault="0049304B" w:rsidP="00137589">
      <w:pPr>
        <w:spacing w:line="360" w:lineRule="auto"/>
        <w:rPr>
          <w:rFonts w:ascii="Arial" w:hAnsi="Arial" w:cs="Arial"/>
          <w:color w:val="000000" w:themeColor="text1"/>
          <w:sz w:val="22"/>
          <w:szCs w:val="22"/>
        </w:rPr>
      </w:pPr>
      <w:r w:rsidRPr="00137589">
        <w:rPr>
          <w:rFonts w:ascii="Arial" w:hAnsi="Arial" w:cs="Arial"/>
          <w:color w:val="000000" w:themeColor="text1"/>
          <w:sz w:val="22"/>
          <w:szCs w:val="22"/>
        </w:rPr>
        <w:t xml:space="preserve">Dewey, J. (1938). </w:t>
      </w:r>
      <w:r w:rsidRPr="00137589">
        <w:rPr>
          <w:rFonts w:ascii="Arial" w:hAnsi="Arial" w:cs="Arial"/>
          <w:i/>
          <w:color w:val="000000" w:themeColor="text1"/>
          <w:sz w:val="22"/>
          <w:szCs w:val="22"/>
        </w:rPr>
        <w:t>Experience and education</w:t>
      </w:r>
      <w:r w:rsidRPr="00137589">
        <w:rPr>
          <w:rFonts w:ascii="Arial" w:hAnsi="Arial" w:cs="Arial"/>
          <w:color w:val="000000" w:themeColor="text1"/>
          <w:sz w:val="22"/>
          <w:szCs w:val="22"/>
        </w:rPr>
        <w:t xml:space="preserve">. New York: Macmillan. </w:t>
      </w:r>
    </w:p>
    <w:p w14:paraId="4D670228" w14:textId="236E00B4" w:rsidR="008C2F71" w:rsidRPr="00137589" w:rsidRDefault="008C2F71" w:rsidP="00137589">
      <w:pPr>
        <w:spacing w:line="360" w:lineRule="auto"/>
        <w:rPr>
          <w:rFonts w:ascii="Arial" w:hAnsi="Arial" w:cs="Arial"/>
          <w:color w:val="000000" w:themeColor="text1"/>
          <w:sz w:val="22"/>
          <w:szCs w:val="22"/>
        </w:rPr>
      </w:pPr>
    </w:p>
    <w:p w14:paraId="36212545" w14:textId="77777777" w:rsidR="00F421A4" w:rsidRPr="00137589" w:rsidRDefault="00F421A4" w:rsidP="00137589">
      <w:pPr>
        <w:spacing w:line="360" w:lineRule="auto"/>
        <w:rPr>
          <w:rFonts w:ascii="Arial" w:hAnsi="Arial" w:cs="Arial"/>
          <w:color w:val="000000" w:themeColor="text1"/>
          <w:sz w:val="22"/>
          <w:szCs w:val="22"/>
        </w:rPr>
      </w:pPr>
      <w:r w:rsidRPr="00137589">
        <w:rPr>
          <w:rFonts w:ascii="Arial" w:hAnsi="Arial" w:cs="Arial"/>
          <w:color w:val="000000" w:themeColor="text1"/>
          <w:sz w:val="22"/>
          <w:szCs w:val="22"/>
        </w:rPr>
        <w:t xml:space="preserve">Donaldson, G., 2015. </w:t>
      </w:r>
      <w:r w:rsidRPr="00137589">
        <w:rPr>
          <w:rFonts w:ascii="Arial" w:hAnsi="Arial" w:cs="Arial"/>
          <w:i/>
          <w:color w:val="000000" w:themeColor="text1"/>
          <w:sz w:val="22"/>
          <w:szCs w:val="22"/>
        </w:rPr>
        <w:t>Successful Futures: Independent review of curriculum and assessment arrangements in Wales</w:t>
      </w:r>
      <w:r w:rsidRPr="00137589">
        <w:rPr>
          <w:rFonts w:ascii="Arial" w:hAnsi="Arial" w:cs="Arial"/>
          <w:color w:val="000000" w:themeColor="text1"/>
          <w:sz w:val="22"/>
          <w:szCs w:val="22"/>
        </w:rPr>
        <w:t>. Caerdydd: Llywodraeth Cenedlaethol Cymru, p.29-54.</w:t>
      </w:r>
    </w:p>
    <w:p w14:paraId="309FA61A" w14:textId="4FA083C1" w:rsidR="00F421A4" w:rsidRPr="00137589" w:rsidRDefault="00F421A4" w:rsidP="00137589">
      <w:pPr>
        <w:spacing w:line="360" w:lineRule="auto"/>
        <w:rPr>
          <w:rFonts w:ascii="Arial" w:hAnsi="Arial" w:cs="Arial"/>
          <w:color w:val="000000" w:themeColor="text1"/>
          <w:sz w:val="22"/>
          <w:szCs w:val="22"/>
        </w:rPr>
      </w:pPr>
      <w:r w:rsidRPr="00137589">
        <w:rPr>
          <w:rFonts w:ascii="Arial" w:hAnsi="Arial" w:cs="Arial"/>
          <w:color w:val="000000" w:themeColor="text1"/>
          <w:sz w:val="22"/>
          <w:szCs w:val="22"/>
        </w:rPr>
        <w:t>A</w:t>
      </w:r>
      <w:r w:rsidR="00063ED4" w:rsidRPr="00137589">
        <w:rPr>
          <w:rFonts w:ascii="Arial" w:hAnsi="Arial" w:cs="Arial"/>
          <w:color w:val="000000" w:themeColor="text1"/>
          <w:sz w:val="22"/>
          <w:szCs w:val="22"/>
        </w:rPr>
        <w:t>vailable</w:t>
      </w:r>
      <w:r w:rsidRPr="00137589">
        <w:rPr>
          <w:rFonts w:ascii="Arial" w:hAnsi="Arial" w:cs="Arial"/>
          <w:color w:val="000000" w:themeColor="text1"/>
          <w:sz w:val="22"/>
          <w:szCs w:val="22"/>
        </w:rPr>
        <w:t xml:space="preserve"> at:</w:t>
      </w:r>
      <w:hyperlink r:id="rId11" w:history="1">
        <w:r w:rsidRPr="00137589">
          <w:rPr>
            <w:rStyle w:val="Hyperlink"/>
            <w:rFonts w:ascii="Arial" w:hAnsi="Arial" w:cs="Arial"/>
            <w:sz w:val="22"/>
            <w:szCs w:val="22"/>
          </w:rPr>
          <w:t>https://gov.wales/sites/default/files/publications/2018-03/successful-futures.pdf</w:t>
        </w:r>
      </w:hyperlink>
      <w:r w:rsidR="00063ED4" w:rsidRPr="00137589">
        <w:rPr>
          <w:rFonts w:ascii="Arial" w:hAnsi="Arial" w:cs="Arial"/>
          <w:color w:val="000000" w:themeColor="text1"/>
          <w:sz w:val="22"/>
          <w:szCs w:val="22"/>
        </w:rPr>
        <w:t xml:space="preserve"> (Accessed 9</w:t>
      </w:r>
      <w:r w:rsidR="00063ED4" w:rsidRPr="00137589">
        <w:rPr>
          <w:rFonts w:ascii="Arial" w:hAnsi="Arial" w:cs="Arial"/>
          <w:color w:val="000000" w:themeColor="text1"/>
          <w:sz w:val="22"/>
          <w:szCs w:val="22"/>
          <w:vertAlign w:val="superscript"/>
        </w:rPr>
        <w:t>th</w:t>
      </w:r>
      <w:r w:rsidR="00063ED4" w:rsidRPr="00137589">
        <w:rPr>
          <w:rFonts w:ascii="Arial" w:hAnsi="Arial" w:cs="Arial"/>
          <w:color w:val="000000" w:themeColor="text1"/>
          <w:sz w:val="22"/>
          <w:szCs w:val="22"/>
        </w:rPr>
        <w:t xml:space="preserve"> October 2021)</w:t>
      </w:r>
    </w:p>
    <w:p w14:paraId="5BEB6305" w14:textId="7042A3D6" w:rsidR="00FB409F" w:rsidRPr="00137589" w:rsidRDefault="00FB409F" w:rsidP="00137589">
      <w:pPr>
        <w:spacing w:line="360" w:lineRule="auto"/>
        <w:rPr>
          <w:rFonts w:ascii="Arial" w:hAnsi="Arial" w:cs="Arial"/>
          <w:color w:val="000000" w:themeColor="text1"/>
          <w:sz w:val="22"/>
          <w:szCs w:val="22"/>
        </w:rPr>
      </w:pPr>
    </w:p>
    <w:p w14:paraId="1AA60CF1" w14:textId="2BA394C4" w:rsidR="00FB409F" w:rsidRPr="00137589" w:rsidRDefault="00FB409F" w:rsidP="00137589">
      <w:pPr>
        <w:spacing w:line="360" w:lineRule="auto"/>
        <w:rPr>
          <w:rFonts w:ascii="Arial" w:hAnsi="Arial" w:cs="Arial"/>
          <w:color w:val="000000" w:themeColor="text1"/>
          <w:sz w:val="22"/>
          <w:szCs w:val="22"/>
        </w:rPr>
      </w:pPr>
      <w:r w:rsidRPr="00137589">
        <w:rPr>
          <w:rFonts w:ascii="Arial" w:hAnsi="Arial" w:cs="Arial"/>
          <w:color w:val="000000" w:themeColor="text1"/>
          <w:sz w:val="22"/>
          <w:szCs w:val="22"/>
        </w:rPr>
        <w:t xml:space="preserve">Education Wales (2018) </w:t>
      </w:r>
      <w:r w:rsidRPr="00137589">
        <w:rPr>
          <w:rFonts w:ascii="Arial" w:hAnsi="Arial" w:cs="Arial"/>
          <w:i/>
          <w:color w:val="000000" w:themeColor="text1"/>
          <w:sz w:val="22"/>
          <w:szCs w:val="22"/>
        </w:rPr>
        <w:t>An introduction to the professional standards for teaching and leadership</w:t>
      </w:r>
      <w:r w:rsidRPr="00137589">
        <w:rPr>
          <w:rFonts w:ascii="Arial" w:hAnsi="Arial" w:cs="Arial"/>
          <w:color w:val="000000" w:themeColor="text1"/>
          <w:sz w:val="22"/>
          <w:szCs w:val="22"/>
        </w:rPr>
        <w:t xml:space="preserve">, </w:t>
      </w:r>
      <w:r w:rsidR="00597EAC" w:rsidRPr="00137589">
        <w:rPr>
          <w:rFonts w:ascii="Arial" w:hAnsi="Arial" w:cs="Arial"/>
          <w:color w:val="000000" w:themeColor="text1"/>
          <w:sz w:val="22"/>
          <w:szCs w:val="22"/>
        </w:rPr>
        <w:t xml:space="preserve">Welsh Government, </w:t>
      </w:r>
      <w:r w:rsidRPr="00137589">
        <w:rPr>
          <w:rFonts w:ascii="Arial" w:hAnsi="Arial" w:cs="Arial"/>
          <w:color w:val="000000" w:themeColor="text1"/>
          <w:sz w:val="22"/>
          <w:szCs w:val="22"/>
        </w:rPr>
        <w:t>p.2.</w:t>
      </w:r>
    </w:p>
    <w:p w14:paraId="6F4B4287" w14:textId="77777777" w:rsidR="00FB409F" w:rsidRPr="00137589" w:rsidRDefault="00FB409F" w:rsidP="00137589">
      <w:pPr>
        <w:spacing w:line="360" w:lineRule="auto"/>
        <w:rPr>
          <w:rFonts w:ascii="Arial" w:hAnsi="Arial" w:cs="Arial"/>
          <w:color w:val="000000" w:themeColor="text1"/>
          <w:sz w:val="22"/>
          <w:szCs w:val="22"/>
        </w:rPr>
      </w:pPr>
      <w:r w:rsidRPr="00137589">
        <w:rPr>
          <w:rFonts w:ascii="Arial" w:hAnsi="Arial" w:cs="Arial"/>
          <w:color w:val="000000" w:themeColor="text1"/>
          <w:sz w:val="22"/>
          <w:szCs w:val="22"/>
        </w:rPr>
        <w:t>Available at:</w:t>
      </w:r>
    </w:p>
    <w:p w14:paraId="35443219" w14:textId="77777777" w:rsidR="00FB409F" w:rsidRPr="00137589" w:rsidRDefault="00F527B6" w:rsidP="00137589">
      <w:pPr>
        <w:spacing w:line="360" w:lineRule="auto"/>
        <w:rPr>
          <w:rStyle w:val="Hyperlink"/>
          <w:rFonts w:ascii="Arial" w:hAnsi="Arial" w:cs="Arial"/>
          <w:color w:val="000000" w:themeColor="text1"/>
          <w:sz w:val="22"/>
          <w:szCs w:val="22"/>
        </w:rPr>
      </w:pPr>
      <w:hyperlink r:id="rId12" w:history="1">
        <w:r w:rsidR="00FB409F" w:rsidRPr="00137589">
          <w:rPr>
            <w:rStyle w:val="Hyperlink"/>
            <w:rFonts w:ascii="Arial" w:hAnsi="Arial" w:cs="Arial"/>
            <w:color w:val="000000" w:themeColor="text1"/>
            <w:sz w:val="22"/>
            <w:szCs w:val="22"/>
          </w:rPr>
          <w:t>https://hwb.gov.wales/api/storage/932d8940-56f5-4660-aa85-afb4e87560a9/an-introduction-to-the-professional-standards-for-teaching-and-leadership.pdf</w:t>
        </w:r>
      </w:hyperlink>
    </w:p>
    <w:p w14:paraId="1442C911" w14:textId="61369ADA" w:rsidR="00FB409F" w:rsidRPr="00137589" w:rsidRDefault="00FB409F" w:rsidP="00137589">
      <w:pPr>
        <w:spacing w:line="360" w:lineRule="auto"/>
        <w:rPr>
          <w:rFonts w:ascii="Arial" w:hAnsi="Arial" w:cs="Arial"/>
          <w:color w:val="000000" w:themeColor="text1"/>
          <w:sz w:val="22"/>
          <w:szCs w:val="22"/>
        </w:rPr>
      </w:pPr>
      <w:r w:rsidRPr="00137589">
        <w:rPr>
          <w:rFonts w:ascii="Arial" w:hAnsi="Arial" w:cs="Arial"/>
          <w:color w:val="000000" w:themeColor="text1"/>
          <w:sz w:val="22"/>
          <w:szCs w:val="22"/>
        </w:rPr>
        <w:lastRenderedPageBreak/>
        <w:t>(Accessed: 9</w:t>
      </w:r>
      <w:r w:rsidRPr="00137589">
        <w:rPr>
          <w:rFonts w:ascii="Arial" w:hAnsi="Arial" w:cs="Arial"/>
          <w:color w:val="000000" w:themeColor="text1"/>
          <w:sz w:val="22"/>
          <w:szCs w:val="22"/>
          <w:vertAlign w:val="superscript"/>
        </w:rPr>
        <w:t>th</w:t>
      </w:r>
      <w:r w:rsidRPr="00137589">
        <w:rPr>
          <w:rFonts w:ascii="Arial" w:hAnsi="Arial" w:cs="Arial"/>
          <w:color w:val="000000" w:themeColor="text1"/>
          <w:sz w:val="22"/>
          <w:szCs w:val="22"/>
        </w:rPr>
        <w:t xml:space="preserve"> October 2021)</w:t>
      </w:r>
      <w:r w:rsidR="003F6363">
        <w:rPr>
          <w:rFonts w:ascii="Arial" w:hAnsi="Arial" w:cs="Arial"/>
          <w:color w:val="000000" w:themeColor="text1"/>
          <w:sz w:val="22"/>
          <w:szCs w:val="22"/>
        </w:rPr>
        <w:t>.</w:t>
      </w:r>
    </w:p>
    <w:p w14:paraId="71D5B087" w14:textId="2DE211C5" w:rsidR="00E427E6" w:rsidRPr="00137589" w:rsidRDefault="00E427E6" w:rsidP="00137589">
      <w:pPr>
        <w:spacing w:line="360" w:lineRule="auto"/>
        <w:rPr>
          <w:rFonts w:ascii="Arial" w:hAnsi="Arial" w:cs="Arial"/>
          <w:color w:val="000000" w:themeColor="text1"/>
          <w:sz w:val="22"/>
          <w:szCs w:val="22"/>
        </w:rPr>
      </w:pPr>
    </w:p>
    <w:p w14:paraId="133A30C9" w14:textId="43DF29B2" w:rsidR="00E427E6" w:rsidRPr="00137589" w:rsidRDefault="00510AD6" w:rsidP="00137589">
      <w:pPr>
        <w:spacing w:line="360" w:lineRule="auto"/>
        <w:rPr>
          <w:rFonts w:ascii="Arial" w:hAnsi="Arial" w:cs="Arial"/>
          <w:color w:val="000000" w:themeColor="text1"/>
          <w:sz w:val="22"/>
          <w:szCs w:val="22"/>
        </w:rPr>
      </w:pPr>
      <w:r>
        <w:rPr>
          <w:rFonts w:ascii="Arial" w:hAnsi="Arial" w:cs="Arial"/>
          <w:noProof/>
          <w:color w:val="000000" w:themeColor="text1"/>
          <w:sz w:val="22"/>
          <w:szCs w:val="22"/>
        </w:rPr>
        <mc:AlternateContent>
          <mc:Choice Requires="wps">
            <w:drawing>
              <wp:anchor distT="0" distB="0" distL="114300" distR="114300" simplePos="0" relativeHeight="251659264" behindDoc="0" locked="0" layoutInCell="1" allowOverlap="1" wp14:anchorId="634F77A4" wp14:editId="3282D809">
                <wp:simplePos x="0" y="0"/>
                <wp:positionH relativeFrom="column">
                  <wp:posOffset>1568741</wp:posOffset>
                </wp:positionH>
                <wp:positionV relativeFrom="paragraph">
                  <wp:posOffset>11809</wp:posOffset>
                </wp:positionV>
                <wp:extent cx="2105637" cy="167779"/>
                <wp:effectExtent l="0" t="0" r="15875" b="10160"/>
                <wp:wrapNone/>
                <wp:docPr id="1" name="Rectangle 1"/>
                <wp:cNvGraphicFramePr/>
                <a:graphic xmlns:a="http://schemas.openxmlformats.org/drawingml/2006/main">
                  <a:graphicData uri="http://schemas.microsoft.com/office/word/2010/wordprocessingShape">
                    <wps:wsp>
                      <wps:cNvSpPr/>
                      <wps:spPr>
                        <a:xfrm>
                          <a:off x="0" y="0"/>
                          <a:ext cx="2105637" cy="167779"/>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FB72622" id="Rectangle 1" o:spid="_x0000_s1026" style="position:absolute;margin-left:123.5pt;margin-top:.95pt;width:165.8pt;height:13.2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" fillcolor="black [3200]" strokecolor="black [1600]" strokeweight="1pt"/>
            </w:pict>
          </mc:Fallback>
        </mc:AlternateContent>
      </w:r>
      <w:r w:rsidR="00E427E6" w:rsidRPr="00137589">
        <w:rPr>
          <w:rFonts w:ascii="Arial" w:hAnsi="Arial" w:cs="Arial"/>
          <w:color w:val="000000" w:themeColor="text1"/>
          <w:sz w:val="22"/>
          <w:szCs w:val="22"/>
        </w:rPr>
        <w:t>Estyn</w:t>
      </w:r>
      <w:r w:rsidR="003F6363">
        <w:rPr>
          <w:rFonts w:ascii="Arial" w:hAnsi="Arial" w:cs="Arial"/>
          <w:color w:val="000000" w:themeColor="text1"/>
          <w:sz w:val="22"/>
          <w:szCs w:val="22"/>
        </w:rPr>
        <w:t xml:space="preserve"> </w:t>
      </w:r>
      <w:r w:rsidR="00DC43B4">
        <w:rPr>
          <w:rFonts w:ascii="Arial" w:hAnsi="Arial" w:cs="Arial"/>
          <w:color w:val="000000" w:themeColor="text1"/>
          <w:sz w:val="22"/>
          <w:szCs w:val="22"/>
        </w:rPr>
        <w:t>(</w:t>
      </w:r>
      <w:r w:rsidR="00E427E6" w:rsidRPr="00137589">
        <w:rPr>
          <w:rFonts w:ascii="Arial" w:hAnsi="Arial" w:cs="Arial"/>
          <w:color w:val="000000" w:themeColor="text1"/>
          <w:sz w:val="22"/>
          <w:szCs w:val="22"/>
        </w:rPr>
        <w:t>2015</w:t>
      </w:r>
      <w:r w:rsidR="00DC43B4">
        <w:rPr>
          <w:rFonts w:ascii="Arial" w:hAnsi="Arial" w:cs="Arial"/>
          <w:color w:val="000000" w:themeColor="text1"/>
          <w:sz w:val="22"/>
          <w:szCs w:val="22"/>
        </w:rPr>
        <w:t>)</w:t>
      </w:r>
      <w:r w:rsidR="003F6363">
        <w:rPr>
          <w:rFonts w:ascii="Arial" w:hAnsi="Arial" w:cs="Arial"/>
          <w:color w:val="000000" w:themeColor="text1"/>
          <w:sz w:val="22"/>
          <w:szCs w:val="22"/>
        </w:rPr>
        <w:t>. A report on Ysgol Gynradd Gymraeg Y Wern</w:t>
      </w:r>
      <w:r>
        <w:rPr>
          <w:rFonts w:ascii="Arial" w:hAnsi="Arial" w:cs="Arial"/>
          <w:color w:val="000000" w:themeColor="text1"/>
          <w:sz w:val="22"/>
          <w:szCs w:val="22"/>
        </w:rPr>
        <w:t xml:space="preserve">. </w:t>
      </w:r>
      <w:r w:rsidR="00E427E6" w:rsidRPr="00137589">
        <w:rPr>
          <w:rFonts w:ascii="Arial" w:hAnsi="Arial" w:cs="Arial"/>
          <w:color w:val="000000" w:themeColor="text1"/>
          <w:sz w:val="22"/>
          <w:szCs w:val="22"/>
        </w:rPr>
        <w:t>Available at:</w:t>
      </w:r>
    </w:p>
    <w:p w14:paraId="3A6E3CE0" w14:textId="77777777" w:rsidR="00E427E6" w:rsidRPr="00137589" w:rsidRDefault="00F527B6" w:rsidP="00137589">
      <w:pPr>
        <w:spacing w:line="360" w:lineRule="auto"/>
        <w:rPr>
          <w:rFonts w:ascii="Arial" w:hAnsi="Arial" w:cs="Arial"/>
          <w:sz w:val="22"/>
          <w:szCs w:val="22"/>
        </w:rPr>
      </w:pPr>
      <w:hyperlink r:id="rId13" w:history="1">
        <w:r w:rsidR="00E427E6" w:rsidRPr="00137589">
          <w:rPr>
            <w:rStyle w:val="Hyperlink"/>
            <w:rFonts w:ascii="Arial" w:hAnsi="Arial" w:cs="Arial"/>
            <w:sz w:val="22"/>
            <w:szCs w:val="22"/>
          </w:rPr>
          <w:t>https://www.estyn.gov.wales/system/files/2020-08/YGG%2520Y%2520Wern%2520eng.pdf</w:t>
        </w:r>
      </w:hyperlink>
    </w:p>
    <w:p w14:paraId="32223D82" w14:textId="40A5748F" w:rsidR="00E427E6" w:rsidRPr="00137589" w:rsidRDefault="00E427E6" w:rsidP="00137589">
      <w:pPr>
        <w:spacing w:line="360" w:lineRule="auto"/>
        <w:rPr>
          <w:rFonts w:ascii="Arial" w:hAnsi="Arial" w:cs="Arial"/>
          <w:sz w:val="22"/>
          <w:szCs w:val="22"/>
        </w:rPr>
      </w:pPr>
      <w:r w:rsidRPr="00137589">
        <w:rPr>
          <w:rFonts w:ascii="Arial" w:hAnsi="Arial" w:cs="Arial"/>
          <w:sz w:val="22"/>
          <w:szCs w:val="22"/>
        </w:rPr>
        <w:t>(Accessed: 9</w:t>
      </w:r>
      <w:r w:rsidRPr="00137589">
        <w:rPr>
          <w:rFonts w:ascii="Arial" w:hAnsi="Arial" w:cs="Arial"/>
          <w:sz w:val="22"/>
          <w:szCs w:val="22"/>
          <w:vertAlign w:val="superscript"/>
        </w:rPr>
        <w:t>th</w:t>
      </w:r>
      <w:r w:rsidRPr="00137589">
        <w:rPr>
          <w:rFonts w:ascii="Arial" w:hAnsi="Arial" w:cs="Arial"/>
          <w:sz w:val="22"/>
          <w:szCs w:val="22"/>
        </w:rPr>
        <w:t xml:space="preserve"> October 2021)</w:t>
      </w:r>
      <w:r w:rsidR="003F6363">
        <w:rPr>
          <w:rFonts w:ascii="Arial" w:hAnsi="Arial" w:cs="Arial"/>
          <w:sz w:val="22"/>
          <w:szCs w:val="22"/>
        </w:rPr>
        <w:t>.</w:t>
      </w:r>
    </w:p>
    <w:p w14:paraId="51321DE8" w14:textId="25607AF7" w:rsidR="00F421A4" w:rsidRPr="00137589" w:rsidRDefault="00F421A4" w:rsidP="00137589">
      <w:pPr>
        <w:spacing w:line="360" w:lineRule="auto"/>
        <w:rPr>
          <w:rFonts w:ascii="Arial" w:hAnsi="Arial" w:cs="Arial"/>
          <w:color w:val="000000" w:themeColor="text1"/>
          <w:sz w:val="22"/>
          <w:szCs w:val="22"/>
        </w:rPr>
      </w:pPr>
    </w:p>
    <w:p w14:paraId="4FC70F2B" w14:textId="6ED544BD" w:rsidR="0049304B" w:rsidRPr="00137589" w:rsidRDefault="0049304B" w:rsidP="00137589">
      <w:pPr>
        <w:spacing w:line="360" w:lineRule="auto"/>
        <w:rPr>
          <w:rFonts w:ascii="Arial" w:hAnsi="Arial" w:cs="Arial"/>
          <w:color w:val="000000" w:themeColor="text1"/>
          <w:sz w:val="22"/>
          <w:szCs w:val="22"/>
        </w:rPr>
      </w:pPr>
      <w:r w:rsidRPr="00137589">
        <w:rPr>
          <w:rFonts w:ascii="Arial" w:hAnsi="Arial" w:cs="Arial"/>
          <w:color w:val="000000" w:themeColor="text1"/>
          <w:sz w:val="22"/>
          <w:szCs w:val="22"/>
        </w:rPr>
        <w:t xml:space="preserve">Flinders, D., &amp; Thornton, S. (2013). </w:t>
      </w:r>
      <w:r w:rsidRPr="00137589">
        <w:rPr>
          <w:rFonts w:ascii="Arial" w:hAnsi="Arial" w:cs="Arial"/>
          <w:i/>
          <w:color w:val="000000" w:themeColor="text1"/>
          <w:sz w:val="22"/>
          <w:szCs w:val="22"/>
        </w:rPr>
        <w:t>The curriculum studies reader</w:t>
      </w:r>
      <w:r w:rsidRPr="00137589">
        <w:rPr>
          <w:rFonts w:ascii="Arial" w:hAnsi="Arial" w:cs="Arial"/>
          <w:color w:val="000000" w:themeColor="text1"/>
          <w:sz w:val="22"/>
          <w:szCs w:val="22"/>
        </w:rPr>
        <w:t>. (4th Ed.). New York: Routledge.</w:t>
      </w:r>
    </w:p>
    <w:p w14:paraId="06BAEB71" w14:textId="0C92AD82" w:rsidR="00D14906" w:rsidRPr="00137589" w:rsidRDefault="00D14906" w:rsidP="00137589">
      <w:pPr>
        <w:spacing w:line="360" w:lineRule="auto"/>
        <w:rPr>
          <w:rFonts w:ascii="Arial" w:hAnsi="Arial" w:cs="Arial"/>
          <w:color w:val="000000" w:themeColor="text1"/>
          <w:sz w:val="22"/>
          <w:szCs w:val="22"/>
        </w:rPr>
      </w:pPr>
    </w:p>
    <w:p w14:paraId="72170E98" w14:textId="0C505B8C" w:rsidR="00596F24" w:rsidRPr="00137589" w:rsidRDefault="00596F24" w:rsidP="00137589">
      <w:pPr>
        <w:spacing w:line="360" w:lineRule="auto"/>
        <w:rPr>
          <w:rFonts w:ascii="Arial" w:hAnsi="Arial" w:cs="Arial"/>
          <w:color w:val="000000" w:themeColor="text1"/>
          <w:sz w:val="22"/>
          <w:szCs w:val="22"/>
        </w:rPr>
      </w:pPr>
      <w:r w:rsidRPr="00137589">
        <w:rPr>
          <w:rFonts w:ascii="Arial" w:hAnsi="Arial" w:cs="Arial"/>
          <w:color w:val="000000" w:themeColor="text1"/>
          <w:sz w:val="22"/>
          <w:szCs w:val="22"/>
        </w:rPr>
        <w:t xml:space="preserve">Gibbs, G., 1988. </w:t>
      </w:r>
      <w:r w:rsidRPr="00137589">
        <w:rPr>
          <w:rFonts w:ascii="Arial" w:hAnsi="Arial" w:cs="Arial"/>
          <w:i/>
          <w:color w:val="000000" w:themeColor="text1"/>
          <w:sz w:val="22"/>
          <w:szCs w:val="22"/>
        </w:rPr>
        <w:t>Learning by doing: A guide to teaching and learning methods</w:t>
      </w:r>
      <w:r w:rsidRPr="00137589">
        <w:rPr>
          <w:rFonts w:ascii="Arial" w:hAnsi="Arial" w:cs="Arial"/>
          <w:color w:val="000000" w:themeColor="text1"/>
          <w:sz w:val="22"/>
          <w:szCs w:val="22"/>
        </w:rPr>
        <w:t>. Further Education Unit.</w:t>
      </w:r>
    </w:p>
    <w:p w14:paraId="01D4BE2A" w14:textId="77777777" w:rsidR="00596F24" w:rsidRPr="00137589" w:rsidRDefault="00596F24" w:rsidP="00137589">
      <w:pPr>
        <w:spacing w:line="360" w:lineRule="auto"/>
        <w:rPr>
          <w:rFonts w:ascii="Arial" w:hAnsi="Arial" w:cs="Arial"/>
          <w:color w:val="000000" w:themeColor="text1"/>
          <w:sz w:val="22"/>
          <w:szCs w:val="22"/>
        </w:rPr>
      </w:pPr>
    </w:p>
    <w:p w14:paraId="5083C598" w14:textId="77777777" w:rsidR="00D14906" w:rsidRPr="00137589" w:rsidRDefault="00D14906" w:rsidP="00137589">
      <w:pPr>
        <w:spacing w:line="360" w:lineRule="auto"/>
        <w:rPr>
          <w:rFonts w:ascii="Arial" w:hAnsi="Arial" w:cs="Arial"/>
          <w:color w:val="000000" w:themeColor="text1"/>
          <w:sz w:val="22"/>
          <w:szCs w:val="22"/>
          <w:shd w:val="clear" w:color="auto" w:fill="FFFFFF"/>
        </w:rPr>
      </w:pPr>
      <w:r w:rsidRPr="00137589">
        <w:rPr>
          <w:rFonts w:ascii="Arial" w:hAnsi="Arial" w:cs="Arial"/>
          <w:color w:val="000000" w:themeColor="text1"/>
          <w:sz w:val="22"/>
          <w:szCs w:val="22"/>
          <w:shd w:val="clear" w:color="auto" w:fill="FFFFFF"/>
        </w:rPr>
        <w:t>Gray, C. and MacBlain, S., 2015. </w:t>
      </w:r>
      <w:r w:rsidRPr="00137589">
        <w:rPr>
          <w:rFonts w:ascii="Arial" w:hAnsi="Arial" w:cs="Arial"/>
          <w:i/>
          <w:iCs/>
          <w:color w:val="000000" w:themeColor="text1"/>
          <w:sz w:val="22"/>
          <w:szCs w:val="22"/>
          <w:shd w:val="clear" w:color="auto" w:fill="FFFFFF"/>
        </w:rPr>
        <w:t>Learning theories in childhood</w:t>
      </w:r>
      <w:r w:rsidRPr="00137589">
        <w:rPr>
          <w:rFonts w:ascii="Arial" w:hAnsi="Arial" w:cs="Arial"/>
          <w:color w:val="000000" w:themeColor="text1"/>
          <w:sz w:val="22"/>
          <w:szCs w:val="22"/>
          <w:shd w:val="clear" w:color="auto" w:fill="FFFFFF"/>
        </w:rPr>
        <w:t>. Sage.</w:t>
      </w:r>
    </w:p>
    <w:p w14:paraId="6A403B59" w14:textId="2EFE3B77" w:rsidR="00D14906" w:rsidRPr="00137589" w:rsidRDefault="00D14906" w:rsidP="00137589">
      <w:pPr>
        <w:spacing w:line="360" w:lineRule="auto"/>
        <w:rPr>
          <w:rFonts w:ascii="Arial" w:hAnsi="Arial" w:cs="Arial"/>
          <w:color w:val="000000" w:themeColor="text1"/>
          <w:sz w:val="22"/>
          <w:szCs w:val="22"/>
        </w:rPr>
      </w:pPr>
      <w:r w:rsidRPr="00137589">
        <w:rPr>
          <w:rFonts w:ascii="Arial" w:hAnsi="Arial" w:cs="Arial"/>
          <w:color w:val="000000" w:themeColor="text1"/>
          <w:sz w:val="22"/>
          <w:szCs w:val="22"/>
        </w:rPr>
        <w:t>A</w:t>
      </w:r>
      <w:r w:rsidR="00063ED4" w:rsidRPr="00137589">
        <w:rPr>
          <w:rFonts w:ascii="Arial" w:hAnsi="Arial" w:cs="Arial"/>
          <w:color w:val="000000" w:themeColor="text1"/>
          <w:sz w:val="22"/>
          <w:szCs w:val="22"/>
        </w:rPr>
        <w:t xml:space="preserve">vailable </w:t>
      </w:r>
      <w:r w:rsidRPr="00137589">
        <w:rPr>
          <w:rFonts w:ascii="Arial" w:hAnsi="Arial" w:cs="Arial"/>
          <w:color w:val="000000" w:themeColor="text1"/>
          <w:sz w:val="22"/>
          <w:szCs w:val="22"/>
        </w:rPr>
        <w:t xml:space="preserve">at: </w:t>
      </w:r>
    </w:p>
    <w:p w14:paraId="3D31AB16" w14:textId="06DF9349" w:rsidR="00D14906" w:rsidRPr="00137589" w:rsidRDefault="00F527B6" w:rsidP="00137589">
      <w:pPr>
        <w:spacing w:line="360" w:lineRule="auto"/>
        <w:rPr>
          <w:rFonts w:ascii="Arial" w:hAnsi="Arial" w:cs="Arial"/>
          <w:color w:val="000000" w:themeColor="text1"/>
          <w:sz w:val="22"/>
          <w:szCs w:val="22"/>
        </w:rPr>
      </w:pPr>
      <w:hyperlink r:id="rId14" w:anchor="v=onepage&amp;q=Learning%20Theories%20in%20Childhood&amp;f=false" w:history="1">
        <w:r w:rsidR="00D14906" w:rsidRPr="00137589">
          <w:rPr>
            <w:rStyle w:val="Hyperlink"/>
            <w:rFonts w:ascii="Arial" w:hAnsi="Arial" w:cs="Arial"/>
            <w:color w:val="000000" w:themeColor="text1"/>
            <w:sz w:val="22"/>
            <w:szCs w:val="22"/>
          </w:rPr>
          <w:t>https://books.google.co.uk/books?hl=en&amp;lr=&amp;id=6vuICwAAQBAJ&amp;oi=fnd&amp;pg=PP1&amp;dq=Learning+Theories+in+Childhood+&amp;ots=Q37AL8O6Fl&amp;sig=TZV8DI9BXIIqXF-LmLudB8HIvmA&amp;redir_esc=y#v=onepage&amp;q=Learning%20Theories%20in%20Childhood&amp;f=false</w:t>
        </w:r>
      </w:hyperlink>
      <w:r w:rsidR="00063ED4" w:rsidRPr="00137589">
        <w:rPr>
          <w:rFonts w:ascii="Arial" w:hAnsi="Arial" w:cs="Arial"/>
          <w:color w:val="000000" w:themeColor="text1"/>
          <w:sz w:val="22"/>
          <w:szCs w:val="22"/>
        </w:rPr>
        <w:t xml:space="preserve"> (Accessed 13</w:t>
      </w:r>
      <w:r w:rsidR="00063ED4" w:rsidRPr="00137589">
        <w:rPr>
          <w:rFonts w:ascii="Arial" w:hAnsi="Arial" w:cs="Arial"/>
          <w:color w:val="000000" w:themeColor="text1"/>
          <w:sz w:val="22"/>
          <w:szCs w:val="22"/>
          <w:vertAlign w:val="superscript"/>
        </w:rPr>
        <w:t>th</w:t>
      </w:r>
      <w:r w:rsidR="00063ED4" w:rsidRPr="00137589">
        <w:rPr>
          <w:rFonts w:ascii="Arial" w:hAnsi="Arial" w:cs="Arial"/>
          <w:color w:val="000000" w:themeColor="text1"/>
          <w:sz w:val="22"/>
          <w:szCs w:val="22"/>
        </w:rPr>
        <w:t xml:space="preserve"> October 2021)</w:t>
      </w:r>
      <w:r w:rsidR="003F6363">
        <w:rPr>
          <w:rFonts w:ascii="Arial" w:hAnsi="Arial" w:cs="Arial"/>
          <w:color w:val="000000" w:themeColor="text1"/>
          <w:sz w:val="22"/>
          <w:szCs w:val="22"/>
        </w:rPr>
        <w:t>.</w:t>
      </w:r>
    </w:p>
    <w:p w14:paraId="196C9D5C" w14:textId="1582DAD4" w:rsidR="0049304B" w:rsidRPr="00137589" w:rsidRDefault="0049304B" w:rsidP="00137589">
      <w:pPr>
        <w:spacing w:line="360" w:lineRule="auto"/>
        <w:rPr>
          <w:rFonts w:ascii="Arial" w:hAnsi="Arial" w:cs="Arial"/>
          <w:color w:val="000000" w:themeColor="text1"/>
          <w:sz w:val="22"/>
          <w:szCs w:val="22"/>
        </w:rPr>
      </w:pPr>
    </w:p>
    <w:p w14:paraId="3AA0C01B" w14:textId="77777777" w:rsidR="0049304B" w:rsidRPr="00137589" w:rsidRDefault="0049304B" w:rsidP="00137589">
      <w:pPr>
        <w:spacing w:line="360" w:lineRule="auto"/>
        <w:rPr>
          <w:rFonts w:ascii="Arial" w:hAnsi="Arial" w:cs="Arial"/>
          <w:color w:val="000000" w:themeColor="text1"/>
          <w:sz w:val="22"/>
          <w:szCs w:val="22"/>
        </w:rPr>
      </w:pPr>
      <w:r w:rsidRPr="00137589">
        <w:rPr>
          <w:rFonts w:ascii="Arial" w:hAnsi="Arial" w:cs="Arial"/>
          <w:color w:val="000000" w:themeColor="text1"/>
          <w:sz w:val="22"/>
          <w:szCs w:val="22"/>
          <w:shd w:val="clear" w:color="auto" w:fill="FFFFFF"/>
        </w:rPr>
        <w:t>Jacqueline, A., 2017. </w:t>
      </w:r>
      <w:r w:rsidRPr="00137589">
        <w:rPr>
          <w:rFonts w:ascii="Arial" w:hAnsi="Arial" w:cs="Arial"/>
          <w:i/>
          <w:iCs/>
          <w:color w:val="000000" w:themeColor="text1"/>
          <w:sz w:val="22"/>
          <w:szCs w:val="22"/>
          <w:shd w:val="clear" w:color="auto" w:fill="FFFFFF"/>
        </w:rPr>
        <w:t>An Analysis of Albert Bandura’s Aggression: A Social Learning Analysis</w:t>
      </w:r>
      <w:r w:rsidRPr="00137589">
        <w:rPr>
          <w:rFonts w:ascii="Arial" w:hAnsi="Arial" w:cs="Arial"/>
          <w:color w:val="000000" w:themeColor="text1"/>
          <w:sz w:val="22"/>
          <w:szCs w:val="22"/>
          <w:shd w:val="clear" w:color="auto" w:fill="FFFFFF"/>
        </w:rPr>
        <w:t>. Macat Library, p.11.</w:t>
      </w:r>
    </w:p>
    <w:p w14:paraId="43F6AFC3" w14:textId="1AE627EE" w:rsidR="0049304B" w:rsidRPr="00137589" w:rsidRDefault="0049304B" w:rsidP="00137589">
      <w:pPr>
        <w:spacing w:line="360" w:lineRule="auto"/>
        <w:rPr>
          <w:rFonts w:ascii="Arial" w:hAnsi="Arial" w:cs="Arial"/>
          <w:color w:val="000000" w:themeColor="text1"/>
          <w:sz w:val="22"/>
          <w:szCs w:val="22"/>
        </w:rPr>
      </w:pPr>
      <w:r w:rsidRPr="00137589">
        <w:rPr>
          <w:rFonts w:ascii="Arial" w:hAnsi="Arial" w:cs="Arial"/>
          <w:color w:val="000000" w:themeColor="text1"/>
          <w:sz w:val="22"/>
          <w:szCs w:val="22"/>
        </w:rPr>
        <w:t>A</w:t>
      </w:r>
      <w:r w:rsidR="00063ED4" w:rsidRPr="00137589">
        <w:rPr>
          <w:rFonts w:ascii="Arial" w:hAnsi="Arial" w:cs="Arial"/>
          <w:color w:val="000000" w:themeColor="text1"/>
          <w:sz w:val="22"/>
          <w:szCs w:val="22"/>
        </w:rPr>
        <w:t>vailable</w:t>
      </w:r>
      <w:r w:rsidRPr="00137589">
        <w:rPr>
          <w:rFonts w:ascii="Arial" w:hAnsi="Arial" w:cs="Arial"/>
          <w:color w:val="000000" w:themeColor="text1"/>
          <w:sz w:val="22"/>
          <w:szCs w:val="22"/>
        </w:rPr>
        <w:t xml:space="preserve"> at</w:t>
      </w:r>
      <w:r w:rsidR="00063ED4" w:rsidRPr="00137589">
        <w:rPr>
          <w:rFonts w:ascii="Arial" w:hAnsi="Arial" w:cs="Arial"/>
          <w:color w:val="000000" w:themeColor="text1"/>
          <w:sz w:val="22"/>
          <w:szCs w:val="22"/>
        </w:rPr>
        <w:t xml:space="preserve">: </w:t>
      </w:r>
      <w:hyperlink r:id="rId15" w:history="1">
        <w:r w:rsidR="00063ED4" w:rsidRPr="00137589">
          <w:rPr>
            <w:rStyle w:val="Hyperlink"/>
            <w:rFonts w:ascii="Arial" w:hAnsi="Arial" w:cs="Arial"/>
            <w:sz w:val="22"/>
            <w:szCs w:val="22"/>
          </w:rPr>
          <w:t>https://www.google.co.uk/books/edition/An_Analysis_of_Albert_Bandura_s_Aggressi/-EgrDwAAQBAJ?hl=en&amp;gbpv=0</w:t>
        </w:r>
      </w:hyperlink>
    </w:p>
    <w:p w14:paraId="5811B6DA" w14:textId="4A22152F" w:rsidR="0049304B" w:rsidRPr="00137589" w:rsidRDefault="00063ED4" w:rsidP="00137589">
      <w:pPr>
        <w:spacing w:line="360" w:lineRule="auto"/>
        <w:rPr>
          <w:rFonts w:ascii="Arial" w:hAnsi="Arial" w:cs="Arial"/>
          <w:color w:val="000000" w:themeColor="text1"/>
          <w:sz w:val="22"/>
          <w:szCs w:val="22"/>
        </w:rPr>
      </w:pPr>
      <w:r w:rsidRPr="00137589">
        <w:rPr>
          <w:rFonts w:ascii="Arial" w:hAnsi="Arial" w:cs="Arial"/>
          <w:color w:val="000000" w:themeColor="text1"/>
          <w:sz w:val="22"/>
          <w:szCs w:val="22"/>
        </w:rPr>
        <w:t>(Accessed 7</w:t>
      </w:r>
      <w:r w:rsidRPr="00137589">
        <w:rPr>
          <w:rFonts w:ascii="Arial" w:hAnsi="Arial" w:cs="Arial"/>
          <w:color w:val="000000" w:themeColor="text1"/>
          <w:sz w:val="22"/>
          <w:szCs w:val="22"/>
          <w:vertAlign w:val="superscript"/>
        </w:rPr>
        <w:t>th</w:t>
      </w:r>
      <w:r w:rsidRPr="00137589">
        <w:rPr>
          <w:rFonts w:ascii="Arial" w:hAnsi="Arial" w:cs="Arial"/>
          <w:color w:val="000000" w:themeColor="text1"/>
          <w:sz w:val="22"/>
          <w:szCs w:val="22"/>
        </w:rPr>
        <w:t xml:space="preserve"> October 2021)</w:t>
      </w:r>
      <w:r w:rsidR="003F6363">
        <w:rPr>
          <w:rFonts w:ascii="Arial" w:hAnsi="Arial" w:cs="Arial"/>
          <w:color w:val="000000" w:themeColor="text1"/>
          <w:sz w:val="22"/>
          <w:szCs w:val="22"/>
        </w:rPr>
        <w:t>.</w:t>
      </w:r>
    </w:p>
    <w:p w14:paraId="43512BA3" w14:textId="77777777" w:rsidR="00BC580F" w:rsidRPr="00137589" w:rsidRDefault="00BC580F" w:rsidP="00137589">
      <w:pPr>
        <w:spacing w:line="360" w:lineRule="auto"/>
        <w:rPr>
          <w:rFonts w:ascii="Arial" w:hAnsi="Arial" w:cs="Arial"/>
          <w:color w:val="000000" w:themeColor="text1"/>
          <w:sz w:val="22"/>
          <w:szCs w:val="22"/>
        </w:rPr>
      </w:pPr>
    </w:p>
    <w:p w14:paraId="6623F3CC" w14:textId="77777777" w:rsidR="00F421A4" w:rsidRPr="00137589" w:rsidRDefault="00F421A4" w:rsidP="00137589">
      <w:pPr>
        <w:spacing w:line="360" w:lineRule="auto"/>
        <w:rPr>
          <w:rFonts w:ascii="Arial" w:hAnsi="Arial" w:cs="Arial"/>
          <w:color w:val="000000" w:themeColor="text1"/>
          <w:sz w:val="22"/>
          <w:szCs w:val="22"/>
        </w:rPr>
      </w:pPr>
      <w:r w:rsidRPr="00137589">
        <w:rPr>
          <w:rFonts w:ascii="Arial" w:hAnsi="Arial" w:cs="Arial"/>
          <w:color w:val="000000" w:themeColor="text1"/>
          <w:sz w:val="22"/>
          <w:szCs w:val="22"/>
          <w:shd w:val="clear" w:color="auto" w:fill="FFFFFF"/>
        </w:rPr>
        <w:t>Jones, K., 2020. </w:t>
      </w:r>
      <w:r w:rsidRPr="00137589">
        <w:rPr>
          <w:rFonts w:ascii="Arial" w:hAnsi="Arial" w:cs="Arial"/>
          <w:i/>
          <w:iCs/>
          <w:color w:val="000000" w:themeColor="text1"/>
          <w:sz w:val="22"/>
          <w:szCs w:val="22"/>
          <w:shd w:val="clear" w:color="auto" w:fill="FFFFFF"/>
        </w:rPr>
        <w:t>Retrieval Practice: Research &amp; Resources for every classroom</w:t>
      </w:r>
      <w:r w:rsidRPr="00137589">
        <w:rPr>
          <w:rFonts w:ascii="Arial" w:hAnsi="Arial" w:cs="Arial"/>
          <w:color w:val="000000" w:themeColor="text1"/>
          <w:sz w:val="22"/>
          <w:szCs w:val="22"/>
          <w:shd w:val="clear" w:color="auto" w:fill="FFFFFF"/>
        </w:rPr>
        <w:t>. John Catt Educational, p.9.</w:t>
      </w:r>
    </w:p>
    <w:p w14:paraId="0C4CCB61" w14:textId="77777777" w:rsidR="00F421A4" w:rsidRPr="00137589" w:rsidRDefault="00F421A4" w:rsidP="00137589">
      <w:pPr>
        <w:spacing w:line="360" w:lineRule="auto"/>
        <w:rPr>
          <w:rFonts w:ascii="Arial" w:hAnsi="Arial" w:cs="Arial"/>
          <w:color w:val="000000" w:themeColor="text1"/>
          <w:sz w:val="22"/>
          <w:szCs w:val="22"/>
        </w:rPr>
      </w:pPr>
      <w:r w:rsidRPr="00137589">
        <w:rPr>
          <w:rFonts w:ascii="Arial" w:hAnsi="Arial" w:cs="Arial"/>
          <w:color w:val="000000" w:themeColor="text1"/>
          <w:sz w:val="22"/>
          <w:szCs w:val="22"/>
        </w:rPr>
        <w:t>Available at:</w:t>
      </w:r>
    </w:p>
    <w:p w14:paraId="7922FBC9" w14:textId="77777777" w:rsidR="00F421A4" w:rsidRPr="00137589" w:rsidRDefault="00F527B6" w:rsidP="00137589">
      <w:pPr>
        <w:spacing w:line="360" w:lineRule="auto"/>
        <w:rPr>
          <w:rFonts w:ascii="Arial" w:hAnsi="Arial" w:cs="Arial"/>
          <w:color w:val="000000" w:themeColor="text1"/>
          <w:sz w:val="22"/>
          <w:szCs w:val="22"/>
        </w:rPr>
      </w:pPr>
      <w:hyperlink r:id="rId16" w:history="1">
        <w:r w:rsidR="00F421A4" w:rsidRPr="00137589">
          <w:rPr>
            <w:rStyle w:val="Hyperlink"/>
            <w:rFonts w:ascii="Arial" w:hAnsi="Arial" w:cs="Arial"/>
            <w:color w:val="000000" w:themeColor="text1"/>
            <w:sz w:val="22"/>
            <w:szCs w:val="22"/>
          </w:rPr>
          <w:t>https://www.google.co.uk/books/edition/Retrieval_Practice_Resource_Guide/e4Q7EAAAQBAJ?hl=en&amp;gbpv=1&amp;dq=retrieval+practice+kate+jones&amp;printsec=frontcover</w:t>
        </w:r>
      </w:hyperlink>
    </w:p>
    <w:p w14:paraId="4E1DBE8D" w14:textId="189398B9" w:rsidR="00F421A4" w:rsidRPr="00137589" w:rsidRDefault="00063ED4" w:rsidP="00137589">
      <w:pPr>
        <w:spacing w:line="360" w:lineRule="auto"/>
        <w:rPr>
          <w:rFonts w:ascii="Arial" w:hAnsi="Arial" w:cs="Arial"/>
          <w:color w:val="000000" w:themeColor="text1"/>
          <w:sz w:val="22"/>
          <w:szCs w:val="22"/>
        </w:rPr>
      </w:pPr>
      <w:r w:rsidRPr="00137589">
        <w:rPr>
          <w:rFonts w:ascii="Arial" w:hAnsi="Arial" w:cs="Arial"/>
          <w:color w:val="000000" w:themeColor="text1"/>
          <w:sz w:val="22"/>
          <w:szCs w:val="22"/>
        </w:rPr>
        <w:t>(Accessed 7</w:t>
      </w:r>
      <w:r w:rsidRPr="00137589">
        <w:rPr>
          <w:rFonts w:ascii="Arial" w:hAnsi="Arial" w:cs="Arial"/>
          <w:color w:val="000000" w:themeColor="text1"/>
          <w:sz w:val="22"/>
          <w:szCs w:val="22"/>
          <w:vertAlign w:val="superscript"/>
        </w:rPr>
        <w:t>th</w:t>
      </w:r>
      <w:r w:rsidRPr="00137589">
        <w:rPr>
          <w:rFonts w:ascii="Arial" w:hAnsi="Arial" w:cs="Arial"/>
          <w:color w:val="000000" w:themeColor="text1"/>
          <w:sz w:val="22"/>
          <w:szCs w:val="22"/>
        </w:rPr>
        <w:t xml:space="preserve"> October 2021)</w:t>
      </w:r>
      <w:r w:rsidR="003F6363">
        <w:rPr>
          <w:rFonts w:ascii="Arial" w:hAnsi="Arial" w:cs="Arial"/>
          <w:color w:val="000000" w:themeColor="text1"/>
          <w:sz w:val="22"/>
          <w:szCs w:val="22"/>
        </w:rPr>
        <w:t>.</w:t>
      </w:r>
    </w:p>
    <w:p w14:paraId="78C931B0" w14:textId="77777777" w:rsidR="00063ED4" w:rsidRPr="00137589" w:rsidRDefault="00063ED4" w:rsidP="00137589">
      <w:pPr>
        <w:spacing w:line="360" w:lineRule="auto"/>
        <w:rPr>
          <w:rFonts w:ascii="Arial" w:hAnsi="Arial" w:cs="Arial"/>
          <w:color w:val="000000" w:themeColor="text1"/>
          <w:sz w:val="22"/>
          <w:szCs w:val="22"/>
        </w:rPr>
      </w:pPr>
    </w:p>
    <w:p w14:paraId="1F5633ED" w14:textId="64C07997" w:rsidR="00D14906" w:rsidRPr="00137589" w:rsidRDefault="00D14906" w:rsidP="00137589">
      <w:pPr>
        <w:spacing w:line="360" w:lineRule="auto"/>
        <w:rPr>
          <w:rFonts w:ascii="Arial" w:hAnsi="Arial" w:cs="Arial"/>
          <w:color w:val="000000" w:themeColor="text1"/>
          <w:sz w:val="22"/>
          <w:szCs w:val="22"/>
          <w:shd w:val="clear" w:color="auto" w:fill="FFFFFF"/>
        </w:rPr>
      </w:pPr>
      <w:r w:rsidRPr="00137589">
        <w:rPr>
          <w:rFonts w:ascii="Arial" w:hAnsi="Arial" w:cs="Arial"/>
          <w:color w:val="000000" w:themeColor="text1"/>
          <w:sz w:val="22"/>
          <w:szCs w:val="22"/>
          <w:shd w:val="clear" w:color="auto" w:fill="FFFFFF"/>
        </w:rPr>
        <w:t>Kolb, D. (1984). </w:t>
      </w:r>
      <w:r w:rsidRPr="00137589">
        <w:rPr>
          <w:rStyle w:val="Emphasis"/>
          <w:rFonts w:ascii="Arial" w:hAnsi="Arial" w:cs="Arial"/>
          <w:color w:val="000000" w:themeColor="text1"/>
          <w:sz w:val="22"/>
          <w:szCs w:val="22"/>
          <w:shd w:val="clear" w:color="auto" w:fill="FFFFFF"/>
        </w:rPr>
        <w:t>Experiential learning: Experience as the source of learning and development</w:t>
      </w:r>
      <w:r w:rsidRPr="00137589">
        <w:rPr>
          <w:rFonts w:ascii="Arial" w:hAnsi="Arial" w:cs="Arial"/>
          <w:color w:val="000000" w:themeColor="text1"/>
          <w:sz w:val="22"/>
          <w:szCs w:val="22"/>
          <w:shd w:val="clear" w:color="auto" w:fill="FFFFFF"/>
        </w:rPr>
        <w:t> (Vol. 1). Englewood Cliffs, NJ: Prentice-Hall</w:t>
      </w:r>
      <w:r w:rsidR="00B9714F" w:rsidRPr="00137589">
        <w:rPr>
          <w:rFonts w:ascii="Arial" w:hAnsi="Arial" w:cs="Arial"/>
          <w:color w:val="000000" w:themeColor="text1"/>
          <w:sz w:val="22"/>
          <w:szCs w:val="22"/>
          <w:shd w:val="clear" w:color="auto" w:fill="FFFFFF"/>
        </w:rPr>
        <w:t>, p.38.</w:t>
      </w:r>
    </w:p>
    <w:p w14:paraId="16614C7D" w14:textId="77777777" w:rsidR="00056E3E" w:rsidRPr="00137589" w:rsidRDefault="00056E3E" w:rsidP="00137589">
      <w:pPr>
        <w:spacing w:line="360" w:lineRule="auto"/>
        <w:rPr>
          <w:rFonts w:ascii="Arial" w:hAnsi="Arial" w:cs="Arial"/>
          <w:color w:val="000000" w:themeColor="text1"/>
          <w:sz w:val="22"/>
          <w:szCs w:val="22"/>
        </w:rPr>
      </w:pPr>
    </w:p>
    <w:p w14:paraId="6A47D652" w14:textId="77777777" w:rsidR="0049304B" w:rsidRPr="00137589" w:rsidRDefault="0049304B" w:rsidP="00137589">
      <w:pPr>
        <w:spacing w:line="360" w:lineRule="auto"/>
        <w:rPr>
          <w:rFonts w:ascii="Arial" w:hAnsi="Arial" w:cs="Arial"/>
          <w:color w:val="000000" w:themeColor="text1"/>
          <w:sz w:val="22"/>
          <w:szCs w:val="22"/>
        </w:rPr>
      </w:pPr>
      <w:r w:rsidRPr="00137589">
        <w:rPr>
          <w:rFonts w:ascii="Arial" w:hAnsi="Arial" w:cs="Arial"/>
          <w:color w:val="000000" w:themeColor="text1"/>
          <w:sz w:val="22"/>
          <w:szCs w:val="22"/>
          <w:shd w:val="clear" w:color="auto" w:fill="FFFFFF"/>
        </w:rPr>
        <w:lastRenderedPageBreak/>
        <w:t xml:space="preserve">Raymond, E., 2000. </w:t>
      </w:r>
      <w:r w:rsidRPr="00137589">
        <w:rPr>
          <w:rFonts w:ascii="Arial" w:hAnsi="Arial" w:cs="Arial"/>
          <w:i/>
          <w:color w:val="000000" w:themeColor="text1"/>
          <w:sz w:val="22"/>
          <w:szCs w:val="22"/>
          <w:shd w:val="clear" w:color="auto" w:fill="FFFFFF"/>
        </w:rPr>
        <w:t>Cognitive characteristics: Learners with mild disabilities</w:t>
      </w:r>
      <w:r w:rsidRPr="00137589">
        <w:rPr>
          <w:rFonts w:ascii="Arial" w:hAnsi="Arial" w:cs="Arial"/>
          <w:color w:val="000000" w:themeColor="text1"/>
          <w:sz w:val="22"/>
          <w:szCs w:val="22"/>
          <w:shd w:val="clear" w:color="auto" w:fill="FFFFFF"/>
        </w:rPr>
        <w:t>. </w:t>
      </w:r>
      <w:r w:rsidRPr="00137589">
        <w:rPr>
          <w:rFonts w:ascii="Arial" w:hAnsi="Arial" w:cs="Arial"/>
          <w:iCs/>
          <w:color w:val="000000" w:themeColor="text1"/>
          <w:sz w:val="22"/>
          <w:szCs w:val="22"/>
          <w:shd w:val="clear" w:color="auto" w:fill="FFFFFF"/>
        </w:rPr>
        <w:t>Needham Heights: Allyn&amp; Bacon Com</w:t>
      </w:r>
      <w:r w:rsidRPr="00137589">
        <w:rPr>
          <w:rFonts w:ascii="Arial" w:hAnsi="Arial" w:cs="Arial"/>
          <w:color w:val="000000" w:themeColor="text1"/>
          <w:sz w:val="22"/>
          <w:szCs w:val="22"/>
          <w:shd w:val="clear" w:color="auto" w:fill="FFFFFF"/>
        </w:rPr>
        <w:t xml:space="preserve">, p.186. </w:t>
      </w:r>
    </w:p>
    <w:p w14:paraId="3FD75E7A" w14:textId="77777777" w:rsidR="0049304B" w:rsidRPr="00137589" w:rsidRDefault="0049304B" w:rsidP="00137589">
      <w:pPr>
        <w:spacing w:line="360" w:lineRule="auto"/>
        <w:rPr>
          <w:rFonts w:ascii="Arial" w:hAnsi="Arial" w:cs="Arial"/>
          <w:color w:val="000000" w:themeColor="text1"/>
          <w:sz w:val="22"/>
          <w:szCs w:val="22"/>
        </w:rPr>
      </w:pPr>
    </w:p>
    <w:p w14:paraId="445036A0" w14:textId="42CAB828" w:rsidR="0049304B" w:rsidRPr="00137589" w:rsidRDefault="0049304B" w:rsidP="00137589">
      <w:pPr>
        <w:spacing w:line="360" w:lineRule="auto"/>
        <w:rPr>
          <w:rFonts w:ascii="Arial" w:hAnsi="Arial" w:cs="Arial"/>
          <w:color w:val="000000" w:themeColor="text1"/>
          <w:sz w:val="22"/>
          <w:szCs w:val="22"/>
        </w:rPr>
      </w:pPr>
      <w:r w:rsidRPr="00137589">
        <w:rPr>
          <w:rFonts w:ascii="Arial" w:hAnsi="Arial" w:cs="Arial"/>
          <w:color w:val="000000" w:themeColor="text1"/>
          <w:sz w:val="22"/>
          <w:szCs w:val="22"/>
        </w:rPr>
        <w:t xml:space="preserve">Schiro, M. S. (2012). </w:t>
      </w:r>
      <w:r w:rsidRPr="00137589">
        <w:rPr>
          <w:rFonts w:ascii="Arial" w:hAnsi="Arial" w:cs="Arial"/>
          <w:i/>
          <w:color w:val="000000" w:themeColor="text1"/>
          <w:sz w:val="22"/>
          <w:szCs w:val="22"/>
        </w:rPr>
        <w:t>Curriculum theory: Conflicting visions and enduring concerns</w:t>
      </w:r>
      <w:r w:rsidRPr="00137589">
        <w:rPr>
          <w:rFonts w:ascii="Arial" w:hAnsi="Arial" w:cs="Arial"/>
          <w:color w:val="000000" w:themeColor="text1"/>
          <w:sz w:val="22"/>
          <w:szCs w:val="22"/>
        </w:rPr>
        <w:t>. (2nd Ed.). Los Angeles: Sage Publications.</w:t>
      </w:r>
    </w:p>
    <w:p w14:paraId="7883C95A" w14:textId="1151DDCB" w:rsidR="00AE3298" w:rsidRPr="00137589" w:rsidRDefault="0049304B" w:rsidP="00137589">
      <w:pPr>
        <w:spacing w:line="360" w:lineRule="auto"/>
        <w:rPr>
          <w:rFonts w:ascii="Arial" w:hAnsi="Arial" w:cs="Arial"/>
          <w:color w:val="000000" w:themeColor="text1"/>
          <w:sz w:val="22"/>
          <w:szCs w:val="22"/>
        </w:rPr>
      </w:pPr>
      <w:r w:rsidRPr="00137589">
        <w:rPr>
          <w:rFonts w:ascii="Arial" w:hAnsi="Arial" w:cs="Arial"/>
          <w:color w:val="000000" w:themeColor="text1"/>
          <w:sz w:val="22"/>
          <w:szCs w:val="22"/>
        </w:rPr>
        <w:t>A</w:t>
      </w:r>
      <w:r w:rsidR="00063ED4" w:rsidRPr="00137589">
        <w:rPr>
          <w:rFonts w:ascii="Arial" w:hAnsi="Arial" w:cs="Arial"/>
          <w:color w:val="000000" w:themeColor="text1"/>
          <w:sz w:val="22"/>
          <w:szCs w:val="22"/>
        </w:rPr>
        <w:t>vailable</w:t>
      </w:r>
      <w:r w:rsidRPr="00137589">
        <w:rPr>
          <w:rFonts w:ascii="Arial" w:hAnsi="Arial" w:cs="Arial"/>
          <w:color w:val="000000" w:themeColor="text1"/>
          <w:sz w:val="22"/>
          <w:szCs w:val="22"/>
        </w:rPr>
        <w:t xml:space="preserve"> at: </w:t>
      </w:r>
    </w:p>
    <w:p w14:paraId="403752CA" w14:textId="7156B337" w:rsidR="00AE3298" w:rsidRPr="00137589" w:rsidRDefault="00F527B6" w:rsidP="00137589">
      <w:pPr>
        <w:spacing w:line="360" w:lineRule="auto"/>
        <w:rPr>
          <w:rFonts w:ascii="Arial" w:hAnsi="Arial" w:cs="Arial"/>
          <w:color w:val="000000" w:themeColor="text1"/>
          <w:sz w:val="22"/>
          <w:szCs w:val="22"/>
        </w:rPr>
      </w:pPr>
      <w:hyperlink r:id="rId17" w:history="1">
        <w:r w:rsidR="00AE3298" w:rsidRPr="00137589">
          <w:rPr>
            <w:rStyle w:val="Hyperlink"/>
            <w:rFonts w:ascii="Arial" w:hAnsi="Arial" w:cs="Arial"/>
            <w:sz w:val="22"/>
            <w:szCs w:val="22"/>
          </w:rPr>
          <w:t>https://talkcurriculum.files.wordpress.com/2014/09/schiro-m-2013-introduction-to-the-curriculum-ideologies.pdf</w:t>
        </w:r>
      </w:hyperlink>
      <w:r w:rsidR="00063ED4" w:rsidRPr="00137589">
        <w:rPr>
          <w:rFonts w:ascii="Arial" w:hAnsi="Arial" w:cs="Arial"/>
          <w:color w:val="000000" w:themeColor="text1"/>
          <w:sz w:val="22"/>
          <w:szCs w:val="22"/>
        </w:rPr>
        <w:t xml:space="preserve"> (Accessed 9</w:t>
      </w:r>
      <w:r w:rsidR="00063ED4" w:rsidRPr="00137589">
        <w:rPr>
          <w:rFonts w:ascii="Arial" w:hAnsi="Arial" w:cs="Arial"/>
          <w:color w:val="000000" w:themeColor="text1"/>
          <w:sz w:val="22"/>
          <w:szCs w:val="22"/>
          <w:vertAlign w:val="superscript"/>
        </w:rPr>
        <w:t>th</w:t>
      </w:r>
      <w:r w:rsidR="00063ED4" w:rsidRPr="00137589">
        <w:rPr>
          <w:rFonts w:ascii="Arial" w:hAnsi="Arial" w:cs="Arial"/>
          <w:color w:val="000000" w:themeColor="text1"/>
          <w:sz w:val="22"/>
          <w:szCs w:val="22"/>
        </w:rPr>
        <w:t xml:space="preserve"> October 2021)</w:t>
      </w:r>
      <w:r w:rsidR="003F6363">
        <w:rPr>
          <w:rFonts w:ascii="Arial" w:hAnsi="Arial" w:cs="Arial"/>
          <w:color w:val="000000" w:themeColor="text1"/>
          <w:sz w:val="22"/>
          <w:szCs w:val="22"/>
        </w:rPr>
        <w:t>.</w:t>
      </w:r>
    </w:p>
    <w:p w14:paraId="3A3768B0" w14:textId="77777777" w:rsidR="00063ED4" w:rsidRPr="00137589" w:rsidRDefault="00063ED4" w:rsidP="00137589">
      <w:pPr>
        <w:spacing w:line="360" w:lineRule="auto"/>
        <w:rPr>
          <w:rFonts w:ascii="Arial" w:hAnsi="Arial" w:cs="Arial"/>
          <w:color w:val="000000" w:themeColor="text1"/>
          <w:sz w:val="22"/>
          <w:szCs w:val="22"/>
        </w:rPr>
      </w:pPr>
    </w:p>
    <w:p w14:paraId="3DC9B1D5" w14:textId="77777777" w:rsidR="00AE3298" w:rsidRPr="00137589" w:rsidRDefault="00AE3298" w:rsidP="00137589">
      <w:pPr>
        <w:spacing w:line="360" w:lineRule="auto"/>
        <w:rPr>
          <w:rFonts w:ascii="Arial" w:hAnsi="Arial" w:cs="Arial"/>
          <w:color w:val="000000" w:themeColor="text1"/>
          <w:sz w:val="22"/>
          <w:szCs w:val="22"/>
        </w:rPr>
      </w:pPr>
      <w:r w:rsidRPr="00137589">
        <w:rPr>
          <w:rFonts w:ascii="Arial" w:hAnsi="Arial" w:cs="Arial"/>
          <w:color w:val="000000" w:themeColor="text1"/>
          <w:sz w:val="22"/>
          <w:szCs w:val="22"/>
        </w:rPr>
        <w:t xml:space="preserve">Skinner, B. F. (1954). </w:t>
      </w:r>
      <w:r w:rsidRPr="00137589">
        <w:rPr>
          <w:rFonts w:ascii="Arial" w:hAnsi="Arial" w:cs="Arial"/>
          <w:i/>
          <w:color w:val="000000" w:themeColor="text1"/>
          <w:sz w:val="22"/>
          <w:szCs w:val="22"/>
        </w:rPr>
        <w:t>The science of learning and the art of teaching</w:t>
      </w:r>
      <w:r w:rsidRPr="00137589">
        <w:rPr>
          <w:rFonts w:ascii="Arial" w:hAnsi="Arial" w:cs="Arial"/>
          <w:color w:val="000000" w:themeColor="text1"/>
          <w:sz w:val="22"/>
          <w:szCs w:val="22"/>
        </w:rPr>
        <w:t>. </w:t>
      </w:r>
      <w:r w:rsidRPr="00137589">
        <w:rPr>
          <w:rFonts w:ascii="Arial" w:hAnsi="Arial" w:cs="Arial"/>
          <w:iCs/>
          <w:color w:val="000000" w:themeColor="text1"/>
          <w:sz w:val="22"/>
          <w:szCs w:val="22"/>
        </w:rPr>
        <w:t>Harvard Educational Review, 24,</w:t>
      </w:r>
      <w:r w:rsidRPr="00137589">
        <w:rPr>
          <w:rFonts w:ascii="Arial" w:hAnsi="Arial" w:cs="Arial"/>
          <w:color w:val="000000" w:themeColor="text1"/>
          <w:sz w:val="22"/>
          <w:szCs w:val="22"/>
        </w:rPr>
        <w:t> p.86–97.</w:t>
      </w:r>
    </w:p>
    <w:p w14:paraId="67129FF1" w14:textId="3AF7C54D" w:rsidR="00056E3E" w:rsidRPr="00137589" w:rsidRDefault="00056E3E" w:rsidP="00137589">
      <w:pPr>
        <w:spacing w:line="360" w:lineRule="auto"/>
        <w:rPr>
          <w:rFonts w:ascii="Arial" w:hAnsi="Arial" w:cs="Arial"/>
          <w:color w:val="000000" w:themeColor="text1"/>
          <w:sz w:val="22"/>
          <w:szCs w:val="22"/>
        </w:rPr>
      </w:pPr>
    </w:p>
    <w:p w14:paraId="16D5D445" w14:textId="77777777" w:rsidR="00AE3298" w:rsidRPr="00137589" w:rsidRDefault="00AE3298" w:rsidP="00137589">
      <w:pPr>
        <w:spacing w:line="360" w:lineRule="auto"/>
        <w:rPr>
          <w:rFonts w:ascii="Arial" w:hAnsi="Arial" w:cs="Arial"/>
          <w:color w:val="000000" w:themeColor="text1"/>
          <w:sz w:val="22"/>
          <w:szCs w:val="22"/>
        </w:rPr>
      </w:pPr>
      <w:r w:rsidRPr="00137589">
        <w:rPr>
          <w:rFonts w:ascii="Arial" w:hAnsi="Arial" w:cs="Arial"/>
          <w:color w:val="000000" w:themeColor="text1"/>
          <w:sz w:val="22"/>
          <w:szCs w:val="22"/>
          <w:shd w:val="clear" w:color="auto" w:fill="FFFFFF"/>
        </w:rPr>
        <w:t>Tripp, D., 2011. </w:t>
      </w:r>
      <w:r w:rsidRPr="00137589">
        <w:rPr>
          <w:rFonts w:ascii="Arial" w:hAnsi="Arial" w:cs="Arial"/>
          <w:i/>
          <w:iCs/>
          <w:color w:val="000000" w:themeColor="text1"/>
          <w:sz w:val="22"/>
          <w:szCs w:val="22"/>
          <w:shd w:val="clear" w:color="auto" w:fill="FFFFFF"/>
        </w:rPr>
        <w:t>Critical incidents in teaching (classic edition): Developing professional judgement</w:t>
      </w:r>
      <w:r w:rsidRPr="00137589">
        <w:rPr>
          <w:rFonts w:ascii="Arial" w:hAnsi="Arial" w:cs="Arial"/>
          <w:color w:val="000000" w:themeColor="text1"/>
          <w:sz w:val="22"/>
          <w:szCs w:val="22"/>
          <w:shd w:val="clear" w:color="auto" w:fill="FFFFFF"/>
        </w:rPr>
        <w:t>. Routledge, p.25.</w:t>
      </w:r>
    </w:p>
    <w:p w14:paraId="2E397C16" w14:textId="77777777" w:rsidR="00063ED4" w:rsidRPr="00137589" w:rsidRDefault="00AE3298" w:rsidP="00137589">
      <w:pPr>
        <w:spacing w:line="360" w:lineRule="auto"/>
        <w:rPr>
          <w:rFonts w:ascii="Arial" w:hAnsi="Arial" w:cs="Arial"/>
          <w:sz w:val="22"/>
          <w:szCs w:val="22"/>
        </w:rPr>
      </w:pPr>
      <w:r w:rsidRPr="00137589">
        <w:rPr>
          <w:rFonts w:ascii="Arial" w:hAnsi="Arial" w:cs="Arial"/>
          <w:sz w:val="22"/>
          <w:szCs w:val="22"/>
        </w:rPr>
        <w:t>A</w:t>
      </w:r>
      <w:r w:rsidR="00B314D9" w:rsidRPr="00137589">
        <w:rPr>
          <w:rFonts w:ascii="Arial" w:hAnsi="Arial" w:cs="Arial"/>
          <w:sz w:val="22"/>
          <w:szCs w:val="22"/>
        </w:rPr>
        <w:t>vailable</w:t>
      </w:r>
      <w:r w:rsidRPr="00137589">
        <w:rPr>
          <w:rFonts w:ascii="Arial" w:hAnsi="Arial" w:cs="Arial"/>
          <w:sz w:val="22"/>
          <w:szCs w:val="22"/>
        </w:rPr>
        <w:t xml:space="preserve"> at:</w:t>
      </w:r>
    </w:p>
    <w:p w14:paraId="5202C22B" w14:textId="26264629" w:rsidR="00B314D9" w:rsidRPr="00137589" w:rsidRDefault="00AE3298" w:rsidP="00137589">
      <w:pPr>
        <w:spacing w:line="360" w:lineRule="auto"/>
        <w:rPr>
          <w:rFonts w:ascii="Arial" w:hAnsi="Arial" w:cs="Arial"/>
          <w:sz w:val="22"/>
          <w:szCs w:val="22"/>
        </w:rPr>
      </w:pPr>
      <w:r w:rsidRPr="00137589">
        <w:rPr>
          <w:rFonts w:ascii="Arial" w:hAnsi="Arial" w:cs="Arial"/>
          <w:sz w:val="22"/>
          <w:szCs w:val="22"/>
        </w:rPr>
        <w:t>http://ebookcentral.proquest.com/lib/trinity/detail.action?docID=958710. Created from trinity on 2020-09-07 22:58:00.</w:t>
      </w:r>
      <w:r w:rsidR="0029110D" w:rsidRPr="00137589">
        <w:rPr>
          <w:rFonts w:ascii="Arial" w:hAnsi="Arial" w:cs="Arial"/>
          <w:sz w:val="22"/>
          <w:szCs w:val="22"/>
        </w:rPr>
        <w:t xml:space="preserve"> </w:t>
      </w:r>
      <w:r w:rsidR="00B314D9" w:rsidRPr="00137589">
        <w:rPr>
          <w:rFonts w:ascii="Arial" w:hAnsi="Arial" w:cs="Arial"/>
          <w:color w:val="000000" w:themeColor="text1"/>
          <w:sz w:val="22"/>
          <w:szCs w:val="22"/>
        </w:rPr>
        <w:t>(Accessed 13</w:t>
      </w:r>
      <w:r w:rsidR="00B314D9" w:rsidRPr="00137589">
        <w:rPr>
          <w:rFonts w:ascii="Arial" w:hAnsi="Arial" w:cs="Arial"/>
          <w:color w:val="000000" w:themeColor="text1"/>
          <w:sz w:val="22"/>
          <w:szCs w:val="22"/>
          <w:vertAlign w:val="superscript"/>
        </w:rPr>
        <w:t>th</w:t>
      </w:r>
      <w:r w:rsidR="00B314D9" w:rsidRPr="00137589">
        <w:rPr>
          <w:rFonts w:ascii="Arial" w:hAnsi="Arial" w:cs="Arial"/>
          <w:color w:val="000000" w:themeColor="text1"/>
          <w:sz w:val="22"/>
          <w:szCs w:val="22"/>
        </w:rPr>
        <w:t xml:space="preserve"> October 2021)</w:t>
      </w:r>
      <w:r w:rsidR="003F6363">
        <w:rPr>
          <w:rFonts w:ascii="Arial" w:hAnsi="Arial" w:cs="Arial"/>
          <w:color w:val="000000" w:themeColor="text1"/>
          <w:sz w:val="22"/>
          <w:szCs w:val="22"/>
        </w:rPr>
        <w:t>.</w:t>
      </w:r>
    </w:p>
    <w:p w14:paraId="4E58DC16" w14:textId="77777777" w:rsidR="00AE3298" w:rsidRPr="00137589" w:rsidRDefault="00AE3298" w:rsidP="00137589">
      <w:pPr>
        <w:spacing w:line="360" w:lineRule="auto"/>
        <w:rPr>
          <w:rFonts w:ascii="Arial" w:hAnsi="Arial" w:cs="Arial"/>
          <w:color w:val="000000" w:themeColor="text1"/>
          <w:sz w:val="22"/>
          <w:szCs w:val="22"/>
        </w:rPr>
      </w:pPr>
    </w:p>
    <w:p w14:paraId="508ECE3F" w14:textId="0730FF07" w:rsidR="00056E3E" w:rsidRPr="00137589" w:rsidRDefault="00056E3E" w:rsidP="00137589">
      <w:pPr>
        <w:spacing w:line="360" w:lineRule="auto"/>
        <w:rPr>
          <w:rFonts w:ascii="Arial" w:hAnsi="Arial" w:cs="Arial"/>
          <w:color w:val="000000" w:themeColor="text1"/>
          <w:sz w:val="22"/>
          <w:szCs w:val="22"/>
        </w:rPr>
      </w:pPr>
      <w:r w:rsidRPr="00137589">
        <w:rPr>
          <w:rFonts w:ascii="Arial" w:hAnsi="Arial" w:cs="Arial"/>
          <w:color w:val="000000" w:themeColor="text1"/>
          <w:sz w:val="22"/>
          <w:szCs w:val="22"/>
          <w:shd w:val="clear" w:color="auto" w:fill="FFFFFF"/>
        </w:rPr>
        <w:t>Vygotsky, L.S., 1980. </w:t>
      </w:r>
      <w:r w:rsidRPr="00137589">
        <w:rPr>
          <w:rFonts w:ascii="Arial" w:hAnsi="Arial" w:cs="Arial"/>
          <w:i/>
          <w:iCs/>
          <w:color w:val="000000" w:themeColor="text1"/>
          <w:sz w:val="22"/>
          <w:szCs w:val="22"/>
          <w:shd w:val="clear" w:color="auto" w:fill="FFFFFF"/>
        </w:rPr>
        <w:t>Mind in society: The development of higher psychological processes</w:t>
      </w:r>
      <w:r w:rsidRPr="00137589">
        <w:rPr>
          <w:rFonts w:ascii="Arial" w:hAnsi="Arial" w:cs="Arial"/>
          <w:color w:val="000000" w:themeColor="text1"/>
          <w:sz w:val="22"/>
          <w:szCs w:val="22"/>
          <w:shd w:val="clear" w:color="auto" w:fill="FFFFFF"/>
        </w:rPr>
        <w:t>. Harvard university press</w:t>
      </w:r>
      <w:r w:rsidR="004C5533" w:rsidRPr="00137589">
        <w:rPr>
          <w:rFonts w:ascii="Arial" w:hAnsi="Arial" w:cs="Arial"/>
          <w:color w:val="000000" w:themeColor="text1"/>
          <w:sz w:val="22"/>
          <w:szCs w:val="22"/>
          <w:shd w:val="clear" w:color="auto" w:fill="FFFFFF"/>
        </w:rPr>
        <w:t>, p</w:t>
      </w:r>
      <w:r w:rsidR="004C5533" w:rsidRPr="00137589">
        <w:rPr>
          <w:rFonts w:ascii="Arial" w:hAnsi="Arial" w:cs="Arial"/>
          <w:color w:val="000000" w:themeColor="text1"/>
          <w:sz w:val="22"/>
          <w:szCs w:val="22"/>
        </w:rPr>
        <w:t>.86-</w:t>
      </w:r>
      <w:r w:rsidRPr="00137589">
        <w:rPr>
          <w:rFonts w:ascii="Arial" w:hAnsi="Arial" w:cs="Arial"/>
          <w:color w:val="000000" w:themeColor="text1"/>
          <w:sz w:val="22"/>
          <w:szCs w:val="22"/>
        </w:rPr>
        <w:t>131</w:t>
      </w:r>
      <w:r w:rsidR="004C5533" w:rsidRPr="00137589">
        <w:rPr>
          <w:rFonts w:ascii="Arial" w:hAnsi="Arial" w:cs="Arial"/>
          <w:color w:val="000000" w:themeColor="text1"/>
          <w:sz w:val="22"/>
          <w:szCs w:val="22"/>
        </w:rPr>
        <w:t>.</w:t>
      </w:r>
      <w:r w:rsidRPr="00137589">
        <w:rPr>
          <w:rFonts w:ascii="Arial" w:hAnsi="Arial" w:cs="Arial"/>
          <w:color w:val="000000" w:themeColor="text1"/>
          <w:sz w:val="22"/>
          <w:szCs w:val="22"/>
        </w:rPr>
        <w:t xml:space="preserve"> </w:t>
      </w:r>
    </w:p>
    <w:p w14:paraId="7DB46B8F" w14:textId="0D8F39C0" w:rsidR="00852221" w:rsidRPr="00137589" w:rsidRDefault="00852221" w:rsidP="00137589">
      <w:pPr>
        <w:spacing w:line="360" w:lineRule="auto"/>
        <w:rPr>
          <w:rFonts w:ascii="Arial" w:hAnsi="Arial" w:cs="Arial"/>
          <w:color w:val="000000" w:themeColor="text1"/>
          <w:sz w:val="22"/>
          <w:szCs w:val="22"/>
        </w:rPr>
      </w:pPr>
    </w:p>
    <w:p w14:paraId="0929C9D1" w14:textId="77777777" w:rsidR="00852221" w:rsidRPr="00137589" w:rsidRDefault="00852221" w:rsidP="00137589">
      <w:pPr>
        <w:spacing w:line="360" w:lineRule="auto"/>
        <w:rPr>
          <w:rFonts w:ascii="Arial" w:hAnsi="Arial" w:cs="Arial"/>
          <w:color w:val="000000" w:themeColor="text1"/>
          <w:sz w:val="22"/>
          <w:szCs w:val="22"/>
        </w:rPr>
      </w:pPr>
      <w:r w:rsidRPr="00137589">
        <w:rPr>
          <w:rFonts w:ascii="Arial" w:hAnsi="Arial" w:cs="Arial"/>
          <w:color w:val="000000" w:themeColor="text1"/>
          <w:sz w:val="22"/>
          <w:szCs w:val="22"/>
        </w:rPr>
        <w:t xml:space="preserve">Welsh Government (2020) </w:t>
      </w:r>
      <w:r w:rsidRPr="00137589">
        <w:rPr>
          <w:rFonts w:ascii="Arial" w:hAnsi="Arial" w:cs="Arial"/>
          <w:i/>
          <w:color w:val="000000" w:themeColor="text1"/>
          <w:sz w:val="22"/>
          <w:szCs w:val="22"/>
        </w:rPr>
        <w:t>Developing a vision for curriculum design</w:t>
      </w:r>
      <w:r w:rsidRPr="00137589">
        <w:rPr>
          <w:rFonts w:ascii="Arial" w:hAnsi="Arial" w:cs="Arial"/>
          <w:color w:val="000000" w:themeColor="text1"/>
          <w:sz w:val="22"/>
          <w:szCs w:val="22"/>
        </w:rPr>
        <w:t>.</w:t>
      </w:r>
    </w:p>
    <w:p w14:paraId="233010D9" w14:textId="77777777" w:rsidR="00852221" w:rsidRPr="00137589" w:rsidRDefault="00852221" w:rsidP="00137589">
      <w:pPr>
        <w:spacing w:line="360" w:lineRule="auto"/>
        <w:rPr>
          <w:rFonts w:ascii="Arial" w:hAnsi="Arial" w:cs="Arial"/>
          <w:color w:val="000000" w:themeColor="text1"/>
          <w:sz w:val="22"/>
          <w:szCs w:val="22"/>
        </w:rPr>
      </w:pPr>
      <w:r w:rsidRPr="00137589">
        <w:rPr>
          <w:rFonts w:ascii="Arial" w:hAnsi="Arial" w:cs="Arial"/>
          <w:color w:val="000000" w:themeColor="text1"/>
          <w:sz w:val="22"/>
          <w:szCs w:val="22"/>
        </w:rPr>
        <w:t>Available at:</w:t>
      </w:r>
    </w:p>
    <w:p w14:paraId="060317F9" w14:textId="255E4C11" w:rsidR="00852221" w:rsidRPr="00137589" w:rsidRDefault="00852221" w:rsidP="00137589">
      <w:pPr>
        <w:spacing w:line="360" w:lineRule="auto"/>
        <w:rPr>
          <w:rFonts w:ascii="Arial" w:hAnsi="Arial" w:cs="Arial"/>
          <w:color w:val="FF0000"/>
          <w:sz w:val="22"/>
          <w:szCs w:val="22"/>
        </w:rPr>
      </w:pPr>
      <w:hyperlink r:id="rId18" w:history="1">
        <w:r w:rsidRPr="00137589">
          <w:rPr>
            <w:rStyle w:val="Hyperlink"/>
            <w:rFonts w:ascii="Arial" w:hAnsi="Arial" w:cs="Arial"/>
            <w:sz w:val="22"/>
            <w:szCs w:val="22"/>
          </w:rPr>
          <w:t>https://hwb.gov.wales/curriculum-for-wales/designing-your-curriculum/developing-a-vision-for-curriculum-design</w:t>
        </w:r>
      </w:hyperlink>
      <w:r w:rsidRPr="00137589">
        <w:rPr>
          <w:rStyle w:val="Hyperlink"/>
          <w:rFonts w:ascii="Arial" w:hAnsi="Arial" w:cs="Arial"/>
          <w:sz w:val="22"/>
          <w:szCs w:val="22"/>
        </w:rPr>
        <w:t xml:space="preserve"> </w:t>
      </w:r>
      <w:r w:rsidRPr="00137589">
        <w:rPr>
          <w:rFonts w:ascii="Arial" w:hAnsi="Arial" w:cs="Arial"/>
          <w:sz w:val="22"/>
          <w:szCs w:val="22"/>
        </w:rPr>
        <w:t>(</w:t>
      </w:r>
      <w:r w:rsidRPr="00137589">
        <w:rPr>
          <w:rFonts w:ascii="Arial" w:hAnsi="Arial" w:cs="Arial"/>
          <w:color w:val="000000" w:themeColor="text1"/>
          <w:sz w:val="22"/>
          <w:szCs w:val="22"/>
        </w:rPr>
        <w:t>Accessed:15</w:t>
      </w:r>
      <w:r w:rsidRPr="00137589">
        <w:rPr>
          <w:rFonts w:ascii="Arial" w:hAnsi="Arial" w:cs="Arial"/>
          <w:color w:val="000000" w:themeColor="text1"/>
          <w:sz w:val="22"/>
          <w:szCs w:val="22"/>
          <w:vertAlign w:val="superscript"/>
        </w:rPr>
        <w:t>th</w:t>
      </w:r>
      <w:r w:rsidRPr="00137589">
        <w:rPr>
          <w:rFonts w:ascii="Arial" w:hAnsi="Arial" w:cs="Arial"/>
          <w:color w:val="000000" w:themeColor="text1"/>
          <w:sz w:val="22"/>
          <w:szCs w:val="22"/>
        </w:rPr>
        <w:t xml:space="preserve"> October 2021)</w:t>
      </w:r>
      <w:r w:rsidR="003F6363">
        <w:rPr>
          <w:rFonts w:ascii="Arial" w:hAnsi="Arial" w:cs="Arial"/>
          <w:color w:val="000000" w:themeColor="text1"/>
          <w:sz w:val="22"/>
          <w:szCs w:val="22"/>
        </w:rPr>
        <w:t>.</w:t>
      </w:r>
    </w:p>
    <w:p w14:paraId="3FBB5558" w14:textId="77777777" w:rsidR="00852221" w:rsidRPr="00137589" w:rsidRDefault="00852221" w:rsidP="00137589">
      <w:pPr>
        <w:spacing w:line="360" w:lineRule="auto"/>
        <w:rPr>
          <w:rFonts w:ascii="Arial" w:hAnsi="Arial" w:cs="Arial"/>
          <w:color w:val="000000" w:themeColor="text1"/>
          <w:sz w:val="22"/>
          <w:szCs w:val="22"/>
        </w:rPr>
      </w:pPr>
    </w:p>
    <w:p w14:paraId="10C5D90E" w14:textId="77777777" w:rsidR="00852221" w:rsidRPr="00137589" w:rsidRDefault="00852221" w:rsidP="00137589">
      <w:pPr>
        <w:spacing w:line="360" w:lineRule="auto"/>
        <w:rPr>
          <w:rFonts w:ascii="Arial" w:hAnsi="Arial" w:cs="Arial"/>
          <w:color w:val="000000" w:themeColor="text1"/>
          <w:sz w:val="22"/>
          <w:szCs w:val="22"/>
        </w:rPr>
      </w:pPr>
      <w:r w:rsidRPr="00137589">
        <w:rPr>
          <w:rFonts w:ascii="Arial" w:hAnsi="Arial" w:cs="Arial"/>
          <w:color w:val="000000" w:themeColor="text1"/>
          <w:sz w:val="22"/>
          <w:szCs w:val="22"/>
        </w:rPr>
        <w:t xml:space="preserve">Welsh Government, </w:t>
      </w:r>
      <w:r w:rsidRPr="00137589">
        <w:rPr>
          <w:rFonts w:ascii="Arial" w:hAnsi="Arial" w:cs="Arial"/>
          <w:i/>
          <w:color w:val="000000" w:themeColor="text1"/>
          <w:sz w:val="22"/>
          <w:szCs w:val="22"/>
        </w:rPr>
        <w:t>Implementation and practical considerations</w:t>
      </w:r>
      <w:r w:rsidRPr="00137589">
        <w:rPr>
          <w:rFonts w:ascii="Arial" w:hAnsi="Arial" w:cs="Arial"/>
          <w:color w:val="000000" w:themeColor="text1"/>
          <w:sz w:val="22"/>
          <w:szCs w:val="22"/>
        </w:rPr>
        <w:t>, 2020</w:t>
      </w:r>
    </w:p>
    <w:p w14:paraId="11249786" w14:textId="77777777" w:rsidR="00852221" w:rsidRPr="00137589" w:rsidRDefault="00852221" w:rsidP="00137589">
      <w:pPr>
        <w:spacing w:line="360" w:lineRule="auto"/>
        <w:rPr>
          <w:rFonts w:ascii="Arial" w:hAnsi="Arial" w:cs="Arial"/>
          <w:color w:val="000000" w:themeColor="text1"/>
          <w:sz w:val="22"/>
          <w:szCs w:val="22"/>
        </w:rPr>
      </w:pPr>
      <w:r w:rsidRPr="00137589">
        <w:rPr>
          <w:rFonts w:ascii="Arial" w:hAnsi="Arial" w:cs="Arial"/>
          <w:color w:val="000000" w:themeColor="text1"/>
          <w:sz w:val="22"/>
          <w:szCs w:val="22"/>
        </w:rPr>
        <w:t>Available at:</w:t>
      </w:r>
    </w:p>
    <w:p w14:paraId="43D5B450" w14:textId="2D98F25B" w:rsidR="00852221" w:rsidRPr="00137589" w:rsidRDefault="00F527B6" w:rsidP="00137589">
      <w:pPr>
        <w:spacing w:line="360" w:lineRule="auto"/>
        <w:rPr>
          <w:rFonts w:ascii="Arial" w:hAnsi="Arial" w:cs="Arial"/>
          <w:color w:val="FF0000"/>
          <w:sz w:val="22"/>
          <w:szCs w:val="22"/>
        </w:rPr>
      </w:pPr>
      <w:hyperlink r:id="rId19" w:history="1">
        <w:r w:rsidR="00852221" w:rsidRPr="00137589">
          <w:rPr>
            <w:rStyle w:val="Hyperlink"/>
            <w:rFonts w:ascii="Arial" w:hAnsi="Arial" w:cs="Arial"/>
            <w:sz w:val="22"/>
            <w:szCs w:val="22"/>
          </w:rPr>
          <w:t>https://hwb.gov.wales/curriculum-for-wales/designing-your-curriculum/implementation-and-practical-considerations</w:t>
        </w:r>
      </w:hyperlink>
      <w:r w:rsidR="00852221" w:rsidRPr="00137589">
        <w:rPr>
          <w:rFonts w:ascii="Arial" w:hAnsi="Arial" w:cs="Arial"/>
          <w:sz w:val="22"/>
          <w:szCs w:val="22"/>
        </w:rPr>
        <w:t>(</w:t>
      </w:r>
      <w:r w:rsidR="00852221" w:rsidRPr="00137589">
        <w:rPr>
          <w:rFonts w:ascii="Arial" w:hAnsi="Arial" w:cs="Arial"/>
          <w:color w:val="000000" w:themeColor="text1"/>
          <w:sz w:val="22"/>
          <w:szCs w:val="22"/>
        </w:rPr>
        <w:t>Accessed:15</w:t>
      </w:r>
      <w:r w:rsidR="00852221" w:rsidRPr="00137589">
        <w:rPr>
          <w:rFonts w:ascii="Arial" w:hAnsi="Arial" w:cs="Arial"/>
          <w:color w:val="000000" w:themeColor="text1"/>
          <w:sz w:val="22"/>
          <w:szCs w:val="22"/>
          <w:vertAlign w:val="superscript"/>
        </w:rPr>
        <w:t>th</w:t>
      </w:r>
      <w:r w:rsidR="00852221" w:rsidRPr="00137589">
        <w:rPr>
          <w:rFonts w:ascii="Arial" w:hAnsi="Arial" w:cs="Arial"/>
          <w:color w:val="000000" w:themeColor="text1"/>
          <w:sz w:val="22"/>
          <w:szCs w:val="22"/>
        </w:rPr>
        <w:t xml:space="preserve"> October 2021)</w:t>
      </w:r>
      <w:r w:rsidR="003F6363">
        <w:rPr>
          <w:rFonts w:ascii="Arial" w:hAnsi="Arial" w:cs="Arial"/>
          <w:color w:val="000000" w:themeColor="text1"/>
          <w:sz w:val="22"/>
          <w:szCs w:val="22"/>
        </w:rPr>
        <w:t>.</w:t>
      </w:r>
    </w:p>
    <w:p w14:paraId="79DAE83D" w14:textId="77777777" w:rsidR="00852221" w:rsidRPr="00137589" w:rsidRDefault="00852221" w:rsidP="00137589">
      <w:pPr>
        <w:spacing w:line="360" w:lineRule="auto"/>
        <w:rPr>
          <w:rFonts w:ascii="Arial" w:hAnsi="Arial" w:cs="Arial"/>
          <w:color w:val="000000" w:themeColor="text1"/>
          <w:sz w:val="22"/>
          <w:szCs w:val="22"/>
        </w:rPr>
      </w:pPr>
    </w:p>
    <w:p w14:paraId="5E0C69F7" w14:textId="77777777" w:rsidR="00852221" w:rsidRPr="00137589" w:rsidRDefault="00852221" w:rsidP="00137589">
      <w:pPr>
        <w:spacing w:line="360" w:lineRule="auto"/>
        <w:rPr>
          <w:rFonts w:ascii="Arial" w:hAnsi="Arial" w:cs="Arial"/>
          <w:color w:val="000000" w:themeColor="text1"/>
          <w:sz w:val="22"/>
          <w:szCs w:val="22"/>
        </w:rPr>
      </w:pPr>
      <w:r w:rsidRPr="00137589">
        <w:rPr>
          <w:rFonts w:ascii="Arial" w:hAnsi="Arial" w:cs="Arial"/>
          <w:color w:val="000000" w:themeColor="text1"/>
          <w:sz w:val="22"/>
          <w:szCs w:val="22"/>
        </w:rPr>
        <w:t xml:space="preserve">Welsh Government (2020), </w:t>
      </w:r>
      <w:r w:rsidRPr="00137589">
        <w:rPr>
          <w:rFonts w:ascii="Arial" w:hAnsi="Arial" w:cs="Arial"/>
          <w:i/>
          <w:color w:val="000000" w:themeColor="text1"/>
          <w:sz w:val="22"/>
          <w:szCs w:val="22"/>
        </w:rPr>
        <w:t>Professional standards for teaching and</w:t>
      </w:r>
      <w:r w:rsidRPr="00137589">
        <w:rPr>
          <w:rFonts w:ascii="Arial" w:hAnsi="Arial" w:cs="Arial"/>
          <w:color w:val="000000" w:themeColor="text1"/>
          <w:sz w:val="22"/>
          <w:szCs w:val="22"/>
        </w:rPr>
        <w:t xml:space="preserve"> leadership.</w:t>
      </w:r>
    </w:p>
    <w:p w14:paraId="1D4A01AC" w14:textId="77777777" w:rsidR="00852221" w:rsidRPr="00137589" w:rsidRDefault="00852221" w:rsidP="00137589">
      <w:pPr>
        <w:spacing w:line="360" w:lineRule="auto"/>
        <w:rPr>
          <w:rFonts w:ascii="Arial" w:hAnsi="Arial" w:cs="Arial"/>
          <w:color w:val="000000" w:themeColor="text1"/>
          <w:sz w:val="22"/>
          <w:szCs w:val="22"/>
        </w:rPr>
      </w:pPr>
      <w:r w:rsidRPr="00137589">
        <w:rPr>
          <w:rFonts w:ascii="Arial" w:hAnsi="Arial" w:cs="Arial"/>
          <w:color w:val="000000" w:themeColor="text1"/>
          <w:sz w:val="22"/>
          <w:szCs w:val="22"/>
        </w:rPr>
        <w:t>Available at:</w:t>
      </w:r>
    </w:p>
    <w:p w14:paraId="3B2EEE43" w14:textId="77777777" w:rsidR="00852221" w:rsidRPr="00137589" w:rsidRDefault="00F527B6" w:rsidP="00137589">
      <w:pPr>
        <w:spacing w:line="360" w:lineRule="auto"/>
        <w:rPr>
          <w:rFonts w:ascii="Arial" w:hAnsi="Arial" w:cs="Arial"/>
          <w:color w:val="000000" w:themeColor="text1"/>
          <w:sz w:val="22"/>
          <w:szCs w:val="22"/>
        </w:rPr>
      </w:pPr>
      <w:hyperlink r:id="rId20" w:history="1">
        <w:r w:rsidR="00852221" w:rsidRPr="00137589">
          <w:rPr>
            <w:rStyle w:val="Hyperlink"/>
            <w:rFonts w:ascii="Arial" w:hAnsi="Arial" w:cs="Arial"/>
            <w:sz w:val="22"/>
            <w:szCs w:val="22"/>
          </w:rPr>
          <w:t>https://hwb.gov.wales/api/storage/19bc948b-8a3f-41e0-944a-7bf2cadf7d18/professional-standards-for-teaching-and-leadership-interactive-pdf-for-pc.pdf</w:t>
        </w:r>
      </w:hyperlink>
    </w:p>
    <w:p w14:paraId="127764D2" w14:textId="5F966027" w:rsidR="00852221" w:rsidRPr="00137589" w:rsidRDefault="00852221" w:rsidP="00137589">
      <w:pPr>
        <w:spacing w:line="360" w:lineRule="auto"/>
        <w:rPr>
          <w:rFonts w:ascii="Arial" w:hAnsi="Arial" w:cs="Arial"/>
          <w:color w:val="000000" w:themeColor="text1"/>
          <w:sz w:val="22"/>
          <w:szCs w:val="22"/>
        </w:rPr>
      </w:pPr>
      <w:r w:rsidRPr="00137589">
        <w:rPr>
          <w:rFonts w:ascii="Arial" w:hAnsi="Arial" w:cs="Arial"/>
          <w:color w:val="000000" w:themeColor="text1"/>
          <w:sz w:val="22"/>
          <w:szCs w:val="22"/>
        </w:rPr>
        <w:t>(Accessed: 11</w:t>
      </w:r>
      <w:r w:rsidRPr="00137589">
        <w:rPr>
          <w:rFonts w:ascii="Arial" w:hAnsi="Arial" w:cs="Arial"/>
          <w:color w:val="000000" w:themeColor="text1"/>
          <w:sz w:val="22"/>
          <w:szCs w:val="22"/>
          <w:vertAlign w:val="superscript"/>
        </w:rPr>
        <w:t>th</w:t>
      </w:r>
      <w:r w:rsidRPr="00137589">
        <w:rPr>
          <w:rFonts w:ascii="Arial" w:hAnsi="Arial" w:cs="Arial"/>
          <w:color w:val="000000" w:themeColor="text1"/>
          <w:sz w:val="22"/>
          <w:szCs w:val="22"/>
        </w:rPr>
        <w:t xml:space="preserve"> October 2021)</w:t>
      </w:r>
      <w:r w:rsidR="003F6363">
        <w:rPr>
          <w:rFonts w:ascii="Arial" w:hAnsi="Arial" w:cs="Arial"/>
          <w:color w:val="000000" w:themeColor="text1"/>
          <w:sz w:val="22"/>
          <w:szCs w:val="22"/>
        </w:rPr>
        <w:t>.</w:t>
      </w:r>
    </w:p>
    <w:p w14:paraId="21C78B64" w14:textId="77777777" w:rsidR="004C5533" w:rsidRPr="00137589" w:rsidRDefault="004C5533" w:rsidP="00137589">
      <w:pPr>
        <w:spacing w:line="360" w:lineRule="auto"/>
        <w:rPr>
          <w:rFonts w:ascii="Arial" w:hAnsi="Arial" w:cs="Arial"/>
          <w:color w:val="000000" w:themeColor="text1"/>
          <w:sz w:val="22"/>
          <w:szCs w:val="22"/>
        </w:rPr>
      </w:pPr>
    </w:p>
    <w:p w14:paraId="105477F2" w14:textId="77777777" w:rsidR="004C5533" w:rsidRPr="00137589" w:rsidRDefault="004C5533" w:rsidP="00137589">
      <w:pPr>
        <w:spacing w:line="360" w:lineRule="auto"/>
        <w:rPr>
          <w:rFonts w:ascii="Arial" w:hAnsi="Arial" w:cs="Arial"/>
          <w:color w:val="000000" w:themeColor="text1"/>
          <w:sz w:val="22"/>
          <w:szCs w:val="22"/>
        </w:rPr>
      </w:pPr>
      <w:r w:rsidRPr="00137589">
        <w:rPr>
          <w:rFonts w:ascii="Arial" w:hAnsi="Arial" w:cs="Arial"/>
          <w:color w:val="000000" w:themeColor="text1"/>
          <w:sz w:val="22"/>
          <w:szCs w:val="22"/>
          <w:shd w:val="clear" w:color="auto" w:fill="FFFFFF"/>
        </w:rPr>
        <w:lastRenderedPageBreak/>
        <w:t>Wood, D., Bruner, J.S. and Ross, G., 1976. The role of tutoring in problem solving. </w:t>
      </w:r>
      <w:r w:rsidRPr="00137589">
        <w:rPr>
          <w:rFonts w:ascii="Arial" w:hAnsi="Arial" w:cs="Arial"/>
          <w:i/>
          <w:iCs/>
          <w:color w:val="000000" w:themeColor="text1"/>
          <w:sz w:val="22"/>
          <w:szCs w:val="22"/>
          <w:shd w:val="clear" w:color="auto" w:fill="FFFFFF"/>
        </w:rPr>
        <w:t>Journal of child psychology and psychiatry</w:t>
      </w:r>
      <w:r w:rsidRPr="00137589">
        <w:rPr>
          <w:rFonts w:ascii="Arial" w:hAnsi="Arial" w:cs="Arial"/>
          <w:color w:val="000000" w:themeColor="text1"/>
          <w:sz w:val="22"/>
          <w:szCs w:val="22"/>
          <w:shd w:val="clear" w:color="auto" w:fill="FFFFFF"/>
        </w:rPr>
        <w:t>, </w:t>
      </w:r>
      <w:r w:rsidRPr="00137589">
        <w:rPr>
          <w:rFonts w:ascii="Arial" w:hAnsi="Arial" w:cs="Arial"/>
          <w:i/>
          <w:iCs/>
          <w:color w:val="000000" w:themeColor="text1"/>
          <w:sz w:val="22"/>
          <w:szCs w:val="22"/>
          <w:shd w:val="clear" w:color="auto" w:fill="FFFFFF"/>
        </w:rPr>
        <w:t>17</w:t>
      </w:r>
      <w:r w:rsidRPr="00137589">
        <w:rPr>
          <w:rFonts w:ascii="Arial" w:hAnsi="Arial" w:cs="Arial"/>
          <w:color w:val="000000" w:themeColor="text1"/>
          <w:sz w:val="22"/>
          <w:szCs w:val="22"/>
          <w:shd w:val="clear" w:color="auto" w:fill="FFFFFF"/>
        </w:rPr>
        <w:t>(2), p90.</w:t>
      </w:r>
    </w:p>
    <w:p w14:paraId="138A2DE6" w14:textId="77777777" w:rsidR="004C5533" w:rsidRPr="00137589" w:rsidRDefault="004C5533" w:rsidP="00137589">
      <w:pPr>
        <w:spacing w:line="360" w:lineRule="auto"/>
        <w:rPr>
          <w:rFonts w:ascii="Arial" w:hAnsi="Arial" w:cs="Arial"/>
          <w:color w:val="000000" w:themeColor="text1"/>
          <w:sz w:val="22"/>
          <w:szCs w:val="22"/>
        </w:rPr>
      </w:pPr>
      <w:r w:rsidRPr="00137589">
        <w:rPr>
          <w:rFonts w:ascii="Arial" w:hAnsi="Arial" w:cs="Arial"/>
          <w:color w:val="000000" w:themeColor="text1"/>
          <w:sz w:val="22"/>
          <w:szCs w:val="22"/>
        </w:rPr>
        <w:t xml:space="preserve">Available at: </w:t>
      </w:r>
    </w:p>
    <w:p w14:paraId="370F7FC3" w14:textId="247D71E5" w:rsidR="004C5533" w:rsidRPr="00137589" w:rsidRDefault="00F527B6" w:rsidP="00137589">
      <w:pPr>
        <w:spacing w:line="360" w:lineRule="auto"/>
        <w:rPr>
          <w:rStyle w:val="Hyperlink"/>
          <w:rFonts w:ascii="Arial" w:hAnsi="Arial" w:cs="Arial"/>
          <w:color w:val="000000" w:themeColor="text1"/>
          <w:sz w:val="22"/>
          <w:szCs w:val="22"/>
        </w:rPr>
      </w:pPr>
      <w:hyperlink r:id="rId21" w:history="1">
        <w:r w:rsidR="004C5533" w:rsidRPr="00137589">
          <w:rPr>
            <w:rStyle w:val="Hyperlink"/>
            <w:rFonts w:ascii="Arial" w:hAnsi="Arial" w:cs="Arial"/>
            <w:color w:val="000000" w:themeColor="text1"/>
            <w:sz w:val="22"/>
            <w:szCs w:val="22"/>
          </w:rPr>
          <w:t>https://acamh.onlinelibrary.wiley.com/doi/epdf/10.1111/j.1469-7610.1976.tb00381.x</w:t>
        </w:r>
      </w:hyperlink>
    </w:p>
    <w:p w14:paraId="7B872BAA" w14:textId="26F3A2DE" w:rsidR="00B314D9" w:rsidRPr="00137589" w:rsidRDefault="00B314D9" w:rsidP="00137589">
      <w:pPr>
        <w:spacing w:line="360" w:lineRule="auto"/>
        <w:rPr>
          <w:rFonts w:ascii="Arial" w:hAnsi="Arial" w:cs="Arial"/>
          <w:color w:val="000000" w:themeColor="text1"/>
          <w:sz w:val="22"/>
          <w:szCs w:val="22"/>
        </w:rPr>
      </w:pPr>
      <w:r w:rsidRPr="00137589">
        <w:rPr>
          <w:rFonts w:ascii="Arial" w:hAnsi="Arial" w:cs="Arial"/>
          <w:color w:val="000000" w:themeColor="text1"/>
          <w:sz w:val="22"/>
          <w:szCs w:val="22"/>
        </w:rPr>
        <w:t>(Accessed 8</w:t>
      </w:r>
      <w:r w:rsidRPr="00137589">
        <w:rPr>
          <w:rFonts w:ascii="Arial" w:hAnsi="Arial" w:cs="Arial"/>
          <w:color w:val="000000" w:themeColor="text1"/>
          <w:sz w:val="22"/>
          <w:szCs w:val="22"/>
          <w:vertAlign w:val="superscript"/>
        </w:rPr>
        <w:t>th</w:t>
      </w:r>
      <w:r w:rsidRPr="00137589">
        <w:rPr>
          <w:rFonts w:ascii="Arial" w:hAnsi="Arial" w:cs="Arial"/>
          <w:color w:val="000000" w:themeColor="text1"/>
          <w:sz w:val="22"/>
          <w:szCs w:val="22"/>
        </w:rPr>
        <w:t xml:space="preserve"> October 2021)</w:t>
      </w:r>
      <w:r w:rsidR="003F6363">
        <w:rPr>
          <w:rFonts w:ascii="Arial" w:hAnsi="Arial" w:cs="Arial"/>
          <w:color w:val="000000" w:themeColor="text1"/>
          <w:sz w:val="22"/>
          <w:szCs w:val="22"/>
        </w:rPr>
        <w:t>.</w:t>
      </w:r>
    </w:p>
    <w:p w14:paraId="118B1DBB" w14:textId="77777777" w:rsidR="00056E3E" w:rsidRPr="00137589" w:rsidRDefault="00056E3E" w:rsidP="00137589">
      <w:pPr>
        <w:spacing w:line="360" w:lineRule="auto"/>
        <w:rPr>
          <w:rFonts w:ascii="Arial" w:hAnsi="Arial" w:cs="Arial"/>
          <w:color w:val="000000" w:themeColor="text1"/>
          <w:sz w:val="22"/>
          <w:szCs w:val="22"/>
        </w:rPr>
      </w:pPr>
    </w:p>
    <w:p w14:paraId="2100566B" w14:textId="344CE4BD" w:rsidR="00056E3E" w:rsidRPr="00137589" w:rsidRDefault="00056E3E" w:rsidP="00137589">
      <w:pPr>
        <w:spacing w:line="360" w:lineRule="auto"/>
        <w:rPr>
          <w:rFonts w:ascii="Arial" w:hAnsi="Arial" w:cs="Arial"/>
          <w:color w:val="000000" w:themeColor="text1"/>
          <w:sz w:val="22"/>
          <w:szCs w:val="22"/>
        </w:rPr>
      </w:pPr>
      <w:r w:rsidRPr="00137589">
        <w:rPr>
          <w:rFonts w:ascii="Arial" w:hAnsi="Arial" w:cs="Arial"/>
          <w:color w:val="000000" w:themeColor="text1"/>
          <w:sz w:val="22"/>
          <w:szCs w:val="22"/>
          <w:shd w:val="clear" w:color="auto" w:fill="FFFFFF"/>
        </w:rPr>
        <w:t>Young, J., 2014. </w:t>
      </w:r>
      <w:r w:rsidRPr="00137589">
        <w:rPr>
          <w:rFonts w:ascii="Arial" w:hAnsi="Arial" w:cs="Arial"/>
          <w:i/>
          <w:iCs/>
          <w:color w:val="000000" w:themeColor="text1"/>
          <w:sz w:val="22"/>
          <w:szCs w:val="22"/>
          <w:shd w:val="clear" w:color="auto" w:fill="FFFFFF"/>
        </w:rPr>
        <w:t>Encouragement in the Classroom: How Do I Help Students Stay Positive and Focused?(ASCD Arias)</w:t>
      </w:r>
      <w:r w:rsidRPr="00137589">
        <w:rPr>
          <w:rFonts w:ascii="Arial" w:hAnsi="Arial" w:cs="Arial"/>
          <w:color w:val="000000" w:themeColor="text1"/>
          <w:sz w:val="22"/>
          <w:szCs w:val="22"/>
          <w:shd w:val="clear" w:color="auto" w:fill="FFFFFF"/>
        </w:rPr>
        <w:t>. ASCD</w:t>
      </w:r>
      <w:r w:rsidR="001666E9" w:rsidRPr="00137589">
        <w:rPr>
          <w:rFonts w:ascii="Arial" w:hAnsi="Arial" w:cs="Arial"/>
          <w:color w:val="000000" w:themeColor="text1"/>
          <w:sz w:val="22"/>
          <w:szCs w:val="22"/>
          <w:shd w:val="clear" w:color="auto" w:fill="FFFFFF"/>
        </w:rPr>
        <w:t>, p.1.</w:t>
      </w:r>
    </w:p>
    <w:p w14:paraId="7E3118D9" w14:textId="77777777" w:rsidR="00713F72" w:rsidRPr="00137589" w:rsidRDefault="00713F72" w:rsidP="00137589">
      <w:pPr>
        <w:spacing w:line="360" w:lineRule="auto"/>
        <w:rPr>
          <w:rFonts w:ascii="Arial" w:hAnsi="Arial" w:cs="Arial"/>
          <w:color w:val="000000" w:themeColor="text1"/>
          <w:sz w:val="22"/>
          <w:szCs w:val="22"/>
        </w:rPr>
      </w:pPr>
    </w:p>
    <w:p w14:paraId="3A1C53F4" w14:textId="77777777" w:rsidR="00D520AF" w:rsidRPr="00137589" w:rsidRDefault="00D520AF" w:rsidP="00137589">
      <w:pPr>
        <w:spacing w:line="360" w:lineRule="auto"/>
        <w:rPr>
          <w:rFonts w:ascii="Arial" w:hAnsi="Arial" w:cs="Arial"/>
          <w:color w:val="000000" w:themeColor="text1"/>
          <w:sz w:val="22"/>
          <w:szCs w:val="22"/>
        </w:rPr>
      </w:pPr>
      <w:r w:rsidRPr="00137589">
        <w:rPr>
          <w:rFonts w:ascii="Arial" w:hAnsi="Arial" w:cs="Arial"/>
          <w:color w:val="000000" w:themeColor="text1"/>
          <w:sz w:val="22"/>
          <w:szCs w:val="22"/>
        </w:rPr>
        <w:t xml:space="preserve">Zeichner, K. and Liston, D. (1996) </w:t>
      </w:r>
      <w:r w:rsidRPr="00137589">
        <w:rPr>
          <w:rFonts w:ascii="Arial" w:hAnsi="Arial" w:cs="Arial"/>
          <w:i/>
          <w:color w:val="000000" w:themeColor="text1"/>
          <w:sz w:val="22"/>
          <w:szCs w:val="22"/>
        </w:rPr>
        <w:t>Reflective Teaching: An Introduction</w:t>
      </w:r>
      <w:r w:rsidRPr="00137589">
        <w:rPr>
          <w:rFonts w:ascii="Arial" w:hAnsi="Arial" w:cs="Arial"/>
          <w:color w:val="000000" w:themeColor="text1"/>
          <w:sz w:val="22"/>
          <w:szCs w:val="22"/>
        </w:rPr>
        <w:t>, Mahwah,NJ: Lawrence Erlbaum Associates, p.6.</w:t>
      </w:r>
    </w:p>
    <w:p w14:paraId="2F94E565" w14:textId="751057D7" w:rsidR="00713F72" w:rsidRPr="00137589" w:rsidRDefault="00713F72" w:rsidP="00137589">
      <w:pPr>
        <w:spacing w:line="360" w:lineRule="auto"/>
        <w:rPr>
          <w:rFonts w:ascii="Arial" w:hAnsi="Arial" w:cs="Arial"/>
          <w:color w:val="000000" w:themeColor="text1"/>
          <w:sz w:val="22"/>
          <w:szCs w:val="22"/>
        </w:rPr>
      </w:pPr>
    </w:p>
    <w:p w14:paraId="4852E095" w14:textId="77777777" w:rsidR="00993CA5" w:rsidRPr="00137589" w:rsidRDefault="00993CA5" w:rsidP="00137589">
      <w:pPr>
        <w:spacing w:line="360" w:lineRule="auto"/>
        <w:rPr>
          <w:rFonts w:ascii="Arial" w:hAnsi="Arial" w:cs="Arial"/>
          <w:color w:val="000000"/>
          <w:sz w:val="22"/>
          <w:szCs w:val="22"/>
        </w:rPr>
      </w:pPr>
      <w:r w:rsidRPr="00137589">
        <w:rPr>
          <w:rFonts w:ascii="Arial" w:hAnsi="Arial" w:cs="Arial"/>
          <w:color w:val="000000"/>
          <w:sz w:val="22"/>
          <w:szCs w:val="22"/>
        </w:rPr>
        <w:t xml:space="preserve">Zwozdiak-Myers. </w:t>
      </w:r>
      <w:r w:rsidRPr="00137589">
        <w:rPr>
          <w:rFonts w:ascii="Arial" w:hAnsi="Arial" w:cs="Arial"/>
          <w:i/>
          <w:color w:val="000000"/>
          <w:sz w:val="22"/>
          <w:szCs w:val="22"/>
        </w:rPr>
        <w:t>The Teacher’s Reflective Practice Handbook : Becoming an Extended Professional Through Capturing Evidence-Informed Practice</w:t>
      </w:r>
      <w:r w:rsidRPr="00137589">
        <w:rPr>
          <w:rFonts w:ascii="Arial" w:hAnsi="Arial" w:cs="Arial"/>
          <w:color w:val="000000"/>
          <w:sz w:val="22"/>
          <w:szCs w:val="22"/>
        </w:rPr>
        <w:t>. Routledge, 2012, p.3.</w:t>
      </w:r>
    </w:p>
    <w:p w14:paraId="2E7E989C" w14:textId="40115ACE" w:rsidR="00993CA5" w:rsidRPr="00137589" w:rsidRDefault="00993CA5" w:rsidP="00137589">
      <w:pPr>
        <w:spacing w:line="360" w:lineRule="auto"/>
        <w:rPr>
          <w:rFonts w:ascii="Arial" w:hAnsi="Arial" w:cs="Arial"/>
          <w:sz w:val="22"/>
          <w:szCs w:val="22"/>
        </w:rPr>
      </w:pPr>
      <w:r w:rsidRPr="00137589">
        <w:rPr>
          <w:rFonts w:ascii="Arial" w:hAnsi="Arial" w:cs="Arial"/>
          <w:sz w:val="22"/>
          <w:szCs w:val="22"/>
        </w:rPr>
        <w:t>A</w:t>
      </w:r>
      <w:r w:rsidR="00327D4B" w:rsidRPr="00137589">
        <w:rPr>
          <w:rFonts w:ascii="Arial" w:hAnsi="Arial" w:cs="Arial"/>
          <w:sz w:val="22"/>
          <w:szCs w:val="22"/>
        </w:rPr>
        <w:t>vailable at</w:t>
      </w:r>
      <w:r w:rsidRPr="00137589">
        <w:rPr>
          <w:rFonts w:ascii="Arial" w:hAnsi="Arial" w:cs="Arial"/>
          <w:sz w:val="22"/>
          <w:szCs w:val="22"/>
        </w:rPr>
        <w:t xml:space="preserve">: </w:t>
      </w:r>
      <w:hyperlink r:id="rId22" w:history="1">
        <w:r w:rsidRPr="00137589">
          <w:rPr>
            <w:rStyle w:val="Hyperlink"/>
            <w:rFonts w:ascii="Arial" w:hAnsi="Arial" w:cs="Arial"/>
            <w:sz w:val="22"/>
            <w:szCs w:val="22"/>
          </w:rPr>
          <w:t>https://web-p-ebscohost-com.ezproxy.uwtsd.ac.uk/ehost/ebookviewer/ebook/bmxlYmtfXzQ1NjA3Nl9fQU41?sid=9fc09ceb-2bd3-4238-8f6a-d9f5c6297e30@redis&amp;vid=0&amp;format=EB&amp;lpid=lp_vii&amp;rid=0</w:t>
        </w:r>
      </w:hyperlink>
    </w:p>
    <w:p w14:paraId="3303F829" w14:textId="6BBBEB4C" w:rsidR="0076784D" w:rsidRPr="00137589" w:rsidRDefault="00327D4B" w:rsidP="00137589">
      <w:pPr>
        <w:spacing w:line="360" w:lineRule="auto"/>
        <w:rPr>
          <w:rFonts w:ascii="Arial" w:hAnsi="Arial" w:cs="Arial"/>
          <w:color w:val="000000" w:themeColor="text1"/>
          <w:sz w:val="22"/>
          <w:szCs w:val="22"/>
        </w:rPr>
      </w:pPr>
      <w:r w:rsidRPr="00137589">
        <w:rPr>
          <w:rFonts w:ascii="Arial" w:hAnsi="Arial" w:cs="Arial"/>
          <w:color w:val="000000" w:themeColor="text1"/>
          <w:sz w:val="22"/>
          <w:szCs w:val="22"/>
        </w:rPr>
        <w:t>(Accessed 8</w:t>
      </w:r>
      <w:r w:rsidRPr="00137589">
        <w:rPr>
          <w:rFonts w:ascii="Arial" w:hAnsi="Arial" w:cs="Arial"/>
          <w:color w:val="000000" w:themeColor="text1"/>
          <w:sz w:val="22"/>
          <w:szCs w:val="22"/>
          <w:vertAlign w:val="superscript"/>
        </w:rPr>
        <w:t>th</w:t>
      </w:r>
      <w:r w:rsidRPr="00137589">
        <w:rPr>
          <w:rFonts w:ascii="Arial" w:hAnsi="Arial" w:cs="Arial"/>
          <w:color w:val="000000" w:themeColor="text1"/>
          <w:sz w:val="22"/>
          <w:szCs w:val="22"/>
        </w:rPr>
        <w:t xml:space="preserve"> October 2021)</w:t>
      </w:r>
      <w:r w:rsidR="003F6363">
        <w:rPr>
          <w:rFonts w:ascii="Arial" w:hAnsi="Arial" w:cs="Arial"/>
          <w:color w:val="000000" w:themeColor="text1"/>
          <w:sz w:val="22"/>
          <w:szCs w:val="22"/>
        </w:rPr>
        <w:t>.</w:t>
      </w:r>
    </w:p>
    <w:p w14:paraId="24C50EB6" w14:textId="36D21B35" w:rsidR="001D528C" w:rsidRDefault="001D528C">
      <w:pPr>
        <w:rPr>
          <w:rFonts w:asciiTheme="minorHAnsi" w:hAnsiTheme="minorHAnsi"/>
          <w:color w:val="000000" w:themeColor="text1"/>
        </w:rPr>
      </w:pPr>
    </w:p>
    <w:p w14:paraId="356A97D9" w14:textId="55502045" w:rsidR="001D528C" w:rsidRDefault="001D528C">
      <w:pPr>
        <w:rPr>
          <w:rFonts w:asciiTheme="minorHAnsi" w:hAnsiTheme="minorHAnsi"/>
          <w:color w:val="000000" w:themeColor="text1"/>
        </w:rPr>
      </w:pPr>
    </w:p>
    <w:p w14:paraId="7DF2D8FF" w14:textId="687B97FC" w:rsidR="001D528C" w:rsidRDefault="001D528C">
      <w:pPr>
        <w:rPr>
          <w:rFonts w:asciiTheme="minorHAnsi" w:hAnsiTheme="minorHAnsi"/>
          <w:color w:val="000000" w:themeColor="text1"/>
        </w:rPr>
      </w:pPr>
    </w:p>
    <w:p w14:paraId="6882875F" w14:textId="729025C5" w:rsidR="001D528C" w:rsidRDefault="001D528C">
      <w:pPr>
        <w:rPr>
          <w:rFonts w:asciiTheme="minorHAnsi" w:hAnsiTheme="minorHAnsi"/>
          <w:color w:val="000000" w:themeColor="text1"/>
        </w:rPr>
      </w:pPr>
    </w:p>
    <w:p w14:paraId="28A18411" w14:textId="59E2FF10" w:rsidR="00D1119B" w:rsidRPr="006734FB" w:rsidRDefault="00D1119B">
      <w:pPr>
        <w:rPr>
          <w:rFonts w:asciiTheme="minorHAnsi" w:hAnsiTheme="minorHAnsi"/>
          <w:color w:val="000000" w:themeColor="text1"/>
        </w:rPr>
      </w:pPr>
    </w:p>
    <w:p w14:paraId="29C65ECF" w14:textId="77777777" w:rsidR="00852221" w:rsidRPr="006A7BC0" w:rsidRDefault="00852221">
      <w:pPr>
        <w:rPr>
          <w:rFonts w:asciiTheme="minorHAnsi" w:hAnsiTheme="minorHAnsi"/>
          <w:color w:val="000000" w:themeColor="text1"/>
        </w:rPr>
      </w:pPr>
    </w:p>
    <w:sectPr w:rsidR="00852221" w:rsidRPr="006A7BC0" w:rsidSect="007D0C15">
      <w:headerReference w:type="default" r:id="rId23"/>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CECCFE" w14:textId="77777777" w:rsidR="00F527B6" w:rsidRDefault="00F527B6" w:rsidP="006858E9">
      <w:r>
        <w:separator/>
      </w:r>
    </w:p>
  </w:endnote>
  <w:endnote w:type="continuationSeparator" w:id="0">
    <w:p w14:paraId="4D60B993" w14:textId="77777777" w:rsidR="00F527B6" w:rsidRDefault="00F527B6" w:rsidP="006858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354BBD" w14:textId="77777777" w:rsidR="00F527B6" w:rsidRDefault="00F527B6" w:rsidP="006858E9">
      <w:r>
        <w:separator/>
      </w:r>
    </w:p>
  </w:footnote>
  <w:footnote w:type="continuationSeparator" w:id="0">
    <w:p w14:paraId="6ED48D36" w14:textId="77777777" w:rsidR="00F527B6" w:rsidRDefault="00F527B6" w:rsidP="006858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2AEAAC" w14:textId="6A5DB0DC" w:rsidR="006858E9" w:rsidRPr="006858E9" w:rsidRDefault="006858E9">
    <w:pPr>
      <w:pStyle w:val="Header"/>
      <w:rPr>
        <w:rFonts w:asciiTheme="minorHAnsi" w:hAnsiTheme="minorHAnsi"/>
      </w:rPr>
    </w:pPr>
    <w:r w:rsidRPr="006858E9">
      <w:rPr>
        <w:rFonts w:asciiTheme="minorHAnsi" w:hAnsiTheme="minorHAnsi"/>
      </w:rPr>
      <w:t>2107900</w:t>
    </w:r>
  </w:p>
  <w:p w14:paraId="47E6ED94" w14:textId="77777777" w:rsidR="006858E9" w:rsidRDefault="006858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4C47E0"/>
    <w:multiLevelType w:val="hybridMultilevel"/>
    <w:tmpl w:val="6BF05E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C4026B"/>
    <w:multiLevelType w:val="hybridMultilevel"/>
    <w:tmpl w:val="EFDA0C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D6E294D"/>
    <w:multiLevelType w:val="hybridMultilevel"/>
    <w:tmpl w:val="AEDEED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BE4211"/>
    <w:multiLevelType w:val="hybridMultilevel"/>
    <w:tmpl w:val="48EA87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BF21123"/>
    <w:multiLevelType w:val="multilevel"/>
    <w:tmpl w:val="1C707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AF77F92"/>
    <w:multiLevelType w:val="hybridMultilevel"/>
    <w:tmpl w:val="AD76153E"/>
    <w:lvl w:ilvl="0" w:tplc="30CEB8EC">
      <w:start w:val="1"/>
      <w:numFmt w:val="bullet"/>
      <w:lvlText w:val="•"/>
      <w:lvlJc w:val="left"/>
      <w:pPr>
        <w:tabs>
          <w:tab w:val="num" w:pos="720"/>
        </w:tabs>
        <w:ind w:left="720" w:hanging="360"/>
      </w:pPr>
      <w:rPr>
        <w:rFonts w:ascii="Arial" w:hAnsi="Arial" w:hint="default"/>
      </w:rPr>
    </w:lvl>
    <w:lvl w:ilvl="1" w:tplc="B5702DD2" w:tentative="1">
      <w:start w:val="1"/>
      <w:numFmt w:val="bullet"/>
      <w:lvlText w:val="•"/>
      <w:lvlJc w:val="left"/>
      <w:pPr>
        <w:tabs>
          <w:tab w:val="num" w:pos="1440"/>
        </w:tabs>
        <w:ind w:left="1440" w:hanging="360"/>
      </w:pPr>
      <w:rPr>
        <w:rFonts w:ascii="Arial" w:hAnsi="Arial" w:hint="default"/>
      </w:rPr>
    </w:lvl>
    <w:lvl w:ilvl="2" w:tplc="26E6C74A" w:tentative="1">
      <w:start w:val="1"/>
      <w:numFmt w:val="bullet"/>
      <w:lvlText w:val="•"/>
      <w:lvlJc w:val="left"/>
      <w:pPr>
        <w:tabs>
          <w:tab w:val="num" w:pos="2160"/>
        </w:tabs>
        <w:ind w:left="2160" w:hanging="360"/>
      </w:pPr>
      <w:rPr>
        <w:rFonts w:ascii="Arial" w:hAnsi="Arial" w:hint="default"/>
      </w:rPr>
    </w:lvl>
    <w:lvl w:ilvl="3" w:tplc="1286E79E" w:tentative="1">
      <w:start w:val="1"/>
      <w:numFmt w:val="bullet"/>
      <w:lvlText w:val="•"/>
      <w:lvlJc w:val="left"/>
      <w:pPr>
        <w:tabs>
          <w:tab w:val="num" w:pos="2880"/>
        </w:tabs>
        <w:ind w:left="2880" w:hanging="360"/>
      </w:pPr>
      <w:rPr>
        <w:rFonts w:ascii="Arial" w:hAnsi="Arial" w:hint="default"/>
      </w:rPr>
    </w:lvl>
    <w:lvl w:ilvl="4" w:tplc="34586C5E" w:tentative="1">
      <w:start w:val="1"/>
      <w:numFmt w:val="bullet"/>
      <w:lvlText w:val="•"/>
      <w:lvlJc w:val="left"/>
      <w:pPr>
        <w:tabs>
          <w:tab w:val="num" w:pos="3600"/>
        </w:tabs>
        <w:ind w:left="3600" w:hanging="360"/>
      </w:pPr>
      <w:rPr>
        <w:rFonts w:ascii="Arial" w:hAnsi="Arial" w:hint="default"/>
      </w:rPr>
    </w:lvl>
    <w:lvl w:ilvl="5" w:tplc="CCAC61C8" w:tentative="1">
      <w:start w:val="1"/>
      <w:numFmt w:val="bullet"/>
      <w:lvlText w:val="•"/>
      <w:lvlJc w:val="left"/>
      <w:pPr>
        <w:tabs>
          <w:tab w:val="num" w:pos="4320"/>
        </w:tabs>
        <w:ind w:left="4320" w:hanging="360"/>
      </w:pPr>
      <w:rPr>
        <w:rFonts w:ascii="Arial" w:hAnsi="Arial" w:hint="default"/>
      </w:rPr>
    </w:lvl>
    <w:lvl w:ilvl="6" w:tplc="D158B13C" w:tentative="1">
      <w:start w:val="1"/>
      <w:numFmt w:val="bullet"/>
      <w:lvlText w:val="•"/>
      <w:lvlJc w:val="left"/>
      <w:pPr>
        <w:tabs>
          <w:tab w:val="num" w:pos="5040"/>
        </w:tabs>
        <w:ind w:left="5040" w:hanging="360"/>
      </w:pPr>
      <w:rPr>
        <w:rFonts w:ascii="Arial" w:hAnsi="Arial" w:hint="default"/>
      </w:rPr>
    </w:lvl>
    <w:lvl w:ilvl="7" w:tplc="BA9EE058" w:tentative="1">
      <w:start w:val="1"/>
      <w:numFmt w:val="bullet"/>
      <w:lvlText w:val="•"/>
      <w:lvlJc w:val="left"/>
      <w:pPr>
        <w:tabs>
          <w:tab w:val="num" w:pos="5760"/>
        </w:tabs>
        <w:ind w:left="5760" w:hanging="360"/>
      </w:pPr>
      <w:rPr>
        <w:rFonts w:ascii="Arial" w:hAnsi="Arial" w:hint="default"/>
      </w:rPr>
    </w:lvl>
    <w:lvl w:ilvl="8" w:tplc="4704FA74"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1"/>
  </w:num>
  <w:num w:numId="3">
    <w:abstractNumId w:val="0"/>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C41"/>
    <w:rsid w:val="000009E7"/>
    <w:rsid w:val="0000751D"/>
    <w:rsid w:val="000100D8"/>
    <w:rsid w:val="000126CA"/>
    <w:rsid w:val="000162F0"/>
    <w:rsid w:val="0001647E"/>
    <w:rsid w:val="0001768B"/>
    <w:rsid w:val="00021272"/>
    <w:rsid w:val="000242BC"/>
    <w:rsid w:val="00026012"/>
    <w:rsid w:val="00030D0B"/>
    <w:rsid w:val="000316FD"/>
    <w:rsid w:val="0003294A"/>
    <w:rsid w:val="00032F5F"/>
    <w:rsid w:val="00037319"/>
    <w:rsid w:val="00037E13"/>
    <w:rsid w:val="000415E1"/>
    <w:rsid w:val="00042F09"/>
    <w:rsid w:val="00042F0E"/>
    <w:rsid w:val="00043663"/>
    <w:rsid w:val="000447BF"/>
    <w:rsid w:val="00050A30"/>
    <w:rsid w:val="0005174F"/>
    <w:rsid w:val="0005175F"/>
    <w:rsid w:val="00051C73"/>
    <w:rsid w:val="00056E3E"/>
    <w:rsid w:val="00056F2F"/>
    <w:rsid w:val="0005737A"/>
    <w:rsid w:val="00063ED4"/>
    <w:rsid w:val="00066288"/>
    <w:rsid w:val="000665D3"/>
    <w:rsid w:val="00067C7E"/>
    <w:rsid w:val="00073EAD"/>
    <w:rsid w:val="000762D4"/>
    <w:rsid w:val="00084B03"/>
    <w:rsid w:val="000934C9"/>
    <w:rsid w:val="00095501"/>
    <w:rsid w:val="000A388C"/>
    <w:rsid w:val="000B2292"/>
    <w:rsid w:val="000B2EE1"/>
    <w:rsid w:val="000B44DE"/>
    <w:rsid w:val="000B5911"/>
    <w:rsid w:val="000B7EDB"/>
    <w:rsid w:val="000C5C86"/>
    <w:rsid w:val="000C60E1"/>
    <w:rsid w:val="000D21B1"/>
    <w:rsid w:val="000D4A41"/>
    <w:rsid w:val="000D7B94"/>
    <w:rsid w:val="000E06DD"/>
    <w:rsid w:val="000E0761"/>
    <w:rsid w:val="000E09FC"/>
    <w:rsid w:val="000E139F"/>
    <w:rsid w:val="000E2637"/>
    <w:rsid w:val="000E60A9"/>
    <w:rsid w:val="000E67D7"/>
    <w:rsid w:val="000E69D4"/>
    <w:rsid w:val="000F0119"/>
    <w:rsid w:val="000F17FF"/>
    <w:rsid w:val="000F1FD0"/>
    <w:rsid w:val="000F2344"/>
    <w:rsid w:val="000F31BC"/>
    <w:rsid w:val="00101D34"/>
    <w:rsid w:val="001023FD"/>
    <w:rsid w:val="0010379F"/>
    <w:rsid w:val="0010398B"/>
    <w:rsid w:val="00103F52"/>
    <w:rsid w:val="00105133"/>
    <w:rsid w:val="00114FB5"/>
    <w:rsid w:val="00121D7B"/>
    <w:rsid w:val="0012236E"/>
    <w:rsid w:val="001247ED"/>
    <w:rsid w:val="00124D04"/>
    <w:rsid w:val="00125213"/>
    <w:rsid w:val="00135DB3"/>
    <w:rsid w:val="001372FC"/>
    <w:rsid w:val="00137589"/>
    <w:rsid w:val="001401B3"/>
    <w:rsid w:val="001402B4"/>
    <w:rsid w:val="0014395F"/>
    <w:rsid w:val="00144397"/>
    <w:rsid w:val="00150062"/>
    <w:rsid w:val="001514E4"/>
    <w:rsid w:val="0015211C"/>
    <w:rsid w:val="001526DE"/>
    <w:rsid w:val="00153B7A"/>
    <w:rsid w:val="0015444F"/>
    <w:rsid w:val="0016139E"/>
    <w:rsid w:val="0016159E"/>
    <w:rsid w:val="00163B11"/>
    <w:rsid w:val="001666E9"/>
    <w:rsid w:val="00176540"/>
    <w:rsid w:val="00176A9A"/>
    <w:rsid w:val="00177922"/>
    <w:rsid w:val="00180F21"/>
    <w:rsid w:val="00185474"/>
    <w:rsid w:val="0018613C"/>
    <w:rsid w:val="001A0D8D"/>
    <w:rsid w:val="001A1A40"/>
    <w:rsid w:val="001A7BCD"/>
    <w:rsid w:val="001B0825"/>
    <w:rsid w:val="001B0E21"/>
    <w:rsid w:val="001B27AE"/>
    <w:rsid w:val="001B7288"/>
    <w:rsid w:val="001B78DB"/>
    <w:rsid w:val="001B7CF9"/>
    <w:rsid w:val="001C266D"/>
    <w:rsid w:val="001C3D0D"/>
    <w:rsid w:val="001C4F1C"/>
    <w:rsid w:val="001C6F09"/>
    <w:rsid w:val="001D33DF"/>
    <w:rsid w:val="001D420E"/>
    <w:rsid w:val="001D5277"/>
    <w:rsid w:val="001D528C"/>
    <w:rsid w:val="001E2130"/>
    <w:rsid w:val="001E2D73"/>
    <w:rsid w:val="001E3CF4"/>
    <w:rsid w:val="001E5DF1"/>
    <w:rsid w:val="001E648D"/>
    <w:rsid w:val="001E719D"/>
    <w:rsid w:val="001F11B7"/>
    <w:rsid w:val="001F3BFB"/>
    <w:rsid w:val="001F405C"/>
    <w:rsid w:val="001F6410"/>
    <w:rsid w:val="00200259"/>
    <w:rsid w:val="0020119B"/>
    <w:rsid w:val="00202751"/>
    <w:rsid w:val="002032B5"/>
    <w:rsid w:val="002042EF"/>
    <w:rsid w:val="00227D35"/>
    <w:rsid w:val="00234744"/>
    <w:rsid w:val="00235AEE"/>
    <w:rsid w:val="0024022A"/>
    <w:rsid w:val="00240F0E"/>
    <w:rsid w:val="00242947"/>
    <w:rsid w:val="002456D2"/>
    <w:rsid w:val="00245A5A"/>
    <w:rsid w:val="00247B68"/>
    <w:rsid w:val="00255A62"/>
    <w:rsid w:val="002624E9"/>
    <w:rsid w:val="002637FE"/>
    <w:rsid w:val="00264DA0"/>
    <w:rsid w:val="00265842"/>
    <w:rsid w:val="00266FC6"/>
    <w:rsid w:val="00267DB4"/>
    <w:rsid w:val="0027062D"/>
    <w:rsid w:val="00272F9A"/>
    <w:rsid w:val="00274C07"/>
    <w:rsid w:val="00277FE3"/>
    <w:rsid w:val="0028383C"/>
    <w:rsid w:val="00284A03"/>
    <w:rsid w:val="00284D47"/>
    <w:rsid w:val="00284E7F"/>
    <w:rsid w:val="00285C47"/>
    <w:rsid w:val="002909BD"/>
    <w:rsid w:val="0029110D"/>
    <w:rsid w:val="00293C75"/>
    <w:rsid w:val="00296548"/>
    <w:rsid w:val="002A15D2"/>
    <w:rsid w:val="002A176C"/>
    <w:rsid w:val="002A2693"/>
    <w:rsid w:val="002A46E1"/>
    <w:rsid w:val="002B175F"/>
    <w:rsid w:val="002B2D2F"/>
    <w:rsid w:val="002B69A4"/>
    <w:rsid w:val="002B6CD9"/>
    <w:rsid w:val="002C159E"/>
    <w:rsid w:val="002C33EB"/>
    <w:rsid w:val="002C381F"/>
    <w:rsid w:val="002C7799"/>
    <w:rsid w:val="002D0557"/>
    <w:rsid w:val="002D2339"/>
    <w:rsid w:val="002D3101"/>
    <w:rsid w:val="002D5450"/>
    <w:rsid w:val="002E3650"/>
    <w:rsid w:val="002E4F3D"/>
    <w:rsid w:val="002E6FE4"/>
    <w:rsid w:val="002E7235"/>
    <w:rsid w:val="002F07EF"/>
    <w:rsid w:val="002F38B7"/>
    <w:rsid w:val="002F7347"/>
    <w:rsid w:val="00306BB5"/>
    <w:rsid w:val="00312623"/>
    <w:rsid w:val="00321F43"/>
    <w:rsid w:val="00326BD3"/>
    <w:rsid w:val="00327D4B"/>
    <w:rsid w:val="003317A4"/>
    <w:rsid w:val="003323DD"/>
    <w:rsid w:val="003329EA"/>
    <w:rsid w:val="00333BE0"/>
    <w:rsid w:val="00334676"/>
    <w:rsid w:val="00335234"/>
    <w:rsid w:val="0033714C"/>
    <w:rsid w:val="00337D7A"/>
    <w:rsid w:val="00341273"/>
    <w:rsid w:val="003418B5"/>
    <w:rsid w:val="003450F5"/>
    <w:rsid w:val="003548A0"/>
    <w:rsid w:val="0036247D"/>
    <w:rsid w:val="0036411C"/>
    <w:rsid w:val="0036420A"/>
    <w:rsid w:val="0036791E"/>
    <w:rsid w:val="00367FB9"/>
    <w:rsid w:val="00370708"/>
    <w:rsid w:val="003718FF"/>
    <w:rsid w:val="00372DF3"/>
    <w:rsid w:val="003769A6"/>
    <w:rsid w:val="003851D8"/>
    <w:rsid w:val="00387DBA"/>
    <w:rsid w:val="00387FAF"/>
    <w:rsid w:val="00391924"/>
    <w:rsid w:val="00394D33"/>
    <w:rsid w:val="00395E5E"/>
    <w:rsid w:val="0039629A"/>
    <w:rsid w:val="00396FBD"/>
    <w:rsid w:val="003A0944"/>
    <w:rsid w:val="003A2C6A"/>
    <w:rsid w:val="003A2F7D"/>
    <w:rsid w:val="003A627E"/>
    <w:rsid w:val="003B0C56"/>
    <w:rsid w:val="003B4151"/>
    <w:rsid w:val="003B5712"/>
    <w:rsid w:val="003B5926"/>
    <w:rsid w:val="003C1EC3"/>
    <w:rsid w:val="003C4AE1"/>
    <w:rsid w:val="003E0AA9"/>
    <w:rsid w:val="003E1AFE"/>
    <w:rsid w:val="003E3267"/>
    <w:rsid w:val="003F41BA"/>
    <w:rsid w:val="003F509E"/>
    <w:rsid w:val="003F5658"/>
    <w:rsid w:val="003F6363"/>
    <w:rsid w:val="003F67EF"/>
    <w:rsid w:val="003F697B"/>
    <w:rsid w:val="003F7DA3"/>
    <w:rsid w:val="0040094C"/>
    <w:rsid w:val="004013DB"/>
    <w:rsid w:val="00401CFB"/>
    <w:rsid w:val="00401F52"/>
    <w:rsid w:val="004026A7"/>
    <w:rsid w:val="00405B25"/>
    <w:rsid w:val="0040670D"/>
    <w:rsid w:val="00407549"/>
    <w:rsid w:val="00411106"/>
    <w:rsid w:val="00411B96"/>
    <w:rsid w:val="00412EC0"/>
    <w:rsid w:val="004156ED"/>
    <w:rsid w:val="00415E0A"/>
    <w:rsid w:val="00435A8E"/>
    <w:rsid w:val="004453BF"/>
    <w:rsid w:val="0044758A"/>
    <w:rsid w:val="0044794B"/>
    <w:rsid w:val="0045127B"/>
    <w:rsid w:val="00454959"/>
    <w:rsid w:val="004559E4"/>
    <w:rsid w:val="00456A46"/>
    <w:rsid w:val="00461923"/>
    <w:rsid w:val="0047038A"/>
    <w:rsid w:val="00477778"/>
    <w:rsid w:val="0047782C"/>
    <w:rsid w:val="004806F1"/>
    <w:rsid w:val="004819B8"/>
    <w:rsid w:val="0049003E"/>
    <w:rsid w:val="0049304B"/>
    <w:rsid w:val="00494F6E"/>
    <w:rsid w:val="0049613D"/>
    <w:rsid w:val="0049695F"/>
    <w:rsid w:val="0049730A"/>
    <w:rsid w:val="00497601"/>
    <w:rsid w:val="004A336C"/>
    <w:rsid w:val="004A43F4"/>
    <w:rsid w:val="004A7EB5"/>
    <w:rsid w:val="004B11D3"/>
    <w:rsid w:val="004B2860"/>
    <w:rsid w:val="004B3C41"/>
    <w:rsid w:val="004B48CF"/>
    <w:rsid w:val="004B6379"/>
    <w:rsid w:val="004C2D8C"/>
    <w:rsid w:val="004C5533"/>
    <w:rsid w:val="004D4326"/>
    <w:rsid w:val="004D519E"/>
    <w:rsid w:val="004D5C80"/>
    <w:rsid w:val="004D6611"/>
    <w:rsid w:val="004E031E"/>
    <w:rsid w:val="004E072D"/>
    <w:rsid w:val="004E4EE4"/>
    <w:rsid w:val="004E54B7"/>
    <w:rsid w:val="004E5774"/>
    <w:rsid w:val="004F03AE"/>
    <w:rsid w:val="004F0BE8"/>
    <w:rsid w:val="004F32CD"/>
    <w:rsid w:val="004F429E"/>
    <w:rsid w:val="004F6928"/>
    <w:rsid w:val="005004A4"/>
    <w:rsid w:val="00502124"/>
    <w:rsid w:val="00510582"/>
    <w:rsid w:val="00510AD6"/>
    <w:rsid w:val="0051104C"/>
    <w:rsid w:val="005135C5"/>
    <w:rsid w:val="00514ADE"/>
    <w:rsid w:val="0052181D"/>
    <w:rsid w:val="005218FE"/>
    <w:rsid w:val="00526605"/>
    <w:rsid w:val="00527C95"/>
    <w:rsid w:val="00527D1F"/>
    <w:rsid w:val="00533922"/>
    <w:rsid w:val="00537472"/>
    <w:rsid w:val="0054335D"/>
    <w:rsid w:val="0055036F"/>
    <w:rsid w:val="0055064B"/>
    <w:rsid w:val="0056235A"/>
    <w:rsid w:val="00565B7A"/>
    <w:rsid w:val="00565DAC"/>
    <w:rsid w:val="00566052"/>
    <w:rsid w:val="00566FEC"/>
    <w:rsid w:val="00571BEA"/>
    <w:rsid w:val="00576D62"/>
    <w:rsid w:val="005772D0"/>
    <w:rsid w:val="00580767"/>
    <w:rsid w:val="00581272"/>
    <w:rsid w:val="00585083"/>
    <w:rsid w:val="005924C2"/>
    <w:rsid w:val="00595D6D"/>
    <w:rsid w:val="0059620A"/>
    <w:rsid w:val="00596959"/>
    <w:rsid w:val="00596E6F"/>
    <w:rsid w:val="00596F24"/>
    <w:rsid w:val="00597EAC"/>
    <w:rsid w:val="005A20F0"/>
    <w:rsid w:val="005B0D43"/>
    <w:rsid w:val="005B240D"/>
    <w:rsid w:val="005B2860"/>
    <w:rsid w:val="005C02BE"/>
    <w:rsid w:val="005C0F84"/>
    <w:rsid w:val="005C161F"/>
    <w:rsid w:val="005C3E50"/>
    <w:rsid w:val="005D2629"/>
    <w:rsid w:val="005D2CB3"/>
    <w:rsid w:val="005D2CDF"/>
    <w:rsid w:val="005D5992"/>
    <w:rsid w:val="005D7EA8"/>
    <w:rsid w:val="005D7FCC"/>
    <w:rsid w:val="005E3953"/>
    <w:rsid w:val="005E7364"/>
    <w:rsid w:val="005F454C"/>
    <w:rsid w:val="005F5DF5"/>
    <w:rsid w:val="005F69BF"/>
    <w:rsid w:val="006027B5"/>
    <w:rsid w:val="00603847"/>
    <w:rsid w:val="0061437B"/>
    <w:rsid w:val="0062035D"/>
    <w:rsid w:val="00622513"/>
    <w:rsid w:val="00622581"/>
    <w:rsid w:val="00625230"/>
    <w:rsid w:val="006279AA"/>
    <w:rsid w:val="00630B77"/>
    <w:rsid w:val="00631102"/>
    <w:rsid w:val="00633A9C"/>
    <w:rsid w:val="006340DE"/>
    <w:rsid w:val="0063792D"/>
    <w:rsid w:val="00641D6E"/>
    <w:rsid w:val="006427BE"/>
    <w:rsid w:val="00643523"/>
    <w:rsid w:val="00643633"/>
    <w:rsid w:val="00644FAA"/>
    <w:rsid w:val="00652433"/>
    <w:rsid w:val="00661D9D"/>
    <w:rsid w:val="00664336"/>
    <w:rsid w:val="00665314"/>
    <w:rsid w:val="00667424"/>
    <w:rsid w:val="00667BA2"/>
    <w:rsid w:val="00671206"/>
    <w:rsid w:val="006734FB"/>
    <w:rsid w:val="00680B1F"/>
    <w:rsid w:val="0068505A"/>
    <w:rsid w:val="006858E9"/>
    <w:rsid w:val="00690714"/>
    <w:rsid w:val="00691A17"/>
    <w:rsid w:val="00693D16"/>
    <w:rsid w:val="00694540"/>
    <w:rsid w:val="00697059"/>
    <w:rsid w:val="006A011A"/>
    <w:rsid w:val="006A0AB5"/>
    <w:rsid w:val="006A7616"/>
    <w:rsid w:val="006A7BC0"/>
    <w:rsid w:val="006C08EF"/>
    <w:rsid w:val="006C16E4"/>
    <w:rsid w:val="006C4D64"/>
    <w:rsid w:val="006C5001"/>
    <w:rsid w:val="006E1892"/>
    <w:rsid w:val="006F0529"/>
    <w:rsid w:val="006F42CF"/>
    <w:rsid w:val="006F6980"/>
    <w:rsid w:val="00704125"/>
    <w:rsid w:val="007042BE"/>
    <w:rsid w:val="007044AB"/>
    <w:rsid w:val="007046A1"/>
    <w:rsid w:val="00710F0E"/>
    <w:rsid w:val="00713F72"/>
    <w:rsid w:val="00721DD3"/>
    <w:rsid w:val="00724BD6"/>
    <w:rsid w:val="00725D4A"/>
    <w:rsid w:val="00732A05"/>
    <w:rsid w:val="00733530"/>
    <w:rsid w:val="00752473"/>
    <w:rsid w:val="0075485D"/>
    <w:rsid w:val="00754E23"/>
    <w:rsid w:val="00762004"/>
    <w:rsid w:val="0076286A"/>
    <w:rsid w:val="00763E6F"/>
    <w:rsid w:val="0076784D"/>
    <w:rsid w:val="007770E3"/>
    <w:rsid w:val="00777C0F"/>
    <w:rsid w:val="00777F13"/>
    <w:rsid w:val="00782448"/>
    <w:rsid w:val="00791945"/>
    <w:rsid w:val="00794527"/>
    <w:rsid w:val="007A097D"/>
    <w:rsid w:val="007A0B68"/>
    <w:rsid w:val="007A1207"/>
    <w:rsid w:val="007A5731"/>
    <w:rsid w:val="007B1013"/>
    <w:rsid w:val="007B23F4"/>
    <w:rsid w:val="007B6D2E"/>
    <w:rsid w:val="007C0B13"/>
    <w:rsid w:val="007C1706"/>
    <w:rsid w:val="007C7552"/>
    <w:rsid w:val="007D0C15"/>
    <w:rsid w:val="007D109D"/>
    <w:rsid w:val="007D2CD6"/>
    <w:rsid w:val="007D37D1"/>
    <w:rsid w:val="007D5E94"/>
    <w:rsid w:val="007D74B2"/>
    <w:rsid w:val="007D7BD2"/>
    <w:rsid w:val="007E1C0B"/>
    <w:rsid w:val="007F0971"/>
    <w:rsid w:val="007F0BF3"/>
    <w:rsid w:val="007F3811"/>
    <w:rsid w:val="007F4A55"/>
    <w:rsid w:val="007F6AA2"/>
    <w:rsid w:val="008020B0"/>
    <w:rsid w:val="00803FC2"/>
    <w:rsid w:val="00804035"/>
    <w:rsid w:val="0080419E"/>
    <w:rsid w:val="00810F74"/>
    <w:rsid w:val="0081448A"/>
    <w:rsid w:val="00815304"/>
    <w:rsid w:val="0082267A"/>
    <w:rsid w:val="00823E7F"/>
    <w:rsid w:val="00827E64"/>
    <w:rsid w:val="00832F18"/>
    <w:rsid w:val="00836E25"/>
    <w:rsid w:val="00840FDD"/>
    <w:rsid w:val="00843BE0"/>
    <w:rsid w:val="008446D9"/>
    <w:rsid w:val="008454ED"/>
    <w:rsid w:val="00850487"/>
    <w:rsid w:val="00850B8E"/>
    <w:rsid w:val="008521AE"/>
    <w:rsid w:val="00852221"/>
    <w:rsid w:val="00854628"/>
    <w:rsid w:val="00854C06"/>
    <w:rsid w:val="00860A74"/>
    <w:rsid w:val="00872F1D"/>
    <w:rsid w:val="00875A97"/>
    <w:rsid w:val="0087619E"/>
    <w:rsid w:val="00883AE4"/>
    <w:rsid w:val="008861BE"/>
    <w:rsid w:val="008924F9"/>
    <w:rsid w:val="008A18DD"/>
    <w:rsid w:val="008A19FB"/>
    <w:rsid w:val="008A2317"/>
    <w:rsid w:val="008A2D24"/>
    <w:rsid w:val="008A3788"/>
    <w:rsid w:val="008A5008"/>
    <w:rsid w:val="008B3152"/>
    <w:rsid w:val="008B48A5"/>
    <w:rsid w:val="008B7142"/>
    <w:rsid w:val="008C0611"/>
    <w:rsid w:val="008C19D3"/>
    <w:rsid w:val="008C2F71"/>
    <w:rsid w:val="008C6ABB"/>
    <w:rsid w:val="008D097F"/>
    <w:rsid w:val="008D372C"/>
    <w:rsid w:val="008E16CA"/>
    <w:rsid w:val="008E2A9A"/>
    <w:rsid w:val="008E465F"/>
    <w:rsid w:val="008E4930"/>
    <w:rsid w:val="008E521C"/>
    <w:rsid w:val="008E6559"/>
    <w:rsid w:val="008E6733"/>
    <w:rsid w:val="008E7426"/>
    <w:rsid w:val="008F0B85"/>
    <w:rsid w:val="008F0E4A"/>
    <w:rsid w:val="008F2A0B"/>
    <w:rsid w:val="008F4B0D"/>
    <w:rsid w:val="008F7A89"/>
    <w:rsid w:val="009014AA"/>
    <w:rsid w:val="00902EC6"/>
    <w:rsid w:val="00903F52"/>
    <w:rsid w:val="00904833"/>
    <w:rsid w:val="00907AA8"/>
    <w:rsid w:val="00907B50"/>
    <w:rsid w:val="00915206"/>
    <w:rsid w:val="009157AD"/>
    <w:rsid w:val="00916B42"/>
    <w:rsid w:val="00917B07"/>
    <w:rsid w:val="00924A6D"/>
    <w:rsid w:val="00925D21"/>
    <w:rsid w:val="00927D79"/>
    <w:rsid w:val="009320C7"/>
    <w:rsid w:val="00932CD8"/>
    <w:rsid w:val="009366DE"/>
    <w:rsid w:val="00940142"/>
    <w:rsid w:val="00940D8C"/>
    <w:rsid w:val="009420C1"/>
    <w:rsid w:val="00945F45"/>
    <w:rsid w:val="009506A8"/>
    <w:rsid w:val="00950A9A"/>
    <w:rsid w:val="00954743"/>
    <w:rsid w:val="00957656"/>
    <w:rsid w:val="009619E9"/>
    <w:rsid w:val="00964257"/>
    <w:rsid w:val="009648AF"/>
    <w:rsid w:val="00970C54"/>
    <w:rsid w:val="00976400"/>
    <w:rsid w:val="00976C03"/>
    <w:rsid w:val="00977CF5"/>
    <w:rsid w:val="0098285F"/>
    <w:rsid w:val="00983A8A"/>
    <w:rsid w:val="00986667"/>
    <w:rsid w:val="0099040D"/>
    <w:rsid w:val="00993CA5"/>
    <w:rsid w:val="009943F1"/>
    <w:rsid w:val="0099524B"/>
    <w:rsid w:val="0099660A"/>
    <w:rsid w:val="009A2528"/>
    <w:rsid w:val="009A3DA6"/>
    <w:rsid w:val="009A5DED"/>
    <w:rsid w:val="009B24BC"/>
    <w:rsid w:val="009B6340"/>
    <w:rsid w:val="009B693E"/>
    <w:rsid w:val="009C033C"/>
    <w:rsid w:val="009C380D"/>
    <w:rsid w:val="009C5A3E"/>
    <w:rsid w:val="009C6BD0"/>
    <w:rsid w:val="009D15AF"/>
    <w:rsid w:val="009D3BAD"/>
    <w:rsid w:val="009D6569"/>
    <w:rsid w:val="009F049F"/>
    <w:rsid w:val="009F0F94"/>
    <w:rsid w:val="009F13C7"/>
    <w:rsid w:val="009F2885"/>
    <w:rsid w:val="009F5B7E"/>
    <w:rsid w:val="009F7838"/>
    <w:rsid w:val="00A040F8"/>
    <w:rsid w:val="00A0484B"/>
    <w:rsid w:val="00A069E4"/>
    <w:rsid w:val="00A11571"/>
    <w:rsid w:val="00A128DD"/>
    <w:rsid w:val="00A1335E"/>
    <w:rsid w:val="00A14BB4"/>
    <w:rsid w:val="00A20B36"/>
    <w:rsid w:val="00A22114"/>
    <w:rsid w:val="00A34C66"/>
    <w:rsid w:val="00A34D93"/>
    <w:rsid w:val="00A35FC9"/>
    <w:rsid w:val="00A403BC"/>
    <w:rsid w:val="00A476DD"/>
    <w:rsid w:val="00A50C88"/>
    <w:rsid w:val="00A603FD"/>
    <w:rsid w:val="00A656ED"/>
    <w:rsid w:val="00A71A68"/>
    <w:rsid w:val="00A766AF"/>
    <w:rsid w:val="00A76D1D"/>
    <w:rsid w:val="00A829B0"/>
    <w:rsid w:val="00A82F8A"/>
    <w:rsid w:val="00A8337B"/>
    <w:rsid w:val="00A844AA"/>
    <w:rsid w:val="00A863D1"/>
    <w:rsid w:val="00A87C9B"/>
    <w:rsid w:val="00A94990"/>
    <w:rsid w:val="00AA0389"/>
    <w:rsid w:val="00AA1D2C"/>
    <w:rsid w:val="00AA2F6D"/>
    <w:rsid w:val="00AA406E"/>
    <w:rsid w:val="00AA5A39"/>
    <w:rsid w:val="00AA74C7"/>
    <w:rsid w:val="00AC20E5"/>
    <w:rsid w:val="00AC39D2"/>
    <w:rsid w:val="00AC5D76"/>
    <w:rsid w:val="00AD0B66"/>
    <w:rsid w:val="00AD1BBF"/>
    <w:rsid w:val="00AD3DE8"/>
    <w:rsid w:val="00AD728D"/>
    <w:rsid w:val="00AE0EE4"/>
    <w:rsid w:val="00AE2E64"/>
    <w:rsid w:val="00AE3298"/>
    <w:rsid w:val="00AF2312"/>
    <w:rsid w:val="00AF35B0"/>
    <w:rsid w:val="00AF41A2"/>
    <w:rsid w:val="00AF6381"/>
    <w:rsid w:val="00B0040B"/>
    <w:rsid w:val="00B01ABC"/>
    <w:rsid w:val="00B025B5"/>
    <w:rsid w:val="00B036B7"/>
    <w:rsid w:val="00B06A77"/>
    <w:rsid w:val="00B07BCF"/>
    <w:rsid w:val="00B1023F"/>
    <w:rsid w:val="00B1161C"/>
    <w:rsid w:val="00B12C69"/>
    <w:rsid w:val="00B2215D"/>
    <w:rsid w:val="00B25D53"/>
    <w:rsid w:val="00B25DE9"/>
    <w:rsid w:val="00B2680E"/>
    <w:rsid w:val="00B277AA"/>
    <w:rsid w:val="00B314D9"/>
    <w:rsid w:val="00B41075"/>
    <w:rsid w:val="00B4353E"/>
    <w:rsid w:val="00B45AE3"/>
    <w:rsid w:val="00B52A69"/>
    <w:rsid w:val="00B56701"/>
    <w:rsid w:val="00B6069D"/>
    <w:rsid w:val="00B6201E"/>
    <w:rsid w:val="00B63AC3"/>
    <w:rsid w:val="00B63E15"/>
    <w:rsid w:val="00B63E4F"/>
    <w:rsid w:val="00B652F8"/>
    <w:rsid w:val="00B65A3A"/>
    <w:rsid w:val="00B65D4A"/>
    <w:rsid w:val="00B71424"/>
    <w:rsid w:val="00B72126"/>
    <w:rsid w:val="00B72343"/>
    <w:rsid w:val="00B74390"/>
    <w:rsid w:val="00B74980"/>
    <w:rsid w:val="00B75C41"/>
    <w:rsid w:val="00B77317"/>
    <w:rsid w:val="00B816ED"/>
    <w:rsid w:val="00B82A26"/>
    <w:rsid w:val="00B871FC"/>
    <w:rsid w:val="00B95D60"/>
    <w:rsid w:val="00B9714F"/>
    <w:rsid w:val="00B97D41"/>
    <w:rsid w:val="00BA320E"/>
    <w:rsid w:val="00BA477D"/>
    <w:rsid w:val="00BA6D37"/>
    <w:rsid w:val="00BB23E6"/>
    <w:rsid w:val="00BB446A"/>
    <w:rsid w:val="00BB4C0F"/>
    <w:rsid w:val="00BC444C"/>
    <w:rsid w:val="00BC521B"/>
    <w:rsid w:val="00BC580F"/>
    <w:rsid w:val="00BC7AE9"/>
    <w:rsid w:val="00BD03A9"/>
    <w:rsid w:val="00BD1B05"/>
    <w:rsid w:val="00BD25DC"/>
    <w:rsid w:val="00BE0670"/>
    <w:rsid w:val="00BE082F"/>
    <w:rsid w:val="00BE124F"/>
    <w:rsid w:val="00BE1418"/>
    <w:rsid w:val="00BE52D5"/>
    <w:rsid w:val="00BE75C8"/>
    <w:rsid w:val="00BF1FD7"/>
    <w:rsid w:val="00BF250E"/>
    <w:rsid w:val="00BF40D9"/>
    <w:rsid w:val="00C01F98"/>
    <w:rsid w:val="00C070BB"/>
    <w:rsid w:val="00C07634"/>
    <w:rsid w:val="00C10C96"/>
    <w:rsid w:val="00C12B62"/>
    <w:rsid w:val="00C155FB"/>
    <w:rsid w:val="00C1577D"/>
    <w:rsid w:val="00C227E6"/>
    <w:rsid w:val="00C22BBC"/>
    <w:rsid w:val="00C316E5"/>
    <w:rsid w:val="00C33410"/>
    <w:rsid w:val="00C34DF1"/>
    <w:rsid w:val="00C40890"/>
    <w:rsid w:val="00C410DC"/>
    <w:rsid w:val="00C416D2"/>
    <w:rsid w:val="00C46D5E"/>
    <w:rsid w:val="00C52098"/>
    <w:rsid w:val="00C52837"/>
    <w:rsid w:val="00C52DE6"/>
    <w:rsid w:val="00C52F18"/>
    <w:rsid w:val="00C63994"/>
    <w:rsid w:val="00C64E78"/>
    <w:rsid w:val="00C7111C"/>
    <w:rsid w:val="00C81D90"/>
    <w:rsid w:val="00C86E71"/>
    <w:rsid w:val="00C90724"/>
    <w:rsid w:val="00C94961"/>
    <w:rsid w:val="00C94ED8"/>
    <w:rsid w:val="00C95B90"/>
    <w:rsid w:val="00CA575A"/>
    <w:rsid w:val="00CA6FDD"/>
    <w:rsid w:val="00CB0154"/>
    <w:rsid w:val="00CB17AB"/>
    <w:rsid w:val="00CC137C"/>
    <w:rsid w:val="00CC1C86"/>
    <w:rsid w:val="00CC2670"/>
    <w:rsid w:val="00CC3467"/>
    <w:rsid w:val="00CC5854"/>
    <w:rsid w:val="00CC79F9"/>
    <w:rsid w:val="00CD0998"/>
    <w:rsid w:val="00CE130F"/>
    <w:rsid w:val="00CE4EB4"/>
    <w:rsid w:val="00CF3E9C"/>
    <w:rsid w:val="00CF5A5D"/>
    <w:rsid w:val="00CF63DC"/>
    <w:rsid w:val="00D00194"/>
    <w:rsid w:val="00D01127"/>
    <w:rsid w:val="00D02749"/>
    <w:rsid w:val="00D07964"/>
    <w:rsid w:val="00D07985"/>
    <w:rsid w:val="00D1119B"/>
    <w:rsid w:val="00D11621"/>
    <w:rsid w:val="00D14906"/>
    <w:rsid w:val="00D15A91"/>
    <w:rsid w:val="00D17FB4"/>
    <w:rsid w:val="00D21449"/>
    <w:rsid w:val="00D21AEC"/>
    <w:rsid w:val="00D21C2E"/>
    <w:rsid w:val="00D2619B"/>
    <w:rsid w:val="00D31D79"/>
    <w:rsid w:val="00D42408"/>
    <w:rsid w:val="00D520AF"/>
    <w:rsid w:val="00D5388C"/>
    <w:rsid w:val="00D54C93"/>
    <w:rsid w:val="00D64896"/>
    <w:rsid w:val="00D65A37"/>
    <w:rsid w:val="00D67076"/>
    <w:rsid w:val="00D70E6A"/>
    <w:rsid w:val="00D738F2"/>
    <w:rsid w:val="00D81F7B"/>
    <w:rsid w:val="00D825C0"/>
    <w:rsid w:val="00D852F3"/>
    <w:rsid w:val="00D9132F"/>
    <w:rsid w:val="00D93DFC"/>
    <w:rsid w:val="00D959AA"/>
    <w:rsid w:val="00D959E7"/>
    <w:rsid w:val="00DA2747"/>
    <w:rsid w:val="00DA352B"/>
    <w:rsid w:val="00DA71CA"/>
    <w:rsid w:val="00DA7772"/>
    <w:rsid w:val="00DC0F2D"/>
    <w:rsid w:val="00DC20F9"/>
    <w:rsid w:val="00DC43B4"/>
    <w:rsid w:val="00DD1015"/>
    <w:rsid w:val="00DD104F"/>
    <w:rsid w:val="00DD173E"/>
    <w:rsid w:val="00DD2218"/>
    <w:rsid w:val="00DD2F03"/>
    <w:rsid w:val="00DD550C"/>
    <w:rsid w:val="00DD6548"/>
    <w:rsid w:val="00DE0694"/>
    <w:rsid w:val="00DE6BF2"/>
    <w:rsid w:val="00DE7C91"/>
    <w:rsid w:val="00DF4166"/>
    <w:rsid w:val="00DF4BD0"/>
    <w:rsid w:val="00E03967"/>
    <w:rsid w:val="00E0495C"/>
    <w:rsid w:val="00E04B12"/>
    <w:rsid w:val="00E0640F"/>
    <w:rsid w:val="00E067DE"/>
    <w:rsid w:val="00E12EF6"/>
    <w:rsid w:val="00E136E0"/>
    <w:rsid w:val="00E2000C"/>
    <w:rsid w:val="00E22A1E"/>
    <w:rsid w:val="00E306C5"/>
    <w:rsid w:val="00E32269"/>
    <w:rsid w:val="00E427E6"/>
    <w:rsid w:val="00E43011"/>
    <w:rsid w:val="00E61E8A"/>
    <w:rsid w:val="00E64977"/>
    <w:rsid w:val="00E66A3F"/>
    <w:rsid w:val="00E67A30"/>
    <w:rsid w:val="00E706B3"/>
    <w:rsid w:val="00E73818"/>
    <w:rsid w:val="00E73D74"/>
    <w:rsid w:val="00E81F4F"/>
    <w:rsid w:val="00E90992"/>
    <w:rsid w:val="00E9532C"/>
    <w:rsid w:val="00E96440"/>
    <w:rsid w:val="00EA0434"/>
    <w:rsid w:val="00EA0D85"/>
    <w:rsid w:val="00EA1164"/>
    <w:rsid w:val="00EA6588"/>
    <w:rsid w:val="00EB2D29"/>
    <w:rsid w:val="00EB5340"/>
    <w:rsid w:val="00EB6DB3"/>
    <w:rsid w:val="00EC04EE"/>
    <w:rsid w:val="00EC1C40"/>
    <w:rsid w:val="00EC2444"/>
    <w:rsid w:val="00ED07AB"/>
    <w:rsid w:val="00ED0CB1"/>
    <w:rsid w:val="00EE4B8B"/>
    <w:rsid w:val="00EE5E2C"/>
    <w:rsid w:val="00EF1922"/>
    <w:rsid w:val="00EF2646"/>
    <w:rsid w:val="00EF4082"/>
    <w:rsid w:val="00EF4FAC"/>
    <w:rsid w:val="00EF509F"/>
    <w:rsid w:val="00F056AF"/>
    <w:rsid w:val="00F065D5"/>
    <w:rsid w:val="00F1142C"/>
    <w:rsid w:val="00F16AC6"/>
    <w:rsid w:val="00F22BF0"/>
    <w:rsid w:val="00F256BC"/>
    <w:rsid w:val="00F303A9"/>
    <w:rsid w:val="00F33738"/>
    <w:rsid w:val="00F33E00"/>
    <w:rsid w:val="00F3604F"/>
    <w:rsid w:val="00F37EA1"/>
    <w:rsid w:val="00F41B1D"/>
    <w:rsid w:val="00F421A4"/>
    <w:rsid w:val="00F451B0"/>
    <w:rsid w:val="00F467F9"/>
    <w:rsid w:val="00F46EC0"/>
    <w:rsid w:val="00F46EE6"/>
    <w:rsid w:val="00F5186A"/>
    <w:rsid w:val="00F527B6"/>
    <w:rsid w:val="00F53548"/>
    <w:rsid w:val="00F54ADC"/>
    <w:rsid w:val="00F57588"/>
    <w:rsid w:val="00F61953"/>
    <w:rsid w:val="00F658AC"/>
    <w:rsid w:val="00F65D99"/>
    <w:rsid w:val="00F66A84"/>
    <w:rsid w:val="00F66E25"/>
    <w:rsid w:val="00F726EE"/>
    <w:rsid w:val="00F741D3"/>
    <w:rsid w:val="00F764D5"/>
    <w:rsid w:val="00F77654"/>
    <w:rsid w:val="00F83F3D"/>
    <w:rsid w:val="00F87500"/>
    <w:rsid w:val="00F90CC0"/>
    <w:rsid w:val="00F90D71"/>
    <w:rsid w:val="00F91240"/>
    <w:rsid w:val="00F92625"/>
    <w:rsid w:val="00F92D37"/>
    <w:rsid w:val="00F93E20"/>
    <w:rsid w:val="00F941BE"/>
    <w:rsid w:val="00F95D4F"/>
    <w:rsid w:val="00F9703C"/>
    <w:rsid w:val="00F97170"/>
    <w:rsid w:val="00FA30A8"/>
    <w:rsid w:val="00FA4345"/>
    <w:rsid w:val="00FB333E"/>
    <w:rsid w:val="00FB36BB"/>
    <w:rsid w:val="00FB3803"/>
    <w:rsid w:val="00FB409F"/>
    <w:rsid w:val="00FB6F9C"/>
    <w:rsid w:val="00FC1053"/>
    <w:rsid w:val="00FC13AE"/>
    <w:rsid w:val="00FC2D4B"/>
    <w:rsid w:val="00FC4DE6"/>
    <w:rsid w:val="00FC5934"/>
    <w:rsid w:val="00FD3359"/>
    <w:rsid w:val="00FD3E5B"/>
    <w:rsid w:val="00FD3F55"/>
    <w:rsid w:val="00FD4BCA"/>
    <w:rsid w:val="00FE4B8B"/>
    <w:rsid w:val="00FF1E55"/>
    <w:rsid w:val="00FF28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04B9DF"/>
  <w14:defaultImageDpi w14:val="32767"/>
  <w15:chartTrackingRefBased/>
  <w15:docId w15:val="{D1FE8ABA-9F39-1643-9204-FF598EA4BD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AF6381"/>
    <w:rPr>
      <w:rFonts w:ascii="Times New Roman" w:eastAsia="Times New Roman" w:hAnsi="Times New Roman" w:cs="Times New Roman"/>
    </w:rPr>
  </w:style>
  <w:style w:type="paragraph" w:styleId="Heading1">
    <w:name w:val="heading 1"/>
    <w:basedOn w:val="Normal"/>
    <w:next w:val="Normal"/>
    <w:link w:val="Heading1Char"/>
    <w:uiPriority w:val="9"/>
    <w:qFormat/>
    <w:rsid w:val="00C5283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D42408"/>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3C41"/>
    <w:pPr>
      <w:ind w:left="720"/>
      <w:contextualSpacing/>
    </w:pPr>
  </w:style>
  <w:style w:type="character" w:styleId="Hyperlink">
    <w:name w:val="Hyperlink"/>
    <w:basedOn w:val="DefaultParagraphFont"/>
    <w:uiPriority w:val="99"/>
    <w:unhideWhenUsed/>
    <w:rsid w:val="00D42408"/>
    <w:rPr>
      <w:color w:val="0563C1" w:themeColor="hyperlink"/>
      <w:u w:val="single"/>
    </w:rPr>
  </w:style>
  <w:style w:type="character" w:styleId="UnresolvedMention">
    <w:name w:val="Unresolved Mention"/>
    <w:basedOn w:val="DefaultParagraphFont"/>
    <w:uiPriority w:val="99"/>
    <w:rsid w:val="00D42408"/>
    <w:rPr>
      <w:color w:val="605E5C"/>
      <w:shd w:val="clear" w:color="auto" w:fill="E1DFDD"/>
    </w:rPr>
  </w:style>
  <w:style w:type="character" w:customStyle="1" w:styleId="Heading2Char">
    <w:name w:val="Heading 2 Char"/>
    <w:basedOn w:val="DefaultParagraphFont"/>
    <w:link w:val="Heading2"/>
    <w:uiPriority w:val="9"/>
    <w:rsid w:val="00D42408"/>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D42408"/>
    <w:pPr>
      <w:spacing w:before="100" w:beforeAutospacing="1" w:after="100" w:afterAutospacing="1"/>
    </w:pPr>
  </w:style>
  <w:style w:type="character" w:styleId="FollowedHyperlink">
    <w:name w:val="FollowedHyperlink"/>
    <w:basedOn w:val="DefaultParagraphFont"/>
    <w:uiPriority w:val="99"/>
    <w:semiHidden/>
    <w:unhideWhenUsed/>
    <w:rsid w:val="004F6928"/>
    <w:rPr>
      <w:color w:val="954F72" w:themeColor="followedHyperlink"/>
      <w:u w:val="single"/>
    </w:rPr>
  </w:style>
  <w:style w:type="character" w:customStyle="1" w:styleId="hgkelc">
    <w:name w:val="hgkelc"/>
    <w:basedOn w:val="DefaultParagraphFont"/>
    <w:rsid w:val="00C64E78"/>
  </w:style>
  <w:style w:type="character" w:styleId="Emphasis">
    <w:name w:val="Emphasis"/>
    <w:basedOn w:val="DefaultParagraphFont"/>
    <w:uiPriority w:val="20"/>
    <w:qFormat/>
    <w:rsid w:val="00C52098"/>
    <w:rPr>
      <w:i/>
      <w:iCs/>
    </w:rPr>
  </w:style>
  <w:style w:type="paragraph" w:styleId="Header">
    <w:name w:val="header"/>
    <w:basedOn w:val="Normal"/>
    <w:link w:val="HeaderChar"/>
    <w:uiPriority w:val="99"/>
    <w:unhideWhenUsed/>
    <w:rsid w:val="006858E9"/>
    <w:pPr>
      <w:tabs>
        <w:tab w:val="center" w:pos="4680"/>
        <w:tab w:val="right" w:pos="9360"/>
      </w:tabs>
    </w:pPr>
  </w:style>
  <w:style w:type="character" w:customStyle="1" w:styleId="HeaderChar">
    <w:name w:val="Header Char"/>
    <w:basedOn w:val="DefaultParagraphFont"/>
    <w:link w:val="Header"/>
    <w:uiPriority w:val="99"/>
    <w:rsid w:val="006858E9"/>
    <w:rPr>
      <w:rFonts w:ascii="Times New Roman" w:eastAsia="Times New Roman" w:hAnsi="Times New Roman" w:cs="Times New Roman"/>
    </w:rPr>
  </w:style>
  <w:style w:type="paragraph" w:styleId="Footer">
    <w:name w:val="footer"/>
    <w:basedOn w:val="Normal"/>
    <w:link w:val="FooterChar"/>
    <w:uiPriority w:val="99"/>
    <w:unhideWhenUsed/>
    <w:rsid w:val="006858E9"/>
    <w:pPr>
      <w:tabs>
        <w:tab w:val="center" w:pos="4680"/>
        <w:tab w:val="right" w:pos="9360"/>
      </w:tabs>
    </w:pPr>
  </w:style>
  <w:style w:type="character" w:customStyle="1" w:styleId="FooterChar">
    <w:name w:val="Footer Char"/>
    <w:basedOn w:val="DefaultParagraphFont"/>
    <w:link w:val="Footer"/>
    <w:uiPriority w:val="99"/>
    <w:rsid w:val="006858E9"/>
    <w:rPr>
      <w:rFonts w:ascii="Times New Roman" w:eastAsia="Times New Roman" w:hAnsi="Times New Roman" w:cs="Times New Roman"/>
    </w:rPr>
  </w:style>
  <w:style w:type="character" w:customStyle="1" w:styleId="ignored">
    <w:name w:val="ignored"/>
    <w:basedOn w:val="DefaultParagraphFont"/>
    <w:rsid w:val="00EF4082"/>
  </w:style>
  <w:style w:type="character" w:styleId="Strong">
    <w:name w:val="Strong"/>
    <w:basedOn w:val="DefaultParagraphFont"/>
    <w:uiPriority w:val="22"/>
    <w:qFormat/>
    <w:rsid w:val="0001768B"/>
    <w:rPr>
      <w:b/>
      <w:bCs/>
    </w:rPr>
  </w:style>
  <w:style w:type="table" w:styleId="TableGrid">
    <w:name w:val="Table Grid"/>
    <w:basedOn w:val="TableNormal"/>
    <w:uiPriority w:val="39"/>
    <w:rsid w:val="000A388C"/>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C52837"/>
    <w:rPr>
      <w:rFonts w:asciiTheme="majorHAnsi" w:eastAsiaTheme="majorEastAsia" w:hAnsiTheme="majorHAnsi" w:cstheme="majorBidi"/>
      <w:color w:val="2F5496" w:themeColor="accent1" w:themeShade="BF"/>
      <w:sz w:val="32"/>
      <w:szCs w:val="32"/>
    </w:rPr>
  </w:style>
  <w:style w:type="character" w:styleId="PlaceholderText">
    <w:name w:val="Placeholder Text"/>
    <w:basedOn w:val="DefaultParagraphFont"/>
    <w:uiPriority w:val="99"/>
    <w:semiHidden/>
    <w:rsid w:val="00DC0F2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79638">
      <w:bodyDiv w:val="1"/>
      <w:marLeft w:val="0"/>
      <w:marRight w:val="0"/>
      <w:marTop w:val="0"/>
      <w:marBottom w:val="0"/>
      <w:divBdr>
        <w:top w:val="none" w:sz="0" w:space="0" w:color="auto"/>
        <w:left w:val="none" w:sz="0" w:space="0" w:color="auto"/>
        <w:bottom w:val="none" w:sz="0" w:space="0" w:color="auto"/>
        <w:right w:val="none" w:sz="0" w:space="0" w:color="auto"/>
      </w:divBdr>
    </w:div>
    <w:div w:id="90129892">
      <w:bodyDiv w:val="1"/>
      <w:marLeft w:val="0"/>
      <w:marRight w:val="0"/>
      <w:marTop w:val="0"/>
      <w:marBottom w:val="0"/>
      <w:divBdr>
        <w:top w:val="none" w:sz="0" w:space="0" w:color="auto"/>
        <w:left w:val="none" w:sz="0" w:space="0" w:color="auto"/>
        <w:bottom w:val="none" w:sz="0" w:space="0" w:color="auto"/>
        <w:right w:val="none" w:sz="0" w:space="0" w:color="auto"/>
      </w:divBdr>
    </w:div>
    <w:div w:id="117066741">
      <w:bodyDiv w:val="1"/>
      <w:marLeft w:val="0"/>
      <w:marRight w:val="0"/>
      <w:marTop w:val="0"/>
      <w:marBottom w:val="0"/>
      <w:divBdr>
        <w:top w:val="none" w:sz="0" w:space="0" w:color="auto"/>
        <w:left w:val="none" w:sz="0" w:space="0" w:color="auto"/>
        <w:bottom w:val="none" w:sz="0" w:space="0" w:color="auto"/>
        <w:right w:val="none" w:sz="0" w:space="0" w:color="auto"/>
      </w:divBdr>
    </w:div>
    <w:div w:id="125007896">
      <w:bodyDiv w:val="1"/>
      <w:marLeft w:val="0"/>
      <w:marRight w:val="0"/>
      <w:marTop w:val="0"/>
      <w:marBottom w:val="0"/>
      <w:divBdr>
        <w:top w:val="none" w:sz="0" w:space="0" w:color="auto"/>
        <w:left w:val="none" w:sz="0" w:space="0" w:color="auto"/>
        <w:bottom w:val="none" w:sz="0" w:space="0" w:color="auto"/>
        <w:right w:val="none" w:sz="0" w:space="0" w:color="auto"/>
      </w:divBdr>
    </w:div>
    <w:div w:id="138353418">
      <w:bodyDiv w:val="1"/>
      <w:marLeft w:val="0"/>
      <w:marRight w:val="0"/>
      <w:marTop w:val="0"/>
      <w:marBottom w:val="0"/>
      <w:divBdr>
        <w:top w:val="none" w:sz="0" w:space="0" w:color="auto"/>
        <w:left w:val="none" w:sz="0" w:space="0" w:color="auto"/>
        <w:bottom w:val="none" w:sz="0" w:space="0" w:color="auto"/>
        <w:right w:val="none" w:sz="0" w:space="0" w:color="auto"/>
      </w:divBdr>
    </w:div>
    <w:div w:id="142822047">
      <w:bodyDiv w:val="1"/>
      <w:marLeft w:val="0"/>
      <w:marRight w:val="0"/>
      <w:marTop w:val="0"/>
      <w:marBottom w:val="0"/>
      <w:divBdr>
        <w:top w:val="none" w:sz="0" w:space="0" w:color="auto"/>
        <w:left w:val="none" w:sz="0" w:space="0" w:color="auto"/>
        <w:bottom w:val="none" w:sz="0" w:space="0" w:color="auto"/>
        <w:right w:val="none" w:sz="0" w:space="0" w:color="auto"/>
      </w:divBdr>
      <w:divsChild>
        <w:div w:id="1195190491">
          <w:marLeft w:val="0"/>
          <w:marRight w:val="0"/>
          <w:marTop w:val="0"/>
          <w:marBottom w:val="0"/>
          <w:divBdr>
            <w:top w:val="none" w:sz="0" w:space="0" w:color="auto"/>
            <w:left w:val="none" w:sz="0" w:space="0" w:color="auto"/>
            <w:bottom w:val="none" w:sz="0" w:space="0" w:color="auto"/>
            <w:right w:val="none" w:sz="0" w:space="0" w:color="auto"/>
          </w:divBdr>
        </w:div>
        <w:div w:id="1962303752">
          <w:marLeft w:val="0"/>
          <w:marRight w:val="0"/>
          <w:marTop w:val="0"/>
          <w:marBottom w:val="0"/>
          <w:divBdr>
            <w:top w:val="none" w:sz="0" w:space="0" w:color="auto"/>
            <w:left w:val="none" w:sz="0" w:space="0" w:color="auto"/>
            <w:bottom w:val="none" w:sz="0" w:space="0" w:color="auto"/>
            <w:right w:val="none" w:sz="0" w:space="0" w:color="auto"/>
          </w:divBdr>
        </w:div>
      </w:divsChild>
    </w:div>
    <w:div w:id="149829694">
      <w:bodyDiv w:val="1"/>
      <w:marLeft w:val="0"/>
      <w:marRight w:val="0"/>
      <w:marTop w:val="0"/>
      <w:marBottom w:val="0"/>
      <w:divBdr>
        <w:top w:val="none" w:sz="0" w:space="0" w:color="auto"/>
        <w:left w:val="none" w:sz="0" w:space="0" w:color="auto"/>
        <w:bottom w:val="none" w:sz="0" w:space="0" w:color="auto"/>
        <w:right w:val="none" w:sz="0" w:space="0" w:color="auto"/>
      </w:divBdr>
    </w:div>
    <w:div w:id="175728408">
      <w:bodyDiv w:val="1"/>
      <w:marLeft w:val="0"/>
      <w:marRight w:val="0"/>
      <w:marTop w:val="0"/>
      <w:marBottom w:val="0"/>
      <w:divBdr>
        <w:top w:val="none" w:sz="0" w:space="0" w:color="auto"/>
        <w:left w:val="none" w:sz="0" w:space="0" w:color="auto"/>
        <w:bottom w:val="none" w:sz="0" w:space="0" w:color="auto"/>
        <w:right w:val="none" w:sz="0" w:space="0" w:color="auto"/>
      </w:divBdr>
    </w:div>
    <w:div w:id="208685438">
      <w:bodyDiv w:val="1"/>
      <w:marLeft w:val="0"/>
      <w:marRight w:val="0"/>
      <w:marTop w:val="0"/>
      <w:marBottom w:val="0"/>
      <w:divBdr>
        <w:top w:val="none" w:sz="0" w:space="0" w:color="auto"/>
        <w:left w:val="none" w:sz="0" w:space="0" w:color="auto"/>
        <w:bottom w:val="none" w:sz="0" w:space="0" w:color="auto"/>
        <w:right w:val="none" w:sz="0" w:space="0" w:color="auto"/>
      </w:divBdr>
    </w:div>
    <w:div w:id="222260561">
      <w:bodyDiv w:val="1"/>
      <w:marLeft w:val="0"/>
      <w:marRight w:val="0"/>
      <w:marTop w:val="0"/>
      <w:marBottom w:val="0"/>
      <w:divBdr>
        <w:top w:val="none" w:sz="0" w:space="0" w:color="auto"/>
        <w:left w:val="none" w:sz="0" w:space="0" w:color="auto"/>
        <w:bottom w:val="none" w:sz="0" w:space="0" w:color="auto"/>
        <w:right w:val="none" w:sz="0" w:space="0" w:color="auto"/>
      </w:divBdr>
    </w:div>
    <w:div w:id="233320482">
      <w:bodyDiv w:val="1"/>
      <w:marLeft w:val="0"/>
      <w:marRight w:val="0"/>
      <w:marTop w:val="0"/>
      <w:marBottom w:val="0"/>
      <w:divBdr>
        <w:top w:val="none" w:sz="0" w:space="0" w:color="auto"/>
        <w:left w:val="none" w:sz="0" w:space="0" w:color="auto"/>
        <w:bottom w:val="none" w:sz="0" w:space="0" w:color="auto"/>
        <w:right w:val="none" w:sz="0" w:space="0" w:color="auto"/>
      </w:divBdr>
    </w:div>
    <w:div w:id="240413488">
      <w:bodyDiv w:val="1"/>
      <w:marLeft w:val="0"/>
      <w:marRight w:val="0"/>
      <w:marTop w:val="0"/>
      <w:marBottom w:val="0"/>
      <w:divBdr>
        <w:top w:val="none" w:sz="0" w:space="0" w:color="auto"/>
        <w:left w:val="none" w:sz="0" w:space="0" w:color="auto"/>
        <w:bottom w:val="none" w:sz="0" w:space="0" w:color="auto"/>
        <w:right w:val="none" w:sz="0" w:space="0" w:color="auto"/>
      </w:divBdr>
      <w:divsChild>
        <w:div w:id="1446383786">
          <w:marLeft w:val="0"/>
          <w:marRight w:val="0"/>
          <w:marTop w:val="0"/>
          <w:marBottom w:val="0"/>
          <w:divBdr>
            <w:top w:val="none" w:sz="0" w:space="0" w:color="auto"/>
            <w:left w:val="none" w:sz="0" w:space="0" w:color="auto"/>
            <w:bottom w:val="none" w:sz="0" w:space="0" w:color="auto"/>
            <w:right w:val="none" w:sz="0" w:space="0" w:color="auto"/>
          </w:divBdr>
        </w:div>
        <w:div w:id="1694649500">
          <w:marLeft w:val="0"/>
          <w:marRight w:val="0"/>
          <w:marTop w:val="0"/>
          <w:marBottom w:val="0"/>
          <w:divBdr>
            <w:top w:val="none" w:sz="0" w:space="0" w:color="auto"/>
            <w:left w:val="none" w:sz="0" w:space="0" w:color="auto"/>
            <w:bottom w:val="none" w:sz="0" w:space="0" w:color="auto"/>
            <w:right w:val="none" w:sz="0" w:space="0" w:color="auto"/>
          </w:divBdr>
        </w:div>
      </w:divsChild>
    </w:div>
    <w:div w:id="244460035">
      <w:bodyDiv w:val="1"/>
      <w:marLeft w:val="0"/>
      <w:marRight w:val="0"/>
      <w:marTop w:val="0"/>
      <w:marBottom w:val="0"/>
      <w:divBdr>
        <w:top w:val="none" w:sz="0" w:space="0" w:color="auto"/>
        <w:left w:val="none" w:sz="0" w:space="0" w:color="auto"/>
        <w:bottom w:val="none" w:sz="0" w:space="0" w:color="auto"/>
        <w:right w:val="none" w:sz="0" w:space="0" w:color="auto"/>
      </w:divBdr>
    </w:div>
    <w:div w:id="351535197">
      <w:bodyDiv w:val="1"/>
      <w:marLeft w:val="0"/>
      <w:marRight w:val="0"/>
      <w:marTop w:val="0"/>
      <w:marBottom w:val="0"/>
      <w:divBdr>
        <w:top w:val="none" w:sz="0" w:space="0" w:color="auto"/>
        <w:left w:val="none" w:sz="0" w:space="0" w:color="auto"/>
        <w:bottom w:val="none" w:sz="0" w:space="0" w:color="auto"/>
        <w:right w:val="none" w:sz="0" w:space="0" w:color="auto"/>
      </w:divBdr>
    </w:div>
    <w:div w:id="401684237">
      <w:bodyDiv w:val="1"/>
      <w:marLeft w:val="0"/>
      <w:marRight w:val="0"/>
      <w:marTop w:val="0"/>
      <w:marBottom w:val="0"/>
      <w:divBdr>
        <w:top w:val="none" w:sz="0" w:space="0" w:color="auto"/>
        <w:left w:val="none" w:sz="0" w:space="0" w:color="auto"/>
        <w:bottom w:val="none" w:sz="0" w:space="0" w:color="auto"/>
        <w:right w:val="none" w:sz="0" w:space="0" w:color="auto"/>
      </w:divBdr>
    </w:div>
    <w:div w:id="405960610">
      <w:bodyDiv w:val="1"/>
      <w:marLeft w:val="0"/>
      <w:marRight w:val="0"/>
      <w:marTop w:val="0"/>
      <w:marBottom w:val="0"/>
      <w:divBdr>
        <w:top w:val="none" w:sz="0" w:space="0" w:color="auto"/>
        <w:left w:val="none" w:sz="0" w:space="0" w:color="auto"/>
        <w:bottom w:val="none" w:sz="0" w:space="0" w:color="auto"/>
        <w:right w:val="none" w:sz="0" w:space="0" w:color="auto"/>
      </w:divBdr>
    </w:div>
    <w:div w:id="408381183">
      <w:bodyDiv w:val="1"/>
      <w:marLeft w:val="0"/>
      <w:marRight w:val="0"/>
      <w:marTop w:val="0"/>
      <w:marBottom w:val="0"/>
      <w:divBdr>
        <w:top w:val="none" w:sz="0" w:space="0" w:color="auto"/>
        <w:left w:val="none" w:sz="0" w:space="0" w:color="auto"/>
        <w:bottom w:val="none" w:sz="0" w:space="0" w:color="auto"/>
        <w:right w:val="none" w:sz="0" w:space="0" w:color="auto"/>
      </w:divBdr>
    </w:div>
    <w:div w:id="419105269">
      <w:bodyDiv w:val="1"/>
      <w:marLeft w:val="0"/>
      <w:marRight w:val="0"/>
      <w:marTop w:val="0"/>
      <w:marBottom w:val="0"/>
      <w:divBdr>
        <w:top w:val="none" w:sz="0" w:space="0" w:color="auto"/>
        <w:left w:val="none" w:sz="0" w:space="0" w:color="auto"/>
        <w:bottom w:val="none" w:sz="0" w:space="0" w:color="auto"/>
        <w:right w:val="none" w:sz="0" w:space="0" w:color="auto"/>
      </w:divBdr>
    </w:div>
    <w:div w:id="434595748">
      <w:bodyDiv w:val="1"/>
      <w:marLeft w:val="0"/>
      <w:marRight w:val="0"/>
      <w:marTop w:val="0"/>
      <w:marBottom w:val="0"/>
      <w:divBdr>
        <w:top w:val="none" w:sz="0" w:space="0" w:color="auto"/>
        <w:left w:val="none" w:sz="0" w:space="0" w:color="auto"/>
        <w:bottom w:val="none" w:sz="0" w:space="0" w:color="auto"/>
        <w:right w:val="none" w:sz="0" w:space="0" w:color="auto"/>
      </w:divBdr>
    </w:div>
    <w:div w:id="441344973">
      <w:bodyDiv w:val="1"/>
      <w:marLeft w:val="0"/>
      <w:marRight w:val="0"/>
      <w:marTop w:val="0"/>
      <w:marBottom w:val="0"/>
      <w:divBdr>
        <w:top w:val="none" w:sz="0" w:space="0" w:color="auto"/>
        <w:left w:val="none" w:sz="0" w:space="0" w:color="auto"/>
        <w:bottom w:val="none" w:sz="0" w:space="0" w:color="auto"/>
        <w:right w:val="none" w:sz="0" w:space="0" w:color="auto"/>
      </w:divBdr>
    </w:div>
    <w:div w:id="470488359">
      <w:bodyDiv w:val="1"/>
      <w:marLeft w:val="0"/>
      <w:marRight w:val="0"/>
      <w:marTop w:val="0"/>
      <w:marBottom w:val="0"/>
      <w:divBdr>
        <w:top w:val="none" w:sz="0" w:space="0" w:color="auto"/>
        <w:left w:val="none" w:sz="0" w:space="0" w:color="auto"/>
        <w:bottom w:val="none" w:sz="0" w:space="0" w:color="auto"/>
        <w:right w:val="none" w:sz="0" w:space="0" w:color="auto"/>
      </w:divBdr>
    </w:div>
    <w:div w:id="472525883">
      <w:bodyDiv w:val="1"/>
      <w:marLeft w:val="0"/>
      <w:marRight w:val="0"/>
      <w:marTop w:val="0"/>
      <w:marBottom w:val="0"/>
      <w:divBdr>
        <w:top w:val="none" w:sz="0" w:space="0" w:color="auto"/>
        <w:left w:val="none" w:sz="0" w:space="0" w:color="auto"/>
        <w:bottom w:val="none" w:sz="0" w:space="0" w:color="auto"/>
        <w:right w:val="none" w:sz="0" w:space="0" w:color="auto"/>
      </w:divBdr>
    </w:div>
    <w:div w:id="523713931">
      <w:bodyDiv w:val="1"/>
      <w:marLeft w:val="0"/>
      <w:marRight w:val="0"/>
      <w:marTop w:val="0"/>
      <w:marBottom w:val="0"/>
      <w:divBdr>
        <w:top w:val="none" w:sz="0" w:space="0" w:color="auto"/>
        <w:left w:val="none" w:sz="0" w:space="0" w:color="auto"/>
        <w:bottom w:val="none" w:sz="0" w:space="0" w:color="auto"/>
        <w:right w:val="none" w:sz="0" w:space="0" w:color="auto"/>
      </w:divBdr>
    </w:div>
    <w:div w:id="556821321">
      <w:bodyDiv w:val="1"/>
      <w:marLeft w:val="0"/>
      <w:marRight w:val="0"/>
      <w:marTop w:val="0"/>
      <w:marBottom w:val="0"/>
      <w:divBdr>
        <w:top w:val="none" w:sz="0" w:space="0" w:color="auto"/>
        <w:left w:val="none" w:sz="0" w:space="0" w:color="auto"/>
        <w:bottom w:val="none" w:sz="0" w:space="0" w:color="auto"/>
        <w:right w:val="none" w:sz="0" w:space="0" w:color="auto"/>
      </w:divBdr>
    </w:div>
    <w:div w:id="570164775">
      <w:bodyDiv w:val="1"/>
      <w:marLeft w:val="0"/>
      <w:marRight w:val="0"/>
      <w:marTop w:val="0"/>
      <w:marBottom w:val="0"/>
      <w:divBdr>
        <w:top w:val="none" w:sz="0" w:space="0" w:color="auto"/>
        <w:left w:val="none" w:sz="0" w:space="0" w:color="auto"/>
        <w:bottom w:val="none" w:sz="0" w:space="0" w:color="auto"/>
        <w:right w:val="none" w:sz="0" w:space="0" w:color="auto"/>
      </w:divBdr>
    </w:div>
    <w:div w:id="617569205">
      <w:bodyDiv w:val="1"/>
      <w:marLeft w:val="0"/>
      <w:marRight w:val="0"/>
      <w:marTop w:val="0"/>
      <w:marBottom w:val="0"/>
      <w:divBdr>
        <w:top w:val="none" w:sz="0" w:space="0" w:color="auto"/>
        <w:left w:val="none" w:sz="0" w:space="0" w:color="auto"/>
        <w:bottom w:val="none" w:sz="0" w:space="0" w:color="auto"/>
        <w:right w:val="none" w:sz="0" w:space="0" w:color="auto"/>
      </w:divBdr>
    </w:div>
    <w:div w:id="731083321">
      <w:bodyDiv w:val="1"/>
      <w:marLeft w:val="0"/>
      <w:marRight w:val="0"/>
      <w:marTop w:val="0"/>
      <w:marBottom w:val="0"/>
      <w:divBdr>
        <w:top w:val="none" w:sz="0" w:space="0" w:color="auto"/>
        <w:left w:val="none" w:sz="0" w:space="0" w:color="auto"/>
        <w:bottom w:val="none" w:sz="0" w:space="0" w:color="auto"/>
        <w:right w:val="none" w:sz="0" w:space="0" w:color="auto"/>
      </w:divBdr>
    </w:div>
    <w:div w:id="762992637">
      <w:bodyDiv w:val="1"/>
      <w:marLeft w:val="0"/>
      <w:marRight w:val="0"/>
      <w:marTop w:val="0"/>
      <w:marBottom w:val="0"/>
      <w:divBdr>
        <w:top w:val="none" w:sz="0" w:space="0" w:color="auto"/>
        <w:left w:val="none" w:sz="0" w:space="0" w:color="auto"/>
        <w:bottom w:val="none" w:sz="0" w:space="0" w:color="auto"/>
        <w:right w:val="none" w:sz="0" w:space="0" w:color="auto"/>
      </w:divBdr>
    </w:div>
    <w:div w:id="770390321">
      <w:bodyDiv w:val="1"/>
      <w:marLeft w:val="0"/>
      <w:marRight w:val="0"/>
      <w:marTop w:val="0"/>
      <w:marBottom w:val="0"/>
      <w:divBdr>
        <w:top w:val="none" w:sz="0" w:space="0" w:color="auto"/>
        <w:left w:val="none" w:sz="0" w:space="0" w:color="auto"/>
        <w:bottom w:val="none" w:sz="0" w:space="0" w:color="auto"/>
        <w:right w:val="none" w:sz="0" w:space="0" w:color="auto"/>
      </w:divBdr>
    </w:div>
    <w:div w:id="804473093">
      <w:bodyDiv w:val="1"/>
      <w:marLeft w:val="0"/>
      <w:marRight w:val="0"/>
      <w:marTop w:val="0"/>
      <w:marBottom w:val="0"/>
      <w:divBdr>
        <w:top w:val="none" w:sz="0" w:space="0" w:color="auto"/>
        <w:left w:val="none" w:sz="0" w:space="0" w:color="auto"/>
        <w:bottom w:val="none" w:sz="0" w:space="0" w:color="auto"/>
        <w:right w:val="none" w:sz="0" w:space="0" w:color="auto"/>
      </w:divBdr>
    </w:div>
    <w:div w:id="814225398">
      <w:bodyDiv w:val="1"/>
      <w:marLeft w:val="0"/>
      <w:marRight w:val="0"/>
      <w:marTop w:val="0"/>
      <w:marBottom w:val="0"/>
      <w:divBdr>
        <w:top w:val="none" w:sz="0" w:space="0" w:color="auto"/>
        <w:left w:val="none" w:sz="0" w:space="0" w:color="auto"/>
        <w:bottom w:val="none" w:sz="0" w:space="0" w:color="auto"/>
        <w:right w:val="none" w:sz="0" w:space="0" w:color="auto"/>
      </w:divBdr>
    </w:div>
    <w:div w:id="853345209">
      <w:bodyDiv w:val="1"/>
      <w:marLeft w:val="0"/>
      <w:marRight w:val="0"/>
      <w:marTop w:val="0"/>
      <w:marBottom w:val="0"/>
      <w:divBdr>
        <w:top w:val="none" w:sz="0" w:space="0" w:color="auto"/>
        <w:left w:val="none" w:sz="0" w:space="0" w:color="auto"/>
        <w:bottom w:val="none" w:sz="0" w:space="0" w:color="auto"/>
        <w:right w:val="none" w:sz="0" w:space="0" w:color="auto"/>
      </w:divBdr>
    </w:div>
    <w:div w:id="860123548">
      <w:bodyDiv w:val="1"/>
      <w:marLeft w:val="0"/>
      <w:marRight w:val="0"/>
      <w:marTop w:val="0"/>
      <w:marBottom w:val="0"/>
      <w:divBdr>
        <w:top w:val="none" w:sz="0" w:space="0" w:color="auto"/>
        <w:left w:val="none" w:sz="0" w:space="0" w:color="auto"/>
        <w:bottom w:val="none" w:sz="0" w:space="0" w:color="auto"/>
        <w:right w:val="none" w:sz="0" w:space="0" w:color="auto"/>
      </w:divBdr>
    </w:div>
    <w:div w:id="863052474">
      <w:bodyDiv w:val="1"/>
      <w:marLeft w:val="0"/>
      <w:marRight w:val="0"/>
      <w:marTop w:val="0"/>
      <w:marBottom w:val="0"/>
      <w:divBdr>
        <w:top w:val="none" w:sz="0" w:space="0" w:color="auto"/>
        <w:left w:val="none" w:sz="0" w:space="0" w:color="auto"/>
        <w:bottom w:val="none" w:sz="0" w:space="0" w:color="auto"/>
        <w:right w:val="none" w:sz="0" w:space="0" w:color="auto"/>
      </w:divBdr>
    </w:div>
    <w:div w:id="874730363">
      <w:bodyDiv w:val="1"/>
      <w:marLeft w:val="0"/>
      <w:marRight w:val="0"/>
      <w:marTop w:val="0"/>
      <w:marBottom w:val="0"/>
      <w:divBdr>
        <w:top w:val="none" w:sz="0" w:space="0" w:color="auto"/>
        <w:left w:val="none" w:sz="0" w:space="0" w:color="auto"/>
        <w:bottom w:val="none" w:sz="0" w:space="0" w:color="auto"/>
        <w:right w:val="none" w:sz="0" w:space="0" w:color="auto"/>
      </w:divBdr>
    </w:div>
    <w:div w:id="880021053">
      <w:bodyDiv w:val="1"/>
      <w:marLeft w:val="0"/>
      <w:marRight w:val="0"/>
      <w:marTop w:val="0"/>
      <w:marBottom w:val="0"/>
      <w:divBdr>
        <w:top w:val="none" w:sz="0" w:space="0" w:color="auto"/>
        <w:left w:val="none" w:sz="0" w:space="0" w:color="auto"/>
        <w:bottom w:val="none" w:sz="0" w:space="0" w:color="auto"/>
        <w:right w:val="none" w:sz="0" w:space="0" w:color="auto"/>
      </w:divBdr>
    </w:div>
    <w:div w:id="914390470">
      <w:bodyDiv w:val="1"/>
      <w:marLeft w:val="0"/>
      <w:marRight w:val="0"/>
      <w:marTop w:val="0"/>
      <w:marBottom w:val="0"/>
      <w:divBdr>
        <w:top w:val="none" w:sz="0" w:space="0" w:color="auto"/>
        <w:left w:val="none" w:sz="0" w:space="0" w:color="auto"/>
        <w:bottom w:val="none" w:sz="0" w:space="0" w:color="auto"/>
        <w:right w:val="none" w:sz="0" w:space="0" w:color="auto"/>
      </w:divBdr>
    </w:div>
    <w:div w:id="918633048">
      <w:bodyDiv w:val="1"/>
      <w:marLeft w:val="0"/>
      <w:marRight w:val="0"/>
      <w:marTop w:val="0"/>
      <w:marBottom w:val="0"/>
      <w:divBdr>
        <w:top w:val="none" w:sz="0" w:space="0" w:color="auto"/>
        <w:left w:val="none" w:sz="0" w:space="0" w:color="auto"/>
        <w:bottom w:val="none" w:sz="0" w:space="0" w:color="auto"/>
        <w:right w:val="none" w:sz="0" w:space="0" w:color="auto"/>
      </w:divBdr>
    </w:div>
    <w:div w:id="933896873">
      <w:bodyDiv w:val="1"/>
      <w:marLeft w:val="0"/>
      <w:marRight w:val="0"/>
      <w:marTop w:val="0"/>
      <w:marBottom w:val="0"/>
      <w:divBdr>
        <w:top w:val="none" w:sz="0" w:space="0" w:color="auto"/>
        <w:left w:val="none" w:sz="0" w:space="0" w:color="auto"/>
        <w:bottom w:val="none" w:sz="0" w:space="0" w:color="auto"/>
        <w:right w:val="none" w:sz="0" w:space="0" w:color="auto"/>
      </w:divBdr>
      <w:divsChild>
        <w:div w:id="4746989">
          <w:marLeft w:val="0"/>
          <w:marRight w:val="0"/>
          <w:marTop w:val="0"/>
          <w:marBottom w:val="0"/>
          <w:divBdr>
            <w:top w:val="none" w:sz="0" w:space="0" w:color="auto"/>
            <w:left w:val="none" w:sz="0" w:space="0" w:color="auto"/>
            <w:bottom w:val="none" w:sz="0" w:space="0" w:color="auto"/>
            <w:right w:val="none" w:sz="0" w:space="0" w:color="auto"/>
          </w:divBdr>
        </w:div>
        <w:div w:id="468397117">
          <w:marLeft w:val="0"/>
          <w:marRight w:val="0"/>
          <w:marTop w:val="0"/>
          <w:marBottom w:val="0"/>
          <w:divBdr>
            <w:top w:val="none" w:sz="0" w:space="0" w:color="auto"/>
            <w:left w:val="none" w:sz="0" w:space="0" w:color="auto"/>
            <w:bottom w:val="none" w:sz="0" w:space="0" w:color="auto"/>
            <w:right w:val="none" w:sz="0" w:space="0" w:color="auto"/>
          </w:divBdr>
        </w:div>
      </w:divsChild>
    </w:div>
    <w:div w:id="942693248">
      <w:bodyDiv w:val="1"/>
      <w:marLeft w:val="0"/>
      <w:marRight w:val="0"/>
      <w:marTop w:val="0"/>
      <w:marBottom w:val="0"/>
      <w:divBdr>
        <w:top w:val="none" w:sz="0" w:space="0" w:color="auto"/>
        <w:left w:val="none" w:sz="0" w:space="0" w:color="auto"/>
        <w:bottom w:val="none" w:sz="0" w:space="0" w:color="auto"/>
        <w:right w:val="none" w:sz="0" w:space="0" w:color="auto"/>
      </w:divBdr>
    </w:div>
    <w:div w:id="962662574">
      <w:bodyDiv w:val="1"/>
      <w:marLeft w:val="0"/>
      <w:marRight w:val="0"/>
      <w:marTop w:val="0"/>
      <w:marBottom w:val="0"/>
      <w:divBdr>
        <w:top w:val="none" w:sz="0" w:space="0" w:color="auto"/>
        <w:left w:val="none" w:sz="0" w:space="0" w:color="auto"/>
        <w:bottom w:val="none" w:sz="0" w:space="0" w:color="auto"/>
        <w:right w:val="none" w:sz="0" w:space="0" w:color="auto"/>
      </w:divBdr>
    </w:div>
    <w:div w:id="970211619">
      <w:bodyDiv w:val="1"/>
      <w:marLeft w:val="0"/>
      <w:marRight w:val="0"/>
      <w:marTop w:val="0"/>
      <w:marBottom w:val="0"/>
      <w:divBdr>
        <w:top w:val="none" w:sz="0" w:space="0" w:color="auto"/>
        <w:left w:val="none" w:sz="0" w:space="0" w:color="auto"/>
        <w:bottom w:val="none" w:sz="0" w:space="0" w:color="auto"/>
        <w:right w:val="none" w:sz="0" w:space="0" w:color="auto"/>
      </w:divBdr>
    </w:div>
    <w:div w:id="970597831">
      <w:bodyDiv w:val="1"/>
      <w:marLeft w:val="0"/>
      <w:marRight w:val="0"/>
      <w:marTop w:val="0"/>
      <w:marBottom w:val="0"/>
      <w:divBdr>
        <w:top w:val="none" w:sz="0" w:space="0" w:color="auto"/>
        <w:left w:val="none" w:sz="0" w:space="0" w:color="auto"/>
        <w:bottom w:val="none" w:sz="0" w:space="0" w:color="auto"/>
        <w:right w:val="none" w:sz="0" w:space="0" w:color="auto"/>
      </w:divBdr>
    </w:div>
    <w:div w:id="1100027062">
      <w:bodyDiv w:val="1"/>
      <w:marLeft w:val="0"/>
      <w:marRight w:val="0"/>
      <w:marTop w:val="0"/>
      <w:marBottom w:val="0"/>
      <w:divBdr>
        <w:top w:val="none" w:sz="0" w:space="0" w:color="auto"/>
        <w:left w:val="none" w:sz="0" w:space="0" w:color="auto"/>
        <w:bottom w:val="none" w:sz="0" w:space="0" w:color="auto"/>
        <w:right w:val="none" w:sz="0" w:space="0" w:color="auto"/>
      </w:divBdr>
    </w:div>
    <w:div w:id="1116634199">
      <w:bodyDiv w:val="1"/>
      <w:marLeft w:val="0"/>
      <w:marRight w:val="0"/>
      <w:marTop w:val="0"/>
      <w:marBottom w:val="0"/>
      <w:divBdr>
        <w:top w:val="none" w:sz="0" w:space="0" w:color="auto"/>
        <w:left w:val="none" w:sz="0" w:space="0" w:color="auto"/>
        <w:bottom w:val="none" w:sz="0" w:space="0" w:color="auto"/>
        <w:right w:val="none" w:sz="0" w:space="0" w:color="auto"/>
      </w:divBdr>
    </w:div>
    <w:div w:id="1183544693">
      <w:bodyDiv w:val="1"/>
      <w:marLeft w:val="0"/>
      <w:marRight w:val="0"/>
      <w:marTop w:val="0"/>
      <w:marBottom w:val="0"/>
      <w:divBdr>
        <w:top w:val="none" w:sz="0" w:space="0" w:color="auto"/>
        <w:left w:val="none" w:sz="0" w:space="0" w:color="auto"/>
        <w:bottom w:val="none" w:sz="0" w:space="0" w:color="auto"/>
        <w:right w:val="none" w:sz="0" w:space="0" w:color="auto"/>
      </w:divBdr>
      <w:divsChild>
        <w:div w:id="639500887">
          <w:marLeft w:val="0"/>
          <w:marRight w:val="0"/>
          <w:marTop w:val="0"/>
          <w:marBottom w:val="0"/>
          <w:divBdr>
            <w:top w:val="none" w:sz="0" w:space="0" w:color="auto"/>
            <w:left w:val="none" w:sz="0" w:space="0" w:color="auto"/>
            <w:bottom w:val="none" w:sz="0" w:space="0" w:color="auto"/>
            <w:right w:val="none" w:sz="0" w:space="0" w:color="auto"/>
          </w:divBdr>
        </w:div>
      </w:divsChild>
    </w:div>
    <w:div w:id="1207646995">
      <w:bodyDiv w:val="1"/>
      <w:marLeft w:val="0"/>
      <w:marRight w:val="0"/>
      <w:marTop w:val="0"/>
      <w:marBottom w:val="0"/>
      <w:divBdr>
        <w:top w:val="none" w:sz="0" w:space="0" w:color="auto"/>
        <w:left w:val="none" w:sz="0" w:space="0" w:color="auto"/>
        <w:bottom w:val="none" w:sz="0" w:space="0" w:color="auto"/>
        <w:right w:val="none" w:sz="0" w:space="0" w:color="auto"/>
      </w:divBdr>
    </w:div>
    <w:div w:id="1232351644">
      <w:bodyDiv w:val="1"/>
      <w:marLeft w:val="0"/>
      <w:marRight w:val="0"/>
      <w:marTop w:val="0"/>
      <w:marBottom w:val="0"/>
      <w:divBdr>
        <w:top w:val="none" w:sz="0" w:space="0" w:color="auto"/>
        <w:left w:val="none" w:sz="0" w:space="0" w:color="auto"/>
        <w:bottom w:val="none" w:sz="0" w:space="0" w:color="auto"/>
        <w:right w:val="none" w:sz="0" w:space="0" w:color="auto"/>
      </w:divBdr>
    </w:div>
    <w:div w:id="1236475300">
      <w:bodyDiv w:val="1"/>
      <w:marLeft w:val="0"/>
      <w:marRight w:val="0"/>
      <w:marTop w:val="0"/>
      <w:marBottom w:val="0"/>
      <w:divBdr>
        <w:top w:val="none" w:sz="0" w:space="0" w:color="auto"/>
        <w:left w:val="none" w:sz="0" w:space="0" w:color="auto"/>
        <w:bottom w:val="none" w:sz="0" w:space="0" w:color="auto"/>
        <w:right w:val="none" w:sz="0" w:space="0" w:color="auto"/>
      </w:divBdr>
    </w:div>
    <w:div w:id="1242177854">
      <w:bodyDiv w:val="1"/>
      <w:marLeft w:val="0"/>
      <w:marRight w:val="0"/>
      <w:marTop w:val="0"/>
      <w:marBottom w:val="0"/>
      <w:divBdr>
        <w:top w:val="none" w:sz="0" w:space="0" w:color="auto"/>
        <w:left w:val="none" w:sz="0" w:space="0" w:color="auto"/>
        <w:bottom w:val="none" w:sz="0" w:space="0" w:color="auto"/>
        <w:right w:val="none" w:sz="0" w:space="0" w:color="auto"/>
      </w:divBdr>
    </w:div>
    <w:div w:id="1266420935">
      <w:bodyDiv w:val="1"/>
      <w:marLeft w:val="0"/>
      <w:marRight w:val="0"/>
      <w:marTop w:val="0"/>
      <w:marBottom w:val="0"/>
      <w:divBdr>
        <w:top w:val="none" w:sz="0" w:space="0" w:color="auto"/>
        <w:left w:val="none" w:sz="0" w:space="0" w:color="auto"/>
        <w:bottom w:val="none" w:sz="0" w:space="0" w:color="auto"/>
        <w:right w:val="none" w:sz="0" w:space="0" w:color="auto"/>
      </w:divBdr>
    </w:div>
    <w:div w:id="1321808364">
      <w:bodyDiv w:val="1"/>
      <w:marLeft w:val="0"/>
      <w:marRight w:val="0"/>
      <w:marTop w:val="0"/>
      <w:marBottom w:val="0"/>
      <w:divBdr>
        <w:top w:val="none" w:sz="0" w:space="0" w:color="auto"/>
        <w:left w:val="none" w:sz="0" w:space="0" w:color="auto"/>
        <w:bottom w:val="none" w:sz="0" w:space="0" w:color="auto"/>
        <w:right w:val="none" w:sz="0" w:space="0" w:color="auto"/>
      </w:divBdr>
    </w:div>
    <w:div w:id="1346319426">
      <w:bodyDiv w:val="1"/>
      <w:marLeft w:val="0"/>
      <w:marRight w:val="0"/>
      <w:marTop w:val="0"/>
      <w:marBottom w:val="0"/>
      <w:divBdr>
        <w:top w:val="none" w:sz="0" w:space="0" w:color="auto"/>
        <w:left w:val="none" w:sz="0" w:space="0" w:color="auto"/>
        <w:bottom w:val="none" w:sz="0" w:space="0" w:color="auto"/>
        <w:right w:val="none" w:sz="0" w:space="0" w:color="auto"/>
      </w:divBdr>
      <w:divsChild>
        <w:div w:id="746728346">
          <w:marLeft w:val="360"/>
          <w:marRight w:val="0"/>
          <w:marTop w:val="200"/>
          <w:marBottom w:val="0"/>
          <w:divBdr>
            <w:top w:val="none" w:sz="0" w:space="0" w:color="auto"/>
            <w:left w:val="none" w:sz="0" w:space="0" w:color="auto"/>
            <w:bottom w:val="none" w:sz="0" w:space="0" w:color="auto"/>
            <w:right w:val="none" w:sz="0" w:space="0" w:color="auto"/>
          </w:divBdr>
        </w:div>
      </w:divsChild>
    </w:div>
    <w:div w:id="1348605678">
      <w:bodyDiv w:val="1"/>
      <w:marLeft w:val="0"/>
      <w:marRight w:val="0"/>
      <w:marTop w:val="0"/>
      <w:marBottom w:val="0"/>
      <w:divBdr>
        <w:top w:val="none" w:sz="0" w:space="0" w:color="auto"/>
        <w:left w:val="none" w:sz="0" w:space="0" w:color="auto"/>
        <w:bottom w:val="none" w:sz="0" w:space="0" w:color="auto"/>
        <w:right w:val="none" w:sz="0" w:space="0" w:color="auto"/>
      </w:divBdr>
    </w:div>
    <w:div w:id="1357385772">
      <w:bodyDiv w:val="1"/>
      <w:marLeft w:val="0"/>
      <w:marRight w:val="0"/>
      <w:marTop w:val="0"/>
      <w:marBottom w:val="0"/>
      <w:divBdr>
        <w:top w:val="none" w:sz="0" w:space="0" w:color="auto"/>
        <w:left w:val="none" w:sz="0" w:space="0" w:color="auto"/>
        <w:bottom w:val="none" w:sz="0" w:space="0" w:color="auto"/>
        <w:right w:val="none" w:sz="0" w:space="0" w:color="auto"/>
      </w:divBdr>
    </w:div>
    <w:div w:id="1373266697">
      <w:bodyDiv w:val="1"/>
      <w:marLeft w:val="0"/>
      <w:marRight w:val="0"/>
      <w:marTop w:val="0"/>
      <w:marBottom w:val="0"/>
      <w:divBdr>
        <w:top w:val="none" w:sz="0" w:space="0" w:color="auto"/>
        <w:left w:val="none" w:sz="0" w:space="0" w:color="auto"/>
        <w:bottom w:val="none" w:sz="0" w:space="0" w:color="auto"/>
        <w:right w:val="none" w:sz="0" w:space="0" w:color="auto"/>
      </w:divBdr>
    </w:div>
    <w:div w:id="1380398751">
      <w:bodyDiv w:val="1"/>
      <w:marLeft w:val="0"/>
      <w:marRight w:val="0"/>
      <w:marTop w:val="0"/>
      <w:marBottom w:val="0"/>
      <w:divBdr>
        <w:top w:val="none" w:sz="0" w:space="0" w:color="auto"/>
        <w:left w:val="none" w:sz="0" w:space="0" w:color="auto"/>
        <w:bottom w:val="none" w:sz="0" w:space="0" w:color="auto"/>
        <w:right w:val="none" w:sz="0" w:space="0" w:color="auto"/>
      </w:divBdr>
    </w:div>
    <w:div w:id="1419667664">
      <w:bodyDiv w:val="1"/>
      <w:marLeft w:val="0"/>
      <w:marRight w:val="0"/>
      <w:marTop w:val="0"/>
      <w:marBottom w:val="0"/>
      <w:divBdr>
        <w:top w:val="none" w:sz="0" w:space="0" w:color="auto"/>
        <w:left w:val="none" w:sz="0" w:space="0" w:color="auto"/>
        <w:bottom w:val="none" w:sz="0" w:space="0" w:color="auto"/>
        <w:right w:val="none" w:sz="0" w:space="0" w:color="auto"/>
      </w:divBdr>
    </w:div>
    <w:div w:id="1435126326">
      <w:bodyDiv w:val="1"/>
      <w:marLeft w:val="0"/>
      <w:marRight w:val="0"/>
      <w:marTop w:val="0"/>
      <w:marBottom w:val="0"/>
      <w:divBdr>
        <w:top w:val="none" w:sz="0" w:space="0" w:color="auto"/>
        <w:left w:val="none" w:sz="0" w:space="0" w:color="auto"/>
        <w:bottom w:val="none" w:sz="0" w:space="0" w:color="auto"/>
        <w:right w:val="none" w:sz="0" w:space="0" w:color="auto"/>
      </w:divBdr>
    </w:div>
    <w:div w:id="1440024707">
      <w:bodyDiv w:val="1"/>
      <w:marLeft w:val="0"/>
      <w:marRight w:val="0"/>
      <w:marTop w:val="0"/>
      <w:marBottom w:val="0"/>
      <w:divBdr>
        <w:top w:val="none" w:sz="0" w:space="0" w:color="auto"/>
        <w:left w:val="none" w:sz="0" w:space="0" w:color="auto"/>
        <w:bottom w:val="none" w:sz="0" w:space="0" w:color="auto"/>
        <w:right w:val="none" w:sz="0" w:space="0" w:color="auto"/>
      </w:divBdr>
    </w:div>
    <w:div w:id="1477918412">
      <w:bodyDiv w:val="1"/>
      <w:marLeft w:val="0"/>
      <w:marRight w:val="0"/>
      <w:marTop w:val="0"/>
      <w:marBottom w:val="0"/>
      <w:divBdr>
        <w:top w:val="none" w:sz="0" w:space="0" w:color="auto"/>
        <w:left w:val="none" w:sz="0" w:space="0" w:color="auto"/>
        <w:bottom w:val="none" w:sz="0" w:space="0" w:color="auto"/>
        <w:right w:val="none" w:sz="0" w:space="0" w:color="auto"/>
      </w:divBdr>
    </w:div>
    <w:div w:id="1583446445">
      <w:bodyDiv w:val="1"/>
      <w:marLeft w:val="0"/>
      <w:marRight w:val="0"/>
      <w:marTop w:val="0"/>
      <w:marBottom w:val="0"/>
      <w:divBdr>
        <w:top w:val="none" w:sz="0" w:space="0" w:color="auto"/>
        <w:left w:val="none" w:sz="0" w:space="0" w:color="auto"/>
        <w:bottom w:val="none" w:sz="0" w:space="0" w:color="auto"/>
        <w:right w:val="none" w:sz="0" w:space="0" w:color="auto"/>
      </w:divBdr>
    </w:div>
    <w:div w:id="1628732974">
      <w:bodyDiv w:val="1"/>
      <w:marLeft w:val="0"/>
      <w:marRight w:val="0"/>
      <w:marTop w:val="0"/>
      <w:marBottom w:val="0"/>
      <w:divBdr>
        <w:top w:val="none" w:sz="0" w:space="0" w:color="auto"/>
        <w:left w:val="none" w:sz="0" w:space="0" w:color="auto"/>
        <w:bottom w:val="none" w:sz="0" w:space="0" w:color="auto"/>
        <w:right w:val="none" w:sz="0" w:space="0" w:color="auto"/>
      </w:divBdr>
    </w:div>
    <w:div w:id="1723403747">
      <w:bodyDiv w:val="1"/>
      <w:marLeft w:val="0"/>
      <w:marRight w:val="0"/>
      <w:marTop w:val="0"/>
      <w:marBottom w:val="0"/>
      <w:divBdr>
        <w:top w:val="none" w:sz="0" w:space="0" w:color="auto"/>
        <w:left w:val="none" w:sz="0" w:space="0" w:color="auto"/>
        <w:bottom w:val="none" w:sz="0" w:space="0" w:color="auto"/>
        <w:right w:val="none" w:sz="0" w:space="0" w:color="auto"/>
      </w:divBdr>
    </w:div>
    <w:div w:id="1735543597">
      <w:bodyDiv w:val="1"/>
      <w:marLeft w:val="0"/>
      <w:marRight w:val="0"/>
      <w:marTop w:val="0"/>
      <w:marBottom w:val="0"/>
      <w:divBdr>
        <w:top w:val="none" w:sz="0" w:space="0" w:color="auto"/>
        <w:left w:val="none" w:sz="0" w:space="0" w:color="auto"/>
        <w:bottom w:val="none" w:sz="0" w:space="0" w:color="auto"/>
        <w:right w:val="none" w:sz="0" w:space="0" w:color="auto"/>
      </w:divBdr>
    </w:div>
    <w:div w:id="1749156606">
      <w:bodyDiv w:val="1"/>
      <w:marLeft w:val="0"/>
      <w:marRight w:val="0"/>
      <w:marTop w:val="0"/>
      <w:marBottom w:val="0"/>
      <w:divBdr>
        <w:top w:val="none" w:sz="0" w:space="0" w:color="auto"/>
        <w:left w:val="none" w:sz="0" w:space="0" w:color="auto"/>
        <w:bottom w:val="none" w:sz="0" w:space="0" w:color="auto"/>
        <w:right w:val="none" w:sz="0" w:space="0" w:color="auto"/>
      </w:divBdr>
    </w:div>
    <w:div w:id="1756439687">
      <w:bodyDiv w:val="1"/>
      <w:marLeft w:val="0"/>
      <w:marRight w:val="0"/>
      <w:marTop w:val="0"/>
      <w:marBottom w:val="0"/>
      <w:divBdr>
        <w:top w:val="none" w:sz="0" w:space="0" w:color="auto"/>
        <w:left w:val="none" w:sz="0" w:space="0" w:color="auto"/>
        <w:bottom w:val="none" w:sz="0" w:space="0" w:color="auto"/>
        <w:right w:val="none" w:sz="0" w:space="0" w:color="auto"/>
      </w:divBdr>
    </w:div>
    <w:div w:id="1790660444">
      <w:bodyDiv w:val="1"/>
      <w:marLeft w:val="0"/>
      <w:marRight w:val="0"/>
      <w:marTop w:val="0"/>
      <w:marBottom w:val="0"/>
      <w:divBdr>
        <w:top w:val="none" w:sz="0" w:space="0" w:color="auto"/>
        <w:left w:val="none" w:sz="0" w:space="0" w:color="auto"/>
        <w:bottom w:val="none" w:sz="0" w:space="0" w:color="auto"/>
        <w:right w:val="none" w:sz="0" w:space="0" w:color="auto"/>
      </w:divBdr>
    </w:div>
    <w:div w:id="1808469930">
      <w:bodyDiv w:val="1"/>
      <w:marLeft w:val="0"/>
      <w:marRight w:val="0"/>
      <w:marTop w:val="0"/>
      <w:marBottom w:val="0"/>
      <w:divBdr>
        <w:top w:val="none" w:sz="0" w:space="0" w:color="auto"/>
        <w:left w:val="none" w:sz="0" w:space="0" w:color="auto"/>
        <w:bottom w:val="none" w:sz="0" w:space="0" w:color="auto"/>
        <w:right w:val="none" w:sz="0" w:space="0" w:color="auto"/>
      </w:divBdr>
    </w:div>
    <w:div w:id="1822500965">
      <w:bodyDiv w:val="1"/>
      <w:marLeft w:val="0"/>
      <w:marRight w:val="0"/>
      <w:marTop w:val="0"/>
      <w:marBottom w:val="0"/>
      <w:divBdr>
        <w:top w:val="none" w:sz="0" w:space="0" w:color="auto"/>
        <w:left w:val="none" w:sz="0" w:space="0" w:color="auto"/>
        <w:bottom w:val="none" w:sz="0" w:space="0" w:color="auto"/>
        <w:right w:val="none" w:sz="0" w:space="0" w:color="auto"/>
      </w:divBdr>
    </w:div>
    <w:div w:id="1832401626">
      <w:bodyDiv w:val="1"/>
      <w:marLeft w:val="0"/>
      <w:marRight w:val="0"/>
      <w:marTop w:val="0"/>
      <w:marBottom w:val="0"/>
      <w:divBdr>
        <w:top w:val="none" w:sz="0" w:space="0" w:color="auto"/>
        <w:left w:val="none" w:sz="0" w:space="0" w:color="auto"/>
        <w:bottom w:val="none" w:sz="0" w:space="0" w:color="auto"/>
        <w:right w:val="none" w:sz="0" w:space="0" w:color="auto"/>
      </w:divBdr>
      <w:divsChild>
        <w:div w:id="443891125">
          <w:marLeft w:val="0"/>
          <w:marRight w:val="0"/>
          <w:marTop w:val="0"/>
          <w:marBottom w:val="0"/>
          <w:divBdr>
            <w:top w:val="none" w:sz="0" w:space="0" w:color="auto"/>
            <w:left w:val="none" w:sz="0" w:space="0" w:color="auto"/>
            <w:bottom w:val="none" w:sz="0" w:space="0" w:color="auto"/>
            <w:right w:val="none" w:sz="0" w:space="0" w:color="auto"/>
          </w:divBdr>
          <w:divsChild>
            <w:div w:id="691536657">
              <w:marLeft w:val="0"/>
              <w:marRight w:val="0"/>
              <w:marTop w:val="0"/>
              <w:marBottom w:val="0"/>
              <w:divBdr>
                <w:top w:val="none" w:sz="0" w:space="0" w:color="auto"/>
                <w:left w:val="none" w:sz="0" w:space="0" w:color="auto"/>
                <w:bottom w:val="none" w:sz="0" w:space="0" w:color="auto"/>
                <w:right w:val="none" w:sz="0" w:space="0" w:color="auto"/>
              </w:divBdr>
              <w:divsChild>
                <w:div w:id="1086652901">
                  <w:marLeft w:val="0"/>
                  <w:marRight w:val="0"/>
                  <w:marTop w:val="0"/>
                  <w:marBottom w:val="0"/>
                  <w:divBdr>
                    <w:top w:val="none" w:sz="0" w:space="0" w:color="auto"/>
                    <w:left w:val="none" w:sz="0" w:space="0" w:color="auto"/>
                    <w:bottom w:val="none" w:sz="0" w:space="0" w:color="auto"/>
                    <w:right w:val="none" w:sz="0" w:space="0" w:color="auto"/>
                  </w:divBdr>
                  <w:divsChild>
                    <w:div w:id="702289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2354922">
      <w:bodyDiv w:val="1"/>
      <w:marLeft w:val="0"/>
      <w:marRight w:val="0"/>
      <w:marTop w:val="0"/>
      <w:marBottom w:val="0"/>
      <w:divBdr>
        <w:top w:val="none" w:sz="0" w:space="0" w:color="auto"/>
        <w:left w:val="none" w:sz="0" w:space="0" w:color="auto"/>
        <w:bottom w:val="none" w:sz="0" w:space="0" w:color="auto"/>
        <w:right w:val="none" w:sz="0" w:space="0" w:color="auto"/>
      </w:divBdr>
    </w:div>
    <w:div w:id="1852256938">
      <w:bodyDiv w:val="1"/>
      <w:marLeft w:val="0"/>
      <w:marRight w:val="0"/>
      <w:marTop w:val="0"/>
      <w:marBottom w:val="0"/>
      <w:divBdr>
        <w:top w:val="none" w:sz="0" w:space="0" w:color="auto"/>
        <w:left w:val="none" w:sz="0" w:space="0" w:color="auto"/>
        <w:bottom w:val="none" w:sz="0" w:space="0" w:color="auto"/>
        <w:right w:val="none" w:sz="0" w:space="0" w:color="auto"/>
      </w:divBdr>
    </w:div>
    <w:div w:id="1991784739">
      <w:bodyDiv w:val="1"/>
      <w:marLeft w:val="0"/>
      <w:marRight w:val="0"/>
      <w:marTop w:val="0"/>
      <w:marBottom w:val="0"/>
      <w:divBdr>
        <w:top w:val="none" w:sz="0" w:space="0" w:color="auto"/>
        <w:left w:val="none" w:sz="0" w:space="0" w:color="auto"/>
        <w:bottom w:val="none" w:sz="0" w:space="0" w:color="auto"/>
        <w:right w:val="none" w:sz="0" w:space="0" w:color="auto"/>
      </w:divBdr>
    </w:div>
    <w:div w:id="1997420161">
      <w:bodyDiv w:val="1"/>
      <w:marLeft w:val="0"/>
      <w:marRight w:val="0"/>
      <w:marTop w:val="0"/>
      <w:marBottom w:val="0"/>
      <w:divBdr>
        <w:top w:val="none" w:sz="0" w:space="0" w:color="auto"/>
        <w:left w:val="none" w:sz="0" w:space="0" w:color="auto"/>
        <w:bottom w:val="none" w:sz="0" w:space="0" w:color="auto"/>
        <w:right w:val="none" w:sz="0" w:space="0" w:color="auto"/>
      </w:divBdr>
    </w:div>
    <w:div w:id="2001810060">
      <w:bodyDiv w:val="1"/>
      <w:marLeft w:val="0"/>
      <w:marRight w:val="0"/>
      <w:marTop w:val="0"/>
      <w:marBottom w:val="0"/>
      <w:divBdr>
        <w:top w:val="none" w:sz="0" w:space="0" w:color="auto"/>
        <w:left w:val="none" w:sz="0" w:space="0" w:color="auto"/>
        <w:bottom w:val="none" w:sz="0" w:space="0" w:color="auto"/>
        <w:right w:val="none" w:sz="0" w:space="0" w:color="auto"/>
      </w:divBdr>
    </w:div>
    <w:div w:id="2055959724">
      <w:bodyDiv w:val="1"/>
      <w:marLeft w:val="0"/>
      <w:marRight w:val="0"/>
      <w:marTop w:val="0"/>
      <w:marBottom w:val="0"/>
      <w:divBdr>
        <w:top w:val="none" w:sz="0" w:space="0" w:color="auto"/>
        <w:left w:val="none" w:sz="0" w:space="0" w:color="auto"/>
        <w:bottom w:val="none" w:sz="0" w:space="0" w:color="auto"/>
        <w:right w:val="none" w:sz="0" w:space="0" w:color="auto"/>
      </w:divBdr>
    </w:div>
    <w:div w:id="2074159376">
      <w:bodyDiv w:val="1"/>
      <w:marLeft w:val="0"/>
      <w:marRight w:val="0"/>
      <w:marTop w:val="0"/>
      <w:marBottom w:val="0"/>
      <w:divBdr>
        <w:top w:val="none" w:sz="0" w:space="0" w:color="auto"/>
        <w:left w:val="none" w:sz="0" w:space="0" w:color="auto"/>
        <w:bottom w:val="none" w:sz="0" w:space="0" w:color="auto"/>
        <w:right w:val="none" w:sz="0" w:space="0" w:color="auto"/>
      </w:divBdr>
      <w:divsChild>
        <w:div w:id="1909340797">
          <w:marLeft w:val="0"/>
          <w:marRight w:val="0"/>
          <w:marTop w:val="0"/>
          <w:marBottom w:val="0"/>
          <w:divBdr>
            <w:top w:val="none" w:sz="0" w:space="0" w:color="auto"/>
            <w:left w:val="none" w:sz="0" w:space="0" w:color="auto"/>
            <w:bottom w:val="none" w:sz="0" w:space="0" w:color="auto"/>
            <w:right w:val="none" w:sz="0" w:space="0" w:color="auto"/>
          </w:divBdr>
          <w:divsChild>
            <w:div w:id="1659577366">
              <w:marLeft w:val="0"/>
              <w:marRight w:val="0"/>
              <w:marTop w:val="180"/>
              <w:marBottom w:val="180"/>
              <w:divBdr>
                <w:top w:val="none" w:sz="0" w:space="0" w:color="auto"/>
                <w:left w:val="none" w:sz="0" w:space="0" w:color="auto"/>
                <w:bottom w:val="none" w:sz="0" w:space="0" w:color="auto"/>
                <w:right w:val="none" w:sz="0" w:space="0" w:color="auto"/>
              </w:divBdr>
            </w:div>
          </w:divsChild>
        </w:div>
        <w:div w:id="1450971637">
          <w:marLeft w:val="0"/>
          <w:marRight w:val="0"/>
          <w:marTop w:val="0"/>
          <w:marBottom w:val="0"/>
          <w:divBdr>
            <w:top w:val="none" w:sz="0" w:space="0" w:color="auto"/>
            <w:left w:val="none" w:sz="0" w:space="0" w:color="auto"/>
            <w:bottom w:val="none" w:sz="0" w:space="0" w:color="auto"/>
            <w:right w:val="none" w:sz="0" w:space="0" w:color="auto"/>
          </w:divBdr>
          <w:divsChild>
            <w:div w:id="1439329954">
              <w:marLeft w:val="0"/>
              <w:marRight w:val="0"/>
              <w:marTop w:val="0"/>
              <w:marBottom w:val="0"/>
              <w:divBdr>
                <w:top w:val="none" w:sz="0" w:space="0" w:color="auto"/>
                <w:left w:val="none" w:sz="0" w:space="0" w:color="auto"/>
                <w:bottom w:val="none" w:sz="0" w:space="0" w:color="auto"/>
                <w:right w:val="none" w:sz="0" w:space="0" w:color="auto"/>
              </w:divBdr>
              <w:divsChild>
                <w:div w:id="87430414">
                  <w:marLeft w:val="0"/>
                  <w:marRight w:val="0"/>
                  <w:marTop w:val="0"/>
                  <w:marBottom w:val="0"/>
                  <w:divBdr>
                    <w:top w:val="none" w:sz="0" w:space="0" w:color="auto"/>
                    <w:left w:val="none" w:sz="0" w:space="0" w:color="auto"/>
                    <w:bottom w:val="none" w:sz="0" w:space="0" w:color="auto"/>
                    <w:right w:val="none" w:sz="0" w:space="0" w:color="auto"/>
                  </w:divBdr>
                  <w:divsChild>
                    <w:div w:id="479079002">
                      <w:marLeft w:val="0"/>
                      <w:marRight w:val="0"/>
                      <w:marTop w:val="0"/>
                      <w:marBottom w:val="0"/>
                      <w:divBdr>
                        <w:top w:val="none" w:sz="0" w:space="0" w:color="auto"/>
                        <w:left w:val="none" w:sz="0" w:space="0" w:color="auto"/>
                        <w:bottom w:val="none" w:sz="0" w:space="0" w:color="auto"/>
                        <w:right w:val="none" w:sz="0" w:space="0" w:color="auto"/>
                      </w:divBdr>
                      <w:divsChild>
                        <w:div w:id="1887333941">
                          <w:marLeft w:val="0"/>
                          <w:marRight w:val="0"/>
                          <w:marTop w:val="0"/>
                          <w:marBottom w:val="0"/>
                          <w:divBdr>
                            <w:top w:val="none" w:sz="0" w:space="0" w:color="auto"/>
                            <w:left w:val="none" w:sz="0" w:space="0" w:color="auto"/>
                            <w:bottom w:val="none" w:sz="0" w:space="0" w:color="auto"/>
                            <w:right w:val="none" w:sz="0" w:space="0" w:color="auto"/>
                          </w:divBdr>
                          <w:divsChild>
                            <w:div w:id="342905855">
                              <w:marLeft w:val="300"/>
                              <w:marRight w:val="0"/>
                              <w:marTop w:val="0"/>
                              <w:marBottom w:val="0"/>
                              <w:divBdr>
                                <w:top w:val="none" w:sz="0" w:space="0" w:color="auto"/>
                                <w:left w:val="none" w:sz="0" w:space="0" w:color="auto"/>
                                <w:bottom w:val="none" w:sz="0" w:space="0" w:color="auto"/>
                                <w:right w:val="none" w:sz="0" w:space="0" w:color="auto"/>
                              </w:divBdr>
                              <w:divsChild>
                                <w:div w:id="356201780">
                                  <w:marLeft w:val="0"/>
                                  <w:marRight w:val="0"/>
                                  <w:marTop w:val="0"/>
                                  <w:marBottom w:val="0"/>
                                  <w:divBdr>
                                    <w:top w:val="none" w:sz="0" w:space="0" w:color="auto"/>
                                    <w:left w:val="none" w:sz="0" w:space="0" w:color="auto"/>
                                    <w:bottom w:val="none" w:sz="0" w:space="0" w:color="auto"/>
                                    <w:right w:val="none" w:sz="0" w:space="0" w:color="auto"/>
                                  </w:divBdr>
                                  <w:divsChild>
                                    <w:div w:id="1853452273">
                                      <w:marLeft w:val="0"/>
                                      <w:marRight w:val="0"/>
                                      <w:marTop w:val="0"/>
                                      <w:marBottom w:val="0"/>
                                      <w:divBdr>
                                        <w:top w:val="none" w:sz="0" w:space="0" w:color="auto"/>
                                        <w:left w:val="none" w:sz="0" w:space="0" w:color="auto"/>
                                        <w:bottom w:val="none" w:sz="0" w:space="0" w:color="auto"/>
                                        <w:right w:val="none" w:sz="0" w:space="0" w:color="auto"/>
                                      </w:divBdr>
                                      <w:divsChild>
                                        <w:div w:id="212890501">
                                          <w:marLeft w:val="0"/>
                                          <w:marRight w:val="0"/>
                                          <w:marTop w:val="0"/>
                                          <w:marBottom w:val="0"/>
                                          <w:divBdr>
                                            <w:top w:val="none" w:sz="0" w:space="0" w:color="auto"/>
                                            <w:left w:val="none" w:sz="0" w:space="0" w:color="auto"/>
                                            <w:bottom w:val="none" w:sz="0" w:space="0" w:color="auto"/>
                                            <w:right w:val="none" w:sz="0" w:space="0" w:color="auto"/>
                                          </w:divBdr>
                                          <w:divsChild>
                                            <w:div w:id="1614896038">
                                              <w:marLeft w:val="0"/>
                                              <w:marRight w:val="0"/>
                                              <w:marTop w:val="0"/>
                                              <w:marBottom w:val="0"/>
                                              <w:divBdr>
                                                <w:top w:val="none" w:sz="0" w:space="0" w:color="auto"/>
                                                <w:left w:val="none" w:sz="0" w:space="0" w:color="auto"/>
                                                <w:bottom w:val="none" w:sz="0" w:space="0" w:color="auto"/>
                                                <w:right w:val="none" w:sz="0" w:space="0" w:color="auto"/>
                                              </w:divBdr>
                                              <w:divsChild>
                                                <w:div w:id="943264515">
                                                  <w:marLeft w:val="0"/>
                                                  <w:marRight w:val="0"/>
                                                  <w:marTop w:val="0"/>
                                                  <w:marBottom w:val="0"/>
                                                  <w:divBdr>
                                                    <w:top w:val="none" w:sz="0" w:space="0" w:color="auto"/>
                                                    <w:left w:val="none" w:sz="0" w:space="0" w:color="auto"/>
                                                    <w:bottom w:val="none" w:sz="0" w:space="0" w:color="auto"/>
                                                    <w:right w:val="none" w:sz="0" w:space="0" w:color="auto"/>
                                                  </w:divBdr>
                                                  <w:divsChild>
                                                    <w:div w:id="80566136">
                                                      <w:marLeft w:val="24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7361373">
                      <w:marLeft w:val="0"/>
                      <w:marRight w:val="0"/>
                      <w:marTop w:val="0"/>
                      <w:marBottom w:val="0"/>
                      <w:divBdr>
                        <w:top w:val="none" w:sz="0" w:space="0" w:color="auto"/>
                        <w:left w:val="none" w:sz="0" w:space="0" w:color="auto"/>
                        <w:bottom w:val="none" w:sz="0" w:space="0" w:color="auto"/>
                        <w:right w:val="none" w:sz="0" w:space="0" w:color="auto"/>
                      </w:divBdr>
                      <w:divsChild>
                        <w:div w:id="566843832">
                          <w:marLeft w:val="0"/>
                          <w:marRight w:val="0"/>
                          <w:marTop w:val="0"/>
                          <w:marBottom w:val="0"/>
                          <w:divBdr>
                            <w:top w:val="none" w:sz="0" w:space="0" w:color="auto"/>
                            <w:left w:val="none" w:sz="0" w:space="0" w:color="auto"/>
                            <w:bottom w:val="none" w:sz="0" w:space="0" w:color="auto"/>
                            <w:right w:val="none" w:sz="0" w:space="0" w:color="auto"/>
                          </w:divBdr>
                          <w:divsChild>
                            <w:div w:id="1619991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0711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esu.edu/sites/flagship/files/document/16/how_people_learn_book.pdf" TargetMode="External"/><Relationship Id="rId13" Type="http://schemas.openxmlformats.org/officeDocument/2006/relationships/hyperlink" Target="https://www.estyn.gov.wales/system/files/2020-08/YGG%2520Y%2520Wern%2520eng.pdf" TargetMode="External"/><Relationship Id="rId18" Type="http://schemas.openxmlformats.org/officeDocument/2006/relationships/hyperlink" Target="https://hwb.gov.wales/curriculum-for-wales/designing-your-curriculum/developing-a-vision-for-curriculum-design" TargetMode="External"/><Relationship Id="rId3" Type="http://schemas.openxmlformats.org/officeDocument/2006/relationships/settings" Target="settings.xml"/><Relationship Id="rId21" Type="http://schemas.openxmlformats.org/officeDocument/2006/relationships/hyperlink" Target="https://acamh.onlinelibrary.wiley.com/doi/epdf/10.1111/j.1469-7610.1976.tb00381.x" TargetMode="External"/><Relationship Id="rId7" Type="http://schemas.openxmlformats.org/officeDocument/2006/relationships/hyperlink" Target="https://www.bera.ac.uk/publication/ethical-guidelines-for-educational-research-2018-online" TargetMode="External"/><Relationship Id="rId12" Type="http://schemas.openxmlformats.org/officeDocument/2006/relationships/hyperlink" Target="https://hwb.gov.wales/api/storage/932d8940-56f5-4660-aa85-afb4e87560a9/an-introduction-to-the-professional-standards-for-teaching-and-leadership.pdf" TargetMode="External"/><Relationship Id="rId17" Type="http://schemas.openxmlformats.org/officeDocument/2006/relationships/hyperlink" Target="https://talkcurriculum.files.wordpress.com/2014/09/schiro-m-2013-introduction-to-the-curriculum-ideologies.pdf"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google.co.uk/books/edition/Retrieval_Practice_Resource_Guide/e4Q7EAAAQBAJ?hl=en&amp;gbpv=1&amp;dq=retrieval+practice+kate+jones&amp;printsec=frontcover" TargetMode="External"/><Relationship Id="rId20" Type="http://schemas.openxmlformats.org/officeDocument/2006/relationships/hyperlink" Target="https://hwb.gov.wales/api/storage/19bc948b-8a3f-41e0-944a-7bf2cadf7d18/professional-standards-for-teaching-and-leadership-interactive-pdf-for-pc.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gov.wales/sites/default/files/publications/2018-03/successful-futures.pdf"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google.co.uk/books/edition/An_Analysis_of_Albert_Bandura_s_Aggressi/-EgrDwAAQBAJ?hl=en&amp;gbpv=0" TargetMode="External"/><Relationship Id="rId23" Type="http://schemas.openxmlformats.org/officeDocument/2006/relationships/header" Target="header1.xml"/><Relationship Id="rId10" Type="http://schemas.openxmlformats.org/officeDocument/2006/relationships/hyperlink" Target="https://core.ac.uk/download/pdf/67042.pdf" TargetMode="External"/><Relationship Id="rId19" Type="http://schemas.openxmlformats.org/officeDocument/2006/relationships/hyperlink" Target="https://hwb.gov.wales/curriculum-for-wales/designing-your-curriculum/implementation-and-practical-considerations" TargetMode="External"/><Relationship Id="rId4" Type="http://schemas.openxmlformats.org/officeDocument/2006/relationships/webSettings" Target="webSettings.xml"/><Relationship Id="rId9" Type="http://schemas.openxmlformats.org/officeDocument/2006/relationships/hyperlink" Target="https://myally.co/sites/default/files/Make_It_Stick_2_PDF.pdf" TargetMode="External"/><Relationship Id="rId14" Type="http://schemas.openxmlformats.org/officeDocument/2006/relationships/hyperlink" Target="https://books.google.co.uk/books?hl=en&amp;lr=&amp;id=6vuICwAAQBAJ&amp;oi=fnd&amp;pg=PP1&amp;dq=Learning+Theories+in+Childhood+&amp;ots=Q37AL8O6Fl&amp;sig=TZV8DI9BXIIqXF-LmLudB8HIvmA&amp;redir_esc=y" TargetMode="External"/><Relationship Id="rId22" Type="http://schemas.openxmlformats.org/officeDocument/2006/relationships/hyperlink" Target="https://web-p-ebscohost-com.ezproxy.uwtsd.ac.uk/ehost/ebookviewer/ebook/bmxlYmtfXzQ1NjA3Nl9fQU41?sid=9fc09ceb-2bd3-4238-8f6a-d9f5c6297e30@redis&amp;vid=0&amp;format=EB&amp;lpid=lp_vii&amp;ri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TotalTime>
  <Pages>21</Pages>
  <Words>6514</Words>
  <Characters>37132</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 Jones</dc:creator>
  <cp:keywords/>
  <dc:description/>
  <cp:lastModifiedBy>Nia Jones</cp:lastModifiedBy>
  <cp:revision>69</cp:revision>
  <dcterms:created xsi:type="dcterms:W3CDTF">2021-10-26T10:52:00Z</dcterms:created>
  <dcterms:modified xsi:type="dcterms:W3CDTF">2021-10-27T22:19:00Z</dcterms:modified>
</cp:coreProperties>
</file>