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89277" w14:textId="77777777" w:rsidR="00845AD6" w:rsidRDefault="00845AD6" w:rsidP="00845AD6">
      <w:pPr>
        <w:jc w:val="center"/>
        <w:rPr>
          <w:rFonts w:ascii="Arial" w:hAnsi="Arial" w:cs="Arial"/>
          <w:b/>
          <w:bCs/>
          <w:sz w:val="32"/>
          <w:szCs w:val="32"/>
        </w:rPr>
      </w:pPr>
    </w:p>
    <w:p w14:paraId="46BA1445" w14:textId="77777777" w:rsidR="00845AD6" w:rsidRPr="00CD13D9" w:rsidRDefault="00845AD6" w:rsidP="00845AD6">
      <w:pPr>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CFBCE3" w14:textId="4E87B1BA" w:rsidR="00B151A8" w:rsidRPr="00CD13D9" w:rsidRDefault="00845AD6" w:rsidP="00CD13D9">
      <w:pPr>
        <w:spacing w:line="360" w:lineRule="auto"/>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13D9">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Hospitality and Guest Services</w:t>
      </w:r>
    </w:p>
    <w:p w14:paraId="3AD8A017" w14:textId="497262F9" w:rsidR="00845AD6" w:rsidRPr="00CD13D9" w:rsidRDefault="00D15EFD" w:rsidP="00CD13D9">
      <w:pPr>
        <w:spacing w:line="360" w:lineRule="auto"/>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13D9">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BMIH4003</w:t>
      </w:r>
    </w:p>
    <w:p w14:paraId="2ACD3CBD" w14:textId="4B4029D3" w:rsidR="00D15EFD" w:rsidRPr="00CD13D9" w:rsidRDefault="00D15EFD" w:rsidP="00CD13D9">
      <w:pPr>
        <w:spacing w:line="360" w:lineRule="auto"/>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13D9">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w:t>
      </w:r>
    </w:p>
    <w:p w14:paraId="20ADC613" w14:textId="77777777" w:rsidR="00D15EFD" w:rsidRDefault="00D15EFD" w:rsidP="00CD13D9">
      <w:pPr>
        <w:spacing w:line="360" w:lineRule="auto"/>
        <w:jc w:val="center"/>
        <w:rPr>
          <w:rFonts w:ascii="Arial" w:hAnsi="Arial" w:cs="Arial"/>
          <w:b/>
          <w:bCs/>
          <w:sz w:val="32"/>
          <w:szCs w:val="32"/>
        </w:rPr>
      </w:pPr>
    </w:p>
    <w:p w14:paraId="6E7D9202" w14:textId="77777777" w:rsidR="00D15EFD" w:rsidRPr="00CD13D9" w:rsidRDefault="00D15EFD" w:rsidP="00CD13D9">
      <w:pPr>
        <w:spacing w:line="360" w:lineRule="auto"/>
        <w:jc w:val="center"/>
        <w:rPr>
          <w:rFonts w:ascii="Arial" w:hAnsi="Arial" w:cs="Arial"/>
          <w:b/>
          <w:bCs/>
          <w:sz w:val="32"/>
          <w:szCs w:val="32"/>
        </w:rPr>
      </w:pPr>
    </w:p>
    <w:p w14:paraId="49A391BF" w14:textId="5596057B" w:rsidR="00D15EFD" w:rsidRPr="00CD13D9" w:rsidRDefault="00F92EDB" w:rsidP="00CD13D9">
      <w:pPr>
        <w:spacing w:line="360" w:lineRule="auto"/>
        <w:jc w:val="center"/>
        <w:rPr>
          <w:rFonts w:ascii="Arial" w:hAnsi="Arial" w:cs="Arial"/>
          <w:b/>
          <w:bCs/>
          <w:sz w:val="28"/>
          <w:szCs w:val="28"/>
        </w:rPr>
      </w:pPr>
      <w:r w:rsidRPr="00CD13D9">
        <w:rPr>
          <w:rFonts w:ascii="Arial" w:hAnsi="Arial" w:cs="Arial"/>
          <w:b/>
          <w:bCs/>
          <w:sz w:val="28"/>
          <w:szCs w:val="28"/>
        </w:rPr>
        <w:t>Hotel standards, Reputation management and Service Culture</w:t>
      </w:r>
    </w:p>
    <w:p w14:paraId="19136B6E" w14:textId="77777777" w:rsidR="00CD13D9" w:rsidRPr="00CD13D9" w:rsidRDefault="00CD13D9" w:rsidP="00CD13D9">
      <w:pPr>
        <w:spacing w:line="360" w:lineRule="auto"/>
        <w:jc w:val="center"/>
        <w:rPr>
          <w:rFonts w:ascii="Arial" w:hAnsi="Arial" w:cs="Arial"/>
          <w:b/>
          <w:bCs/>
          <w:sz w:val="28"/>
          <w:szCs w:val="28"/>
        </w:rPr>
      </w:pPr>
    </w:p>
    <w:p w14:paraId="27EF2DD5" w14:textId="539FFEBF" w:rsidR="00CD13D9" w:rsidRP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Module lecturer:</w:t>
      </w:r>
      <w:r w:rsidR="000A1600">
        <w:rPr>
          <w:rFonts w:ascii="Arial" w:hAnsi="Arial" w:cs="Arial"/>
          <w:b/>
          <w:bCs/>
          <w:sz w:val="28"/>
          <w:szCs w:val="28"/>
        </w:rPr>
        <w:t xml:space="preserve"> </w:t>
      </w:r>
      <w:r w:rsidR="000A1600" w:rsidRPr="000A1600">
        <w:rPr>
          <w:rFonts w:ascii="Arial" w:hAnsi="Arial" w:cs="Arial"/>
          <w:sz w:val="28"/>
          <w:szCs w:val="28"/>
        </w:rPr>
        <w:t>Charlotte Joyner</w:t>
      </w:r>
    </w:p>
    <w:p w14:paraId="6AC49D0E" w14:textId="2979D828" w:rsidR="00CD13D9" w:rsidRP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Student name:</w:t>
      </w:r>
      <w:r w:rsidR="00C35BA1">
        <w:rPr>
          <w:rFonts w:ascii="Arial" w:hAnsi="Arial" w:cs="Arial"/>
          <w:b/>
          <w:bCs/>
          <w:sz w:val="28"/>
          <w:szCs w:val="28"/>
        </w:rPr>
        <w:t xml:space="preserve"> </w:t>
      </w:r>
      <w:r w:rsidR="00C35BA1" w:rsidRPr="00752B89">
        <w:rPr>
          <w:rFonts w:ascii="Arial" w:hAnsi="Arial" w:cs="Arial"/>
          <w:sz w:val="28"/>
          <w:szCs w:val="28"/>
        </w:rPr>
        <w:t xml:space="preserve">Roxana Mihaela </w:t>
      </w:r>
      <w:proofErr w:type="spellStart"/>
      <w:r w:rsidR="00C35BA1" w:rsidRPr="00752B89">
        <w:rPr>
          <w:rFonts w:ascii="Arial" w:hAnsi="Arial" w:cs="Arial"/>
          <w:sz w:val="28"/>
          <w:szCs w:val="28"/>
        </w:rPr>
        <w:t>Panainte</w:t>
      </w:r>
      <w:proofErr w:type="spellEnd"/>
    </w:p>
    <w:p w14:paraId="65B56792" w14:textId="74DFAF92" w:rsidR="00CD13D9" w:rsidRP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Student id:</w:t>
      </w:r>
      <w:r w:rsidR="00C35BA1">
        <w:rPr>
          <w:rFonts w:ascii="Arial" w:hAnsi="Arial" w:cs="Arial"/>
          <w:b/>
          <w:bCs/>
          <w:sz w:val="28"/>
          <w:szCs w:val="28"/>
        </w:rPr>
        <w:t xml:space="preserve"> </w:t>
      </w:r>
      <w:r w:rsidR="00C35BA1" w:rsidRPr="00752B89">
        <w:rPr>
          <w:rFonts w:ascii="Arial" w:hAnsi="Arial" w:cs="Arial"/>
          <w:sz w:val="28"/>
          <w:szCs w:val="28"/>
        </w:rPr>
        <w:t>221</w:t>
      </w:r>
      <w:r w:rsidR="00CF0B35" w:rsidRPr="00752B89">
        <w:rPr>
          <w:rFonts w:ascii="Arial" w:hAnsi="Arial" w:cs="Arial"/>
          <w:sz w:val="28"/>
          <w:szCs w:val="28"/>
        </w:rPr>
        <w:t>9073</w:t>
      </w:r>
    </w:p>
    <w:p w14:paraId="7B9C2D81" w14:textId="7E0E41BF" w:rsid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 xml:space="preserve">Word count: </w:t>
      </w:r>
      <w:r w:rsidR="00066515" w:rsidRPr="00752B89">
        <w:rPr>
          <w:rFonts w:ascii="Arial" w:hAnsi="Arial" w:cs="Arial"/>
          <w:sz w:val="28"/>
          <w:szCs w:val="28"/>
        </w:rPr>
        <w:t>1647</w:t>
      </w:r>
    </w:p>
    <w:p w14:paraId="345A38D1" w14:textId="77777777" w:rsidR="00CD13D9" w:rsidRDefault="00CD13D9" w:rsidP="00CD13D9">
      <w:pPr>
        <w:spacing w:line="360" w:lineRule="auto"/>
        <w:jc w:val="center"/>
        <w:rPr>
          <w:rFonts w:ascii="Arial" w:hAnsi="Arial" w:cs="Arial"/>
          <w:b/>
          <w:bCs/>
          <w:sz w:val="28"/>
          <w:szCs w:val="28"/>
        </w:rPr>
      </w:pPr>
    </w:p>
    <w:p w14:paraId="064A2D71" w14:textId="77777777" w:rsidR="00CD13D9" w:rsidRDefault="00CD13D9" w:rsidP="00CD13D9">
      <w:pPr>
        <w:spacing w:line="360" w:lineRule="auto"/>
        <w:jc w:val="center"/>
        <w:rPr>
          <w:rFonts w:ascii="Arial" w:hAnsi="Arial" w:cs="Arial"/>
          <w:b/>
          <w:bCs/>
          <w:sz w:val="28"/>
          <w:szCs w:val="28"/>
        </w:rPr>
      </w:pPr>
    </w:p>
    <w:p w14:paraId="1F2575B6" w14:textId="77777777" w:rsidR="00CD13D9" w:rsidRDefault="00CD13D9" w:rsidP="00CD13D9">
      <w:pPr>
        <w:spacing w:line="360" w:lineRule="auto"/>
        <w:jc w:val="center"/>
        <w:rPr>
          <w:rFonts w:ascii="Arial" w:hAnsi="Arial" w:cs="Arial"/>
          <w:b/>
          <w:bCs/>
          <w:sz w:val="28"/>
          <w:szCs w:val="28"/>
        </w:rPr>
      </w:pPr>
    </w:p>
    <w:p w14:paraId="51BEA47B" w14:textId="77777777" w:rsidR="00CD13D9" w:rsidRDefault="00CD13D9" w:rsidP="00CD13D9">
      <w:pPr>
        <w:spacing w:line="360" w:lineRule="auto"/>
        <w:jc w:val="center"/>
        <w:rPr>
          <w:rFonts w:ascii="Arial" w:hAnsi="Arial" w:cs="Arial"/>
          <w:b/>
          <w:bCs/>
          <w:sz w:val="28"/>
          <w:szCs w:val="28"/>
        </w:rPr>
      </w:pPr>
    </w:p>
    <w:p w14:paraId="646F4CA9" w14:textId="77777777" w:rsidR="00CD13D9" w:rsidRDefault="00CD13D9" w:rsidP="00CD13D9">
      <w:pPr>
        <w:spacing w:line="360" w:lineRule="auto"/>
        <w:jc w:val="center"/>
        <w:rPr>
          <w:rFonts w:ascii="Arial" w:hAnsi="Arial" w:cs="Arial"/>
          <w:b/>
          <w:bCs/>
          <w:sz w:val="28"/>
          <w:szCs w:val="28"/>
        </w:rPr>
      </w:pPr>
    </w:p>
    <w:p w14:paraId="5EA20323" w14:textId="77777777" w:rsidR="00CD13D9" w:rsidRDefault="00CD13D9" w:rsidP="00CD13D9">
      <w:pPr>
        <w:spacing w:line="360" w:lineRule="auto"/>
        <w:jc w:val="center"/>
        <w:rPr>
          <w:rFonts w:ascii="Arial" w:hAnsi="Arial" w:cs="Arial"/>
          <w:b/>
          <w:bCs/>
          <w:sz w:val="28"/>
          <w:szCs w:val="28"/>
        </w:rPr>
      </w:pPr>
    </w:p>
    <w:p w14:paraId="4A1A04F1" w14:textId="77777777" w:rsidR="00CD13D9" w:rsidRDefault="00CD13D9" w:rsidP="00CD13D9">
      <w:pPr>
        <w:spacing w:line="360" w:lineRule="auto"/>
        <w:jc w:val="center"/>
        <w:rPr>
          <w:rFonts w:ascii="Arial" w:hAnsi="Arial" w:cs="Arial"/>
          <w:b/>
          <w:bCs/>
          <w:sz w:val="28"/>
          <w:szCs w:val="28"/>
        </w:rPr>
      </w:pPr>
    </w:p>
    <w:p w14:paraId="11093EAE" w14:textId="77777777" w:rsidR="00CD13D9" w:rsidRDefault="00CD13D9" w:rsidP="00CD13D9">
      <w:pPr>
        <w:spacing w:line="360" w:lineRule="auto"/>
        <w:jc w:val="center"/>
        <w:rPr>
          <w:rFonts w:ascii="Arial" w:hAnsi="Arial" w:cs="Arial"/>
          <w:b/>
          <w:bCs/>
          <w:sz w:val="28"/>
          <w:szCs w:val="28"/>
        </w:rPr>
      </w:pPr>
    </w:p>
    <w:p w14:paraId="3B2304BD" w14:textId="5BF377F8" w:rsidR="00CD13D9" w:rsidRDefault="00CD13D9" w:rsidP="00CD13D9">
      <w:pPr>
        <w:pStyle w:val="ListParagraph"/>
        <w:numPr>
          <w:ilvl w:val="0"/>
          <w:numId w:val="1"/>
        </w:numPr>
        <w:spacing w:line="360" w:lineRule="auto"/>
        <w:jc w:val="both"/>
        <w:rPr>
          <w:rFonts w:ascii="Arial" w:hAnsi="Arial" w:cs="Arial"/>
          <w:b/>
          <w:bCs/>
          <w:sz w:val="24"/>
          <w:szCs w:val="24"/>
        </w:rPr>
      </w:pPr>
      <w:r w:rsidRPr="00CD13D9">
        <w:rPr>
          <w:rFonts w:ascii="Arial" w:hAnsi="Arial" w:cs="Arial"/>
          <w:b/>
          <w:bCs/>
          <w:sz w:val="24"/>
          <w:szCs w:val="24"/>
        </w:rPr>
        <w:lastRenderedPageBreak/>
        <w:t xml:space="preserve">Executive summary </w:t>
      </w:r>
    </w:p>
    <w:p w14:paraId="655AB305" w14:textId="23F0FFB4" w:rsidR="00CD13D9" w:rsidRPr="00C16BCA" w:rsidRDefault="00C16BCA" w:rsidP="00C16BCA">
      <w:pPr>
        <w:spacing w:line="360" w:lineRule="auto"/>
        <w:jc w:val="both"/>
        <w:rPr>
          <w:rFonts w:ascii="Arial" w:hAnsi="Arial" w:cs="Arial"/>
          <w:sz w:val="24"/>
          <w:szCs w:val="24"/>
        </w:rPr>
      </w:pPr>
      <w:r w:rsidRPr="00C16BCA">
        <w:rPr>
          <w:rFonts w:ascii="Arial" w:hAnsi="Arial" w:cs="Arial"/>
          <w:sz w:val="24"/>
          <w:szCs w:val="24"/>
        </w:rPr>
        <w:t>The hospitality industry is characterised by rapid change, intense competition, and fluctuating consumer demands. For hotels to achieve success, they must prioritise service culture, hotel standards, and reputation management. Hotel standards refer to the policies and procedures that guarantee a consistent visitor experience, which are crucial for fostering trust and loyalty. In the digital era, a hotel's ability to monitor and influence perceptions of its brand is essential for attracting and retaining consumers. Service culture comprises the values, beliefs, and attitudes that prioritise exceptional customer service, which has direct effects on customer satisfaction, brand loyalty, and overall success.</w:t>
      </w:r>
      <w:r>
        <w:rPr>
          <w:rFonts w:ascii="Arial" w:hAnsi="Arial" w:cs="Arial"/>
          <w:sz w:val="24"/>
          <w:szCs w:val="24"/>
        </w:rPr>
        <w:t xml:space="preserve"> </w:t>
      </w:r>
      <w:r w:rsidRPr="00C16BCA">
        <w:rPr>
          <w:rFonts w:ascii="Arial" w:hAnsi="Arial" w:cs="Arial"/>
          <w:sz w:val="24"/>
          <w:szCs w:val="24"/>
        </w:rPr>
        <w:t>To prosper in the highly competitive hotel industry, businesses should invest in employee training, personalise the passenger experience, evaluate hotel standards frequently, and embrace eco-friendly initiatives. By prioritising these factors, hotels can enhance the overall guest experience and ensure their long-term success in the dynamic hospitality industry.</w:t>
      </w:r>
    </w:p>
    <w:p w14:paraId="2083EB1E" w14:textId="77777777" w:rsidR="00CD13D9" w:rsidRDefault="00CD13D9" w:rsidP="00CD13D9">
      <w:pPr>
        <w:spacing w:line="360" w:lineRule="auto"/>
        <w:jc w:val="both"/>
        <w:rPr>
          <w:rFonts w:ascii="Arial" w:hAnsi="Arial" w:cs="Arial"/>
          <w:b/>
          <w:bCs/>
          <w:sz w:val="24"/>
          <w:szCs w:val="24"/>
        </w:rPr>
      </w:pPr>
    </w:p>
    <w:p w14:paraId="4074060E" w14:textId="77777777" w:rsidR="00CD13D9" w:rsidRDefault="00CD13D9" w:rsidP="00CD13D9">
      <w:pPr>
        <w:spacing w:line="360" w:lineRule="auto"/>
        <w:jc w:val="both"/>
        <w:rPr>
          <w:rFonts w:ascii="Arial" w:hAnsi="Arial" w:cs="Arial"/>
          <w:b/>
          <w:bCs/>
          <w:sz w:val="24"/>
          <w:szCs w:val="24"/>
        </w:rPr>
      </w:pPr>
    </w:p>
    <w:p w14:paraId="674FDBE7" w14:textId="77777777" w:rsidR="00CD13D9" w:rsidRDefault="00CD13D9" w:rsidP="00CD13D9">
      <w:pPr>
        <w:spacing w:line="360" w:lineRule="auto"/>
        <w:jc w:val="both"/>
        <w:rPr>
          <w:rFonts w:ascii="Arial" w:hAnsi="Arial" w:cs="Arial"/>
          <w:b/>
          <w:bCs/>
          <w:sz w:val="24"/>
          <w:szCs w:val="24"/>
        </w:rPr>
      </w:pPr>
    </w:p>
    <w:p w14:paraId="0159B0C9" w14:textId="77777777" w:rsidR="00CD13D9" w:rsidRDefault="00CD13D9" w:rsidP="00CD13D9">
      <w:pPr>
        <w:spacing w:line="360" w:lineRule="auto"/>
        <w:jc w:val="both"/>
        <w:rPr>
          <w:rFonts w:ascii="Arial" w:hAnsi="Arial" w:cs="Arial"/>
          <w:b/>
          <w:bCs/>
          <w:sz w:val="24"/>
          <w:szCs w:val="24"/>
        </w:rPr>
      </w:pPr>
    </w:p>
    <w:p w14:paraId="6CC7C1B4" w14:textId="77777777" w:rsidR="00CD13D9" w:rsidRDefault="00CD13D9" w:rsidP="00CD13D9">
      <w:pPr>
        <w:spacing w:line="360" w:lineRule="auto"/>
        <w:jc w:val="both"/>
        <w:rPr>
          <w:rFonts w:ascii="Arial" w:hAnsi="Arial" w:cs="Arial"/>
          <w:b/>
          <w:bCs/>
          <w:sz w:val="24"/>
          <w:szCs w:val="24"/>
        </w:rPr>
      </w:pPr>
    </w:p>
    <w:p w14:paraId="449FE8D5" w14:textId="77777777" w:rsidR="00CD13D9" w:rsidRDefault="00CD13D9" w:rsidP="00CD13D9">
      <w:pPr>
        <w:spacing w:line="360" w:lineRule="auto"/>
        <w:jc w:val="both"/>
        <w:rPr>
          <w:rFonts w:ascii="Arial" w:hAnsi="Arial" w:cs="Arial"/>
          <w:b/>
          <w:bCs/>
          <w:sz w:val="24"/>
          <w:szCs w:val="24"/>
        </w:rPr>
      </w:pPr>
    </w:p>
    <w:p w14:paraId="25BFA249" w14:textId="77777777" w:rsidR="00CD13D9" w:rsidRDefault="00CD13D9" w:rsidP="00CD13D9">
      <w:pPr>
        <w:spacing w:line="360" w:lineRule="auto"/>
        <w:jc w:val="both"/>
        <w:rPr>
          <w:rFonts w:ascii="Arial" w:hAnsi="Arial" w:cs="Arial"/>
          <w:b/>
          <w:bCs/>
          <w:sz w:val="24"/>
          <w:szCs w:val="24"/>
        </w:rPr>
      </w:pPr>
    </w:p>
    <w:p w14:paraId="76C28F7B" w14:textId="77777777" w:rsidR="00CD13D9" w:rsidRDefault="00CD13D9" w:rsidP="00CD13D9">
      <w:pPr>
        <w:spacing w:line="360" w:lineRule="auto"/>
        <w:jc w:val="both"/>
        <w:rPr>
          <w:rFonts w:ascii="Arial" w:hAnsi="Arial" w:cs="Arial"/>
          <w:b/>
          <w:bCs/>
          <w:sz w:val="24"/>
          <w:szCs w:val="24"/>
        </w:rPr>
      </w:pPr>
    </w:p>
    <w:p w14:paraId="2F4C60F1" w14:textId="77777777" w:rsidR="00CD13D9" w:rsidRDefault="00CD13D9" w:rsidP="00CD13D9">
      <w:pPr>
        <w:spacing w:line="360" w:lineRule="auto"/>
        <w:jc w:val="both"/>
        <w:rPr>
          <w:rFonts w:ascii="Arial" w:hAnsi="Arial" w:cs="Arial"/>
          <w:b/>
          <w:bCs/>
          <w:sz w:val="24"/>
          <w:szCs w:val="24"/>
        </w:rPr>
      </w:pPr>
    </w:p>
    <w:p w14:paraId="6236B93D" w14:textId="77777777" w:rsidR="00CD13D9" w:rsidRDefault="00CD13D9" w:rsidP="00CD13D9">
      <w:pPr>
        <w:spacing w:line="360" w:lineRule="auto"/>
        <w:jc w:val="both"/>
        <w:rPr>
          <w:rFonts w:ascii="Arial" w:hAnsi="Arial" w:cs="Arial"/>
          <w:b/>
          <w:bCs/>
          <w:sz w:val="24"/>
          <w:szCs w:val="24"/>
        </w:rPr>
      </w:pPr>
    </w:p>
    <w:p w14:paraId="409DB4EC" w14:textId="77777777" w:rsidR="00CD13D9" w:rsidRDefault="00CD13D9" w:rsidP="00CD13D9">
      <w:pPr>
        <w:spacing w:line="360" w:lineRule="auto"/>
        <w:jc w:val="both"/>
        <w:rPr>
          <w:rFonts w:ascii="Arial" w:hAnsi="Arial" w:cs="Arial"/>
          <w:b/>
          <w:bCs/>
          <w:sz w:val="24"/>
          <w:szCs w:val="24"/>
        </w:rPr>
      </w:pPr>
    </w:p>
    <w:p w14:paraId="18CC507C" w14:textId="77777777" w:rsidR="00CD13D9" w:rsidRDefault="00CD13D9" w:rsidP="00CD13D9">
      <w:pPr>
        <w:spacing w:line="360" w:lineRule="auto"/>
        <w:jc w:val="both"/>
        <w:rPr>
          <w:rFonts w:ascii="Arial" w:hAnsi="Arial" w:cs="Arial"/>
          <w:b/>
          <w:bCs/>
          <w:sz w:val="24"/>
          <w:szCs w:val="24"/>
        </w:rPr>
      </w:pPr>
    </w:p>
    <w:p w14:paraId="1980A02A" w14:textId="77777777" w:rsidR="00CD13D9" w:rsidRDefault="00CD13D9" w:rsidP="00CD13D9">
      <w:pPr>
        <w:spacing w:line="360" w:lineRule="auto"/>
        <w:jc w:val="both"/>
        <w:rPr>
          <w:rFonts w:ascii="Arial" w:hAnsi="Arial" w:cs="Arial"/>
          <w:b/>
          <w:bCs/>
          <w:sz w:val="24"/>
          <w:szCs w:val="24"/>
        </w:rPr>
      </w:pPr>
    </w:p>
    <w:p w14:paraId="21B54361" w14:textId="77777777" w:rsidR="00CD13D9" w:rsidRDefault="00CD13D9" w:rsidP="00CD13D9">
      <w:pPr>
        <w:spacing w:line="360" w:lineRule="auto"/>
        <w:jc w:val="both"/>
        <w:rPr>
          <w:rFonts w:ascii="Arial" w:hAnsi="Arial" w:cs="Arial"/>
          <w:b/>
          <w:bCs/>
          <w:sz w:val="24"/>
          <w:szCs w:val="24"/>
        </w:rPr>
      </w:pPr>
    </w:p>
    <w:p w14:paraId="4B0A681C" w14:textId="77777777" w:rsidR="00CD13D9" w:rsidRDefault="00CD13D9" w:rsidP="00CD13D9">
      <w:pPr>
        <w:spacing w:line="360" w:lineRule="auto"/>
        <w:jc w:val="both"/>
        <w:rPr>
          <w:rFonts w:ascii="Arial" w:hAnsi="Arial" w:cs="Arial"/>
          <w:b/>
          <w:bCs/>
          <w:sz w:val="24"/>
          <w:szCs w:val="24"/>
        </w:rPr>
      </w:pPr>
    </w:p>
    <w:p w14:paraId="61299DF0" w14:textId="77777777" w:rsidR="00CD13D9" w:rsidRDefault="00CD13D9" w:rsidP="00CD13D9">
      <w:pPr>
        <w:spacing w:line="360" w:lineRule="auto"/>
        <w:jc w:val="both"/>
        <w:rPr>
          <w:rFonts w:ascii="Arial" w:hAnsi="Arial" w:cs="Arial"/>
          <w:b/>
          <w:bCs/>
          <w:sz w:val="24"/>
          <w:szCs w:val="24"/>
        </w:rPr>
      </w:pPr>
    </w:p>
    <w:sdt>
      <w:sdtPr>
        <w:rPr>
          <w:rFonts w:asciiTheme="minorHAnsi" w:eastAsiaTheme="minorEastAsia" w:hAnsiTheme="minorHAnsi" w:cs="Times New Roman"/>
          <w:color w:val="auto"/>
          <w:sz w:val="22"/>
          <w:szCs w:val="22"/>
        </w:rPr>
        <w:id w:val="1241362803"/>
        <w:docPartObj>
          <w:docPartGallery w:val="Table of Contents"/>
          <w:docPartUnique/>
        </w:docPartObj>
      </w:sdtPr>
      <w:sdtEndPr/>
      <w:sdtContent>
        <w:p w14:paraId="5B709D30" w14:textId="08439D85" w:rsidR="00CD13D9" w:rsidRPr="00CD13D9" w:rsidRDefault="00CD13D9" w:rsidP="00D0683D">
          <w:pPr>
            <w:pStyle w:val="TOCHeading"/>
            <w:spacing w:line="360" w:lineRule="auto"/>
            <w:jc w:val="center"/>
            <w:rPr>
              <w:rFonts w:ascii="Arial" w:hAnsi="Arial" w:cs="Arial"/>
              <w:sz w:val="28"/>
              <w:szCs w:val="28"/>
            </w:rPr>
          </w:pPr>
          <w:r w:rsidRPr="00CD13D9">
            <w:rPr>
              <w:rFonts w:ascii="Arial" w:hAnsi="Arial" w:cs="Arial"/>
              <w:sz w:val="28"/>
              <w:szCs w:val="28"/>
            </w:rPr>
            <w:t>Table of Contents</w:t>
          </w:r>
        </w:p>
        <w:p w14:paraId="126A179C" w14:textId="77777777" w:rsidR="00CD13D9" w:rsidRPr="00CD13D9" w:rsidRDefault="00CD13D9" w:rsidP="00D0683D">
          <w:pPr>
            <w:spacing w:line="360" w:lineRule="auto"/>
            <w:rPr>
              <w:rFonts w:ascii="Arial" w:hAnsi="Arial" w:cs="Arial"/>
              <w:sz w:val="24"/>
              <w:szCs w:val="24"/>
              <w:lang w:val="en-US"/>
            </w:rPr>
          </w:pPr>
        </w:p>
        <w:p w14:paraId="41D4A8D7" w14:textId="77777777" w:rsidR="00CD13D9" w:rsidRPr="00FC5C2B" w:rsidRDefault="00CD13D9" w:rsidP="00FC5C2B">
          <w:pPr>
            <w:spacing w:line="360" w:lineRule="auto"/>
            <w:rPr>
              <w:rFonts w:ascii="Arial" w:hAnsi="Arial" w:cs="Arial"/>
              <w:sz w:val="24"/>
              <w:szCs w:val="24"/>
              <w:lang w:val="en-US"/>
            </w:rPr>
          </w:pPr>
        </w:p>
        <w:p w14:paraId="0A4B2763" w14:textId="24A88300" w:rsidR="00CD13D9" w:rsidRPr="00FC5C2B" w:rsidRDefault="002538C6" w:rsidP="00FC5C2B">
          <w:pPr>
            <w:pStyle w:val="TOC1"/>
            <w:numPr>
              <w:ilvl w:val="0"/>
              <w:numId w:val="2"/>
            </w:numPr>
            <w:spacing w:line="360" w:lineRule="auto"/>
            <w:rPr>
              <w:rFonts w:ascii="Arial" w:hAnsi="Arial" w:cs="Arial"/>
              <w:sz w:val="24"/>
              <w:szCs w:val="24"/>
            </w:rPr>
          </w:pPr>
          <w:r w:rsidRPr="00FC5C2B">
            <w:rPr>
              <w:rFonts w:ascii="Arial" w:hAnsi="Arial" w:cs="Arial"/>
              <w:sz w:val="24"/>
              <w:szCs w:val="24"/>
            </w:rPr>
            <w:t>Executive summary</w:t>
          </w:r>
          <w:r w:rsidR="00CD13D9" w:rsidRPr="00FC5C2B">
            <w:rPr>
              <w:rFonts w:ascii="Arial" w:hAnsi="Arial" w:cs="Arial"/>
              <w:sz w:val="24"/>
              <w:szCs w:val="24"/>
            </w:rPr>
            <w:ptab w:relativeTo="margin" w:alignment="right" w:leader="dot"/>
          </w:r>
          <w:r w:rsidR="00066515">
            <w:rPr>
              <w:rFonts w:ascii="Arial" w:hAnsi="Arial" w:cs="Arial"/>
              <w:sz w:val="24"/>
              <w:szCs w:val="24"/>
            </w:rPr>
            <w:t>2</w:t>
          </w:r>
        </w:p>
        <w:p w14:paraId="0032B87E" w14:textId="440E258C" w:rsidR="00CD13D9" w:rsidRPr="00FC5C2B" w:rsidRDefault="002538C6" w:rsidP="00FC5C2B">
          <w:pPr>
            <w:pStyle w:val="TOC2"/>
            <w:numPr>
              <w:ilvl w:val="0"/>
              <w:numId w:val="2"/>
            </w:numPr>
            <w:spacing w:line="360" w:lineRule="auto"/>
            <w:rPr>
              <w:rFonts w:ascii="Arial" w:hAnsi="Arial" w:cs="Arial"/>
              <w:sz w:val="24"/>
              <w:szCs w:val="24"/>
            </w:rPr>
          </w:pPr>
          <w:r w:rsidRPr="00FC5C2B">
            <w:rPr>
              <w:rFonts w:ascii="Arial" w:hAnsi="Arial" w:cs="Arial"/>
              <w:sz w:val="24"/>
              <w:szCs w:val="24"/>
            </w:rPr>
            <w:t>Introduction</w:t>
          </w:r>
          <w:r w:rsidR="00CD13D9" w:rsidRPr="00FC5C2B">
            <w:rPr>
              <w:rFonts w:ascii="Arial" w:hAnsi="Arial" w:cs="Arial"/>
              <w:sz w:val="24"/>
              <w:szCs w:val="24"/>
            </w:rPr>
            <w:ptab w:relativeTo="margin" w:alignment="right" w:leader="dot"/>
          </w:r>
          <w:r w:rsidR="00066515">
            <w:rPr>
              <w:rFonts w:ascii="Arial" w:hAnsi="Arial" w:cs="Arial"/>
              <w:sz w:val="24"/>
              <w:szCs w:val="24"/>
            </w:rPr>
            <w:t>4</w:t>
          </w:r>
        </w:p>
        <w:p w14:paraId="34DC5DBD" w14:textId="75FCC537" w:rsidR="00CD13D9" w:rsidRPr="00FC5C2B" w:rsidRDefault="002D4AB7" w:rsidP="00FC5C2B">
          <w:pPr>
            <w:pStyle w:val="TOC3"/>
            <w:numPr>
              <w:ilvl w:val="0"/>
              <w:numId w:val="2"/>
            </w:numPr>
            <w:spacing w:line="360" w:lineRule="auto"/>
            <w:rPr>
              <w:rFonts w:ascii="Arial" w:hAnsi="Arial" w:cs="Arial"/>
              <w:sz w:val="24"/>
              <w:szCs w:val="24"/>
            </w:rPr>
          </w:pPr>
          <w:r w:rsidRPr="00FC5C2B">
            <w:rPr>
              <w:rFonts w:ascii="Arial" w:hAnsi="Arial" w:cs="Arial"/>
              <w:sz w:val="24"/>
              <w:szCs w:val="24"/>
            </w:rPr>
            <w:t>Main findings</w:t>
          </w:r>
          <w:r w:rsidR="00CD13D9" w:rsidRPr="00FC5C2B">
            <w:rPr>
              <w:rFonts w:ascii="Arial" w:hAnsi="Arial" w:cs="Arial"/>
              <w:sz w:val="24"/>
              <w:szCs w:val="24"/>
            </w:rPr>
            <w:ptab w:relativeTo="margin" w:alignment="right" w:leader="dot"/>
          </w:r>
          <w:r w:rsidR="00066515">
            <w:rPr>
              <w:rFonts w:ascii="Arial" w:hAnsi="Arial" w:cs="Arial"/>
              <w:sz w:val="24"/>
              <w:szCs w:val="24"/>
            </w:rPr>
            <w:t>4</w:t>
          </w:r>
        </w:p>
        <w:p w14:paraId="2532FE8E" w14:textId="543A9794" w:rsidR="005B4057" w:rsidRPr="00FC5C2B" w:rsidRDefault="00FC5C2B" w:rsidP="00FC5C2B">
          <w:pPr>
            <w:pStyle w:val="ListParagraph"/>
            <w:numPr>
              <w:ilvl w:val="1"/>
              <w:numId w:val="2"/>
            </w:numPr>
            <w:spacing w:line="360" w:lineRule="auto"/>
            <w:rPr>
              <w:rFonts w:ascii="Arial" w:hAnsi="Arial" w:cs="Arial"/>
              <w:sz w:val="24"/>
              <w:szCs w:val="24"/>
            </w:rPr>
          </w:pPr>
          <w:r w:rsidRPr="00FC5C2B">
            <w:rPr>
              <w:rFonts w:ascii="Arial" w:hAnsi="Arial" w:cs="Arial"/>
              <w:sz w:val="24"/>
              <w:szCs w:val="24"/>
            </w:rPr>
            <w:t>Hotel standards</w:t>
          </w:r>
          <w:r w:rsidR="005B4057" w:rsidRPr="00FC5C2B">
            <w:rPr>
              <w:rFonts w:ascii="Arial" w:hAnsi="Arial" w:cs="Arial"/>
              <w:sz w:val="24"/>
              <w:szCs w:val="24"/>
            </w:rPr>
            <w:ptab w:relativeTo="margin" w:alignment="right" w:leader="dot"/>
          </w:r>
          <w:r w:rsidR="00066515">
            <w:rPr>
              <w:rFonts w:ascii="Arial" w:hAnsi="Arial" w:cs="Arial"/>
              <w:sz w:val="24"/>
              <w:szCs w:val="24"/>
            </w:rPr>
            <w:t>4</w:t>
          </w:r>
        </w:p>
        <w:p w14:paraId="305C5119" w14:textId="39EF7D1D" w:rsidR="005B4057" w:rsidRPr="00FC5C2B" w:rsidRDefault="00FC5C2B" w:rsidP="00FC5C2B">
          <w:pPr>
            <w:pStyle w:val="ListParagraph"/>
            <w:numPr>
              <w:ilvl w:val="1"/>
              <w:numId w:val="2"/>
            </w:numPr>
            <w:spacing w:line="360" w:lineRule="auto"/>
            <w:rPr>
              <w:rFonts w:ascii="Arial" w:hAnsi="Arial" w:cs="Arial"/>
              <w:sz w:val="24"/>
              <w:szCs w:val="24"/>
            </w:rPr>
          </w:pPr>
          <w:r w:rsidRPr="00FC5C2B">
            <w:rPr>
              <w:rFonts w:ascii="Arial" w:hAnsi="Arial" w:cs="Arial"/>
              <w:sz w:val="24"/>
              <w:szCs w:val="24"/>
            </w:rPr>
            <w:t>Reputation management</w:t>
          </w:r>
          <w:r w:rsidR="005B4057" w:rsidRPr="00FC5C2B">
            <w:rPr>
              <w:rFonts w:ascii="Arial" w:hAnsi="Arial" w:cs="Arial"/>
              <w:sz w:val="24"/>
              <w:szCs w:val="24"/>
            </w:rPr>
            <w:ptab w:relativeTo="margin" w:alignment="right" w:leader="dot"/>
          </w:r>
          <w:r w:rsidR="00066515">
            <w:rPr>
              <w:rFonts w:ascii="Arial" w:hAnsi="Arial" w:cs="Arial"/>
              <w:sz w:val="24"/>
              <w:szCs w:val="24"/>
            </w:rPr>
            <w:t>5</w:t>
          </w:r>
        </w:p>
        <w:p w14:paraId="48133DB4" w14:textId="0D57C0B5" w:rsidR="005B4057" w:rsidRPr="00FC5C2B" w:rsidRDefault="00FC5C2B" w:rsidP="00FC5C2B">
          <w:pPr>
            <w:pStyle w:val="ListParagraph"/>
            <w:numPr>
              <w:ilvl w:val="1"/>
              <w:numId w:val="2"/>
            </w:numPr>
            <w:spacing w:line="360" w:lineRule="auto"/>
            <w:rPr>
              <w:rFonts w:ascii="Arial" w:hAnsi="Arial" w:cs="Arial"/>
              <w:sz w:val="24"/>
              <w:szCs w:val="24"/>
              <w:lang w:val="en-US"/>
            </w:rPr>
          </w:pPr>
          <w:r w:rsidRPr="00FC5C2B">
            <w:rPr>
              <w:rFonts w:ascii="Arial" w:hAnsi="Arial" w:cs="Arial"/>
              <w:sz w:val="24"/>
              <w:szCs w:val="24"/>
            </w:rPr>
            <w:t>Service culture</w:t>
          </w:r>
          <w:r w:rsidR="005B4057" w:rsidRPr="00FC5C2B">
            <w:rPr>
              <w:rFonts w:ascii="Arial" w:hAnsi="Arial" w:cs="Arial"/>
              <w:sz w:val="24"/>
              <w:szCs w:val="24"/>
            </w:rPr>
            <w:ptab w:relativeTo="margin" w:alignment="right" w:leader="dot"/>
          </w:r>
          <w:r w:rsidR="00066515">
            <w:rPr>
              <w:rFonts w:ascii="Arial" w:hAnsi="Arial" w:cs="Arial"/>
              <w:sz w:val="24"/>
              <w:szCs w:val="24"/>
            </w:rPr>
            <w:t>6</w:t>
          </w:r>
        </w:p>
        <w:p w14:paraId="0504FCB3" w14:textId="625D28EF" w:rsidR="00CD13D9" w:rsidRPr="00FC5C2B" w:rsidRDefault="002D4AB7" w:rsidP="00FC5C2B">
          <w:pPr>
            <w:pStyle w:val="TOC1"/>
            <w:numPr>
              <w:ilvl w:val="0"/>
              <w:numId w:val="2"/>
            </w:numPr>
            <w:spacing w:line="360" w:lineRule="auto"/>
            <w:rPr>
              <w:rFonts w:ascii="Arial" w:hAnsi="Arial" w:cs="Arial"/>
              <w:sz w:val="24"/>
              <w:szCs w:val="24"/>
            </w:rPr>
          </w:pPr>
          <w:r w:rsidRPr="00FC5C2B">
            <w:rPr>
              <w:rFonts w:ascii="Arial" w:hAnsi="Arial" w:cs="Arial"/>
              <w:sz w:val="24"/>
              <w:szCs w:val="24"/>
            </w:rPr>
            <w:t>Conclusion</w:t>
          </w:r>
          <w:r w:rsidR="00CD13D9" w:rsidRPr="00FC5C2B">
            <w:rPr>
              <w:rFonts w:ascii="Arial" w:hAnsi="Arial" w:cs="Arial"/>
              <w:sz w:val="24"/>
              <w:szCs w:val="24"/>
            </w:rPr>
            <w:ptab w:relativeTo="margin" w:alignment="right" w:leader="dot"/>
          </w:r>
          <w:r w:rsidR="00066515">
            <w:rPr>
              <w:rFonts w:ascii="Arial" w:hAnsi="Arial" w:cs="Arial"/>
              <w:sz w:val="24"/>
              <w:szCs w:val="24"/>
            </w:rPr>
            <w:t>7</w:t>
          </w:r>
        </w:p>
        <w:p w14:paraId="2B5F0325" w14:textId="1248CC91" w:rsidR="00CD13D9" w:rsidRPr="00FC5C2B" w:rsidRDefault="002D4AB7" w:rsidP="00FC5C2B">
          <w:pPr>
            <w:pStyle w:val="TOC2"/>
            <w:numPr>
              <w:ilvl w:val="0"/>
              <w:numId w:val="2"/>
            </w:numPr>
            <w:spacing w:line="360" w:lineRule="auto"/>
            <w:rPr>
              <w:rFonts w:ascii="Arial" w:hAnsi="Arial" w:cs="Arial"/>
              <w:sz w:val="24"/>
              <w:szCs w:val="24"/>
            </w:rPr>
          </w:pPr>
          <w:r w:rsidRPr="00FC5C2B">
            <w:rPr>
              <w:rFonts w:ascii="Arial" w:hAnsi="Arial" w:cs="Arial"/>
              <w:sz w:val="24"/>
              <w:szCs w:val="24"/>
            </w:rPr>
            <w:t>Recommendations</w:t>
          </w:r>
          <w:r w:rsidR="00CD13D9" w:rsidRPr="00FC5C2B">
            <w:rPr>
              <w:rFonts w:ascii="Arial" w:hAnsi="Arial" w:cs="Arial"/>
              <w:sz w:val="24"/>
              <w:szCs w:val="24"/>
            </w:rPr>
            <w:ptab w:relativeTo="margin" w:alignment="right" w:leader="dot"/>
          </w:r>
          <w:r w:rsidR="00066515">
            <w:rPr>
              <w:rFonts w:ascii="Arial" w:hAnsi="Arial" w:cs="Arial"/>
              <w:sz w:val="24"/>
              <w:szCs w:val="24"/>
            </w:rPr>
            <w:t>8</w:t>
          </w:r>
        </w:p>
        <w:p w14:paraId="77086B0B" w14:textId="60EC08FE" w:rsidR="00CD13D9" w:rsidRDefault="00D0683D" w:rsidP="00FC5C2B">
          <w:pPr>
            <w:pStyle w:val="TOC3"/>
            <w:numPr>
              <w:ilvl w:val="0"/>
              <w:numId w:val="2"/>
            </w:numPr>
            <w:spacing w:line="360" w:lineRule="auto"/>
          </w:pPr>
          <w:r w:rsidRPr="00FC5C2B">
            <w:rPr>
              <w:rFonts w:ascii="Arial" w:hAnsi="Arial" w:cs="Arial"/>
              <w:sz w:val="24"/>
              <w:szCs w:val="24"/>
            </w:rPr>
            <w:t>References</w:t>
          </w:r>
          <w:r w:rsidR="00CD13D9" w:rsidRPr="00FC5C2B">
            <w:rPr>
              <w:rFonts w:ascii="Arial" w:hAnsi="Arial" w:cs="Arial"/>
              <w:sz w:val="24"/>
              <w:szCs w:val="24"/>
            </w:rPr>
            <w:ptab w:relativeTo="margin" w:alignment="right" w:leader="dot"/>
          </w:r>
          <w:r w:rsidR="00066515">
            <w:rPr>
              <w:rFonts w:ascii="Arial" w:hAnsi="Arial" w:cs="Arial"/>
              <w:sz w:val="24"/>
              <w:szCs w:val="24"/>
            </w:rPr>
            <w:t>9</w:t>
          </w:r>
        </w:p>
      </w:sdtContent>
    </w:sdt>
    <w:p w14:paraId="1DEB09F7" w14:textId="77777777" w:rsidR="00CD13D9" w:rsidRDefault="00CD13D9" w:rsidP="00D0683D">
      <w:pPr>
        <w:spacing w:line="360" w:lineRule="auto"/>
        <w:jc w:val="both"/>
        <w:rPr>
          <w:rFonts w:ascii="Arial" w:hAnsi="Arial" w:cs="Arial"/>
          <w:b/>
          <w:bCs/>
          <w:sz w:val="24"/>
          <w:szCs w:val="24"/>
        </w:rPr>
      </w:pPr>
    </w:p>
    <w:p w14:paraId="0B72BBE1" w14:textId="77777777" w:rsidR="00CD13D9" w:rsidRDefault="00CD13D9" w:rsidP="00CD13D9">
      <w:pPr>
        <w:spacing w:line="360" w:lineRule="auto"/>
        <w:jc w:val="both"/>
        <w:rPr>
          <w:rFonts w:ascii="Arial" w:hAnsi="Arial" w:cs="Arial"/>
          <w:b/>
          <w:bCs/>
          <w:sz w:val="24"/>
          <w:szCs w:val="24"/>
        </w:rPr>
      </w:pPr>
    </w:p>
    <w:p w14:paraId="17AF625C" w14:textId="77777777" w:rsidR="00CD13D9" w:rsidRDefault="00CD13D9" w:rsidP="00CD13D9">
      <w:pPr>
        <w:spacing w:line="360" w:lineRule="auto"/>
        <w:jc w:val="both"/>
        <w:rPr>
          <w:rFonts w:ascii="Arial" w:hAnsi="Arial" w:cs="Arial"/>
          <w:b/>
          <w:bCs/>
          <w:sz w:val="24"/>
          <w:szCs w:val="24"/>
        </w:rPr>
      </w:pPr>
    </w:p>
    <w:p w14:paraId="1438C7BF" w14:textId="77777777" w:rsidR="00CD13D9" w:rsidRDefault="00CD13D9" w:rsidP="00CD13D9">
      <w:pPr>
        <w:spacing w:line="360" w:lineRule="auto"/>
        <w:jc w:val="both"/>
        <w:rPr>
          <w:rFonts w:ascii="Arial" w:hAnsi="Arial" w:cs="Arial"/>
          <w:b/>
          <w:bCs/>
          <w:sz w:val="24"/>
          <w:szCs w:val="24"/>
        </w:rPr>
      </w:pPr>
    </w:p>
    <w:p w14:paraId="62431D48" w14:textId="77777777" w:rsidR="00CD13D9" w:rsidRDefault="00CD13D9" w:rsidP="00CD13D9">
      <w:pPr>
        <w:spacing w:line="360" w:lineRule="auto"/>
        <w:jc w:val="both"/>
        <w:rPr>
          <w:rFonts w:ascii="Arial" w:hAnsi="Arial" w:cs="Arial"/>
          <w:b/>
          <w:bCs/>
          <w:sz w:val="24"/>
          <w:szCs w:val="24"/>
        </w:rPr>
      </w:pPr>
    </w:p>
    <w:p w14:paraId="4B16044F" w14:textId="77777777" w:rsidR="00CD13D9" w:rsidRDefault="00CD13D9" w:rsidP="00CD13D9">
      <w:pPr>
        <w:spacing w:line="360" w:lineRule="auto"/>
        <w:jc w:val="both"/>
        <w:rPr>
          <w:rFonts w:ascii="Arial" w:hAnsi="Arial" w:cs="Arial"/>
          <w:b/>
          <w:bCs/>
          <w:sz w:val="24"/>
          <w:szCs w:val="24"/>
        </w:rPr>
      </w:pPr>
    </w:p>
    <w:p w14:paraId="4E655494" w14:textId="77777777" w:rsidR="00CD13D9" w:rsidRDefault="00CD13D9" w:rsidP="00CD13D9">
      <w:pPr>
        <w:spacing w:line="360" w:lineRule="auto"/>
        <w:jc w:val="both"/>
        <w:rPr>
          <w:rFonts w:ascii="Arial" w:hAnsi="Arial" w:cs="Arial"/>
          <w:b/>
          <w:bCs/>
          <w:sz w:val="24"/>
          <w:szCs w:val="24"/>
        </w:rPr>
      </w:pPr>
    </w:p>
    <w:p w14:paraId="361DE114" w14:textId="77777777" w:rsidR="00CD13D9" w:rsidRDefault="00CD13D9" w:rsidP="00CD13D9">
      <w:pPr>
        <w:spacing w:line="360" w:lineRule="auto"/>
        <w:jc w:val="both"/>
        <w:rPr>
          <w:rFonts w:ascii="Arial" w:hAnsi="Arial" w:cs="Arial"/>
          <w:b/>
          <w:bCs/>
          <w:sz w:val="24"/>
          <w:szCs w:val="24"/>
        </w:rPr>
      </w:pPr>
    </w:p>
    <w:p w14:paraId="36A98F53" w14:textId="77777777" w:rsidR="00CD13D9" w:rsidRDefault="00CD13D9" w:rsidP="00CD13D9">
      <w:pPr>
        <w:spacing w:line="360" w:lineRule="auto"/>
        <w:jc w:val="both"/>
        <w:rPr>
          <w:rFonts w:ascii="Arial" w:hAnsi="Arial" w:cs="Arial"/>
          <w:b/>
          <w:bCs/>
          <w:sz w:val="24"/>
          <w:szCs w:val="24"/>
        </w:rPr>
      </w:pPr>
    </w:p>
    <w:p w14:paraId="7E4BB52F" w14:textId="77777777" w:rsidR="00CD13D9" w:rsidRDefault="00CD13D9" w:rsidP="00CD13D9">
      <w:pPr>
        <w:spacing w:line="360" w:lineRule="auto"/>
        <w:jc w:val="both"/>
        <w:rPr>
          <w:rFonts w:ascii="Arial" w:hAnsi="Arial" w:cs="Arial"/>
          <w:b/>
          <w:bCs/>
          <w:sz w:val="24"/>
          <w:szCs w:val="24"/>
        </w:rPr>
      </w:pPr>
    </w:p>
    <w:p w14:paraId="04195149" w14:textId="77777777" w:rsidR="00CD13D9" w:rsidRDefault="00CD13D9" w:rsidP="00CD13D9">
      <w:pPr>
        <w:spacing w:line="360" w:lineRule="auto"/>
        <w:jc w:val="both"/>
        <w:rPr>
          <w:rFonts w:ascii="Arial" w:hAnsi="Arial" w:cs="Arial"/>
          <w:b/>
          <w:bCs/>
          <w:sz w:val="24"/>
          <w:szCs w:val="24"/>
        </w:rPr>
      </w:pPr>
    </w:p>
    <w:p w14:paraId="3552C7E7" w14:textId="77777777" w:rsidR="00CD13D9" w:rsidRDefault="00CD13D9" w:rsidP="00CD13D9">
      <w:pPr>
        <w:spacing w:line="360" w:lineRule="auto"/>
        <w:jc w:val="both"/>
        <w:rPr>
          <w:rFonts w:ascii="Arial" w:hAnsi="Arial" w:cs="Arial"/>
          <w:b/>
          <w:bCs/>
          <w:sz w:val="24"/>
          <w:szCs w:val="24"/>
        </w:rPr>
      </w:pPr>
    </w:p>
    <w:p w14:paraId="1C601991" w14:textId="56870B21" w:rsidR="00CD13D9" w:rsidRPr="00066515" w:rsidRDefault="00F63DDC" w:rsidP="00252B83">
      <w:pPr>
        <w:spacing w:line="360" w:lineRule="auto"/>
        <w:jc w:val="center"/>
        <w:rPr>
          <w:rFonts w:ascii="Arial" w:hAnsi="Arial" w:cs="Arial"/>
          <w:b/>
          <w:bCs/>
          <w:sz w:val="24"/>
          <w:szCs w:val="24"/>
        </w:rPr>
      </w:pPr>
      <w:r w:rsidRPr="00066515">
        <w:rPr>
          <w:rFonts w:ascii="Arial" w:hAnsi="Arial" w:cs="Arial"/>
          <w:b/>
          <w:bCs/>
          <w:sz w:val="24"/>
          <w:szCs w:val="24"/>
        </w:rPr>
        <w:t>Hotel standards, Reputation management and Service Culture</w:t>
      </w:r>
    </w:p>
    <w:p w14:paraId="74C4AE46" w14:textId="77777777" w:rsidR="00D0683D" w:rsidRPr="00066515" w:rsidRDefault="00D0683D" w:rsidP="00252B83">
      <w:pPr>
        <w:spacing w:line="360" w:lineRule="auto"/>
        <w:jc w:val="center"/>
        <w:rPr>
          <w:rFonts w:ascii="Arial" w:hAnsi="Arial" w:cs="Arial"/>
          <w:b/>
          <w:bCs/>
          <w:sz w:val="24"/>
          <w:szCs w:val="24"/>
        </w:rPr>
      </w:pPr>
    </w:p>
    <w:p w14:paraId="244EFD54" w14:textId="0A1EDCF8" w:rsidR="00D0683D" w:rsidRPr="00066515" w:rsidRDefault="00D0683D" w:rsidP="005B4057">
      <w:pPr>
        <w:pStyle w:val="ListParagraph"/>
        <w:numPr>
          <w:ilvl w:val="0"/>
          <w:numId w:val="1"/>
        </w:numPr>
        <w:spacing w:line="360" w:lineRule="auto"/>
        <w:jc w:val="both"/>
        <w:rPr>
          <w:rFonts w:ascii="Arial" w:hAnsi="Arial" w:cs="Arial"/>
          <w:b/>
          <w:bCs/>
          <w:sz w:val="24"/>
          <w:szCs w:val="24"/>
        </w:rPr>
      </w:pPr>
      <w:r w:rsidRPr="00066515">
        <w:rPr>
          <w:rFonts w:ascii="Arial" w:hAnsi="Arial" w:cs="Arial"/>
          <w:b/>
          <w:bCs/>
          <w:sz w:val="24"/>
          <w:szCs w:val="24"/>
        </w:rPr>
        <w:t xml:space="preserve">Introduction </w:t>
      </w:r>
    </w:p>
    <w:p w14:paraId="1BE245A0" w14:textId="021EE290" w:rsidR="00D0683D" w:rsidRPr="00066515" w:rsidRDefault="00E67038" w:rsidP="00252B83">
      <w:pPr>
        <w:spacing w:line="360" w:lineRule="auto"/>
        <w:jc w:val="both"/>
        <w:rPr>
          <w:rFonts w:ascii="Arial" w:hAnsi="Arial" w:cs="Arial"/>
          <w:sz w:val="24"/>
          <w:szCs w:val="24"/>
        </w:rPr>
      </w:pPr>
      <w:r w:rsidRPr="00066515">
        <w:rPr>
          <w:rFonts w:ascii="Arial" w:hAnsi="Arial" w:cs="Arial"/>
          <w:sz w:val="24"/>
          <w:szCs w:val="24"/>
        </w:rPr>
        <w:t>The hospitality industry is characterised by its rapid evolution, intense competition, and ever-changing consumer expectations. It incorporates a vast array of businesses, including hotels, restaurants, and other travel-related services, all of which strive to provide customers with memorable experiences. In a modern globalised and interconnected society, the ability to meet and exceed consumer expectations is essential to the success and sustainability of any hospitality business.</w:t>
      </w:r>
      <w:r w:rsidR="00202ACF" w:rsidRPr="00066515">
        <w:rPr>
          <w:rFonts w:ascii="Arial" w:hAnsi="Arial" w:cs="Arial"/>
          <w:sz w:val="24"/>
          <w:szCs w:val="24"/>
        </w:rPr>
        <w:t xml:space="preserve"> In this fast-paced environment, businesses must continuously adapt to new challenges and stay mindful of industry trends to maintain a competitive advantage</w:t>
      </w:r>
      <w:r w:rsidR="00CB4C3C" w:rsidRPr="00066515">
        <w:rPr>
          <w:rFonts w:ascii="Arial" w:hAnsi="Arial" w:cs="Arial"/>
          <w:sz w:val="24"/>
          <w:szCs w:val="24"/>
        </w:rPr>
        <w:t xml:space="preserve"> (Wood, 2015).</w:t>
      </w:r>
      <w:r w:rsidR="00202ACF" w:rsidRPr="00066515">
        <w:rPr>
          <w:rFonts w:ascii="Arial" w:hAnsi="Arial" w:cs="Arial"/>
          <w:sz w:val="24"/>
          <w:szCs w:val="24"/>
        </w:rPr>
        <w:t xml:space="preserve"> By keeping apprised of the most recent advancements, hospitality providers can ensure they offer a modern and pertinent customer experience that meets the needs of today's discerning travellers. To thrive, hotels must prioritise aspects such as service culture, hotel standards, and reputation management, all of which contribute to the quality of the overall guest experience. This report will examine these crucial areas and provide insights and recommendations for hotels seeking to excel in a competitive hospitality environment.</w:t>
      </w:r>
    </w:p>
    <w:p w14:paraId="6976AD12" w14:textId="022B4A7D" w:rsidR="000F682D" w:rsidRPr="00066515" w:rsidRDefault="00D874BE" w:rsidP="005B4057">
      <w:pPr>
        <w:pStyle w:val="ListParagraph"/>
        <w:numPr>
          <w:ilvl w:val="0"/>
          <w:numId w:val="1"/>
        </w:numPr>
        <w:spacing w:line="360" w:lineRule="auto"/>
        <w:jc w:val="both"/>
        <w:rPr>
          <w:rFonts w:ascii="Arial" w:hAnsi="Arial" w:cs="Arial"/>
          <w:b/>
          <w:bCs/>
          <w:sz w:val="24"/>
          <w:szCs w:val="24"/>
        </w:rPr>
      </w:pPr>
      <w:r w:rsidRPr="00066515">
        <w:rPr>
          <w:rFonts w:ascii="Arial" w:hAnsi="Arial" w:cs="Arial"/>
          <w:b/>
          <w:bCs/>
          <w:sz w:val="24"/>
          <w:szCs w:val="24"/>
        </w:rPr>
        <w:t>Main findings</w:t>
      </w:r>
    </w:p>
    <w:p w14:paraId="32ABDBDF" w14:textId="25D2E53C" w:rsidR="00F63DDC" w:rsidRPr="00066515" w:rsidRDefault="000F682D" w:rsidP="005B4057">
      <w:pPr>
        <w:pStyle w:val="ListParagraph"/>
        <w:numPr>
          <w:ilvl w:val="1"/>
          <w:numId w:val="5"/>
        </w:numPr>
        <w:spacing w:line="360" w:lineRule="auto"/>
        <w:jc w:val="both"/>
        <w:rPr>
          <w:rFonts w:ascii="Arial" w:hAnsi="Arial" w:cs="Arial"/>
          <w:b/>
          <w:bCs/>
          <w:sz w:val="24"/>
          <w:szCs w:val="24"/>
        </w:rPr>
      </w:pPr>
      <w:r w:rsidRPr="00066515">
        <w:rPr>
          <w:rFonts w:ascii="Arial" w:hAnsi="Arial" w:cs="Arial"/>
          <w:b/>
          <w:bCs/>
          <w:sz w:val="24"/>
          <w:szCs w:val="24"/>
        </w:rPr>
        <w:t>Hotel standards</w:t>
      </w:r>
    </w:p>
    <w:p w14:paraId="021C48A8" w14:textId="3C10D11F" w:rsidR="000F682D" w:rsidRPr="00066515" w:rsidRDefault="00175C40" w:rsidP="00252B83">
      <w:pPr>
        <w:spacing w:line="360" w:lineRule="auto"/>
        <w:jc w:val="both"/>
        <w:rPr>
          <w:rFonts w:ascii="Arial" w:hAnsi="Arial" w:cs="Arial"/>
          <w:sz w:val="24"/>
          <w:szCs w:val="24"/>
        </w:rPr>
      </w:pPr>
      <w:r w:rsidRPr="00066515">
        <w:rPr>
          <w:rFonts w:ascii="Arial" w:hAnsi="Arial" w:cs="Arial"/>
          <w:sz w:val="24"/>
          <w:szCs w:val="24"/>
        </w:rPr>
        <w:t>Hotel standards, also known as brand consistency standards, are a set of guidelines, practises, and expectations established by hotel chains or individual properties to guarantee a consistent and predictable guest experience across all locations (Wood, 2015). These standards address various aspects of a hotel's operations, such as room amenities, client services, sanitation, and staff training. The primary objective of brand consistency standards is to create consumer trust and loyalty, as guests will associate the hotel brand with a particular level of quality and service and know what to anticipate during their stay (</w:t>
      </w:r>
      <w:proofErr w:type="spellStart"/>
      <w:r w:rsidRPr="00066515">
        <w:rPr>
          <w:rFonts w:ascii="Arial" w:hAnsi="Arial" w:cs="Arial"/>
          <w:sz w:val="24"/>
          <w:szCs w:val="24"/>
        </w:rPr>
        <w:t>Tesone</w:t>
      </w:r>
      <w:proofErr w:type="spellEnd"/>
      <w:r w:rsidRPr="00066515">
        <w:rPr>
          <w:rFonts w:ascii="Arial" w:hAnsi="Arial" w:cs="Arial"/>
          <w:sz w:val="24"/>
          <w:szCs w:val="24"/>
        </w:rPr>
        <w:t>, 2014). Depending on their target market, brand positioning, and pricing strategy, hotels can have vastly different standards. For instance, luxury hotels are renowned for their impeccable service, lavish amenities, and personalised visitor experiences. They frequently adhere to stringent standards in order to preserve their reputation and serve affluent customers (People 1st, 2017). Budget hotels, on the other hand, place less emphasis on personalised experiences and extravagance in favour of providing essential amenities and services at affordable rates. Consequently, their standards may be more lenient compared to luxury hotels (Walker, 2013). The Four Seasons is a prominent example of a luxury hotel chain that upholds high standards. The brand has developed a comprehensive set of service standards to ensure a consistent guest experience across all Four Seasons properties, which are renowned for their exceptional service and luxurious amenities. (O'Fallon &amp; Rutherford, 2010) The company's core values include the Golden Rule</w:t>
      </w:r>
      <w:r w:rsidR="00FD22D7" w:rsidRPr="00066515">
        <w:rPr>
          <w:rFonts w:ascii="Arial" w:hAnsi="Arial" w:cs="Arial"/>
          <w:sz w:val="24"/>
          <w:szCs w:val="24"/>
        </w:rPr>
        <w:t>,</w:t>
      </w:r>
      <w:r w:rsidRPr="00066515">
        <w:rPr>
          <w:rFonts w:ascii="Arial" w:hAnsi="Arial" w:cs="Arial"/>
          <w:sz w:val="24"/>
          <w:szCs w:val="24"/>
        </w:rPr>
        <w:t xml:space="preserve"> </w:t>
      </w:r>
      <w:r w:rsidR="00855172" w:rsidRPr="00066515">
        <w:rPr>
          <w:rFonts w:ascii="Arial" w:hAnsi="Arial" w:cs="Arial"/>
          <w:sz w:val="24"/>
          <w:szCs w:val="24"/>
        </w:rPr>
        <w:t>“</w:t>
      </w:r>
      <w:r w:rsidRPr="00066515">
        <w:rPr>
          <w:rFonts w:ascii="Arial" w:hAnsi="Arial" w:cs="Arial"/>
          <w:sz w:val="24"/>
          <w:szCs w:val="24"/>
        </w:rPr>
        <w:t>treating others as you would like to be treated</w:t>
      </w:r>
      <w:r w:rsidR="00855172" w:rsidRPr="00066515">
        <w:rPr>
          <w:rFonts w:ascii="Arial" w:hAnsi="Arial" w:cs="Arial"/>
          <w:sz w:val="24"/>
          <w:szCs w:val="24"/>
        </w:rPr>
        <w:t>”</w:t>
      </w:r>
      <w:r w:rsidR="00FD22D7" w:rsidRPr="00066515">
        <w:rPr>
          <w:rFonts w:ascii="Arial" w:hAnsi="Arial" w:cs="Arial"/>
          <w:sz w:val="24"/>
          <w:szCs w:val="24"/>
        </w:rPr>
        <w:t>,</w:t>
      </w:r>
      <w:r w:rsidRPr="00066515">
        <w:rPr>
          <w:rFonts w:ascii="Arial" w:hAnsi="Arial" w:cs="Arial"/>
          <w:sz w:val="24"/>
          <w:szCs w:val="24"/>
        </w:rPr>
        <w:t xml:space="preserve"> which is incorporated into every aspect of service delivery, with a focus on personalization and attention to detail.</w:t>
      </w:r>
      <w:r w:rsidR="00855172" w:rsidRPr="00066515">
        <w:rPr>
          <w:rFonts w:ascii="Arial" w:hAnsi="Arial" w:cs="Arial"/>
          <w:sz w:val="24"/>
          <w:szCs w:val="24"/>
        </w:rPr>
        <w:t xml:space="preserve"> </w:t>
      </w:r>
      <w:r w:rsidRPr="00066515">
        <w:rPr>
          <w:rFonts w:ascii="Arial" w:hAnsi="Arial" w:cs="Arial"/>
          <w:sz w:val="24"/>
          <w:szCs w:val="24"/>
        </w:rPr>
        <w:t xml:space="preserve">In contrast, budget hotel chains such as Premier Inn and </w:t>
      </w:r>
      <w:r w:rsidR="00855172" w:rsidRPr="00066515">
        <w:rPr>
          <w:rFonts w:ascii="Arial" w:hAnsi="Arial" w:cs="Arial"/>
          <w:sz w:val="24"/>
          <w:szCs w:val="24"/>
        </w:rPr>
        <w:t>I</w:t>
      </w:r>
      <w:r w:rsidRPr="00066515">
        <w:rPr>
          <w:rFonts w:ascii="Arial" w:hAnsi="Arial" w:cs="Arial"/>
          <w:sz w:val="24"/>
          <w:szCs w:val="24"/>
        </w:rPr>
        <w:t>bis</w:t>
      </w:r>
      <w:r w:rsidR="00855172" w:rsidRPr="00066515">
        <w:rPr>
          <w:rFonts w:ascii="Arial" w:hAnsi="Arial" w:cs="Arial"/>
          <w:sz w:val="24"/>
          <w:szCs w:val="24"/>
        </w:rPr>
        <w:t>,</w:t>
      </w:r>
      <w:r w:rsidRPr="00066515">
        <w:rPr>
          <w:rFonts w:ascii="Arial" w:hAnsi="Arial" w:cs="Arial"/>
          <w:sz w:val="24"/>
          <w:szCs w:val="24"/>
        </w:rPr>
        <w:t xml:space="preserve"> place an emphasis on affordability and convenience over luxury. Their standards emphasise providing spotless, comfortable accommodations with basic amenities such as Wi-Fi, ensuring that guests receive consistent value for their money (</w:t>
      </w:r>
      <w:proofErr w:type="spellStart"/>
      <w:r w:rsidRPr="00066515">
        <w:rPr>
          <w:rFonts w:ascii="Arial" w:hAnsi="Arial" w:cs="Arial"/>
          <w:sz w:val="24"/>
          <w:szCs w:val="24"/>
        </w:rPr>
        <w:t>Heppell</w:t>
      </w:r>
      <w:proofErr w:type="spellEnd"/>
      <w:r w:rsidRPr="00066515">
        <w:rPr>
          <w:rFonts w:ascii="Arial" w:hAnsi="Arial" w:cs="Arial"/>
          <w:sz w:val="24"/>
          <w:szCs w:val="24"/>
        </w:rPr>
        <w:t xml:space="preserve">, 2015). Even though the level of service and amenities provided by these hotels may not be as </w:t>
      </w:r>
      <w:r w:rsidR="002634AF" w:rsidRPr="00066515">
        <w:rPr>
          <w:rFonts w:ascii="Arial" w:hAnsi="Arial" w:cs="Arial"/>
          <w:sz w:val="24"/>
          <w:szCs w:val="24"/>
        </w:rPr>
        <w:t>extravagant</w:t>
      </w:r>
      <w:r w:rsidRPr="00066515">
        <w:rPr>
          <w:rFonts w:ascii="Arial" w:hAnsi="Arial" w:cs="Arial"/>
          <w:sz w:val="24"/>
          <w:szCs w:val="24"/>
        </w:rPr>
        <w:t xml:space="preserve"> as those of luxury properties, they still endeavour to deliver a consistent experience that correlates with their brand identity and appeals to their target market.</w:t>
      </w:r>
      <w:r w:rsidR="002634AF" w:rsidRPr="00066515">
        <w:rPr>
          <w:rFonts w:ascii="Arial" w:hAnsi="Arial" w:cs="Arial"/>
          <w:sz w:val="24"/>
          <w:szCs w:val="24"/>
        </w:rPr>
        <w:t xml:space="preserve"> Hence,</w:t>
      </w:r>
      <w:r w:rsidRPr="00066515">
        <w:rPr>
          <w:rFonts w:ascii="Arial" w:hAnsi="Arial" w:cs="Arial"/>
          <w:sz w:val="24"/>
          <w:szCs w:val="24"/>
        </w:rPr>
        <w:t xml:space="preserve"> hotel standards are essential for sustaining brand uniformity and meeting client expectations. The varying degrees of hotel standards reflect their diverse market positioning and target clientele, ultimately influencing the overall guest experience (Johnston, Clark, &amp; Shulman, 2012).</w:t>
      </w:r>
    </w:p>
    <w:p w14:paraId="0945EFF6" w14:textId="7DD0B3B0" w:rsidR="002634AF" w:rsidRPr="00066515" w:rsidRDefault="00BB6777" w:rsidP="005B4057">
      <w:pPr>
        <w:pStyle w:val="ListParagraph"/>
        <w:numPr>
          <w:ilvl w:val="1"/>
          <w:numId w:val="5"/>
        </w:numPr>
        <w:spacing w:line="360" w:lineRule="auto"/>
        <w:jc w:val="both"/>
        <w:rPr>
          <w:rFonts w:ascii="Arial" w:hAnsi="Arial" w:cs="Arial"/>
          <w:b/>
          <w:bCs/>
          <w:sz w:val="24"/>
          <w:szCs w:val="24"/>
        </w:rPr>
      </w:pPr>
      <w:r w:rsidRPr="00066515">
        <w:rPr>
          <w:rFonts w:ascii="Arial" w:hAnsi="Arial" w:cs="Arial"/>
          <w:b/>
          <w:bCs/>
          <w:sz w:val="24"/>
          <w:szCs w:val="24"/>
        </w:rPr>
        <w:t xml:space="preserve">Reputation management </w:t>
      </w:r>
    </w:p>
    <w:p w14:paraId="068D3C96" w14:textId="7DD02D56" w:rsidR="00BB6777" w:rsidRPr="00066515" w:rsidRDefault="00381D45" w:rsidP="00252B83">
      <w:pPr>
        <w:spacing w:line="360" w:lineRule="auto"/>
        <w:jc w:val="both"/>
        <w:rPr>
          <w:rFonts w:ascii="Arial" w:hAnsi="Arial" w:cs="Arial"/>
          <w:sz w:val="24"/>
          <w:szCs w:val="24"/>
        </w:rPr>
      </w:pPr>
      <w:r w:rsidRPr="00066515">
        <w:rPr>
          <w:rFonts w:ascii="Arial" w:hAnsi="Arial" w:cs="Arial"/>
          <w:sz w:val="24"/>
          <w:szCs w:val="24"/>
        </w:rPr>
        <w:t>Monitoring, influencing, and maintaining a positive perception of a hotel's brand by addressing customer feedback, administering online reviews, and ensuring consistent visitor experiences constitute reputation management in the hotel industry (</w:t>
      </w:r>
      <w:r w:rsidR="00417728" w:rsidRPr="00066515">
        <w:rPr>
          <w:rFonts w:ascii="Arial" w:hAnsi="Arial" w:cs="Arial"/>
          <w:sz w:val="24"/>
          <w:szCs w:val="24"/>
        </w:rPr>
        <w:t>Barrows and Powers, 2012</w:t>
      </w:r>
      <w:r w:rsidRPr="00066515">
        <w:rPr>
          <w:rFonts w:ascii="Arial" w:hAnsi="Arial" w:cs="Arial"/>
          <w:sz w:val="24"/>
          <w:szCs w:val="24"/>
        </w:rPr>
        <w:t>). As more and more travellers rely on online reviews and ratings to inform their scheduling decisions, a hotel's reputation has become crucial to attracting and retaining consumers (</w:t>
      </w:r>
      <w:proofErr w:type="spellStart"/>
      <w:r w:rsidRPr="00066515">
        <w:rPr>
          <w:rFonts w:ascii="Arial" w:hAnsi="Arial" w:cs="Arial"/>
          <w:sz w:val="24"/>
          <w:szCs w:val="24"/>
        </w:rPr>
        <w:t>Heppell</w:t>
      </w:r>
      <w:proofErr w:type="spellEnd"/>
      <w:r w:rsidRPr="00066515">
        <w:rPr>
          <w:rFonts w:ascii="Arial" w:hAnsi="Arial" w:cs="Arial"/>
          <w:sz w:val="24"/>
          <w:szCs w:val="24"/>
        </w:rPr>
        <w:t xml:space="preserve">, 2015). Therefore, hotels must actively manage their reputation by responding to customer complaints and maintaining a strong online presence. Effective management of visitor evaluations is crucial to reputation management. By engaging proactively with passenger feedback, hotels can demonstrate their commitment to customer satisfaction, identify areas for refinement, and address potential problems before they escalate (Johnston, Clark, &amp; </w:t>
      </w:r>
      <w:proofErr w:type="spellStart"/>
      <w:r w:rsidRPr="00066515">
        <w:rPr>
          <w:rFonts w:ascii="Arial" w:hAnsi="Arial" w:cs="Arial"/>
          <w:sz w:val="24"/>
          <w:szCs w:val="24"/>
        </w:rPr>
        <w:t>Shulver</w:t>
      </w:r>
      <w:proofErr w:type="spellEnd"/>
      <w:r w:rsidRPr="00066515">
        <w:rPr>
          <w:rFonts w:ascii="Arial" w:hAnsi="Arial" w:cs="Arial"/>
          <w:sz w:val="24"/>
          <w:szCs w:val="24"/>
        </w:rPr>
        <w:t>, 2012). Additionally, positive evaluations can enhance a hotel's reputation, resulting in increased customer loyalty and the attraction of new visitors. On the other hand, negative reviews can negatively impact a hotel's business. Poor online ratings can decrease bookings, revenue, and overall profitability, according to research (</w:t>
      </w:r>
      <w:proofErr w:type="spellStart"/>
      <w:r w:rsidRPr="00066515">
        <w:rPr>
          <w:rFonts w:ascii="Arial" w:hAnsi="Arial" w:cs="Arial"/>
          <w:sz w:val="24"/>
          <w:szCs w:val="24"/>
        </w:rPr>
        <w:t>Swarbrooke</w:t>
      </w:r>
      <w:proofErr w:type="spellEnd"/>
      <w:r w:rsidRPr="00066515">
        <w:rPr>
          <w:rFonts w:ascii="Arial" w:hAnsi="Arial" w:cs="Arial"/>
          <w:sz w:val="24"/>
          <w:szCs w:val="24"/>
        </w:rPr>
        <w:t xml:space="preserve"> &amp; Horne, 2011). Additionally, negative evaluations can harm a hotel's brand image and discourage prospective guests from reserving. Therefore, it is essential for hotels to respond to and mitigate negative feedback promptly and effectively. Marriott International is a case study that exemplifies effective reputation management. The hotel chain has instituted a comprehensive strategy for managing its reputation, which includes monitoring and responding to visitor feedback on multiple online platforms, such as TripAdvisor and social media (People 1st, 2017). Due to Marriott's dedication to addressing visitor concerns, the company has acquired a solid reputation for customer satisfaction and loyalty.</w:t>
      </w:r>
      <w:r w:rsidR="00E97BC7" w:rsidRPr="00066515">
        <w:rPr>
          <w:rFonts w:ascii="Arial" w:hAnsi="Arial" w:cs="Arial"/>
          <w:sz w:val="24"/>
          <w:szCs w:val="24"/>
        </w:rPr>
        <w:t xml:space="preserve"> At the same time, </w:t>
      </w:r>
      <w:r w:rsidRPr="00066515">
        <w:rPr>
          <w:rFonts w:ascii="Arial" w:hAnsi="Arial" w:cs="Arial"/>
          <w:sz w:val="24"/>
          <w:szCs w:val="24"/>
        </w:rPr>
        <w:t>AccorHotels is another example of a global hotel chain with numerous properties. AccorHotels has invested in a robust reputation management programme that includes analysing visitor feedback, instituting corrective actions, and promptly responding to reviews (</w:t>
      </w:r>
      <w:proofErr w:type="spellStart"/>
      <w:r w:rsidRPr="00066515">
        <w:rPr>
          <w:rFonts w:ascii="Arial" w:hAnsi="Arial" w:cs="Arial"/>
          <w:sz w:val="24"/>
          <w:szCs w:val="24"/>
        </w:rPr>
        <w:t>Tesone</w:t>
      </w:r>
      <w:proofErr w:type="spellEnd"/>
      <w:r w:rsidRPr="00066515">
        <w:rPr>
          <w:rFonts w:ascii="Arial" w:hAnsi="Arial" w:cs="Arial"/>
          <w:sz w:val="24"/>
          <w:szCs w:val="24"/>
        </w:rPr>
        <w:t>, 2014). This proactive approach has allowed AccorHotels to maintain a positive brand image and enhance the guest experience continuously.</w:t>
      </w:r>
      <w:r w:rsidR="00D5554F" w:rsidRPr="00066515">
        <w:rPr>
          <w:rFonts w:ascii="Arial" w:hAnsi="Arial" w:cs="Arial"/>
          <w:sz w:val="24"/>
          <w:szCs w:val="24"/>
        </w:rPr>
        <w:t xml:space="preserve"> </w:t>
      </w:r>
      <w:r w:rsidR="00710962" w:rsidRPr="00066515">
        <w:rPr>
          <w:rFonts w:ascii="Arial" w:hAnsi="Arial" w:cs="Arial"/>
          <w:sz w:val="24"/>
          <w:szCs w:val="24"/>
        </w:rPr>
        <w:t>Therefore</w:t>
      </w:r>
      <w:r w:rsidRPr="00066515">
        <w:rPr>
          <w:rFonts w:ascii="Arial" w:hAnsi="Arial" w:cs="Arial"/>
          <w:sz w:val="24"/>
          <w:szCs w:val="24"/>
        </w:rPr>
        <w:t>, managing a hotel's reputation is crucial to its success and competitiveness in the hospitality industry. By effectively managing visitor evaluations and responding to feedback, hotels are able to maintain a positive brand image, increase customer loyalty, and ultimately drive business growth (O'Gorman, 2010).</w:t>
      </w:r>
    </w:p>
    <w:p w14:paraId="3B72A1A3" w14:textId="4CB4C17D" w:rsidR="00D5554F" w:rsidRPr="00066515" w:rsidRDefault="00E87C1B" w:rsidP="005B4057">
      <w:pPr>
        <w:pStyle w:val="ListParagraph"/>
        <w:numPr>
          <w:ilvl w:val="1"/>
          <w:numId w:val="5"/>
        </w:numPr>
        <w:spacing w:line="360" w:lineRule="auto"/>
        <w:jc w:val="both"/>
        <w:rPr>
          <w:rFonts w:ascii="Arial" w:hAnsi="Arial" w:cs="Arial"/>
          <w:b/>
          <w:bCs/>
          <w:sz w:val="24"/>
          <w:szCs w:val="24"/>
        </w:rPr>
      </w:pPr>
      <w:r w:rsidRPr="00066515">
        <w:rPr>
          <w:rFonts w:ascii="Arial" w:hAnsi="Arial" w:cs="Arial"/>
          <w:b/>
          <w:bCs/>
          <w:sz w:val="24"/>
          <w:szCs w:val="24"/>
        </w:rPr>
        <w:t>Service culture</w:t>
      </w:r>
    </w:p>
    <w:p w14:paraId="688C9A09" w14:textId="4AC34FB0" w:rsidR="00F63DDC" w:rsidRPr="00066515" w:rsidRDefault="00AB38AD" w:rsidP="00252B83">
      <w:pPr>
        <w:spacing w:line="360" w:lineRule="auto"/>
        <w:jc w:val="both"/>
        <w:rPr>
          <w:rFonts w:ascii="Arial" w:hAnsi="Arial" w:cs="Arial"/>
          <w:sz w:val="24"/>
          <w:szCs w:val="24"/>
        </w:rPr>
      </w:pPr>
      <w:r w:rsidRPr="00066515">
        <w:rPr>
          <w:rFonts w:ascii="Arial" w:hAnsi="Arial" w:cs="Arial"/>
          <w:sz w:val="24"/>
          <w:szCs w:val="24"/>
        </w:rPr>
        <w:t>Service culture refers to the shared values, beliefs, and attitudes that prioritise exceptional customer service and positive visitor experiences within an organisation (</w:t>
      </w:r>
      <w:proofErr w:type="spellStart"/>
      <w:r w:rsidRPr="00066515">
        <w:rPr>
          <w:rFonts w:ascii="Arial" w:hAnsi="Arial" w:cs="Arial"/>
          <w:sz w:val="24"/>
          <w:szCs w:val="24"/>
        </w:rPr>
        <w:t>Tesone</w:t>
      </w:r>
      <w:proofErr w:type="spellEnd"/>
      <w:r w:rsidRPr="00066515">
        <w:rPr>
          <w:rFonts w:ascii="Arial" w:hAnsi="Arial" w:cs="Arial"/>
          <w:sz w:val="24"/>
          <w:szCs w:val="24"/>
        </w:rPr>
        <w:t>, 2014). While corporate culture incorporates the broader organisational environment and values that influence employee behaviour and decision-making, service culture focuses specifically on the dedication to providing exceptional customer service (O'Fallon &amp; Rutherford, 2010). In the hotel industry, a strong service culture is essential because it directly affects visitor satisfaction, loyalty, and the hotel's overall success. In the hotel industry, hospitality culture is of paramount importance. As customer contentment is of the utmost importance in the hospitality industry, the ability of a hotel to consistently provide exceptional service is essential to its competitiveness and reputation (Wood, 2015). A strong service culture ensures that employees comprehend and appreciate the significance of exceeding guest expectations, nurturing a customer-centric mentality that propels service excellence (People 1st, 2017). The Ritz-Carlton is an example of a hotel with a robust hospitality culture.  The luxury hotel chain has instituted "Gold Standards" to govern employee conduct and service delivery (O'Fallon &amp; Rutherford, 2010). Additionally, The Ritz-Carlton invests in extensive employee training and empowerment, fostering a culture in which employees are encouraged to create memorable visitor experiences and resolve problems proactively (</w:t>
      </w:r>
      <w:proofErr w:type="spellStart"/>
      <w:r w:rsidRPr="00066515">
        <w:rPr>
          <w:rFonts w:ascii="Arial" w:hAnsi="Arial" w:cs="Arial"/>
          <w:sz w:val="24"/>
          <w:szCs w:val="24"/>
        </w:rPr>
        <w:t>Heppell</w:t>
      </w:r>
      <w:proofErr w:type="spellEnd"/>
      <w:r w:rsidRPr="00066515">
        <w:rPr>
          <w:rFonts w:ascii="Arial" w:hAnsi="Arial" w:cs="Arial"/>
          <w:sz w:val="24"/>
          <w:szCs w:val="24"/>
        </w:rPr>
        <w:t xml:space="preserve">, 2015). This dedication to service excellence has garnered The Ritz-Carlton a stellar reputation for customer satisfaction and loyalty. Four Seasons Hotels and Resorts is another example of a hotel chain renowned for its personalised service and attention to detail. The company's service culture is deeply rooted in its core values, especially the Golden Rule, which stresses treating others as one would wish to be treated (Johnston, Clark, &amp; </w:t>
      </w:r>
      <w:proofErr w:type="spellStart"/>
      <w:r w:rsidRPr="00066515">
        <w:rPr>
          <w:rFonts w:ascii="Arial" w:hAnsi="Arial" w:cs="Arial"/>
          <w:sz w:val="24"/>
          <w:szCs w:val="24"/>
        </w:rPr>
        <w:t>Shulver</w:t>
      </w:r>
      <w:proofErr w:type="spellEnd"/>
      <w:r w:rsidRPr="00066515">
        <w:rPr>
          <w:rFonts w:ascii="Arial" w:hAnsi="Arial" w:cs="Arial"/>
          <w:sz w:val="24"/>
          <w:szCs w:val="24"/>
        </w:rPr>
        <w:t>, 2012). This principle is reflected in every aspect of the Four Seasons' guest experience, from anticipating customer requirements to tailoring experiences to individual tastes (O'Gorman, 2010). Strong service culture has contributed to the company's position as a leader in luxury hospitality. Thus, hotels that aspire to excel in the highly competitive hospitality industry require a strong service culture. By cultivating a customer-centric mentality and empowering employees to provide exceptional service, hotels can increase passenger satisfaction, foster brand loyalty, and ultimately achieve long-term success (</w:t>
      </w:r>
      <w:r w:rsidR="00233AAB" w:rsidRPr="00066515">
        <w:rPr>
          <w:rFonts w:ascii="Arial" w:hAnsi="Arial" w:cs="Arial"/>
          <w:sz w:val="24"/>
          <w:szCs w:val="24"/>
        </w:rPr>
        <w:t xml:space="preserve">Hayes and </w:t>
      </w:r>
      <w:proofErr w:type="spellStart"/>
      <w:r w:rsidR="00233AAB" w:rsidRPr="00066515">
        <w:rPr>
          <w:rFonts w:ascii="Arial" w:hAnsi="Arial" w:cs="Arial"/>
          <w:sz w:val="24"/>
          <w:szCs w:val="24"/>
        </w:rPr>
        <w:t>Ninemeier</w:t>
      </w:r>
      <w:proofErr w:type="spellEnd"/>
      <w:r w:rsidR="00233AAB" w:rsidRPr="00066515">
        <w:rPr>
          <w:rFonts w:ascii="Arial" w:hAnsi="Arial" w:cs="Arial"/>
          <w:sz w:val="24"/>
          <w:szCs w:val="24"/>
        </w:rPr>
        <w:t>,</w:t>
      </w:r>
      <w:r w:rsidR="009B3EEB" w:rsidRPr="00066515">
        <w:rPr>
          <w:rFonts w:ascii="Arial" w:hAnsi="Arial" w:cs="Arial"/>
          <w:sz w:val="24"/>
          <w:szCs w:val="24"/>
        </w:rPr>
        <w:t xml:space="preserve"> 2009</w:t>
      </w:r>
      <w:r w:rsidRPr="00066515">
        <w:rPr>
          <w:rFonts w:ascii="Arial" w:hAnsi="Arial" w:cs="Arial"/>
          <w:sz w:val="24"/>
          <w:szCs w:val="24"/>
        </w:rPr>
        <w:t>).</w:t>
      </w:r>
    </w:p>
    <w:p w14:paraId="5416C813" w14:textId="77777777" w:rsidR="005B4057" w:rsidRPr="00066515" w:rsidRDefault="005B4057" w:rsidP="00252B83">
      <w:pPr>
        <w:spacing w:line="360" w:lineRule="auto"/>
        <w:jc w:val="both"/>
        <w:rPr>
          <w:rFonts w:ascii="Arial" w:hAnsi="Arial" w:cs="Arial"/>
          <w:sz w:val="24"/>
          <w:szCs w:val="24"/>
        </w:rPr>
      </w:pPr>
    </w:p>
    <w:p w14:paraId="6012A656" w14:textId="5DCD8A0D" w:rsidR="00156EB0" w:rsidRPr="00066515" w:rsidRDefault="00156EB0" w:rsidP="005B4057">
      <w:pPr>
        <w:pStyle w:val="ListParagraph"/>
        <w:numPr>
          <w:ilvl w:val="0"/>
          <w:numId w:val="5"/>
        </w:numPr>
        <w:spacing w:line="360" w:lineRule="auto"/>
        <w:jc w:val="both"/>
        <w:rPr>
          <w:rFonts w:ascii="Arial" w:hAnsi="Arial" w:cs="Arial"/>
          <w:b/>
          <w:bCs/>
          <w:sz w:val="24"/>
          <w:szCs w:val="24"/>
        </w:rPr>
      </w:pPr>
      <w:r w:rsidRPr="00066515">
        <w:rPr>
          <w:rFonts w:ascii="Arial" w:hAnsi="Arial" w:cs="Arial"/>
          <w:b/>
          <w:bCs/>
          <w:sz w:val="24"/>
          <w:szCs w:val="24"/>
        </w:rPr>
        <w:t>Conclusion</w:t>
      </w:r>
    </w:p>
    <w:p w14:paraId="7FE23B64" w14:textId="2875CB70" w:rsidR="00156EB0" w:rsidRPr="00066515" w:rsidRDefault="00156EB0" w:rsidP="00252B83">
      <w:pPr>
        <w:spacing w:line="360" w:lineRule="auto"/>
        <w:jc w:val="both"/>
        <w:rPr>
          <w:rFonts w:ascii="Arial" w:hAnsi="Arial" w:cs="Arial"/>
          <w:sz w:val="24"/>
          <w:szCs w:val="24"/>
        </w:rPr>
      </w:pPr>
      <w:r w:rsidRPr="00066515">
        <w:rPr>
          <w:rFonts w:ascii="Arial" w:hAnsi="Arial" w:cs="Arial"/>
          <w:sz w:val="24"/>
          <w:szCs w:val="24"/>
        </w:rPr>
        <w:t>In conclusion, the competitive nature of the hospitality industry requires a constant emphasis on hotel standards, reputation management, and service culture. By maintaining high standards, hotels can ensure consistent guest experiences that foster trust and loyalty, with various standards reflecting diverse market positions and target customers. Effective visitor review management and timely responses to feedback can influence public perception and safeguard a hotel's brand image. In the meantime, a robust service culture fosters extraordinary customer service and contributes to overall visitor satisfaction and loyalty, thereby distinguishing hotels in a competitive market. By prioritising these factors, hotels can not only improve the passenger experience, but also ensure their long-term success in the dynamic hospitality industry.</w:t>
      </w:r>
    </w:p>
    <w:p w14:paraId="31068FE8" w14:textId="15646CE9" w:rsidR="00156EB0" w:rsidRPr="00066515" w:rsidRDefault="00156EB0" w:rsidP="005B4057">
      <w:pPr>
        <w:pStyle w:val="ListParagraph"/>
        <w:numPr>
          <w:ilvl w:val="0"/>
          <w:numId w:val="5"/>
        </w:numPr>
        <w:spacing w:line="360" w:lineRule="auto"/>
        <w:jc w:val="both"/>
        <w:rPr>
          <w:rFonts w:ascii="Arial" w:hAnsi="Arial" w:cs="Arial"/>
          <w:b/>
          <w:bCs/>
          <w:sz w:val="24"/>
          <w:szCs w:val="24"/>
        </w:rPr>
      </w:pPr>
      <w:r w:rsidRPr="00066515">
        <w:rPr>
          <w:rFonts w:ascii="Arial" w:hAnsi="Arial" w:cs="Arial"/>
          <w:b/>
          <w:bCs/>
          <w:sz w:val="24"/>
          <w:szCs w:val="24"/>
        </w:rPr>
        <w:t xml:space="preserve">Recommendation </w:t>
      </w:r>
    </w:p>
    <w:p w14:paraId="65C8F7EB" w14:textId="2A273214" w:rsidR="00736D19" w:rsidRPr="00066515" w:rsidRDefault="00E83BBE" w:rsidP="00252B83">
      <w:pPr>
        <w:spacing w:line="360" w:lineRule="auto"/>
        <w:jc w:val="both"/>
        <w:rPr>
          <w:rFonts w:ascii="Arial" w:hAnsi="Arial" w:cs="Arial"/>
          <w:sz w:val="24"/>
          <w:szCs w:val="24"/>
        </w:rPr>
      </w:pPr>
      <w:r w:rsidRPr="00066515">
        <w:rPr>
          <w:rFonts w:ascii="Arial" w:hAnsi="Arial" w:cs="Arial"/>
          <w:sz w:val="24"/>
          <w:szCs w:val="24"/>
        </w:rPr>
        <w:t xml:space="preserve">In order to succeed in the extremely competitive hotel industry, businesses must adjust to market trends and surmount numerous obstacles. Personalization, technology integration, and sustainable practises are some market trends that influence consumer expectations and preferences. Some businesses face challenges such as limited resources, insufficient staff training, and the need to adapt to an ever-changing consumer landscape (Johnston, Clark, &amp; </w:t>
      </w:r>
      <w:proofErr w:type="spellStart"/>
      <w:r w:rsidRPr="00066515">
        <w:rPr>
          <w:rFonts w:ascii="Arial" w:hAnsi="Arial" w:cs="Arial"/>
          <w:sz w:val="24"/>
          <w:szCs w:val="24"/>
        </w:rPr>
        <w:t>Shulver</w:t>
      </w:r>
      <w:proofErr w:type="spellEnd"/>
      <w:r w:rsidRPr="00066515">
        <w:rPr>
          <w:rFonts w:ascii="Arial" w:hAnsi="Arial" w:cs="Arial"/>
          <w:sz w:val="24"/>
          <w:szCs w:val="24"/>
        </w:rPr>
        <w:t>, 2012).</w:t>
      </w:r>
      <w:r w:rsidR="00736D19" w:rsidRPr="00066515">
        <w:rPr>
          <w:rFonts w:ascii="Arial" w:hAnsi="Arial" w:cs="Arial"/>
          <w:sz w:val="24"/>
          <w:szCs w:val="24"/>
        </w:rPr>
        <w:t xml:space="preserve"> Hotels should consider the following recommendations to enhance service culture, standards, and reputation management:</w:t>
      </w:r>
    </w:p>
    <w:p w14:paraId="205F7990" w14:textId="1079EC9A" w:rsidR="00F12D74" w:rsidRPr="00066515" w:rsidRDefault="00B92E3F"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Invest in employee training and development by emphasising on customer service, problem-solving, and adaptability through continuous training. This investment will enable employees to provide exceptional customer service and promote a customer-centric culture (</w:t>
      </w:r>
      <w:proofErr w:type="spellStart"/>
      <w:r w:rsidRPr="00066515">
        <w:rPr>
          <w:rFonts w:ascii="Arial" w:hAnsi="Arial" w:cs="Arial"/>
          <w:sz w:val="24"/>
          <w:szCs w:val="24"/>
        </w:rPr>
        <w:t>Vallen</w:t>
      </w:r>
      <w:proofErr w:type="spellEnd"/>
      <w:r w:rsidRPr="00066515">
        <w:rPr>
          <w:rFonts w:ascii="Arial" w:hAnsi="Arial" w:cs="Arial"/>
          <w:sz w:val="24"/>
          <w:szCs w:val="24"/>
        </w:rPr>
        <w:t xml:space="preserve"> &amp; </w:t>
      </w:r>
      <w:proofErr w:type="spellStart"/>
      <w:r w:rsidRPr="00066515">
        <w:rPr>
          <w:rFonts w:ascii="Arial" w:hAnsi="Arial" w:cs="Arial"/>
          <w:sz w:val="24"/>
          <w:szCs w:val="24"/>
        </w:rPr>
        <w:t>Vallen</w:t>
      </w:r>
      <w:proofErr w:type="spellEnd"/>
      <w:r w:rsidRPr="00066515">
        <w:rPr>
          <w:rFonts w:ascii="Arial" w:hAnsi="Arial" w:cs="Arial"/>
          <w:sz w:val="24"/>
          <w:szCs w:val="24"/>
        </w:rPr>
        <w:t>, 2014).</w:t>
      </w:r>
    </w:p>
    <w:p w14:paraId="7FF4032D" w14:textId="6EB95956" w:rsidR="00B92E3F" w:rsidRPr="00066515" w:rsidRDefault="009D1405"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Personalise visitor experiences: Tailor services to the preferences of individual guests by collecting and analysing data on their requirements and expectations. This strategy will allow hotels to create experiences that foster customer loyalty and positive word of mouth (</w:t>
      </w:r>
      <w:r w:rsidR="003232B6" w:rsidRPr="00066515">
        <w:rPr>
          <w:rFonts w:ascii="Arial" w:hAnsi="Arial" w:cs="Arial"/>
          <w:sz w:val="24"/>
          <w:szCs w:val="24"/>
        </w:rPr>
        <w:t>King</w:t>
      </w:r>
      <w:r w:rsidRPr="00066515">
        <w:rPr>
          <w:rFonts w:ascii="Arial" w:hAnsi="Arial" w:cs="Arial"/>
          <w:sz w:val="24"/>
          <w:szCs w:val="24"/>
        </w:rPr>
        <w:t>, 2010).</w:t>
      </w:r>
    </w:p>
    <w:p w14:paraId="35E7FA16" w14:textId="64DF8319" w:rsidR="00252B83" w:rsidRPr="00066515" w:rsidRDefault="00252B83"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Regularly evaluate and revise hotel standards to ensure they align with market and customer trends and expectations. This procedure will assist hotels in maintaining brand consistency and relevance in a competitive industry (</w:t>
      </w:r>
      <w:r w:rsidR="008A0B16" w:rsidRPr="00066515">
        <w:rPr>
          <w:rFonts w:ascii="Arial" w:hAnsi="Arial" w:cs="Arial"/>
          <w:sz w:val="24"/>
          <w:szCs w:val="24"/>
        </w:rPr>
        <w:t xml:space="preserve">Kotler, </w:t>
      </w:r>
      <w:r w:rsidR="002337C2" w:rsidRPr="00066515">
        <w:rPr>
          <w:rFonts w:ascii="Arial" w:hAnsi="Arial" w:cs="Arial"/>
          <w:sz w:val="24"/>
          <w:szCs w:val="24"/>
        </w:rPr>
        <w:t>Bowen, and Makens, 2014</w:t>
      </w:r>
      <w:r w:rsidRPr="00066515">
        <w:rPr>
          <w:rFonts w:ascii="Arial" w:hAnsi="Arial" w:cs="Arial"/>
          <w:sz w:val="24"/>
          <w:szCs w:val="24"/>
        </w:rPr>
        <w:t>).</w:t>
      </w:r>
    </w:p>
    <w:p w14:paraId="26846720" w14:textId="04925330" w:rsidR="000E61A5" w:rsidRPr="00066515" w:rsidRDefault="000E61A5"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Embrace eco-friendly initiatives and inform visitors about them to demonstrate the hotel's environmental stewardship and social responsibility. This strategy can boost the hotel's reputation and entice eco-conscious guests (</w:t>
      </w:r>
      <w:proofErr w:type="spellStart"/>
      <w:r w:rsidR="00616D4C" w:rsidRPr="00066515">
        <w:rPr>
          <w:rFonts w:ascii="Arial" w:hAnsi="Arial" w:cs="Arial"/>
          <w:sz w:val="24"/>
          <w:szCs w:val="24"/>
        </w:rPr>
        <w:t>Kandampully</w:t>
      </w:r>
      <w:proofErr w:type="spellEnd"/>
      <w:r w:rsidR="00616D4C" w:rsidRPr="00066515">
        <w:rPr>
          <w:rFonts w:ascii="Arial" w:hAnsi="Arial" w:cs="Arial"/>
          <w:sz w:val="24"/>
          <w:szCs w:val="24"/>
        </w:rPr>
        <w:t>, Mok, and Sparks,</w:t>
      </w:r>
      <w:r w:rsidR="00584305" w:rsidRPr="00066515">
        <w:rPr>
          <w:rFonts w:ascii="Arial" w:hAnsi="Arial" w:cs="Arial"/>
          <w:sz w:val="24"/>
          <w:szCs w:val="24"/>
        </w:rPr>
        <w:t>2019</w:t>
      </w:r>
      <w:r w:rsidRPr="00066515">
        <w:rPr>
          <w:rFonts w:ascii="Arial" w:hAnsi="Arial" w:cs="Arial"/>
          <w:sz w:val="24"/>
          <w:szCs w:val="24"/>
        </w:rPr>
        <w:t>).</w:t>
      </w:r>
    </w:p>
    <w:p w14:paraId="0A87E280" w14:textId="77777777" w:rsidR="009B37C9" w:rsidRDefault="009B37C9" w:rsidP="009B37C9">
      <w:pPr>
        <w:spacing w:line="360" w:lineRule="auto"/>
        <w:jc w:val="both"/>
        <w:rPr>
          <w:rFonts w:ascii="Arial" w:hAnsi="Arial" w:cs="Arial"/>
          <w:sz w:val="24"/>
          <w:szCs w:val="24"/>
        </w:rPr>
      </w:pPr>
    </w:p>
    <w:p w14:paraId="29FF84B3" w14:textId="77777777" w:rsidR="009B37C9" w:rsidRDefault="009B37C9" w:rsidP="009B37C9">
      <w:pPr>
        <w:spacing w:line="360" w:lineRule="auto"/>
        <w:jc w:val="both"/>
        <w:rPr>
          <w:rFonts w:ascii="Arial" w:hAnsi="Arial" w:cs="Arial"/>
          <w:sz w:val="24"/>
          <w:szCs w:val="24"/>
        </w:rPr>
      </w:pPr>
    </w:p>
    <w:p w14:paraId="7596FD4D" w14:textId="77777777" w:rsidR="009B37C9" w:rsidRDefault="009B37C9" w:rsidP="009B37C9">
      <w:pPr>
        <w:spacing w:line="360" w:lineRule="auto"/>
        <w:jc w:val="both"/>
        <w:rPr>
          <w:rFonts w:ascii="Arial" w:hAnsi="Arial" w:cs="Arial"/>
          <w:sz w:val="24"/>
          <w:szCs w:val="24"/>
        </w:rPr>
      </w:pPr>
    </w:p>
    <w:p w14:paraId="65F11F15" w14:textId="77777777" w:rsidR="009B37C9" w:rsidRDefault="009B37C9" w:rsidP="009B37C9">
      <w:pPr>
        <w:spacing w:line="360" w:lineRule="auto"/>
        <w:jc w:val="both"/>
        <w:rPr>
          <w:rFonts w:ascii="Arial" w:hAnsi="Arial" w:cs="Arial"/>
          <w:sz w:val="24"/>
          <w:szCs w:val="24"/>
        </w:rPr>
      </w:pPr>
    </w:p>
    <w:p w14:paraId="07919418" w14:textId="430A4175" w:rsidR="009B37C9" w:rsidRDefault="009B37C9" w:rsidP="005B4057">
      <w:pPr>
        <w:pStyle w:val="ListParagraph"/>
        <w:numPr>
          <w:ilvl w:val="0"/>
          <w:numId w:val="5"/>
        </w:numPr>
        <w:spacing w:line="360" w:lineRule="auto"/>
        <w:jc w:val="both"/>
        <w:rPr>
          <w:rFonts w:ascii="Arial" w:hAnsi="Arial" w:cs="Arial"/>
          <w:b/>
          <w:bCs/>
          <w:sz w:val="24"/>
          <w:szCs w:val="24"/>
        </w:rPr>
      </w:pPr>
      <w:r w:rsidRPr="009B37C9">
        <w:rPr>
          <w:rFonts w:ascii="Arial" w:hAnsi="Arial" w:cs="Arial"/>
          <w:b/>
          <w:bCs/>
          <w:sz w:val="24"/>
          <w:szCs w:val="24"/>
        </w:rPr>
        <w:t>References</w:t>
      </w:r>
    </w:p>
    <w:p w14:paraId="5091228B" w14:textId="6F56A38D" w:rsidR="00D73214" w:rsidRPr="00066515" w:rsidRDefault="000D51E2" w:rsidP="00066515">
      <w:pPr>
        <w:spacing w:line="360" w:lineRule="auto"/>
        <w:jc w:val="both"/>
        <w:rPr>
          <w:rFonts w:ascii="Arial" w:hAnsi="Arial" w:cs="Arial"/>
          <w:sz w:val="24"/>
          <w:szCs w:val="24"/>
        </w:rPr>
      </w:pPr>
      <w:r w:rsidRPr="00066515">
        <w:rPr>
          <w:rFonts w:ascii="Arial" w:hAnsi="Arial" w:cs="Arial"/>
          <w:sz w:val="24"/>
          <w:szCs w:val="24"/>
        </w:rPr>
        <w:t>Barrows, C. W., &amp; Powers, T. (2012). Introduction to the Hospitality Industry, 8th Edition. Wiley</w:t>
      </w:r>
    </w:p>
    <w:p w14:paraId="00052FF4" w14:textId="2FA4E881" w:rsidR="00066515" w:rsidRPr="00066515" w:rsidRDefault="00066515" w:rsidP="00066515">
      <w:pPr>
        <w:spacing w:line="360" w:lineRule="auto"/>
        <w:jc w:val="both"/>
        <w:rPr>
          <w:rFonts w:ascii="Arial" w:hAnsi="Arial" w:cs="Arial"/>
          <w:sz w:val="24"/>
          <w:szCs w:val="24"/>
        </w:rPr>
      </w:pPr>
      <w:r w:rsidRPr="00066515">
        <w:rPr>
          <w:rFonts w:ascii="Arial" w:hAnsi="Arial" w:cs="Arial"/>
          <w:sz w:val="24"/>
          <w:szCs w:val="24"/>
        </w:rPr>
        <w:t xml:space="preserve">Hayes, D. K., &amp; </w:t>
      </w:r>
      <w:proofErr w:type="spellStart"/>
      <w:r w:rsidRPr="00066515">
        <w:rPr>
          <w:rFonts w:ascii="Arial" w:hAnsi="Arial" w:cs="Arial"/>
          <w:sz w:val="24"/>
          <w:szCs w:val="24"/>
        </w:rPr>
        <w:t>Ninemeier</w:t>
      </w:r>
      <w:proofErr w:type="spellEnd"/>
      <w:r w:rsidRPr="00066515">
        <w:rPr>
          <w:rFonts w:ascii="Arial" w:hAnsi="Arial" w:cs="Arial"/>
          <w:sz w:val="24"/>
          <w:szCs w:val="24"/>
        </w:rPr>
        <w:t>, J. D. (2009). Human Resources Management in the Hospitality Industry. Wiley.</w:t>
      </w:r>
    </w:p>
    <w:p w14:paraId="3FF1F1FA" w14:textId="3EF1115A" w:rsidR="00D73214" w:rsidRPr="00066515" w:rsidRDefault="00D73214" w:rsidP="00066515">
      <w:pPr>
        <w:spacing w:line="360" w:lineRule="auto"/>
        <w:jc w:val="both"/>
        <w:rPr>
          <w:rFonts w:ascii="Arial" w:hAnsi="Arial" w:cs="Arial"/>
          <w:sz w:val="24"/>
          <w:szCs w:val="24"/>
        </w:rPr>
      </w:pPr>
      <w:proofErr w:type="spellStart"/>
      <w:r w:rsidRPr="00066515">
        <w:rPr>
          <w:rFonts w:ascii="Arial" w:hAnsi="Arial" w:cs="Arial"/>
          <w:sz w:val="24"/>
          <w:szCs w:val="24"/>
        </w:rPr>
        <w:t>Heppell</w:t>
      </w:r>
      <w:proofErr w:type="spellEnd"/>
      <w:r w:rsidRPr="00066515">
        <w:rPr>
          <w:rFonts w:ascii="Arial" w:hAnsi="Arial" w:cs="Arial"/>
          <w:sz w:val="24"/>
          <w:szCs w:val="24"/>
        </w:rPr>
        <w:t>, M. (2015) Five Star Service: How to deliver Exceptional Customer Service, Pearson, London</w:t>
      </w:r>
    </w:p>
    <w:p w14:paraId="0A56F291" w14:textId="5E6ED768" w:rsidR="008B1FA3" w:rsidRPr="00066515" w:rsidRDefault="008B1FA3" w:rsidP="00066515">
      <w:pPr>
        <w:spacing w:line="360" w:lineRule="auto"/>
        <w:jc w:val="both"/>
        <w:rPr>
          <w:rFonts w:ascii="Arial" w:hAnsi="Arial" w:cs="Arial"/>
          <w:sz w:val="24"/>
          <w:szCs w:val="24"/>
        </w:rPr>
      </w:pPr>
      <w:r w:rsidRPr="00066515">
        <w:rPr>
          <w:rFonts w:ascii="Arial" w:hAnsi="Arial" w:cs="Arial"/>
          <w:sz w:val="24"/>
          <w:szCs w:val="24"/>
        </w:rPr>
        <w:t xml:space="preserve">Johnston, R. Clark, G. &amp; </w:t>
      </w:r>
      <w:proofErr w:type="spellStart"/>
      <w:r w:rsidRPr="00066515">
        <w:rPr>
          <w:rFonts w:ascii="Arial" w:hAnsi="Arial" w:cs="Arial"/>
          <w:sz w:val="24"/>
          <w:szCs w:val="24"/>
        </w:rPr>
        <w:t>Shulver</w:t>
      </w:r>
      <w:proofErr w:type="spellEnd"/>
      <w:r w:rsidRPr="00066515">
        <w:rPr>
          <w:rFonts w:ascii="Arial" w:hAnsi="Arial" w:cs="Arial"/>
          <w:sz w:val="24"/>
          <w:szCs w:val="24"/>
        </w:rPr>
        <w:t>, M. (2012) Service Operations Management, Pearson, London</w:t>
      </w:r>
    </w:p>
    <w:p w14:paraId="72C78685" w14:textId="494ABA2C" w:rsidR="00584305" w:rsidRPr="00066515" w:rsidRDefault="00584305" w:rsidP="00066515">
      <w:pPr>
        <w:spacing w:line="360" w:lineRule="auto"/>
        <w:jc w:val="both"/>
        <w:rPr>
          <w:rFonts w:ascii="Arial" w:hAnsi="Arial" w:cs="Arial"/>
          <w:sz w:val="24"/>
          <w:szCs w:val="24"/>
        </w:rPr>
      </w:pPr>
      <w:proofErr w:type="spellStart"/>
      <w:r w:rsidRPr="00066515">
        <w:rPr>
          <w:rFonts w:ascii="Arial" w:hAnsi="Arial" w:cs="Arial"/>
          <w:sz w:val="24"/>
          <w:szCs w:val="24"/>
        </w:rPr>
        <w:t>Kandampully</w:t>
      </w:r>
      <w:proofErr w:type="spellEnd"/>
      <w:r w:rsidRPr="00066515">
        <w:rPr>
          <w:rFonts w:ascii="Arial" w:hAnsi="Arial" w:cs="Arial"/>
          <w:sz w:val="24"/>
          <w:szCs w:val="24"/>
        </w:rPr>
        <w:t>, J., Mok, C., &amp; Sparks, B. (2019). Service Quality Management in Hospitality, Tourism, and Leisure. Routledge.</w:t>
      </w:r>
    </w:p>
    <w:p w14:paraId="78DD9A4C" w14:textId="73C5EECD" w:rsidR="003232B6" w:rsidRPr="00066515" w:rsidRDefault="008A0B16" w:rsidP="00066515">
      <w:pPr>
        <w:spacing w:line="360" w:lineRule="auto"/>
        <w:jc w:val="both"/>
        <w:rPr>
          <w:rFonts w:ascii="Arial" w:hAnsi="Arial" w:cs="Arial"/>
          <w:sz w:val="24"/>
          <w:szCs w:val="24"/>
        </w:rPr>
      </w:pPr>
      <w:r w:rsidRPr="00066515">
        <w:rPr>
          <w:rFonts w:ascii="Arial" w:hAnsi="Arial" w:cs="Arial"/>
          <w:sz w:val="24"/>
          <w:szCs w:val="24"/>
        </w:rPr>
        <w:t>King, C. A. (2010). Delivering Knock Your Socks Off Service, 5th Edition. AMACOM.</w:t>
      </w:r>
    </w:p>
    <w:p w14:paraId="5F185312" w14:textId="24FC4B6D" w:rsidR="002337C2" w:rsidRPr="00066515" w:rsidRDefault="002337C2" w:rsidP="00066515">
      <w:pPr>
        <w:spacing w:line="360" w:lineRule="auto"/>
        <w:jc w:val="both"/>
        <w:rPr>
          <w:rFonts w:ascii="Arial" w:hAnsi="Arial" w:cs="Arial"/>
          <w:sz w:val="24"/>
          <w:szCs w:val="24"/>
        </w:rPr>
      </w:pPr>
      <w:r w:rsidRPr="00066515">
        <w:rPr>
          <w:rFonts w:ascii="Arial" w:hAnsi="Arial" w:cs="Arial"/>
          <w:sz w:val="24"/>
          <w:szCs w:val="24"/>
        </w:rPr>
        <w:t>Kotler, P., Bowen, J. T., &amp; Makens, J. C. (2014). Marketing for Hospitality and Tourism, 6th Edition. Pearson.</w:t>
      </w:r>
    </w:p>
    <w:p w14:paraId="22DEFDAE" w14:textId="387F0AD5" w:rsidR="000667AE" w:rsidRPr="00066515" w:rsidRDefault="000667AE" w:rsidP="00066515">
      <w:pPr>
        <w:spacing w:line="360" w:lineRule="auto"/>
        <w:jc w:val="both"/>
        <w:rPr>
          <w:rFonts w:ascii="Arial" w:hAnsi="Arial" w:cs="Arial"/>
          <w:sz w:val="24"/>
          <w:szCs w:val="24"/>
        </w:rPr>
      </w:pPr>
      <w:r w:rsidRPr="00066515">
        <w:rPr>
          <w:rFonts w:ascii="Arial" w:hAnsi="Arial" w:cs="Arial"/>
          <w:sz w:val="24"/>
          <w:szCs w:val="24"/>
        </w:rPr>
        <w:t>O’Gorman, K. (2010) The Origins of Hospitality and Tourism, Goodfellow, Oxford</w:t>
      </w:r>
    </w:p>
    <w:p w14:paraId="19135858" w14:textId="4FCDBD2B" w:rsidR="00D73214" w:rsidRPr="00066515" w:rsidRDefault="00D73214" w:rsidP="00066515">
      <w:pPr>
        <w:spacing w:line="360" w:lineRule="auto"/>
        <w:jc w:val="both"/>
        <w:rPr>
          <w:rFonts w:ascii="Arial" w:hAnsi="Arial" w:cs="Arial"/>
          <w:sz w:val="24"/>
          <w:szCs w:val="24"/>
        </w:rPr>
      </w:pPr>
      <w:r w:rsidRPr="00066515">
        <w:rPr>
          <w:rFonts w:ascii="Arial" w:hAnsi="Arial" w:cs="Arial"/>
          <w:sz w:val="24"/>
          <w:szCs w:val="24"/>
        </w:rPr>
        <w:t>O'Fallon, M.J. and Rutherford, D.G., 2010. Hotel management and operations, 5th Ed, John Wiley &amp; Sons</w:t>
      </w:r>
    </w:p>
    <w:p w14:paraId="19106513" w14:textId="3FDCEA3F" w:rsidR="00332393" w:rsidRPr="00066515" w:rsidRDefault="00B85DDC" w:rsidP="00066515">
      <w:pPr>
        <w:spacing w:line="360" w:lineRule="auto"/>
        <w:jc w:val="both"/>
        <w:rPr>
          <w:rFonts w:ascii="Arial" w:hAnsi="Arial" w:cs="Arial"/>
          <w:sz w:val="24"/>
          <w:szCs w:val="24"/>
        </w:rPr>
      </w:pPr>
      <w:r w:rsidRPr="00066515">
        <w:rPr>
          <w:rFonts w:ascii="Arial" w:hAnsi="Arial" w:cs="Arial"/>
          <w:sz w:val="24"/>
          <w:szCs w:val="24"/>
        </w:rPr>
        <w:t>People 1st (2017) The performance &amp; talent management revolution, PF, Uxbridge.</w:t>
      </w:r>
    </w:p>
    <w:p w14:paraId="10DC14CA" w14:textId="6D317C58" w:rsidR="0016692D" w:rsidRPr="00066515" w:rsidRDefault="0016692D" w:rsidP="00066515">
      <w:pPr>
        <w:spacing w:line="360" w:lineRule="auto"/>
        <w:jc w:val="both"/>
        <w:rPr>
          <w:rFonts w:ascii="Arial" w:hAnsi="Arial" w:cs="Arial"/>
          <w:sz w:val="24"/>
          <w:szCs w:val="24"/>
        </w:rPr>
      </w:pPr>
      <w:proofErr w:type="spellStart"/>
      <w:r w:rsidRPr="00066515">
        <w:rPr>
          <w:rFonts w:ascii="Arial" w:hAnsi="Arial" w:cs="Arial"/>
          <w:sz w:val="24"/>
          <w:szCs w:val="24"/>
        </w:rPr>
        <w:t>Swarbrooke</w:t>
      </w:r>
      <w:proofErr w:type="spellEnd"/>
      <w:r w:rsidRPr="00066515">
        <w:rPr>
          <w:rFonts w:ascii="Arial" w:hAnsi="Arial" w:cs="Arial"/>
          <w:sz w:val="24"/>
          <w:szCs w:val="24"/>
        </w:rPr>
        <w:t xml:space="preserve"> J &amp; Horner S (2011) Consumer Behaviour in Tourism 2nd Ed, Oxford, Butterworth</w:t>
      </w:r>
    </w:p>
    <w:p w14:paraId="62D3FA14" w14:textId="44EA8B49" w:rsidR="00332393" w:rsidRPr="00066515" w:rsidRDefault="00BC3F86" w:rsidP="00066515">
      <w:pPr>
        <w:spacing w:line="360" w:lineRule="auto"/>
        <w:jc w:val="both"/>
        <w:rPr>
          <w:rFonts w:ascii="Arial" w:hAnsi="Arial" w:cs="Arial"/>
          <w:sz w:val="24"/>
          <w:szCs w:val="24"/>
        </w:rPr>
      </w:pPr>
      <w:proofErr w:type="spellStart"/>
      <w:r w:rsidRPr="00066515">
        <w:rPr>
          <w:rFonts w:ascii="Arial" w:hAnsi="Arial" w:cs="Arial"/>
          <w:sz w:val="24"/>
          <w:szCs w:val="24"/>
        </w:rPr>
        <w:t>Tesone</w:t>
      </w:r>
      <w:proofErr w:type="spellEnd"/>
      <w:r w:rsidRPr="00066515">
        <w:rPr>
          <w:rFonts w:ascii="Arial" w:hAnsi="Arial" w:cs="Arial"/>
          <w:sz w:val="24"/>
          <w:szCs w:val="24"/>
        </w:rPr>
        <w:t>, V. (2014) Principles of Management for the Hospitality Industry, Butterworth Heineman, Oxford</w:t>
      </w:r>
    </w:p>
    <w:p w14:paraId="4E148EE0" w14:textId="02F45D1C" w:rsidR="008C50B4" w:rsidRPr="00066515" w:rsidRDefault="008C50B4" w:rsidP="00066515">
      <w:pPr>
        <w:spacing w:line="360" w:lineRule="auto"/>
        <w:jc w:val="both"/>
        <w:rPr>
          <w:rFonts w:ascii="Arial" w:hAnsi="Arial" w:cs="Arial"/>
          <w:sz w:val="24"/>
          <w:szCs w:val="24"/>
        </w:rPr>
      </w:pPr>
      <w:proofErr w:type="spellStart"/>
      <w:r w:rsidRPr="00066515">
        <w:rPr>
          <w:rFonts w:ascii="Arial" w:hAnsi="Arial" w:cs="Arial"/>
          <w:sz w:val="24"/>
          <w:szCs w:val="24"/>
        </w:rPr>
        <w:t>Vallen</w:t>
      </w:r>
      <w:proofErr w:type="spellEnd"/>
      <w:r w:rsidRPr="00066515">
        <w:rPr>
          <w:rFonts w:ascii="Arial" w:hAnsi="Arial" w:cs="Arial"/>
          <w:sz w:val="24"/>
          <w:szCs w:val="24"/>
        </w:rPr>
        <w:t xml:space="preserve">, G.K. &amp; </w:t>
      </w:r>
      <w:proofErr w:type="spellStart"/>
      <w:r w:rsidRPr="00066515">
        <w:rPr>
          <w:rFonts w:ascii="Arial" w:hAnsi="Arial" w:cs="Arial"/>
          <w:sz w:val="24"/>
          <w:szCs w:val="24"/>
        </w:rPr>
        <w:t>Vallen</w:t>
      </w:r>
      <w:proofErr w:type="spellEnd"/>
      <w:r w:rsidRPr="00066515">
        <w:rPr>
          <w:rFonts w:ascii="Arial" w:hAnsi="Arial" w:cs="Arial"/>
          <w:sz w:val="24"/>
          <w:szCs w:val="24"/>
        </w:rPr>
        <w:t>, Jerome J. (2014) Check-in check-out: managing hotel operations Ninth edition.; Pearson new international.</w:t>
      </w:r>
    </w:p>
    <w:p w14:paraId="553DEE0A" w14:textId="7E03F62E" w:rsidR="0039097A" w:rsidRPr="00066515" w:rsidRDefault="0039097A" w:rsidP="00066515">
      <w:pPr>
        <w:spacing w:line="360" w:lineRule="auto"/>
        <w:jc w:val="both"/>
        <w:rPr>
          <w:rFonts w:ascii="Arial" w:hAnsi="Arial" w:cs="Arial"/>
          <w:sz w:val="24"/>
          <w:szCs w:val="24"/>
        </w:rPr>
      </w:pPr>
      <w:r w:rsidRPr="00066515">
        <w:rPr>
          <w:rFonts w:ascii="Arial" w:hAnsi="Arial" w:cs="Arial"/>
          <w:sz w:val="24"/>
          <w:szCs w:val="24"/>
        </w:rPr>
        <w:t>Walker, J. (2013) Introduction to Hospitality Management, Pearson, London</w:t>
      </w:r>
    </w:p>
    <w:p w14:paraId="4D85B080" w14:textId="2D634AEB" w:rsidR="009B37C9" w:rsidRPr="00066515" w:rsidRDefault="00332393" w:rsidP="00066515">
      <w:pPr>
        <w:spacing w:line="360" w:lineRule="auto"/>
        <w:jc w:val="both"/>
        <w:rPr>
          <w:rFonts w:ascii="Arial" w:hAnsi="Arial" w:cs="Arial"/>
          <w:sz w:val="24"/>
          <w:szCs w:val="24"/>
        </w:rPr>
      </w:pPr>
      <w:r w:rsidRPr="00066515">
        <w:rPr>
          <w:rFonts w:ascii="Arial" w:hAnsi="Arial" w:cs="Arial"/>
          <w:sz w:val="24"/>
          <w:szCs w:val="24"/>
        </w:rPr>
        <w:t>Wood, R.C., 2015. Hospitality Management: a brief introduction, Sage, London</w:t>
      </w:r>
    </w:p>
    <w:sectPr w:rsidR="009B37C9" w:rsidRPr="0006651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17F1A" w14:textId="77777777" w:rsidR="00845AD6" w:rsidRDefault="00845AD6" w:rsidP="00845AD6">
      <w:pPr>
        <w:spacing w:after="0" w:line="240" w:lineRule="auto"/>
      </w:pPr>
      <w:r>
        <w:separator/>
      </w:r>
    </w:p>
  </w:endnote>
  <w:endnote w:type="continuationSeparator" w:id="0">
    <w:p w14:paraId="571DA61F" w14:textId="77777777" w:rsidR="00845AD6" w:rsidRDefault="00845AD6" w:rsidP="00845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884933"/>
      <w:docPartObj>
        <w:docPartGallery w:val="Page Numbers (Bottom of Page)"/>
        <w:docPartUnique/>
      </w:docPartObj>
    </w:sdtPr>
    <w:sdtEndPr>
      <w:rPr>
        <w:noProof/>
      </w:rPr>
    </w:sdtEndPr>
    <w:sdtContent>
      <w:p w14:paraId="35CDA99A" w14:textId="778ADBDA" w:rsidR="00845AD6" w:rsidRDefault="00845A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B20E1" w14:textId="77777777" w:rsidR="00845AD6" w:rsidRDefault="00845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676C5" w14:textId="77777777" w:rsidR="00845AD6" w:rsidRDefault="00845AD6" w:rsidP="00845AD6">
      <w:pPr>
        <w:spacing w:after="0" w:line="240" w:lineRule="auto"/>
      </w:pPr>
      <w:r>
        <w:separator/>
      </w:r>
    </w:p>
  </w:footnote>
  <w:footnote w:type="continuationSeparator" w:id="0">
    <w:p w14:paraId="0B5B479B" w14:textId="77777777" w:rsidR="00845AD6" w:rsidRDefault="00845AD6" w:rsidP="00845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56C19"/>
    <w:multiLevelType w:val="multilevel"/>
    <w:tmpl w:val="B2FAC914"/>
    <w:lvl w:ilvl="0">
      <w:start w:val="3"/>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2BC42813"/>
    <w:multiLevelType w:val="hybridMultilevel"/>
    <w:tmpl w:val="80EC80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2124B8"/>
    <w:multiLevelType w:val="hybridMultilevel"/>
    <w:tmpl w:val="DBD2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955EA2"/>
    <w:multiLevelType w:val="multilevel"/>
    <w:tmpl w:val="CE2867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78B34948"/>
    <w:multiLevelType w:val="multilevel"/>
    <w:tmpl w:val="3D80E802"/>
    <w:lvl w:ilvl="0">
      <w:start w:val="1"/>
      <w:numFmt w:val="decimal"/>
      <w:lvlText w:val="%1."/>
      <w:lvlJc w:val="left"/>
      <w:pPr>
        <w:ind w:left="720" w:hanging="360"/>
      </w:pPr>
      <w:rPr>
        <w:rFonts w:ascii="Arial" w:hAnsi="Arial" w:cs="Arial" w:hint="default"/>
        <w:b w:val="0"/>
        <w:bCs/>
        <w:sz w:val="24"/>
        <w:szCs w:val="24"/>
      </w:rPr>
    </w:lvl>
    <w:lvl w:ilvl="1">
      <w:start w:val="1"/>
      <w:numFmt w:val="decimal"/>
      <w:isLgl/>
      <w:lvlText w:val="%1.%2."/>
      <w:lvlJc w:val="left"/>
      <w:pPr>
        <w:ind w:left="1440" w:hanging="72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400" w:hanging="2160"/>
      </w:pPr>
      <w:rPr>
        <w:rFonts w:asciiTheme="minorHAnsi" w:hAnsiTheme="minorHAnsi" w:cstheme="minorBidi" w:hint="default"/>
        <w:sz w:val="22"/>
      </w:rPr>
    </w:lvl>
  </w:abstractNum>
  <w:num w:numId="1" w16cid:durableId="701980773">
    <w:abstractNumId w:val="1"/>
  </w:num>
  <w:num w:numId="2" w16cid:durableId="1378972901">
    <w:abstractNumId w:val="4"/>
  </w:num>
  <w:num w:numId="3" w16cid:durableId="213658257">
    <w:abstractNumId w:val="3"/>
  </w:num>
  <w:num w:numId="4" w16cid:durableId="1999069669">
    <w:abstractNumId w:val="2"/>
  </w:num>
  <w:num w:numId="5" w16cid:durableId="1507986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8E4"/>
    <w:rsid w:val="00041F29"/>
    <w:rsid w:val="00066515"/>
    <w:rsid w:val="000667AE"/>
    <w:rsid w:val="000A1600"/>
    <w:rsid w:val="000D51E2"/>
    <w:rsid w:val="000E61A5"/>
    <w:rsid w:val="000F682D"/>
    <w:rsid w:val="00156EB0"/>
    <w:rsid w:val="0016692D"/>
    <w:rsid w:val="00175C40"/>
    <w:rsid w:val="00187B91"/>
    <w:rsid w:val="00202ACF"/>
    <w:rsid w:val="002337C2"/>
    <w:rsid w:val="00233AAB"/>
    <w:rsid w:val="00252B83"/>
    <w:rsid w:val="002538C6"/>
    <w:rsid w:val="002634AF"/>
    <w:rsid w:val="002D4AB7"/>
    <w:rsid w:val="003232B6"/>
    <w:rsid w:val="00332393"/>
    <w:rsid w:val="003442B4"/>
    <w:rsid w:val="00381D45"/>
    <w:rsid w:val="0039097A"/>
    <w:rsid w:val="00417728"/>
    <w:rsid w:val="00584305"/>
    <w:rsid w:val="005B4057"/>
    <w:rsid w:val="00616D4C"/>
    <w:rsid w:val="006828E4"/>
    <w:rsid w:val="00710962"/>
    <w:rsid w:val="00736D19"/>
    <w:rsid w:val="00752B89"/>
    <w:rsid w:val="00845AD6"/>
    <w:rsid w:val="00855172"/>
    <w:rsid w:val="008A0B16"/>
    <w:rsid w:val="008B1FA3"/>
    <w:rsid w:val="008C50B4"/>
    <w:rsid w:val="009B37C9"/>
    <w:rsid w:val="009B3EEB"/>
    <w:rsid w:val="009D1405"/>
    <w:rsid w:val="00AB38AD"/>
    <w:rsid w:val="00B151A8"/>
    <w:rsid w:val="00B85DDC"/>
    <w:rsid w:val="00B92E3F"/>
    <w:rsid w:val="00BB6777"/>
    <w:rsid w:val="00BC3F86"/>
    <w:rsid w:val="00C16BCA"/>
    <w:rsid w:val="00C35BA1"/>
    <w:rsid w:val="00CB4C3C"/>
    <w:rsid w:val="00CD13D9"/>
    <w:rsid w:val="00CF0B35"/>
    <w:rsid w:val="00D0683D"/>
    <w:rsid w:val="00D15EFD"/>
    <w:rsid w:val="00D5554F"/>
    <w:rsid w:val="00D73214"/>
    <w:rsid w:val="00D86FEF"/>
    <w:rsid w:val="00D874BE"/>
    <w:rsid w:val="00E67038"/>
    <w:rsid w:val="00E76F80"/>
    <w:rsid w:val="00E83BBE"/>
    <w:rsid w:val="00E87C1B"/>
    <w:rsid w:val="00E97BC7"/>
    <w:rsid w:val="00F12D74"/>
    <w:rsid w:val="00F63DDC"/>
    <w:rsid w:val="00F92EDB"/>
    <w:rsid w:val="00FC5C2B"/>
    <w:rsid w:val="00FD2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E01C"/>
  <w15:chartTrackingRefBased/>
  <w15:docId w15:val="{1CBF73F6-110D-4AF0-B10F-B44687368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3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AD6"/>
  </w:style>
  <w:style w:type="paragraph" w:styleId="Footer">
    <w:name w:val="footer"/>
    <w:basedOn w:val="Normal"/>
    <w:link w:val="FooterChar"/>
    <w:uiPriority w:val="99"/>
    <w:unhideWhenUsed/>
    <w:rsid w:val="00845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AD6"/>
  </w:style>
  <w:style w:type="paragraph" w:styleId="ListParagraph">
    <w:name w:val="List Paragraph"/>
    <w:basedOn w:val="Normal"/>
    <w:uiPriority w:val="34"/>
    <w:qFormat/>
    <w:rsid w:val="00CD13D9"/>
    <w:pPr>
      <w:ind w:left="720"/>
      <w:contextualSpacing/>
    </w:pPr>
  </w:style>
  <w:style w:type="character" w:customStyle="1" w:styleId="Heading1Char">
    <w:name w:val="Heading 1 Char"/>
    <w:basedOn w:val="DefaultParagraphFont"/>
    <w:link w:val="Heading1"/>
    <w:uiPriority w:val="9"/>
    <w:rsid w:val="00CD13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13D9"/>
    <w:pPr>
      <w:outlineLvl w:val="9"/>
    </w:pPr>
    <w:rPr>
      <w:kern w:val="0"/>
      <w:lang w:val="en-US"/>
      <w14:ligatures w14:val="none"/>
    </w:rPr>
  </w:style>
  <w:style w:type="paragraph" w:styleId="TOC2">
    <w:name w:val="toc 2"/>
    <w:basedOn w:val="Normal"/>
    <w:next w:val="Normal"/>
    <w:autoRedefine/>
    <w:uiPriority w:val="39"/>
    <w:unhideWhenUsed/>
    <w:rsid w:val="00CD13D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D13D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D13D9"/>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934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9</Pages>
  <Words>2229</Words>
  <Characters>12706</Characters>
  <Application>Microsoft Office Word</Application>
  <DocSecurity>0</DocSecurity>
  <Lines>105</Lines>
  <Paragraphs>29</Paragraphs>
  <ScaleCrop>false</ScaleCrop>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66</cp:revision>
  <dcterms:created xsi:type="dcterms:W3CDTF">2023-05-07T10:52:00Z</dcterms:created>
  <dcterms:modified xsi:type="dcterms:W3CDTF">2023-06-11T20:26:00Z</dcterms:modified>
</cp:coreProperties>
</file>