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"/var/folders/qd/nr8zn2f5553d4prr4qk1z47m0000gn/T/com.microsoft.Word/WebArchiveCopyPasteTempFiles/page1image464"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1799590" cy="727710"/>
            <wp:effectExtent l="0" t="0" r="3810" b="0"/>
            <wp:docPr id="27" name="Picture 27" descr="page1image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46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99590" cy="727710"/>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sidRPr="004D79F7">
        <w:rPr>
          <w:rFonts w:ascii="Arial" w:eastAsia="Times New Roman" w:hAnsi="Arial" w:cs="Arial"/>
          <w:b/>
          <w:bCs/>
          <w:sz w:val="28"/>
          <w:szCs w:val="28"/>
        </w:rPr>
        <w:t xml:space="preserve">APPENDIX GA36d </w:t>
      </w:r>
    </w:p>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40"/>
          <w:szCs w:val="40"/>
          <w:shd w:val="clear" w:color="auto" w:fill="BFBFBF"/>
        </w:rPr>
        <w:t xml:space="preserve">LEVEL 7 ASSESSMENT SPECIFICATION </w:t>
      </w:r>
    </w:p>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"/var/folders/qd/nr8zn2f5553d4prr4qk1z47m0000gn/T/com.microsoft.Word/WebArchiveCopyPasteTempFiles/page1image2080"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26" name="Picture 26" descr="page1image2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1image208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"/var/folders/qd/nr8zn2f5553d4prr4qk1z47m0000gn/T/com.microsoft.Word/WebArchiveCopyPasteTempFiles/page1image3568"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25" name="Picture 25" descr="page1image35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image356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tbl>
      <w:tblPr>
        <w:tblW w:w="0" w:type="auto"/>
        <w:tblCellMar>
          <w:top w:w="15" w:type="dxa"/>
          <w:left w:w="15" w:type="dxa"/>
          <w:bottom w:w="15" w:type="dxa"/>
          <w:right w:w="15" w:type="dxa"/>
        </w:tblCellMar>
        <w:tblLook w:val="04A0" w:firstRow="1" w:lastRow="0" w:firstColumn="1" w:lastColumn="0" w:noHBand="0" w:noVBand="1"/>
      </w:tblPr>
      <w:tblGrid>
        <w:gridCol w:w="1640"/>
        <w:gridCol w:w="1934"/>
        <w:gridCol w:w="2490"/>
        <w:gridCol w:w="2946"/>
      </w:tblGrid>
      <w:tr w:rsidR="004D79F7" w:rsidRPr="004D79F7" w:rsidTr="004D79F7">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4D79F7" w:rsidRPr="004D79F7" w:rsidRDefault="004D79F7" w:rsidP="004D79F7">
            <w:pPr>
              <w:spacing w:before="100" w:beforeAutospacing="1" w:after="100" w:afterAutospacing="1"/>
              <w:divId w:val="395008748"/>
              <w:rPr>
                <w:rFonts w:ascii="Times New Roman" w:eastAsia="Times New Roman" w:hAnsi="Times New Roman" w:cs="Times New Roman"/>
              </w:rPr>
            </w:pPr>
            <w:r w:rsidRPr="004D79F7">
              <w:rPr>
                <w:rFonts w:ascii="Arial" w:eastAsia="Times New Roman" w:hAnsi="Arial" w:cs="Arial"/>
                <w:b/>
                <w:bCs/>
                <w:sz w:val="22"/>
                <w:szCs w:val="22"/>
              </w:rPr>
              <w:t xml:space="preserve">Student name: </w:t>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4D79F7" w:rsidRPr="004D79F7" w:rsidRDefault="006532DC" w:rsidP="004D79F7">
            <w:pPr>
              <w:rPr>
                <w:rFonts w:ascii="Times New Roman" w:eastAsia="Times New Roman" w:hAnsi="Times New Roman" w:cs="Times New Roman"/>
              </w:rPr>
            </w:pPr>
            <w:r>
              <w:rPr>
                <w:rFonts w:ascii="Times New Roman" w:eastAsia="Times New Roman" w:hAnsi="Times New Roman" w:cs="Times New Roman"/>
              </w:rPr>
              <w:t>Angharad Jenkins</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"/var/folders/qd/nr8zn2f5553d4prr4qk1z47m0000gn/T/com.microsoft.Word/WebArchiveCopyPasteTempFiles/page1image6816"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24" name="Picture 24" descr="page1image68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ge1image681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"/var/folders/qd/nr8zn2f5553d4prr4qk1z47m0000gn/T/com.microsoft.Word/WebArchiveCopyPasteTempFiles/page1image7136"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23" name="Picture 23" descr="page1image7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1image713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Student ID number: </w:t>
            </w:r>
          </w:p>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"/var/folders/qd/nr8zn2f5553d4prr4qk1z47m0000gn/T/com.microsoft.Word/WebArchiveCopyPasteTempFiles/page1image8304"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22" name="Picture 22" descr="page1image8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1image830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"/var/folders/qd/nr8zn2f5553d4prr4qk1z47m0000gn/T/com.microsoft.Word/WebArchiveCopyPasteTempFiles/page1image8624"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21" name="Picture 21" descr="page1image8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1image862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"/var/folders/qd/nr8zn2f5553d4prr4qk1z47m0000gn/T/com.microsoft.Word/WebArchiveCopyPasteTempFiles/page1image9088"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20" name="Picture 20" descr="page1image9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ge1image908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"/var/folders/qd/nr8zn2f5553d4prr4qk1z47m0000gn/T/com.microsoft.Word/WebArchiveCopyPasteTempFiles/page1image9832"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19" name="Picture 19" descr="page1image9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1image983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r w:rsidR="006532DC">
              <w:rPr>
                <w:rFonts w:ascii="Times New Roman" w:eastAsia="Times New Roman" w:hAnsi="Times New Roman" w:cs="Times New Roman"/>
              </w:rPr>
              <w:t>1801415</w:t>
            </w:r>
          </w:p>
        </w:tc>
      </w:tr>
      <w:tr w:rsidR="004D79F7" w:rsidRPr="004D79F7" w:rsidTr="004D79F7">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Programme: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Secondary PGCE </w:t>
            </w:r>
          </w:p>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"/var/folders/qd/nr8zn2f5553d4prr4qk1z47m0000gn/T/com.microsoft.Word/WebArchiveCopyPasteTempFiles/page1image13008"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18" name="Picture 18" descr="page1image13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age1image1300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tc>
      </w:tr>
      <w:tr w:rsidR="004D79F7" w:rsidRPr="004D79F7" w:rsidTr="004D79F7">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Module: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Curriculum Development and Enhancement </w:t>
            </w:r>
          </w:p>
        </w:tc>
      </w:tr>
      <w:tr w:rsidR="004D79F7" w:rsidRPr="004D79F7" w:rsidTr="004D79F7">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Module code: </w:t>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ECSP7002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"/var/folders/qd/nr8zn2f5553d4prr4qk1z47m0000gn/T/com.microsoft.Word/WebArchiveCopyPasteTempFiles/page1image17576"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17" name="Picture 17" descr="page1image17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1image1757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"/var/folders/qd/nr8zn2f5553d4prr4qk1z47m0000gn/T/com.microsoft.Word/WebArchiveCopyPasteTempFiles/page1image17896"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16" name="Picture 16" descr="page1image17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age1image1789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Contribution to Overall Module Assessment (%): </w:t>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"/var/folders/qd/nr8zn2f5553d4prr4qk1z47m0000gn/T/com.microsoft.Word/WebArchiveCopyPasteTempFiles/page1image19688"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15" name="Picture 15" descr="page1image19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ge1image1968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100% </w:t>
            </w:r>
          </w:p>
        </w:tc>
      </w:tr>
      <w:tr w:rsidR="004D79F7" w:rsidRPr="004D79F7" w:rsidTr="004D79F7">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Lecturer: </w:t>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Helen Denny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"/var/folders/qd/nr8zn2f5553d4prr4qk1z47m0000gn/T/com.microsoft.Word/WebArchiveCopyPasteTempFiles/page1image23648"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14" name="Picture 14" descr="page1image23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age1image2364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"/var/folders/qd/nr8zn2f5553d4prr4qk1z47m0000gn/T/com.microsoft.Word/WebArchiveCopyPasteTempFiles/page1image23968"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13" name="Picture 13" descr="page1image23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age1image2396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Internal Verifier: </w:t>
            </w:r>
          </w:p>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"/var/folders/qd/nr8zn2f5553d4prr4qk1z47m0000gn/T/com.microsoft.Word/WebArchiveCopyPasteTempFiles/page1image25096"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12" name="Picture 12" descr="page1image250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age1image2509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"/var/folders/qd/nr8zn2f5553d4prr4qk1z47m0000gn/T/com.microsoft.Word/WebArchiveCopyPasteTempFiles/page1image25416"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11" name="Picture 11" descr="page1image25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age1image2541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"/var/folders/qd/nr8zn2f5553d4prr4qk1z47m0000gn/T/com.microsoft.Word/WebArchiveCopyPasteTempFiles/page1image25880"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10" name="Picture 10" descr="page1image25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age1image2588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"/var/folders/qd/nr8zn2f5553d4prr4qk1z47m0000gn/T/com.microsoft.Word/WebArchiveCopyPasteTempFiles/page1image26360"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9" name="Picture 9" descr="page1image26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age1image2636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tc>
      </w:tr>
      <w:tr w:rsidR="004D79F7" w:rsidRPr="004D79F7" w:rsidTr="004D79F7">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Assignment Title: </w:t>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Research Study including Ethics Form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Word count (or equivalent): </w:t>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4B6B95" w:rsidRPr="004B6B95" w:rsidRDefault="004D79F7" w:rsidP="004D79F7">
            <w:pPr>
              <w:spacing w:before="100" w:beforeAutospacing="1" w:after="100" w:afterAutospacing="1"/>
              <w:rPr>
                <w:rFonts w:ascii="Arial" w:eastAsia="Times New Roman" w:hAnsi="Arial" w:cs="Arial"/>
                <w:b/>
                <w:bCs/>
                <w:sz w:val="22"/>
                <w:szCs w:val="22"/>
              </w:rPr>
            </w:pPr>
            <w:r w:rsidRPr="004D79F7">
              <w:rPr>
                <w:rFonts w:ascii="Arial" w:eastAsia="Times New Roman" w:hAnsi="Arial" w:cs="Arial"/>
                <w:b/>
                <w:bCs/>
                <w:sz w:val="22"/>
                <w:szCs w:val="22"/>
              </w:rPr>
              <w:t>10.000 words in total including an Ethics form (to be given in on January 11</w:t>
            </w:r>
            <w:r w:rsidRPr="004D79F7">
              <w:rPr>
                <w:rFonts w:ascii="Arial" w:eastAsia="Times New Roman" w:hAnsi="Arial" w:cs="Arial"/>
                <w:b/>
                <w:bCs/>
                <w:position w:val="10"/>
                <w:sz w:val="14"/>
                <w:szCs w:val="14"/>
              </w:rPr>
              <w:t xml:space="preserve">th </w:t>
            </w:r>
            <w:r w:rsidRPr="004D79F7">
              <w:rPr>
                <w:rFonts w:ascii="Arial" w:eastAsia="Times New Roman" w:hAnsi="Arial" w:cs="Arial"/>
                <w:b/>
                <w:bCs/>
                <w:sz w:val="22"/>
                <w:szCs w:val="22"/>
              </w:rPr>
              <w:t xml:space="preserve">2019) </w:t>
            </w:r>
          </w:p>
        </w:tc>
      </w:tr>
      <w:tr w:rsidR="004D79F7" w:rsidRPr="004D79F7" w:rsidTr="004D79F7">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Submission deadline: </w:t>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May 13</w:t>
            </w:r>
            <w:r w:rsidRPr="004D79F7">
              <w:rPr>
                <w:rFonts w:ascii="Arial" w:eastAsia="Times New Roman" w:hAnsi="Arial" w:cs="Arial"/>
                <w:b/>
                <w:bCs/>
                <w:position w:val="10"/>
                <w:sz w:val="14"/>
                <w:szCs w:val="14"/>
              </w:rPr>
              <w:t xml:space="preserve">th </w:t>
            </w:r>
            <w:r w:rsidRPr="004D79F7">
              <w:rPr>
                <w:rFonts w:ascii="Arial" w:eastAsia="Times New Roman" w:hAnsi="Arial" w:cs="Arial"/>
                <w:b/>
                <w:bCs/>
                <w:sz w:val="22"/>
                <w:szCs w:val="22"/>
              </w:rPr>
              <w:t xml:space="preserve">2019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"/var/folders/qd/nr8zn2f5553d4prr4qk1z47m0000gn/T/com.microsoft.Word/WebArchiveCopyPasteTempFiles/page1image34856"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8" name="Picture 8" descr="page1image34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page1image3485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"/var/folders/qd/nr8zn2f5553d4prr4qk1z47m0000gn/T/com.microsoft.Word/WebArchiveCopyPasteTempFiles/page1image35176"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7" name="Picture 7" descr="page1image35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1image3517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Return date of provisional marks &amp; written feedback: </w:t>
            </w:r>
          </w:p>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"/var/folders/qd/nr8zn2f5553d4prr4qk1z47m0000gn/T/com.microsoft.Word/WebArchiveCopyPasteTempFiles/page1image36752"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6" name="Picture 6" descr="page1image36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page1image3675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"/var/folders/qd/nr8zn2f5553d4prr4qk1z47m0000gn/T/com.microsoft.Word/WebArchiveCopyPasteTempFiles/page1image37072"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5" name="Picture 5" descr="page1image37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age1image3707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"/var/folders/qd/nr8zn2f5553d4prr4qk1z47m0000gn/T/com.microsoft.Word/WebArchiveCopyPasteTempFiles/page1image37544"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4" name="Picture 4" descr="page1image375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page1image3754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June 10</w:t>
            </w:r>
            <w:r w:rsidRPr="004D79F7">
              <w:rPr>
                <w:rFonts w:ascii="Arial" w:eastAsia="Times New Roman" w:hAnsi="Arial" w:cs="Arial"/>
                <w:b/>
                <w:bCs/>
                <w:position w:val="10"/>
                <w:sz w:val="14"/>
                <w:szCs w:val="14"/>
              </w:rPr>
              <w:t xml:space="preserve">th </w:t>
            </w:r>
            <w:r w:rsidRPr="004D79F7">
              <w:rPr>
                <w:rFonts w:ascii="Arial" w:eastAsia="Times New Roman" w:hAnsi="Arial" w:cs="Arial"/>
                <w:b/>
                <w:bCs/>
                <w:sz w:val="22"/>
                <w:szCs w:val="22"/>
              </w:rPr>
              <w:t xml:space="preserve">2019 </w:t>
            </w:r>
          </w:p>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"/var/folders/qd/nr8zn2f5553d4prr4qk1z47m0000gn/T/com.microsoft.Word/WebArchiveCopyPasteTempFiles/page1image38552"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3" name="Picture 3" descr="page1image38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page1image3855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tc>
      </w:tr>
      <w:tr w:rsidR="004D79F7" w:rsidRPr="004D79F7" w:rsidTr="004D79F7">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Submission method: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MT" w:eastAsia="Times New Roman" w:hAnsi="ArialMT" w:cs="Times New Roman"/>
                <w:sz w:val="22"/>
                <w:szCs w:val="22"/>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Alternative submission method (if applicable): </w:t>
            </w:r>
          </w:p>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Late submission of the assessment will result in a late penalty mark. </w:t>
            </w:r>
          </w:p>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MT" w:eastAsia="Times New Roman" w:hAnsi="ArialMT" w:cs="Times New Roman"/>
                <w:sz w:val="22"/>
                <w:szCs w:val="22"/>
              </w:rPr>
              <w:lastRenderedPageBreak/>
              <w:t xml:space="preserve">Penalties for late submission: Up to one week late, maximum mark of 50%. Over one week late, 0%. Only the Extenuating Circumstances Panel may approve a change to submission dates. </w:t>
            </w:r>
          </w:p>
        </w:tc>
      </w:tr>
      <w:tr w:rsidR="004D79F7" w:rsidRPr="004D79F7" w:rsidTr="004D79F7">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lastRenderedPageBreak/>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"/var/folders/qd/nr8zn2f5553d4prr4qk1z47m0000gn/T/com.microsoft.Word/WebArchiveCopyPasteTempFiles/page1image45640"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2" name="Picture 2" descr="page1image45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page1image4564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 w:eastAsia="Times New Roman" w:hAnsi="Arial" w:cs="Arial"/>
                <w:b/>
                <w:bCs/>
                <w:sz w:val="22"/>
                <w:szCs w:val="22"/>
              </w:rPr>
              <w:t xml:space="preserve">Academic honesty / referencing: </w:t>
            </w:r>
          </w:p>
          <w:p w:rsidR="004D79F7" w:rsidRPr="004D79F7" w:rsidRDefault="004D79F7" w:rsidP="004D79F7">
            <w:pPr>
              <w:rPr>
                <w:rFonts w:ascii="Times New Roman" w:eastAsia="Times New Roman" w:hAnsi="Times New Roman" w:cs="Times New Roman"/>
              </w:rPr>
            </w:pPr>
            <w:r w:rsidRPr="004D79F7">
              <w:rPr>
                <w:rFonts w:ascii="Times New Roman" w:eastAsia="Times New Roman" w:hAnsi="Times New Roman" w:cs="Times New Roman"/>
              </w:rPr>
              <w:fldChar w:fldCharType="begin"/>
            </w:r>
            <w:r w:rsidRPr="004D79F7">
              <w:rPr>
                <w:rFonts w:ascii="Times New Roman" w:eastAsia="Times New Roman" w:hAnsi="Times New Roman" w:cs="Times New Roman"/>
              </w:rPr>
              <w:instrText xml:space="preserve"> INCLUDEPICTURE "/var/folders/qd/nr8zn2f5553d4prr4qk1z47m0000gn/T/com.microsoft.Word/WebArchiveCopyPasteTempFiles/page1image47640" \* MERGEFORMATINET </w:instrText>
            </w:r>
            <w:r w:rsidRPr="004D79F7">
              <w:rPr>
                <w:rFonts w:ascii="Times New Roman" w:eastAsia="Times New Roman" w:hAnsi="Times New Roman" w:cs="Times New Roman"/>
              </w:rPr>
              <w:fldChar w:fldCharType="separate"/>
            </w:r>
            <w:r w:rsidRPr="004D79F7">
              <w:rPr>
                <w:rFonts w:ascii="Times New Roman" w:eastAsia="Times New Roman" w:hAnsi="Times New Roman" w:cs="Times New Roman"/>
                <w:noProof/>
              </w:rPr>
              <w:drawing>
                <wp:inline distT="0" distB="0" distL="0" distR="0">
                  <wp:extent cx="9525" cy="9525"/>
                  <wp:effectExtent l="0" t="0" r="0" b="0"/>
                  <wp:docPr id="1" name="Picture 1" descr="page1image47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page1image4764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4D79F7">
              <w:rPr>
                <w:rFonts w:ascii="Times New Roman" w:eastAsia="Times New Roman" w:hAnsi="Times New Roman" w:cs="Times New Roman"/>
              </w:rPr>
              <w:fldChar w:fldCharType="end"/>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rsidR="004D79F7" w:rsidRPr="004D79F7" w:rsidRDefault="004D79F7" w:rsidP="004D79F7">
            <w:pPr>
              <w:spacing w:before="100" w:beforeAutospacing="1" w:after="100" w:afterAutospacing="1"/>
              <w:rPr>
                <w:rFonts w:ascii="Times New Roman" w:eastAsia="Times New Roman" w:hAnsi="Times New Roman" w:cs="Times New Roman"/>
              </w:rPr>
            </w:pPr>
            <w:r w:rsidRPr="004D79F7">
              <w:rPr>
                <w:rFonts w:ascii="ArialMT" w:eastAsia="Times New Roman" w:hAnsi="ArialMT" w:cs="Times New Roman"/>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78495B" w:rsidRDefault="0078495B"/>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8E79AF" w:rsidRDefault="008E79AF"/>
    <w:p w:rsidR="00700910" w:rsidRDefault="00700910"/>
    <w:p w:rsidR="008E79AF" w:rsidRDefault="008E79AF">
      <w:pPr>
        <w:rPr>
          <w:u w:val="single"/>
        </w:rPr>
      </w:pPr>
      <w:r>
        <w:rPr>
          <w:u w:val="single"/>
        </w:rPr>
        <w:lastRenderedPageBreak/>
        <w:t>Curriculum Development and Enhancement – Does ‘Slow Writing’ improve the</w:t>
      </w:r>
      <w:r w:rsidR="004448C2">
        <w:rPr>
          <w:u w:val="single"/>
        </w:rPr>
        <w:t xml:space="preserve"> extended writing</w:t>
      </w:r>
      <w:r>
        <w:rPr>
          <w:u w:val="single"/>
        </w:rPr>
        <w:t xml:space="preserve"> levels of </w:t>
      </w:r>
      <w:r w:rsidR="004448C2">
        <w:rPr>
          <w:u w:val="single"/>
        </w:rPr>
        <w:t>a year seven mixed ability class?</w:t>
      </w:r>
    </w:p>
    <w:p w:rsidR="008E79AF" w:rsidRDefault="008E79AF">
      <w:pPr>
        <w:rPr>
          <w:u w:val="single"/>
        </w:rPr>
      </w:pPr>
    </w:p>
    <w:p w:rsidR="004448C2" w:rsidRDefault="008E79AF" w:rsidP="00700910">
      <w:pPr>
        <w:spacing w:line="480" w:lineRule="auto"/>
        <w:rPr>
          <w:u w:val="single"/>
        </w:rPr>
      </w:pPr>
      <w:r>
        <w:rPr>
          <w:u w:val="single"/>
        </w:rPr>
        <w:t>Introduction</w:t>
      </w:r>
    </w:p>
    <w:p w:rsidR="00BF1AFC" w:rsidRDefault="00F20A8A" w:rsidP="00700910">
      <w:pPr>
        <w:spacing w:line="480" w:lineRule="auto"/>
      </w:pPr>
      <w:r>
        <w:t>School X is a mixed 11-16 English-medium comprehensive school, where 14% of pupils live in the 20% most deprive</w:t>
      </w:r>
      <w:r w:rsidR="00680FB3">
        <w:t>d</w:t>
      </w:r>
      <w:r>
        <w:t xml:space="preserve"> areas of Wales (Estyn 2010, p.1). At the time of the 2017 Estyn inspection the school had 1,134 pupils on roll, of which 17% are eligible to free school meals</w:t>
      </w:r>
      <w:r w:rsidR="004B6B95">
        <w:t xml:space="preserve"> (Estyn, 2017, p1)</w:t>
      </w:r>
      <w:r>
        <w:t>.</w:t>
      </w:r>
      <w:r w:rsidR="00680FB3">
        <w:t xml:space="preserve"> There are 15 pupils who are living under local authority care.</w:t>
      </w:r>
      <w:r>
        <w:t xml:space="preserve"> 25.8% of pupils are on the special educational needs register and 1% of pupils have a statement regarding their needs which is below the national average</w:t>
      </w:r>
      <w:r w:rsidR="004B6B95">
        <w:t xml:space="preserve"> (Estyn, 2017, p.1)</w:t>
      </w:r>
      <w:r>
        <w:t xml:space="preserve">. </w:t>
      </w:r>
      <w:r w:rsidR="006345A5">
        <w:t>The majority of pupils come from a white British background with few from minority ethnic backgrounds. Around 11 pupils come from homes that are Welsh-speaking and 34 pupils speak English as an additional language</w:t>
      </w:r>
      <w:r w:rsidR="006F6349">
        <w:t xml:space="preserve"> (Estyn, 201</w:t>
      </w:r>
      <w:r w:rsidR="004B6B95">
        <w:t>7</w:t>
      </w:r>
      <w:r w:rsidR="006F6349">
        <w:t>, p.1)</w:t>
      </w:r>
      <w:r w:rsidR="006345A5">
        <w:t xml:space="preserve">. </w:t>
      </w:r>
      <w:r>
        <w:t>School X is a ‘</w:t>
      </w:r>
      <w:r w:rsidR="006345A5">
        <w:t xml:space="preserve">professional learning pioneer school’ and works with the Welsh Government to develop the new curriculum in light of Donaldson’s </w:t>
      </w:r>
      <w:r w:rsidR="006345A5">
        <w:rPr>
          <w:i/>
        </w:rPr>
        <w:t xml:space="preserve">Successful Futures </w:t>
      </w:r>
      <w:r w:rsidR="006345A5">
        <w:t>report. School X is developing the Health and Wellbeing Area of Learning Experience as part of its position as a pioneer school.</w:t>
      </w:r>
      <w:r w:rsidR="00A542F3">
        <w:t xml:space="preserve"> The school was awarded ‘Green’ in the support category.</w:t>
      </w:r>
      <w:r w:rsidR="00DD272A">
        <w:t xml:space="preserve"> As of 2018</w:t>
      </w:r>
      <w:r w:rsidR="00A542F3">
        <w:t>, School X had an attendance percentage of 94% and 65% of the year 11 cohort earnt the level 2 threshold in their GCSE examinations</w:t>
      </w:r>
      <w:r w:rsidR="006F6349">
        <w:t xml:space="preserve"> (My Local School, 2018)</w:t>
      </w:r>
      <w:r w:rsidR="00A542F3">
        <w:t>.</w:t>
      </w:r>
      <w:r w:rsidR="00B801B9">
        <w:t xml:space="preserve"> </w:t>
      </w:r>
      <w:r w:rsidR="00D31F3F">
        <w:t xml:space="preserve">I have chosen to carry out research on whether or not the writing intervention ‘slow writing’ significantly improves the levels of written work produced by a year seven class. </w:t>
      </w:r>
      <w:r w:rsidR="00B801B9">
        <w:t xml:space="preserve">The class with which I will conduct my research is a mixed ability year </w:t>
      </w:r>
      <w:r w:rsidR="00D31F3F">
        <w:t>seven</w:t>
      </w:r>
      <w:r w:rsidR="00B801B9">
        <w:t xml:space="preserve"> class</w:t>
      </w:r>
      <w:r w:rsidR="00BF1AFC">
        <w:t xml:space="preserve"> of 23 learners</w:t>
      </w:r>
      <w:r w:rsidR="00B801B9">
        <w:t>. Their end of key stage 2 levels range between 2-5 leaving their end of key stage 3 targets laying between levels 5-7. I chose this class to conduct my research with as they are of mixed ability with no known special educational needs.</w:t>
      </w:r>
      <w:r w:rsidR="00D31F3F">
        <w:t xml:space="preserve"> I have worked with this class for eight weeks prior to undertaking this research</w:t>
      </w:r>
      <w:r w:rsidR="00BF1AFC">
        <w:t xml:space="preserve"> and</w:t>
      </w:r>
      <w:r w:rsidR="00D31F3F">
        <w:t xml:space="preserve"> have come to </w:t>
      </w:r>
      <w:r w:rsidR="00D31F3F">
        <w:lastRenderedPageBreak/>
        <w:t>understand that the time it takes for them to begin writing and the thought processes behind ‘how to start’ and what to include may be an obstacle hindering them from achieving better levels. I will therefore be implementing several ‘</w:t>
      </w:r>
      <w:r w:rsidR="006F6349">
        <w:t>S</w:t>
      </w:r>
      <w:r w:rsidR="00D31F3F">
        <w:t xml:space="preserve">low </w:t>
      </w:r>
      <w:r w:rsidR="006F6349">
        <w:t>W</w:t>
      </w:r>
      <w:r w:rsidR="00D31F3F">
        <w:t>riting’ strategies and analysing whether or not this makes a difference to their written work</w:t>
      </w:r>
      <w:r w:rsidR="00BF1AFC">
        <w:t xml:space="preserve"> and the levels they gain in their assessment piece of work</w:t>
      </w:r>
      <w:r w:rsidR="00D31F3F">
        <w:t>.</w:t>
      </w:r>
      <w:r w:rsidR="00B801B9">
        <w:t xml:space="preserve"> </w:t>
      </w:r>
      <w:r w:rsidR="00A542F3">
        <w:t xml:space="preserve"> </w:t>
      </w:r>
      <w:r w:rsidR="006345A5">
        <w:t xml:space="preserve"> </w:t>
      </w:r>
    </w:p>
    <w:p w:rsidR="00BF1AFC" w:rsidRDefault="00BF1AFC" w:rsidP="00700910">
      <w:pPr>
        <w:spacing w:line="480" w:lineRule="auto"/>
      </w:pPr>
    </w:p>
    <w:p w:rsidR="008E1779" w:rsidRDefault="00BF1AFC" w:rsidP="00700910">
      <w:pPr>
        <w:spacing w:line="480" w:lineRule="auto"/>
        <w:rPr>
          <w:u w:val="single"/>
        </w:rPr>
      </w:pPr>
      <w:r>
        <w:rPr>
          <w:u w:val="single"/>
        </w:rPr>
        <w:t>Literature Review</w:t>
      </w:r>
    </w:p>
    <w:p w:rsidR="0033740E" w:rsidRDefault="008E1779" w:rsidP="00700910">
      <w:pPr>
        <w:spacing w:line="480" w:lineRule="auto"/>
      </w:pPr>
      <w:r>
        <w:t>Ken Hyland discusses the method</w:t>
      </w:r>
      <w:r w:rsidR="00104AD9">
        <w:t>s</w:t>
      </w:r>
      <w:r>
        <w:t xml:space="preserve"> of teaching writing to learners and compares this to the theories behind the methodologies. He suggests that lots of different methodologies just highlight other gaps in knowledge which the learners need to be taught rather than teaching them how to master a specific skill</w:t>
      </w:r>
      <w:r w:rsidR="00087FC4">
        <w:t xml:space="preserve"> (2008)</w:t>
      </w:r>
      <w:r>
        <w:t>. Hyland addresses the different ways in which people may view texts. One way he highlights is writing as an outcome (</w:t>
      </w:r>
      <w:r w:rsidR="00087FC4">
        <w:t xml:space="preserve">Hyland, 2008, </w:t>
      </w:r>
      <w:r>
        <w:t>p.2) which he says only needs to have an understanding of grammar and the formation of words. Hyland argues, “accuracy is just one feature of good writing and does not on its own facilitate communication.” (Hyland,</w:t>
      </w:r>
      <w:r w:rsidR="00087FC4">
        <w:t xml:space="preserve"> 2008,</w:t>
      </w:r>
      <w:r>
        <w:t xml:space="preserve"> p.2) He suggests that things need to be made explicit to particular learners and that there needs to be a</w:t>
      </w:r>
      <w:r w:rsidR="00374E06">
        <w:t>n awareness of what we can assume the learners already know and what they need to know (Hyland,</w:t>
      </w:r>
      <w:r w:rsidR="00087FC4">
        <w:t xml:space="preserve"> 2008,</w:t>
      </w:r>
      <w:r w:rsidR="00374E06">
        <w:t xml:space="preserve"> p.3). Therefore, the things the learners do not know need to be shown in frameworks explicitly but they should also be practising skills they already know without being told to use them. Hyland addresses conflict in some of his research, particularly surrounding understanding and teaching writing as a piece of discourse. He argues that discourse is pushed into defining texts by genre, which he does accept as important, however he argues that in some ways this can lead to merely teaching and writing to expected patterns (</w:t>
      </w:r>
      <w:r w:rsidR="00087FC4">
        <w:t xml:space="preserve">Hyland, 2008, </w:t>
      </w:r>
      <w:r w:rsidR="00374E06">
        <w:t xml:space="preserve">p.7). Hyland suggests the adoption of the teaching learning cycle as a way to ensure that the skills </w:t>
      </w:r>
      <w:r w:rsidR="00374E06">
        <w:lastRenderedPageBreak/>
        <w:t>and patterns of genre-defined texts are taught but so that learners are able to see and link those skills and patterns back to each other in order for them to use them fluently themselves (</w:t>
      </w:r>
      <w:r w:rsidR="00087FC4">
        <w:t xml:space="preserve">Hyland, 2008, </w:t>
      </w:r>
      <w:r w:rsidR="00374E06">
        <w:t xml:space="preserve">p.6). The teaching learning </w:t>
      </w:r>
      <w:r w:rsidR="003B65D5">
        <w:t>cycle</w:t>
      </w:r>
      <w:r w:rsidR="00374E06">
        <w:t xml:space="preserve"> follows the following</w:t>
      </w:r>
      <w:r w:rsidR="003B65D5">
        <w:t xml:space="preserve"> format: build context</w:t>
      </w:r>
      <w:r w:rsidR="0068074E">
        <w:t>;</w:t>
      </w:r>
      <w:r w:rsidR="003B65D5">
        <w:t xml:space="preserve"> model and deconstruct the text</w:t>
      </w:r>
      <w:r w:rsidR="0068074E">
        <w:t>;</w:t>
      </w:r>
      <w:r w:rsidR="003B65D5">
        <w:t xml:space="preserve"> joint construction of the text</w:t>
      </w:r>
      <w:r w:rsidR="0068074E">
        <w:t>;</w:t>
      </w:r>
      <w:r w:rsidR="003B65D5">
        <w:t xml:space="preserve"> independent construction of the text</w:t>
      </w:r>
      <w:r w:rsidR="0068074E">
        <w:t>;</w:t>
      </w:r>
      <w:r w:rsidR="003B65D5">
        <w:t xml:space="preserve"> and link to related texts. Hyland says that the benefit of this is that a learner can enter the cycle at any stage depending on what they already know. Ultimately, despite debating whether or not the explicit framework of skills holds learners back, Hyland suggests that frameworks and other activities do need to show that features and stages of texts as explicitly as possible but that they should not aim to just work towards one outcome (</w:t>
      </w:r>
      <w:r w:rsidR="00087FC4">
        <w:t xml:space="preserve">Hyland, 2008, </w:t>
      </w:r>
      <w:r w:rsidR="003B65D5">
        <w:t xml:space="preserve">p.18). </w:t>
      </w:r>
      <w:r w:rsidR="00374E06">
        <w:t xml:space="preserve"> </w:t>
      </w:r>
    </w:p>
    <w:p w:rsidR="0033740E" w:rsidRDefault="0033740E" w:rsidP="00700910">
      <w:pPr>
        <w:spacing w:line="480" w:lineRule="auto"/>
      </w:pPr>
    </w:p>
    <w:p w:rsidR="008E1779" w:rsidRPr="008E1779" w:rsidRDefault="0033740E" w:rsidP="00700910">
      <w:pPr>
        <w:spacing w:line="480" w:lineRule="auto"/>
      </w:pPr>
      <w:r>
        <w:t>Yvonne Campbell’s research paper on whether paragraph frames can improve the grades achieved by low-performing learners shows how writing frames can be implemented in order to achieve a specific outcome</w:t>
      </w:r>
      <w:r w:rsidR="006F6349">
        <w:t xml:space="preserve"> (2018)</w:t>
      </w:r>
      <w:r>
        <w:t>. Unlike Hyland, Campbell’s research suggests that paragraph frames can be used to meet the needs and requirements of a state test. Campbell implemented paragraph frames in her teaching of argumentative writing for twelve weeks leading up to her post-test. Her paragraph frames were based explicitly on the requirements of the state tests where the learners would be marked against the purpose, focus and organisation; and evidence and elaboration of their work (Campbell,</w:t>
      </w:r>
      <w:r w:rsidR="006F6349">
        <w:t xml:space="preserve"> 2018,</w:t>
      </w:r>
      <w:r>
        <w:t xml:space="preserve"> p. 55)</w:t>
      </w:r>
      <w:r w:rsidR="00E17512">
        <w:t xml:space="preserve">. Like Didau, Campbell used the state test’s requirements as an explicit success criteria to form her framework. </w:t>
      </w:r>
      <w:r w:rsidR="007126EE">
        <w:t>Campbell used the format of the test towards the end of the twelve weeks to carry out her lessons, using timed drills such as: five minutes to write a thesis</w:t>
      </w:r>
      <w:r w:rsidR="00104AD9">
        <w:t>;</w:t>
      </w:r>
      <w:r w:rsidR="007126EE">
        <w:t xml:space="preserve"> five minutes to write a hook</w:t>
      </w:r>
      <w:r w:rsidR="00104AD9">
        <w:t>;</w:t>
      </w:r>
      <w:r w:rsidR="007126EE">
        <w:t xml:space="preserve"> and twenty minutes per paragraph of the essay, to complete an exact replica of what the state test would look like (Campbell,</w:t>
      </w:r>
      <w:r w:rsidR="006F6349">
        <w:t xml:space="preserve"> 2018,</w:t>
      </w:r>
      <w:r w:rsidR="007126EE">
        <w:t xml:space="preserve"> p.53).</w:t>
      </w:r>
      <w:r w:rsidR="00AB2B92">
        <w:t xml:space="preserve"> Results of </w:t>
      </w:r>
      <w:r w:rsidR="00AB2B92">
        <w:lastRenderedPageBreak/>
        <w:t xml:space="preserve">Cambell’s test showed that paragraph frames did help the low-performing learners to improve their performance in both </w:t>
      </w:r>
      <w:r w:rsidR="00104AD9">
        <w:t xml:space="preserve">of the </w:t>
      </w:r>
      <w:r w:rsidR="00AB2B92">
        <w:t>areas of requirement they would be measured against in the state test. Campbell’s test showed that by using the success criteria of a widely recognised examination</w:t>
      </w:r>
      <w:r w:rsidR="004C706C">
        <w:t>,</w:t>
      </w:r>
      <w:r w:rsidR="00AB2B92">
        <w:t xml:space="preserve"> a framework can be created to act as a guide which can be later removed with the skills and approach to the question staying the same.</w:t>
      </w:r>
      <w:r w:rsidR="007126EE">
        <w:t xml:space="preserve">  </w:t>
      </w:r>
      <w:r w:rsidR="00E17512">
        <w:t xml:space="preserve"> </w:t>
      </w:r>
      <w:r>
        <w:t xml:space="preserve">  </w:t>
      </w:r>
      <w:r w:rsidR="00374E06">
        <w:t xml:space="preserve">   </w:t>
      </w:r>
    </w:p>
    <w:p w:rsidR="00BF1AFC" w:rsidRDefault="00BF1AFC" w:rsidP="00700910">
      <w:pPr>
        <w:spacing w:line="480" w:lineRule="auto"/>
        <w:rPr>
          <w:u w:val="single"/>
        </w:rPr>
      </w:pPr>
    </w:p>
    <w:p w:rsidR="004F079D" w:rsidRDefault="0025024B" w:rsidP="00700910">
      <w:pPr>
        <w:spacing w:line="480" w:lineRule="auto"/>
      </w:pPr>
      <w:r>
        <w:t>David Didau discusses the</w:t>
      </w:r>
      <w:r w:rsidR="004F079D">
        <w:t xml:space="preserve"> use of </w:t>
      </w:r>
      <w:r w:rsidR="00104AD9">
        <w:t>S</w:t>
      </w:r>
      <w:r w:rsidR="004F079D">
        <w:t xml:space="preserve">low </w:t>
      </w:r>
      <w:r w:rsidR="00104AD9">
        <w:t>W</w:t>
      </w:r>
      <w:r w:rsidR="004F079D">
        <w:t>riting and the</w:t>
      </w:r>
      <w:r>
        <w:t xml:space="preserve"> idea of encouraging learners to draft work, proof-read and then editing as a way to pay more attention to what it is that they are writing</w:t>
      </w:r>
      <w:r w:rsidR="006F6349">
        <w:t xml:space="preserve"> (2012)</w:t>
      </w:r>
      <w:r>
        <w:t>. Didau argues that “students find it straightforward to write what they want but it’s much harder for them to think about how they are going to write it.”</w:t>
      </w:r>
      <w:r w:rsidR="006F6349">
        <w:t xml:space="preserve"> (2012)</w:t>
      </w:r>
      <w:r>
        <w:t xml:space="preserve"> Didau suggests a total interrogation of the piece of writing they have produced by asking a series of questions such as: ‘could I replace this with a better word?’, ‘do the paragraphs flow logically?’ and ‘could it begin differently?’ </w:t>
      </w:r>
      <w:r w:rsidR="004F079D">
        <w:t>He suggests that slow writing makes learners more confident and conscious in their writing</w:t>
      </w:r>
      <w:r w:rsidR="006F6349">
        <w:t xml:space="preserve"> (2012)</w:t>
      </w:r>
      <w:r w:rsidR="004F079D">
        <w:t>.</w:t>
      </w:r>
      <w:r w:rsidR="003B65D5">
        <w:t xml:space="preserve"> In some ways this is similar to what Hyland discusses, in that it encourages learners to link their skill of understanding texts to their own command of writing.</w:t>
      </w:r>
      <w:r w:rsidR="004F079D">
        <w:t xml:space="preserve"> </w:t>
      </w:r>
    </w:p>
    <w:p w:rsidR="004F079D" w:rsidRDefault="004F079D" w:rsidP="00700910">
      <w:pPr>
        <w:spacing w:line="480" w:lineRule="auto"/>
      </w:pPr>
    </w:p>
    <w:p w:rsidR="00A166DA" w:rsidRDefault="00A166DA" w:rsidP="00700910">
      <w:pPr>
        <w:spacing w:line="480" w:lineRule="auto"/>
      </w:pPr>
      <w:r>
        <w:t xml:space="preserve">Didau discusses the benefits of </w:t>
      </w:r>
      <w:r w:rsidR="0013200C">
        <w:t>Slow Writing for the novice writer. He says that the novice writer takes little time to think about the way in which they are going to craft a piece of writing and instead tend to revert to common practice which they are used to and looks the most straightforward to them. Didau makes the argument that thinking about writing does not allow learners to be creative</w:t>
      </w:r>
      <w:r w:rsidR="00955A5B">
        <w:t xml:space="preserve"> due to there not being enough room in the working memory</w:t>
      </w:r>
      <w:r w:rsidR="00422C8B">
        <w:t xml:space="preserve"> (2014)</w:t>
      </w:r>
      <w:r w:rsidR="00955A5B">
        <w:t>. Didau says that Slow Writing “frees up working memory so that [learners] can shape what they know in a more sophisticated way.”</w:t>
      </w:r>
      <w:r w:rsidR="00422C8B">
        <w:t xml:space="preserve"> (2014)</w:t>
      </w:r>
      <w:r w:rsidR="00955A5B">
        <w:t xml:space="preserve"> </w:t>
      </w:r>
      <w:r w:rsidR="003B65D5">
        <w:t xml:space="preserve">Unlike Hyland, who feels </w:t>
      </w:r>
      <w:r w:rsidR="003B65D5">
        <w:lastRenderedPageBreak/>
        <w:t>that by giving learners a framework that displays a means to an outcome</w:t>
      </w:r>
      <w:r w:rsidR="00104AD9">
        <w:t xml:space="preserve"> is a negative thing</w:t>
      </w:r>
      <w:r w:rsidR="003B65D5">
        <w:t xml:space="preserve">, </w:t>
      </w:r>
      <w:r w:rsidR="00955A5B">
        <w:t xml:space="preserve">Didau concludes that learners should be given more time to give a more sophisticated answer and be given the tools, through Slow Writing, to do this rather than spending time think about what to write. </w:t>
      </w:r>
    </w:p>
    <w:p w:rsidR="00A166DA" w:rsidRDefault="00A166DA" w:rsidP="00700910">
      <w:pPr>
        <w:spacing w:line="480" w:lineRule="auto"/>
      </w:pPr>
    </w:p>
    <w:p w:rsidR="0025024B" w:rsidRDefault="004F079D" w:rsidP="00700910">
      <w:pPr>
        <w:spacing w:line="480" w:lineRule="auto"/>
      </w:pPr>
      <w:r>
        <w:t xml:space="preserve">Didau also </w:t>
      </w:r>
      <w:r w:rsidR="00F3169A">
        <w:t xml:space="preserve">addresses the importance of a broad vocabulary in learners’ writing and to improve their literacy skills. He highlights the problems surrounding </w:t>
      </w:r>
      <w:r w:rsidR="009C5FF5">
        <w:t xml:space="preserve">accessing a range of vocabulary and links this to </w:t>
      </w:r>
      <w:r w:rsidR="009C5FF5" w:rsidRPr="009C5FF5">
        <w:rPr>
          <w:i/>
        </w:rPr>
        <w:t>The Matthew Effect</w:t>
      </w:r>
      <w:r w:rsidR="00422C8B">
        <w:rPr>
          <w:i/>
        </w:rPr>
        <w:t xml:space="preserve"> </w:t>
      </w:r>
      <w:r w:rsidR="00422C8B" w:rsidRPr="00422C8B">
        <w:t>(201</w:t>
      </w:r>
      <w:r w:rsidR="00422C8B">
        <w:t>2</w:t>
      </w:r>
      <w:r w:rsidR="00422C8B" w:rsidRPr="00422C8B">
        <w:t>)</w:t>
      </w:r>
      <w:r w:rsidR="009C5FF5" w:rsidRPr="00422C8B">
        <w:t>.</w:t>
      </w:r>
      <w:r w:rsidR="009C5FF5">
        <w:t xml:space="preserve"> He says that one study showed that at aged 16, 1 in 12 children have a vocabulary of just 800 words and he suggests that these learners will have half the chances of those at aged 16 w</w:t>
      </w:r>
      <w:r w:rsidR="00F7339C">
        <w:t>ho read regularly and are naturally expanding their vocabulary</w:t>
      </w:r>
      <w:r w:rsidR="00422C8B">
        <w:t xml:space="preserve"> (2012)</w:t>
      </w:r>
      <w:r w:rsidR="00F7339C">
        <w:t xml:space="preserve">. Didau suggests that Slow Writing can be used as a modelling and scaffolding technique to </w:t>
      </w:r>
      <w:r w:rsidR="000A24D5">
        <w:t xml:space="preserve">help </w:t>
      </w:r>
      <w:r w:rsidR="00F7339C">
        <w:t>combat the lack of time children spend reading or in social situations which expose them to a wide range of words, sentence structures and</w:t>
      </w:r>
      <w:r w:rsidR="000A24D5">
        <w:t xml:space="preserve"> constructs of a more complex conversation</w:t>
      </w:r>
      <w:r w:rsidR="00422C8B">
        <w:t xml:space="preserve"> (2012)</w:t>
      </w:r>
      <w:r w:rsidR="000A24D5">
        <w:t>. He suggests that by consciously constructing sentences we are helping learners to produce both a careful and considered piece of work as well as exposing them explicitly to what success looks like. The advantages of Slow Writing as a form of modelling or scaffolding is that it can directly ask learners to think about word choice and the expanse of vocabulary or a variation of other skills and can be differentiated and eventually removed at the pace of the learner.</w:t>
      </w:r>
      <w:r w:rsidR="00F7339C">
        <w:t xml:space="preserve">  </w:t>
      </w:r>
      <w:r w:rsidR="00F3169A">
        <w:t xml:space="preserve"> </w:t>
      </w:r>
      <w:r>
        <w:t xml:space="preserve"> </w:t>
      </w:r>
    </w:p>
    <w:p w:rsidR="004C706C" w:rsidRDefault="004C706C" w:rsidP="00700910">
      <w:pPr>
        <w:spacing w:line="480" w:lineRule="auto"/>
      </w:pPr>
    </w:p>
    <w:p w:rsidR="004C706C" w:rsidRDefault="004C706C" w:rsidP="00700910">
      <w:pPr>
        <w:spacing w:line="480" w:lineRule="auto"/>
      </w:pPr>
      <w:r>
        <w:t>The Department for Education discuss in a published report the effective teaching of writing and its impact on learners</w:t>
      </w:r>
      <w:r w:rsidR="001E1B64">
        <w:t xml:space="preserve"> (2012)</w:t>
      </w:r>
      <w:r>
        <w:t xml:space="preserve">. The report states that evidence suggests several strategies to help learners understand how to write effectively which should be used in tandem with each other and at the discretion of the teacher who has knowledge of their </w:t>
      </w:r>
      <w:r>
        <w:lastRenderedPageBreak/>
        <w:t>class’ needs. The first strategy is to explicitly teach the writing process. Like Didau’s Slow Writing, this strategy promotes the planning, drafting, evaluation and editing of a piece of work and as Campbell, Hyland and Didau’s research suggests, there should be a gradual release of scaffolding to encourage independence. This strategy also promotes the importance of accessing prior knowledge to enhance the quality of written work and encourage collaborative thinking. The second strategy the report suggests is</w:t>
      </w:r>
      <w:r w:rsidR="00204415">
        <w:t xml:space="preserve"> teaching the purpose of texts to understand the purpose of certain tasks, for example persuasion, narration, description and so on. The report suggests that it is good practice to show learners what a good piece of work looks like by explicitly teaching the features of good writing. There is a specific focus on understanding the audience of a text in this strategy so that they can use this concept to show them what features and what skills need to appear in what types of texts</w:t>
      </w:r>
      <w:r w:rsidR="00605D1D">
        <w:t xml:space="preserve"> (Department for Education, 2012, p.12)</w:t>
      </w:r>
      <w:r w:rsidR="00204415">
        <w:t xml:space="preserve">. A third strategy that the report suggests is important is the setting of specific goals. This suggests that </w:t>
      </w:r>
      <w:r w:rsidR="00DA5A40">
        <w:t xml:space="preserve">whether you </w:t>
      </w:r>
      <w:r w:rsidR="00204415">
        <w:t>improve lies heavily on knowing how to progress or improve. The report also suggests that self-targeting alongside teacher-targeting encourages self-motivation and promotes inquiry through establishing a clear goal to improvement</w:t>
      </w:r>
      <w:r w:rsidR="00605D1D">
        <w:t xml:space="preserve"> (Department for Education, 2012, p.13)</w:t>
      </w:r>
      <w:r w:rsidR="00204415">
        <w:t>.</w:t>
      </w:r>
      <w:r w:rsidR="007A3376">
        <w:t xml:space="preserve"> A fourth strategy is to, “create an engaged community of learners” (Department for Education,</w:t>
      </w:r>
      <w:r w:rsidR="00605D1D">
        <w:t xml:space="preserve"> 2012,</w:t>
      </w:r>
      <w:r w:rsidR="007A3376">
        <w:t xml:space="preserve"> p. 13). By this, the report suggests that you should show learners real life examples of texts to make it relatable, collaborate with the learners so that you can understand what may interest them or ask them what they would like to write about. The report also suggests that oracy should be used to inform the writing process, so the use of debates or talk for writing and verbal modelling should be promoted. Lastly, the strategy encourages displaying pupils’ work around the classroom, showing a good example of someone’s work in the class to the rest of the class and so on, again linking to the last </w:t>
      </w:r>
      <w:r w:rsidR="007A3376">
        <w:lastRenderedPageBreak/>
        <w:t>strategy, to promote motivation. The report ultimately suggests that these strategies should be used fluently and flexibly throughout the learning process to help improve learners’ writing and that they should be monitored and reviewed frequently to see if they are working.</w:t>
      </w:r>
    </w:p>
    <w:p w:rsidR="00980F49" w:rsidRDefault="00980F49" w:rsidP="00700910">
      <w:pPr>
        <w:spacing w:line="480" w:lineRule="auto"/>
      </w:pPr>
    </w:p>
    <w:p w:rsidR="00980F49" w:rsidRDefault="00361BBC" w:rsidP="00700910">
      <w:pPr>
        <w:spacing w:line="480" w:lineRule="auto"/>
      </w:pPr>
      <w:r>
        <w:t>Kelly Boswell discusses the importance of modelling tasks in order to secure success. Boswell states, “modelling plays an important role in how the human brain learns almost anything.”</w:t>
      </w:r>
      <w:r w:rsidR="00605D1D">
        <w:t xml:space="preserve"> (2015, p.13)</w:t>
      </w:r>
      <w:r>
        <w:t xml:space="preserve"> </w:t>
      </w:r>
      <w:r w:rsidR="00DE12E0">
        <w:t xml:space="preserve">Boswell states that if the teacher took 5-10 minutes to model their own thinking every day and showed this to the learners, this would make them successful writers. </w:t>
      </w:r>
      <w:r w:rsidR="00D72A03">
        <w:t>Boswell suggests that modelling improves writing behaviours, text types, the process of writing, structure and vocabulary choice (2015, p.15). Boswell’s theory is that the teacher does all or most of the work when modelling and makes it clear that this is a different strategy to help improve writing that shared or classroom modelling. Boswell suggests that the teacher shows the learners how they think their way through a piece of writing. The learners are expected to observe the way that the teacher plans, makes choices, drafts, edits and so on (2015, p.16). This way of modelling is different in many ways to the other writing frames in that Boswell does not expect the learners to contribute at all to this process and believes that observation of transparent thinking will allow the learners to make informed decisions about their own writing. For example, Didau’s Slow Writing, which wants to take away the thinking process of writing and focus on effective content</w:t>
      </w:r>
      <w:r w:rsidR="00DE12E0">
        <w:t>, is vastly different to Boswell’s theory which suggests that learners do indeed need to learn and observe how to think about the construction of their own writing.</w:t>
      </w:r>
      <w:r w:rsidR="00D72A03">
        <w:t xml:space="preserve"> </w:t>
      </w:r>
    </w:p>
    <w:p w:rsidR="006517E8" w:rsidRDefault="006517E8" w:rsidP="00700910">
      <w:pPr>
        <w:spacing w:line="480" w:lineRule="auto"/>
      </w:pPr>
    </w:p>
    <w:p w:rsidR="006517E8" w:rsidRPr="0025024B" w:rsidRDefault="006517E8" w:rsidP="00700910">
      <w:pPr>
        <w:spacing w:line="480" w:lineRule="auto"/>
      </w:pPr>
      <w:r>
        <w:lastRenderedPageBreak/>
        <w:t>Maureen Lewis and David Wray discuss the opportunities that learners should have to undertake a wide range of different type of writing</w:t>
      </w:r>
      <w:r w:rsidR="001E1B64">
        <w:t xml:space="preserve"> (2002</w:t>
      </w:r>
      <w:r>
        <w:t xml:space="preserve">. They focus on non-fiction writing as they believe that this is a harder style of writing for learners to master and how they suggest to use writing frames to aid their learning. Lewis and Wray argue that </w:t>
      </w:r>
      <w:r w:rsidR="00811805">
        <w:t>non-fiction is more difficult for learners because they need to remember certain aspects of text that constantly change depending on the nature of their writing task. This is due to the use of specific structures, connectives and specialist vocabulary</w:t>
      </w:r>
      <w:r w:rsidR="007556A0">
        <w:t>, however their theories on writing frames can, arguably, be applied to both fiction and non-fiction tasks</w:t>
      </w:r>
      <w:r w:rsidR="00811805">
        <w:t>.</w:t>
      </w:r>
      <w:r w:rsidR="007556A0">
        <w:t xml:space="preserve"> Lewis and Wray suggest that writing frames should consist of starters, connectives and sentence modifiers which offer the learners structure (</w:t>
      </w:r>
      <w:r w:rsidR="00D60FE2">
        <w:t xml:space="preserve">2002, </w:t>
      </w:r>
      <w:r w:rsidR="007556A0">
        <w:t>p.2). This is a similar idea to Didau’s, in that is attempts to take thinking time away for the thought of how to structure your writing.</w:t>
      </w:r>
      <w:r w:rsidR="00CF240B">
        <w:t xml:space="preserve"> However, there is some conflict between Didau’s suggestions compared to Lewis and Wray’s. The idea that non-fiction writing is more difficult because of the differing and specific structured that are required then, according to Didau’s theory this is what they should focusing on molding themselves because this is the skill that they are being expected to learn.</w:t>
      </w:r>
      <w:r w:rsidR="007556A0">
        <w:t xml:space="preserve"> </w:t>
      </w:r>
      <w:r w:rsidR="00333DCC">
        <w:t>The model which</w:t>
      </w:r>
      <w:r w:rsidR="00CF240B">
        <w:t xml:space="preserve"> Lewis and Wray</w:t>
      </w:r>
      <w:r w:rsidR="00333DCC">
        <w:t xml:space="preserve"> suggest</w:t>
      </w:r>
      <w:r w:rsidR="00CF240B">
        <w:t xml:space="preserve"> and</w:t>
      </w:r>
      <w:r w:rsidR="00333DCC">
        <w:t xml:space="preserve"> is most commonly followed is</w:t>
      </w:r>
      <w:r w:rsidR="00CF240B">
        <w:t>:</w:t>
      </w:r>
      <w:r w:rsidR="00333DCC">
        <w:t xml:space="preserve"> teacher modelling, joint activity, scaffolded activity then independent activity (2002, p.2) which is quite closely linked to Hyland’s suggestion. Lewis and Wray suggest that in the commonly overcrowded classrooms we see today, there may be a gap between the joint and independent activity where some learners are not ready to move on. They suggest another activity which they call a ‘scaffolded phase’</w:t>
      </w:r>
      <w:r w:rsidR="0041594F">
        <w:t xml:space="preserve"> to join the two activities together (200</w:t>
      </w:r>
      <w:r w:rsidR="00B54772">
        <w:t>2</w:t>
      </w:r>
      <w:r w:rsidR="0041594F">
        <w:t>, p.2).</w:t>
      </w:r>
      <w:r w:rsidR="00333DCC">
        <w:t xml:space="preserve"> </w:t>
      </w:r>
      <w:r w:rsidR="00E204A0">
        <w:t xml:space="preserve">The suggestion is that the learners should be encouraged to make their own additions to the writing frame or they own deletions and if they can do so without losing the use of appropriate structure and connectives then they are ready to move on to the independent </w:t>
      </w:r>
      <w:r w:rsidR="00E204A0">
        <w:lastRenderedPageBreak/>
        <w:t xml:space="preserve">phase (2002, p.3). </w:t>
      </w:r>
      <w:r w:rsidR="00D60FE2">
        <w:t>Lewis and Wray argue that using writing frames improves self-esteem and motivation by showing learners that they can access a task that may have seemed difficult, and overview of what they need to do, they provide opportunities to access a range of generic structures, coherent links so that the learners can maintain focus and varied vocabulary</w:t>
      </w:r>
      <w:r w:rsidR="007556A0">
        <w:t xml:space="preserve"> </w:t>
      </w:r>
      <w:r w:rsidR="00D60FE2">
        <w:t>(2002, p.2).</w:t>
      </w:r>
      <w:r w:rsidR="00333DCC">
        <w:t xml:space="preserve"> </w:t>
      </w:r>
      <w:r w:rsidR="007556A0">
        <w:t xml:space="preserve">  </w:t>
      </w:r>
    </w:p>
    <w:p w:rsidR="00BF1AFC" w:rsidRDefault="00BF1AFC" w:rsidP="00700910">
      <w:pPr>
        <w:spacing w:line="480" w:lineRule="auto"/>
        <w:rPr>
          <w:u w:val="single"/>
        </w:rPr>
      </w:pPr>
    </w:p>
    <w:p w:rsidR="004448C2" w:rsidRDefault="00BF1AFC" w:rsidP="00700910">
      <w:pPr>
        <w:spacing w:line="480" w:lineRule="auto"/>
        <w:rPr>
          <w:u w:val="single"/>
        </w:rPr>
      </w:pPr>
      <w:r>
        <w:rPr>
          <w:u w:val="single"/>
        </w:rPr>
        <w:t>School Policy and Practice</w:t>
      </w:r>
    </w:p>
    <w:p w:rsidR="00BF1AFC" w:rsidRDefault="00BF1AFC" w:rsidP="00700910">
      <w:pPr>
        <w:spacing w:line="480" w:lineRule="auto"/>
        <w:rPr>
          <w:u w:val="single"/>
        </w:rPr>
      </w:pPr>
    </w:p>
    <w:p w:rsidR="00E4147A" w:rsidRDefault="00BF1AFC" w:rsidP="00700910">
      <w:pPr>
        <w:spacing w:line="480" w:lineRule="auto"/>
      </w:pPr>
      <w:r>
        <w:t>School X operates the same teaching and learning structure throughout key stage 3. They provide learners with six thematically taught units which are delivered half termly. Each unit is related to the National Curriculum outcomes and the Literacy and Numeracy Framework based on either reading, writing or oracy and are assessed at the end of each half term with a formal assessment</w:t>
      </w:r>
      <w:r w:rsidR="00F47842">
        <w:t xml:space="preserve"> used to track and monitor progress</w:t>
      </w:r>
      <w:r>
        <w:t>.</w:t>
      </w:r>
      <w:r w:rsidR="00BD08DF">
        <w:t xml:space="preserve"> It seems that this way of assessing could be enhanced by using the Department for Education’s suggestion of using oracy tasks to inform the writing tasks. The schemes of work at School X do not use the three strands flexibly and the Department for Education’s report suggests that by using specifically oracy to develop writing can increase the chances of success. </w:t>
      </w:r>
      <w:r w:rsidR="007A6932">
        <w:t xml:space="preserve"> The piece of work that the learners will produce following implementing the ‘slow writing’ strategies will assess the level of their writing skills with a direct focus on descriptive writing.</w:t>
      </w:r>
      <w:r w:rsidR="00F47842">
        <w:t xml:space="preserve"> </w:t>
      </w:r>
      <w:r w:rsidR="00FD05C6">
        <w:t xml:space="preserve">The scheme of work which </w:t>
      </w:r>
      <w:r w:rsidR="00BD08DF">
        <w:t>underpins</w:t>
      </w:r>
      <w:r w:rsidR="00FD05C6">
        <w:t xml:space="preserve"> the unit ‘Good vs. Evil’ states that the skills needed to be taught include several descriptive writing techniques, as well as the ability to use standard forms of English and a wide range of sentence structures, with most focus on compound sentencing and the use of connectives</w:t>
      </w:r>
      <w:r w:rsidR="00BD08DF">
        <w:t>, however there are no concrete ways to approach this and no school policy on strategies to improve their use of these skills</w:t>
      </w:r>
      <w:r w:rsidR="00FD05C6">
        <w:t>.</w:t>
      </w:r>
      <w:r w:rsidR="0068074E">
        <w:t xml:space="preserve"> The process of Key Stage 3 assessment at </w:t>
      </w:r>
      <w:r w:rsidR="0068074E">
        <w:lastRenderedPageBreak/>
        <w:t>School X encourages and leaves room for planning their written piece. This links to much of the research reading mentioned in this essay, however there is no time left for teacher suggestions, diagnostic marking, revisiting or redrafting of work to ensure that they are meeting the given success criteria.</w:t>
      </w:r>
      <w:r w:rsidR="00FD05C6">
        <w:t xml:space="preserve"> </w:t>
      </w:r>
      <w:r w:rsidR="00F47842">
        <w:t>School X’s English Department highlight in their Action Plan that assessment opportunities provide clear evidence of achievement matched to the level descriptors and that the success criteria should be made explicit to the learners in order that they understand how they are going to progress from one level to another and understand the skills that are going to</w:t>
      </w:r>
      <w:r w:rsidR="0068074E">
        <w:t xml:space="preserve"> be</w:t>
      </w:r>
      <w:r w:rsidR="00F47842">
        <w:t xml:space="preserve"> assessed to meet th</w:t>
      </w:r>
      <w:r w:rsidR="00333B95">
        <w:t>eir individual target levels</w:t>
      </w:r>
      <w:r w:rsidR="00F47842">
        <w:t>.</w:t>
      </w:r>
      <w:r w:rsidR="00BD08DF">
        <w:t xml:space="preserve"> This is closely linked to what Hyland, Campbell and Didau suggest about making success explicit to learners.</w:t>
      </w:r>
      <w:r w:rsidR="00FD05C6">
        <w:t xml:space="preserve"> </w:t>
      </w:r>
      <w:r w:rsidR="00BD08DF">
        <w:t>In School X, t</w:t>
      </w:r>
      <w:r w:rsidR="00FD05C6">
        <w:t xml:space="preserve">his is given most focus on </w:t>
      </w:r>
      <w:r w:rsidR="00CD78B5">
        <w:t>m</w:t>
      </w:r>
      <w:r w:rsidR="00FD05C6">
        <w:t xml:space="preserve">ore able and talented learners in order </w:t>
      </w:r>
      <w:r w:rsidR="00BD08DF">
        <w:t>to enable</w:t>
      </w:r>
      <w:r w:rsidR="00FD05C6">
        <w:t xml:space="preserve"> them to understand the requirements of level 6 and level 7</w:t>
      </w:r>
      <w:r w:rsidR="00BD08DF">
        <w:t>.</w:t>
      </w:r>
      <w:r w:rsidR="00CD78B5">
        <w:t xml:space="preserve"> </w:t>
      </w:r>
      <w:r w:rsidR="0068074E">
        <w:t>T</w:t>
      </w:r>
      <w:r w:rsidR="00CD78B5">
        <w:t>his is in light of Estyn’s recommendation to raise the expectation and outcomes of MAT learners in key stage 3</w:t>
      </w:r>
      <w:r w:rsidR="001E1B64">
        <w:t xml:space="preserve"> (Estyn, 2017, p.3)</w:t>
      </w:r>
      <w:r w:rsidR="00CD78B5">
        <w:t>.</w:t>
      </w:r>
      <w:r w:rsidR="00F47842">
        <w:t xml:space="preserve"> </w:t>
      </w:r>
      <w:r w:rsidR="00CB0A5E">
        <w:t>How</w:t>
      </w:r>
      <w:r w:rsidR="000529BE">
        <w:t>ev</w:t>
      </w:r>
      <w:r w:rsidR="00CB0A5E">
        <w:t xml:space="preserve">er, Didau suggests that Slow Writing helps novice learners and Hyland suggests that writing frames should be used a differentiated to benefit a targeted learner. </w:t>
      </w:r>
      <w:r w:rsidR="00710FFF">
        <w:t>In many ways</w:t>
      </w:r>
      <w:r w:rsidR="00CB0A5E">
        <w:t>,</w:t>
      </w:r>
      <w:r w:rsidR="00710FFF">
        <w:t xml:space="preserve"> the slow writing framework can be viewed as a tool to explicitly show the learners the ingredients they need to include to meet the criteria of certain level descriptors. To some extent, this is one way in which I will be using the slow writing framework</w:t>
      </w:r>
      <w:r w:rsidR="00CD78B5">
        <w:t xml:space="preserve"> however I do not intend to promote the framework towards improving the attainment level of MAT learners but of all learners</w:t>
      </w:r>
      <w:r w:rsidR="00710FFF">
        <w:t>.</w:t>
      </w:r>
    </w:p>
    <w:p w:rsidR="00E47883" w:rsidRDefault="00E47883" w:rsidP="00700910">
      <w:pPr>
        <w:spacing w:line="480" w:lineRule="auto"/>
      </w:pPr>
    </w:p>
    <w:p w:rsidR="00E47883" w:rsidRDefault="00E47883" w:rsidP="00700910">
      <w:pPr>
        <w:spacing w:line="480" w:lineRule="auto"/>
        <w:rPr>
          <w:u w:val="single"/>
        </w:rPr>
      </w:pPr>
      <w:r>
        <w:rPr>
          <w:u w:val="single"/>
        </w:rPr>
        <w:t>Methodology and Ethics (</w:t>
      </w:r>
      <w:r w:rsidR="008204CF">
        <w:rPr>
          <w:u w:val="single"/>
        </w:rPr>
        <w:t>900 words)</w:t>
      </w:r>
    </w:p>
    <w:p w:rsidR="00CB1F32" w:rsidRDefault="00CB1F32" w:rsidP="00700910">
      <w:pPr>
        <w:spacing w:line="480" w:lineRule="auto"/>
        <w:rPr>
          <w:u w:val="single"/>
        </w:rPr>
      </w:pPr>
    </w:p>
    <w:p w:rsidR="00CB1F32" w:rsidRPr="00715897" w:rsidRDefault="0041166F" w:rsidP="00700910">
      <w:pPr>
        <w:spacing w:line="480" w:lineRule="auto"/>
      </w:pPr>
      <w:r>
        <w:t xml:space="preserve">I have submitted my proposed research on whether Slow Writing improves the work of a mixed ability year seven class, to the University’s Ethics Board which has been accepted. My </w:t>
      </w:r>
      <w:r>
        <w:lastRenderedPageBreak/>
        <w:t>chosen sample is, as Rachel Brooks suggests, of convenience to both the learners and myself, in that the research being carried out does not interrupt their scheme of learning and aims to improve their end of term assessment marks (</w:t>
      </w:r>
      <w:r w:rsidR="009B6B02">
        <w:t>Brooks, 2014</w:t>
      </w:r>
      <w:r>
        <w:t xml:space="preserve">, p.29). </w:t>
      </w:r>
      <w:r w:rsidR="00624D3D">
        <w:t>The sample I have is twenty</w:t>
      </w:r>
      <w:r w:rsidR="00C5463C">
        <w:t>-one</w:t>
      </w:r>
      <w:r w:rsidR="00624D3D">
        <w:t xml:space="preserve"> learners from a year seven mixed ability English class. Some limitations to my sample are that it is a small scale sample as in the time frame, I am unable to carry our wider research. The fact that the class is currently mixed ability may make it difficult to make evaluations about as they all have different capabilities. </w:t>
      </w:r>
      <w:r>
        <w:t>In discussion with School X, I have confirmation that I have permission from the parents and guardians of the learners in my sample as they have all signed a form agreeing that their children can participate in anonymous educational research in school. I have provided information to my sample about the nature of the research and they have relevant knowledge about what information I am going to be using, including that it will be anonymous.</w:t>
      </w:r>
      <w:r w:rsidR="00175F3D">
        <w:t xml:space="preserve"> No names of learners in my sample or the name of the school in which the research was carried out will be mentioned in my analysis or in the body of this essay. The data collected from the pre and post-tests will be stored on a password protected file on a password protected laptop so that only I can access it and can guarantee </w:t>
      </w:r>
      <w:r w:rsidR="007C6AFD">
        <w:t>confidentiality</w:t>
      </w:r>
      <w:r w:rsidR="00175F3D">
        <w:t>.</w:t>
      </w:r>
      <w:r>
        <w:t xml:space="preserve"> The learners in my sample understand that </w:t>
      </w:r>
      <w:r w:rsidR="00D62AB2">
        <w:t>the</w:t>
      </w:r>
      <w:r>
        <w:t xml:space="preserve"> discussion of my analysis of their participation in the research is not compulsory. They are aware that they have a choice and understand that they have the right to </w:t>
      </w:r>
      <w:r w:rsidR="009110E5">
        <w:t>withdraw from the research at any time</w:t>
      </w:r>
      <w:r w:rsidR="00813F18">
        <w:t xml:space="preserve"> although all learners in the class will have to do the work associated with the scheme of lessons as part of their ordinary schooling</w:t>
      </w:r>
      <w:r w:rsidR="009110E5">
        <w:t xml:space="preserve">. All </w:t>
      </w:r>
      <w:r w:rsidR="00686047">
        <w:t xml:space="preserve">the </w:t>
      </w:r>
      <w:r w:rsidR="009110E5">
        <w:t>learners in my sample agreed to participate in the research.</w:t>
      </w:r>
      <w:r>
        <w:t xml:space="preserve"> </w:t>
      </w:r>
      <w:r w:rsidR="00EE7FAF">
        <w:t>I will not be carrying out or handling any qualitative data such as questionnaires or interviews, as I do not feel this relates to the research question. The learners</w:t>
      </w:r>
      <w:r w:rsidR="00813F18">
        <w:t>’</w:t>
      </w:r>
      <w:r w:rsidR="00EE7FAF">
        <w:t xml:space="preserve"> level of understanding of assessment and levelling criteria alongside to their understanding of the research behind Slow Writing does not need to be </w:t>
      </w:r>
      <w:r w:rsidR="00813F18">
        <w:lastRenderedPageBreak/>
        <w:t>measured</w:t>
      </w:r>
      <w:r w:rsidR="00EE7FAF">
        <w:t xml:space="preserve"> in opinion as my rese</w:t>
      </w:r>
      <w:r w:rsidR="00813F18">
        <w:t>a</w:t>
      </w:r>
      <w:r w:rsidR="00EE7FAF">
        <w:t xml:space="preserve">rch </w:t>
      </w:r>
      <w:r w:rsidR="00D957A6">
        <w:t>measures</w:t>
      </w:r>
      <w:r w:rsidR="00EE7FAF">
        <w:t xml:space="preserve"> the analysis of the growth in performance.</w:t>
      </w:r>
      <w:r w:rsidR="00624D3D">
        <w:t xml:space="preserve"> The use of qualitative data regarding this research may cloud the success criteria for the assessment and confuse my research question focus. Therefore,</w:t>
      </w:r>
      <w:r w:rsidR="00EE7FAF">
        <w:t xml:space="preserve"> </w:t>
      </w:r>
      <w:r w:rsidR="00D957A6">
        <w:t>I will be using quantitative research methods to carry out my research as I will be analysing whether the learners’ levels improve, by the post-test assessment results, after the course of the implementation of the Slow Writing framework.</w:t>
      </w:r>
      <w:r w:rsidR="00624D3D">
        <w:t xml:space="preserve"> This means that </w:t>
      </w:r>
      <w:r w:rsidR="003B14F3">
        <w:t>the data I collect and analyse does not need to further involve the learners further than the work they carry out as part of their normal schooling and that no further trialling or ethical factors need to be taken into consideration other than the protection of the learners’ confidentiality.</w:t>
      </w:r>
      <w:r w:rsidR="00D957A6">
        <w:t xml:space="preserve"> </w:t>
      </w:r>
      <w:r w:rsidR="00715897" w:rsidRPr="00715897">
        <w:t>The methodology behind my research is</w:t>
      </w:r>
      <w:r w:rsidR="00715897">
        <w:t xml:space="preserve"> to use pre and post-testing to assess the effectiveness of the Slow Writing framework.</w:t>
      </w:r>
      <w:r w:rsidR="00EE7FAF">
        <w:t xml:space="preserve"> The post-test will consist of a writing assessment which will be a piece of descriptive writing on a scene from a Fairy Tale.</w:t>
      </w:r>
      <w:r w:rsidR="00715897">
        <w:t xml:space="preserve"> The observations which will be carried out will measure the difference between the work produced by learners without the framework compared to the work they produce after implementing the Slow Writing framework.</w:t>
      </w:r>
      <w:r w:rsidR="00D957A6">
        <w:t xml:space="preserve"> The marking of both the pre and post-test assessments will be marked against the national levelling descriptors Levels 1-8 and ‘Exceptional Performance’ which enables my analysis of data to be quantitative</w:t>
      </w:r>
      <w:r w:rsidR="009B6B02">
        <w:t xml:space="preserve"> (Mujis, 2011, p.2)</w:t>
      </w:r>
      <w:r w:rsidR="00D957A6">
        <w:t>.</w:t>
      </w:r>
      <w:r w:rsidR="00715897">
        <w:t xml:space="preserve"> Through the pre and post-testing I will be able to measure whether Slow Writing causes the levels achieved by learners to improve</w:t>
      </w:r>
      <w:r w:rsidR="00A3097F">
        <w:t xml:space="preserve">, as Gary Thomas discusses, allowing </w:t>
      </w:r>
      <w:r w:rsidR="007815E7">
        <w:t>me</w:t>
      </w:r>
      <w:r w:rsidR="00A3097F">
        <w:t xml:space="preserve"> to “make inferences about the cause and effect”</w:t>
      </w:r>
      <w:r w:rsidR="00367A2B">
        <w:t xml:space="preserve"> (Thomas, 2013, p.10)</w:t>
      </w:r>
      <w:r w:rsidR="00715897">
        <w:t>. I have chosen this method because it fits naturally with the scheme of work that the class is following and benefits the research in not having to create an isolated research project. I will be measuring the effectiveness of the Slow Writing Framework both informally and formally.</w:t>
      </w:r>
      <w:r w:rsidR="00214B1A">
        <w:t xml:space="preserve"> This will allow me to carry out more fluid Action Research as I am still teaching the learners as I would if it were not a piece of research. As Mariana Souto-</w:t>
      </w:r>
      <w:r w:rsidR="00214B1A">
        <w:lastRenderedPageBreak/>
        <w:t>Manning suggests, this type of research allows you to live in the process of your research (2012, p.54).</w:t>
      </w:r>
      <w:r w:rsidR="00715897">
        <w:t xml:space="preserve"> I</w:t>
      </w:r>
      <w:r w:rsidR="00214B1A">
        <w:t xml:space="preserve"> will</w:t>
      </w:r>
      <w:r w:rsidR="00715897">
        <w:t xml:space="preserve"> formally observe the learners through structured impl</w:t>
      </w:r>
      <w:r w:rsidR="00175F3D">
        <w:t>eme</w:t>
      </w:r>
      <w:r w:rsidR="00715897">
        <w:t>ntation of the framework into lessons. The learners will recognise that this is a</w:t>
      </w:r>
      <w:r w:rsidR="00A3097F">
        <w:t xml:space="preserve"> new approach to learning and so they will be working using something that will at first be unfamiliar. Each time they produce something using the framework I will be able to compare</w:t>
      </w:r>
      <w:r w:rsidR="00EE7FAF">
        <w:t xml:space="preserve"> and reflect on their</w:t>
      </w:r>
      <w:r w:rsidR="00A3097F">
        <w:t xml:space="preserve"> performance</w:t>
      </w:r>
      <w:r w:rsidR="00EE7FAF">
        <w:t>s</w:t>
      </w:r>
      <w:r w:rsidR="00A3097F">
        <w:t xml:space="preserve"> to the pre-test and begin to deduce whether the Slow Writing framework is aiding their progress.  </w:t>
      </w:r>
      <w:r w:rsidR="00715897">
        <w:t>Informally, I will make natural observations of the sequence of lessons, whilst I teach them, in order to take note of any consequences Slow Writing may have on the learners</w:t>
      </w:r>
      <w:r w:rsidR="00A3097F">
        <w:t xml:space="preserve"> and the lessons</w:t>
      </w:r>
      <w:r w:rsidR="00715897">
        <w:t>.</w:t>
      </w:r>
      <w:r w:rsidR="00214B1A">
        <w:t xml:space="preserve"> This will allow my research to be a live and visible process which easily applies to the classroom</w:t>
      </w:r>
      <w:r w:rsidR="007507FF">
        <w:t>,</w:t>
      </w:r>
      <w:r w:rsidR="00214B1A">
        <w:t xml:space="preserve"> where each lesson in the sequence can be evaluated and acted upon for the next</w:t>
      </w:r>
      <w:r w:rsidR="007507FF">
        <w:t xml:space="preserve"> lesson</w:t>
      </w:r>
      <w:r w:rsidR="00214B1A">
        <w:t>. Making both informal live observations and formal assessment observations will mean that connections will be</w:t>
      </w:r>
      <w:r w:rsidR="00F02A82">
        <w:t xml:space="preserve"> able to be made throughout the sequence of lessons to aid my final analysis of the post-test.</w:t>
      </w:r>
      <w:r w:rsidR="000D60BE">
        <w:t xml:space="preserve"> </w:t>
      </w:r>
      <w:r w:rsidR="00715897">
        <w:t xml:space="preserve"> </w:t>
      </w:r>
    </w:p>
    <w:p w:rsidR="008204CF" w:rsidRDefault="008204CF" w:rsidP="00700910">
      <w:pPr>
        <w:spacing w:line="480" w:lineRule="auto"/>
        <w:rPr>
          <w:u w:val="single"/>
        </w:rPr>
      </w:pPr>
    </w:p>
    <w:p w:rsidR="008204CF" w:rsidRDefault="008204CF" w:rsidP="00700910">
      <w:pPr>
        <w:spacing w:line="480" w:lineRule="auto"/>
        <w:rPr>
          <w:u w:val="single"/>
        </w:rPr>
      </w:pPr>
    </w:p>
    <w:p w:rsidR="008204CF" w:rsidRDefault="008204CF" w:rsidP="00700910">
      <w:pPr>
        <w:spacing w:line="480" w:lineRule="auto"/>
        <w:rPr>
          <w:u w:val="single"/>
        </w:rPr>
      </w:pPr>
      <w:r>
        <w:rPr>
          <w:u w:val="single"/>
        </w:rPr>
        <w:t>Evaluation</w:t>
      </w:r>
    </w:p>
    <w:p w:rsidR="00866B13" w:rsidRDefault="00866B13" w:rsidP="00700910">
      <w:pPr>
        <w:spacing w:line="480" w:lineRule="auto"/>
        <w:rPr>
          <w:u w:val="single"/>
        </w:rPr>
      </w:pPr>
    </w:p>
    <w:p w:rsidR="00866B13" w:rsidRDefault="00866B13" w:rsidP="00700910">
      <w:pPr>
        <w:spacing w:line="480" w:lineRule="auto"/>
      </w:pPr>
      <w:r>
        <w:t xml:space="preserve">The first lesson I carried out with the learners was setting the scene in a piece of descriptive writing. I wanted them to think about word choice and how that helps the reader to build a picture of character or scene. The focus was on adjectives with some element of verbs and adverbs. For their piece of writing in that lesson, they had the brief ‘use an evil villain as your character, describe where they live in six sentences’. The learners had a Slow Writing table which had six sentences and the descriptions of what should be included in each of those sentences next to it. This way of using Slow Writing was taken directly from Didau’s </w:t>
      </w:r>
      <w:r>
        <w:lastRenderedPageBreak/>
        <w:t>blogs on Slow Writing and all the elements of the sentences were focused on using relevant and effective adjectives and in one case a verb to set the scene. Ask Hyland suggests, in doing this, I was aiming for the learners to master the skill of using language for effect. In observation, they enjoyed using the framework and were engaging in the lesson. The framework did, as Didau suggests, allow them to think more freely about technical content as they knew where they were going with their mini paragraphs. Some learners came up with higher level vocabulary such as ‘viscous’ and ‘putrid’ to describe their different villains.</w:t>
      </w:r>
    </w:p>
    <w:p w:rsidR="0035266F" w:rsidRDefault="0035266F" w:rsidP="00700910">
      <w:pPr>
        <w:spacing w:line="480" w:lineRule="auto"/>
      </w:pPr>
    </w:p>
    <w:p w:rsidR="0035266F" w:rsidRDefault="0035266F" w:rsidP="00700910">
      <w:pPr>
        <w:spacing w:line="480" w:lineRule="auto"/>
      </w:pPr>
      <w:r>
        <w:t>The second lesson which used the Slow Writing framework was linked to what is stated in the Department for Education, Hyland, Didau and Lewis and Wray say about modelling. The lesson was focused on metaphors and similes and using these techniques as a method of description. There was focus on using the ambitious vocabulary from last lesson to encourage ‘super similes and metaphors’ to enhance the level of description. In this lesson, I used the Slow Writing framework and a class task. The sentence prompts, which included things like, ‘use a super simile to describe the wolf’ and ‘use a metaphor to describe the grandmother’ were on pieces of paper in a hat and the learners picked them out and that is the order in which we constructed the paragraph. This idea came from Didau’s Slow Writing blog</w:t>
      </w:r>
      <w:r w:rsidR="00367A2B">
        <w:t xml:space="preserve"> (Didau, 2012)</w:t>
      </w:r>
      <w:r>
        <w:t xml:space="preserve"> and was further enhanced by Lewis and Wray’s focus on teacher modelling into joint activity</w:t>
      </w:r>
      <w:r w:rsidR="00367A2B">
        <w:t xml:space="preserve"> (Lewis and Wray, 2002)</w:t>
      </w:r>
      <w:r>
        <w:t xml:space="preserve">. The lesson was based on the story of ‘Little Red Riding Hood’ with an unfinished ending. The text they read was littered purposely with similes, metaphors and </w:t>
      </w:r>
      <w:r w:rsidRPr="00367A2B">
        <w:t>higher-level</w:t>
      </w:r>
      <w:r>
        <w:t xml:space="preserve"> vocabulary which was there to act as the modelling of what a good one looks like</w:t>
      </w:r>
      <w:r w:rsidR="00AD21F7">
        <w:t>. The idea of doing the task as a class furthered Lewis and Wray’s point of joint modelling and also links to the Department for Education’s recommendation of using oracy to inform writing</w:t>
      </w:r>
      <w:r w:rsidR="00367A2B">
        <w:t xml:space="preserve"> (2014)</w:t>
      </w:r>
      <w:r w:rsidR="00AD21F7">
        <w:t xml:space="preserve">, so we spoke about our choices for </w:t>
      </w:r>
      <w:r w:rsidR="00AD21F7">
        <w:lastRenderedPageBreak/>
        <w:t>the sentences and their requirements as a class. The learners enjoyed the joint activity and got involved in making suggestions to the decisions of the sentences. However, my observations were that there were a handful of learners who found it quite easy not to participate by passing the creating of sentences onto another learner or not volunteering ideas. I found that the idea of oral modelling works very well, but you may need something written down in their books to discover whether everyone in a class of twenty</w:t>
      </w:r>
      <w:r w:rsidR="00C5463C">
        <w:t>-one</w:t>
      </w:r>
      <w:r w:rsidR="00AD21F7">
        <w:t xml:space="preserve"> has taken something from the session. </w:t>
      </w:r>
    </w:p>
    <w:p w:rsidR="007A0070" w:rsidRDefault="007A0070" w:rsidP="00700910">
      <w:pPr>
        <w:spacing w:line="480" w:lineRule="auto"/>
      </w:pPr>
    </w:p>
    <w:p w:rsidR="007A0070" w:rsidRDefault="007A0070" w:rsidP="00700910">
      <w:pPr>
        <w:spacing w:line="480" w:lineRule="auto"/>
      </w:pPr>
      <w:r>
        <w:t>The third lesson which used the Slow Writing framework added on from the second, it linked directly to Lewis and Wray’s and Hyland’s idea of moving from joint construction of the text into independent construction</w:t>
      </w:r>
      <w:r w:rsidR="00367A2B">
        <w:t xml:space="preserve"> (Lewis and Wray, 2002)</w:t>
      </w:r>
      <w:r>
        <w:t>. I did this as it was following on from a piece of text that was already written and included the use of more complex techniques like similes, metaphors and personification rather than just selecting appropriate and ‘ambitious’ adjectives. We continued to look at the work we had done of the Little Red Riding Hood text and this time I gave them a different sequence of sentences and prompts which included things like, ‘this sentence must use a simile to describe the neighbours’ and more fun challenges such as ‘this sentence must use personification in 9 words’. I gave them time in silence to complete this task whilst I circulated and encouraged them to tick off the sentences as they had completed them. I wanted to do this independent lesson and remain using the framework so they could use it as a resource which explicitly asked them to meet the criteria of the assessment which links to Didau’s idea of using it for outcomes</w:t>
      </w:r>
      <w:r w:rsidR="00367A2B">
        <w:t xml:space="preserve"> </w:t>
      </w:r>
      <w:r w:rsidR="004B6B95">
        <w:t>(2014)</w:t>
      </w:r>
      <w:r>
        <w:t>. In turn, the Slow Writing framework began to take the form of a basic success criteria for the assessment which links to what Hyland says about making the criteria explicit</w:t>
      </w:r>
      <w:r w:rsidR="004B6B95">
        <w:t xml:space="preserve"> (2008)</w:t>
      </w:r>
      <w:r>
        <w:t xml:space="preserve">. </w:t>
      </w:r>
      <w:r w:rsidR="009303E5">
        <w:t xml:space="preserve">On observation of their own written pieces, I could make some generalisation that the higher </w:t>
      </w:r>
      <w:r w:rsidR="009303E5">
        <w:lastRenderedPageBreak/>
        <w:t>ability learners were using the framework to their advantage, following it sentence by sentence and beginning to understand that they could manipulate the sentences to what they wanted to say by using different sentence structures, including in some cases complex sentencing. However, the lower ability and sometimes the middle band level 5 learners had self-complicated the framework and confused the meaning of it. The simplicity of the framework had in some ways over simplified their responses, for example, not furthering their similes to make them ‘super similes’ and so on.</w:t>
      </w:r>
      <w:r>
        <w:t xml:space="preserve"> I found that by making the criteria explicit, when it came to the post-test the learners were consciously using the techniques we had talked about because they understood this was a key element of how they would be assessed.</w:t>
      </w:r>
    </w:p>
    <w:p w:rsidR="005E6936" w:rsidRDefault="005E6936" w:rsidP="00700910">
      <w:pPr>
        <w:spacing w:line="480" w:lineRule="auto"/>
      </w:pPr>
    </w:p>
    <w:p w:rsidR="005433EE" w:rsidRDefault="005E6936" w:rsidP="00700910">
      <w:pPr>
        <w:spacing w:line="480" w:lineRule="auto"/>
      </w:pPr>
      <w:r>
        <w:t>The final lesson in which I used the Slow Writing as a framework was to plan and write a practice introduction to the descriptions for the post-test assessment piece of work.</w:t>
      </w:r>
      <w:r w:rsidR="008C5E18">
        <w:t xml:space="preserve"> For this lesson I wanted to introduce them to the assessment and to begin to let go of the use of the framework. For this reason, instead of structuring </w:t>
      </w:r>
      <w:r w:rsidR="00F66C33">
        <w:t>one paragraph</w:t>
      </w:r>
      <w:r w:rsidR="008C5E18">
        <w:t xml:space="preserve"> </w:t>
      </w:r>
      <w:r w:rsidR="00F66C33">
        <w:t>sentence</w:t>
      </w:r>
      <w:r w:rsidR="008C5E18">
        <w:t xml:space="preserve"> by </w:t>
      </w:r>
      <w:r w:rsidR="00F66C33">
        <w:t>sentence</w:t>
      </w:r>
      <w:r w:rsidR="008C5E18">
        <w:t>, the prompts on the framework were just a list of ingredients that the introduction paragraph should include. For example, the ingredients were; describe the weather, use</w:t>
      </w:r>
      <w:r w:rsidR="00B41891">
        <w:t xml:space="preserve"> </w:t>
      </w:r>
      <w:r w:rsidR="008C5E18">
        <w:t>personification, use a metaphor and describe the mood</w:t>
      </w:r>
      <w:r w:rsidR="00F66C33">
        <w:t>, as a way to allow the learners to begin to take more ownership of their work.</w:t>
      </w:r>
      <w:r w:rsidR="00B41891">
        <w:t xml:space="preserve"> I chose to do this so that the learners could, as Lewis and Wray suggest, begin to make their own choices, making additions and deletions to the ingredients of the paragraph</w:t>
      </w:r>
      <w:r w:rsidR="004B6B95">
        <w:t xml:space="preserve"> (2002)</w:t>
      </w:r>
      <w:r w:rsidR="00B41891">
        <w:t xml:space="preserve">. I also wanted to make sure that the learners were not losing sight of the success criteria so keeping things such as techniques as a main ingredient seemed significant as it was part of the assessment criteria. During my own observation of the lesson, there seemed to be a lot of disparity between those who would </w:t>
      </w:r>
      <w:r w:rsidR="00B41891">
        <w:lastRenderedPageBreak/>
        <w:t xml:space="preserve">move completely away from the success criteria and the ingredients of the Slow Writing framework compared to those who used it to enhance their work and made relevant and impressive additions to it. </w:t>
      </w:r>
    </w:p>
    <w:p w:rsidR="005433EE" w:rsidRDefault="005433EE" w:rsidP="00700910">
      <w:pPr>
        <w:spacing w:line="480" w:lineRule="auto"/>
      </w:pPr>
    </w:p>
    <w:p w:rsidR="00DD1996" w:rsidRDefault="005433EE" w:rsidP="00700910">
      <w:pPr>
        <w:spacing w:line="480" w:lineRule="auto"/>
      </w:pPr>
      <w:r>
        <w:t xml:space="preserve">In hindsight, </w:t>
      </w:r>
      <w:r w:rsidR="00DD1996">
        <w:t>I feel that my resources were too repetitive. The structure of the sentence by sentence approach meant that the learners became less engaged with it as a way to help them create an outcome. I presented them in the same way each lesson to try to promote consistency and familiarity with the framework in the theory that they would grow into it and understand it. I feel that using it as a success criteria was not an extensive use of the framework and that the leaners should understand the success criteria first before using the framework. I would have made the success criteria more explicit to them. I feel that the learners, though they needed the guidance, ultimately did not enjoy being told what to write and in places it curbed their creativity.</w:t>
      </w:r>
    </w:p>
    <w:p w:rsidR="00DD1996" w:rsidRDefault="00DD1996" w:rsidP="00700910">
      <w:pPr>
        <w:spacing w:line="480" w:lineRule="auto"/>
      </w:pPr>
    </w:p>
    <w:p w:rsidR="00B77551" w:rsidRDefault="00DD1996" w:rsidP="00700910">
      <w:pPr>
        <w:spacing w:line="480" w:lineRule="auto"/>
      </w:pPr>
      <w:r>
        <w:t xml:space="preserve">The tasks themselves were well presented and complete in the learners’ books. The use of the Slow Writing framework in that it made the learners think about quality and not quantity meant that I was able to mark and feedback </w:t>
      </w:r>
      <w:r w:rsidR="00C748E9">
        <w:t xml:space="preserve">to </w:t>
      </w:r>
      <w:r>
        <w:t>short</w:t>
      </w:r>
      <w:r w:rsidR="00C748E9">
        <w:t xml:space="preserve">, concise and highlight the relevant skills to the assessment. This allowed marking to be diagnostic and more frequent than normal as there were far less extended writing tasks to mark. This worked particularly well with the lower abilities and the more able learners in the class. It acted as a step by step guide to the lower abilities and yet it acted as a way to control the more able learners’ writing. The more able in the class focused more on perfecting singular sentences rather than focusing on how much they could write. However, I did feel that the framework often limited learners who sat around the level 5 mark as they were more prone to sticking to </w:t>
      </w:r>
      <w:r w:rsidR="00C748E9">
        <w:lastRenderedPageBreak/>
        <w:t>writing what they needed to and not extending the sentences to include, for example, ambitious vocabulary, unless the Slow Writing framework had asked them to in that particular sentence.</w:t>
      </w:r>
    </w:p>
    <w:p w:rsidR="00B77551" w:rsidRDefault="00B77551" w:rsidP="00700910">
      <w:pPr>
        <w:spacing w:line="480" w:lineRule="auto"/>
      </w:pPr>
    </w:p>
    <w:p w:rsidR="005E6936" w:rsidRPr="00866B13" w:rsidRDefault="00B77551" w:rsidP="00700910">
      <w:pPr>
        <w:spacing w:line="480" w:lineRule="auto"/>
      </w:pPr>
      <w:r>
        <w:t xml:space="preserve">My approach to the sequence of lessons was to teach the skill and then to use the Slow Writing framework to consolidate the learning of that skill. </w:t>
      </w:r>
      <w:r w:rsidR="00E67EAB">
        <w:t xml:space="preserve">Practising the skills that would be assessed in the post-test allowed the learners to access any prior knowledge and enhance on that by teacher guidance. In one case, using the framework to consolidate the understanding of the skill meant that it was rushed because it was scheduled for the end of the lesson and not the beginning and so I believe that best use of the framework was not always guaranteed when used in this way. </w:t>
      </w:r>
      <w:r w:rsidR="00C748E9">
        <w:t xml:space="preserve"> </w:t>
      </w:r>
      <w:r w:rsidR="00DD1996">
        <w:t xml:space="preserve">   </w:t>
      </w:r>
      <w:r w:rsidR="00F66C33">
        <w:t xml:space="preserve"> </w:t>
      </w:r>
      <w:r w:rsidR="008C5E18">
        <w:t xml:space="preserve"> </w:t>
      </w:r>
    </w:p>
    <w:p w:rsidR="008204CF" w:rsidRDefault="008204CF" w:rsidP="00700910">
      <w:pPr>
        <w:spacing w:line="480" w:lineRule="auto"/>
        <w:rPr>
          <w:u w:val="single"/>
        </w:rPr>
      </w:pPr>
    </w:p>
    <w:p w:rsidR="00BA6F86" w:rsidRDefault="00E67EAB" w:rsidP="00700910">
      <w:pPr>
        <w:spacing w:line="480" w:lineRule="auto"/>
      </w:pPr>
      <w:r>
        <w:t>The use of the pre and post-test to assess the success of Slow Writing to improve year 7’s levels was useful as it gave a</w:t>
      </w:r>
      <w:r w:rsidR="00DE73C5">
        <w:t>n explicit presentation of the journey that they made from the beginning to the end of using the Slow Writing framework. Most learners in the class made improvements in their post-test from the pre-test.</w:t>
      </w:r>
      <w:r w:rsidR="002617F3">
        <w:t xml:space="preserve"> The results were measured according to the National </w:t>
      </w:r>
      <w:r w:rsidR="00271909">
        <w:t>C</w:t>
      </w:r>
      <w:r w:rsidR="002617F3">
        <w:t xml:space="preserve">urriculum levels and the learners were awarded plus, minus or secure in that level. </w:t>
      </w:r>
      <w:r w:rsidR="00EA5BA9">
        <w:t xml:space="preserve">The majority of learners improved their marks by </w:t>
      </w:r>
      <w:r w:rsidR="00F14575">
        <w:t>0.5 to 1.5 of a level with one member of the class making no progress. The work produced by pupil N who made no progress was not necessarily at a low standard to begin with at level 4 however there was little or no engagement with the Slow Writing as a framework and therefore they did not meet the needs of the success criteria allowing them to secure a better level. No pupils achieved higher tha</w:t>
      </w:r>
      <w:r w:rsidR="00271909">
        <w:t>n</w:t>
      </w:r>
      <w:r w:rsidR="00F14575">
        <w:t xml:space="preserve"> a level 5+ in the pre-test because they had little time to understand the success criteria. After the Slow Writing was implemented, it was these</w:t>
      </w:r>
      <w:r w:rsidR="00013077">
        <w:t xml:space="preserve"> level 5+</w:t>
      </w:r>
      <w:r w:rsidR="00F14575">
        <w:t xml:space="preserve"> learners </w:t>
      </w:r>
      <w:r w:rsidR="00F14575">
        <w:lastRenderedPageBreak/>
        <w:t>who achieved the higher levels of 6-7.</w:t>
      </w:r>
      <w:r w:rsidR="00013077">
        <w:t xml:space="preserve"> These learners presented descriptions which were littered heavily with techniques such as similes, metaphors, onomatopoeia, hyperbole, imperatives and alliteration. Their command of sentencing was controlled, particularly in the case of Pupil M and Pupil T and they displayed a natural manipulation of language and ambitious vocabulary for relevant effect.</w:t>
      </w:r>
      <w:r w:rsidR="00F14575">
        <w:t xml:space="preserve"> As has already been mentioned, those whose pre-test results sat around the level 4-5 boundary mostly found it difficult to move out of that zone.</w:t>
      </w:r>
      <w:r w:rsidR="00013077">
        <w:t xml:space="preserve"> Their sentencing remained very simple and their use of techniques were sometimes visible but not often enough and not through a range of approaches.</w:t>
      </w:r>
      <w:r w:rsidR="00F14575">
        <w:t xml:space="preserve"> There were however instances such as Pupil G who went from achieving level 3+ to level 5 which is quite impressive for a learner who, without prompt, f</w:t>
      </w:r>
      <w:r w:rsidR="00013077">
        <w:t>ou</w:t>
      </w:r>
      <w:r w:rsidR="00F14575">
        <w:t>nd it difficult to paragraph</w:t>
      </w:r>
      <w:r w:rsidR="00013077">
        <w:t xml:space="preserve"> their</w:t>
      </w:r>
      <w:r w:rsidR="00F14575">
        <w:t xml:space="preserve"> writing.</w:t>
      </w:r>
      <w:r w:rsidR="00013077">
        <w:t xml:space="preserve"> </w:t>
      </w:r>
    </w:p>
    <w:p w:rsidR="00BA6F86" w:rsidRDefault="00BA6F86" w:rsidP="00700910">
      <w:pPr>
        <w:spacing w:line="480" w:lineRule="auto"/>
      </w:pPr>
    </w:p>
    <w:p w:rsidR="00DE73C5" w:rsidRDefault="00DE73C5" w:rsidP="00700910">
      <w:pPr>
        <w:spacing w:line="480" w:lineRule="auto"/>
      </w:pPr>
      <w:r>
        <w:t>The results are as follows:</w:t>
      </w:r>
    </w:p>
    <w:p w:rsidR="00C41D5A" w:rsidRDefault="00C41D5A" w:rsidP="00700910">
      <w:pPr>
        <w:spacing w:line="480" w:lineRule="auto"/>
      </w:pPr>
    </w:p>
    <w:tbl>
      <w:tblPr>
        <w:tblStyle w:val="TableGrid"/>
        <w:tblW w:w="0" w:type="auto"/>
        <w:tblLook w:val="04A0" w:firstRow="1" w:lastRow="0" w:firstColumn="1" w:lastColumn="0" w:noHBand="0" w:noVBand="1"/>
      </w:tblPr>
      <w:tblGrid>
        <w:gridCol w:w="822"/>
        <w:gridCol w:w="1705"/>
        <w:gridCol w:w="1802"/>
      </w:tblGrid>
      <w:tr w:rsidR="00C41D5A" w:rsidTr="00C41D5A">
        <w:tc>
          <w:tcPr>
            <w:tcW w:w="822" w:type="dxa"/>
          </w:tcPr>
          <w:p w:rsidR="00C41D5A" w:rsidRPr="00C41D5A" w:rsidRDefault="00C41D5A" w:rsidP="00C41D5A">
            <w:pPr>
              <w:jc w:val="center"/>
              <w:rPr>
                <w:b/>
              </w:rPr>
            </w:pPr>
            <w:r w:rsidRPr="00C41D5A">
              <w:rPr>
                <w:b/>
              </w:rPr>
              <w:t>Pupil</w:t>
            </w:r>
          </w:p>
        </w:tc>
        <w:tc>
          <w:tcPr>
            <w:tcW w:w="1705" w:type="dxa"/>
          </w:tcPr>
          <w:p w:rsidR="00C41D5A" w:rsidRPr="00C41D5A" w:rsidRDefault="00C41D5A" w:rsidP="00C41D5A">
            <w:pPr>
              <w:jc w:val="center"/>
              <w:rPr>
                <w:b/>
              </w:rPr>
            </w:pPr>
            <w:r w:rsidRPr="00C41D5A">
              <w:rPr>
                <w:b/>
              </w:rPr>
              <w:t>Pre-Test Level</w:t>
            </w:r>
          </w:p>
        </w:tc>
        <w:tc>
          <w:tcPr>
            <w:tcW w:w="1802" w:type="dxa"/>
          </w:tcPr>
          <w:p w:rsidR="00C41D5A" w:rsidRPr="00C41D5A" w:rsidRDefault="00C41D5A" w:rsidP="00C41D5A">
            <w:pPr>
              <w:jc w:val="center"/>
              <w:rPr>
                <w:b/>
              </w:rPr>
            </w:pPr>
            <w:r w:rsidRPr="00C41D5A">
              <w:rPr>
                <w:b/>
              </w:rPr>
              <w:t>Post-Test Level</w:t>
            </w:r>
          </w:p>
        </w:tc>
      </w:tr>
      <w:tr w:rsidR="00C41D5A" w:rsidTr="00C41D5A">
        <w:tc>
          <w:tcPr>
            <w:tcW w:w="822" w:type="dxa"/>
          </w:tcPr>
          <w:p w:rsidR="00C41D5A" w:rsidRPr="00C41D5A" w:rsidRDefault="00C41D5A" w:rsidP="00C41D5A">
            <w:pPr>
              <w:jc w:val="center"/>
              <w:rPr>
                <w:b/>
              </w:rPr>
            </w:pPr>
            <w:r w:rsidRPr="00C41D5A">
              <w:rPr>
                <w:b/>
              </w:rPr>
              <w:t>A</w:t>
            </w:r>
          </w:p>
        </w:tc>
        <w:tc>
          <w:tcPr>
            <w:tcW w:w="1705" w:type="dxa"/>
          </w:tcPr>
          <w:p w:rsidR="00C41D5A" w:rsidRDefault="00C41D5A" w:rsidP="00C41D5A">
            <w:pPr>
              <w:jc w:val="center"/>
            </w:pPr>
            <w:r>
              <w:t>4</w:t>
            </w:r>
          </w:p>
        </w:tc>
        <w:tc>
          <w:tcPr>
            <w:tcW w:w="1802" w:type="dxa"/>
          </w:tcPr>
          <w:p w:rsidR="00C41D5A" w:rsidRDefault="00C41D5A" w:rsidP="00C41D5A">
            <w:pPr>
              <w:jc w:val="center"/>
            </w:pPr>
            <w:r>
              <w:t>5</w:t>
            </w:r>
          </w:p>
        </w:tc>
      </w:tr>
      <w:tr w:rsidR="00C41D5A" w:rsidTr="00C41D5A">
        <w:tc>
          <w:tcPr>
            <w:tcW w:w="822" w:type="dxa"/>
          </w:tcPr>
          <w:p w:rsidR="00C41D5A" w:rsidRPr="00C41D5A" w:rsidRDefault="00C41D5A" w:rsidP="00C41D5A">
            <w:pPr>
              <w:jc w:val="center"/>
              <w:rPr>
                <w:b/>
              </w:rPr>
            </w:pPr>
            <w:r w:rsidRPr="00C41D5A">
              <w:rPr>
                <w:b/>
              </w:rPr>
              <w:t>B</w:t>
            </w:r>
          </w:p>
        </w:tc>
        <w:tc>
          <w:tcPr>
            <w:tcW w:w="1705" w:type="dxa"/>
          </w:tcPr>
          <w:p w:rsidR="00C41D5A" w:rsidRDefault="00C41D5A" w:rsidP="00C41D5A">
            <w:pPr>
              <w:jc w:val="center"/>
            </w:pPr>
            <w:r>
              <w:t>4</w:t>
            </w:r>
          </w:p>
        </w:tc>
        <w:tc>
          <w:tcPr>
            <w:tcW w:w="1802" w:type="dxa"/>
          </w:tcPr>
          <w:p w:rsidR="00C41D5A" w:rsidRDefault="00C41D5A" w:rsidP="00C41D5A">
            <w:pPr>
              <w:jc w:val="center"/>
            </w:pPr>
            <w:r>
              <w:t>5</w:t>
            </w:r>
          </w:p>
        </w:tc>
      </w:tr>
      <w:tr w:rsidR="00C41D5A" w:rsidTr="00C41D5A">
        <w:tc>
          <w:tcPr>
            <w:tcW w:w="822" w:type="dxa"/>
          </w:tcPr>
          <w:p w:rsidR="00C41D5A" w:rsidRPr="00C41D5A" w:rsidRDefault="00C41D5A" w:rsidP="00C41D5A">
            <w:pPr>
              <w:jc w:val="center"/>
              <w:rPr>
                <w:b/>
              </w:rPr>
            </w:pPr>
            <w:r w:rsidRPr="00C41D5A">
              <w:rPr>
                <w:b/>
              </w:rPr>
              <w:t>C</w:t>
            </w:r>
          </w:p>
        </w:tc>
        <w:tc>
          <w:tcPr>
            <w:tcW w:w="1705" w:type="dxa"/>
          </w:tcPr>
          <w:p w:rsidR="00C41D5A" w:rsidRDefault="00C41D5A" w:rsidP="00C41D5A">
            <w:pPr>
              <w:jc w:val="center"/>
            </w:pPr>
            <w:r>
              <w:t>4</w:t>
            </w:r>
          </w:p>
        </w:tc>
        <w:tc>
          <w:tcPr>
            <w:tcW w:w="1802" w:type="dxa"/>
          </w:tcPr>
          <w:p w:rsidR="00C41D5A" w:rsidRDefault="00C41D5A" w:rsidP="00C41D5A">
            <w:pPr>
              <w:jc w:val="center"/>
            </w:pPr>
            <w:r>
              <w:t>5-</w:t>
            </w:r>
          </w:p>
        </w:tc>
      </w:tr>
      <w:tr w:rsidR="00C41D5A" w:rsidTr="00C41D5A">
        <w:tc>
          <w:tcPr>
            <w:tcW w:w="822" w:type="dxa"/>
          </w:tcPr>
          <w:p w:rsidR="00C41D5A" w:rsidRPr="00C41D5A" w:rsidRDefault="00C41D5A" w:rsidP="00C41D5A">
            <w:pPr>
              <w:jc w:val="center"/>
              <w:rPr>
                <w:b/>
              </w:rPr>
            </w:pPr>
            <w:r w:rsidRPr="00C41D5A">
              <w:rPr>
                <w:b/>
              </w:rPr>
              <w:t>D</w:t>
            </w:r>
          </w:p>
        </w:tc>
        <w:tc>
          <w:tcPr>
            <w:tcW w:w="1705" w:type="dxa"/>
          </w:tcPr>
          <w:p w:rsidR="00C41D5A" w:rsidRDefault="00C41D5A" w:rsidP="00C41D5A">
            <w:pPr>
              <w:jc w:val="center"/>
            </w:pPr>
            <w:r>
              <w:t>4</w:t>
            </w:r>
          </w:p>
        </w:tc>
        <w:tc>
          <w:tcPr>
            <w:tcW w:w="1802" w:type="dxa"/>
          </w:tcPr>
          <w:p w:rsidR="00C41D5A" w:rsidRDefault="00C41D5A" w:rsidP="00C41D5A">
            <w:pPr>
              <w:jc w:val="center"/>
            </w:pPr>
            <w:r>
              <w:t>5</w:t>
            </w:r>
          </w:p>
        </w:tc>
      </w:tr>
      <w:tr w:rsidR="00C41D5A" w:rsidTr="00C41D5A">
        <w:tc>
          <w:tcPr>
            <w:tcW w:w="822" w:type="dxa"/>
          </w:tcPr>
          <w:p w:rsidR="00C41D5A" w:rsidRPr="00C41D5A" w:rsidRDefault="00C41D5A" w:rsidP="00C41D5A">
            <w:pPr>
              <w:jc w:val="center"/>
              <w:rPr>
                <w:b/>
              </w:rPr>
            </w:pPr>
            <w:r w:rsidRPr="00C41D5A">
              <w:rPr>
                <w:b/>
              </w:rPr>
              <w:t>E</w:t>
            </w:r>
          </w:p>
        </w:tc>
        <w:tc>
          <w:tcPr>
            <w:tcW w:w="1705" w:type="dxa"/>
          </w:tcPr>
          <w:p w:rsidR="00C41D5A" w:rsidRDefault="00C41D5A" w:rsidP="00C41D5A">
            <w:pPr>
              <w:jc w:val="center"/>
            </w:pPr>
            <w:r>
              <w:t>4+</w:t>
            </w:r>
          </w:p>
        </w:tc>
        <w:tc>
          <w:tcPr>
            <w:tcW w:w="1802" w:type="dxa"/>
          </w:tcPr>
          <w:p w:rsidR="00C41D5A" w:rsidRDefault="00C41D5A" w:rsidP="00C41D5A">
            <w:pPr>
              <w:jc w:val="center"/>
            </w:pPr>
            <w:r>
              <w:t>5</w:t>
            </w:r>
          </w:p>
        </w:tc>
      </w:tr>
      <w:tr w:rsidR="00C41D5A" w:rsidTr="00C41D5A">
        <w:tc>
          <w:tcPr>
            <w:tcW w:w="822" w:type="dxa"/>
          </w:tcPr>
          <w:p w:rsidR="00C41D5A" w:rsidRPr="00C41D5A" w:rsidRDefault="00C41D5A" w:rsidP="00C41D5A">
            <w:pPr>
              <w:jc w:val="center"/>
              <w:rPr>
                <w:b/>
              </w:rPr>
            </w:pPr>
            <w:r w:rsidRPr="00C41D5A">
              <w:rPr>
                <w:b/>
              </w:rPr>
              <w:t>F</w:t>
            </w:r>
          </w:p>
        </w:tc>
        <w:tc>
          <w:tcPr>
            <w:tcW w:w="1705" w:type="dxa"/>
          </w:tcPr>
          <w:p w:rsidR="00C41D5A" w:rsidRDefault="00C41D5A" w:rsidP="00C41D5A">
            <w:pPr>
              <w:jc w:val="center"/>
            </w:pPr>
            <w:r>
              <w:t>3-</w:t>
            </w:r>
          </w:p>
        </w:tc>
        <w:tc>
          <w:tcPr>
            <w:tcW w:w="1802" w:type="dxa"/>
          </w:tcPr>
          <w:p w:rsidR="00C41D5A" w:rsidRDefault="00C41D5A" w:rsidP="00C41D5A">
            <w:pPr>
              <w:jc w:val="center"/>
            </w:pPr>
            <w:r>
              <w:t>3+</w:t>
            </w:r>
          </w:p>
        </w:tc>
      </w:tr>
      <w:tr w:rsidR="00C41D5A" w:rsidTr="00C41D5A">
        <w:tc>
          <w:tcPr>
            <w:tcW w:w="822" w:type="dxa"/>
          </w:tcPr>
          <w:p w:rsidR="00C41D5A" w:rsidRPr="00C41D5A" w:rsidRDefault="00C41D5A" w:rsidP="00C41D5A">
            <w:pPr>
              <w:jc w:val="center"/>
              <w:rPr>
                <w:b/>
              </w:rPr>
            </w:pPr>
            <w:r w:rsidRPr="00C41D5A">
              <w:rPr>
                <w:b/>
              </w:rPr>
              <w:t>G</w:t>
            </w:r>
          </w:p>
        </w:tc>
        <w:tc>
          <w:tcPr>
            <w:tcW w:w="1705" w:type="dxa"/>
          </w:tcPr>
          <w:p w:rsidR="00C41D5A" w:rsidRDefault="00C41D5A" w:rsidP="00C41D5A">
            <w:pPr>
              <w:jc w:val="center"/>
            </w:pPr>
            <w:r>
              <w:t>3+</w:t>
            </w:r>
          </w:p>
        </w:tc>
        <w:tc>
          <w:tcPr>
            <w:tcW w:w="1802" w:type="dxa"/>
          </w:tcPr>
          <w:p w:rsidR="00C41D5A" w:rsidRDefault="00C41D5A" w:rsidP="00C41D5A">
            <w:pPr>
              <w:jc w:val="center"/>
            </w:pPr>
            <w:r>
              <w:t>5</w:t>
            </w:r>
          </w:p>
        </w:tc>
      </w:tr>
      <w:tr w:rsidR="00C41D5A" w:rsidTr="00C41D5A">
        <w:tc>
          <w:tcPr>
            <w:tcW w:w="822" w:type="dxa"/>
          </w:tcPr>
          <w:p w:rsidR="00C41D5A" w:rsidRPr="00C41D5A" w:rsidRDefault="00C41D5A" w:rsidP="00C41D5A">
            <w:pPr>
              <w:jc w:val="center"/>
              <w:rPr>
                <w:b/>
              </w:rPr>
            </w:pPr>
            <w:r w:rsidRPr="00C41D5A">
              <w:rPr>
                <w:b/>
              </w:rPr>
              <w:t>H</w:t>
            </w:r>
          </w:p>
        </w:tc>
        <w:tc>
          <w:tcPr>
            <w:tcW w:w="1705" w:type="dxa"/>
          </w:tcPr>
          <w:p w:rsidR="00C41D5A" w:rsidRDefault="00C41D5A" w:rsidP="00C41D5A">
            <w:pPr>
              <w:jc w:val="center"/>
            </w:pPr>
            <w:r>
              <w:t>3</w:t>
            </w:r>
          </w:p>
        </w:tc>
        <w:tc>
          <w:tcPr>
            <w:tcW w:w="1802" w:type="dxa"/>
          </w:tcPr>
          <w:p w:rsidR="00C41D5A" w:rsidRDefault="00C41D5A" w:rsidP="00C41D5A">
            <w:pPr>
              <w:jc w:val="center"/>
            </w:pPr>
            <w:r>
              <w:t>3+</w:t>
            </w:r>
          </w:p>
        </w:tc>
      </w:tr>
      <w:tr w:rsidR="00C41D5A" w:rsidTr="00C41D5A">
        <w:tc>
          <w:tcPr>
            <w:tcW w:w="822" w:type="dxa"/>
          </w:tcPr>
          <w:p w:rsidR="00C41D5A" w:rsidRPr="00C41D5A" w:rsidRDefault="00C41D5A" w:rsidP="00C41D5A">
            <w:pPr>
              <w:jc w:val="center"/>
              <w:rPr>
                <w:b/>
              </w:rPr>
            </w:pPr>
            <w:r w:rsidRPr="00C41D5A">
              <w:rPr>
                <w:b/>
              </w:rPr>
              <w:t>I</w:t>
            </w:r>
          </w:p>
        </w:tc>
        <w:tc>
          <w:tcPr>
            <w:tcW w:w="1705" w:type="dxa"/>
          </w:tcPr>
          <w:p w:rsidR="00C41D5A" w:rsidRDefault="00C41D5A" w:rsidP="00C41D5A">
            <w:pPr>
              <w:jc w:val="center"/>
            </w:pPr>
            <w:r>
              <w:t>5-</w:t>
            </w:r>
          </w:p>
        </w:tc>
        <w:tc>
          <w:tcPr>
            <w:tcW w:w="1802" w:type="dxa"/>
          </w:tcPr>
          <w:p w:rsidR="00C41D5A" w:rsidRDefault="00C41D5A" w:rsidP="00C41D5A">
            <w:pPr>
              <w:jc w:val="center"/>
            </w:pPr>
            <w:r>
              <w:t>5+</w:t>
            </w:r>
          </w:p>
        </w:tc>
      </w:tr>
      <w:tr w:rsidR="00C41D5A" w:rsidTr="00C41D5A">
        <w:tc>
          <w:tcPr>
            <w:tcW w:w="822" w:type="dxa"/>
          </w:tcPr>
          <w:p w:rsidR="00C41D5A" w:rsidRPr="00C41D5A" w:rsidRDefault="00C41D5A" w:rsidP="00C41D5A">
            <w:pPr>
              <w:jc w:val="center"/>
              <w:rPr>
                <w:b/>
              </w:rPr>
            </w:pPr>
            <w:r w:rsidRPr="00C41D5A">
              <w:rPr>
                <w:b/>
              </w:rPr>
              <w:t>J</w:t>
            </w:r>
          </w:p>
        </w:tc>
        <w:tc>
          <w:tcPr>
            <w:tcW w:w="1705" w:type="dxa"/>
          </w:tcPr>
          <w:p w:rsidR="00C41D5A" w:rsidRDefault="00C41D5A" w:rsidP="00C41D5A">
            <w:pPr>
              <w:jc w:val="center"/>
            </w:pPr>
            <w:r>
              <w:t>4-</w:t>
            </w:r>
          </w:p>
        </w:tc>
        <w:tc>
          <w:tcPr>
            <w:tcW w:w="1802" w:type="dxa"/>
          </w:tcPr>
          <w:p w:rsidR="00C41D5A" w:rsidRDefault="00C41D5A" w:rsidP="00C41D5A">
            <w:pPr>
              <w:jc w:val="center"/>
            </w:pPr>
            <w:r>
              <w:t>4</w:t>
            </w:r>
          </w:p>
        </w:tc>
      </w:tr>
      <w:tr w:rsidR="00C41D5A" w:rsidTr="00C41D5A">
        <w:tc>
          <w:tcPr>
            <w:tcW w:w="822" w:type="dxa"/>
          </w:tcPr>
          <w:p w:rsidR="00C41D5A" w:rsidRPr="00C41D5A" w:rsidRDefault="00C41D5A" w:rsidP="00C41D5A">
            <w:pPr>
              <w:jc w:val="center"/>
              <w:rPr>
                <w:b/>
              </w:rPr>
            </w:pPr>
            <w:r w:rsidRPr="00C41D5A">
              <w:rPr>
                <w:b/>
              </w:rPr>
              <w:t>K</w:t>
            </w:r>
          </w:p>
        </w:tc>
        <w:tc>
          <w:tcPr>
            <w:tcW w:w="1705" w:type="dxa"/>
          </w:tcPr>
          <w:p w:rsidR="00C41D5A" w:rsidRDefault="00C41D5A" w:rsidP="00C41D5A">
            <w:pPr>
              <w:jc w:val="center"/>
            </w:pPr>
            <w:r>
              <w:t>3</w:t>
            </w:r>
          </w:p>
        </w:tc>
        <w:tc>
          <w:tcPr>
            <w:tcW w:w="1802" w:type="dxa"/>
          </w:tcPr>
          <w:p w:rsidR="00C41D5A" w:rsidRDefault="00C41D5A" w:rsidP="00C41D5A">
            <w:pPr>
              <w:jc w:val="center"/>
            </w:pPr>
            <w:r>
              <w:t>4-</w:t>
            </w:r>
          </w:p>
        </w:tc>
      </w:tr>
      <w:tr w:rsidR="00C41D5A" w:rsidTr="00C41D5A">
        <w:tc>
          <w:tcPr>
            <w:tcW w:w="822" w:type="dxa"/>
          </w:tcPr>
          <w:p w:rsidR="00C41D5A" w:rsidRPr="00C41D5A" w:rsidRDefault="00C41D5A" w:rsidP="00C41D5A">
            <w:pPr>
              <w:jc w:val="center"/>
              <w:rPr>
                <w:b/>
              </w:rPr>
            </w:pPr>
            <w:r w:rsidRPr="00C41D5A">
              <w:rPr>
                <w:b/>
              </w:rPr>
              <w:t>L</w:t>
            </w:r>
          </w:p>
        </w:tc>
        <w:tc>
          <w:tcPr>
            <w:tcW w:w="1705" w:type="dxa"/>
          </w:tcPr>
          <w:p w:rsidR="00C41D5A" w:rsidRDefault="00C41D5A" w:rsidP="00C41D5A">
            <w:pPr>
              <w:jc w:val="center"/>
            </w:pPr>
            <w:r>
              <w:t>3+</w:t>
            </w:r>
          </w:p>
        </w:tc>
        <w:tc>
          <w:tcPr>
            <w:tcW w:w="1802" w:type="dxa"/>
          </w:tcPr>
          <w:p w:rsidR="00C41D5A" w:rsidRDefault="00C41D5A" w:rsidP="00C41D5A">
            <w:pPr>
              <w:jc w:val="center"/>
            </w:pPr>
            <w:r>
              <w:t>4-</w:t>
            </w:r>
          </w:p>
        </w:tc>
      </w:tr>
      <w:tr w:rsidR="00C41D5A" w:rsidTr="00C41D5A">
        <w:tc>
          <w:tcPr>
            <w:tcW w:w="822" w:type="dxa"/>
          </w:tcPr>
          <w:p w:rsidR="00C41D5A" w:rsidRPr="00C41D5A" w:rsidRDefault="00C41D5A" w:rsidP="00C41D5A">
            <w:pPr>
              <w:jc w:val="center"/>
              <w:rPr>
                <w:b/>
              </w:rPr>
            </w:pPr>
            <w:r w:rsidRPr="00C41D5A">
              <w:rPr>
                <w:b/>
              </w:rPr>
              <w:t>M</w:t>
            </w:r>
          </w:p>
        </w:tc>
        <w:tc>
          <w:tcPr>
            <w:tcW w:w="1705" w:type="dxa"/>
          </w:tcPr>
          <w:p w:rsidR="00C41D5A" w:rsidRDefault="00C41D5A" w:rsidP="00C41D5A">
            <w:pPr>
              <w:jc w:val="center"/>
            </w:pPr>
            <w:r>
              <w:t>5+</w:t>
            </w:r>
          </w:p>
        </w:tc>
        <w:tc>
          <w:tcPr>
            <w:tcW w:w="1802" w:type="dxa"/>
          </w:tcPr>
          <w:p w:rsidR="00C41D5A" w:rsidRDefault="00C41D5A" w:rsidP="00C41D5A">
            <w:pPr>
              <w:jc w:val="center"/>
            </w:pPr>
            <w:r>
              <w:t>7</w:t>
            </w:r>
          </w:p>
        </w:tc>
      </w:tr>
      <w:tr w:rsidR="00C41D5A" w:rsidTr="00C41D5A">
        <w:tc>
          <w:tcPr>
            <w:tcW w:w="822" w:type="dxa"/>
          </w:tcPr>
          <w:p w:rsidR="00C41D5A" w:rsidRPr="00C41D5A" w:rsidRDefault="00C41D5A" w:rsidP="00C41D5A">
            <w:pPr>
              <w:jc w:val="center"/>
              <w:rPr>
                <w:b/>
              </w:rPr>
            </w:pPr>
            <w:r w:rsidRPr="00C41D5A">
              <w:rPr>
                <w:b/>
              </w:rPr>
              <w:t>N</w:t>
            </w:r>
          </w:p>
        </w:tc>
        <w:tc>
          <w:tcPr>
            <w:tcW w:w="1705" w:type="dxa"/>
          </w:tcPr>
          <w:p w:rsidR="00C41D5A" w:rsidRDefault="00C41D5A" w:rsidP="00C41D5A">
            <w:pPr>
              <w:jc w:val="center"/>
            </w:pPr>
            <w:r>
              <w:t>4</w:t>
            </w:r>
          </w:p>
        </w:tc>
        <w:tc>
          <w:tcPr>
            <w:tcW w:w="1802" w:type="dxa"/>
          </w:tcPr>
          <w:p w:rsidR="00C41D5A" w:rsidRDefault="00C41D5A" w:rsidP="00C41D5A">
            <w:pPr>
              <w:jc w:val="center"/>
            </w:pPr>
            <w:r>
              <w:t>4</w:t>
            </w:r>
          </w:p>
        </w:tc>
      </w:tr>
      <w:tr w:rsidR="00C41D5A" w:rsidTr="00C41D5A">
        <w:tc>
          <w:tcPr>
            <w:tcW w:w="822" w:type="dxa"/>
          </w:tcPr>
          <w:p w:rsidR="00C41D5A" w:rsidRPr="00C41D5A" w:rsidRDefault="00C41D5A" w:rsidP="00C41D5A">
            <w:pPr>
              <w:jc w:val="center"/>
              <w:rPr>
                <w:b/>
              </w:rPr>
            </w:pPr>
            <w:r w:rsidRPr="00C41D5A">
              <w:rPr>
                <w:b/>
              </w:rPr>
              <w:t>O</w:t>
            </w:r>
          </w:p>
        </w:tc>
        <w:tc>
          <w:tcPr>
            <w:tcW w:w="1705" w:type="dxa"/>
          </w:tcPr>
          <w:p w:rsidR="00C41D5A" w:rsidRDefault="00C41D5A" w:rsidP="00C41D5A">
            <w:pPr>
              <w:jc w:val="center"/>
            </w:pPr>
            <w:r>
              <w:t>4-</w:t>
            </w:r>
          </w:p>
        </w:tc>
        <w:tc>
          <w:tcPr>
            <w:tcW w:w="1802" w:type="dxa"/>
          </w:tcPr>
          <w:p w:rsidR="00C41D5A" w:rsidRDefault="00C41D5A" w:rsidP="00C41D5A">
            <w:pPr>
              <w:jc w:val="center"/>
            </w:pPr>
            <w:r>
              <w:t>5</w:t>
            </w:r>
          </w:p>
        </w:tc>
      </w:tr>
      <w:tr w:rsidR="00C41D5A" w:rsidTr="00C41D5A">
        <w:tc>
          <w:tcPr>
            <w:tcW w:w="822" w:type="dxa"/>
          </w:tcPr>
          <w:p w:rsidR="00C41D5A" w:rsidRPr="00C41D5A" w:rsidRDefault="00C41D5A" w:rsidP="00C41D5A">
            <w:pPr>
              <w:jc w:val="center"/>
              <w:rPr>
                <w:b/>
              </w:rPr>
            </w:pPr>
            <w:r w:rsidRPr="00C41D5A">
              <w:rPr>
                <w:b/>
              </w:rPr>
              <w:t>P</w:t>
            </w:r>
          </w:p>
        </w:tc>
        <w:tc>
          <w:tcPr>
            <w:tcW w:w="1705" w:type="dxa"/>
          </w:tcPr>
          <w:p w:rsidR="00C41D5A" w:rsidRDefault="00C41D5A" w:rsidP="00C41D5A">
            <w:pPr>
              <w:jc w:val="center"/>
            </w:pPr>
            <w:r>
              <w:t>4-</w:t>
            </w:r>
          </w:p>
        </w:tc>
        <w:tc>
          <w:tcPr>
            <w:tcW w:w="1802" w:type="dxa"/>
          </w:tcPr>
          <w:p w:rsidR="00C41D5A" w:rsidRDefault="00C41D5A" w:rsidP="00C41D5A">
            <w:pPr>
              <w:jc w:val="center"/>
            </w:pPr>
            <w:r>
              <w:t>5-</w:t>
            </w:r>
          </w:p>
        </w:tc>
      </w:tr>
      <w:tr w:rsidR="00C41D5A" w:rsidTr="00C41D5A">
        <w:tc>
          <w:tcPr>
            <w:tcW w:w="822" w:type="dxa"/>
          </w:tcPr>
          <w:p w:rsidR="00C41D5A" w:rsidRPr="00C41D5A" w:rsidRDefault="00C41D5A" w:rsidP="00C41D5A">
            <w:pPr>
              <w:jc w:val="center"/>
              <w:rPr>
                <w:b/>
              </w:rPr>
            </w:pPr>
            <w:r w:rsidRPr="00C41D5A">
              <w:rPr>
                <w:b/>
              </w:rPr>
              <w:t>Q</w:t>
            </w:r>
          </w:p>
        </w:tc>
        <w:tc>
          <w:tcPr>
            <w:tcW w:w="1705" w:type="dxa"/>
          </w:tcPr>
          <w:p w:rsidR="00C41D5A" w:rsidRDefault="00C41D5A" w:rsidP="00C41D5A">
            <w:pPr>
              <w:jc w:val="center"/>
            </w:pPr>
            <w:r>
              <w:t>4</w:t>
            </w:r>
          </w:p>
        </w:tc>
        <w:tc>
          <w:tcPr>
            <w:tcW w:w="1802" w:type="dxa"/>
          </w:tcPr>
          <w:p w:rsidR="00C41D5A" w:rsidRDefault="00C41D5A" w:rsidP="00C41D5A">
            <w:pPr>
              <w:jc w:val="center"/>
            </w:pPr>
            <w:r>
              <w:t>5-</w:t>
            </w:r>
          </w:p>
        </w:tc>
      </w:tr>
      <w:tr w:rsidR="00C41D5A" w:rsidTr="00C41D5A">
        <w:tc>
          <w:tcPr>
            <w:tcW w:w="822" w:type="dxa"/>
          </w:tcPr>
          <w:p w:rsidR="00C41D5A" w:rsidRPr="00C41D5A" w:rsidRDefault="00C41D5A" w:rsidP="00C41D5A">
            <w:pPr>
              <w:jc w:val="center"/>
              <w:rPr>
                <w:b/>
              </w:rPr>
            </w:pPr>
            <w:r w:rsidRPr="00C41D5A">
              <w:rPr>
                <w:b/>
              </w:rPr>
              <w:t>R</w:t>
            </w:r>
          </w:p>
        </w:tc>
        <w:tc>
          <w:tcPr>
            <w:tcW w:w="1705" w:type="dxa"/>
          </w:tcPr>
          <w:p w:rsidR="00C41D5A" w:rsidRDefault="00C41D5A" w:rsidP="00C41D5A">
            <w:pPr>
              <w:jc w:val="center"/>
            </w:pPr>
            <w:r>
              <w:t>5+</w:t>
            </w:r>
          </w:p>
        </w:tc>
        <w:tc>
          <w:tcPr>
            <w:tcW w:w="1802" w:type="dxa"/>
          </w:tcPr>
          <w:p w:rsidR="00C41D5A" w:rsidRDefault="00C41D5A" w:rsidP="00C41D5A">
            <w:pPr>
              <w:jc w:val="center"/>
            </w:pPr>
            <w:r>
              <w:t>6</w:t>
            </w:r>
          </w:p>
        </w:tc>
      </w:tr>
      <w:tr w:rsidR="00C41D5A" w:rsidTr="00C41D5A">
        <w:tc>
          <w:tcPr>
            <w:tcW w:w="822" w:type="dxa"/>
          </w:tcPr>
          <w:p w:rsidR="00C41D5A" w:rsidRPr="00C41D5A" w:rsidRDefault="00C41D5A" w:rsidP="00C41D5A">
            <w:pPr>
              <w:jc w:val="center"/>
              <w:rPr>
                <w:b/>
              </w:rPr>
            </w:pPr>
            <w:r w:rsidRPr="00C41D5A">
              <w:rPr>
                <w:b/>
              </w:rPr>
              <w:t>S</w:t>
            </w:r>
          </w:p>
        </w:tc>
        <w:tc>
          <w:tcPr>
            <w:tcW w:w="1705" w:type="dxa"/>
          </w:tcPr>
          <w:p w:rsidR="00C41D5A" w:rsidRDefault="00C41D5A" w:rsidP="00C41D5A">
            <w:pPr>
              <w:jc w:val="center"/>
            </w:pPr>
            <w:r>
              <w:t>4+</w:t>
            </w:r>
          </w:p>
        </w:tc>
        <w:tc>
          <w:tcPr>
            <w:tcW w:w="1802" w:type="dxa"/>
          </w:tcPr>
          <w:p w:rsidR="00C41D5A" w:rsidRDefault="00C41D5A" w:rsidP="00C41D5A">
            <w:pPr>
              <w:jc w:val="center"/>
            </w:pPr>
            <w:r>
              <w:t>5</w:t>
            </w:r>
          </w:p>
        </w:tc>
      </w:tr>
      <w:tr w:rsidR="00C41D5A" w:rsidTr="00C41D5A">
        <w:tc>
          <w:tcPr>
            <w:tcW w:w="822" w:type="dxa"/>
          </w:tcPr>
          <w:p w:rsidR="00C41D5A" w:rsidRPr="00C41D5A" w:rsidRDefault="00C41D5A" w:rsidP="00C41D5A">
            <w:pPr>
              <w:jc w:val="center"/>
              <w:rPr>
                <w:b/>
              </w:rPr>
            </w:pPr>
            <w:r w:rsidRPr="00C41D5A">
              <w:rPr>
                <w:b/>
              </w:rPr>
              <w:lastRenderedPageBreak/>
              <w:t>T</w:t>
            </w:r>
          </w:p>
        </w:tc>
        <w:tc>
          <w:tcPr>
            <w:tcW w:w="1705" w:type="dxa"/>
          </w:tcPr>
          <w:p w:rsidR="00C41D5A" w:rsidRDefault="00C41D5A" w:rsidP="00C41D5A">
            <w:pPr>
              <w:jc w:val="center"/>
            </w:pPr>
            <w:r>
              <w:t>5+</w:t>
            </w:r>
          </w:p>
        </w:tc>
        <w:tc>
          <w:tcPr>
            <w:tcW w:w="1802" w:type="dxa"/>
          </w:tcPr>
          <w:p w:rsidR="00C41D5A" w:rsidRDefault="00C41D5A" w:rsidP="00C41D5A">
            <w:pPr>
              <w:jc w:val="center"/>
            </w:pPr>
            <w:r>
              <w:t>7</w:t>
            </w:r>
          </w:p>
        </w:tc>
      </w:tr>
      <w:tr w:rsidR="00C41D5A" w:rsidTr="00C41D5A">
        <w:tc>
          <w:tcPr>
            <w:tcW w:w="822" w:type="dxa"/>
          </w:tcPr>
          <w:p w:rsidR="00C41D5A" w:rsidRPr="00C41D5A" w:rsidRDefault="00C41D5A" w:rsidP="00C41D5A">
            <w:pPr>
              <w:jc w:val="center"/>
              <w:rPr>
                <w:b/>
              </w:rPr>
            </w:pPr>
            <w:r w:rsidRPr="00C41D5A">
              <w:rPr>
                <w:b/>
              </w:rPr>
              <w:t>U</w:t>
            </w:r>
          </w:p>
        </w:tc>
        <w:tc>
          <w:tcPr>
            <w:tcW w:w="1705" w:type="dxa"/>
          </w:tcPr>
          <w:p w:rsidR="00C41D5A" w:rsidRDefault="00C41D5A" w:rsidP="00C41D5A">
            <w:pPr>
              <w:jc w:val="center"/>
            </w:pPr>
            <w:r>
              <w:t>4+</w:t>
            </w:r>
          </w:p>
        </w:tc>
        <w:tc>
          <w:tcPr>
            <w:tcW w:w="1802" w:type="dxa"/>
          </w:tcPr>
          <w:p w:rsidR="00C41D5A" w:rsidRDefault="00C41D5A" w:rsidP="00C41D5A">
            <w:pPr>
              <w:jc w:val="center"/>
            </w:pPr>
            <w:r>
              <w:t>5</w:t>
            </w:r>
          </w:p>
        </w:tc>
      </w:tr>
    </w:tbl>
    <w:p w:rsidR="00BA6F86" w:rsidRDefault="00BA6F86"/>
    <w:p w:rsidR="00BA6F86" w:rsidRDefault="00BA6F86"/>
    <w:p w:rsidR="008204CF" w:rsidRPr="00BA6F86" w:rsidRDefault="008204CF" w:rsidP="00700910">
      <w:pPr>
        <w:spacing w:line="480" w:lineRule="auto"/>
      </w:pPr>
      <w:r>
        <w:rPr>
          <w:u w:val="single"/>
        </w:rPr>
        <w:t>Conclusions</w:t>
      </w:r>
    </w:p>
    <w:p w:rsidR="00F82A71" w:rsidRDefault="00F82A71" w:rsidP="00700910">
      <w:pPr>
        <w:spacing w:line="480" w:lineRule="auto"/>
        <w:rPr>
          <w:u w:val="single"/>
        </w:rPr>
      </w:pPr>
    </w:p>
    <w:p w:rsidR="000E5CE5" w:rsidRDefault="00F82A71" w:rsidP="00700910">
      <w:pPr>
        <w:spacing w:line="480" w:lineRule="auto"/>
      </w:pPr>
      <w:r>
        <w:t>In conclusion, the implementation of the Slow Writing intervention appears to support the the</w:t>
      </w:r>
      <w:r w:rsidR="000B6213">
        <w:t>sis of the research question and suggests that it does help</w:t>
      </w:r>
      <w:r w:rsidR="006F5790">
        <w:t xml:space="preserve"> to</w:t>
      </w:r>
      <w:r w:rsidR="000B6213">
        <w:t xml:space="preserve"> improve the levels of work produced by learners from a year 7 mixed ability class.</w:t>
      </w:r>
      <w:r w:rsidR="00BA6F86">
        <w:t xml:space="preserve"> This can be concluded as all learners except one made progress from their pre-test. Some learners made impressive progress and transformed their writing from the pre to the post-test.</w:t>
      </w:r>
      <w:r w:rsidR="00BB703E">
        <w:t xml:space="preserve"> Most learners made small progresses which included achieving just into the next level boundary or securing a loose level from the pre-test</w:t>
      </w:r>
      <w:r w:rsidR="00E07201">
        <w:t>, which are represented in the minus levels</w:t>
      </w:r>
      <w:r w:rsidR="00BB703E">
        <w:t>. There are some clear themes in progress, such as the level to which certain</w:t>
      </w:r>
      <w:r w:rsidR="00E07201">
        <w:t xml:space="preserve"> groups of</w:t>
      </w:r>
      <w:r w:rsidR="00BB703E">
        <w:t xml:space="preserve"> learners increased were often at a similar level for the pre-test. This is most significantly evidence</w:t>
      </w:r>
      <w:r w:rsidR="00E07201">
        <w:t>d</w:t>
      </w:r>
      <w:r w:rsidR="00BB703E">
        <w:t xml:space="preserve"> by those achieving level 3+ to 4 in the pre-test mostly all achieved level 4 to 5 in the post-test. </w:t>
      </w:r>
    </w:p>
    <w:p w:rsidR="000E5CE5" w:rsidRDefault="000E5CE5" w:rsidP="00700910">
      <w:pPr>
        <w:spacing w:line="480" w:lineRule="auto"/>
      </w:pPr>
    </w:p>
    <w:p w:rsidR="00F633BA" w:rsidRDefault="00BB703E" w:rsidP="00700910">
      <w:pPr>
        <w:spacing w:line="480" w:lineRule="auto"/>
      </w:pPr>
      <w:r>
        <w:t xml:space="preserve">However, whilst there are some clear and common threads in the post-test results, I cannot award the progress made by the learners directly to the Slow Writing framework. </w:t>
      </w:r>
      <w:r w:rsidR="000E5CE5">
        <w:t xml:space="preserve">There are more factors to consider that may have contributed to this progression. Factors such as: teacher influence, acting on feedback, home revision and interest in the topic or subject should also be taken into consideration. The fact that the learners did a pre-test on a topic assessing a range of skills they had not been explicitly taught yet would suggest that after being taught the relevant skills, through any means of intervention, it can be assumed that the learners would make progress. The simple fact of time and a sequence of lessons over that time aiming to help learners understand skills that will be assessed in a post-test should </w:t>
      </w:r>
      <w:r w:rsidR="000E5CE5">
        <w:lastRenderedPageBreak/>
        <w:t xml:space="preserve">certainly be considered as a contribution to the progress of their achievement. </w:t>
      </w:r>
      <w:r w:rsidR="00454E52">
        <w:t>The feedback given to learners on the product of the Slow Writing tasks included ways they could improve their work</w:t>
      </w:r>
      <w:r w:rsidR="00052211">
        <w:t xml:space="preserve"> in line with school and department policy</w:t>
      </w:r>
      <w:r w:rsidR="00454E52">
        <w:t>. Although no explicit DIRT lessons were scheduled during the sequence of lessons between the pre and post-test, most learners were certainly keen to engage with any marking.</w:t>
      </w:r>
      <w:r w:rsidR="00052211">
        <w:t xml:space="preserve"> As this is a mixed ability class, the spread of results reflect this, just as the feedback given reflected the appropriate progress which needed to be made. I cannot account for whether any learners in the class receive help outside of school or whether they revised for the assessment at home. As there is no ‘one-size-fits-all’ answer to the question of whether the learners were doing work outside of the classroom, this cannot be dismissed as a potential factor contributing to progress.</w:t>
      </w:r>
      <w:r w:rsidR="00454E52">
        <w:t xml:space="preserve"> </w:t>
      </w:r>
      <w:r w:rsidR="000E5CE5">
        <w:t xml:space="preserve"> </w:t>
      </w:r>
    </w:p>
    <w:p w:rsidR="00F633BA" w:rsidRDefault="00F633BA" w:rsidP="00700910">
      <w:pPr>
        <w:spacing w:line="480" w:lineRule="auto"/>
      </w:pPr>
    </w:p>
    <w:p w:rsidR="008204CF" w:rsidRPr="00651617" w:rsidRDefault="00F633BA" w:rsidP="00700910">
      <w:pPr>
        <w:spacing w:line="480" w:lineRule="auto"/>
      </w:pPr>
      <w:r>
        <w:t>My tasks, resources, approaches and methods were linked directly to the literature on Slow Writing and writing frameworks. As there was limited literature directly discussing Slow Writing, I took a lot of inspiration from Didau’s blogs and followed most of his suggestions</w:t>
      </w:r>
      <w:r w:rsidR="004B6B95">
        <w:t xml:space="preserve"> (2012, 2014)</w:t>
      </w:r>
      <w:r>
        <w:t xml:space="preserve">. In hindsight, I feel that the success criteria should have been made more explicit to the learners from the start, keeping it the same throughout the process to allow for consistency. I feel that the learners’ understanding of the success criteria could have been enhanced by them modelling it. One way which this could be done is by them making up their own six sentence Slow Writing framework to write a descriptive paragraph, using the success criteria to create it. I feel that involving the learners in the process more would have had a more positive effect and the ‘novelty’ of the framework may not have worn off so quickly. I would also suggest not using the framework towards the end and marking a piece of work that has not used the framework before giving them a formal assessment. I </w:t>
      </w:r>
      <w:r>
        <w:lastRenderedPageBreak/>
        <w:t xml:space="preserve">feel in doing this, the framework could be further enhanced by using it during DIRT sessions which I feel are necessary in a mixed ability class. </w:t>
      </w:r>
      <w:r w:rsidR="000E5CE5">
        <w:t xml:space="preserve"> </w:t>
      </w:r>
      <w:r w:rsidR="00BB703E">
        <w:t xml:space="preserve"> </w:t>
      </w:r>
    </w:p>
    <w:p w:rsidR="008204CF" w:rsidRDefault="008204CF" w:rsidP="00700910">
      <w:pPr>
        <w:spacing w:line="480" w:lineRule="auto"/>
        <w:rPr>
          <w:u w:val="single"/>
        </w:rPr>
      </w:pPr>
    </w:p>
    <w:p w:rsidR="008204CF" w:rsidRDefault="008204CF" w:rsidP="00700910">
      <w:pPr>
        <w:spacing w:line="480" w:lineRule="auto"/>
        <w:rPr>
          <w:u w:val="single"/>
        </w:rPr>
      </w:pPr>
      <w:r>
        <w:rPr>
          <w:u w:val="single"/>
        </w:rPr>
        <w:t>Limitations and Future Developments</w:t>
      </w:r>
    </w:p>
    <w:p w:rsidR="00C724D1" w:rsidRDefault="00C724D1" w:rsidP="00700910">
      <w:pPr>
        <w:spacing w:line="480" w:lineRule="auto"/>
        <w:rPr>
          <w:u w:val="single"/>
        </w:rPr>
      </w:pPr>
    </w:p>
    <w:p w:rsidR="00C724D1" w:rsidRDefault="00C724D1" w:rsidP="00700910">
      <w:pPr>
        <w:spacing w:line="480" w:lineRule="auto"/>
      </w:pPr>
      <w:r>
        <w:t xml:space="preserve">There were several limitations to this research project which meant that research could not be carried out as effectively as hoped and that meant it was hard to conclude whether it was in fact the Slow Writing framework which caused the class’ results to improve. Firstly, the time scale of the research was limited to a short window. This was due to only having access to this class for several lessons until the end of term. In total, including the lessons in which the pre and post-tests took place, I had six lessons with the class. This meant that there was not sufficient time to gain an understanding of the framework and how it works which caused some confusion </w:t>
      </w:r>
      <w:r w:rsidR="00651617">
        <w:t>and disrupted its simple ethos.</w:t>
      </w:r>
      <w:r w:rsidR="00A14093">
        <w:t xml:space="preserve"> Secondly, the size of my class was to small of a sample size. In order to gain a broader understanding of the effectiveness of Slow Writing, the research would have benefitted from more participants. The small, mixed ability class of twenty one learners meant that the conclusions which were drawn came from narrow statistics and the themes which presented were often also small scale. As some of the trends and conclusions were so narrow, it again made it hard to comment on the effect of the Slow Writing in aiding progress. In addition to this, the research was only carried out on one class in the year studying the same unit. Whilst the abilities of the class were mixed and therefore the framework was tested on a wide range of abilities, as there was no comparative study to the sample group it makes it hard to address the benefits and disadvantages of the framework</w:t>
      </w:r>
      <w:r w:rsidR="007C70A9">
        <w:t>, even against ability</w:t>
      </w:r>
      <w:r w:rsidR="00A14093">
        <w:t>.</w:t>
      </w:r>
      <w:r w:rsidR="007C70A9">
        <w:t xml:space="preserve"> Had there been a comparative study on a range of abilities and over a longer period of time could have led to the revelation of </w:t>
      </w:r>
      <w:r w:rsidR="007C70A9">
        <w:lastRenderedPageBreak/>
        <w:t xml:space="preserve">clearer trends and themes which </w:t>
      </w:r>
      <w:r w:rsidR="0003280F">
        <w:t>c</w:t>
      </w:r>
      <w:r w:rsidR="007C70A9">
        <w:t>ould have made concluding the research’s findings far more explicit</w:t>
      </w:r>
      <w:r w:rsidR="00E10CF2">
        <w:t>.</w:t>
      </w:r>
    </w:p>
    <w:p w:rsidR="0003280F" w:rsidRDefault="0003280F" w:rsidP="00700910">
      <w:pPr>
        <w:spacing w:line="480" w:lineRule="auto"/>
      </w:pPr>
    </w:p>
    <w:p w:rsidR="0003280F" w:rsidRPr="00C724D1" w:rsidRDefault="002C0F51" w:rsidP="00700910">
      <w:pPr>
        <w:spacing w:line="480" w:lineRule="auto"/>
      </w:pPr>
      <w:r>
        <w:t>For future development, I would suggest completing a comparative study to find out and consolidate these trends. It would work best as you could then discover which learners it works best for and if it would further improve their work with the continuation of the intervention. It could also then be used as a tool for more than one class but could be differentiated according to ability. It may be a good idea to carry out this research within the context of set classes so that you gain a broader picture of what learners it is affecting and in what way. It seems clear that more time needs to be spent on using slow Writing as a tool to promote progress in achievement in order to gain a better understanding of it. More time is needed for the learners to understand its purpose and to ensure a gradual release of it as a framework at an appropriate pace.</w:t>
      </w:r>
    </w:p>
    <w:p w:rsidR="00C724D1" w:rsidRDefault="00C724D1">
      <w:pPr>
        <w:rPr>
          <w:u w:val="single"/>
        </w:rPr>
      </w:pPr>
    </w:p>
    <w:p w:rsidR="0074458E" w:rsidRDefault="0074458E">
      <w:pPr>
        <w:rPr>
          <w:u w:val="single"/>
        </w:rPr>
      </w:pPr>
    </w:p>
    <w:p w:rsidR="008204CF" w:rsidRPr="00E47883" w:rsidRDefault="008204CF">
      <w:pPr>
        <w:rPr>
          <w:u w:val="single"/>
        </w:rPr>
      </w:pPr>
    </w:p>
    <w:p w:rsidR="00E4147A" w:rsidRDefault="00E4147A"/>
    <w:p w:rsidR="001E1B64" w:rsidRDefault="00E10CF2">
      <w:r>
        <w:t>7</w:t>
      </w:r>
      <w:r w:rsidR="002C0F51">
        <w:t>2</w:t>
      </w:r>
      <w:r w:rsidR="001E1B64">
        <w:t>81 words</w:t>
      </w:r>
    </w:p>
    <w:p w:rsidR="00700910" w:rsidRDefault="00700910">
      <w:pPr>
        <w:rPr>
          <w:u w:val="single"/>
        </w:rPr>
      </w:pPr>
    </w:p>
    <w:p w:rsidR="00700910" w:rsidRDefault="00700910">
      <w:pPr>
        <w:rPr>
          <w:u w:val="single"/>
        </w:rPr>
      </w:pPr>
    </w:p>
    <w:p w:rsidR="00700910" w:rsidRDefault="00700910">
      <w:pPr>
        <w:rPr>
          <w:u w:val="single"/>
        </w:rPr>
      </w:pPr>
    </w:p>
    <w:p w:rsidR="00700910" w:rsidRDefault="00700910">
      <w:pPr>
        <w:rPr>
          <w:u w:val="single"/>
        </w:rPr>
      </w:pPr>
    </w:p>
    <w:p w:rsidR="00700910" w:rsidRDefault="00700910">
      <w:pPr>
        <w:rPr>
          <w:u w:val="single"/>
        </w:rPr>
      </w:pPr>
    </w:p>
    <w:p w:rsidR="00700910" w:rsidRDefault="00700910">
      <w:pPr>
        <w:rPr>
          <w:u w:val="single"/>
        </w:rPr>
      </w:pPr>
    </w:p>
    <w:p w:rsidR="00700910" w:rsidRDefault="00700910">
      <w:pPr>
        <w:rPr>
          <w:u w:val="single"/>
        </w:rPr>
      </w:pPr>
    </w:p>
    <w:p w:rsidR="00700910" w:rsidRDefault="00700910">
      <w:pPr>
        <w:rPr>
          <w:u w:val="single"/>
        </w:rPr>
      </w:pPr>
    </w:p>
    <w:p w:rsidR="00700910" w:rsidRDefault="00700910">
      <w:pPr>
        <w:rPr>
          <w:u w:val="single"/>
        </w:rPr>
      </w:pPr>
    </w:p>
    <w:p w:rsidR="00700910" w:rsidRDefault="00700910">
      <w:pPr>
        <w:rPr>
          <w:u w:val="single"/>
        </w:rPr>
      </w:pPr>
    </w:p>
    <w:p w:rsidR="00700910" w:rsidRDefault="00700910">
      <w:pPr>
        <w:rPr>
          <w:u w:val="single"/>
        </w:rPr>
      </w:pPr>
    </w:p>
    <w:p w:rsidR="00700910" w:rsidRDefault="00700910">
      <w:pPr>
        <w:rPr>
          <w:u w:val="single"/>
        </w:rPr>
      </w:pPr>
    </w:p>
    <w:p w:rsidR="00700910" w:rsidRDefault="00700910">
      <w:pPr>
        <w:rPr>
          <w:u w:val="single"/>
        </w:rPr>
      </w:pPr>
    </w:p>
    <w:p w:rsidR="00700910" w:rsidRDefault="00700910">
      <w:pPr>
        <w:rPr>
          <w:u w:val="single"/>
        </w:rPr>
      </w:pPr>
    </w:p>
    <w:p w:rsidR="00700910" w:rsidRDefault="00700910">
      <w:pPr>
        <w:rPr>
          <w:u w:val="single"/>
        </w:rPr>
      </w:pPr>
    </w:p>
    <w:p w:rsidR="00700910" w:rsidRDefault="00700910">
      <w:pPr>
        <w:rPr>
          <w:u w:val="single"/>
        </w:rPr>
      </w:pPr>
    </w:p>
    <w:p w:rsidR="00087FC4" w:rsidRPr="001E1B64" w:rsidRDefault="00087FC4">
      <w:bookmarkStart w:id="0" w:name="_GoBack"/>
      <w:bookmarkEnd w:id="0"/>
      <w:r>
        <w:rPr>
          <w:u w:val="single"/>
        </w:rPr>
        <w:lastRenderedPageBreak/>
        <w:t>Bibliography</w:t>
      </w:r>
    </w:p>
    <w:p w:rsidR="00087FC4" w:rsidRDefault="00087FC4">
      <w:pPr>
        <w:rPr>
          <w:u w:val="single"/>
        </w:rPr>
      </w:pPr>
    </w:p>
    <w:p w:rsidR="001E1B64" w:rsidRDefault="001E1B64" w:rsidP="001E1B64">
      <w:pPr>
        <w:rPr>
          <w:i/>
        </w:rPr>
      </w:pPr>
      <w:r>
        <w:t xml:space="preserve">Boswell, K. (2015) </w:t>
      </w:r>
      <w:r w:rsidRPr="00D254A5">
        <w:rPr>
          <w:i/>
        </w:rPr>
        <w:t>Write This Way: How Modeling Transforms the Writing Classroom</w:t>
      </w:r>
    </w:p>
    <w:p w:rsidR="001E1B64" w:rsidRDefault="001E1B64" w:rsidP="001E1B64">
      <w:pPr>
        <w:rPr>
          <w:i/>
        </w:rPr>
      </w:pPr>
    </w:p>
    <w:p w:rsidR="001E1B64" w:rsidRDefault="001E1B64" w:rsidP="001E1B64">
      <w:r w:rsidRPr="002C7441">
        <w:t xml:space="preserve">Brooks, R. and British Educational Research Association (2014) </w:t>
      </w:r>
      <w:r w:rsidRPr="00D254A5">
        <w:rPr>
          <w:i/>
        </w:rPr>
        <w:t>Ethics and Education Research</w:t>
      </w:r>
    </w:p>
    <w:p w:rsidR="001E1B64" w:rsidRDefault="001E1B64" w:rsidP="001E1B64"/>
    <w:p w:rsidR="001E1B64" w:rsidRDefault="001E1B64" w:rsidP="001E1B64">
      <w:r>
        <w:t xml:space="preserve">Campbell, Y C. (2018) ‘Using paragraph frames to scaffold the text-based argumentative writing experiences of low-performing eighth-grade students’ </w:t>
      </w:r>
      <w:r w:rsidRPr="0037297D">
        <w:rPr>
          <w:i/>
        </w:rPr>
        <w:t>Journal of Teacher Action Researc</w:t>
      </w:r>
      <w:r>
        <w:rPr>
          <w:i/>
        </w:rPr>
        <w:t>h</w:t>
      </w:r>
      <w:r>
        <w:t xml:space="preserve"> 4, 2 pp.48-61</w:t>
      </w:r>
    </w:p>
    <w:p w:rsidR="001E1B64" w:rsidRDefault="001E1B64" w:rsidP="001E1B64"/>
    <w:p w:rsidR="001E1B64" w:rsidRDefault="001E1B64" w:rsidP="001E1B64">
      <w:r>
        <w:t xml:space="preserve">Didau, D. (2012) </w:t>
      </w:r>
      <w:r w:rsidRPr="0037297D">
        <w:rPr>
          <w:i/>
        </w:rPr>
        <w:t>Slow Writing: how slowing down can improve your writin</w:t>
      </w:r>
      <w:r>
        <w:rPr>
          <w:i/>
        </w:rPr>
        <w:t xml:space="preserve">g. </w:t>
      </w:r>
      <w:r>
        <w:t xml:space="preserve">Available at: </w:t>
      </w:r>
      <w:hyperlink r:id="rId11" w:history="1">
        <w:r w:rsidRPr="00C41502">
          <w:rPr>
            <w:rStyle w:val="Hyperlink"/>
          </w:rPr>
          <w:t>https://learningspy.co.uk/english-gcse/how-to-improve-writing/</w:t>
        </w:r>
      </w:hyperlink>
      <w:r>
        <w:t xml:space="preserve"> (Accessed: 18</w:t>
      </w:r>
      <w:r w:rsidRPr="00F05FDF">
        <w:rPr>
          <w:vertAlign w:val="superscript"/>
        </w:rPr>
        <w:t>th</w:t>
      </w:r>
      <w:r>
        <w:t xml:space="preserve"> April 2019)</w:t>
      </w:r>
    </w:p>
    <w:p w:rsidR="001E1B64" w:rsidRDefault="001E1B64" w:rsidP="001E1B64"/>
    <w:p w:rsidR="001E1B64" w:rsidRDefault="001E1B64" w:rsidP="001E1B64">
      <w:r>
        <w:t xml:space="preserve">Didau, D. (2012) </w:t>
      </w:r>
      <w:r>
        <w:rPr>
          <w:i/>
        </w:rPr>
        <w:t xml:space="preserve">The Matthew Effect – why literacy is so important. </w:t>
      </w:r>
      <w:r>
        <w:t xml:space="preserve">Available at: </w:t>
      </w:r>
      <w:hyperlink r:id="rId12" w:history="1">
        <w:r w:rsidRPr="001E082A">
          <w:rPr>
            <w:rStyle w:val="Hyperlink"/>
          </w:rPr>
          <w:t>https://learningspy.co.uk/learning/the-matthew-effect-why-literacy-is-so-important/</w:t>
        </w:r>
      </w:hyperlink>
      <w:r>
        <w:t xml:space="preserve"> (Accessed: 19</w:t>
      </w:r>
      <w:r w:rsidRPr="00721945">
        <w:rPr>
          <w:vertAlign w:val="superscript"/>
        </w:rPr>
        <w:t>th</w:t>
      </w:r>
      <w:r>
        <w:t xml:space="preserve"> April 2019)</w:t>
      </w:r>
    </w:p>
    <w:p w:rsidR="001E1B64" w:rsidRDefault="001E1B64" w:rsidP="001E1B64"/>
    <w:p w:rsidR="001E1B64" w:rsidRDefault="001E1B64" w:rsidP="001E1B64">
      <w:r>
        <w:t xml:space="preserve">Didau, D. (2014) </w:t>
      </w:r>
      <w:r>
        <w:rPr>
          <w:i/>
        </w:rPr>
        <w:t xml:space="preserve">Revisiting Slow Writing – how slowing writing might speed up thinking. </w:t>
      </w:r>
      <w:r>
        <w:t xml:space="preserve">Available at </w:t>
      </w:r>
      <w:hyperlink r:id="rId13" w:history="1">
        <w:r w:rsidRPr="001E082A">
          <w:rPr>
            <w:rStyle w:val="Hyperlink"/>
          </w:rPr>
          <w:t>https://learningspy.co.uk/literacy/revisiting-slow-writing-improving-writing-improves-thinking/</w:t>
        </w:r>
      </w:hyperlink>
      <w:r>
        <w:t xml:space="preserve"> (Accessed: 18</w:t>
      </w:r>
      <w:r w:rsidRPr="00F05FDF">
        <w:rPr>
          <w:vertAlign w:val="superscript"/>
        </w:rPr>
        <w:t>th</w:t>
      </w:r>
      <w:r>
        <w:t xml:space="preserve"> April 2019)</w:t>
      </w:r>
    </w:p>
    <w:p w:rsidR="001E1B64" w:rsidRDefault="001E1B64" w:rsidP="001E1B64"/>
    <w:p w:rsidR="001E1B64" w:rsidRDefault="001E1B64" w:rsidP="001E1B64">
      <w:r>
        <w:t xml:space="preserve">Department for Education (November 2012) </w:t>
      </w:r>
      <w:r w:rsidRPr="004504CB">
        <w:rPr>
          <w:i/>
        </w:rPr>
        <w:t xml:space="preserve">What is the research evidence on writing? </w:t>
      </w:r>
      <w:r w:rsidRPr="004504CB">
        <w:t>Education Standards Research Team</w:t>
      </w:r>
    </w:p>
    <w:p w:rsidR="001E1B64" w:rsidRDefault="001E1B64" w:rsidP="001E1B64"/>
    <w:p w:rsidR="001E1B64" w:rsidRPr="00B1131F" w:rsidRDefault="001E1B64" w:rsidP="001E1B64">
      <w:pPr>
        <w:rPr>
          <w:rFonts w:ascii="Times New Roman" w:eastAsia="Times New Roman" w:hAnsi="Times New Roman" w:cs="Times New Roman"/>
        </w:rPr>
      </w:pPr>
      <w:r>
        <w:t>Estyn (March 2017), A report on SCHOOL X (available by request)</w:t>
      </w:r>
    </w:p>
    <w:p w:rsidR="001E1B64" w:rsidRDefault="001E1B64" w:rsidP="001E1B64"/>
    <w:p w:rsidR="001E1B64" w:rsidRDefault="001E1B64" w:rsidP="001E1B64">
      <w:r>
        <w:t xml:space="preserve">Kyland, K. (2008) ‘Writing theories and writing pedagogies’ </w:t>
      </w:r>
      <w:r w:rsidRPr="0037297D">
        <w:rPr>
          <w:i/>
        </w:rPr>
        <w:t>Indonesian Journal of English Language Teaching</w:t>
      </w:r>
      <w:r>
        <w:t>. 4, 2 pp.91-110</w:t>
      </w:r>
    </w:p>
    <w:p w:rsidR="001E1B64" w:rsidRDefault="001E1B64" w:rsidP="001E1B64"/>
    <w:p w:rsidR="001E1B64" w:rsidRDefault="001E1B64" w:rsidP="001E1B64">
      <w:r>
        <w:t xml:space="preserve">Lewis, M and David Wray (2002). </w:t>
      </w:r>
      <w:r w:rsidRPr="00D254A5">
        <w:rPr>
          <w:i/>
        </w:rPr>
        <w:t>Writing Frames: Scaffolding children’s non-fiction writing in a range of genres.</w:t>
      </w:r>
      <w:r>
        <w:t xml:space="preserve"> Exeter Extending Literacy Project</w:t>
      </w:r>
    </w:p>
    <w:p w:rsidR="001E1B64" w:rsidRDefault="001E1B64" w:rsidP="001E1B64"/>
    <w:p w:rsidR="001E1B64" w:rsidRDefault="001E1B64" w:rsidP="001E1B64">
      <w:pPr>
        <w:rPr>
          <w:rFonts w:ascii="Times New Roman" w:eastAsia="Times New Roman" w:hAnsi="Times New Roman" w:cs="Times New Roman"/>
        </w:rPr>
      </w:pPr>
      <w:r>
        <w:t>My Local School (2018) XXXX Comprehensive School available by request</w:t>
      </w:r>
      <w:r>
        <w:rPr>
          <w:rFonts w:ascii="Times New Roman" w:eastAsia="Times New Roman" w:hAnsi="Times New Roman" w:cs="Times New Roman"/>
        </w:rPr>
        <w:t xml:space="preserve"> (Accessed: 15</w:t>
      </w:r>
      <w:r w:rsidRPr="0037297D">
        <w:rPr>
          <w:rFonts w:ascii="Times New Roman" w:eastAsia="Times New Roman" w:hAnsi="Times New Roman" w:cs="Times New Roman"/>
          <w:vertAlign w:val="superscript"/>
        </w:rPr>
        <w:t>th</w:t>
      </w:r>
      <w:r>
        <w:rPr>
          <w:rFonts w:ascii="Times New Roman" w:eastAsia="Times New Roman" w:hAnsi="Times New Roman" w:cs="Times New Roman"/>
        </w:rPr>
        <w:t xml:space="preserve"> April 2019)</w:t>
      </w:r>
    </w:p>
    <w:p w:rsidR="001E1B64" w:rsidRDefault="001E1B64" w:rsidP="001E1B64">
      <w:pPr>
        <w:rPr>
          <w:rFonts w:ascii="Times New Roman" w:eastAsia="Times New Roman" w:hAnsi="Times New Roman" w:cs="Times New Roman"/>
        </w:rPr>
      </w:pPr>
    </w:p>
    <w:p w:rsidR="001E1B64" w:rsidRPr="00B1131F" w:rsidRDefault="001E1B64" w:rsidP="001E1B64">
      <w:pPr>
        <w:rPr>
          <w:rFonts w:ascii="Times New Roman" w:eastAsia="Times New Roman" w:hAnsi="Times New Roman" w:cs="Times New Roman"/>
        </w:rPr>
      </w:pPr>
      <w:r>
        <w:t xml:space="preserve">Mujis, D. (2011) </w:t>
      </w:r>
      <w:r w:rsidRPr="00D254A5">
        <w:rPr>
          <w:i/>
        </w:rPr>
        <w:t>Doing Quantitative Research in Education with SPSS</w:t>
      </w:r>
      <w:r>
        <w:t>. Sage Publications Ltd</w:t>
      </w:r>
    </w:p>
    <w:p w:rsidR="001E1B64" w:rsidRDefault="001E1B64" w:rsidP="001E1B64"/>
    <w:p w:rsidR="001E1B64" w:rsidRDefault="001E1B64" w:rsidP="001E1B64">
      <w:r>
        <w:t>Souto-Manning, M. (2012) ‘</w:t>
      </w:r>
      <w:r w:rsidRPr="00D254A5">
        <w:t>Teacher Action Research in Teacher Education</w:t>
      </w:r>
      <w:r>
        <w:t xml:space="preserve">’ </w:t>
      </w:r>
      <w:r>
        <w:rPr>
          <w:i/>
        </w:rPr>
        <w:t xml:space="preserve">Childhood Education </w:t>
      </w:r>
      <w:r>
        <w:t>88.1. pp.54-56</w:t>
      </w:r>
    </w:p>
    <w:p w:rsidR="001E1B64" w:rsidRDefault="001E1B64" w:rsidP="001E1B64"/>
    <w:p w:rsidR="001E1B64" w:rsidRDefault="001E1B64" w:rsidP="001E1B64">
      <w:r>
        <w:t xml:space="preserve">Thomas, G (2013 ) </w:t>
      </w:r>
      <w:r w:rsidRPr="00D254A5">
        <w:rPr>
          <w:i/>
        </w:rPr>
        <w:t>How to do your Research Project</w:t>
      </w:r>
      <w:r>
        <w:t>. 2</w:t>
      </w:r>
      <w:r w:rsidRPr="00D254A5">
        <w:rPr>
          <w:vertAlign w:val="superscript"/>
        </w:rPr>
        <w:t>nd</w:t>
      </w:r>
      <w:r>
        <w:t xml:space="preserve"> Ed. Los Angeles: SAGE </w:t>
      </w:r>
    </w:p>
    <w:p w:rsidR="001E1B64" w:rsidRDefault="001E1B64">
      <w:pPr>
        <w:rPr>
          <w:u w:val="single"/>
        </w:rPr>
      </w:pPr>
    </w:p>
    <w:p w:rsidR="00087FC4" w:rsidRPr="00087FC4" w:rsidRDefault="00087FC4"/>
    <w:sectPr w:rsidR="00087FC4" w:rsidRPr="00087FC4" w:rsidSect="00306819">
      <w:footerReference w:type="even"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240AD" w:rsidRDefault="00A240AD" w:rsidP="00F20A8A">
      <w:r>
        <w:separator/>
      </w:r>
    </w:p>
  </w:endnote>
  <w:endnote w:type="continuationSeparator" w:id="0">
    <w:p w:rsidR="00A240AD" w:rsidRDefault="00A240AD" w:rsidP="00F20A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41639877"/>
      <w:docPartObj>
        <w:docPartGallery w:val="Page Numbers (Bottom of Page)"/>
        <w:docPartUnique/>
      </w:docPartObj>
    </w:sdtPr>
    <w:sdtEndPr>
      <w:rPr>
        <w:rStyle w:val="PageNumber"/>
      </w:rPr>
    </w:sdtEndPr>
    <w:sdtContent>
      <w:p w:rsidR="00EA5BA9" w:rsidRDefault="00EA5BA9" w:rsidP="00AC22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EA5BA9" w:rsidRDefault="00EA5BA9" w:rsidP="00EA5BA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58216440"/>
      <w:docPartObj>
        <w:docPartGallery w:val="Page Numbers (Bottom of Page)"/>
        <w:docPartUnique/>
      </w:docPartObj>
    </w:sdtPr>
    <w:sdtEndPr>
      <w:rPr>
        <w:rStyle w:val="PageNumber"/>
      </w:rPr>
    </w:sdtEndPr>
    <w:sdtContent>
      <w:p w:rsidR="00EA5BA9" w:rsidRDefault="00EA5BA9" w:rsidP="00AC22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EA5BA9" w:rsidRDefault="00EA5BA9" w:rsidP="00EA5BA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240AD" w:rsidRDefault="00A240AD" w:rsidP="00F20A8A">
      <w:r>
        <w:separator/>
      </w:r>
    </w:p>
  </w:footnote>
  <w:footnote w:type="continuationSeparator" w:id="0">
    <w:p w:rsidR="00A240AD" w:rsidRDefault="00A240AD" w:rsidP="00F20A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2F2ED1"/>
    <w:multiLevelType w:val="hybridMultilevel"/>
    <w:tmpl w:val="4A68CE26"/>
    <w:lvl w:ilvl="0" w:tplc="D0C4A854">
      <w:start w:val="501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9F7"/>
    <w:rsid w:val="00003D4D"/>
    <w:rsid w:val="00013077"/>
    <w:rsid w:val="0003280F"/>
    <w:rsid w:val="00052211"/>
    <w:rsid w:val="000529BE"/>
    <w:rsid w:val="00071B35"/>
    <w:rsid w:val="000722DF"/>
    <w:rsid w:val="00087FC4"/>
    <w:rsid w:val="000A24D5"/>
    <w:rsid w:val="000B6213"/>
    <w:rsid w:val="000D60BE"/>
    <w:rsid w:val="000E5CE5"/>
    <w:rsid w:val="00104AD9"/>
    <w:rsid w:val="0013200C"/>
    <w:rsid w:val="001338F1"/>
    <w:rsid w:val="001435AD"/>
    <w:rsid w:val="00155CF7"/>
    <w:rsid w:val="00160339"/>
    <w:rsid w:val="00175F3D"/>
    <w:rsid w:val="001E1B64"/>
    <w:rsid w:val="00204415"/>
    <w:rsid w:val="00205D8D"/>
    <w:rsid w:val="00214B1A"/>
    <w:rsid w:val="00247AAB"/>
    <w:rsid w:val="00247DB0"/>
    <w:rsid w:val="0025024B"/>
    <w:rsid w:val="002617F3"/>
    <w:rsid w:val="00271909"/>
    <w:rsid w:val="002B402B"/>
    <w:rsid w:val="002C0F51"/>
    <w:rsid w:val="002C3D83"/>
    <w:rsid w:val="00306819"/>
    <w:rsid w:val="0031138A"/>
    <w:rsid w:val="00333B95"/>
    <w:rsid w:val="00333DCC"/>
    <w:rsid w:val="0033669F"/>
    <w:rsid w:val="0033740E"/>
    <w:rsid w:val="0035266F"/>
    <w:rsid w:val="00361BBC"/>
    <w:rsid w:val="00367A2B"/>
    <w:rsid w:val="00374E06"/>
    <w:rsid w:val="003B14F3"/>
    <w:rsid w:val="003B65D5"/>
    <w:rsid w:val="003F77D9"/>
    <w:rsid w:val="004052A0"/>
    <w:rsid w:val="0041166F"/>
    <w:rsid w:val="0041594F"/>
    <w:rsid w:val="00422C8B"/>
    <w:rsid w:val="004448C2"/>
    <w:rsid w:val="00454E52"/>
    <w:rsid w:val="004B6B95"/>
    <w:rsid w:val="004C706C"/>
    <w:rsid w:val="004D79F7"/>
    <w:rsid w:val="004E5112"/>
    <w:rsid w:val="004F079D"/>
    <w:rsid w:val="005343D6"/>
    <w:rsid w:val="005433EE"/>
    <w:rsid w:val="005750BD"/>
    <w:rsid w:val="005E6936"/>
    <w:rsid w:val="00605D1D"/>
    <w:rsid w:val="00612022"/>
    <w:rsid w:val="00624D3D"/>
    <w:rsid w:val="006345A5"/>
    <w:rsid w:val="00651617"/>
    <w:rsid w:val="006517E8"/>
    <w:rsid w:val="006532DC"/>
    <w:rsid w:val="006602C0"/>
    <w:rsid w:val="0068074E"/>
    <w:rsid w:val="00680FB3"/>
    <w:rsid w:val="00686047"/>
    <w:rsid w:val="006A142C"/>
    <w:rsid w:val="006F5790"/>
    <w:rsid w:val="006F6349"/>
    <w:rsid w:val="00700910"/>
    <w:rsid w:val="00710664"/>
    <w:rsid w:val="00710FFF"/>
    <w:rsid w:val="007126EE"/>
    <w:rsid w:val="00715897"/>
    <w:rsid w:val="00735A0B"/>
    <w:rsid w:val="0074458E"/>
    <w:rsid w:val="007507FF"/>
    <w:rsid w:val="007556A0"/>
    <w:rsid w:val="007815E7"/>
    <w:rsid w:val="0078495B"/>
    <w:rsid w:val="007A0070"/>
    <w:rsid w:val="007A3376"/>
    <w:rsid w:val="007A6932"/>
    <w:rsid w:val="007C6AFD"/>
    <w:rsid w:val="007C70A9"/>
    <w:rsid w:val="00811805"/>
    <w:rsid w:val="00813F18"/>
    <w:rsid w:val="008204CF"/>
    <w:rsid w:val="00866B13"/>
    <w:rsid w:val="0086730F"/>
    <w:rsid w:val="008C5E18"/>
    <w:rsid w:val="008C6F39"/>
    <w:rsid w:val="008E1779"/>
    <w:rsid w:val="008E79AF"/>
    <w:rsid w:val="009110E5"/>
    <w:rsid w:val="009303E5"/>
    <w:rsid w:val="00955A5B"/>
    <w:rsid w:val="00980F49"/>
    <w:rsid w:val="009B6B02"/>
    <w:rsid w:val="009C5FF5"/>
    <w:rsid w:val="00A14093"/>
    <w:rsid w:val="00A166DA"/>
    <w:rsid w:val="00A240AD"/>
    <w:rsid w:val="00A3097F"/>
    <w:rsid w:val="00A542F3"/>
    <w:rsid w:val="00AA119D"/>
    <w:rsid w:val="00AB2B92"/>
    <w:rsid w:val="00AC0279"/>
    <w:rsid w:val="00AD211A"/>
    <w:rsid w:val="00AD21F7"/>
    <w:rsid w:val="00B13849"/>
    <w:rsid w:val="00B13BF2"/>
    <w:rsid w:val="00B324C4"/>
    <w:rsid w:val="00B41891"/>
    <w:rsid w:val="00B54772"/>
    <w:rsid w:val="00B6244A"/>
    <w:rsid w:val="00B77551"/>
    <w:rsid w:val="00B801B9"/>
    <w:rsid w:val="00B95963"/>
    <w:rsid w:val="00BA6F86"/>
    <w:rsid w:val="00BB703E"/>
    <w:rsid w:val="00BD08DF"/>
    <w:rsid w:val="00BD1CDA"/>
    <w:rsid w:val="00BF1AFC"/>
    <w:rsid w:val="00BF2160"/>
    <w:rsid w:val="00C41D5A"/>
    <w:rsid w:val="00C5463C"/>
    <w:rsid w:val="00C724D1"/>
    <w:rsid w:val="00C748E9"/>
    <w:rsid w:val="00CB0A5E"/>
    <w:rsid w:val="00CB1F32"/>
    <w:rsid w:val="00CD0F82"/>
    <w:rsid w:val="00CD78B5"/>
    <w:rsid w:val="00CF240B"/>
    <w:rsid w:val="00D05BBA"/>
    <w:rsid w:val="00D31F3F"/>
    <w:rsid w:val="00D60FE2"/>
    <w:rsid w:val="00D62AB2"/>
    <w:rsid w:val="00D7264F"/>
    <w:rsid w:val="00D72A03"/>
    <w:rsid w:val="00D957A6"/>
    <w:rsid w:val="00DA5A40"/>
    <w:rsid w:val="00DD1996"/>
    <w:rsid w:val="00DD272A"/>
    <w:rsid w:val="00DE12E0"/>
    <w:rsid w:val="00DE73C5"/>
    <w:rsid w:val="00E07201"/>
    <w:rsid w:val="00E10CF2"/>
    <w:rsid w:val="00E17512"/>
    <w:rsid w:val="00E204A0"/>
    <w:rsid w:val="00E4147A"/>
    <w:rsid w:val="00E47883"/>
    <w:rsid w:val="00E67EAB"/>
    <w:rsid w:val="00EA5BA9"/>
    <w:rsid w:val="00EE7FAF"/>
    <w:rsid w:val="00F02A82"/>
    <w:rsid w:val="00F14575"/>
    <w:rsid w:val="00F15B24"/>
    <w:rsid w:val="00F20A8A"/>
    <w:rsid w:val="00F3169A"/>
    <w:rsid w:val="00F47842"/>
    <w:rsid w:val="00F633BA"/>
    <w:rsid w:val="00F66C33"/>
    <w:rsid w:val="00F7339C"/>
    <w:rsid w:val="00F82A71"/>
    <w:rsid w:val="00FB3389"/>
    <w:rsid w:val="00FD05C6"/>
    <w:rsid w:val="00FE1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657DC18"/>
  <w15:chartTrackingRefBased/>
  <w15:docId w15:val="{2F8BAD15-38EF-7247-A9F9-8BA77DBEF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D79F7"/>
    <w:pPr>
      <w:spacing w:before="100" w:beforeAutospacing="1" w:after="100" w:afterAutospacing="1"/>
    </w:pPr>
    <w:rPr>
      <w:rFonts w:ascii="Times New Roman" w:eastAsia="Times New Roman" w:hAnsi="Times New Roman" w:cs="Times New Roman"/>
    </w:rPr>
  </w:style>
  <w:style w:type="paragraph" w:styleId="BalloonText">
    <w:name w:val="Balloon Text"/>
    <w:basedOn w:val="Normal"/>
    <w:link w:val="BalloonTextChar"/>
    <w:uiPriority w:val="99"/>
    <w:semiHidden/>
    <w:unhideWhenUsed/>
    <w:rsid w:val="004D79F7"/>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D79F7"/>
    <w:rPr>
      <w:rFonts w:ascii="Times New Roman" w:hAnsi="Times New Roman" w:cs="Times New Roman"/>
      <w:sz w:val="18"/>
      <w:szCs w:val="18"/>
    </w:rPr>
  </w:style>
  <w:style w:type="paragraph" w:styleId="FootnoteText">
    <w:name w:val="footnote text"/>
    <w:basedOn w:val="Normal"/>
    <w:link w:val="FootnoteTextChar"/>
    <w:uiPriority w:val="99"/>
    <w:semiHidden/>
    <w:unhideWhenUsed/>
    <w:rsid w:val="00F20A8A"/>
    <w:rPr>
      <w:sz w:val="20"/>
      <w:szCs w:val="20"/>
    </w:rPr>
  </w:style>
  <w:style w:type="character" w:customStyle="1" w:styleId="FootnoteTextChar">
    <w:name w:val="Footnote Text Char"/>
    <w:basedOn w:val="DefaultParagraphFont"/>
    <w:link w:val="FootnoteText"/>
    <w:uiPriority w:val="99"/>
    <w:semiHidden/>
    <w:rsid w:val="00F20A8A"/>
    <w:rPr>
      <w:sz w:val="20"/>
      <w:szCs w:val="20"/>
    </w:rPr>
  </w:style>
  <w:style w:type="character" w:styleId="FootnoteReference">
    <w:name w:val="footnote reference"/>
    <w:basedOn w:val="DefaultParagraphFont"/>
    <w:uiPriority w:val="99"/>
    <w:semiHidden/>
    <w:unhideWhenUsed/>
    <w:rsid w:val="00F20A8A"/>
    <w:rPr>
      <w:vertAlign w:val="superscript"/>
    </w:rPr>
  </w:style>
  <w:style w:type="character" w:styleId="Hyperlink">
    <w:name w:val="Hyperlink"/>
    <w:basedOn w:val="DefaultParagraphFont"/>
    <w:uiPriority w:val="99"/>
    <w:unhideWhenUsed/>
    <w:rsid w:val="00A542F3"/>
    <w:rPr>
      <w:color w:val="0000FF"/>
      <w:u w:val="single"/>
    </w:rPr>
  </w:style>
  <w:style w:type="character" w:styleId="FollowedHyperlink">
    <w:name w:val="FollowedHyperlink"/>
    <w:basedOn w:val="DefaultParagraphFont"/>
    <w:uiPriority w:val="99"/>
    <w:semiHidden/>
    <w:unhideWhenUsed/>
    <w:rsid w:val="000A24D5"/>
    <w:rPr>
      <w:color w:val="954F72" w:themeColor="followedHyperlink"/>
      <w:u w:val="single"/>
    </w:rPr>
  </w:style>
  <w:style w:type="paragraph" w:styleId="ListParagraph">
    <w:name w:val="List Paragraph"/>
    <w:basedOn w:val="Normal"/>
    <w:uiPriority w:val="34"/>
    <w:qFormat/>
    <w:rsid w:val="00DD1996"/>
    <w:pPr>
      <w:ind w:left="720"/>
      <w:contextualSpacing/>
    </w:pPr>
  </w:style>
  <w:style w:type="paragraph" w:styleId="Footer">
    <w:name w:val="footer"/>
    <w:basedOn w:val="Normal"/>
    <w:link w:val="FooterChar"/>
    <w:uiPriority w:val="99"/>
    <w:unhideWhenUsed/>
    <w:rsid w:val="00EA5BA9"/>
    <w:pPr>
      <w:tabs>
        <w:tab w:val="center" w:pos="4680"/>
        <w:tab w:val="right" w:pos="9360"/>
      </w:tabs>
    </w:pPr>
  </w:style>
  <w:style w:type="character" w:customStyle="1" w:styleId="FooterChar">
    <w:name w:val="Footer Char"/>
    <w:basedOn w:val="DefaultParagraphFont"/>
    <w:link w:val="Footer"/>
    <w:uiPriority w:val="99"/>
    <w:rsid w:val="00EA5BA9"/>
  </w:style>
  <w:style w:type="character" w:styleId="PageNumber">
    <w:name w:val="page number"/>
    <w:basedOn w:val="DefaultParagraphFont"/>
    <w:uiPriority w:val="99"/>
    <w:semiHidden/>
    <w:unhideWhenUsed/>
    <w:rsid w:val="00EA5BA9"/>
  </w:style>
  <w:style w:type="table" w:styleId="TableGrid">
    <w:name w:val="Table Grid"/>
    <w:basedOn w:val="TableNormal"/>
    <w:uiPriority w:val="39"/>
    <w:rsid w:val="00C41D5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0036647">
      <w:bodyDiv w:val="1"/>
      <w:marLeft w:val="0"/>
      <w:marRight w:val="0"/>
      <w:marTop w:val="0"/>
      <w:marBottom w:val="0"/>
      <w:divBdr>
        <w:top w:val="none" w:sz="0" w:space="0" w:color="auto"/>
        <w:left w:val="none" w:sz="0" w:space="0" w:color="auto"/>
        <w:bottom w:val="none" w:sz="0" w:space="0" w:color="auto"/>
        <w:right w:val="none" w:sz="0" w:space="0" w:color="auto"/>
      </w:divBdr>
    </w:div>
    <w:div w:id="462037763">
      <w:bodyDiv w:val="1"/>
      <w:marLeft w:val="0"/>
      <w:marRight w:val="0"/>
      <w:marTop w:val="0"/>
      <w:marBottom w:val="0"/>
      <w:divBdr>
        <w:top w:val="none" w:sz="0" w:space="0" w:color="auto"/>
        <w:left w:val="none" w:sz="0" w:space="0" w:color="auto"/>
        <w:bottom w:val="none" w:sz="0" w:space="0" w:color="auto"/>
        <w:right w:val="none" w:sz="0" w:space="0" w:color="auto"/>
      </w:divBdr>
    </w:div>
    <w:div w:id="528761393">
      <w:bodyDiv w:val="1"/>
      <w:marLeft w:val="0"/>
      <w:marRight w:val="0"/>
      <w:marTop w:val="0"/>
      <w:marBottom w:val="0"/>
      <w:divBdr>
        <w:top w:val="none" w:sz="0" w:space="0" w:color="auto"/>
        <w:left w:val="none" w:sz="0" w:space="0" w:color="auto"/>
        <w:bottom w:val="none" w:sz="0" w:space="0" w:color="auto"/>
        <w:right w:val="none" w:sz="0" w:space="0" w:color="auto"/>
      </w:divBdr>
    </w:div>
    <w:div w:id="705064977">
      <w:bodyDiv w:val="1"/>
      <w:marLeft w:val="0"/>
      <w:marRight w:val="0"/>
      <w:marTop w:val="0"/>
      <w:marBottom w:val="0"/>
      <w:divBdr>
        <w:top w:val="none" w:sz="0" w:space="0" w:color="auto"/>
        <w:left w:val="none" w:sz="0" w:space="0" w:color="auto"/>
        <w:bottom w:val="none" w:sz="0" w:space="0" w:color="auto"/>
        <w:right w:val="none" w:sz="0" w:space="0" w:color="auto"/>
      </w:divBdr>
    </w:div>
    <w:div w:id="877160858">
      <w:bodyDiv w:val="1"/>
      <w:marLeft w:val="0"/>
      <w:marRight w:val="0"/>
      <w:marTop w:val="0"/>
      <w:marBottom w:val="0"/>
      <w:divBdr>
        <w:top w:val="none" w:sz="0" w:space="0" w:color="auto"/>
        <w:left w:val="none" w:sz="0" w:space="0" w:color="auto"/>
        <w:bottom w:val="none" w:sz="0" w:space="0" w:color="auto"/>
        <w:right w:val="none" w:sz="0" w:space="0" w:color="auto"/>
      </w:divBdr>
    </w:div>
    <w:div w:id="1158114878">
      <w:bodyDiv w:val="1"/>
      <w:marLeft w:val="0"/>
      <w:marRight w:val="0"/>
      <w:marTop w:val="0"/>
      <w:marBottom w:val="0"/>
      <w:divBdr>
        <w:top w:val="none" w:sz="0" w:space="0" w:color="auto"/>
        <w:left w:val="none" w:sz="0" w:space="0" w:color="auto"/>
        <w:bottom w:val="none" w:sz="0" w:space="0" w:color="auto"/>
        <w:right w:val="none" w:sz="0" w:space="0" w:color="auto"/>
      </w:divBdr>
    </w:div>
    <w:div w:id="1276519817">
      <w:bodyDiv w:val="1"/>
      <w:marLeft w:val="0"/>
      <w:marRight w:val="0"/>
      <w:marTop w:val="0"/>
      <w:marBottom w:val="0"/>
      <w:divBdr>
        <w:top w:val="none" w:sz="0" w:space="0" w:color="auto"/>
        <w:left w:val="none" w:sz="0" w:space="0" w:color="auto"/>
        <w:bottom w:val="none" w:sz="0" w:space="0" w:color="auto"/>
        <w:right w:val="none" w:sz="0" w:space="0" w:color="auto"/>
      </w:divBdr>
    </w:div>
    <w:div w:id="1385178164">
      <w:bodyDiv w:val="1"/>
      <w:marLeft w:val="0"/>
      <w:marRight w:val="0"/>
      <w:marTop w:val="0"/>
      <w:marBottom w:val="0"/>
      <w:divBdr>
        <w:top w:val="none" w:sz="0" w:space="0" w:color="auto"/>
        <w:left w:val="none" w:sz="0" w:space="0" w:color="auto"/>
        <w:bottom w:val="none" w:sz="0" w:space="0" w:color="auto"/>
        <w:right w:val="none" w:sz="0" w:space="0" w:color="auto"/>
      </w:divBdr>
    </w:div>
    <w:div w:id="1626152002">
      <w:bodyDiv w:val="1"/>
      <w:marLeft w:val="0"/>
      <w:marRight w:val="0"/>
      <w:marTop w:val="0"/>
      <w:marBottom w:val="0"/>
      <w:divBdr>
        <w:top w:val="none" w:sz="0" w:space="0" w:color="auto"/>
        <w:left w:val="none" w:sz="0" w:space="0" w:color="auto"/>
        <w:bottom w:val="none" w:sz="0" w:space="0" w:color="auto"/>
        <w:right w:val="none" w:sz="0" w:space="0" w:color="auto"/>
      </w:divBdr>
      <w:divsChild>
        <w:div w:id="1053624129">
          <w:marLeft w:val="0"/>
          <w:marRight w:val="0"/>
          <w:marTop w:val="0"/>
          <w:marBottom w:val="0"/>
          <w:divBdr>
            <w:top w:val="none" w:sz="0" w:space="0" w:color="auto"/>
            <w:left w:val="none" w:sz="0" w:space="0" w:color="auto"/>
            <w:bottom w:val="none" w:sz="0" w:space="0" w:color="auto"/>
            <w:right w:val="none" w:sz="0" w:space="0" w:color="auto"/>
          </w:divBdr>
          <w:divsChild>
            <w:div w:id="756483560">
              <w:marLeft w:val="0"/>
              <w:marRight w:val="0"/>
              <w:marTop w:val="0"/>
              <w:marBottom w:val="0"/>
              <w:divBdr>
                <w:top w:val="none" w:sz="0" w:space="0" w:color="auto"/>
                <w:left w:val="none" w:sz="0" w:space="0" w:color="auto"/>
                <w:bottom w:val="none" w:sz="0" w:space="0" w:color="auto"/>
                <w:right w:val="none" w:sz="0" w:space="0" w:color="auto"/>
              </w:divBdr>
              <w:divsChild>
                <w:div w:id="1499928475">
                  <w:marLeft w:val="0"/>
                  <w:marRight w:val="0"/>
                  <w:marTop w:val="0"/>
                  <w:marBottom w:val="0"/>
                  <w:divBdr>
                    <w:top w:val="none" w:sz="0" w:space="0" w:color="auto"/>
                    <w:left w:val="none" w:sz="0" w:space="0" w:color="auto"/>
                    <w:bottom w:val="none" w:sz="0" w:space="0" w:color="auto"/>
                    <w:right w:val="none" w:sz="0" w:space="0" w:color="auto"/>
                  </w:divBdr>
                </w:div>
              </w:divsChild>
            </w:div>
            <w:div w:id="905990268">
              <w:marLeft w:val="0"/>
              <w:marRight w:val="0"/>
              <w:marTop w:val="0"/>
              <w:marBottom w:val="0"/>
              <w:divBdr>
                <w:top w:val="none" w:sz="0" w:space="0" w:color="auto"/>
                <w:left w:val="none" w:sz="0" w:space="0" w:color="auto"/>
                <w:bottom w:val="none" w:sz="0" w:space="0" w:color="auto"/>
                <w:right w:val="none" w:sz="0" w:space="0" w:color="auto"/>
              </w:divBdr>
              <w:divsChild>
                <w:div w:id="395008748">
                  <w:marLeft w:val="0"/>
                  <w:marRight w:val="0"/>
                  <w:marTop w:val="0"/>
                  <w:marBottom w:val="0"/>
                  <w:divBdr>
                    <w:top w:val="none" w:sz="0" w:space="0" w:color="auto"/>
                    <w:left w:val="none" w:sz="0" w:space="0" w:color="auto"/>
                    <w:bottom w:val="none" w:sz="0" w:space="0" w:color="auto"/>
                    <w:right w:val="none" w:sz="0" w:space="0" w:color="auto"/>
                  </w:divBdr>
                </w:div>
              </w:divsChild>
            </w:div>
            <w:div w:id="219370734">
              <w:marLeft w:val="0"/>
              <w:marRight w:val="0"/>
              <w:marTop w:val="0"/>
              <w:marBottom w:val="0"/>
              <w:divBdr>
                <w:top w:val="none" w:sz="0" w:space="0" w:color="auto"/>
                <w:left w:val="none" w:sz="0" w:space="0" w:color="auto"/>
                <w:bottom w:val="none" w:sz="0" w:space="0" w:color="auto"/>
                <w:right w:val="none" w:sz="0" w:space="0" w:color="auto"/>
              </w:divBdr>
              <w:divsChild>
                <w:div w:id="1220819288">
                  <w:marLeft w:val="0"/>
                  <w:marRight w:val="0"/>
                  <w:marTop w:val="0"/>
                  <w:marBottom w:val="0"/>
                  <w:divBdr>
                    <w:top w:val="none" w:sz="0" w:space="0" w:color="auto"/>
                    <w:left w:val="none" w:sz="0" w:space="0" w:color="auto"/>
                    <w:bottom w:val="none" w:sz="0" w:space="0" w:color="auto"/>
                    <w:right w:val="none" w:sz="0" w:space="0" w:color="auto"/>
                  </w:divBdr>
                </w:div>
              </w:divsChild>
            </w:div>
            <w:div w:id="1723480562">
              <w:marLeft w:val="0"/>
              <w:marRight w:val="0"/>
              <w:marTop w:val="0"/>
              <w:marBottom w:val="0"/>
              <w:divBdr>
                <w:top w:val="none" w:sz="0" w:space="0" w:color="auto"/>
                <w:left w:val="none" w:sz="0" w:space="0" w:color="auto"/>
                <w:bottom w:val="none" w:sz="0" w:space="0" w:color="auto"/>
                <w:right w:val="none" w:sz="0" w:space="0" w:color="auto"/>
              </w:divBdr>
              <w:divsChild>
                <w:div w:id="1257709790">
                  <w:marLeft w:val="0"/>
                  <w:marRight w:val="0"/>
                  <w:marTop w:val="0"/>
                  <w:marBottom w:val="0"/>
                  <w:divBdr>
                    <w:top w:val="none" w:sz="0" w:space="0" w:color="auto"/>
                    <w:left w:val="none" w:sz="0" w:space="0" w:color="auto"/>
                    <w:bottom w:val="none" w:sz="0" w:space="0" w:color="auto"/>
                    <w:right w:val="none" w:sz="0" w:space="0" w:color="auto"/>
                  </w:divBdr>
                </w:div>
              </w:divsChild>
            </w:div>
            <w:div w:id="733040217">
              <w:marLeft w:val="0"/>
              <w:marRight w:val="0"/>
              <w:marTop w:val="0"/>
              <w:marBottom w:val="0"/>
              <w:divBdr>
                <w:top w:val="none" w:sz="0" w:space="0" w:color="auto"/>
                <w:left w:val="none" w:sz="0" w:space="0" w:color="auto"/>
                <w:bottom w:val="none" w:sz="0" w:space="0" w:color="auto"/>
                <w:right w:val="none" w:sz="0" w:space="0" w:color="auto"/>
              </w:divBdr>
              <w:divsChild>
                <w:div w:id="130175293">
                  <w:marLeft w:val="0"/>
                  <w:marRight w:val="0"/>
                  <w:marTop w:val="0"/>
                  <w:marBottom w:val="0"/>
                  <w:divBdr>
                    <w:top w:val="none" w:sz="0" w:space="0" w:color="auto"/>
                    <w:left w:val="none" w:sz="0" w:space="0" w:color="auto"/>
                    <w:bottom w:val="none" w:sz="0" w:space="0" w:color="auto"/>
                    <w:right w:val="none" w:sz="0" w:space="0" w:color="auto"/>
                  </w:divBdr>
                </w:div>
              </w:divsChild>
            </w:div>
            <w:div w:id="1044795052">
              <w:marLeft w:val="0"/>
              <w:marRight w:val="0"/>
              <w:marTop w:val="0"/>
              <w:marBottom w:val="0"/>
              <w:divBdr>
                <w:top w:val="none" w:sz="0" w:space="0" w:color="auto"/>
                <w:left w:val="none" w:sz="0" w:space="0" w:color="auto"/>
                <w:bottom w:val="none" w:sz="0" w:space="0" w:color="auto"/>
                <w:right w:val="none" w:sz="0" w:space="0" w:color="auto"/>
              </w:divBdr>
              <w:divsChild>
                <w:div w:id="1223641755">
                  <w:marLeft w:val="0"/>
                  <w:marRight w:val="0"/>
                  <w:marTop w:val="0"/>
                  <w:marBottom w:val="0"/>
                  <w:divBdr>
                    <w:top w:val="none" w:sz="0" w:space="0" w:color="auto"/>
                    <w:left w:val="none" w:sz="0" w:space="0" w:color="auto"/>
                    <w:bottom w:val="none" w:sz="0" w:space="0" w:color="auto"/>
                    <w:right w:val="none" w:sz="0" w:space="0" w:color="auto"/>
                  </w:divBdr>
                </w:div>
              </w:divsChild>
            </w:div>
            <w:div w:id="762459215">
              <w:marLeft w:val="0"/>
              <w:marRight w:val="0"/>
              <w:marTop w:val="0"/>
              <w:marBottom w:val="0"/>
              <w:divBdr>
                <w:top w:val="none" w:sz="0" w:space="0" w:color="auto"/>
                <w:left w:val="none" w:sz="0" w:space="0" w:color="auto"/>
                <w:bottom w:val="none" w:sz="0" w:space="0" w:color="auto"/>
                <w:right w:val="none" w:sz="0" w:space="0" w:color="auto"/>
              </w:divBdr>
              <w:divsChild>
                <w:div w:id="1210337827">
                  <w:marLeft w:val="0"/>
                  <w:marRight w:val="0"/>
                  <w:marTop w:val="0"/>
                  <w:marBottom w:val="0"/>
                  <w:divBdr>
                    <w:top w:val="none" w:sz="0" w:space="0" w:color="auto"/>
                    <w:left w:val="none" w:sz="0" w:space="0" w:color="auto"/>
                    <w:bottom w:val="none" w:sz="0" w:space="0" w:color="auto"/>
                    <w:right w:val="none" w:sz="0" w:space="0" w:color="auto"/>
                  </w:divBdr>
                </w:div>
              </w:divsChild>
            </w:div>
            <w:div w:id="1150555438">
              <w:marLeft w:val="0"/>
              <w:marRight w:val="0"/>
              <w:marTop w:val="0"/>
              <w:marBottom w:val="0"/>
              <w:divBdr>
                <w:top w:val="none" w:sz="0" w:space="0" w:color="auto"/>
                <w:left w:val="none" w:sz="0" w:space="0" w:color="auto"/>
                <w:bottom w:val="none" w:sz="0" w:space="0" w:color="auto"/>
                <w:right w:val="none" w:sz="0" w:space="0" w:color="auto"/>
              </w:divBdr>
              <w:divsChild>
                <w:div w:id="1235319968">
                  <w:marLeft w:val="0"/>
                  <w:marRight w:val="0"/>
                  <w:marTop w:val="0"/>
                  <w:marBottom w:val="0"/>
                  <w:divBdr>
                    <w:top w:val="none" w:sz="0" w:space="0" w:color="auto"/>
                    <w:left w:val="none" w:sz="0" w:space="0" w:color="auto"/>
                    <w:bottom w:val="none" w:sz="0" w:space="0" w:color="auto"/>
                    <w:right w:val="none" w:sz="0" w:space="0" w:color="auto"/>
                  </w:divBdr>
                </w:div>
              </w:divsChild>
            </w:div>
            <w:div w:id="776216899">
              <w:marLeft w:val="0"/>
              <w:marRight w:val="0"/>
              <w:marTop w:val="0"/>
              <w:marBottom w:val="0"/>
              <w:divBdr>
                <w:top w:val="none" w:sz="0" w:space="0" w:color="auto"/>
                <w:left w:val="none" w:sz="0" w:space="0" w:color="auto"/>
                <w:bottom w:val="none" w:sz="0" w:space="0" w:color="auto"/>
                <w:right w:val="none" w:sz="0" w:space="0" w:color="auto"/>
              </w:divBdr>
              <w:divsChild>
                <w:div w:id="434786291">
                  <w:marLeft w:val="0"/>
                  <w:marRight w:val="0"/>
                  <w:marTop w:val="0"/>
                  <w:marBottom w:val="0"/>
                  <w:divBdr>
                    <w:top w:val="none" w:sz="0" w:space="0" w:color="auto"/>
                    <w:left w:val="none" w:sz="0" w:space="0" w:color="auto"/>
                    <w:bottom w:val="none" w:sz="0" w:space="0" w:color="auto"/>
                    <w:right w:val="none" w:sz="0" w:space="0" w:color="auto"/>
                  </w:divBdr>
                </w:div>
              </w:divsChild>
            </w:div>
            <w:div w:id="257179676">
              <w:marLeft w:val="0"/>
              <w:marRight w:val="0"/>
              <w:marTop w:val="0"/>
              <w:marBottom w:val="0"/>
              <w:divBdr>
                <w:top w:val="none" w:sz="0" w:space="0" w:color="auto"/>
                <w:left w:val="none" w:sz="0" w:space="0" w:color="auto"/>
                <w:bottom w:val="none" w:sz="0" w:space="0" w:color="auto"/>
                <w:right w:val="none" w:sz="0" w:space="0" w:color="auto"/>
              </w:divBdr>
              <w:divsChild>
                <w:div w:id="727656858">
                  <w:marLeft w:val="0"/>
                  <w:marRight w:val="0"/>
                  <w:marTop w:val="0"/>
                  <w:marBottom w:val="0"/>
                  <w:divBdr>
                    <w:top w:val="none" w:sz="0" w:space="0" w:color="auto"/>
                    <w:left w:val="none" w:sz="0" w:space="0" w:color="auto"/>
                    <w:bottom w:val="none" w:sz="0" w:space="0" w:color="auto"/>
                    <w:right w:val="none" w:sz="0" w:space="0" w:color="auto"/>
                  </w:divBdr>
                </w:div>
              </w:divsChild>
            </w:div>
            <w:div w:id="938945285">
              <w:marLeft w:val="0"/>
              <w:marRight w:val="0"/>
              <w:marTop w:val="0"/>
              <w:marBottom w:val="0"/>
              <w:divBdr>
                <w:top w:val="none" w:sz="0" w:space="0" w:color="auto"/>
                <w:left w:val="none" w:sz="0" w:space="0" w:color="auto"/>
                <w:bottom w:val="none" w:sz="0" w:space="0" w:color="auto"/>
                <w:right w:val="none" w:sz="0" w:space="0" w:color="auto"/>
              </w:divBdr>
              <w:divsChild>
                <w:div w:id="423304632">
                  <w:marLeft w:val="0"/>
                  <w:marRight w:val="0"/>
                  <w:marTop w:val="0"/>
                  <w:marBottom w:val="0"/>
                  <w:divBdr>
                    <w:top w:val="none" w:sz="0" w:space="0" w:color="auto"/>
                    <w:left w:val="none" w:sz="0" w:space="0" w:color="auto"/>
                    <w:bottom w:val="none" w:sz="0" w:space="0" w:color="auto"/>
                    <w:right w:val="none" w:sz="0" w:space="0" w:color="auto"/>
                  </w:divBdr>
                </w:div>
              </w:divsChild>
            </w:div>
            <w:div w:id="1190535022">
              <w:marLeft w:val="0"/>
              <w:marRight w:val="0"/>
              <w:marTop w:val="0"/>
              <w:marBottom w:val="0"/>
              <w:divBdr>
                <w:top w:val="none" w:sz="0" w:space="0" w:color="auto"/>
                <w:left w:val="none" w:sz="0" w:space="0" w:color="auto"/>
                <w:bottom w:val="none" w:sz="0" w:space="0" w:color="auto"/>
                <w:right w:val="none" w:sz="0" w:space="0" w:color="auto"/>
              </w:divBdr>
              <w:divsChild>
                <w:div w:id="1909145663">
                  <w:marLeft w:val="0"/>
                  <w:marRight w:val="0"/>
                  <w:marTop w:val="0"/>
                  <w:marBottom w:val="0"/>
                  <w:divBdr>
                    <w:top w:val="none" w:sz="0" w:space="0" w:color="auto"/>
                    <w:left w:val="none" w:sz="0" w:space="0" w:color="auto"/>
                    <w:bottom w:val="none" w:sz="0" w:space="0" w:color="auto"/>
                    <w:right w:val="none" w:sz="0" w:space="0" w:color="auto"/>
                  </w:divBdr>
                </w:div>
              </w:divsChild>
            </w:div>
            <w:div w:id="1408722711">
              <w:marLeft w:val="0"/>
              <w:marRight w:val="0"/>
              <w:marTop w:val="0"/>
              <w:marBottom w:val="0"/>
              <w:divBdr>
                <w:top w:val="none" w:sz="0" w:space="0" w:color="auto"/>
                <w:left w:val="none" w:sz="0" w:space="0" w:color="auto"/>
                <w:bottom w:val="none" w:sz="0" w:space="0" w:color="auto"/>
                <w:right w:val="none" w:sz="0" w:space="0" w:color="auto"/>
              </w:divBdr>
              <w:divsChild>
                <w:div w:id="1649048190">
                  <w:marLeft w:val="0"/>
                  <w:marRight w:val="0"/>
                  <w:marTop w:val="0"/>
                  <w:marBottom w:val="0"/>
                  <w:divBdr>
                    <w:top w:val="none" w:sz="0" w:space="0" w:color="auto"/>
                    <w:left w:val="none" w:sz="0" w:space="0" w:color="auto"/>
                    <w:bottom w:val="none" w:sz="0" w:space="0" w:color="auto"/>
                    <w:right w:val="none" w:sz="0" w:space="0" w:color="auto"/>
                  </w:divBdr>
                </w:div>
              </w:divsChild>
            </w:div>
            <w:div w:id="1196849177">
              <w:marLeft w:val="0"/>
              <w:marRight w:val="0"/>
              <w:marTop w:val="0"/>
              <w:marBottom w:val="0"/>
              <w:divBdr>
                <w:top w:val="none" w:sz="0" w:space="0" w:color="auto"/>
                <w:left w:val="none" w:sz="0" w:space="0" w:color="auto"/>
                <w:bottom w:val="none" w:sz="0" w:space="0" w:color="auto"/>
                <w:right w:val="none" w:sz="0" w:space="0" w:color="auto"/>
              </w:divBdr>
              <w:divsChild>
                <w:div w:id="165247150">
                  <w:marLeft w:val="0"/>
                  <w:marRight w:val="0"/>
                  <w:marTop w:val="0"/>
                  <w:marBottom w:val="0"/>
                  <w:divBdr>
                    <w:top w:val="none" w:sz="0" w:space="0" w:color="auto"/>
                    <w:left w:val="none" w:sz="0" w:space="0" w:color="auto"/>
                    <w:bottom w:val="none" w:sz="0" w:space="0" w:color="auto"/>
                    <w:right w:val="none" w:sz="0" w:space="0" w:color="auto"/>
                  </w:divBdr>
                </w:div>
              </w:divsChild>
            </w:div>
            <w:div w:id="1349864441">
              <w:marLeft w:val="0"/>
              <w:marRight w:val="0"/>
              <w:marTop w:val="0"/>
              <w:marBottom w:val="0"/>
              <w:divBdr>
                <w:top w:val="none" w:sz="0" w:space="0" w:color="auto"/>
                <w:left w:val="none" w:sz="0" w:space="0" w:color="auto"/>
                <w:bottom w:val="none" w:sz="0" w:space="0" w:color="auto"/>
                <w:right w:val="none" w:sz="0" w:space="0" w:color="auto"/>
              </w:divBdr>
              <w:divsChild>
                <w:div w:id="78793505">
                  <w:marLeft w:val="0"/>
                  <w:marRight w:val="0"/>
                  <w:marTop w:val="0"/>
                  <w:marBottom w:val="0"/>
                  <w:divBdr>
                    <w:top w:val="none" w:sz="0" w:space="0" w:color="auto"/>
                    <w:left w:val="none" w:sz="0" w:space="0" w:color="auto"/>
                    <w:bottom w:val="none" w:sz="0" w:space="0" w:color="auto"/>
                    <w:right w:val="none" w:sz="0" w:space="0" w:color="auto"/>
                  </w:divBdr>
                </w:div>
              </w:divsChild>
            </w:div>
            <w:div w:id="835651313">
              <w:marLeft w:val="0"/>
              <w:marRight w:val="0"/>
              <w:marTop w:val="0"/>
              <w:marBottom w:val="0"/>
              <w:divBdr>
                <w:top w:val="none" w:sz="0" w:space="0" w:color="auto"/>
                <w:left w:val="none" w:sz="0" w:space="0" w:color="auto"/>
                <w:bottom w:val="none" w:sz="0" w:space="0" w:color="auto"/>
                <w:right w:val="none" w:sz="0" w:space="0" w:color="auto"/>
              </w:divBdr>
              <w:divsChild>
                <w:div w:id="737945544">
                  <w:marLeft w:val="0"/>
                  <w:marRight w:val="0"/>
                  <w:marTop w:val="0"/>
                  <w:marBottom w:val="0"/>
                  <w:divBdr>
                    <w:top w:val="none" w:sz="0" w:space="0" w:color="auto"/>
                    <w:left w:val="none" w:sz="0" w:space="0" w:color="auto"/>
                    <w:bottom w:val="none" w:sz="0" w:space="0" w:color="auto"/>
                    <w:right w:val="none" w:sz="0" w:space="0" w:color="auto"/>
                  </w:divBdr>
                </w:div>
              </w:divsChild>
            </w:div>
            <w:div w:id="673337236">
              <w:marLeft w:val="0"/>
              <w:marRight w:val="0"/>
              <w:marTop w:val="0"/>
              <w:marBottom w:val="0"/>
              <w:divBdr>
                <w:top w:val="none" w:sz="0" w:space="0" w:color="auto"/>
                <w:left w:val="none" w:sz="0" w:space="0" w:color="auto"/>
                <w:bottom w:val="none" w:sz="0" w:space="0" w:color="auto"/>
                <w:right w:val="none" w:sz="0" w:space="0" w:color="auto"/>
              </w:divBdr>
              <w:divsChild>
                <w:div w:id="1604533587">
                  <w:marLeft w:val="0"/>
                  <w:marRight w:val="0"/>
                  <w:marTop w:val="0"/>
                  <w:marBottom w:val="0"/>
                  <w:divBdr>
                    <w:top w:val="none" w:sz="0" w:space="0" w:color="auto"/>
                    <w:left w:val="none" w:sz="0" w:space="0" w:color="auto"/>
                    <w:bottom w:val="none" w:sz="0" w:space="0" w:color="auto"/>
                    <w:right w:val="none" w:sz="0" w:space="0" w:color="auto"/>
                  </w:divBdr>
                </w:div>
              </w:divsChild>
            </w:div>
            <w:div w:id="1493331288">
              <w:marLeft w:val="0"/>
              <w:marRight w:val="0"/>
              <w:marTop w:val="0"/>
              <w:marBottom w:val="0"/>
              <w:divBdr>
                <w:top w:val="none" w:sz="0" w:space="0" w:color="auto"/>
                <w:left w:val="none" w:sz="0" w:space="0" w:color="auto"/>
                <w:bottom w:val="none" w:sz="0" w:space="0" w:color="auto"/>
                <w:right w:val="none" w:sz="0" w:space="0" w:color="auto"/>
              </w:divBdr>
              <w:divsChild>
                <w:div w:id="1855682831">
                  <w:marLeft w:val="0"/>
                  <w:marRight w:val="0"/>
                  <w:marTop w:val="0"/>
                  <w:marBottom w:val="0"/>
                  <w:divBdr>
                    <w:top w:val="none" w:sz="0" w:space="0" w:color="auto"/>
                    <w:left w:val="none" w:sz="0" w:space="0" w:color="auto"/>
                    <w:bottom w:val="none" w:sz="0" w:space="0" w:color="auto"/>
                    <w:right w:val="none" w:sz="0" w:space="0" w:color="auto"/>
                  </w:divBdr>
                </w:div>
              </w:divsChild>
            </w:div>
            <w:div w:id="1469274764">
              <w:marLeft w:val="0"/>
              <w:marRight w:val="0"/>
              <w:marTop w:val="0"/>
              <w:marBottom w:val="0"/>
              <w:divBdr>
                <w:top w:val="none" w:sz="0" w:space="0" w:color="auto"/>
                <w:left w:val="none" w:sz="0" w:space="0" w:color="auto"/>
                <w:bottom w:val="none" w:sz="0" w:space="0" w:color="auto"/>
                <w:right w:val="none" w:sz="0" w:space="0" w:color="auto"/>
              </w:divBdr>
              <w:divsChild>
                <w:div w:id="1906793661">
                  <w:marLeft w:val="0"/>
                  <w:marRight w:val="0"/>
                  <w:marTop w:val="0"/>
                  <w:marBottom w:val="0"/>
                  <w:divBdr>
                    <w:top w:val="none" w:sz="0" w:space="0" w:color="auto"/>
                    <w:left w:val="none" w:sz="0" w:space="0" w:color="auto"/>
                    <w:bottom w:val="none" w:sz="0" w:space="0" w:color="auto"/>
                    <w:right w:val="none" w:sz="0" w:space="0" w:color="auto"/>
                  </w:divBdr>
                </w:div>
              </w:divsChild>
            </w:div>
            <w:div w:id="182134863">
              <w:marLeft w:val="0"/>
              <w:marRight w:val="0"/>
              <w:marTop w:val="0"/>
              <w:marBottom w:val="0"/>
              <w:divBdr>
                <w:top w:val="none" w:sz="0" w:space="0" w:color="auto"/>
                <w:left w:val="none" w:sz="0" w:space="0" w:color="auto"/>
                <w:bottom w:val="none" w:sz="0" w:space="0" w:color="auto"/>
                <w:right w:val="none" w:sz="0" w:space="0" w:color="auto"/>
              </w:divBdr>
              <w:divsChild>
                <w:div w:id="1157108314">
                  <w:marLeft w:val="0"/>
                  <w:marRight w:val="0"/>
                  <w:marTop w:val="0"/>
                  <w:marBottom w:val="0"/>
                  <w:divBdr>
                    <w:top w:val="none" w:sz="0" w:space="0" w:color="auto"/>
                    <w:left w:val="none" w:sz="0" w:space="0" w:color="auto"/>
                    <w:bottom w:val="none" w:sz="0" w:space="0" w:color="auto"/>
                    <w:right w:val="none" w:sz="0" w:space="0" w:color="auto"/>
                  </w:divBdr>
                </w:div>
              </w:divsChild>
            </w:div>
            <w:div w:id="1829200880">
              <w:marLeft w:val="0"/>
              <w:marRight w:val="0"/>
              <w:marTop w:val="0"/>
              <w:marBottom w:val="0"/>
              <w:divBdr>
                <w:top w:val="none" w:sz="0" w:space="0" w:color="auto"/>
                <w:left w:val="none" w:sz="0" w:space="0" w:color="auto"/>
                <w:bottom w:val="none" w:sz="0" w:space="0" w:color="auto"/>
                <w:right w:val="none" w:sz="0" w:space="0" w:color="auto"/>
              </w:divBdr>
              <w:divsChild>
                <w:div w:id="1906912382">
                  <w:marLeft w:val="0"/>
                  <w:marRight w:val="0"/>
                  <w:marTop w:val="0"/>
                  <w:marBottom w:val="0"/>
                  <w:divBdr>
                    <w:top w:val="none" w:sz="0" w:space="0" w:color="auto"/>
                    <w:left w:val="none" w:sz="0" w:space="0" w:color="auto"/>
                    <w:bottom w:val="none" w:sz="0" w:space="0" w:color="auto"/>
                    <w:right w:val="none" w:sz="0" w:space="0" w:color="auto"/>
                  </w:divBdr>
                </w:div>
              </w:divsChild>
            </w:div>
            <w:div w:id="23286290">
              <w:marLeft w:val="0"/>
              <w:marRight w:val="0"/>
              <w:marTop w:val="0"/>
              <w:marBottom w:val="0"/>
              <w:divBdr>
                <w:top w:val="none" w:sz="0" w:space="0" w:color="auto"/>
                <w:left w:val="none" w:sz="0" w:space="0" w:color="auto"/>
                <w:bottom w:val="none" w:sz="0" w:space="0" w:color="auto"/>
                <w:right w:val="none" w:sz="0" w:space="0" w:color="auto"/>
              </w:divBdr>
              <w:divsChild>
                <w:div w:id="173349843">
                  <w:marLeft w:val="0"/>
                  <w:marRight w:val="0"/>
                  <w:marTop w:val="0"/>
                  <w:marBottom w:val="0"/>
                  <w:divBdr>
                    <w:top w:val="none" w:sz="0" w:space="0" w:color="auto"/>
                    <w:left w:val="none" w:sz="0" w:space="0" w:color="auto"/>
                    <w:bottom w:val="none" w:sz="0" w:space="0" w:color="auto"/>
                    <w:right w:val="none" w:sz="0" w:space="0" w:color="auto"/>
                  </w:divBdr>
                </w:div>
              </w:divsChild>
            </w:div>
            <w:div w:id="456417169">
              <w:marLeft w:val="0"/>
              <w:marRight w:val="0"/>
              <w:marTop w:val="0"/>
              <w:marBottom w:val="0"/>
              <w:divBdr>
                <w:top w:val="none" w:sz="0" w:space="0" w:color="auto"/>
                <w:left w:val="none" w:sz="0" w:space="0" w:color="auto"/>
                <w:bottom w:val="none" w:sz="0" w:space="0" w:color="auto"/>
                <w:right w:val="none" w:sz="0" w:space="0" w:color="auto"/>
              </w:divBdr>
              <w:divsChild>
                <w:div w:id="376242223">
                  <w:marLeft w:val="0"/>
                  <w:marRight w:val="0"/>
                  <w:marTop w:val="0"/>
                  <w:marBottom w:val="0"/>
                  <w:divBdr>
                    <w:top w:val="none" w:sz="0" w:space="0" w:color="auto"/>
                    <w:left w:val="none" w:sz="0" w:space="0" w:color="auto"/>
                    <w:bottom w:val="none" w:sz="0" w:space="0" w:color="auto"/>
                    <w:right w:val="none" w:sz="0" w:space="0" w:color="auto"/>
                  </w:divBdr>
                </w:div>
              </w:divsChild>
            </w:div>
            <w:div w:id="151989493">
              <w:marLeft w:val="0"/>
              <w:marRight w:val="0"/>
              <w:marTop w:val="0"/>
              <w:marBottom w:val="0"/>
              <w:divBdr>
                <w:top w:val="none" w:sz="0" w:space="0" w:color="auto"/>
                <w:left w:val="none" w:sz="0" w:space="0" w:color="auto"/>
                <w:bottom w:val="none" w:sz="0" w:space="0" w:color="auto"/>
                <w:right w:val="none" w:sz="0" w:space="0" w:color="auto"/>
              </w:divBdr>
              <w:divsChild>
                <w:div w:id="1619215181">
                  <w:marLeft w:val="0"/>
                  <w:marRight w:val="0"/>
                  <w:marTop w:val="0"/>
                  <w:marBottom w:val="0"/>
                  <w:divBdr>
                    <w:top w:val="none" w:sz="0" w:space="0" w:color="auto"/>
                    <w:left w:val="none" w:sz="0" w:space="0" w:color="auto"/>
                    <w:bottom w:val="none" w:sz="0" w:space="0" w:color="auto"/>
                    <w:right w:val="none" w:sz="0" w:space="0" w:color="auto"/>
                  </w:divBdr>
                </w:div>
              </w:divsChild>
            </w:div>
            <w:div w:id="327484263">
              <w:marLeft w:val="0"/>
              <w:marRight w:val="0"/>
              <w:marTop w:val="0"/>
              <w:marBottom w:val="0"/>
              <w:divBdr>
                <w:top w:val="none" w:sz="0" w:space="0" w:color="auto"/>
                <w:left w:val="none" w:sz="0" w:space="0" w:color="auto"/>
                <w:bottom w:val="none" w:sz="0" w:space="0" w:color="auto"/>
                <w:right w:val="none" w:sz="0" w:space="0" w:color="auto"/>
              </w:divBdr>
              <w:divsChild>
                <w:div w:id="978800986">
                  <w:marLeft w:val="0"/>
                  <w:marRight w:val="0"/>
                  <w:marTop w:val="0"/>
                  <w:marBottom w:val="0"/>
                  <w:divBdr>
                    <w:top w:val="none" w:sz="0" w:space="0" w:color="auto"/>
                    <w:left w:val="none" w:sz="0" w:space="0" w:color="auto"/>
                    <w:bottom w:val="none" w:sz="0" w:space="0" w:color="auto"/>
                    <w:right w:val="none" w:sz="0" w:space="0" w:color="auto"/>
                  </w:divBdr>
                </w:div>
              </w:divsChild>
            </w:div>
            <w:div w:id="2014723220">
              <w:marLeft w:val="0"/>
              <w:marRight w:val="0"/>
              <w:marTop w:val="0"/>
              <w:marBottom w:val="0"/>
              <w:divBdr>
                <w:top w:val="none" w:sz="0" w:space="0" w:color="auto"/>
                <w:left w:val="none" w:sz="0" w:space="0" w:color="auto"/>
                <w:bottom w:val="none" w:sz="0" w:space="0" w:color="auto"/>
                <w:right w:val="none" w:sz="0" w:space="0" w:color="auto"/>
              </w:divBdr>
              <w:divsChild>
                <w:div w:id="347365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610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earningspy.co.uk/literacy/revisiting-slow-writing-improving-writing-improves-thinki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earningspy.co.uk/learning/the-matthew-effect-why-literacy-is-so-important/"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ingspy.co.uk/english-gcse/how-to-improve-writing/"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EDBC0D-6C72-7C48-8DDB-EEA9C441AA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867</TotalTime>
  <Pages>26</Pages>
  <Words>7623</Words>
  <Characters>43453</Characters>
  <Application>Microsoft Office Word</Application>
  <DocSecurity>0</DocSecurity>
  <Lines>362</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jenkins</dc:creator>
  <cp:keywords/>
  <dc:description/>
  <cp:lastModifiedBy>annie jenkins</cp:lastModifiedBy>
  <cp:revision>77</cp:revision>
  <dcterms:created xsi:type="dcterms:W3CDTF">2019-04-18T14:03:00Z</dcterms:created>
  <dcterms:modified xsi:type="dcterms:W3CDTF">2019-05-13T18:59:00Z</dcterms:modified>
</cp:coreProperties>
</file>