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B67FE"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1EA4DFE4" wp14:editId="362DDE4F">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FC4EE37"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3FB347F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1EA4DFE4"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FC4EE37"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3FB347F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18B6442F" wp14:editId="23627D7E">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5DBFED2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6FA356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8B6442F"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5DBFED2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6FA356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5A14010"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4750A04" wp14:editId="690DFA9E">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9E6C830" w14:textId="77777777" w:rsidR="00530E16" w:rsidRDefault="004468F8">
                            <w:pPr>
                              <w:spacing w:after="0" w:line="240" w:lineRule="auto"/>
                              <w:textDirection w:val="btLr"/>
                            </w:pPr>
                            <w:r>
                              <w:rPr>
                                <w:rFonts w:ascii="Play" w:eastAsia="Play" w:hAnsi="Play" w:cs="Play"/>
                                <w:color w:val="262626"/>
                                <w:sz w:val="72"/>
                              </w:rPr>
                              <w:t>Individual Report</w:t>
                            </w:r>
                          </w:p>
                          <w:p w14:paraId="759AA291" w14:textId="77777777" w:rsidR="00530E16" w:rsidRDefault="004468F8">
                            <w:pPr>
                              <w:spacing w:before="120" w:line="277" w:lineRule="auto"/>
                              <w:textDirection w:val="btLr"/>
                            </w:pPr>
                            <w:r>
                              <w:rPr>
                                <w:color w:val="404040"/>
                                <w:sz w:val="36"/>
                              </w:rPr>
                              <w:t>Module Name: Digital Skills and Research Methods</w:t>
                            </w:r>
                          </w:p>
                          <w:p w14:paraId="485B794E" w14:textId="77777777" w:rsidR="00530E16" w:rsidRDefault="004468F8">
                            <w:pPr>
                              <w:spacing w:before="120" w:line="277" w:lineRule="auto"/>
                              <w:textDirection w:val="btLr"/>
                            </w:pPr>
                            <w:r>
                              <w:rPr>
                                <w:color w:val="404040"/>
                                <w:sz w:val="36"/>
                              </w:rPr>
                              <w:t>Module Code: LCHS 4007</w:t>
                            </w:r>
                          </w:p>
                          <w:p w14:paraId="78497D13" w14:textId="0F32914C" w:rsidR="00530E16" w:rsidRDefault="004468F8">
                            <w:pPr>
                              <w:spacing w:before="120" w:line="277" w:lineRule="auto"/>
                              <w:textDirection w:val="btLr"/>
                            </w:pPr>
                            <w:r>
                              <w:rPr>
                                <w:color w:val="404040"/>
                                <w:sz w:val="36"/>
                              </w:rPr>
                              <w:t xml:space="preserve">Student name: </w:t>
                            </w:r>
                            <w:r w:rsidR="00F96A6E">
                              <w:rPr>
                                <w:color w:val="404040"/>
                                <w:sz w:val="36"/>
                              </w:rPr>
                              <w:t xml:space="preserve"> Lesley Sebastiao </w:t>
                            </w:r>
                          </w:p>
                          <w:p w14:paraId="365036A4" w14:textId="16AEDB99" w:rsidR="00530E16" w:rsidRDefault="004468F8">
                            <w:pPr>
                              <w:spacing w:before="120" w:line="277" w:lineRule="auto"/>
                              <w:textDirection w:val="btLr"/>
                            </w:pPr>
                            <w:r>
                              <w:rPr>
                                <w:color w:val="404040"/>
                                <w:sz w:val="36"/>
                              </w:rPr>
                              <w:t>Student ID:</w:t>
                            </w:r>
                            <w:r w:rsidR="00F96A6E">
                              <w:rPr>
                                <w:color w:val="404040"/>
                                <w:sz w:val="36"/>
                              </w:rPr>
                              <w:t xml:space="preserve"> 2511885</w:t>
                            </w:r>
                          </w:p>
                          <w:p w14:paraId="3E4D0B6B" w14:textId="23EC7757" w:rsidR="00530E16" w:rsidRDefault="004468F8">
                            <w:pPr>
                              <w:spacing w:before="120" w:line="277" w:lineRule="auto"/>
                              <w:textDirection w:val="btLr"/>
                            </w:pPr>
                            <w:r>
                              <w:rPr>
                                <w:color w:val="404040"/>
                                <w:sz w:val="36"/>
                              </w:rPr>
                              <w:t xml:space="preserve">Lecturer’s Name: </w:t>
                            </w:r>
                            <w:r w:rsidR="00F96A6E" w:rsidRPr="00F96A6E">
                              <w:rPr>
                                <w:color w:val="404040"/>
                                <w:sz w:val="36"/>
                              </w:rPr>
                              <w:t>Shaila Hussain</w:t>
                            </w:r>
                          </w:p>
                        </w:txbxContent>
                      </wps:txbx>
                      <wps:bodyPr spcFirstLastPara="1" wrap="square" lIns="0" tIns="0" rIns="0" bIns="0" anchor="t" anchorCtr="0">
                        <a:noAutofit/>
                      </wps:bodyPr>
                    </wps:wsp>
                  </a:graphicData>
                </a:graphic>
              </wp:anchor>
            </w:drawing>
          </mc:Choice>
          <mc:Fallback>
            <w:pict>
              <v:rect w14:anchorId="14750A04"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09E6C830" w14:textId="77777777" w:rsidR="00530E16" w:rsidRDefault="004468F8">
                      <w:pPr>
                        <w:spacing w:after="0" w:line="240" w:lineRule="auto"/>
                        <w:textDirection w:val="btLr"/>
                      </w:pPr>
                      <w:r>
                        <w:rPr>
                          <w:rFonts w:ascii="Play" w:eastAsia="Play" w:hAnsi="Play" w:cs="Play"/>
                          <w:color w:val="262626"/>
                          <w:sz w:val="72"/>
                        </w:rPr>
                        <w:t>Individual Report</w:t>
                      </w:r>
                    </w:p>
                    <w:p w14:paraId="759AA291" w14:textId="77777777" w:rsidR="00530E16" w:rsidRDefault="004468F8">
                      <w:pPr>
                        <w:spacing w:before="120" w:line="277" w:lineRule="auto"/>
                        <w:textDirection w:val="btLr"/>
                      </w:pPr>
                      <w:r>
                        <w:rPr>
                          <w:color w:val="404040"/>
                          <w:sz w:val="36"/>
                        </w:rPr>
                        <w:t>Module Name: Digital Skills and Research Methods</w:t>
                      </w:r>
                    </w:p>
                    <w:p w14:paraId="485B794E" w14:textId="77777777" w:rsidR="00530E16" w:rsidRDefault="004468F8">
                      <w:pPr>
                        <w:spacing w:before="120" w:line="277" w:lineRule="auto"/>
                        <w:textDirection w:val="btLr"/>
                      </w:pPr>
                      <w:r>
                        <w:rPr>
                          <w:color w:val="404040"/>
                          <w:sz w:val="36"/>
                        </w:rPr>
                        <w:t>Module Code: LCHS 4007</w:t>
                      </w:r>
                    </w:p>
                    <w:p w14:paraId="78497D13" w14:textId="0F32914C" w:rsidR="00530E16" w:rsidRDefault="004468F8">
                      <w:pPr>
                        <w:spacing w:before="120" w:line="277" w:lineRule="auto"/>
                        <w:textDirection w:val="btLr"/>
                      </w:pPr>
                      <w:r>
                        <w:rPr>
                          <w:color w:val="404040"/>
                          <w:sz w:val="36"/>
                        </w:rPr>
                        <w:t xml:space="preserve">Student name: </w:t>
                      </w:r>
                      <w:r w:rsidR="00F96A6E">
                        <w:rPr>
                          <w:color w:val="404040"/>
                          <w:sz w:val="36"/>
                        </w:rPr>
                        <w:t xml:space="preserve"> Lesley Sebastiao </w:t>
                      </w:r>
                    </w:p>
                    <w:p w14:paraId="365036A4" w14:textId="16AEDB99" w:rsidR="00530E16" w:rsidRDefault="004468F8">
                      <w:pPr>
                        <w:spacing w:before="120" w:line="277" w:lineRule="auto"/>
                        <w:textDirection w:val="btLr"/>
                      </w:pPr>
                      <w:r>
                        <w:rPr>
                          <w:color w:val="404040"/>
                          <w:sz w:val="36"/>
                        </w:rPr>
                        <w:t>Student ID:</w:t>
                      </w:r>
                      <w:r w:rsidR="00F96A6E">
                        <w:rPr>
                          <w:color w:val="404040"/>
                          <w:sz w:val="36"/>
                        </w:rPr>
                        <w:t xml:space="preserve"> 2511885</w:t>
                      </w:r>
                    </w:p>
                    <w:p w14:paraId="3E4D0B6B" w14:textId="23EC7757" w:rsidR="00530E16" w:rsidRDefault="004468F8">
                      <w:pPr>
                        <w:spacing w:before="120" w:line="277" w:lineRule="auto"/>
                        <w:textDirection w:val="btLr"/>
                      </w:pPr>
                      <w:r>
                        <w:rPr>
                          <w:color w:val="404040"/>
                          <w:sz w:val="36"/>
                        </w:rPr>
                        <w:t xml:space="preserve">Lecturer’s Name: </w:t>
                      </w:r>
                      <w:r w:rsidR="00F96A6E" w:rsidRPr="00F96A6E">
                        <w:rPr>
                          <w:color w:val="404040"/>
                          <w:sz w:val="36"/>
                        </w:rPr>
                        <w:t>Shaila Hussain</w:t>
                      </w:r>
                    </w:p>
                  </w:txbxContent>
                </v:textbox>
                <w10:wrap anchorx="page" anchory="page"/>
              </v:rect>
            </w:pict>
          </mc:Fallback>
        </mc:AlternateContent>
      </w:r>
      <w:r>
        <w:br w:type="page"/>
      </w:r>
    </w:p>
    <w:p w14:paraId="35432A44" w14:textId="77777777" w:rsidR="00867CE1" w:rsidRDefault="00867CE1">
      <w:pPr>
        <w:rPr>
          <w:rFonts w:ascii="Arial" w:eastAsia="Arial" w:hAnsi="Arial" w:cs="Arial"/>
        </w:rPr>
      </w:pPr>
    </w:p>
    <w:p w14:paraId="63AF8E5D"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0F58430" w14:textId="4F5AB0DA"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 xml:space="preserve">Research Topic: </w:t>
            </w:r>
            <w:r w:rsidR="00867CE1">
              <w:rPr>
                <w:rStyle w:val="Hyperlink"/>
                <w:noProof/>
              </w:rPr>
              <w:t xml:space="preserve">Staff shortages in the social care </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3762F6">
              <w:rPr>
                <w:noProof/>
                <w:webHidden/>
              </w:rPr>
              <w:t>2</w:t>
            </w:r>
            <w:r w:rsidR="00DB181C">
              <w:rPr>
                <w:noProof/>
                <w:webHidden/>
              </w:rPr>
              <w:fldChar w:fldCharType="end"/>
            </w:r>
          </w:hyperlink>
        </w:p>
        <w:p w14:paraId="45DD0FB0" w14:textId="4DD2F371"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sidR="003762F6">
              <w:rPr>
                <w:noProof/>
                <w:webHidden/>
              </w:rPr>
              <w:t>2</w:t>
            </w:r>
            <w:r>
              <w:rPr>
                <w:noProof/>
                <w:webHidden/>
              </w:rPr>
              <w:fldChar w:fldCharType="end"/>
            </w:r>
          </w:hyperlink>
        </w:p>
        <w:p w14:paraId="4CAF9C24" w14:textId="06FA6105"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sidR="003762F6">
              <w:rPr>
                <w:noProof/>
                <w:webHidden/>
              </w:rPr>
              <w:t>2</w:t>
            </w:r>
            <w:r>
              <w:rPr>
                <w:noProof/>
                <w:webHidden/>
              </w:rPr>
              <w:fldChar w:fldCharType="end"/>
            </w:r>
          </w:hyperlink>
        </w:p>
        <w:p w14:paraId="0805FCAE" w14:textId="2100C1C4"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sidR="003762F6">
              <w:rPr>
                <w:noProof/>
                <w:webHidden/>
              </w:rPr>
              <w:t>3</w:t>
            </w:r>
            <w:r>
              <w:rPr>
                <w:noProof/>
                <w:webHidden/>
              </w:rPr>
              <w:fldChar w:fldCharType="end"/>
            </w:r>
          </w:hyperlink>
        </w:p>
        <w:p w14:paraId="68BB4C64" w14:textId="3135609B"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sidR="003762F6">
              <w:rPr>
                <w:noProof/>
                <w:webHidden/>
              </w:rPr>
              <w:t>3</w:t>
            </w:r>
            <w:r>
              <w:rPr>
                <w:noProof/>
                <w:webHidden/>
              </w:rPr>
              <w:fldChar w:fldCharType="end"/>
            </w:r>
          </w:hyperlink>
        </w:p>
        <w:p w14:paraId="746E8678" w14:textId="7AEE7E7E"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sidR="003762F6">
              <w:rPr>
                <w:noProof/>
                <w:webHidden/>
              </w:rPr>
              <w:t>4</w:t>
            </w:r>
            <w:r>
              <w:rPr>
                <w:noProof/>
                <w:webHidden/>
              </w:rPr>
              <w:fldChar w:fldCharType="end"/>
            </w:r>
          </w:hyperlink>
        </w:p>
        <w:p w14:paraId="4F29AA3F" w14:textId="4C14EC53"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sidR="003762F6">
              <w:rPr>
                <w:noProof/>
                <w:webHidden/>
              </w:rPr>
              <w:t>4</w:t>
            </w:r>
            <w:r>
              <w:rPr>
                <w:noProof/>
                <w:webHidden/>
              </w:rPr>
              <w:fldChar w:fldCharType="end"/>
            </w:r>
          </w:hyperlink>
        </w:p>
        <w:p w14:paraId="0C750815" w14:textId="62337E3E"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00561B18">
              <w:rPr>
                <w:rStyle w:val="Hyperlink"/>
                <w:noProof/>
                <w:lang w:eastAsia="en-US"/>
              </w:rPr>
              <w:t>What type of research methodology will you use for your research, and why?</w:t>
            </w:r>
            <w:r w:rsidR="00561B18">
              <w:rPr>
                <w:rStyle w:val="Hyperlink"/>
                <w:noProof/>
                <w:lang w:eastAsia="en-US"/>
              </w:rPr>
              <w:tab/>
              <w:t>3</w:t>
            </w:r>
          </w:hyperlink>
        </w:p>
        <w:p w14:paraId="00C3D544" w14:textId="77C4C8BA"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sidR="003762F6">
              <w:rPr>
                <w:noProof/>
                <w:webHidden/>
              </w:rPr>
              <w:t>4</w:t>
            </w:r>
            <w:r>
              <w:rPr>
                <w:noProof/>
                <w:webHidden/>
              </w:rPr>
              <w:fldChar w:fldCharType="end"/>
            </w:r>
          </w:hyperlink>
        </w:p>
        <w:p w14:paraId="73D937B0" w14:textId="10698995"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sidR="003762F6">
              <w:rPr>
                <w:noProof/>
                <w:webHidden/>
              </w:rPr>
              <w:t>4</w:t>
            </w:r>
            <w:r>
              <w:rPr>
                <w:noProof/>
                <w:webHidden/>
              </w:rPr>
              <w:fldChar w:fldCharType="end"/>
            </w:r>
          </w:hyperlink>
        </w:p>
        <w:p w14:paraId="6F3A5EA9" w14:textId="3019AEC3"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sidR="003762F6">
              <w:rPr>
                <w:noProof/>
                <w:webHidden/>
              </w:rPr>
              <w:t>5</w:t>
            </w:r>
            <w:r>
              <w:rPr>
                <w:noProof/>
                <w:webHidden/>
              </w:rPr>
              <w:fldChar w:fldCharType="end"/>
            </w:r>
          </w:hyperlink>
        </w:p>
        <w:p w14:paraId="2D4E6B36" w14:textId="43F76A2B"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sidR="003762F6">
              <w:rPr>
                <w:noProof/>
                <w:webHidden/>
              </w:rPr>
              <w:t>6</w:t>
            </w:r>
            <w:r>
              <w:rPr>
                <w:noProof/>
                <w:webHidden/>
              </w:rPr>
              <w:fldChar w:fldCharType="end"/>
            </w:r>
          </w:hyperlink>
        </w:p>
        <w:p w14:paraId="3473CD29" w14:textId="693D2B41"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sidR="003762F6">
              <w:rPr>
                <w:noProof/>
                <w:webHidden/>
              </w:rPr>
              <w:t>7</w:t>
            </w:r>
            <w:r>
              <w:rPr>
                <w:noProof/>
                <w:webHidden/>
              </w:rPr>
              <w:fldChar w:fldCharType="end"/>
            </w:r>
          </w:hyperlink>
        </w:p>
        <w:p w14:paraId="59926FDD" w14:textId="77777777" w:rsidR="00530E16" w:rsidRPr="00CF650B" w:rsidRDefault="004468F8">
          <w:r>
            <w:fldChar w:fldCharType="end"/>
          </w:r>
        </w:p>
      </w:sdtContent>
    </w:sdt>
    <w:p w14:paraId="61DA668C" w14:textId="77777777" w:rsidR="00530E16" w:rsidRDefault="00530E16">
      <w:pPr>
        <w:rPr>
          <w:rFonts w:ascii="Arial" w:eastAsia="Arial" w:hAnsi="Arial" w:cs="Arial"/>
        </w:rPr>
      </w:pPr>
    </w:p>
    <w:p w14:paraId="129CECF7" w14:textId="77777777" w:rsidR="00530E16" w:rsidRDefault="00530E16">
      <w:pPr>
        <w:rPr>
          <w:rFonts w:ascii="Arial" w:eastAsia="Arial" w:hAnsi="Arial" w:cs="Arial"/>
        </w:rPr>
      </w:pPr>
    </w:p>
    <w:p w14:paraId="293B8CFC" w14:textId="77777777" w:rsidR="00530E16" w:rsidRDefault="00530E16">
      <w:pPr>
        <w:rPr>
          <w:rFonts w:ascii="Arial" w:eastAsia="Arial" w:hAnsi="Arial" w:cs="Arial"/>
        </w:rPr>
      </w:pPr>
    </w:p>
    <w:p w14:paraId="6C9C5D6F" w14:textId="77777777" w:rsidR="00530E16" w:rsidRDefault="00530E16">
      <w:pPr>
        <w:rPr>
          <w:rFonts w:ascii="Arial" w:eastAsia="Arial" w:hAnsi="Arial" w:cs="Arial"/>
        </w:rPr>
      </w:pPr>
    </w:p>
    <w:p w14:paraId="45B96CE0" w14:textId="77777777" w:rsidR="00530E16" w:rsidRDefault="00530E16">
      <w:pPr>
        <w:rPr>
          <w:rFonts w:ascii="Arial" w:eastAsia="Arial" w:hAnsi="Arial" w:cs="Arial"/>
        </w:rPr>
      </w:pPr>
    </w:p>
    <w:p w14:paraId="7592A975" w14:textId="77777777" w:rsidR="00530E16" w:rsidRDefault="00530E16">
      <w:pPr>
        <w:rPr>
          <w:rFonts w:ascii="Arial" w:eastAsia="Arial" w:hAnsi="Arial" w:cs="Arial"/>
        </w:rPr>
      </w:pPr>
    </w:p>
    <w:p w14:paraId="167BF6C7" w14:textId="77777777" w:rsidR="00530E16" w:rsidRDefault="00530E16">
      <w:pPr>
        <w:rPr>
          <w:rFonts w:ascii="Arial" w:eastAsia="Arial" w:hAnsi="Arial" w:cs="Arial"/>
        </w:rPr>
      </w:pPr>
    </w:p>
    <w:p w14:paraId="2CB6DAC7" w14:textId="77777777" w:rsidR="00530E16" w:rsidRDefault="00530E16">
      <w:pPr>
        <w:rPr>
          <w:rFonts w:ascii="Arial" w:eastAsia="Arial" w:hAnsi="Arial" w:cs="Arial"/>
        </w:rPr>
      </w:pPr>
    </w:p>
    <w:p w14:paraId="7DF3DDC1" w14:textId="77777777" w:rsidR="00530E16" w:rsidRDefault="00530E16">
      <w:pPr>
        <w:rPr>
          <w:rFonts w:ascii="Arial" w:eastAsia="Arial" w:hAnsi="Arial" w:cs="Arial"/>
        </w:rPr>
      </w:pPr>
    </w:p>
    <w:p w14:paraId="3F74E876"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0306C2EC" w14:textId="77777777" w:rsidR="00530E16" w:rsidRDefault="00530E16">
      <w:pPr>
        <w:rPr>
          <w:rFonts w:ascii="Arial" w:eastAsia="Arial" w:hAnsi="Arial" w:cs="Arial"/>
        </w:rPr>
      </w:pPr>
    </w:p>
    <w:p w14:paraId="35709939" w14:textId="195C0C8D" w:rsidR="00530E16" w:rsidRDefault="004468F8">
      <w:pPr>
        <w:pStyle w:val="Heading1"/>
      </w:pPr>
      <w:bookmarkStart w:id="0" w:name="_Toc213674530"/>
      <w:r>
        <w:lastRenderedPageBreak/>
        <w:t xml:space="preserve">Research Topic: </w:t>
      </w:r>
      <w:bookmarkEnd w:id="0"/>
      <w:r w:rsidR="00867CE1">
        <w:t xml:space="preserve">Staff shortage in social care </w:t>
      </w:r>
    </w:p>
    <w:p w14:paraId="4FB3F1FE" w14:textId="46D7CCD6" w:rsidR="00392840" w:rsidRDefault="00BA0043" w:rsidP="00392840">
      <w:pPr>
        <w:pStyle w:val="Heading1"/>
        <w:rPr>
          <w:color w:val="auto"/>
          <w:sz w:val="32"/>
          <w:szCs w:val="32"/>
        </w:rPr>
      </w:pPr>
      <w:bookmarkStart w:id="1" w:name="_Toc213674531"/>
      <w:r>
        <w:rPr>
          <w:sz w:val="32"/>
          <w:szCs w:val="32"/>
        </w:rPr>
        <w:t>Introduction</w:t>
      </w:r>
      <w:bookmarkEnd w:id="1"/>
    </w:p>
    <w:p w14:paraId="4D7D39A0" w14:textId="118E51C5" w:rsidR="004468F8" w:rsidRPr="00A65788" w:rsidRDefault="00392840" w:rsidP="00ED3BB2">
      <w:pPr>
        <w:pStyle w:val="Heading2"/>
        <w:spacing w:line="360" w:lineRule="auto"/>
        <w:rPr>
          <w:rFonts w:asciiTheme="minorHAnsi" w:hAnsiTheme="minorHAnsi"/>
          <w:color w:val="auto"/>
          <w:sz w:val="24"/>
          <w:szCs w:val="24"/>
        </w:rPr>
      </w:pPr>
      <w:r w:rsidRPr="00A65788">
        <w:rPr>
          <w:rFonts w:asciiTheme="minorHAnsi" w:hAnsiTheme="minorHAnsi"/>
          <w:color w:val="auto"/>
          <w:sz w:val="24"/>
          <w:szCs w:val="24"/>
        </w:rPr>
        <w:t xml:space="preserve">The United Kingdom’s healthcare and social care sector is currently </w:t>
      </w:r>
      <w:r w:rsidR="00C51877">
        <w:rPr>
          <w:rFonts w:asciiTheme="minorHAnsi" w:hAnsiTheme="minorHAnsi"/>
          <w:color w:val="auto"/>
          <w:sz w:val="24"/>
          <w:szCs w:val="24"/>
        </w:rPr>
        <w:t>facing a significant crisis due to a staff shortage</w:t>
      </w:r>
      <w:r w:rsidRPr="00A65788">
        <w:rPr>
          <w:rFonts w:asciiTheme="minorHAnsi" w:hAnsiTheme="minorHAnsi"/>
          <w:color w:val="auto"/>
          <w:sz w:val="24"/>
          <w:szCs w:val="24"/>
        </w:rPr>
        <w:t xml:space="preserve">. This shortage has resulted in extended patient waiting times, increased pressure on existing staff, and challenges in recruiting and retaining qualified professionals. This comprehensive report delves into the root causes of this crisis, examining data from three primary sources to elucidate the factors contributing to the situation and its impact on patient care. Additionally, we provide an explanation of our research methodology and the key findings we uncovered. </w:t>
      </w:r>
    </w:p>
    <w:p w14:paraId="005080FA" w14:textId="5F160E3C" w:rsidR="00D62A9C" w:rsidRDefault="004468F8" w:rsidP="00392840">
      <w:pPr>
        <w:pStyle w:val="Heading2"/>
        <w:jc w:val="both"/>
      </w:pPr>
      <w:bookmarkStart w:id="2" w:name="_Toc213674532"/>
      <w:r>
        <w:t>Problem Statement</w:t>
      </w:r>
      <w:bookmarkEnd w:id="2"/>
    </w:p>
    <w:p w14:paraId="6406A889" w14:textId="77777777" w:rsidR="00C74C93" w:rsidRDefault="00392840" w:rsidP="00ED3BB2">
      <w:pPr>
        <w:spacing w:line="360" w:lineRule="auto"/>
      </w:pPr>
      <w:r>
        <w:t xml:space="preserve">The </w:t>
      </w:r>
      <w:r w:rsidR="006379B1">
        <w:t>issue</w:t>
      </w:r>
      <w:r>
        <w:t xml:space="preserve"> is that </w:t>
      </w:r>
      <w:proofErr w:type="gramStart"/>
      <w:r>
        <w:t xml:space="preserve">the </w:t>
      </w:r>
      <w:r w:rsidR="006379B1">
        <w:t>a</w:t>
      </w:r>
      <w:proofErr w:type="gramEnd"/>
      <w:r w:rsidR="006379B1">
        <w:t xml:space="preserve"> </w:t>
      </w:r>
      <w:r>
        <w:t>staff shortage in the UK</w:t>
      </w:r>
      <w:r w:rsidR="006379B1">
        <w:t>,</w:t>
      </w:r>
      <w:r>
        <w:t xml:space="preserve"> where there aren’t enough workers to meet the demand for care. This affects the NHS and social care, including hospitals, GP Practices, community teams, care homes and home-care services. According to</w:t>
      </w:r>
      <w:r w:rsidRPr="00392840">
        <w:rPr>
          <w:i/>
          <w:iCs/>
        </w:rPr>
        <w:t xml:space="preserve"> The </w:t>
      </w:r>
      <w:proofErr w:type="gramStart"/>
      <w:r w:rsidRPr="00392840">
        <w:rPr>
          <w:i/>
          <w:iCs/>
        </w:rPr>
        <w:t>King‘</w:t>
      </w:r>
      <w:proofErr w:type="gramEnd"/>
      <w:r w:rsidRPr="00392840">
        <w:rPr>
          <w:i/>
          <w:iCs/>
        </w:rPr>
        <w:t>s Fund</w:t>
      </w:r>
      <w:r>
        <w:t xml:space="preserve">, both the NHS and social care have </w:t>
      </w:r>
      <w:r w:rsidR="006379B1">
        <w:t xml:space="preserve">a </w:t>
      </w:r>
      <w:r>
        <w:t xml:space="preserve">lot of empty positions. There are </w:t>
      </w:r>
      <w:proofErr w:type="gramStart"/>
      <w:r>
        <w:t>about  121,000</w:t>
      </w:r>
      <w:proofErr w:type="gramEnd"/>
      <w:r>
        <w:t xml:space="preserve"> NHS roles and 152,000 social care roles that are not being </w:t>
      </w:r>
      <w:proofErr w:type="gramStart"/>
      <w:r>
        <w:t xml:space="preserve">filled  </w:t>
      </w:r>
      <w:r w:rsidRPr="00392840">
        <w:t>(</w:t>
      </w:r>
      <w:proofErr w:type="gramEnd"/>
      <w:r w:rsidRPr="00392840">
        <w:t>The King's Fund, 2024)</w:t>
      </w:r>
      <w:r>
        <w:t xml:space="preserve">. This is a big gap between the number of jobs and the number of people who are willing to work them. </w:t>
      </w:r>
      <w:r w:rsidR="00CA7DFE">
        <w:t xml:space="preserve"> </w:t>
      </w:r>
      <w:r w:rsidR="00FF289D">
        <w:t>There are a few reasons why there are so many empty positions.</w:t>
      </w:r>
    </w:p>
    <w:p w14:paraId="58D32BBF" w14:textId="2025A5F2" w:rsidR="004468F8" w:rsidRPr="004468F8" w:rsidRDefault="00FF289D" w:rsidP="00ED3BB2">
      <w:pPr>
        <w:spacing w:line="360" w:lineRule="auto"/>
      </w:pPr>
      <w:r>
        <w:t xml:space="preserve"> The UK has an ageing population, which means that more people need health and care services. Social care workers don’t get paid very well, which makes it hard to attract and keep them. Also, the workload for social care workers is </w:t>
      </w:r>
      <w:r w:rsidR="00C74C93">
        <w:t>high</w:t>
      </w:r>
      <w:r>
        <w:t>, which can lead to burnout. Many staff members are feeling stressed and exhausted after dealing with the COVID-19 pandemic</w:t>
      </w:r>
      <w:r w:rsidR="00A65788">
        <w:t xml:space="preserve">, which </w:t>
      </w:r>
      <w:r w:rsidR="006379B1">
        <w:t>has made it even harder for companies to keep their employees. Many people are leaving because they’re tired or sick, and this is affecting everyone. Patients are waiting longer for care, and they’re not getting the same level of care they used to. Workers are feeling more overwhelmed and stressed, and they're making more mistakes. Companies are having to pay more money for temporary workers, which is hurting their finances.</w:t>
      </w:r>
    </w:p>
    <w:p w14:paraId="5CEA00BF" w14:textId="4D344A45" w:rsidR="00D62A9C" w:rsidRDefault="004468F8" w:rsidP="00392840">
      <w:pPr>
        <w:pStyle w:val="Heading2"/>
        <w:jc w:val="both"/>
      </w:pPr>
      <w:bookmarkStart w:id="3" w:name="_Toc213674533"/>
      <w:r>
        <w:lastRenderedPageBreak/>
        <w:t>Justification</w:t>
      </w:r>
      <w:bookmarkEnd w:id="3"/>
    </w:p>
    <w:p w14:paraId="6B3491CE" w14:textId="54A3A048" w:rsidR="00F22472" w:rsidRPr="001C32BE" w:rsidRDefault="00A65788" w:rsidP="001C32BE">
      <w:pPr>
        <w:spacing w:line="360" w:lineRule="auto"/>
        <w:rPr>
          <w:rFonts w:ascii="Arial" w:hAnsi="Arial" w:cs="Arial"/>
          <w:sz w:val="22"/>
          <w:szCs w:val="22"/>
        </w:rPr>
      </w:pPr>
      <w:r w:rsidRPr="001C32BE">
        <w:rPr>
          <w:rFonts w:ascii="Arial" w:hAnsi="Arial" w:cs="Arial"/>
          <w:sz w:val="22"/>
          <w:szCs w:val="22"/>
        </w:rPr>
        <w:t xml:space="preserve">The issue with staff shortages is one of the most urgent challenges in the </w:t>
      </w:r>
      <w:r w:rsidR="00677110" w:rsidRPr="001C32BE">
        <w:rPr>
          <w:rFonts w:ascii="Arial" w:hAnsi="Arial" w:cs="Arial"/>
          <w:sz w:val="22"/>
          <w:szCs w:val="22"/>
        </w:rPr>
        <w:t>UK</w:t>
      </w:r>
      <w:r w:rsidRPr="001C32BE">
        <w:rPr>
          <w:rFonts w:ascii="Arial" w:hAnsi="Arial" w:cs="Arial"/>
          <w:sz w:val="22"/>
          <w:szCs w:val="22"/>
        </w:rPr>
        <w:t xml:space="preserve"> health and social care.  It is not confined to isolated service but affects </w:t>
      </w:r>
      <w:r w:rsidR="00677110" w:rsidRPr="001C32BE">
        <w:rPr>
          <w:rFonts w:ascii="Arial" w:hAnsi="Arial" w:cs="Arial"/>
          <w:sz w:val="22"/>
          <w:szCs w:val="22"/>
        </w:rPr>
        <w:t xml:space="preserve">hospitals, GP Practices, community teams and mental health services and </w:t>
      </w:r>
      <w:r w:rsidR="007F1EBB" w:rsidRPr="001C32BE">
        <w:rPr>
          <w:rFonts w:ascii="Arial" w:hAnsi="Arial" w:cs="Arial"/>
          <w:sz w:val="22"/>
          <w:szCs w:val="22"/>
        </w:rPr>
        <w:t>adult</w:t>
      </w:r>
      <w:r w:rsidR="00677110" w:rsidRPr="001C32BE">
        <w:rPr>
          <w:rFonts w:ascii="Arial" w:hAnsi="Arial" w:cs="Arial"/>
          <w:sz w:val="22"/>
          <w:szCs w:val="22"/>
        </w:rPr>
        <w:t xml:space="preserve"> social care </w:t>
      </w:r>
      <w:r w:rsidR="00F22472" w:rsidRPr="001C32BE">
        <w:rPr>
          <w:rFonts w:ascii="Arial" w:hAnsi="Arial" w:cs="Arial"/>
          <w:sz w:val="22"/>
          <w:szCs w:val="22"/>
        </w:rPr>
        <w:t xml:space="preserve">all at once. National workforce datasets highlight persistently high vacancy rates and increasing turnover, signalling a system problem that directly affects service </w:t>
      </w:r>
      <w:bookmarkStart w:id="4" w:name="_Toc213674534"/>
      <w:r w:rsidR="00F22472" w:rsidRPr="001C32BE">
        <w:rPr>
          <w:rFonts w:ascii="Arial" w:hAnsi="Arial" w:cs="Arial"/>
          <w:sz w:val="22"/>
          <w:szCs w:val="22"/>
        </w:rPr>
        <w:t>performance (</w:t>
      </w:r>
      <w:r w:rsidR="00F22472" w:rsidRPr="001C32BE">
        <w:rPr>
          <w:rFonts w:ascii="Arial" w:hAnsi="Arial" w:cs="Arial"/>
          <w:b/>
          <w:bCs/>
          <w:sz w:val="22"/>
          <w:szCs w:val="22"/>
        </w:rPr>
        <w:t xml:space="preserve">The King's Fund, 2024). </w:t>
      </w:r>
      <w:r w:rsidR="00F22472" w:rsidRPr="001C32BE">
        <w:rPr>
          <w:rFonts w:ascii="Arial" w:hAnsi="Arial" w:cs="Arial"/>
          <w:sz w:val="22"/>
          <w:szCs w:val="22"/>
        </w:rPr>
        <w:t xml:space="preserve"> This makes the topic particularly relevant for research, given the current discussions surrounding NHS reform, social care funding, and long-term workforce planning.</w:t>
      </w:r>
    </w:p>
    <w:p w14:paraId="028990EB" w14:textId="289AA208" w:rsidR="00187ECF" w:rsidRPr="001C32BE" w:rsidRDefault="00187ECF" w:rsidP="001C32BE">
      <w:pPr>
        <w:spacing w:line="360" w:lineRule="auto"/>
        <w:rPr>
          <w:rFonts w:ascii="Arial" w:hAnsi="Arial" w:cs="Arial"/>
          <w:sz w:val="22"/>
          <w:szCs w:val="22"/>
        </w:rPr>
      </w:pPr>
      <w:r w:rsidRPr="001C32BE">
        <w:rPr>
          <w:rFonts w:ascii="Arial" w:hAnsi="Arial" w:cs="Arial"/>
          <w:sz w:val="22"/>
          <w:szCs w:val="22"/>
        </w:rPr>
        <w:t>From a service user perspective, workforce shortage has direct consequences for patient safety and health outcomes. Longer waiting times, missed care visits and reduced continuity of treatment are all closely linked to insufficient staffing capacity. The CQC’s state of care 2022/2023 report identifies workforce shortage as a key factor driving reduced access, safeguarding concerns, and pressures on emergency services (CQC, 2023). Investigating this issue</w:t>
      </w:r>
      <w:r w:rsidR="00C74C93" w:rsidRPr="001C32BE">
        <w:rPr>
          <w:rFonts w:ascii="Arial" w:hAnsi="Arial" w:cs="Arial"/>
          <w:sz w:val="22"/>
          <w:szCs w:val="22"/>
        </w:rPr>
        <w:t>,</w:t>
      </w:r>
      <w:r w:rsidRPr="001C32BE">
        <w:rPr>
          <w:rFonts w:ascii="Arial" w:hAnsi="Arial" w:cs="Arial"/>
          <w:sz w:val="22"/>
          <w:szCs w:val="22"/>
        </w:rPr>
        <w:t xml:space="preserve"> therefore</w:t>
      </w:r>
      <w:r w:rsidR="00C74C93" w:rsidRPr="001C32BE">
        <w:rPr>
          <w:rFonts w:ascii="Arial" w:hAnsi="Arial" w:cs="Arial"/>
          <w:sz w:val="22"/>
          <w:szCs w:val="22"/>
        </w:rPr>
        <w:t>,</w:t>
      </w:r>
      <w:r w:rsidRPr="001C32BE">
        <w:rPr>
          <w:rFonts w:ascii="Arial" w:hAnsi="Arial" w:cs="Arial"/>
          <w:sz w:val="22"/>
          <w:szCs w:val="22"/>
        </w:rPr>
        <w:t xml:space="preserve"> helps highlight how staffing gaps translate into real-world risks for vulnerable</w:t>
      </w:r>
      <w:r w:rsidR="00C74C93" w:rsidRPr="001C32BE">
        <w:rPr>
          <w:rFonts w:ascii="Arial" w:hAnsi="Arial" w:cs="Arial"/>
          <w:sz w:val="22"/>
          <w:szCs w:val="22"/>
        </w:rPr>
        <w:t xml:space="preserve"> individuals.</w:t>
      </w:r>
    </w:p>
    <w:p w14:paraId="5E1EB3B8" w14:textId="052BC098" w:rsidR="00C74C93" w:rsidRPr="001C32BE" w:rsidRDefault="00C74C93" w:rsidP="001C32BE">
      <w:pPr>
        <w:spacing w:line="360" w:lineRule="auto"/>
        <w:rPr>
          <w:rFonts w:ascii="Arial" w:hAnsi="Arial" w:cs="Arial"/>
          <w:sz w:val="22"/>
          <w:szCs w:val="22"/>
        </w:rPr>
      </w:pPr>
      <w:r w:rsidRPr="001C32BE">
        <w:rPr>
          <w:rFonts w:ascii="Arial" w:hAnsi="Arial" w:cs="Arial"/>
          <w:sz w:val="22"/>
          <w:szCs w:val="22"/>
        </w:rPr>
        <w:t xml:space="preserve">For staff, shortages contribute to a negative cycle: high pressure leads to burnout, leads to turnover, and turnover further worsens shortages. This dynamic is clearly documented in independent workforce analyses, which show rising sickness absence and declining morale across both NHS and social care </w:t>
      </w:r>
      <w:proofErr w:type="gramStart"/>
      <w:r w:rsidRPr="001C32BE">
        <w:rPr>
          <w:rFonts w:ascii="Arial" w:hAnsi="Arial" w:cs="Arial"/>
          <w:sz w:val="22"/>
          <w:szCs w:val="22"/>
        </w:rPr>
        <w:t>settings  (</w:t>
      </w:r>
      <w:proofErr w:type="gramEnd"/>
      <w:r w:rsidRPr="001C32BE">
        <w:rPr>
          <w:rFonts w:ascii="Arial" w:hAnsi="Arial" w:cs="Arial"/>
          <w:sz w:val="22"/>
          <w:szCs w:val="22"/>
        </w:rPr>
        <w:t xml:space="preserve">The King's Fund, 2024). Researching this issue can provide insight into retention strategies, training improvements and the importance of staff wellbeing. </w:t>
      </w:r>
    </w:p>
    <w:p w14:paraId="10BB4B71" w14:textId="4C91760D" w:rsidR="00C75E74" w:rsidRPr="00F85CE4" w:rsidRDefault="004468F8" w:rsidP="00F85CE4">
      <w:pPr>
        <w:spacing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2472">
        <w:rPr>
          <w:rFonts w:asciiTheme="majorHAnsi" w:hAnsiTheme="majorHAnsi"/>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 Sources and Justificatio</w:t>
      </w:r>
      <w:bookmarkEnd w:id="4"/>
      <w:r w:rsidR="00C75E74">
        <w:rPr>
          <w:rFonts w:asciiTheme="majorHAnsi" w:hAnsiTheme="majorHAnsi"/>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 </w:t>
      </w:r>
    </w:p>
    <w:p w14:paraId="63FBBA9F" w14:textId="3862702E" w:rsidR="00C75E74" w:rsidRPr="00F85CE4" w:rsidRDefault="00BE5E2B" w:rsidP="00F85CE4">
      <w:pPr>
        <w:spacing w:line="360" w:lineRule="auto"/>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investigate t</w:t>
      </w:r>
      <w:r w:rsidR="00C75E74"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his </w:t>
      </w:r>
      <w:r w:rsidR="0045536D"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topic,</w:t>
      </w:r>
      <w:r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5536D"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will draw upon a comprehensive range of reliable sources</w:t>
      </w:r>
      <w:r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We'll</w:t>
      </w:r>
      <w:r w:rsidR="00C75E74"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look at national </w:t>
      </w:r>
      <w:r w:rsidR="0045536D"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statistics </w:t>
      </w:r>
      <w:r w:rsidR="00C75E74"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from NHS England, the Office for National Statistics</w:t>
      </w:r>
      <w:r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C75E74"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Skills for </w:t>
      </w:r>
      <w:r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w:t>
      </w:r>
      <w:r w:rsidR="00C75E74"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t>
      </w:r>
      <w:r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C75E74"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Department of Health and </w:t>
      </w:r>
      <w:r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Care</w:t>
      </w:r>
      <w:r w:rsidR="00C75E74"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0045536D"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hese organisations provide invaluable data on </w:t>
      </w:r>
      <w:r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vacancy rates, sick leave</w:t>
      </w:r>
      <w:r w:rsidR="0045536D"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patterns, hiring trends</w:t>
      </w:r>
      <w:r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t>
      </w:r>
      <w:r w:rsidR="0045536D"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employment turnover. This data is crucial in quantifying the magnitude and evolution of the workforce shortage.</w:t>
      </w:r>
    </w:p>
    <w:p w14:paraId="7FB27FCA" w14:textId="082FD43C" w:rsidR="00EB6D06" w:rsidRPr="00F85CE4" w:rsidRDefault="00085C55" w:rsidP="00F85CE4">
      <w:pPr>
        <w:spacing w:line="360" w:lineRule="auto"/>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king’s fund their analysis and visual data provide an insightful perspective on workforce challenges. Their dashboard and summaries on the staffing pressures offer a clear understanding of</w:t>
      </w:r>
      <w:r w:rsidR="00EB6D06"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how shortages impact various system components. King’s Fund (2024) and the Care Quality Commission's State of Care 2022/2023 workforce findings are both </w:t>
      </w:r>
      <w:r w:rsidR="00EB6D06" w:rsidRPr="00F85CE4">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highly credible sources that demonstrate the impact of staffing shortages on service quality, safety, and system resilience. </w:t>
      </w:r>
    </w:p>
    <w:p w14:paraId="156DC828" w14:textId="0FFD674C" w:rsidR="004468F8" w:rsidRPr="004468F8" w:rsidRDefault="004468F8" w:rsidP="004468F8">
      <w:pPr>
        <w:pStyle w:val="Heading1"/>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572B0F80" w14:textId="48FB79FD" w:rsidR="00D4153A" w:rsidRPr="00D4153A" w:rsidRDefault="004468F8" w:rsidP="00BF4908">
      <w:pPr>
        <w:pStyle w:val="Heading2"/>
        <w:jc w:val="both"/>
        <w:rPr>
          <w:lang w:eastAsia="en-US"/>
        </w:rPr>
      </w:pPr>
      <w:bookmarkStart w:id="6" w:name="_Toc213674536"/>
      <w:r w:rsidRPr="004468F8">
        <w:rPr>
          <w:rFonts w:eastAsia="Aptos" w:cs="Arial"/>
          <w:kern w:val="2"/>
          <w:lang w:eastAsia="en-US"/>
          <w14:ligatures w14:val="standardContextual"/>
        </w:rPr>
        <w:t xml:space="preserve">Give a </w:t>
      </w:r>
      <w:r w:rsidR="00BE4DFD">
        <w:rPr>
          <w:rFonts w:eastAsia="Aptos" w:cs="Arial"/>
          <w:kern w:val="2"/>
          <w:lang w:eastAsia="en-US"/>
          <w14:ligatures w14:val="standardContextual"/>
        </w:rPr>
        <w:t>brief</w:t>
      </w:r>
      <w:r w:rsidR="00BF4908">
        <w:rPr>
          <w:rFonts w:eastAsia="Aptos" w:cs="Arial"/>
          <w:kern w:val="2"/>
          <w:lang w:eastAsia="en-US"/>
          <w14:ligatures w14:val="standardContextual"/>
        </w:rPr>
        <w:t xml:space="preserve"> overview of </w:t>
      </w:r>
      <w:bookmarkEnd w:id="6"/>
      <w:r w:rsidR="00573361">
        <w:rPr>
          <w:rFonts w:eastAsia="Aptos" w:cs="Arial"/>
          <w:kern w:val="2"/>
          <w:lang w:eastAsia="en-US"/>
          <w14:ligatures w14:val="standardContextual"/>
        </w:rPr>
        <w:t xml:space="preserve">quantitative and qualitative research. </w:t>
      </w:r>
    </w:p>
    <w:p w14:paraId="0B16A3EC" w14:textId="4374E4CA" w:rsidR="00F20304" w:rsidRPr="00F85CE4" w:rsidRDefault="00573361" w:rsidP="00F85CE4">
      <w:pPr>
        <w:spacing w:line="360" w:lineRule="auto"/>
        <w:rPr>
          <w:rFonts w:ascii="Arial" w:hAnsi="Arial" w:cs="Arial"/>
          <w:sz w:val="22"/>
          <w:szCs w:val="22"/>
          <w:lang w:eastAsia="en-US"/>
        </w:rPr>
      </w:pPr>
      <w:r w:rsidRPr="00F85CE4">
        <w:rPr>
          <w:rFonts w:ascii="Arial" w:hAnsi="Arial" w:cs="Arial"/>
          <w:sz w:val="22"/>
          <w:szCs w:val="22"/>
          <w:lang w:eastAsia="en-US"/>
        </w:rPr>
        <w:t xml:space="preserve">  </w:t>
      </w:r>
      <w:r w:rsidR="00F20304" w:rsidRPr="00F85CE4">
        <w:rPr>
          <w:rFonts w:ascii="Arial" w:hAnsi="Arial" w:cs="Arial"/>
          <w:sz w:val="22"/>
          <w:szCs w:val="22"/>
          <w:lang w:eastAsia="en-US"/>
        </w:rPr>
        <w:t xml:space="preserve">Quantitative research involves the collection and analysis of numerical data to identify patterns, make comparisons, and measure variables. It is imperative to understand the scale of a problem and changes over time. Quantitative data includes vacancy rates, workforce numbers, turnover statistics and other measurable indicators of staff shortages. </w:t>
      </w:r>
    </w:p>
    <w:p w14:paraId="3F4B5248" w14:textId="5E291398" w:rsidR="00F20304" w:rsidRPr="00F85CE4" w:rsidRDefault="00F20304" w:rsidP="00F85CE4">
      <w:pPr>
        <w:spacing w:line="360" w:lineRule="auto"/>
        <w:rPr>
          <w:rFonts w:ascii="Arial" w:hAnsi="Arial" w:cs="Arial"/>
          <w:sz w:val="22"/>
          <w:szCs w:val="22"/>
          <w:lang w:eastAsia="en-US"/>
        </w:rPr>
      </w:pPr>
      <w:r w:rsidRPr="00F85CE4">
        <w:rPr>
          <w:rFonts w:ascii="Arial" w:hAnsi="Arial" w:cs="Arial"/>
          <w:sz w:val="22"/>
          <w:szCs w:val="22"/>
          <w:lang w:eastAsia="en-US"/>
        </w:rPr>
        <w:t xml:space="preserve">Qualitative research </w:t>
      </w:r>
      <w:r w:rsidR="005B016A" w:rsidRPr="00F85CE4">
        <w:rPr>
          <w:rFonts w:ascii="Arial" w:hAnsi="Arial" w:cs="Arial"/>
          <w:sz w:val="22"/>
          <w:szCs w:val="22"/>
          <w:lang w:eastAsia="en-US"/>
        </w:rPr>
        <w:t>looks at a collection of non-numeric data</w:t>
      </w:r>
      <w:r w:rsidR="00E46DBE" w:rsidRPr="00F85CE4">
        <w:rPr>
          <w:rFonts w:ascii="Arial" w:hAnsi="Arial" w:cs="Arial"/>
          <w:sz w:val="22"/>
          <w:szCs w:val="22"/>
          <w:lang w:eastAsia="en-US"/>
        </w:rPr>
        <w:t>, su</w:t>
      </w:r>
      <w:r w:rsidR="007405B2" w:rsidRPr="00F85CE4">
        <w:rPr>
          <w:rFonts w:ascii="Arial" w:hAnsi="Arial" w:cs="Arial"/>
          <w:sz w:val="22"/>
          <w:szCs w:val="22"/>
          <w:lang w:eastAsia="en-US"/>
        </w:rPr>
        <w:t xml:space="preserve">ch as opinions, experiences, and observations, to </w:t>
      </w:r>
      <w:r w:rsidR="00ED09ED" w:rsidRPr="00F85CE4">
        <w:rPr>
          <w:rFonts w:ascii="Arial" w:hAnsi="Arial" w:cs="Arial"/>
          <w:sz w:val="22"/>
          <w:szCs w:val="22"/>
          <w:lang w:eastAsia="en-US"/>
        </w:rPr>
        <w:t>explore meanings</w:t>
      </w:r>
      <w:r w:rsidR="00AC1D71" w:rsidRPr="00F85CE4">
        <w:rPr>
          <w:rFonts w:ascii="Arial" w:hAnsi="Arial" w:cs="Arial"/>
          <w:sz w:val="22"/>
          <w:szCs w:val="22"/>
          <w:lang w:eastAsia="en-US"/>
        </w:rPr>
        <w:t>,</w:t>
      </w:r>
      <w:r w:rsidR="00ED09ED" w:rsidRPr="00F85CE4">
        <w:rPr>
          <w:rFonts w:ascii="Arial" w:hAnsi="Arial" w:cs="Arial"/>
          <w:sz w:val="22"/>
          <w:szCs w:val="22"/>
          <w:lang w:eastAsia="en-US"/>
        </w:rPr>
        <w:t xml:space="preserve"> perceptions, and </w:t>
      </w:r>
      <w:r w:rsidR="00D90F63" w:rsidRPr="00F85CE4">
        <w:rPr>
          <w:rFonts w:ascii="Arial" w:hAnsi="Arial" w:cs="Arial"/>
          <w:sz w:val="22"/>
          <w:szCs w:val="22"/>
          <w:lang w:eastAsia="en-US"/>
        </w:rPr>
        <w:t xml:space="preserve">underlying causes. This type </w:t>
      </w:r>
      <w:r w:rsidR="00AC1D71" w:rsidRPr="00F85CE4">
        <w:rPr>
          <w:rFonts w:ascii="Arial" w:hAnsi="Arial" w:cs="Arial"/>
          <w:sz w:val="22"/>
          <w:szCs w:val="22"/>
          <w:lang w:eastAsia="en-US"/>
        </w:rPr>
        <w:t>of</w:t>
      </w:r>
      <w:r w:rsidR="00625C82" w:rsidRPr="00F85CE4">
        <w:rPr>
          <w:rFonts w:ascii="Arial" w:hAnsi="Arial" w:cs="Arial"/>
          <w:sz w:val="22"/>
          <w:szCs w:val="22"/>
          <w:lang w:eastAsia="en-US"/>
        </w:rPr>
        <w:t xml:space="preserve"> research could </w:t>
      </w:r>
      <w:r w:rsidR="00637487" w:rsidRPr="00F85CE4">
        <w:rPr>
          <w:rFonts w:ascii="Arial" w:hAnsi="Arial" w:cs="Arial"/>
          <w:sz w:val="22"/>
          <w:szCs w:val="22"/>
          <w:lang w:eastAsia="en-US"/>
        </w:rPr>
        <w:t xml:space="preserve">involve interviews or surveys with staff and service users </w:t>
      </w:r>
      <w:r w:rsidR="003B353F" w:rsidRPr="00F85CE4">
        <w:rPr>
          <w:rFonts w:ascii="Arial" w:hAnsi="Arial" w:cs="Arial"/>
          <w:sz w:val="22"/>
          <w:szCs w:val="22"/>
          <w:lang w:eastAsia="en-US"/>
        </w:rPr>
        <w:t xml:space="preserve">to understand how staffing </w:t>
      </w:r>
      <w:r w:rsidR="00AC1D71" w:rsidRPr="00F85CE4">
        <w:rPr>
          <w:rFonts w:ascii="Arial" w:hAnsi="Arial" w:cs="Arial"/>
          <w:sz w:val="22"/>
          <w:szCs w:val="22"/>
          <w:lang w:eastAsia="en-US"/>
        </w:rPr>
        <w:t>shortages</w:t>
      </w:r>
      <w:r w:rsidR="003B353F" w:rsidRPr="00F85CE4">
        <w:rPr>
          <w:rFonts w:ascii="Arial" w:hAnsi="Arial" w:cs="Arial"/>
          <w:sz w:val="22"/>
          <w:szCs w:val="22"/>
          <w:lang w:eastAsia="en-US"/>
        </w:rPr>
        <w:t xml:space="preserve"> are experienced</w:t>
      </w:r>
      <w:r w:rsidR="00AC1D71" w:rsidRPr="00F85CE4">
        <w:rPr>
          <w:rFonts w:ascii="Arial" w:hAnsi="Arial" w:cs="Arial"/>
          <w:sz w:val="22"/>
          <w:szCs w:val="22"/>
          <w:lang w:eastAsia="en-US"/>
        </w:rPr>
        <w:t xml:space="preserve"> </w:t>
      </w:r>
      <w:r w:rsidR="00F57E82" w:rsidRPr="00F85CE4">
        <w:rPr>
          <w:rFonts w:ascii="Arial" w:hAnsi="Arial" w:cs="Arial"/>
          <w:sz w:val="22"/>
          <w:szCs w:val="22"/>
          <w:lang w:eastAsia="en-US"/>
        </w:rPr>
        <w:t xml:space="preserve">on the ground and how they </w:t>
      </w:r>
      <w:r w:rsidR="00C45681" w:rsidRPr="00F85CE4">
        <w:rPr>
          <w:rFonts w:ascii="Arial" w:hAnsi="Arial" w:cs="Arial"/>
          <w:sz w:val="22"/>
          <w:szCs w:val="22"/>
          <w:lang w:eastAsia="en-US"/>
        </w:rPr>
        <w:t xml:space="preserve">influence care delivery. </w:t>
      </w:r>
      <w:r w:rsidR="003B353F" w:rsidRPr="00F85CE4">
        <w:rPr>
          <w:rFonts w:ascii="Arial" w:hAnsi="Arial" w:cs="Arial"/>
          <w:sz w:val="22"/>
          <w:szCs w:val="22"/>
          <w:lang w:eastAsia="en-US"/>
        </w:rPr>
        <w:t xml:space="preserve"> </w:t>
      </w:r>
      <w:r w:rsidR="00625C82" w:rsidRPr="00F85CE4">
        <w:rPr>
          <w:rFonts w:ascii="Arial" w:hAnsi="Arial" w:cs="Arial"/>
          <w:sz w:val="22"/>
          <w:szCs w:val="22"/>
          <w:lang w:eastAsia="en-US"/>
        </w:rPr>
        <w:t xml:space="preserve"> </w:t>
      </w:r>
    </w:p>
    <w:p w14:paraId="12978583" w14:textId="16EA6FDD" w:rsidR="004468F8" w:rsidRDefault="004468F8" w:rsidP="00A268EA">
      <w:pPr>
        <w:pStyle w:val="Heading2"/>
        <w:rPr>
          <w:rFonts w:eastAsia="Aptos"/>
          <w:lang w:eastAsia="en-US"/>
        </w:rPr>
      </w:pPr>
      <w:bookmarkStart w:id="7" w:name="_Toc213674537"/>
      <w:r w:rsidRPr="00A37C5B">
        <w:rPr>
          <w:rFonts w:eastAsia="Aptos"/>
          <w:lang w:eastAsia="en-US"/>
        </w:rPr>
        <w:t>What type of research methodology will you use for your research</w:t>
      </w:r>
      <w:r w:rsidR="005B016A">
        <w:rPr>
          <w:rFonts w:eastAsia="Aptos"/>
          <w:lang w:eastAsia="en-US"/>
        </w:rPr>
        <w:t>,</w:t>
      </w:r>
      <w:r w:rsidRPr="00A37C5B">
        <w:rPr>
          <w:rFonts w:eastAsia="Aptos"/>
          <w:lang w:eastAsia="en-US"/>
        </w:rPr>
        <w:t xml:space="preserve"> and why?</w:t>
      </w:r>
      <w:bookmarkEnd w:id="7"/>
    </w:p>
    <w:p w14:paraId="2B351A60" w14:textId="10A7BE5C" w:rsidR="00A268EA" w:rsidRPr="00F85CE4" w:rsidRDefault="00A268EA" w:rsidP="00F85CE4">
      <w:pPr>
        <w:spacing w:line="360" w:lineRule="auto"/>
        <w:rPr>
          <w:rFonts w:ascii="Arial" w:hAnsi="Arial" w:cs="Arial"/>
          <w:sz w:val="22"/>
          <w:szCs w:val="22"/>
          <w:lang w:eastAsia="en-US"/>
        </w:rPr>
      </w:pPr>
      <w:r w:rsidRPr="00F85CE4">
        <w:rPr>
          <w:rFonts w:ascii="Arial" w:hAnsi="Arial" w:cs="Arial"/>
          <w:sz w:val="22"/>
          <w:szCs w:val="22"/>
          <w:lang w:eastAsia="en-US"/>
        </w:rPr>
        <w:t>The research will use a quantitative methodology supported by seconda</w:t>
      </w:r>
      <w:r w:rsidR="006321C4" w:rsidRPr="00F85CE4">
        <w:rPr>
          <w:rFonts w:ascii="Arial" w:hAnsi="Arial" w:cs="Arial"/>
          <w:sz w:val="22"/>
          <w:szCs w:val="22"/>
          <w:lang w:eastAsia="en-US"/>
        </w:rPr>
        <w:t>r</w:t>
      </w:r>
      <w:r w:rsidRPr="00F85CE4">
        <w:rPr>
          <w:rFonts w:ascii="Arial" w:hAnsi="Arial" w:cs="Arial"/>
          <w:sz w:val="22"/>
          <w:szCs w:val="22"/>
          <w:lang w:eastAsia="en-US"/>
        </w:rPr>
        <w:t>y</w:t>
      </w:r>
      <w:r w:rsidR="006321C4" w:rsidRPr="00F85CE4">
        <w:rPr>
          <w:rFonts w:ascii="Arial" w:hAnsi="Arial" w:cs="Arial"/>
          <w:sz w:val="22"/>
          <w:szCs w:val="22"/>
          <w:lang w:eastAsia="en-US"/>
        </w:rPr>
        <w:t xml:space="preserve"> quantitative data, drawing on data </w:t>
      </w:r>
      <w:r w:rsidR="00EA1C75" w:rsidRPr="00F85CE4">
        <w:rPr>
          <w:rFonts w:ascii="Arial" w:hAnsi="Arial" w:cs="Arial"/>
          <w:sz w:val="22"/>
          <w:szCs w:val="22"/>
          <w:lang w:eastAsia="en-US"/>
        </w:rPr>
        <w:t xml:space="preserve">and reports from The </w:t>
      </w:r>
      <w:r w:rsidR="00913EBB" w:rsidRPr="00F85CE4">
        <w:rPr>
          <w:rFonts w:ascii="Arial" w:hAnsi="Arial" w:cs="Arial"/>
          <w:sz w:val="22"/>
          <w:szCs w:val="22"/>
          <w:lang w:eastAsia="en-US"/>
        </w:rPr>
        <w:t>King's</w:t>
      </w:r>
      <w:r w:rsidR="00EA1C75" w:rsidRPr="00F85CE4">
        <w:rPr>
          <w:rFonts w:ascii="Arial" w:hAnsi="Arial" w:cs="Arial"/>
          <w:sz w:val="22"/>
          <w:szCs w:val="22"/>
          <w:lang w:eastAsia="en-US"/>
        </w:rPr>
        <w:t xml:space="preserve"> </w:t>
      </w:r>
      <w:r w:rsidR="00913EBB" w:rsidRPr="00F85CE4">
        <w:rPr>
          <w:rFonts w:ascii="Arial" w:hAnsi="Arial" w:cs="Arial"/>
          <w:sz w:val="22"/>
          <w:szCs w:val="22"/>
          <w:lang w:eastAsia="en-US"/>
        </w:rPr>
        <w:t xml:space="preserve">Fund and CQC. The primary </w:t>
      </w:r>
      <w:r w:rsidR="007E020B" w:rsidRPr="00F85CE4">
        <w:rPr>
          <w:rFonts w:ascii="Arial" w:hAnsi="Arial" w:cs="Arial"/>
          <w:sz w:val="22"/>
          <w:szCs w:val="22"/>
          <w:lang w:eastAsia="en-US"/>
        </w:rPr>
        <w:t>focus will be on analysing existin</w:t>
      </w:r>
      <w:r w:rsidR="00AD0EED" w:rsidRPr="00F85CE4">
        <w:rPr>
          <w:rFonts w:ascii="Arial" w:hAnsi="Arial" w:cs="Arial"/>
          <w:sz w:val="22"/>
          <w:szCs w:val="22"/>
          <w:lang w:eastAsia="en-US"/>
        </w:rPr>
        <w:t xml:space="preserve">g quantitative insights provided by these </w:t>
      </w:r>
      <w:r w:rsidR="00242942" w:rsidRPr="00F85CE4">
        <w:rPr>
          <w:rFonts w:ascii="Arial" w:hAnsi="Arial" w:cs="Arial"/>
          <w:sz w:val="22"/>
          <w:szCs w:val="22"/>
          <w:lang w:eastAsia="en-US"/>
        </w:rPr>
        <w:t xml:space="preserve">organisations regarding workforce pressures </w:t>
      </w:r>
      <w:r w:rsidR="00C20C13" w:rsidRPr="00F85CE4">
        <w:rPr>
          <w:rFonts w:ascii="Arial" w:hAnsi="Arial" w:cs="Arial"/>
          <w:sz w:val="22"/>
          <w:szCs w:val="22"/>
          <w:lang w:eastAsia="en-US"/>
        </w:rPr>
        <w:t>and their effects</w:t>
      </w:r>
      <w:r w:rsidR="009A4165" w:rsidRPr="00F85CE4">
        <w:rPr>
          <w:rFonts w:ascii="Arial" w:hAnsi="Arial" w:cs="Arial"/>
          <w:sz w:val="22"/>
          <w:szCs w:val="22"/>
          <w:lang w:eastAsia="en-US"/>
        </w:rPr>
        <w:t>,</w:t>
      </w:r>
      <w:r w:rsidR="00C20C13" w:rsidRPr="00F85CE4">
        <w:rPr>
          <w:rFonts w:ascii="Arial" w:hAnsi="Arial" w:cs="Arial"/>
          <w:sz w:val="22"/>
          <w:szCs w:val="22"/>
          <w:lang w:eastAsia="en-US"/>
        </w:rPr>
        <w:t xml:space="preserve"> supported by quanti</w:t>
      </w:r>
      <w:r w:rsidR="00D10102" w:rsidRPr="00F85CE4">
        <w:rPr>
          <w:rFonts w:ascii="Arial" w:hAnsi="Arial" w:cs="Arial"/>
          <w:sz w:val="22"/>
          <w:szCs w:val="22"/>
          <w:lang w:eastAsia="en-US"/>
        </w:rPr>
        <w:t>tative workforce data.</w:t>
      </w:r>
      <w:r w:rsidR="00242942" w:rsidRPr="00F85CE4">
        <w:rPr>
          <w:rFonts w:ascii="Arial" w:hAnsi="Arial" w:cs="Arial"/>
          <w:sz w:val="22"/>
          <w:szCs w:val="22"/>
          <w:lang w:eastAsia="en-US"/>
        </w:rPr>
        <w:t xml:space="preserve"> </w:t>
      </w:r>
    </w:p>
    <w:p w14:paraId="5CF9C894" w14:textId="3C9DDE56" w:rsidR="00BD5780" w:rsidRPr="00F85CE4" w:rsidRDefault="00A647FF" w:rsidP="00F85CE4">
      <w:pPr>
        <w:pStyle w:val="ListParagraph"/>
        <w:numPr>
          <w:ilvl w:val="0"/>
          <w:numId w:val="9"/>
        </w:numPr>
        <w:spacing w:line="360" w:lineRule="auto"/>
        <w:rPr>
          <w:rFonts w:ascii="Arial" w:hAnsi="Arial" w:cs="Arial"/>
          <w:sz w:val="22"/>
          <w:szCs w:val="22"/>
          <w:lang w:eastAsia="en-US"/>
        </w:rPr>
      </w:pPr>
      <w:r w:rsidRPr="00F85CE4">
        <w:rPr>
          <w:rFonts w:ascii="Arial" w:hAnsi="Arial" w:cs="Arial"/>
          <w:sz w:val="22"/>
          <w:szCs w:val="22"/>
          <w:lang w:eastAsia="en-US"/>
        </w:rPr>
        <w:t xml:space="preserve">Secondary quantitative data </w:t>
      </w:r>
      <w:r w:rsidR="00462B6C" w:rsidRPr="00F85CE4">
        <w:rPr>
          <w:rFonts w:ascii="Arial" w:hAnsi="Arial" w:cs="Arial"/>
          <w:sz w:val="22"/>
          <w:szCs w:val="22"/>
          <w:lang w:eastAsia="en-US"/>
        </w:rPr>
        <w:t xml:space="preserve">from The King’s Fund </w:t>
      </w:r>
      <w:r w:rsidR="008B2B73" w:rsidRPr="00F85CE4">
        <w:rPr>
          <w:rFonts w:ascii="Arial" w:hAnsi="Arial" w:cs="Arial"/>
          <w:sz w:val="22"/>
          <w:szCs w:val="22"/>
          <w:lang w:eastAsia="en-US"/>
        </w:rPr>
        <w:t>provides</w:t>
      </w:r>
      <w:r w:rsidR="00462B6C" w:rsidRPr="00F85CE4">
        <w:rPr>
          <w:rFonts w:ascii="Arial" w:hAnsi="Arial" w:cs="Arial"/>
          <w:sz w:val="22"/>
          <w:szCs w:val="22"/>
          <w:lang w:eastAsia="en-US"/>
        </w:rPr>
        <w:t xml:space="preserve"> measurable </w:t>
      </w:r>
      <w:r w:rsidR="00042AF6" w:rsidRPr="00F85CE4">
        <w:rPr>
          <w:rFonts w:ascii="Arial" w:hAnsi="Arial" w:cs="Arial"/>
          <w:sz w:val="22"/>
          <w:szCs w:val="22"/>
          <w:lang w:eastAsia="en-US"/>
        </w:rPr>
        <w:t>evidence of the scale and trends of staffing shortage</w:t>
      </w:r>
      <w:r w:rsidR="00B43381" w:rsidRPr="00F85CE4">
        <w:rPr>
          <w:rFonts w:ascii="Arial" w:hAnsi="Arial" w:cs="Arial"/>
          <w:sz w:val="22"/>
          <w:szCs w:val="22"/>
          <w:lang w:eastAsia="en-US"/>
        </w:rPr>
        <w:t xml:space="preserve">s, the extent </w:t>
      </w:r>
      <w:r w:rsidR="008B2B73" w:rsidRPr="00F85CE4">
        <w:rPr>
          <w:rFonts w:ascii="Arial" w:hAnsi="Arial" w:cs="Arial"/>
          <w:sz w:val="22"/>
          <w:szCs w:val="22"/>
          <w:lang w:eastAsia="en-US"/>
        </w:rPr>
        <w:t>to understand</w:t>
      </w:r>
      <w:r w:rsidR="00B43381" w:rsidRPr="00F85CE4">
        <w:rPr>
          <w:rFonts w:ascii="Arial" w:hAnsi="Arial" w:cs="Arial"/>
          <w:sz w:val="22"/>
          <w:szCs w:val="22"/>
          <w:lang w:eastAsia="en-US"/>
        </w:rPr>
        <w:t xml:space="preserve"> </w:t>
      </w:r>
      <w:r w:rsidR="00BD5780" w:rsidRPr="00F85CE4">
        <w:rPr>
          <w:rFonts w:ascii="Arial" w:hAnsi="Arial" w:cs="Arial"/>
          <w:sz w:val="22"/>
          <w:szCs w:val="22"/>
          <w:lang w:eastAsia="en-US"/>
        </w:rPr>
        <w:t>the extent of the problem</w:t>
      </w:r>
      <w:r w:rsidR="00CC2867" w:rsidRPr="00F85CE4">
        <w:rPr>
          <w:rFonts w:ascii="Arial" w:hAnsi="Arial" w:cs="Arial"/>
          <w:sz w:val="22"/>
          <w:szCs w:val="22"/>
          <w:lang w:eastAsia="en-US"/>
        </w:rPr>
        <w:t xml:space="preserve">. </w:t>
      </w:r>
    </w:p>
    <w:p w14:paraId="7101B759" w14:textId="6E666A8D" w:rsidR="00CC2867" w:rsidRPr="00F85CE4" w:rsidRDefault="00CC2867" w:rsidP="00F85CE4">
      <w:pPr>
        <w:pStyle w:val="ListParagraph"/>
        <w:numPr>
          <w:ilvl w:val="0"/>
          <w:numId w:val="9"/>
        </w:numPr>
        <w:spacing w:line="360" w:lineRule="auto"/>
        <w:rPr>
          <w:rFonts w:ascii="Arial" w:hAnsi="Arial" w:cs="Arial"/>
          <w:sz w:val="22"/>
          <w:szCs w:val="22"/>
          <w:lang w:eastAsia="en-US"/>
        </w:rPr>
      </w:pPr>
      <w:r w:rsidRPr="00F85CE4">
        <w:rPr>
          <w:rFonts w:ascii="Arial" w:hAnsi="Arial" w:cs="Arial"/>
          <w:sz w:val="22"/>
          <w:szCs w:val="22"/>
          <w:lang w:eastAsia="en-US"/>
        </w:rPr>
        <w:t>Q</w:t>
      </w:r>
      <w:r w:rsidR="006C352F" w:rsidRPr="00F85CE4">
        <w:rPr>
          <w:rFonts w:ascii="Arial" w:hAnsi="Arial" w:cs="Arial"/>
          <w:sz w:val="22"/>
          <w:szCs w:val="22"/>
          <w:lang w:eastAsia="en-US"/>
        </w:rPr>
        <w:t xml:space="preserve">ualitative insights </w:t>
      </w:r>
      <w:r w:rsidR="0075537A" w:rsidRPr="00F85CE4">
        <w:rPr>
          <w:rFonts w:ascii="Arial" w:hAnsi="Arial" w:cs="Arial"/>
          <w:sz w:val="22"/>
          <w:szCs w:val="22"/>
          <w:lang w:eastAsia="en-US"/>
        </w:rPr>
        <w:t>from CQC</w:t>
      </w:r>
      <w:r w:rsidR="006C352F" w:rsidRPr="00F85CE4">
        <w:rPr>
          <w:rFonts w:ascii="Arial" w:hAnsi="Arial" w:cs="Arial"/>
          <w:sz w:val="22"/>
          <w:szCs w:val="22"/>
          <w:lang w:eastAsia="en-US"/>
        </w:rPr>
        <w:t xml:space="preserve"> </w:t>
      </w:r>
      <w:r w:rsidR="00571035" w:rsidRPr="00F85CE4">
        <w:rPr>
          <w:rFonts w:ascii="Arial" w:hAnsi="Arial" w:cs="Arial"/>
          <w:sz w:val="22"/>
          <w:szCs w:val="22"/>
          <w:lang w:eastAsia="en-US"/>
        </w:rPr>
        <w:t>reports offer context reg</w:t>
      </w:r>
      <w:r w:rsidR="00F16813" w:rsidRPr="00F85CE4">
        <w:rPr>
          <w:rFonts w:ascii="Arial" w:hAnsi="Arial" w:cs="Arial"/>
          <w:sz w:val="22"/>
          <w:szCs w:val="22"/>
          <w:lang w:eastAsia="en-US"/>
        </w:rPr>
        <w:t xml:space="preserve">arding how staffing levels impact care </w:t>
      </w:r>
      <w:r w:rsidR="00B4757E" w:rsidRPr="00F85CE4">
        <w:rPr>
          <w:rFonts w:ascii="Arial" w:hAnsi="Arial" w:cs="Arial"/>
          <w:sz w:val="22"/>
          <w:szCs w:val="22"/>
          <w:lang w:eastAsia="en-US"/>
        </w:rPr>
        <w:t>quality, staff morale, and organ</w:t>
      </w:r>
      <w:r w:rsidR="00E71E0F" w:rsidRPr="00F85CE4">
        <w:rPr>
          <w:rFonts w:ascii="Arial" w:hAnsi="Arial" w:cs="Arial"/>
          <w:sz w:val="22"/>
          <w:szCs w:val="22"/>
          <w:lang w:eastAsia="en-US"/>
        </w:rPr>
        <w:t xml:space="preserve">isational performance. </w:t>
      </w:r>
      <w:r w:rsidR="006C352F" w:rsidRPr="00F85CE4">
        <w:rPr>
          <w:rFonts w:ascii="Arial" w:hAnsi="Arial" w:cs="Arial"/>
          <w:sz w:val="22"/>
          <w:szCs w:val="22"/>
          <w:lang w:eastAsia="en-US"/>
        </w:rPr>
        <w:t xml:space="preserve"> </w:t>
      </w:r>
    </w:p>
    <w:p w14:paraId="6BA702A4" w14:textId="77777777" w:rsidR="00530E16" w:rsidRDefault="004468F8">
      <w:pPr>
        <w:pStyle w:val="Heading1"/>
        <w:jc w:val="both"/>
      </w:pPr>
      <w:bookmarkStart w:id="8" w:name="_Toc213674538"/>
      <w:r>
        <w:t>Task 3: Data Collection</w:t>
      </w:r>
      <w:bookmarkEnd w:id="8"/>
      <w:r>
        <w:t xml:space="preserve"> </w:t>
      </w:r>
    </w:p>
    <w:p w14:paraId="5B4C4E44" w14:textId="5FE98837" w:rsidR="004468F8" w:rsidRDefault="00BA0043" w:rsidP="00DE1B00">
      <w:pPr>
        <w:pStyle w:val="Heading2"/>
        <w:rPr>
          <w:rFonts w:eastAsia="Aptos"/>
          <w:lang w:eastAsia="en-US"/>
        </w:rPr>
      </w:pPr>
      <w:bookmarkStart w:id="9" w:name="_Toc213674539"/>
      <w:r>
        <w:rPr>
          <w:rFonts w:eastAsia="Aptos"/>
          <w:lang w:eastAsia="en-US"/>
        </w:rPr>
        <w:t>Overview of primary and secondary data collection</w:t>
      </w:r>
      <w:bookmarkEnd w:id="9"/>
    </w:p>
    <w:p w14:paraId="196367F7" w14:textId="7062875D" w:rsidR="004468F8" w:rsidRPr="00F85CE4" w:rsidRDefault="00C62819" w:rsidP="00F85CE4">
      <w:pPr>
        <w:spacing w:line="360" w:lineRule="auto"/>
        <w:rPr>
          <w:rFonts w:ascii="Arial" w:hAnsi="Arial" w:cs="Arial"/>
          <w:sz w:val="22"/>
          <w:szCs w:val="22"/>
          <w:lang w:eastAsia="en-US"/>
        </w:rPr>
      </w:pPr>
      <w:r w:rsidRPr="00F85CE4">
        <w:rPr>
          <w:rFonts w:ascii="Arial" w:hAnsi="Arial" w:cs="Arial"/>
          <w:sz w:val="22"/>
          <w:szCs w:val="22"/>
          <w:lang w:eastAsia="en-US"/>
        </w:rPr>
        <w:t>P</w:t>
      </w:r>
      <w:r w:rsidR="00DE1B00" w:rsidRPr="00F85CE4">
        <w:rPr>
          <w:rFonts w:ascii="Arial" w:hAnsi="Arial" w:cs="Arial"/>
          <w:sz w:val="22"/>
          <w:szCs w:val="22"/>
          <w:lang w:eastAsia="en-US"/>
        </w:rPr>
        <w:t>r</w:t>
      </w:r>
      <w:r w:rsidRPr="00F85CE4">
        <w:rPr>
          <w:rFonts w:ascii="Arial" w:hAnsi="Arial" w:cs="Arial"/>
          <w:sz w:val="22"/>
          <w:szCs w:val="22"/>
          <w:lang w:eastAsia="en-US"/>
        </w:rPr>
        <w:t>imary data refers to information collected dir</w:t>
      </w:r>
      <w:r w:rsidR="00CA3310" w:rsidRPr="00F85CE4">
        <w:rPr>
          <w:rFonts w:ascii="Arial" w:hAnsi="Arial" w:cs="Arial"/>
          <w:sz w:val="22"/>
          <w:szCs w:val="22"/>
          <w:lang w:eastAsia="en-US"/>
        </w:rPr>
        <w:t xml:space="preserve">ectly by the researcher for </w:t>
      </w:r>
      <w:r w:rsidR="004F106F" w:rsidRPr="00F85CE4">
        <w:rPr>
          <w:rFonts w:ascii="Arial" w:hAnsi="Arial" w:cs="Arial"/>
          <w:sz w:val="22"/>
          <w:szCs w:val="22"/>
          <w:lang w:eastAsia="en-US"/>
        </w:rPr>
        <w:t xml:space="preserve">a </w:t>
      </w:r>
      <w:r w:rsidR="00CA3310" w:rsidRPr="00F85CE4">
        <w:rPr>
          <w:rFonts w:ascii="Arial" w:hAnsi="Arial" w:cs="Arial"/>
          <w:sz w:val="22"/>
          <w:szCs w:val="22"/>
          <w:lang w:eastAsia="en-US"/>
        </w:rPr>
        <w:t>specific purp</w:t>
      </w:r>
      <w:r w:rsidR="004F106F" w:rsidRPr="00F85CE4">
        <w:rPr>
          <w:rFonts w:ascii="Arial" w:hAnsi="Arial" w:cs="Arial"/>
          <w:sz w:val="22"/>
          <w:szCs w:val="22"/>
          <w:lang w:eastAsia="en-US"/>
        </w:rPr>
        <w:t>ose</w:t>
      </w:r>
      <w:r w:rsidR="00AC5B03" w:rsidRPr="00F85CE4">
        <w:rPr>
          <w:rFonts w:ascii="Arial" w:hAnsi="Arial" w:cs="Arial"/>
          <w:sz w:val="22"/>
          <w:szCs w:val="22"/>
          <w:lang w:eastAsia="en-US"/>
        </w:rPr>
        <w:t xml:space="preserve">, </w:t>
      </w:r>
      <w:r w:rsidR="009455E8" w:rsidRPr="00F85CE4">
        <w:rPr>
          <w:rFonts w:ascii="Arial" w:hAnsi="Arial" w:cs="Arial"/>
          <w:sz w:val="22"/>
          <w:szCs w:val="22"/>
          <w:lang w:eastAsia="en-US"/>
        </w:rPr>
        <w:t>such as through interviews, que</w:t>
      </w:r>
      <w:r w:rsidR="007C0C88" w:rsidRPr="00F85CE4">
        <w:rPr>
          <w:rFonts w:ascii="Arial" w:hAnsi="Arial" w:cs="Arial"/>
          <w:sz w:val="22"/>
          <w:szCs w:val="22"/>
          <w:lang w:eastAsia="en-US"/>
        </w:rPr>
        <w:t xml:space="preserve">stionnaires, or observations. </w:t>
      </w:r>
      <w:r w:rsidR="00FF75AC" w:rsidRPr="00F85CE4">
        <w:rPr>
          <w:rFonts w:ascii="Arial" w:hAnsi="Arial" w:cs="Arial"/>
          <w:sz w:val="22"/>
          <w:szCs w:val="22"/>
          <w:lang w:eastAsia="en-US"/>
        </w:rPr>
        <w:t>Primary</w:t>
      </w:r>
      <w:r w:rsidR="007C0C88" w:rsidRPr="00F85CE4">
        <w:rPr>
          <w:rFonts w:ascii="Arial" w:hAnsi="Arial" w:cs="Arial"/>
          <w:sz w:val="22"/>
          <w:szCs w:val="22"/>
          <w:lang w:eastAsia="en-US"/>
        </w:rPr>
        <w:t xml:space="preserve"> data is orig</w:t>
      </w:r>
      <w:r w:rsidR="00D53158" w:rsidRPr="00F85CE4">
        <w:rPr>
          <w:rFonts w:ascii="Arial" w:hAnsi="Arial" w:cs="Arial"/>
          <w:sz w:val="22"/>
          <w:szCs w:val="22"/>
          <w:lang w:eastAsia="en-US"/>
        </w:rPr>
        <w:t xml:space="preserve">inal and tailored to the </w:t>
      </w:r>
      <w:r w:rsidR="00772AB7" w:rsidRPr="00F85CE4">
        <w:rPr>
          <w:rFonts w:ascii="Arial" w:hAnsi="Arial" w:cs="Arial"/>
          <w:sz w:val="22"/>
          <w:szCs w:val="22"/>
          <w:lang w:eastAsia="en-US"/>
        </w:rPr>
        <w:t xml:space="preserve">research </w:t>
      </w:r>
      <w:proofErr w:type="gramStart"/>
      <w:r w:rsidR="00772AB7" w:rsidRPr="00F85CE4">
        <w:rPr>
          <w:rFonts w:ascii="Arial" w:hAnsi="Arial" w:cs="Arial"/>
          <w:sz w:val="22"/>
          <w:szCs w:val="22"/>
          <w:lang w:eastAsia="en-US"/>
        </w:rPr>
        <w:t>question</w:t>
      </w:r>
      <w:r w:rsidR="00FF75AC" w:rsidRPr="00F85CE4">
        <w:rPr>
          <w:rFonts w:ascii="Arial" w:hAnsi="Arial" w:cs="Arial"/>
          <w:sz w:val="22"/>
          <w:szCs w:val="22"/>
          <w:lang w:eastAsia="en-US"/>
        </w:rPr>
        <w:t>,</w:t>
      </w:r>
      <w:r w:rsidR="00772AB7" w:rsidRPr="00F85CE4">
        <w:rPr>
          <w:rFonts w:ascii="Arial" w:hAnsi="Arial" w:cs="Arial"/>
          <w:sz w:val="22"/>
          <w:szCs w:val="22"/>
          <w:lang w:eastAsia="en-US"/>
        </w:rPr>
        <w:t xml:space="preserve"> but</w:t>
      </w:r>
      <w:proofErr w:type="gramEnd"/>
      <w:r w:rsidR="00772AB7" w:rsidRPr="00F85CE4">
        <w:rPr>
          <w:rFonts w:ascii="Arial" w:hAnsi="Arial" w:cs="Arial"/>
          <w:sz w:val="22"/>
          <w:szCs w:val="22"/>
          <w:lang w:eastAsia="en-US"/>
        </w:rPr>
        <w:t xml:space="preserve"> can be </w:t>
      </w:r>
      <w:r w:rsidR="00FF75AC" w:rsidRPr="00F85CE4">
        <w:rPr>
          <w:rFonts w:ascii="Arial" w:hAnsi="Arial" w:cs="Arial"/>
          <w:sz w:val="22"/>
          <w:szCs w:val="22"/>
          <w:lang w:eastAsia="en-US"/>
        </w:rPr>
        <w:t xml:space="preserve">time-intensive and </w:t>
      </w:r>
      <w:r w:rsidR="00AE0A2D" w:rsidRPr="00F85CE4">
        <w:rPr>
          <w:rFonts w:ascii="Arial" w:hAnsi="Arial" w:cs="Arial"/>
          <w:sz w:val="22"/>
          <w:szCs w:val="22"/>
          <w:lang w:eastAsia="en-US"/>
        </w:rPr>
        <w:t>resource-heavy to collect.</w:t>
      </w:r>
    </w:p>
    <w:p w14:paraId="08C9B867" w14:textId="22A4257D" w:rsidR="004468F8" w:rsidRPr="00F85CE4" w:rsidRDefault="00E102F6" w:rsidP="00F85CE4">
      <w:pPr>
        <w:spacing w:line="360" w:lineRule="auto"/>
        <w:rPr>
          <w:rFonts w:ascii="Arial" w:hAnsi="Arial" w:cs="Arial"/>
          <w:sz w:val="22"/>
          <w:szCs w:val="22"/>
          <w:lang w:eastAsia="en-US"/>
        </w:rPr>
      </w:pPr>
      <w:r w:rsidRPr="00F85CE4">
        <w:rPr>
          <w:rFonts w:ascii="Arial" w:hAnsi="Arial" w:cs="Arial"/>
          <w:sz w:val="22"/>
          <w:szCs w:val="22"/>
          <w:lang w:eastAsia="en-US"/>
        </w:rPr>
        <w:lastRenderedPageBreak/>
        <w:t xml:space="preserve">Secondary data refers to information </w:t>
      </w:r>
      <w:r w:rsidR="0063768A" w:rsidRPr="00F85CE4">
        <w:rPr>
          <w:rFonts w:ascii="Arial" w:hAnsi="Arial" w:cs="Arial"/>
          <w:sz w:val="22"/>
          <w:szCs w:val="22"/>
          <w:lang w:eastAsia="en-US"/>
        </w:rPr>
        <w:t xml:space="preserve">that has already been </w:t>
      </w:r>
      <w:r w:rsidR="0059400A" w:rsidRPr="00F85CE4">
        <w:rPr>
          <w:rFonts w:ascii="Arial" w:hAnsi="Arial" w:cs="Arial"/>
          <w:sz w:val="22"/>
          <w:szCs w:val="22"/>
          <w:lang w:eastAsia="en-US"/>
        </w:rPr>
        <w:t>collected, analysed and published by other</w:t>
      </w:r>
      <w:r w:rsidR="00F87087" w:rsidRPr="00F85CE4">
        <w:rPr>
          <w:rFonts w:ascii="Arial" w:hAnsi="Arial" w:cs="Arial"/>
          <w:sz w:val="22"/>
          <w:szCs w:val="22"/>
          <w:lang w:eastAsia="en-US"/>
        </w:rPr>
        <w:t xml:space="preserve"> organisations or researchers. Examples </w:t>
      </w:r>
      <w:r w:rsidR="005D4C1C" w:rsidRPr="00F85CE4">
        <w:rPr>
          <w:rFonts w:ascii="Arial" w:hAnsi="Arial" w:cs="Arial"/>
          <w:sz w:val="22"/>
          <w:szCs w:val="22"/>
          <w:lang w:eastAsia="en-US"/>
        </w:rPr>
        <w:t>include government statist</w:t>
      </w:r>
      <w:r w:rsidR="00523CB6" w:rsidRPr="00F85CE4">
        <w:rPr>
          <w:rFonts w:ascii="Arial" w:hAnsi="Arial" w:cs="Arial"/>
          <w:sz w:val="22"/>
          <w:szCs w:val="22"/>
          <w:lang w:eastAsia="en-US"/>
        </w:rPr>
        <w:t>ics, regulatory rep</w:t>
      </w:r>
      <w:r w:rsidR="004A1BFE" w:rsidRPr="00F85CE4">
        <w:rPr>
          <w:rFonts w:ascii="Arial" w:hAnsi="Arial" w:cs="Arial"/>
          <w:sz w:val="22"/>
          <w:szCs w:val="22"/>
          <w:lang w:eastAsia="en-US"/>
        </w:rPr>
        <w:t xml:space="preserve">orts, and academic articles. </w:t>
      </w:r>
    </w:p>
    <w:p w14:paraId="386900E2" w14:textId="707F0116" w:rsidR="004468F8" w:rsidRDefault="004468F8" w:rsidP="00742D4D">
      <w:pPr>
        <w:pStyle w:val="Heading2"/>
        <w:rPr>
          <w:rFonts w:ascii="Arial" w:eastAsia="Aptos" w:hAnsi="Arial" w:cs="Arial"/>
          <w:color w:val="FF0000"/>
          <w:sz w:val="22"/>
          <w:szCs w:val="22"/>
        </w:rPr>
      </w:pPr>
      <w:bookmarkStart w:id="10"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73CA99FE" w14:textId="77777777" w:rsidR="00353BED" w:rsidRPr="00F85CE4" w:rsidRDefault="00292334" w:rsidP="00F85CE4">
      <w:pPr>
        <w:spacing w:line="360" w:lineRule="auto"/>
        <w:rPr>
          <w:rFonts w:ascii="Arial" w:hAnsi="Arial" w:cs="Arial"/>
          <w:sz w:val="22"/>
          <w:szCs w:val="22"/>
        </w:rPr>
      </w:pPr>
      <w:r w:rsidRPr="00F85CE4">
        <w:rPr>
          <w:rFonts w:ascii="Arial" w:hAnsi="Arial" w:cs="Arial"/>
          <w:sz w:val="22"/>
          <w:szCs w:val="22"/>
        </w:rPr>
        <w:t xml:space="preserve">This research uses </w:t>
      </w:r>
      <w:r w:rsidR="008B0AD8" w:rsidRPr="00F85CE4">
        <w:rPr>
          <w:rFonts w:ascii="Arial" w:hAnsi="Arial" w:cs="Arial"/>
          <w:sz w:val="22"/>
          <w:szCs w:val="22"/>
        </w:rPr>
        <w:t xml:space="preserve">secondary data exclusively sourced from The </w:t>
      </w:r>
      <w:r w:rsidR="00313D24" w:rsidRPr="00F85CE4">
        <w:rPr>
          <w:rFonts w:ascii="Arial" w:hAnsi="Arial" w:cs="Arial"/>
          <w:sz w:val="22"/>
          <w:szCs w:val="22"/>
        </w:rPr>
        <w:t>King's</w:t>
      </w:r>
      <w:r w:rsidR="008B0AD8" w:rsidRPr="00F85CE4">
        <w:rPr>
          <w:rFonts w:ascii="Arial" w:hAnsi="Arial" w:cs="Arial"/>
          <w:sz w:val="22"/>
          <w:szCs w:val="22"/>
        </w:rPr>
        <w:t xml:space="preserve"> </w:t>
      </w:r>
      <w:r w:rsidR="00313D24" w:rsidRPr="00F85CE4">
        <w:rPr>
          <w:rFonts w:ascii="Arial" w:hAnsi="Arial" w:cs="Arial"/>
          <w:sz w:val="22"/>
          <w:szCs w:val="22"/>
        </w:rPr>
        <w:t>Fund and CQC.</w:t>
      </w:r>
    </w:p>
    <w:p w14:paraId="55285CDD" w14:textId="0E76AA22" w:rsidR="00E811F8" w:rsidRPr="00F85CE4" w:rsidRDefault="00E811F8" w:rsidP="00F85CE4">
      <w:pPr>
        <w:spacing w:line="360" w:lineRule="auto"/>
        <w:rPr>
          <w:rFonts w:ascii="Arial" w:hAnsi="Arial" w:cs="Arial"/>
          <w:sz w:val="22"/>
          <w:szCs w:val="22"/>
        </w:rPr>
      </w:pPr>
      <w:r w:rsidRPr="00F85CE4">
        <w:rPr>
          <w:rFonts w:ascii="Arial" w:hAnsi="Arial" w:cs="Arial"/>
          <w:sz w:val="22"/>
          <w:szCs w:val="22"/>
        </w:rPr>
        <w:t>The reason for this is:</w:t>
      </w:r>
    </w:p>
    <w:p w14:paraId="31103CAC" w14:textId="1F33A137" w:rsidR="00742D4D" w:rsidRPr="00F85CE4" w:rsidRDefault="00935EEA" w:rsidP="00F85CE4">
      <w:pPr>
        <w:pStyle w:val="ListParagraph"/>
        <w:numPr>
          <w:ilvl w:val="0"/>
          <w:numId w:val="10"/>
        </w:numPr>
        <w:spacing w:line="360" w:lineRule="auto"/>
        <w:rPr>
          <w:rFonts w:ascii="Arial" w:hAnsi="Arial" w:cs="Arial"/>
          <w:sz w:val="22"/>
          <w:szCs w:val="22"/>
        </w:rPr>
      </w:pPr>
      <w:r w:rsidRPr="00F85CE4">
        <w:rPr>
          <w:rFonts w:ascii="Arial" w:hAnsi="Arial" w:cs="Arial"/>
          <w:sz w:val="22"/>
          <w:szCs w:val="22"/>
        </w:rPr>
        <w:t xml:space="preserve"> Secondary data from </w:t>
      </w:r>
      <w:r w:rsidR="000F70B9" w:rsidRPr="00F85CE4">
        <w:rPr>
          <w:rFonts w:ascii="Arial" w:hAnsi="Arial" w:cs="Arial"/>
          <w:sz w:val="22"/>
          <w:szCs w:val="22"/>
        </w:rPr>
        <w:t>these organisations</w:t>
      </w:r>
      <w:r w:rsidR="00A12752" w:rsidRPr="00F85CE4">
        <w:rPr>
          <w:rFonts w:ascii="Arial" w:hAnsi="Arial" w:cs="Arial"/>
          <w:sz w:val="22"/>
          <w:szCs w:val="22"/>
        </w:rPr>
        <w:t xml:space="preserve"> </w:t>
      </w:r>
      <w:r w:rsidR="000F70B9" w:rsidRPr="00F85CE4">
        <w:rPr>
          <w:rFonts w:ascii="Arial" w:hAnsi="Arial" w:cs="Arial"/>
          <w:sz w:val="22"/>
          <w:szCs w:val="22"/>
        </w:rPr>
        <w:t>provides</w:t>
      </w:r>
      <w:r w:rsidR="00A12752" w:rsidRPr="00F85CE4">
        <w:rPr>
          <w:rFonts w:ascii="Arial" w:hAnsi="Arial" w:cs="Arial"/>
          <w:sz w:val="22"/>
          <w:szCs w:val="22"/>
        </w:rPr>
        <w:t xml:space="preserve"> comprehens</w:t>
      </w:r>
      <w:r w:rsidR="000F70B9" w:rsidRPr="00F85CE4">
        <w:rPr>
          <w:rFonts w:ascii="Arial" w:hAnsi="Arial" w:cs="Arial"/>
          <w:sz w:val="22"/>
          <w:szCs w:val="22"/>
        </w:rPr>
        <w:t>ive</w:t>
      </w:r>
      <w:r w:rsidR="00D64968" w:rsidRPr="00F85CE4">
        <w:rPr>
          <w:rFonts w:ascii="Arial" w:hAnsi="Arial" w:cs="Arial"/>
          <w:sz w:val="22"/>
          <w:szCs w:val="22"/>
        </w:rPr>
        <w:t xml:space="preserve"> national </w:t>
      </w:r>
      <w:r w:rsidR="00662FF6" w:rsidRPr="00F85CE4">
        <w:rPr>
          <w:rFonts w:ascii="Arial" w:hAnsi="Arial" w:cs="Arial"/>
          <w:sz w:val="22"/>
          <w:szCs w:val="22"/>
        </w:rPr>
        <w:t>statistics, inspection reports</w:t>
      </w:r>
      <w:r w:rsidR="00AC54E6" w:rsidRPr="00F85CE4">
        <w:rPr>
          <w:rFonts w:ascii="Arial" w:hAnsi="Arial" w:cs="Arial"/>
          <w:sz w:val="22"/>
          <w:szCs w:val="22"/>
        </w:rPr>
        <w:t xml:space="preserve"> and workforce insights that would be chall</w:t>
      </w:r>
      <w:r w:rsidR="0086213E" w:rsidRPr="00F85CE4">
        <w:rPr>
          <w:rFonts w:ascii="Arial" w:hAnsi="Arial" w:cs="Arial"/>
          <w:sz w:val="22"/>
          <w:szCs w:val="22"/>
        </w:rPr>
        <w:t xml:space="preserve">enging to replicate through primary data collection within the time </w:t>
      </w:r>
      <w:r w:rsidR="00AA2F13" w:rsidRPr="00F85CE4">
        <w:rPr>
          <w:rFonts w:ascii="Arial" w:hAnsi="Arial" w:cs="Arial"/>
          <w:sz w:val="22"/>
          <w:szCs w:val="22"/>
        </w:rPr>
        <w:t>and resources constraints of an academic ass</w:t>
      </w:r>
      <w:r w:rsidR="00A547E4" w:rsidRPr="00F85CE4">
        <w:rPr>
          <w:rFonts w:ascii="Arial" w:hAnsi="Arial" w:cs="Arial"/>
          <w:sz w:val="22"/>
          <w:szCs w:val="22"/>
        </w:rPr>
        <w:t xml:space="preserve">ignment. </w:t>
      </w:r>
    </w:p>
    <w:p w14:paraId="1C9BA6D0" w14:textId="0FCF0CD5" w:rsidR="00A547E4" w:rsidRPr="00F85CE4" w:rsidRDefault="007A14B2" w:rsidP="00F85CE4">
      <w:pPr>
        <w:pStyle w:val="ListParagraph"/>
        <w:numPr>
          <w:ilvl w:val="0"/>
          <w:numId w:val="10"/>
        </w:numPr>
        <w:spacing w:line="360" w:lineRule="auto"/>
        <w:rPr>
          <w:rFonts w:ascii="Arial" w:hAnsi="Arial" w:cs="Arial"/>
          <w:sz w:val="22"/>
          <w:szCs w:val="22"/>
        </w:rPr>
      </w:pPr>
      <w:r w:rsidRPr="00F85CE4">
        <w:rPr>
          <w:rFonts w:ascii="Arial" w:hAnsi="Arial" w:cs="Arial"/>
          <w:sz w:val="22"/>
          <w:szCs w:val="22"/>
        </w:rPr>
        <w:t xml:space="preserve"> Both </w:t>
      </w:r>
      <w:r w:rsidR="006774FC" w:rsidRPr="00F85CE4">
        <w:rPr>
          <w:rFonts w:ascii="Arial" w:hAnsi="Arial" w:cs="Arial"/>
          <w:sz w:val="22"/>
          <w:szCs w:val="22"/>
        </w:rPr>
        <w:t>sources</w:t>
      </w:r>
      <w:r w:rsidRPr="00F85CE4">
        <w:rPr>
          <w:rFonts w:ascii="Arial" w:hAnsi="Arial" w:cs="Arial"/>
          <w:sz w:val="22"/>
          <w:szCs w:val="22"/>
        </w:rPr>
        <w:t xml:space="preserve"> are </w:t>
      </w:r>
      <w:r w:rsidR="006774FC" w:rsidRPr="00F85CE4">
        <w:rPr>
          <w:rFonts w:ascii="Arial" w:hAnsi="Arial" w:cs="Arial"/>
          <w:sz w:val="22"/>
          <w:szCs w:val="22"/>
        </w:rPr>
        <w:t>authoritative and widely trusted in policy</w:t>
      </w:r>
      <w:r w:rsidR="00BD00FE" w:rsidRPr="00F85CE4">
        <w:rPr>
          <w:rFonts w:ascii="Arial" w:hAnsi="Arial" w:cs="Arial"/>
          <w:sz w:val="22"/>
          <w:szCs w:val="22"/>
        </w:rPr>
        <w:t xml:space="preserve">, regulatory, and academic contexts </w:t>
      </w:r>
    </w:p>
    <w:p w14:paraId="52E75AEC" w14:textId="047AEFE2" w:rsidR="00313D24" w:rsidRPr="00F85CE4" w:rsidRDefault="00E47022" w:rsidP="00F85CE4">
      <w:pPr>
        <w:pStyle w:val="ListParagraph"/>
        <w:numPr>
          <w:ilvl w:val="0"/>
          <w:numId w:val="10"/>
        </w:numPr>
        <w:spacing w:line="360" w:lineRule="auto"/>
        <w:rPr>
          <w:rFonts w:ascii="Arial" w:hAnsi="Arial" w:cs="Arial"/>
          <w:sz w:val="22"/>
          <w:szCs w:val="22"/>
        </w:rPr>
      </w:pPr>
      <w:r w:rsidRPr="00F85CE4">
        <w:rPr>
          <w:rFonts w:ascii="Arial" w:hAnsi="Arial" w:cs="Arial"/>
          <w:sz w:val="22"/>
          <w:szCs w:val="22"/>
        </w:rPr>
        <w:t xml:space="preserve">The combination of workforce data </w:t>
      </w:r>
      <w:r w:rsidR="00BC5232" w:rsidRPr="00F85CE4">
        <w:rPr>
          <w:rFonts w:ascii="Arial" w:hAnsi="Arial" w:cs="Arial"/>
          <w:sz w:val="22"/>
          <w:szCs w:val="22"/>
        </w:rPr>
        <w:t xml:space="preserve">and regulatory </w:t>
      </w:r>
      <w:r w:rsidR="00DA50F9" w:rsidRPr="00F85CE4">
        <w:rPr>
          <w:rFonts w:ascii="Arial" w:hAnsi="Arial" w:cs="Arial"/>
          <w:sz w:val="22"/>
          <w:szCs w:val="22"/>
        </w:rPr>
        <w:t>evaluation allows for both q</w:t>
      </w:r>
      <w:r w:rsidR="00AB62EB" w:rsidRPr="00F85CE4">
        <w:rPr>
          <w:rFonts w:ascii="Arial" w:hAnsi="Arial" w:cs="Arial"/>
          <w:sz w:val="22"/>
          <w:szCs w:val="22"/>
        </w:rPr>
        <w:t xml:space="preserve">uantitative and qualitative analysis of staffing shortages without the need for </w:t>
      </w:r>
      <w:r w:rsidR="009E7B32" w:rsidRPr="00F85CE4">
        <w:rPr>
          <w:rFonts w:ascii="Arial" w:hAnsi="Arial" w:cs="Arial"/>
          <w:sz w:val="22"/>
          <w:szCs w:val="22"/>
        </w:rPr>
        <w:t xml:space="preserve">new data collection. </w:t>
      </w:r>
    </w:p>
    <w:p w14:paraId="13EF3D21" w14:textId="720843EC" w:rsidR="00767B6C" w:rsidRPr="00F85CE4" w:rsidRDefault="009779D7" w:rsidP="009779D7">
      <w:pPr>
        <w:spacing w:line="360" w:lineRule="auto"/>
        <w:rPr>
          <w:rFonts w:ascii="Arial" w:hAnsi="Arial" w:cs="Arial"/>
          <w:sz w:val="22"/>
          <w:szCs w:val="22"/>
        </w:rPr>
      </w:pPr>
      <w:r>
        <w:rPr>
          <w:rFonts w:ascii="Arial" w:hAnsi="Arial" w:cs="Arial"/>
          <w:sz w:val="22"/>
          <w:szCs w:val="22"/>
        </w:rPr>
        <w:t>S</w:t>
      </w:r>
      <w:r w:rsidR="00682CF5" w:rsidRPr="00F85CE4">
        <w:rPr>
          <w:rFonts w:ascii="Arial" w:hAnsi="Arial" w:cs="Arial"/>
          <w:sz w:val="22"/>
          <w:szCs w:val="22"/>
        </w:rPr>
        <w:t xml:space="preserve">econdary data </w:t>
      </w:r>
    </w:p>
    <w:p w14:paraId="23FE6BF4" w14:textId="77777777" w:rsidR="00C227DA" w:rsidRDefault="00DC74F3" w:rsidP="00C227DA">
      <w:pPr>
        <w:pStyle w:val="ListParagraph"/>
        <w:numPr>
          <w:ilvl w:val="0"/>
          <w:numId w:val="13"/>
        </w:numPr>
        <w:spacing w:line="360" w:lineRule="auto"/>
        <w:rPr>
          <w:rFonts w:ascii="Arial" w:hAnsi="Arial" w:cs="Arial"/>
          <w:sz w:val="22"/>
          <w:szCs w:val="22"/>
        </w:rPr>
      </w:pPr>
      <w:r w:rsidRPr="00F85CE4">
        <w:rPr>
          <w:rFonts w:ascii="Arial" w:hAnsi="Arial" w:cs="Arial"/>
          <w:sz w:val="22"/>
          <w:szCs w:val="22"/>
        </w:rPr>
        <w:t xml:space="preserve">Scale of staffing </w:t>
      </w:r>
      <w:r w:rsidR="00444561" w:rsidRPr="00F85CE4">
        <w:rPr>
          <w:rFonts w:ascii="Arial" w:hAnsi="Arial" w:cs="Arial"/>
          <w:sz w:val="22"/>
          <w:szCs w:val="22"/>
        </w:rPr>
        <w:t>shortages</w:t>
      </w:r>
      <w:r w:rsidR="00C227DA">
        <w:rPr>
          <w:rFonts w:ascii="Arial" w:hAnsi="Arial" w:cs="Arial"/>
          <w:sz w:val="22"/>
          <w:szCs w:val="22"/>
        </w:rPr>
        <w:t xml:space="preserve"> </w:t>
      </w:r>
      <w:r w:rsidR="00444561" w:rsidRPr="009779D7">
        <w:rPr>
          <w:rFonts w:ascii="Arial" w:hAnsi="Arial" w:cs="Arial"/>
          <w:sz w:val="22"/>
          <w:szCs w:val="22"/>
        </w:rPr>
        <w:t xml:space="preserve">The King's Fund reports that </w:t>
      </w:r>
      <w:r w:rsidR="00374368" w:rsidRPr="009779D7">
        <w:rPr>
          <w:rFonts w:ascii="Arial" w:hAnsi="Arial" w:cs="Arial"/>
          <w:sz w:val="22"/>
          <w:szCs w:val="22"/>
        </w:rPr>
        <w:t>NHS workforce vacancies have been at persistently high levels in recent years, affecting</w:t>
      </w:r>
      <w:r w:rsidR="00BA7C1A" w:rsidRPr="009779D7">
        <w:rPr>
          <w:rFonts w:ascii="Arial" w:hAnsi="Arial" w:cs="Arial"/>
          <w:sz w:val="22"/>
          <w:szCs w:val="22"/>
        </w:rPr>
        <w:t xml:space="preserve"> nursing, medical, and allied pro</w:t>
      </w:r>
      <w:r w:rsidR="00B70008" w:rsidRPr="009779D7">
        <w:rPr>
          <w:rFonts w:ascii="Arial" w:hAnsi="Arial" w:cs="Arial"/>
          <w:sz w:val="22"/>
          <w:szCs w:val="22"/>
        </w:rPr>
        <w:t xml:space="preserve">fessionals. </w:t>
      </w:r>
      <w:r w:rsidR="00F41A2F" w:rsidRPr="009779D7">
        <w:rPr>
          <w:rFonts w:ascii="Arial" w:hAnsi="Arial" w:cs="Arial"/>
          <w:sz w:val="22"/>
          <w:szCs w:val="22"/>
        </w:rPr>
        <w:t>V</w:t>
      </w:r>
      <w:r w:rsidR="00B70008" w:rsidRPr="009779D7">
        <w:rPr>
          <w:rFonts w:ascii="Arial" w:hAnsi="Arial" w:cs="Arial"/>
          <w:sz w:val="22"/>
          <w:szCs w:val="22"/>
        </w:rPr>
        <w:t>ac</w:t>
      </w:r>
      <w:r w:rsidR="00F41A2F" w:rsidRPr="009779D7">
        <w:rPr>
          <w:rFonts w:ascii="Arial" w:hAnsi="Arial" w:cs="Arial"/>
          <w:sz w:val="22"/>
          <w:szCs w:val="22"/>
        </w:rPr>
        <w:t>ancy rates vary by pr</w:t>
      </w:r>
      <w:r w:rsidR="009458E8" w:rsidRPr="009779D7">
        <w:rPr>
          <w:rFonts w:ascii="Arial" w:hAnsi="Arial" w:cs="Arial"/>
          <w:sz w:val="22"/>
          <w:szCs w:val="22"/>
        </w:rPr>
        <w:t xml:space="preserve">ofession and region, but overall </w:t>
      </w:r>
      <w:r w:rsidR="0043110A" w:rsidRPr="009779D7">
        <w:rPr>
          <w:rFonts w:ascii="Arial" w:hAnsi="Arial" w:cs="Arial"/>
          <w:sz w:val="22"/>
          <w:szCs w:val="22"/>
        </w:rPr>
        <w:t xml:space="preserve">figures </w:t>
      </w:r>
      <w:r w:rsidR="00844EAB" w:rsidRPr="009779D7">
        <w:rPr>
          <w:rFonts w:ascii="Arial" w:hAnsi="Arial" w:cs="Arial"/>
          <w:sz w:val="22"/>
          <w:szCs w:val="22"/>
        </w:rPr>
        <w:t>indicate a significant</w:t>
      </w:r>
      <w:r w:rsidR="002E5F00" w:rsidRPr="009779D7">
        <w:rPr>
          <w:rFonts w:ascii="Arial" w:hAnsi="Arial" w:cs="Arial"/>
          <w:sz w:val="22"/>
          <w:szCs w:val="22"/>
        </w:rPr>
        <w:t xml:space="preserve"> short</w:t>
      </w:r>
      <w:r w:rsidR="00391385" w:rsidRPr="009779D7">
        <w:rPr>
          <w:rFonts w:ascii="Arial" w:hAnsi="Arial" w:cs="Arial"/>
          <w:sz w:val="22"/>
          <w:szCs w:val="22"/>
        </w:rPr>
        <w:t xml:space="preserve">fall </w:t>
      </w:r>
      <w:r w:rsidR="001A65B4" w:rsidRPr="009779D7">
        <w:rPr>
          <w:rFonts w:ascii="Arial" w:hAnsi="Arial" w:cs="Arial"/>
          <w:sz w:val="22"/>
          <w:szCs w:val="22"/>
        </w:rPr>
        <w:t>in</w:t>
      </w:r>
      <w:r w:rsidR="00B21519" w:rsidRPr="009779D7">
        <w:rPr>
          <w:rFonts w:ascii="Arial" w:hAnsi="Arial" w:cs="Arial"/>
          <w:sz w:val="22"/>
          <w:szCs w:val="22"/>
        </w:rPr>
        <w:t xml:space="preserve"> </w:t>
      </w:r>
      <w:r w:rsidR="00294ADA" w:rsidRPr="009779D7">
        <w:rPr>
          <w:rFonts w:ascii="Arial" w:hAnsi="Arial" w:cs="Arial"/>
          <w:sz w:val="22"/>
          <w:szCs w:val="22"/>
        </w:rPr>
        <w:t xml:space="preserve">the </w:t>
      </w:r>
      <w:r w:rsidR="00F85CE4" w:rsidRPr="009779D7">
        <w:rPr>
          <w:rFonts w:ascii="Arial" w:hAnsi="Arial" w:cs="Arial"/>
          <w:sz w:val="22"/>
          <w:szCs w:val="22"/>
        </w:rPr>
        <w:t>number</w:t>
      </w:r>
      <w:r w:rsidR="000A243C" w:rsidRPr="009779D7">
        <w:rPr>
          <w:rFonts w:ascii="Arial" w:hAnsi="Arial" w:cs="Arial"/>
          <w:sz w:val="22"/>
          <w:szCs w:val="22"/>
        </w:rPr>
        <w:t xml:space="preserve"> of </w:t>
      </w:r>
      <w:r w:rsidR="006253ED" w:rsidRPr="009779D7">
        <w:rPr>
          <w:rFonts w:ascii="Arial" w:hAnsi="Arial" w:cs="Arial"/>
          <w:sz w:val="22"/>
          <w:szCs w:val="22"/>
        </w:rPr>
        <w:t xml:space="preserve">staff needed to meet demand. </w:t>
      </w:r>
      <w:r w:rsidR="00DB32C1" w:rsidRPr="009779D7">
        <w:rPr>
          <w:rFonts w:ascii="Arial" w:hAnsi="Arial" w:cs="Arial"/>
          <w:sz w:val="22"/>
          <w:szCs w:val="22"/>
        </w:rPr>
        <w:t xml:space="preserve">The </w:t>
      </w:r>
      <w:r w:rsidR="00F43D23" w:rsidRPr="009779D7">
        <w:rPr>
          <w:rFonts w:ascii="Arial" w:hAnsi="Arial" w:cs="Arial"/>
          <w:sz w:val="22"/>
          <w:szCs w:val="22"/>
        </w:rPr>
        <w:t>COVID-19</w:t>
      </w:r>
      <w:r w:rsidR="00DB32C1" w:rsidRPr="009779D7">
        <w:rPr>
          <w:rFonts w:ascii="Arial" w:hAnsi="Arial" w:cs="Arial"/>
          <w:sz w:val="22"/>
          <w:szCs w:val="22"/>
        </w:rPr>
        <w:t xml:space="preserve"> </w:t>
      </w:r>
      <w:r w:rsidR="00F43D23" w:rsidRPr="009779D7">
        <w:rPr>
          <w:rFonts w:ascii="Arial" w:hAnsi="Arial" w:cs="Arial"/>
          <w:sz w:val="22"/>
          <w:szCs w:val="22"/>
        </w:rPr>
        <w:t xml:space="preserve">pandemic </w:t>
      </w:r>
      <w:r w:rsidR="00CC25DC" w:rsidRPr="009779D7">
        <w:rPr>
          <w:rFonts w:ascii="Arial" w:hAnsi="Arial" w:cs="Arial"/>
          <w:sz w:val="22"/>
          <w:szCs w:val="22"/>
        </w:rPr>
        <w:t>exacerbated</w:t>
      </w:r>
      <w:r w:rsidR="00AA3E0E" w:rsidRPr="009779D7">
        <w:rPr>
          <w:rFonts w:ascii="Arial" w:hAnsi="Arial" w:cs="Arial"/>
          <w:sz w:val="22"/>
          <w:szCs w:val="22"/>
        </w:rPr>
        <w:t xml:space="preserve"> ex</w:t>
      </w:r>
      <w:r w:rsidR="004F08BC" w:rsidRPr="009779D7">
        <w:rPr>
          <w:rFonts w:ascii="Arial" w:hAnsi="Arial" w:cs="Arial"/>
          <w:sz w:val="22"/>
          <w:szCs w:val="22"/>
        </w:rPr>
        <w:t>is</w:t>
      </w:r>
      <w:r w:rsidR="005F324C" w:rsidRPr="009779D7">
        <w:rPr>
          <w:rFonts w:ascii="Arial" w:hAnsi="Arial" w:cs="Arial"/>
          <w:sz w:val="22"/>
          <w:szCs w:val="22"/>
        </w:rPr>
        <w:t>ting pressure</w:t>
      </w:r>
      <w:r w:rsidR="00E7474C" w:rsidRPr="009779D7">
        <w:rPr>
          <w:rFonts w:ascii="Arial" w:hAnsi="Arial" w:cs="Arial"/>
          <w:sz w:val="22"/>
          <w:szCs w:val="22"/>
        </w:rPr>
        <w:t xml:space="preserve">s by increasing </w:t>
      </w:r>
      <w:r w:rsidR="00552795" w:rsidRPr="009779D7">
        <w:rPr>
          <w:rFonts w:ascii="Arial" w:hAnsi="Arial" w:cs="Arial"/>
          <w:sz w:val="22"/>
          <w:szCs w:val="22"/>
        </w:rPr>
        <w:t xml:space="preserve">demand for services while many staff </w:t>
      </w:r>
      <w:r w:rsidR="004B295F" w:rsidRPr="009779D7">
        <w:rPr>
          <w:rFonts w:ascii="Arial" w:hAnsi="Arial" w:cs="Arial"/>
          <w:sz w:val="22"/>
          <w:szCs w:val="22"/>
        </w:rPr>
        <w:t>members retired early or left the workforce due to stress and burnout</w:t>
      </w:r>
      <w:r w:rsidR="00BD1238" w:rsidRPr="009779D7">
        <w:rPr>
          <w:rFonts w:ascii="Arial" w:hAnsi="Arial" w:cs="Arial"/>
          <w:sz w:val="22"/>
          <w:szCs w:val="22"/>
        </w:rPr>
        <w:t xml:space="preserve">. </w:t>
      </w:r>
      <w:r w:rsidR="00CC25DC" w:rsidRPr="009779D7">
        <w:rPr>
          <w:rFonts w:ascii="Arial" w:hAnsi="Arial" w:cs="Arial"/>
          <w:sz w:val="22"/>
          <w:szCs w:val="22"/>
        </w:rPr>
        <w:t xml:space="preserve"> </w:t>
      </w:r>
    </w:p>
    <w:p w14:paraId="38D8B4D4" w14:textId="2F4C45C7" w:rsidR="004468F8" w:rsidRPr="00C227DA" w:rsidRDefault="003205FF" w:rsidP="00C227DA">
      <w:pPr>
        <w:pStyle w:val="ListParagraph"/>
        <w:numPr>
          <w:ilvl w:val="0"/>
          <w:numId w:val="13"/>
        </w:numPr>
        <w:spacing w:line="360" w:lineRule="auto"/>
        <w:rPr>
          <w:rFonts w:ascii="Arial" w:hAnsi="Arial" w:cs="Arial"/>
          <w:sz w:val="22"/>
          <w:szCs w:val="22"/>
        </w:rPr>
      </w:pPr>
      <w:r w:rsidRPr="00C227DA">
        <w:rPr>
          <w:rFonts w:ascii="Arial" w:hAnsi="Arial" w:cs="Arial"/>
          <w:sz w:val="22"/>
          <w:szCs w:val="22"/>
        </w:rPr>
        <w:t>P</w:t>
      </w:r>
      <w:r w:rsidR="009F09E8" w:rsidRPr="00C227DA">
        <w:rPr>
          <w:rFonts w:ascii="Arial" w:hAnsi="Arial" w:cs="Arial"/>
          <w:sz w:val="22"/>
          <w:szCs w:val="22"/>
        </w:rPr>
        <w:t>a</w:t>
      </w:r>
      <w:r w:rsidRPr="00C227DA">
        <w:rPr>
          <w:rFonts w:ascii="Arial" w:hAnsi="Arial" w:cs="Arial"/>
          <w:sz w:val="22"/>
          <w:szCs w:val="22"/>
        </w:rPr>
        <w:t>tterns and t</w:t>
      </w:r>
      <w:r w:rsidR="00483742" w:rsidRPr="00C227DA">
        <w:rPr>
          <w:rFonts w:ascii="Arial" w:hAnsi="Arial" w:cs="Arial"/>
          <w:sz w:val="22"/>
          <w:szCs w:val="22"/>
        </w:rPr>
        <w:t xml:space="preserve">rends </w:t>
      </w:r>
      <w:proofErr w:type="gramStart"/>
      <w:r w:rsidR="00B6579F" w:rsidRPr="00C227DA">
        <w:rPr>
          <w:rFonts w:ascii="Arial" w:hAnsi="Arial" w:cs="Arial"/>
          <w:sz w:val="22"/>
          <w:szCs w:val="22"/>
        </w:rPr>
        <w:t>Regional</w:t>
      </w:r>
      <w:proofErr w:type="gramEnd"/>
      <w:r w:rsidR="00B6579F" w:rsidRPr="00C227DA">
        <w:rPr>
          <w:rFonts w:ascii="Arial" w:hAnsi="Arial" w:cs="Arial"/>
          <w:sz w:val="22"/>
          <w:szCs w:val="22"/>
        </w:rPr>
        <w:t xml:space="preserve"> va</w:t>
      </w:r>
      <w:r w:rsidR="00D71492" w:rsidRPr="00C227DA">
        <w:rPr>
          <w:rFonts w:ascii="Arial" w:hAnsi="Arial" w:cs="Arial"/>
          <w:sz w:val="22"/>
          <w:szCs w:val="22"/>
        </w:rPr>
        <w:t>r</w:t>
      </w:r>
      <w:r w:rsidR="00B83C7D" w:rsidRPr="00C227DA">
        <w:rPr>
          <w:rFonts w:ascii="Arial" w:hAnsi="Arial" w:cs="Arial"/>
          <w:sz w:val="22"/>
          <w:szCs w:val="22"/>
        </w:rPr>
        <w:t xml:space="preserve">iation: staffing shortages </w:t>
      </w:r>
      <w:r w:rsidR="007F3FAC" w:rsidRPr="00C227DA">
        <w:rPr>
          <w:rFonts w:ascii="Arial" w:hAnsi="Arial" w:cs="Arial"/>
          <w:sz w:val="22"/>
          <w:szCs w:val="22"/>
        </w:rPr>
        <w:t>are not uniform</w:t>
      </w:r>
      <w:r w:rsidR="008C7966" w:rsidRPr="00C227DA">
        <w:rPr>
          <w:rFonts w:ascii="Arial" w:hAnsi="Arial" w:cs="Arial"/>
          <w:sz w:val="22"/>
          <w:szCs w:val="22"/>
        </w:rPr>
        <w:t xml:space="preserve">; some regions and service </w:t>
      </w:r>
      <w:r w:rsidR="004B295F" w:rsidRPr="00C227DA">
        <w:rPr>
          <w:rFonts w:ascii="Arial" w:hAnsi="Arial" w:cs="Arial"/>
          <w:sz w:val="22"/>
          <w:szCs w:val="22"/>
        </w:rPr>
        <w:t>types report</w:t>
      </w:r>
      <w:r w:rsidR="00F32327" w:rsidRPr="00C227DA">
        <w:rPr>
          <w:rFonts w:ascii="Arial" w:hAnsi="Arial" w:cs="Arial"/>
          <w:sz w:val="22"/>
          <w:szCs w:val="22"/>
        </w:rPr>
        <w:t xml:space="preserve"> higher vacancy</w:t>
      </w:r>
      <w:r w:rsidR="00EB1250" w:rsidRPr="00C227DA">
        <w:rPr>
          <w:rFonts w:ascii="Arial" w:hAnsi="Arial" w:cs="Arial"/>
          <w:sz w:val="22"/>
          <w:szCs w:val="22"/>
        </w:rPr>
        <w:t xml:space="preserve"> rates and </w:t>
      </w:r>
      <w:r w:rsidR="004B295F" w:rsidRPr="00C227DA">
        <w:rPr>
          <w:rFonts w:ascii="Arial" w:hAnsi="Arial" w:cs="Arial"/>
          <w:sz w:val="22"/>
          <w:szCs w:val="22"/>
        </w:rPr>
        <w:t>recruitment difficulties</w:t>
      </w:r>
      <w:r w:rsidR="00F439C0" w:rsidRPr="00C227DA">
        <w:rPr>
          <w:rFonts w:ascii="Arial" w:hAnsi="Arial" w:cs="Arial"/>
          <w:sz w:val="22"/>
          <w:szCs w:val="22"/>
        </w:rPr>
        <w:t xml:space="preserve"> </w:t>
      </w:r>
      <w:r w:rsidR="00E903D3" w:rsidRPr="00C227DA">
        <w:rPr>
          <w:rFonts w:ascii="Arial" w:hAnsi="Arial" w:cs="Arial"/>
          <w:sz w:val="22"/>
          <w:szCs w:val="22"/>
        </w:rPr>
        <w:t>than others</w:t>
      </w:r>
      <w:r w:rsidR="00C227DA">
        <w:rPr>
          <w:rFonts w:ascii="Arial" w:hAnsi="Arial" w:cs="Arial"/>
          <w:sz w:val="22"/>
          <w:szCs w:val="22"/>
        </w:rPr>
        <w:t xml:space="preserve"> </w:t>
      </w:r>
      <w:r w:rsidR="00257FA7" w:rsidRPr="00C227DA">
        <w:rPr>
          <w:rFonts w:ascii="Arial" w:hAnsi="Arial" w:cs="Arial"/>
          <w:sz w:val="22"/>
          <w:szCs w:val="22"/>
        </w:rPr>
        <w:t xml:space="preserve">Care setting differences: while </w:t>
      </w:r>
      <w:r w:rsidR="00D56B0A" w:rsidRPr="00C227DA">
        <w:rPr>
          <w:rFonts w:ascii="Arial" w:hAnsi="Arial" w:cs="Arial"/>
          <w:sz w:val="22"/>
          <w:szCs w:val="22"/>
        </w:rPr>
        <w:t>hospitals and GP</w:t>
      </w:r>
      <w:r w:rsidR="0039404D" w:rsidRPr="00C227DA">
        <w:rPr>
          <w:rFonts w:ascii="Arial" w:hAnsi="Arial" w:cs="Arial"/>
          <w:sz w:val="22"/>
          <w:szCs w:val="22"/>
        </w:rPr>
        <w:t xml:space="preserve"> practices face shortages  </w:t>
      </w:r>
      <w:r w:rsidR="00F32327" w:rsidRPr="00C227DA">
        <w:rPr>
          <w:rFonts w:ascii="Arial" w:hAnsi="Arial" w:cs="Arial"/>
          <w:sz w:val="22"/>
          <w:szCs w:val="22"/>
        </w:rPr>
        <w:t xml:space="preserve"> </w:t>
      </w:r>
      <w:r w:rsidR="007835B7" w:rsidRPr="00C227DA">
        <w:rPr>
          <w:rFonts w:ascii="Arial" w:hAnsi="Arial" w:cs="Arial"/>
          <w:sz w:val="22"/>
          <w:szCs w:val="22"/>
        </w:rPr>
        <w:t>in medi</w:t>
      </w:r>
      <w:r w:rsidR="00634EC1" w:rsidRPr="00C227DA">
        <w:rPr>
          <w:rFonts w:ascii="Arial" w:hAnsi="Arial" w:cs="Arial"/>
          <w:sz w:val="22"/>
          <w:szCs w:val="22"/>
        </w:rPr>
        <w:t>c</w:t>
      </w:r>
      <w:r w:rsidR="000600B5" w:rsidRPr="00C227DA">
        <w:rPr>
          <w:rFonts w:ascii="Arial" w:hAnsi="Arial" w:cs="Arial"/>
          <w:sz w:val="22"/>
          <w:szCs w:val="22"/>
        </w:rPr>
        <w:t xml:space="preserve">al </w:t>
      </w:r>
      <w:r w:rsidR="0051356B" w:rsidRPr="00C227DA">
        <w:rPr>
          <w:rFonts w:ascii="Arial" w:hAnsi="Arial" w:cs="Arial"/>
          <w:sz w:val="22"/>
          <w:szCs w:val="22"/>
        </w:rPr>
        <w:t>and nursing</w:t>
      </w:r>
      <w:r w:rsidR="00ED4F75" w:rsidRPr="00C227DA">
        <w:rPr>
          <w:rFonts w:ascii="Arial" w:hAnsi="Arial" w:cs="Arial"/>
          <w:sz w:val="22"/>
          <w:szCs w:val="22"/>
        </w:rPr>
        <w:t xml:space="preserve"> roles, social </w:t>
      </w:r>
      <w:r w:rsidR="00597351" w:rsidRPr="00C227DA">
        <w:rPr>
          <w:rFonts w:ascii="Arial" w:hAnsi="Arial" w:cs="Arial"/>
          <w:sz w:val="22"/>
          <w:szCs w:val="22"/>
        </w:rPr>
        <w:t xml:space="preserve">care experiences </w:t>
      </w:r>
      <w:r w:rsidR="00EE0890" w:rsidRPr="00C227DA">
        <w:rPr>
          <w:rFonts w:ascii="Arial" w:hAnsi="Arial" w:cs="Arial"/>
          <w:sz w:val="22"/>
          <w:szCs w:val="22"/>
        </w:rPr>
        <w:t xml:space="preserve">high turnover among care workers </w:t>
      </w:r>
      <w:r w:rsidR="0051356B" w:rsidRPr="00C227DA">
        <w:rPr>
          <w:rFonts w:ascii="Arial" w:hAnsi="Arial" w:cs="Arial"/>
          <w:sz w:val="22"/>
          <w:szCs w:val="22"/>
        </w:rPr>
        <w:t xml:space="preserve">and support staff </w:t>
      </w:r>
    </w:p>
    <w:p w14:paraId="61CA7558" w14:textId="501BDA0B" w:rsidR="004468F8" w:rsidRDefault="004468F8" w:rsidP="00305752">
      <w:pPr>
        <w:pStyle w:val="Heading1"/>
        <w:jc w:val="both"/>
      </w:pPr>
      <w:bookmarkStart w:id="11" w:name="_Toc213674541"/>
      <w:r>
        <w:lastRenderedPageBreak/>
        <w:t>Conclusion</w:t>
      </w:r>
      <w:bookmarkEnd w:id="11"/>
    </w:p>
    <w:p w14:paraId="34E13079" w14:textId="2ACD1756" w:rsidR="00305752" w:rsidRPr="00F85CE4" w:rsidRDefault="007C693D" w:rsidP="008803CF">
      <w:pPr>
        <w:spacing w:line="360" w:lineRule="auto"/>
        <w:rPr>
          <w:rFonts w:ascii="Arial" w:hAnsi="Arial" w:cs="Arial"/>
          <w:sz w:val="22"/>
          <w:szCs w:val="22"/>
        </w:rPr>
      </w:pPr>
      <w:r w:rsidRPr="00F85CE4">
        <w:rPr>
          <w:rFonts w:ascii="Arial" w:hAnsi="Arial" w:cs="Arial"/>
          <w:sz w:val="22"/>
          <w:szCs w:val="22"/>
        </w:rPr>
        <w:t>Staff shortages in th</w:t>
      </w:r>
      <w:r w:rsidR="0016653B" w:rsidRPr="00F85CE4">
        <w:rPr>
          <w:rFonts w:ascii="Arial" w:hAnsi="Arial" w:cs="Arial"/>
          <w:sz w:val="22"/>
          <w:szCs w:val="22"/>
        </w:rPr>
        <w:t>e NHS and adult social care are sub</w:t>
      </w:r>
      <w:r w:rsidR="00087C47" w:rsidRPr="00F85CE4">
        <w:rPr>
          <w:rFonts w:ascii="Arial" w:hAnsi="Arial" w:cs="Arial"/>
          <w:sz w:val="22"/>
          <w:szCs w:val="22"/>
        </w:rPr>
        <w:t xml:space="preserve">stantial, ongoing and deeply </w:t>
      </w:r>
      <w:r w:rsidR="001278FA" w:rsidRPr="00F85CE4">
        <w:rPr>
          <w:rFonts w:ascii="Arial" w:hAnsi="Arial" w:cs="Arial"/>
          <w:sz w:val="22"/>
          <w:szCs w:val="22"/>
        </w:rPr>
        <w:t>inter</w:t>
      </w:r>
      <w:r w:rsidR="00BB7096" w:rsidRPr="00F85CE4">
        <w:rPr>
          <w:rFonts w:ascii="Arial" w:hAnsi="Arial" w:cs="Arial"/>
          <w:sz w:val="22"/>
          <w:szCs w:val="22"/>
        </w:rPr>
        <w:t xml:space="preserve">connected with </w:t>
      </w:r>
      <w:r w:rsidR="00E46644" w:rsidRPr="00F85CE4">
        <w:rPr>
          <w:rFonts w:ascii="Arial" w:hAnsi="Arial" w:cs="Arial"/>
          <w:sz w:val="22"/>
          <w:szCs w:val="22"/>
        </w:rPr>
        <w:t>service</w:t>
      </w:r>
      <w:r w:rsidR="00BB7096" w:rsidRPr="00F85CE4">
        <w:rPr>
          <w:rFonts w:ascii="Arial" w:hAnsi="Arial" w:cs="Arial"/>
          <w:sz w:val="22"/>
          <w:szCs w:val="22"/>
        </w:rPr>
        <w:t xml:space="preserve"> quality</w:t>
      </w:r>
      <w:r w:rsidR="00E46644" w:rsidRPr="00F85CE4">
        <w:rPr>
          <w:rFonts w:ascii="Arial" w:hAnsi="Arial" w:cs="Arial"/>
          <w:sz w:val="22"/>
          <w:szCs w:val="22"/>
        </w:rPr>
        <w:t>,</w:t>
      </w:r>
      <w:r w:rsidR="00BB7096" w:rsidRPr="00F85CE4">
        <w:rPr>
          <w:rFonts w:ascii="Arial" w:hAnsi="Arial" w:cs="Arial"/>
          <w:sz w:val="22"/>
          <w:szCs w:val="22"/>
        </w:rPr>
        <w:t xml:space="preserve"> the workforce </w:t>
      </w:r>
      <w:r w:rsidR="009E722F" w:rsidRPr="00F85CE4">
        <w:rPr>
          <w:rFonts w:ascii="Arial" w:hAnsi="Arial" w:cs="Arial"/>
          <w:sz w:val="22"/>
          <w:szCs w:val="22"/>
        </w:rPr>
        <w:t>wellbeing</w:t>
      </w:r>
      <w:r w:rsidR="00E46644" w:rsidRPr="00F85CE4">
        <w:rPr>
          <w:rFonts w:ascii="Arial" w:hAnsi="Arial" w:cs="Arial"/>
          <w:sz w:val="22"/>
          <w:szCs w:val="22"/>
        </w:rPr>
        <w:t xml:space="preserve">, and organisational </w:t>
      </w:r>
      <w:r w:rsidR="00A32769" w:rsidRPr="00F85CE4">
        <w:rPr>
          <w:rFonts w:ascii="Arial" w:hAnsi="Arial" w:cs="Arial"/>
          <w:sz w:val="22"/>
          <w:szCs w:val="22"/>
        </w:rPr>
        <w:t xml:space="preserve">performance. Secondary data from </w:t>
      </w:r>
      <w:r w:rsidR="004E5E1C" w:rsidRPr="00F85CE4">
        <w:rPr>
          <w:rFonts w:ascii="Arial" w:hAnsi="Arial" w:cs="Arial"/>
          <w:sz w:val="22"/>
          <w:szCs w:val="22"/>
        </w:rPr>
        <w:t>T</w:t>
      </w:r>
      <w:r w:rsidR="00A32769" w:rsidRPr="00F85CE4">
        <w:rPr>
          <w:rFonts w:ascii="Arial" w:hAnsi="Arial" w:cs="Arial"/>
          <w:sz w:val="22"/>
          <w:szCs w:val="22"/>
        </w:rPr>
        <w:t xml:space="preserve">he </w:t>
      </w:r>
      <w:r w:rsidR="004E5E1C" w:rsidRPr="00F85CE4">
        <w:rPr>
          <w:rFonts w:ascii="Arial" w:hAnsi="Arial" w:cs="Arial"/>
          <w:sz w:val="22"/>
          <w:szCs w:val="22"/>
        </w:rPr>
        <w:t>King's</w:t>
      </w:r>
      <w:r w:rsidR="00A32769" w:rsidRPr="00F85CE4">
        <w:rPr>
          <w:rFonts w:ascii="Arial" w:hAnsi="Arial" w:cs="Arial"/>
          <w:sz w:val="22"/>
          <w:szCs w:val="22"/>
        </w:rPr>
        <w:t xml:space="preserve"> </w:t>
      </w:r>
      <w:r w:rsidR="004E5E1C" w:rsidRPr="00F85CE4">
        <w:rPr>
          <w:rFonts w:ascii="Arial" w:hAnsi="Arial" w:cs="Arial"/>
          <w:sz w:val="22"/>
          <w:szCs w:val="22"/>
        </w:rPr>
        <w:t>Fund shows that</w:t>
      </w:r>
      <w:r w:rsidR="0079462D" w:rsidRPr="00F85CE4">
        <w:rPr>
          <w:rFonts w:ascii="Arial" w:hAnsi="Arial" w:cs="Arial"/>
          <w:sz w:val="22"/>
          <w:szCs w:val="22"/>
        </w:rPr>
        <w:t xml:space="preserve"> vacancy rates remain high </w:t>
      </w:r>
      <w:r w:rsidR="000A0086" w:rsidRPr="00F85CE4">
        <w:rPr>
          <w:rFonts w:ascii="Arial" w:hAnsi="Arial" w:cs="Arial"/>
          <w:sz w:val="22"/>
          <w:szCs w:val="22"/>
        </w:rPr>
        <w:t>and that shortages are widespread across mul</w:t>
      </w:r>
      <w:r w:rsidR="00942845" w:rsidRPr="00F85CE4">
        <w:rPr>
          <w:rFonts w:ascii="Arial" w:hAnsi="Arial" w:cs="Arial"/>
          <w:sz w:val="22"/>
          <w:szCs w:val="22"/>
        </w:rPr>
        <w:t xml:space="preserve">tiple professions and settings. CQC </w:t>
      </w:r>
      <w:r w:rsidR="00541F41" w:rsidRPr="00F85CE4">
        <w:rPr>
          <w:rFonts w:ascii="Arial" w:hAnsi="Arial" w:cs="Arial"/>
          <w:sz w:val="22"/>
          <w:szCs w:val="22"/>
        </w:rPr>
        <w:t xml:space="preserve">findings further demonstrate that </w:t>
      </w:r>
      <w:r w:rsidR="006B22A2" w:rsidRPr="00F85CE4">
        <w:rPr>
          <w:rFonts w:ascii="Arial" w:hAnsi="Arial" w:cs="Arial"/>
          <w:sz w:val="22"/>
          <w:szCs w:val="22"/>
        </w:rPr>
        <w:t xml:space="preserve">these shortages negatively affect care </w:t>
      </w:r>
      <w:r w:rsidR="003A3BF9" w:rsidRPr="00F85CE4">
        <w:rPr>
          <w:rFonts w:ascii="Arial" w:hAnsi="Arial" w:cs="Arial"/>
          <w:sz w:val="22"/>
          <w:szCs w:val="22"/>
        </w:rPr>
        <w:t xml:space="preserve">quality </w:t>
      </w:r>
      <w:r w:rsidR="00712063" w:rsidRPr="00F85CE4">
        <w:rPr>
          <w:rFonts w:ascii="Arial" w:hAnsi="Arial" w:cs="Arial"/>
          <w:sz w:val="22"/>
          <w:szCs w:val="22"/>
        </w:rPr>
        <w:t xml:space="preserve">and staff experience, contributing </w:t>
      </w:r>
      <w:r w:rsidR="00B8270E" w:rsidRPr="00F85CE4">
        <w:rPr>
          <w:rFonts w:ascii="Arial" w:hAnsi="Arial" w:cs="Arial"/>
          <w:sz w:val="22"/>
          <w:szCs w:val="22"/>
        </w:rPr>
        <w:t xml:space="preserve">to a cycle of pressure and burnout </w:t>
      </w:r>
      <w:r w:rsidR="00145211" w:rsidRPr="00F85CE4">
        <w:rPr>
          <w:rFonts w:ascii="Arial" w:hAnsi="Arial" w:cs="Arial"/>
          <w:sz w:val="22"/>
          <w:szCs w:val="22"/>
        </w:rPr>
        <w:t>that worsens the workforce crisis.</w:t>
      </w:r>
    </w:p>
    <w:p w14:paraId="50EC6DFF" w14:textId="77777777" w:rsidR="0051356B" w:rsidRDefault="0051356B" w:rsidP="004468F8"/>
    <w:p w14:paraId="79070BEC" w14:textId="77777777" w:rsidR="0051356B" w:rsidRDefault="0051356B" w:rsidP="004468F8"/>
    <w:p w14:paraId="2CC939A4" w14:textId="77777777" w:rsidR="0051356B" w:rsidRDefault="0051356B" w:rsidP="004468F8"/>
    <w:p w14:paraId="3DB47BD3" w14:textId="77777777" w:rsidR="0051356B" w:rsidRDefault="0051356B" w:rsidP="004468F8"/>
    <w:p w14:paraId="6AFE86A9" w14:textId="77777777" w:rsidR="0051356B" w:rsidRDefault="0051356B" w:rsidP="004468F8"/>
    <w:p w14:paraId="294916E0" w14:textId="77777777" w:rsidR="0051356B" w:rsidRDefault="0051356B" w:rsidP="004468F8"/>
    <w:p w14:paraId="420D08F8" w14:textId="77777777" w:rsidR="0051356B" w:rsidRDefault="0051356B" w:rsidP="004468F8"/>
    <w:p w14:paraId="3C814A49" w14:textId="77777777" w:rsidR="0051356B" w:rsidRDefault="0051356B" w:rsidP="004468F8"/>
    <w:p w14:paraId="34929E2E" w14:textId="77777777" w:rsidR="0051356B" w:rsidRDefault="0051356B" w:rsidP="004468F8"/>
    <w:p w14:paraId="51609B56" w14:textId="77777777" w:rsidR="0051356B" w:rsidRDefault="0051356B" w:rsidP="004468F8"/>
    <w:p w14:paraId="5EEC9340" w14:textId="77777777" w:rsidR="00D76049" w:rsidRDefault="00D76049" w:rsidP="004468F8"/>
    <w:p w14:paraId="2959E172" w14:textId="77777777" w:rsidR="00D76049" w:rsidRDefault="00D76049" w:rsidP="004468F8"/>
    <w:p w14:paraId="0A5E9641" w14:textId="77777777" w:rsidR="00D76049" w:rsidRDefault="00D76049" w:rsidP="004468F8"/>
    <w:p w14:paraId="3BE7DEC9" w14:textId="77777777" w:rsidR="00C227DA" w:rsidRDefault="00C227DA" w:rsidP="004468F8"/>
    <w:p w14:paraId="5FC692AC" w14:textId="77777777" w:rsidR="00D76049" w:rsidRDefault="00D76049" w:rsidP="004468F8"/>
    <w:p w14:paraId="18B6AB47" w14:textId="77777777" w:rsidR="00D76049" w:rsidRDefault="00D76049" w:rsidP="004468F8"/>
    <w:p w14:paraId="6989E074" w14:textId="77777777" w:rsidR="001A3500" w:rsidRDefault="001A3500" w:rsidP="004468F8"/>
    <w:p w14:paraId="3F089EE0" w14:textId="77777777" w:rsidR="001A3500" w:rsidRDefault="001A3500" w:rsidP="004468F8"/>
    <w:p w14:paraId="32D681E9" w14:textId="77777777" w:rsidR="001A3500" w:rsidRPr="004468F8" w:rsidRDefault="001A3500" w:rsidP="004468F8"/>
    <w:p w14:paraId="2F048C88" w14:textId="77777777" w:rsidR="00530E16" w:rsidRDefault="004468F8">
      <w:pPr>
        <w:pStyle w:val="Heading1"/>
      </w:pPr>
      <w:bookmarkStart w:id="12" w:name="_Toc213674542"/>
      <w:r>
        <w:lastRenderedPageBreak/>
        <w:t>References</w:t>
      </w:r>
      <w:bookmarkEnd w:id="12"/>
    </w:p>
    <w:p w14:paraId="71797A8B" w14:textId="72B5EE94" w:rsidR="00B16924" w:rsidRPr="00B33677" w:rsidRDefault="00B33677" w:rsidP="00B33677">
      <w:pPr>
        <w:rPr>
          <w:rFonts w:ascii="Arial" w:eastAsia="Arial" w:hAnsi="Arial" w:cs="Arial"/>
          <w:color w:val="000000" w:themeColor="text1"/>
          <w:sz w:val="22"/>
          <w:szCs w:val="22"/>
        </w:rPr>
      </w:pPr>
      <w:r w:rsidRPr="00B33677">
        <w:rPr>
          <w:rFonts w:ascii="Arial" w:eastAsia="Arial" w:hAnsi="Arial" w:cs="Arial"/>
          <w:color w:val="000000" w:themeColor="text1"/>
          <w:sz w:val="22"/>
          <w:szCs w:val="22"/>
        </w:rPr>
        <w:t xml:space="preserve">CQC (2023). </w:t>
      </w:r>
      <w:r w:rsidRPr="00B33677">
        <w:rPr>
          <w:rFonts w:ascii="Arial" w:eastAsia="Arial" w:hAnsi="Arial" w:cs="Arial"/>
          <w:i/>
          <w:iCs/>
          <w:color w:val="000000" w:themeColor="text1"/>
          <w:sz w:val="22"/>
          <w:szCs w:val="22"/>
        </w:rPr>
        <w:t>The Health and Care Workforce</w:t>
      </w:r>
      <w:r w:rsidRPr="00B33677">
        <w:rPr>
          <w:rFonts w:ascii="Arial" w:eastAsia="Arial" w:hAnsi="Arial" w:cs="Arial"/>
          <w:color w:val="000000" w:themeColor="text1"/>
          <w:sz w:val="22"/>
          <w:szCs w:val="22"/>
        </w:rPr>
        <w:t xml:space="preserve">. [online] www.cqc.org.uk. Available at: </w:t>
      </w:r>
      <w:hyperlink r:id="rId13" w:history="1">
        <w:r w:rsidRPr="00B33677">
          <w:rPr>
            <w:rStyle w:val="Hyperlink"/>
            <w:rFonts w:ascii="Arial" w:eastAsia="Arial" w:hAnsi="Arial" w:cs="Arial"/>
            <w:sz w:val="22"/>
            <w:szCs w:val="22"/>
          </w:rPr>
          <w:t>https://www.cqc.org.uk/publications/major-report/state-care/2022-2023/workforce</w:t>
        </w:r>
      </w:hyperlink>
      <w:r w:rsidRPr="00B33677">
        <w:rPr>
          <w:rFonts w:ascii="Arial" w:eastAsia="Arial" w:hAnsi="Arial" w:cs="Arial"/>
          <w:color w:val="000000" w:themeColor="text1"/>
          <w:sz w:val="22"/>
          <w:szCs w:val="22"/>
        </w:rPr>
        <w:t>.</w:t>
      </w:r>
    </w:p>
    <w:p w14:paraId="3D7A0217" w14:textId="468C018A" w:rsidR="00B16924" w:rsidRDefault="00B16924">
      <w:pPr>
        <w:rPr>
          <w:rFonts w:ascii="Arial" w:eastAsia="Arial" w:hAnsi="Arial" w:cs="Arial"/>
          <w:color w:val="000000" w:themeColor="text1"/>
          <w:sz w:val="22"/>
          <w:szCs w:val="22"/>
        </w:rPr>
      </w:pPr>
      <w:r w:rsidRPr="00B16924">
        <w:rPr>
          <w:rFonts w:ascii="Arial" w:eastAsia="Arial" w:hAnsi="Arial" w:cs="Arial"/>
          <w:color w:val="000000" w:themeColor="text1"/>
          <w:sz w:val="22"/>
          <w:szCs w:val="22"/>
        </w:rPr>
        <w:t xml:space="preserve">Health (2025). </w:t>
      </w:r>
      <w:r w:rsidRPr="00B16924">
        <w:rPr>
          <w:rFonts w:ascii="Arial" w:eastAsia="Arial" w:hAnsi="Arial" w:cs="Arial"/>
          <w:i/>
          <w:iCs/>
          <w:color w:val="000000" w:themeColor="text1"/>
          <w:sz w:val="22"/>
          <w:szCs w:val="22"/>
        </w:rPr>
        <w:t>Adult social care workforce survey: April 2025 report</w:t>
      </w:r>
      <w:r w:rsidRPr="00B16924">
        <w:rPr>
          <w:rFonts w:ascii="Arial" w:eastAsia="Arial" w:hAnsi="Arial" w:cs="Arial"/>
          <w:color w:val="000000" w:themeColor="text1"/>
          <w:sz w:val="22"/>
          <w:szCs w:val="22"/>
        </w:rPr>
        <w:t xml:space="preserve">. [online] GOV.UK. Available at: </w:t>
      </w:r>
      <w:hyperlink r:id="rId14" w:history="1">
        <w:r w:rsidRPr="00B16924">
          <w:rPr>
            <w:rStyle w:val="Hyperlink"/>
            <w:rFonts w:ascii="Arial" w:eastAsia="Arial" w:hAnsi="Arial" w:cs="Arial"/>
            <w:sz w:val="22"/>
            <w:szCs w:val="22"/>
          </w:rPr>
          <w:t>https://www.gov.uk/government/statistics/adult-social-care-workforce-survey-april-2025/adult-social-care-workforce-survey-april-2025-report</w:t>
        </w:r>
      </w:hyperlink>
      <w:r w:rsidRPr="00B16924">
        <w:rPr>
          <w:rFonts w:ascii="Arial" w:eastAsia="Arial" w:hAnsi="Arial" w:cs="Arial"/>
          <w:color w:val="000000" w:themeColor="text1"/>
          <w:sz w:val="22"/>
          <w:szCs w:val="22"/>
        </w:rPr>
        <w:t>.</w:t>
      </w:r>
    </w:p>
    <w:p w14:paraId="5A676D9B" w14:textId="3274D286" w:rsidR="00B152B8" w:rsidRDefault="00B152B8">
      <w:pPr>
        <w:rPr>
          <w:rFonts w:ascii="Arial" w:eastAsia="Arial" w:hAnsi="Arial" w:cs="Arial"/>
          <w:color w:val="000000" w:themeColor="text1"/>
          <w:sz w:val="22"/>
          <w:szCs w:val="22"/>
        </w:rPr>
      </w:pPr>
      <w:r w:rsidRPr="00B152B8">
        <w:rPr>
          <w:rFonts w:ascii="Arial" w:eastAsia="Arial" w:hAnsi="Arial" w:cs="Arial"/>
          <w:color w:val="000000" w:themeColor="text1"/>
          <w:sz w:val="22"/>
          <w:szCs w:val="22"/>
        </w:rPr>
        <w:t xml:space="preserve">The King's Fund (2024). </w:t>
      </w:r>
      <w:r w:rsidRPr="00B152B8">
        <w:rPr>
          <w:rFonts w:ascii="Arial" w:eastAsia="Arial" w:hAnsi="Arial" w:cs="Arial"/>
          <w:i/>
          <w:iCs/>
          <w:color w:val="000000" w:themeColor="text1"/>
          <w:sz w:val="22"/>
          <w:szCs w:val="22"/>
        </w:rPr>
        <w:t>Staff Shortages</w:t>
      </w:r>
      <w:r w:rsidRPr="00B152B8">
        <w:rPr>
          <w:rFonts w:ascii="Arial" w:eastAsia="Arial" w:hAnsi="Arial" w:cs="Arial"/>
          <w:color w:val="000000" w:themeColor="text1"/>
          <w:sz w:val="22"/>
          <w:szCs w:val="22"/>
        </w:rPr>
        <w:t xml:space="preserve">. [online] The King’s Fund. Available at: </w:t>
      </w:r>
      <w:hyperlink r:id="rId15" w:history="1">
        <w:r w:rsidRPr="00B152B8">
          <w:rPr>
            <w:rStyle w:val="Hyperlink"/>
            <w:rFonts w:ascii="Arial" w:eastAsia="Arial" w:hAnsi="Arial" w:cs="Arial"/>
            <w:sz w:val="22"/>
            <w:szCs w:val="22"/>
          </w:rPr>
          <w:t>https://www.kingsfund.org.uk/insight-and-analysis/data-and-charts/staff-shortages</w:t>
        </w:r>
      </w:hyperlink>
      <w:r w:rsidRPr="00B152B8">
        <w:rPr>
          <w:rFonts w:ascii="Arial" w:eastAsia="Arial" w:hAnsi="Arial" w:cs="Arial"/>
          <w:color w:val="000000" w:themeColor="text1"/>
          <w:sz w:val="22"/>
          <w:szCs w:val="22"/>
        </w:rPr>
        <w:t>.</w:t>
      </w:r>
    </w:p>
    <w:p w14:paraId="5A3C857D" w14:textId="77777777" w:rsidR="00B152B8" w:rsidRDefault="00B152B8">
      <w:pPr>
        <w:rPr>
          <w:rFonts w:ascii="Arial" w:eastAsia="Arial" w:hAnsi="Arial" w:cs="Arial"/>
          <w:color w:val="000000" w:themeColor="text1"/>
          <w:sz w:val="22"/>
          <w:szCs w:val="22"/>
        </w:rPr>
      </w:pPr>
    </w:p>
    <w:p w14:paraId="28CAFB41" w14:textId="77777777" w:rsidR="00B16924" w:rsidRDefault="00B16924">
      <w:pPr>
        <w:rPr>
          <w:rFonts w:ascii="Arial" w:eastAsia="Arial" w:hAnsi="Arial" w:cs="Arial"/>
          <w:color w:val="000000" w:themeColor="text1"/>
          <w:sz w:val="22"/>
          <w:szCs w:val="22"/>
        </w:rPr>
      </w:pPr>
    </w:p>
    <w:p w14:paraId="6E92C775" w14:textId="77777777" w:rsidR="00B16924" w:rsidRPr="00B16924" w:rsidRDefault="00B16924">
      <w:pPr>
        <w:rPr>
          <w:rFonts w:ascii="Arial" w:eastAsia="Arial" w:hAnsi="Arial" w:cs="Arial"/>
          <w:color w:val="000000" w:themeColor="text1"/>
          <w:sz w:val="22"/>
          <w:szCs w:val="22"/>
        </w:rPr>
      </w:pPr>
    </w:p>
    <w:sectPr w:rsidR="00B16924" w:rsidRPr="00B16924" w:rsidSect="00722EFE">
      <w:footerReference w:type="first" r:id="rId1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30677" w14:textId="77777777" w:rsidR="0082318F" w:rsidRDefault="0082318F" w:rsidP="002A1842">
      <w:pPr>
        <w:spacing w:after="0" w:line="240" w:lineRule="auto"/>
      </w:pPr>
      <w:r>
        <w:separator/>
      </w:r>
    </w:p>
  </w:endnote>
  <w:endnote w:type="continuationSeparator" w:id="0">
    <w:p w14:paraId="6692B435" w14:textId="77777777" w:rsidR="0082318F" w:rsidRDefault="0082318F"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FC07191"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64D172FB"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757F369"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6421F542"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9B127" w14:textId="77777777" w:rsidR="0082318F" w:rsidRDefault="0082318F" w:rsidP="002A1842">
      <w:pPr>
        <w:spacing w:after="0" w:line="240" w:lineRule="auto"/>
      </w:pPr>
      <w:r>
        <w:separator/>
      </w:r>
    </w:p>
  </w:footnote>
  <w:footnote w:type="continuationSeparator" w:id="0">
    <w:p w14:paraId="78991287" w14:textId="77777777" w:rsidR="0082318F" w:rsidRDefault="0082318F"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8342C80"/>
    <w:multiLevelType w:val="hybridMultilevel"/>
    <w:tmpl w:val="D5D00786"/>
    <w:lvl w:ilvl="0" w:tplc="08090001">
      <w:start w:val="1"/>
      <w:numFmt w:val="bullet"/>
      <w:lvlText w:val=""/>
      <w:lvlJc w:val="left"/>
      <w:pPr>
        <w:ind w:left="1848" w:hanging="360"/>
      </w:pPr>
      <w:rPr>
        <w:rFonts w:ascii="Symbol" w:hAnsi="Symbol"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3C9F6023"/>
    <w:multiLevelType w:val="hybridMultilevel"/>
    <w:tmpl w:val="12F49304"/>
    <w:lvl w:ilvl="0" w:tplc="0809000F">
      <w:start w:val="1"/>
      <w:numFmt w:val="decimal"/>
      <w:lvlText w:val="%1."/>
      <w:lvlJc w:val="left"/>
      <w:pPr>
        <w:ind w:left="1128" w:hanging="360"/>
      </w:p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5" w15:restartNumberingAfterBreak="0">
    <w:nsid w:val="47C503A6"/>
    <w:multiLevelType w:val="hybridMultilevel"/>
    <w:tmpl w:val="65F29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673E76F0"/>
    <w:multiLevelType w:val="hybridMultilevel"/>
    <w:tmpl w:val="45A2BB0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9"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BE436E3"/>
    <w:multiLevelType w:val="hybridMultilevel"/>
    <w:tmpl w:val="9EFA6450"/>
    <w:lvl w:ilvl="0" w:tplc="08090001">
      <w:start w:val="1"/>
      <w:numFmt w:val="bullet"/>
      <w:lvlText w:val=""/>
      <w:lvlJc w:val="left"/>
      <w:pPr>
        <w:ind w:left="1848" w:hanging="360"/>
      </w:pPr>
      <w:rPr>
        <w:rFonts w:ascii="Symbol" w:hAnsi="Symbol"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12"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122527850">
    <w:abstractNumId w:val="9"/>
  </w:num>
  <w:num w:numId="2" w16cid:durableId="1430273412">
    <w:abstractNumId w:val="6"/>
  </w:num>
  <w:num w:numId="3" w16cid:durableId="816528213">
    <w:abstractNumId w:val="3"/>
  </w:num>
  <w:num w:numId="4" w16cid:durableId="1522935881">
    <w:abstractNumId w:val="2"/>
  </w:num>
  <w:num w:numId="5" w16cid:durableId="2041973977">
    <w:abstractNumId w:val="7"/>
  </w:num>
  <w:num w:numId="6" w16cid:durableId="695303570">
    <w:abstractNumId w:val="0"/>
  </w:num>
  <w:num w:numId="7" w16cid:durableId="1635863346">
    <w:abstractNumId w:val="12"/>
  </w:num>
  <w:num w:numId="8" w16cid:durableId="869074088">
    <w:abstractNumId w:val="10"/>
  </w:num>
  <w:num w:numId="9" w16cid:durableId="1087918020">
    <w:abstractNumId w:val="5"/>
  </w:num>
  <w:num w:numId="10" w16cid:durableId="1623997512">
    <w:abstractNumId w:val="8"/>
  </w:num>
  <w:num w:numId="11" w16cid:durableId="592935955">
    <w:abstractNumId w:val="4"/>
  </w:num>
  <w:num w:numId="12" w16cid:durableId="1368025362">
    <w:abstractNumId w:val="1"/>
  </w:num>
  <w:num w:numId="13" w16cid:durableId="7910212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1C77"/>
    <w:rsid w:val="00042AF6"/>
    <w:rsid w:val="000445CB"/>
    <w:rsid w:val="000600B5"/>
    <w:rsid w:val="00062800"/>
    <w:rsid w:val="000634C9"/>
    <w:rsid w:val="000732E5"/>
    <w:rsid w:val="00085C55"/>
    <w:rsid w:val="00087C47"/>
    <w:rsid w:val="000A0086"/>
    <w:rsid w:val="000A243C"/>
    <w:rsid w:val="000D71D8"/>
    <w:rsid w:val="000F70B9"/>
    <w:rsid w:val="001278FA"/>
    <w:rsid w:val="00140935"/>
    <w:rsid w:val="00145211"/>
    <w:rsid w:val="00151EEB"/>
    <w:rsid w:val="00151F04"/>
    <w:rsid w:val="0016653B"/>
    <w:rsid w:val="00172AD1"/>
    <w:rsid w:val="001813E7"/>
    <w:rsid w:val="00184BB1"/>
    <w:rsid w:val="00187ECF"/>
    <w:rsid w:val="001A3500"/>
    <w:rsid w:val="001A65B4"/>
    <w:rsid w:val="001C32BE"/>
    <w:rsid w:val="001F721F"/>
    <w:rsid w:val="00210FF2"/>
    <w:rsid w:val="00221536"/>
    <w:rsid w:val="00242942"/>
    <w:rsid w:val="00257FA7"/>
    <w:rsid w:val="00267AC7"/>
    <w:rsid w:val="00282B5D"/>
    <w:rsid w:val="00292334"/>
    <w:rsid w:val="00294ADA"/>
    <w:rsid w:val="002A1842"/>
    <w:rsid w:val="002E5F00"/>
    <w:rsid w:val="002F59B7"/>
    <w:rsid w:val="00304C16"/>
    <w:rsid w:val="00305752"/>
    <w:rsid w:val="00305A74"/>
    <w:rsid w:val="00313D24"/>
    <w:rsid w:val="00316306"/>
    <w:rsid w:val="003205FF"/>
    <w:rsid w:val="00346AA9"/>
    <w:rsid w:val="00353BED"/>
    <w:rsid w:val="00374368"/>
    <w:rsid w:val="003762F6"/>
    <w:rsid w:val="00391385"/>
    <w:rsid w:val="00392840"/>
    <w:rsid w:val="0039404D"/>
    <w:rsid w:val="003A3BF9"/>
    <w:rsid w:val="003B353F"/>
    <w:rsid w:val="003E5627"/>
    <w:rsid w:val="00425B69"/>
    <w:rsid w:val="0043110A"/>
    <w:rsid w:val="00444561"/>
    <w:rsid w:val="004468F8"/>
    <w:rsid w:val="0045536D"/>
    <w:rsid w:val="00462B6C"/>
    <w:rsid w:val="00483742"/>
    <w:rsid w:val="004A1BFE"/>
    <w:rsid w:val="004B295F"/>
    <w:rsid w:val="004C014F"/>
    <w:rsid w:val="004D709E"/>
    <w:rsid w:val="004E5E1C"/>
    <w:rsid w:val="004F08BC"/>
    <w:rsid w:val="004F106F"/>
    <w:rsid w:val="00500DF4"/>
    <w:rsid w:val="0050368B"/>
    <w:rsid w:val="0051356B"/>
    <w:rsid w:val="00523CB6"/>
    <w:rsid w:val="00530E16"/>
    <w:rsid w:val="00541F41"/>
    <w:rsid w:val="00552795"/>
    <w:rsid w:val="00561B18"/>
    <w:rsid w:val="00571035"/>
    <w:rsid w:val="00573361"/>
    <w:rsid w:val="0059400A"/>
    <w:rsid w:val="00597351"/>
    <w:rsid w:val="005B016A"/>
    <w:rsid w:val="005D4C1C"/>
    <w:rsid w:val="005E49BF"/>
    <w:rsid w:val="005F324C"/>
    <w:rsid w:val="005F3D9D"/>
    <w:rsid w:val="006253ED"/>
    <w:rsid w:val="00625C82"/>
    <w:rsid w:val="006265DF"/>
    <w:rsid w:val="006321C4"/>
    <w:rsid w:val="00634EC1"/>
    <w:rsid w:val="00637487"/>
    <w:rsid w:val="0063768A"/>
    <w:rsid w:val="006379B1"/>
    <w:rsid w:val="006604BD"/>
    <w:rsid w:val="00662FF6"/>
    <w:rsid w:val="00677110"/>
    <w:rsid w:val="006774FC"/>
    <w:rsid w:val="0068143A"/>
    <w:rsid w:val="00682CF5"/>
    <w:rsid w:val="006B22A2"/>
    <w:rsid w:val="006C352F"/>
    <w:rsid w:val="00712063"/>
    <w:rsid w:val="00722EFE"/>
    <w:rsid w:val="007405B2"/>
    <w:rsid w:val="00742D4D"/>
    <w:rsid w:val="00744515"/>
    <w:rsid w:val="0075537A"/>
    <w:rsid w:val="007637E9"/>
    <w:rsid w:val="007655D0"/>
    <w:rsid w:val="00767B6C"/>
    <w:rsid w:val="00772AB7"/>
    <w:rsid w:val="007835B7"/>
    <w:rsid w:val="0079462D"/>
    <w:rsid w:val="007A14B2"/>
    <w:rsid w:val="007A165F"/>
    <w:rsid w:val="007C0C88"/>
    <w:rsid w:val="007C693D"/>
    <w:rsid w:val="007E020B"/>
    <w:rsid w:val="007F1EBB"/>
    <w:rsid w:val="007F3FAC"/>
    <w:rsid w:val="0082318F"/>
    <w:rsid w:val="00844EAB"/>
    <w:rsid w:val="0086213E"/>
    <w:rsid w:val="00867CE1"/>
    <w:rsid w:val="00876334"/>
    <w:rsid w:val="008803CF"/>
    <w:rsid w:val="0088536A"/>
    <w:rsid w:val="008B0AD8"/>
    <w:rsid w:val="008B2B73"/>
    <w:rsid w:val="008B51BB"/>
    <w:rsid w:val="008C7966"/>
    <w:rsid w:val="008E7834"/>
    <w:rsid w:val="008F2064"/>
    <w:rsid w:val="00913EBB"/>
    <w:rsid w:val="00935EEA"/>
    <w:rsid w:val="00942845"/>
    <w:rsid w:val="009455E8"/>
    <w:rsid w:val="009458E8"/>
    <w:rsid w:val="009779D7"/>
    <w:rsid w:val="0098663D"/>
    <w:rsid w:val="009A0CCB"/>
    <w:rsid w:val="009A3406"/>
    <w:rsid w:val="009A4165"/>
    <w:rsid w:val="009B4C81"/>
    <w:rsid w:val="009E6253"/>
    <w:rsid w:val="009E722F"/>
    <w:rsid w:val="009E7B32"/>
    <w:rsid w:val="009F09E8"/>
    <w:rsid w:val="009F60D1"/>
    <w:rsid w:val="00A12752"/>
    <w:rsid w:val="00A268EA"/>
    <w:rsid w:val="00A32769"/>
    <w:rsid w:val="00A547E4"/>
    <w:rsid w:val="00A647FF"/>
    <w:rsid w:val="00A65788"/>
    <w:rsid w:val="00A75B15"/>
    <w:rsid w:val="00AA2F13"/>
    <w:rsid w:val="00AA3E0E"/>
    <w:rsid w:val="00AB62EB"/>
    <w:rsid w:val="00AC1D71"/>
    <w:rsid w:val="00AC54E6"/>
    <w:rsid w:val="00AC5B03"/>
    <w:rsid w:val="00AD0EED"/>
    <w:rsid w:val="00AD561E"/>
    <w:rsid w:val="00AE06EA"/>
    <w:rsid w:val="00AE0A2D"/>
    <w:rsid w:val="00AE5AE4"/>
    <w:rsid w:val="00B152B8"/>
    <w:rsid w:val="00B16924"/>
    <w:rsid w:val="00B21519"/>
    <w:rsid w:val="00B33677"/>
    <w:rsid w:val="00B43381"/>
    <w:rsid w:val="00B4757E"/>
    <w:rsid w:val="00B5327E"/>
    <w:rsid w:val="00B603CA"/>
    <w:rsid w:val="00B6579F"/>
    <w:rsid w:val="00B65ED6"/>
    <w:rsid w:val="00B70008"/>
    <w:rsid w:val="00B8270E"/>
    <w:rsid w:val="00B83C7D"/>
    <w:rsid w:val="00BA0043"/>
    <w:rsid w:val="00BA7C1A"/>
    <w:rsid w:val="00BB7096"/>
    <w:rsid w:val="00BC5232"/>
    <w:rsid w:val="00BC7D49"/>
    <w:rsid w:val="00BD00FE"/>
    <w:rsid w:val="00BD1238"/>
    <w:rsid w:val="00BD5780"/>
    <w:rsid w:val="00BE4DFD"/>
    <w:rsid w:val="00BE5E2B"/>
    <w:rsid w:val="00BF1AC1"/>
    <w:rsid w:val="00BF4908"/>
    <w:rsid w:val="00C10A79"/>
    <w:rsid w:val="00C20C13"/>
    <w:rsid w:val="00C227DA"/>
    <w:rsid w:val="00C45681"/>
    <w:rsid w:val="00C51877"/>
    <w:rsid w:val="00C51FB4"/>
    <w:rsid w:val="00C62819"/>
    <w:rsid w:val="00C73071"/>
    <w:rsid w:val="00C74C93"/>
    <w:rsid w:val="00C75E74"/>
    <w:rsid w:val="00C84859"/>
    <w:rsid w:val="00CA3310"/>
    <w:rsid w:val="00CA7DFE"/>
    <w:rsid w:val="00CC25DC"/>
    <w:rsid w:val="00CC2867"/>
    <w:rsid w:val="00CF650B"/>
    <w:rsid w:val="00D10102"/>
    <w:rsid w:val="00D17641"/>
    <w:rsid w:val="00D27A3A"/>
    <w:rsid w:val="00D36FDC"/>
    <w:rsid w:val="00D4153A"/>
    <w:rsid w:val="00D42199"/>
    <w:rsid w:val="00D53158"/>
    <w:rsid w:val="00D56B0A"/>
    <w:rsid w:val="00D62A9C"/>
    <w:rsid w:val="00D64968"/>
    <w:rsid w:val="00D64B7C"/>
    <w:rsid w:val="00D71492"/>
    <w:rsid w:val="00D76049"/>
    <w:rsid w:val="00D83891"/>
    <w:rsid w:val="00D90F63"/>
    <w:rsid w:val="00D96472"/>
    <w:rsid w:val="00DA50F9"/>
    <w:rsid w:val="00DB181C"/>
    <w:rsid w:val="00DB32C1"/>
    <w:rsid w:val="00DC74F3"/>
    <w:rsid w:val="00DE1B00"/>
    <w:rsid w:val="00DF0E2B"/>
    <w:rsid w:val="00E04D98"/>
    <w:rsid w:val="00E102F6"/>
    <w:rsid w:val="00E144AA"/>
    <w:rsid w:val="00E46644"/>
    <w:rsid w:val="00E46DBE"/>
    <w:rsid w:val="00E47022"/>
    <w:rsid w:val="00E53B11"/>
    <w:rsid w:val="00E71E0F"/>
    <w:rsid w:val="00E7474C"/>
    <w:rsid w:val="00E811F8"/>
    <w:rsid w:val="00E903D3"/>
    <w:rsid w:val="00EA1C75"/>
    <w:rsid w:val="00EB1250"/>
    <w:rsid w:val="00EB6D06"/>
    <w:rsid w:val="00ED09ED"/>
    <w:rsid w:val="00ED3BB2"/>
    <w:rsid w:val="00ED4F75"/>
    <w:rsid w:val="00EE0890"/>
    <w:rsid w:val="00EE0994"/>
    <w:rsid w:val="00F023D4"/>
    <w:rsid w:val="00F16813"/>
    <w:rsid w:val="00F20304"/>
    <w:rsid w:val="00F21A89"/>
    <w:rsid w:val="00F22472"/>
    <w:rsid w:val="00F32327"/>
    <w:rsid w:val="00F3771D"/>
    <w:rsid w:val="00F41A2F"/>
    <w:rsid w:val="00F439C0"/>
    <w:rsid w:val="00F43D23"/>
    <w:rsid w:val="00F57E82"/>
    <w:rsid w:val="00F618F2"/>
    <w:rsid w:val="00F64A76"/>
    <w:rsid w:val="00F85CE4"/>
    <w:rsid w:val="00F87087"/>
    <w:rsid w:val="00F96A6E"/>
    <w:rsid w:val="00FB58EC"/>
    <w:rsid w:val="00FB64BA"/>
    <w:rsid w:val="00FF289D"/>
    <w:rsid w:val="00FF7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B2AE0E"/>
  <w15:docId w15:val="{FC43A354-99BD-4599-A99B-871E3B05C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B33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qc.org.uk/publications/major-report/state-care/2022-2023/workfor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kingsfund.org.uk/insight-and-analysis/data-and-charts/staff-shortage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statistics/adult-social-care-workforce-survey-april-2025/adult-social-care-workforce-survey-april-2025-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19a47e28f06d95f57d3f0906e3af88f8">
  <xsd:schema xmlns:xsd="http://www.w3.org/2001/XMLSchema" xmlns:xs="http://www.w3.org/2001/XMLSchema" xmlns:p="http://schemas.microsoft.com/office/2006/metadata/properties" xmlns:ns3="b4f9f7ee-5770-4a14-8925-17f3d16e50b7" targetNamespace="http://schemas.microsoft.com/office/2006/metadata/properties" ma:root="true" ma:fieldsID="29da2401d085ebf39b8cdcd1117cb55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9172871-1CF7-472C-B928-52E99F2005AA}">
  <ds:schemaRefs>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b4f9f7ee-5770-4a14-8925-17f3d16e50b7"/>
    <ds:schemaRef ds:uri="http://purl.org/dc/elements/1.1/"/>
    <ds:schemaRef ds:uri="http://purl.org/dc/dcmitype/"/>
  </ds:schemaRefs>
</ds:datastoreItem>
</file>

<file path=customXml/itemProps2.xml><?xml version="1.0" encoding="utf-8"?>
<ds:datastoreItem xmlns:ds="http://schemas.openxmlformats.org/officeDocument/2006/customXml" ds:itemID="{FED8F9A1-40E0-4DA0-A53E-951C19CF890E}">
  <ds:schemaRefs>
    <ds:schemaRef ds:uri="http://schemas.microsoft.com/sharepoint/v3/contenttype/forms"/>
  </ds:schemaRefs>
</ds:datastoreItem>
</file>

<file path=customXml/itemProps3.xml><?xml version="1.0" encoding="utf-8"?>
<ds:datastoreItem xmlns:ds="http://schemas.openxmlformats.org/officeDocument/2006/customXml" ds:itemID="{2FFC18EE-F478-45A1-8408-92CF813C6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1703</Words>
  <Characters>9588</Characters>
  <Application>Microsoft Office Word</Application>
  <DocSecurity>0</DocSecurity>
  <Lines>228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Lesley Sebastiao (2511885)</cp:lastModifiedBy>
  <cp:revision>2</cp:revision>
  <dcterms:created xsi:type="dcterms:W3CDTF">2025-12-15T15:38:00Z</dcterms:created>
  <dcterms:modified xsi:type="dcterms:W3CDTF">2025-12-15T15:38:00Z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a1d8521f-01c0-4563-9b6f-487434ffbe06</vt:lpwstr>
  </property>
  <property fmtid="{D5CDD505-2E9C-101B-9397-08002B2CF9AE}" pid="3" name="ContentTypeId">
    <vt:lpwstr>0x01010060C4E9246EAD664A9A522726E403CA17</vt:lpwstr>
  </property>
</Properties>
</file>