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4D795A" w14:textId="48F2DE07" w:rsidR="003933D6" w:rsidRDefault="00DB3A34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Reference List for Part A – ECAD7003</w:t>
      </w:r>
    </w:p>
    <w:p w14:paraId="283C89B0" w14:textId="357AE1EE" w:rsidR="00DB3A34" w:rsidRDefault="00DB3A34">
      <w:pPr>
        <w:rPr>
          <w:b/>
          <w:bCs/>
          <w:sz w:val="24"/>
          <w:szCs w:val="24"/>
          <w:u w:val="single"/>
        </w:rPr>
      </w:pPr>
    </w:p>
    <w:p w14:paraId="0A6CAD78" w14:textId="77777777" w:rsidR="00DB3A34" w:rsidRPr="00DB3A34" w:rsidRDefault="00DB3A34" w:rsidP="00DB3A34">
      <w:pPr>
        <w:numPr>
          <w:ilvl w:val="0"/>
          <w:numId w:val="1"/>
        </w:numPr>
        <w:rPr>
          <w:sz w:val="24"/>
          <w:szCs w:val="24"/>
        </w:rPr>
      </w:pPr>
      <w:r w:rsidRPr="00DB3A34">
        <w:rPr>
          <w:sz w:val="24"/>
          <w:szCs w:val="24"/>
        </w:rPr>
        <w:t>All Wales Attendance Framework (2011).  An operating toolkit for the Education Welfare Service.  Young Wales.  Welsh assemble Government.</w:t>
      </w:r>
    </w:p>
    <w:p w14:paraId="06479316" w14:textId="77777777" w:rsidR="00DB3A34" w:rsidRPr="00DB3A34" w:rsidRDefault="00DB3A34" w:rsidP="00DB3A34">
      <w:pPr>
        <w:numPr>
          <w:ilvl w:val="0"/>
          <w:numId w:val="1"/>
        </w:numPr>
        <w:rPr>
          <w:sz w:val="24"/>
          <w:szCs w:val="24"/>
        </w:rPr>
      </w:pPr>
      <w:r w:rsidRPr="00DB3A34">
        <w:rPr>
          <w:sz w:val="24"/>
          <w:szCs w:val="24"/>
        </w:rPr>
        <w:t>Bronfenbrenner. U (1977).  Toward an experimental ecology of human development.  American psychologist.</w:t>
      </w:r>
    </w:p>
    <w:p w14:paraId="02E27934" w14:textId="77777777" w:rsidR="00DB3A34" w:rsidRPr="00DB3A34" w:rsidRDefault="00DB3A34" w:rsidP="00DB3A34">
      <w:pPr>
        <w:numPr>
          <w:ilvl w:val="0"/>
          <w:numId w:val="1"/>
        </w:numPr>
        <w:rPr>
          <w:sz w:val="24"/>
          <w:szCs w:val="24"/>
        </w:rPr>
      </w:pPr>
      <w:r w:rsidRPr="00DB3A34">
        <w:rPr>
          <w:sz w:val="24"/>
          <w:szCs w:val="24"/>
        </w:rPr>
        <w:t>Bryk. A.S and Schneider. B.L (2002).  Trust in schools: a core resource for improvement.  New York:  Russell Sage Foundation Publications.</w:t>
      </w:r>
    </w:p>
    <w:p w14:paraId="45507AEF" w14:textId="77777777" w:rsidR="00DB3A34" w:rsidRPr="00DB3A34" w:rsidRDefault="00DB3A34" w:rsidP="00DB3A34">
      <w:pPr>
        <w:numPr>
          <w:ilvl w:val="0"/>
          <w:numId w:val="1"/>
        </w:numPr>
        <w:rPr>
          <w:sz w:val="24"/>
          <w:szCs w:val="24"/>
        </w:rPr>
      </w:pPr>
      <w:r w:rsidRPr="00DB3A34">
        <w:rPr>
          <w:sz w:val="24"/>
          <w:szCs w:val="24"/>
        </w:rPr>
        <w:t>Child poverty Strategy (2022).  Progress Report.  Summary of our progress to reduce the number of children living in poverty.  Welsh Government.</w:t>
      </w:r>
    </w:p>
    <w:p w14:paraId="3B8901C3" w14:textId="77777777" w:rsidR="00DB3A34" w:rsidRPr="00DB3A34" w:rsidRDefault="00DB3A34" w:rsidP="00DB3A34">
      <w:pPr>
        <w:numPr>
          <w:ilvl w:val="0"/>
          <w:numId w:val="1"/>
        </w:numPr>
        <w:rPr>
          <w:sz w:val="24"/>
          <w:szCs w:val="24"/>
        </w:rPr>
      </w:pPr>
      <w:r w:rsidRPr="00DB3A34">
        <w:rPr>
          <w:sz w:val="24"/>
          <w:szCs w:val="24"/>
        </w:rPr>
        <w:t xml:space="preserve">Curriculum for Wales (2023).  Available at </w:t>
      </w:r>
      <w:hyperlink r:id="rId5" w:history="1">
        <w:r w:rsidRPr="00DB3A34">
          <w:rPr>
            <w:rStyle w:val="Hyperlink"/>
            <w:sz w:val="24"/>
            <w:szCs w:val="24"/>
          </w:rPr>
          <w:t>www.hwb.gov.wales</w:t>
        </w:r>
      </w:hyperlink>
      <w:r w:rsidRPr="00DB3A34">
        <w:rPr>
          <w:sz w:val="24"/>
          <w:szCs w:val="24"/>
        </w:rPr>
        <w:t>.  Accessed 4</w:t>
      </w:r>
      <w:r w:rsidRPr="00DB3A34">
        <w:rPr>
          <w:sz w:val="24"/>
          <w:szCs w:val="24"/>
          <w:vertAlign w:val="superscript"/>
        </w:rPr>
        <w:t>th</w:t>
      </w:r>
      <w:r w:rsidRPr="00DB3A34">
        <w:rPr>
          <w:sz w:val="24"/>
          <w:szCs w:val="24"/>
        </w:rPr>
        <w:t xml:space="preserve"> April 2023</w:t>
      </w:r>
    </w:p>
    <w:p w14:paraId="121565A4" w14:textId="77777777" w:rsidR="00DB3A34" w:rsidRPr="00DB3A34" w:rsidRDefault="00DB3A34" w:rsidP="00DB3A34">
      <w:pPr>
        <w:numPr>
          <w:ilvl w:val="0"/>
          <w:numId w:val="1"/>
        </w:numPr>
        <w:rPr>
          <w:sz w:val="24"/>
          <w:szCs w:val="24"/>
        </w:rPr>
      </w:pPr>
      <w:proofErr w:type="spellStart"/>
      <w:r w:rsidRPr="00DB3A34">
        <w:rPr>
          <w:sz w:val="24"/>
          <w:szCs w:val="24"/>
        </w:rPr>
        <w:t>Desforges</w:t>
      </w:r>
      <w:proofErr w:type="spellEnd"/>
      <w:r w:rsidRPr="00DB3A34">
        <w:rPr>
          <w:sz w:val="24"/>
          <w:szCs w:val="24"/>
        </w:rPr>
        <w:t xml:space="preserve">. C. and </w:t>
      </w:r>
      <w:proofErr w:type="spellStart"/>
      <w:r w:rsidRPr="00DB3A34">
        <w:rPr>
          <w:sz w:val="24"/>
          <w:szCs w:val="24"/>
        </w:rPr>
        <w:t>Abouchaar</w:t>
      </w:r>
      <w:proofErr w:type="spellEnd"/>
      <w:r w:rsidRPr="00DB3A34">
        <w:rPr>
          <w:sz w:val="24"/>
          <w:szCs w:val="24"/>
        </w:rPr>
        <w:t>. A (2003).  The impact of parental involvement, parental support and family education on pupil achievement and adjustment: a literature review.  Department for education and Skills.</w:t>
      </w:r>
    </w:p>
    <w:p w14:paraId="59E90936" w14:textId="77777777" w:rsidR="00DB3A34" w:rsidRPr="00DB3A34" w:rsidRDefault="00DB3A34" w:rsidP="00DB3A34">
      <w:pPr>
        <w:numPr>
          <w:ilvl w:val="0"/>
          <w:numId w:val="1"/>
        </w:numPr>
        <w:rPr>
          <w:sz w:val="24"/>
          <w:szCs w:val="24"/>
        </w:rPr>
      </w:pPr>
      <w:r w:rsidRPr="00DB3A34">
        <w:rPr>
          <w:sz w:val="24"/>
          <w:szCs w:val="24"/>
        </w:rPr>
        <w:t xml:space="preserve">Department for Education (2022).  Understanding progress in the 2020/21 academic year:  extension report covering the first half of the Autumn term 2021/2022.  Available at </w:t>
      </w:r>
      <w:hyperlink r:id="rId6" w:history="1">
        <w:r w:rsidRPr="00DB3A34">
          <w:rPr>
            <w:rStyle w:val="Hyperlink"/>
            <w:sz w:val="24"/>
            <w:szCs w:val="24"/>
          </w:rPr>
          <w:t>www.gov.uk</w:t>
        </w:r>
      </w:hyperlink>
      <w:r w:rsidRPr="00DB3A34">
        <w:rPr>
          <w:sz w:val="24"/>
          <w:szCs w:val="24"/>
        </w:rPr>
        <w:t>.  Accessed on 4</w:t>
      </w:r>
      <w:r w:rsidRPr="00DB3A34">
        <w:rPr>
          <w:sz w:val="24"/>
          <w:szCs w:val="24"/>
          <w:vertAlign w:val="superscript"/>
        </w:rPr>
        <w:t>th</w:t>
      </w:r>
      <w:r w:rsidRPr="00DB3A34">
        <w:rPr>
          <w:sz w:val="24"/>
          <w:szCs w:val="24"/>
        </w:rPr>
        <w:t xml:space="preserve"> April 2023.</w:t>
      </w:r>
    </w:p>
    <w:p w14:paraId="5C134524" w14:textId="77777777" w:rsidR="00DB3A34" w:rsidRPr="00DB3A34" w:rsidRDefault="00DB3A34" w:rsidP="00DB3A34">
      <w:pPr>
        <w:numPr>
          <w:ilvl w:val="0"/>
          <w:numId w:val="1"/>
        </w:numPr>
        <w:rPr>
          <w:sz w:val="24"/>
          <w:szCs w:val="24"/>
        </w:rPr>
      </w:pPr>
      <w:r w:rsidRPr="00DB3A34">
        <w:rPr>
          <w:sz w:val="24"/>
          <w:szCs w:val="24"/>
        </w:rPr>
        <w:t xml:space="preserve">Egan. D (2013).  Poverty and low educational achievement in Wales:  Student, </w:t>
      </w:r>
      <w:proofErr w:type="gramStart"/>
      <w:r w:rsidRPr="00DB3A34">
        <w:rPr>
          <w:sz w:val="24"/>
          <w:szCs w:val="24"/>
        </w:rPr>
        <w:t>family</w:t>
      </w:r>
      <w:proofErr w:type="gramEnd"/>
      <w:r w:rsidRPr="00DB3A34">
        <w:rPr>
          <w:sz w:val="24"/>
          <w:szCs w:val="24"/>
        </w:rPr>
        <w:t xml:space="preserve"> and community interventions.  Joseph Rowntree Foundation.</w:t>
      </w:r>
    </w:p>
    <w:p w14:paraId="6A505ED3" w14:textId="77777777" w:rsidR="00DB3A34" w:rsidRPr="00DB3A34" w:rsidRDefault="00DB3A34" w:rsidP="00DB3A34">
      <w:pPr>
        <w:numPr>
          <w:ilvl w:val="0"/>
          <w:numId w:val="1"/>
        </w:numPr>
        <w:rPr>
          <w:sz w:val="24"/>
          <w:szCs w:val="24"/>
        </w:rPr>
      </w:pPr>
      <w:r w:rsidRPr="00DB3A34">
        <w:rPr>
          <w:sz w:val="24"/>
          <w:szCs w:val="24"/>
        </w:rPr>
        <w:t xml:space="preserve">Epstein. J.L and Sheldon. S.B (2006).  Moving Forward:  Ideas for research on school, </w:t>
      </w:r>
      <w:proofErr w:type="gramStart"/>
      <w:r w:rsidRPr="00DB3A34">
        <w:rPr>
          <w:sz w:val="24"/>
          <w:szCs w:val="24"/>
        </w:rPr>
        <w:t>family</w:t>
      </w:r>
      <w:proofErr w:type="gramEnd"/>
      <w:r w:rsidRPr="00DB3A34">
        <w:rPr>
          <w:sz w:val="24"/>
          <w:szCs w:val="24"/>
        </w:rPr>
        <w:t xml:space="preserve"> and community partnerships.  Sage.  Handbook for research for education:  Engaging ideas and enriching enquiry.  117-138.  London.</w:t>
      </w:r>
    </w:p>
    <w:p w14:paraId="2852C24F" w14:textId="77777777" w:rsidR="00DB3A34" w:rsidRPr="00DB3A34" w:rsidRDefault="00DB3A34" w:rsidP="00DB3A34">
      <w:pPr>
        <w:numPr>
          <w:ilvl w:val="0"/>
          <w:numId w:val="1"/>
        </w:numPr>
        <w:rPr>
          <w:sz w:val="24"/>
          <w:szCs w:val="24"/>
        </w:rPr>
      </w:pPr>
      <w:r w:rsidRPr="00DB3A34">
        <w:rPr>
          <w:sz w:val="24"/>
          <w:szCs w:val="24"/>
        </w:rPr>
        <w:t xml:space="preserve">Family and Community Engagement toolkit (2016).  </w:t>
      </w:r>
      <w:proofErr w:type="spellStart"/>
      <w:r w:rsidRPr="00DB3A34">
        <w:rPr>
          <w:sz w:val="24"/>
          <w:szCs w:val="24"/>
        </w:rPr>
        <w:t>FaCE</w:t>
      </w:r>
      <w:proofErr w:type="spellEnd"/>
      <w:r w:rsidRPr="00DB3A34">
        <w:rPr>
          <w:sz w:val="24"/>
          <w:szCs w:val="24"/>
        </w:rPr>
        <w:t xml:space="preserve"> the Challenge Together:  Family and community engagement toolkit for schools in Wales.  Main Guidance. Welsh Government.  Available at </w:t>
      </w:r>
      <w:hyperlink r:id="rId7" w:history="1">
        <w:r w:rsidRPr="00DB3A34">
          <w:rPr>
            <w:rStyle w:val="Hyperlink"/>
            <w:sz w:val="24"/>
            <w:szCs w:val="24"/>
          </w:rPr>
          <w:t>www.learning.gov.wales/deprivation</w:t>
        </w:r>
      </w:hyperlink>
      <w:r w:rsidRPr="00DB3A34">
        <w:rPr>
          <w:sz w:val="24"/>
          <w:szCs w:val="24"/>
        </w:rPr>
        <w:t>.  Accessed 5</w:t>
      </w:r>
      <w:r w:rsidRPr="00DB3A34">
        <w:rPr>
          <w:sz w:val="24"/>
          <w:szCs w:val="24"/>
          <w:vertAlign w:val="superscript"/>
        </w:rPr>
        <w:t>th</w:t>
      </w:r>
      <w:r w:rsidRPr="00DB3A34">
        <w:rPr>
          <w:sz w:val="24"/>
          <w:szCs w:val="24"/>
        </w:rPr>
        <w:t xml:space="preserve"> April 2023.</w:t>
      </w:r>
    </w:p>
    <w:p w14:paraId="09F51BA2" w14:textId="77777777" w:rsidR="00DB3A34" w:rsidRPr="00DB3A34" w:rsidRDefault="00DB3A34" w:rsidP="00DB3A34">
      <w:pPr>
        <w:numPr>
          <w:ilvl w:val="0"/>
          <w:numId w:val="1"/>
        </w:numPr>
        <w:rPr>
          <w:sz w:val="24"/>
          <w:szCs w:val="24"/>
        </w:rPr>
      </w:pPr>
      <w:r w:rsidRPr="00DB3A34">
        <w:rPr>
          <w:sz w:val="24"/>
          <w:szCs w:val="24"/>
        </w:rPr>
        <w:t>Francis. B (2022).  The impact of COVID-19 on learning:  A review of the evidence.  Education Endowment Foundation.</w:t>
      </w:r>
    </w:p>
    <w:p w14:paraId="1B31BB8B" w14:textId="078D29E0" w:rsidR="00DB3A34" w:rsidRPr="00DB3A34" w:rsidRDefault="00DB3A34" w:rsidP="00DB3A34">
      <w:pPr>
        <w:numPr>
          <w:ilvl w:val="0"/>
          <w:numId w:val="1"/>
        </w:numPr>
        <w:rPr>
          <w:sz w:val="24"/>
          <w:szCs w:val="24"/>
        </w:rPr>
      </w:pPr>
      <w:r w:rsidRPr="00DB3A34">
        <w:rPr>
          <w:sz w:val="24"/>
          <w:szCs w:val="24"/>
        </w:rPr>
        <w:t xml:space="preserve">Harris. </w:t>
      </w:r>
      <w:r w:rsidR="006E4B91">
        <w:rPr>
          <w:sz w:val="24"/>
          <w:szCs w:val="24"/>
        </w:rPr>
        <w:t xml:space="preserve">A. </w:t>
      </w:r>
      <w:r w:rsidR="006E4B91" w:rsidRPr="00DB3A34">
        <w:rPr>
          <w:sz w:val="24"/>
          <w:szCs w:val="24"/>
        </w:rPr>
        <w:t>and</w:t>
      </w:r>
      <w:r w:rsidRPr="00DB3A34">
        <w:rPr>
          <w:sz w:val="24"/>
          <w:szCs w:val="24"/>
        </w:rPr>
        <w:t xml:space="preserve"> Goodall. Dr J (2007).  Engaging parents in raising achievements:  Do parents know they matter?  A research project commissioned by the specialist schools and academies trust.  University of Warwick.</w:t>
      </w:r>
    </w:p>
    <w:p w14:paraId="5DF484FB" w14:textId="77777777" w:rsidR="00DB3A34" w:rsidRPr="00DB3A34" w:rsidRDefault="00DB3A34" w:rsidP="00DB3A34">
      <w:pPr>
        <w:numPr>
          <w:ilvl w:val="0"/>
          <w:numId w:val="1"/>
        </w:numPr>
        <w:rPr>
          <w:sz w:val="24"/>
          <w:szCs w:val="24"/>
        </w:rPr>
      </w:pPr>
      <w:r w:rsidRPr="00DB3A34">
        <w:rPr>
          <w:sz w:val="24"/>
          <w:szCs w:val="24"/>
        </w:rPr>
        <w:t xml:space="preserve">McLeod. S (2023).  Bronfenbrenner’s Ecological Systems Theory.  Simply Psychology.  Available at </w:t>
      </w:r>
      <w:hyperlink r:id="rId8" w:history="1">
        <w:r w:rsidRPr="00DB3A34">
          <w:rPr>
            <w:rStyle w:val="Hyperlink"/>
            <w:sz w:val="24"/>
            <w:szCs w:val="24"/>
          </w:rPr>
          <w:t>www.simplypsychology.org</w:t>
        </w:r>
      </w:hyperlink>
      <w:r w:rsidRPr="00DB3A34">
        <w:rPr>
          <w:sz w:val="24"/>
          <w:szCs w:val="24"/>
        </w:rPr>
        <w:t>.  Accessed on 4</w:t>
      </w:r>
      <w:r w:rsidRPr="00DB3A34">
        <w:rPr>
          <w:sz w:val="24"/>
          <w:szCs w:val="24"/>
          <w:vertAlign w:val="superscript"/>
        </w:rPr>
        <w:t>th</w:t>
      </w:r>
      <w:r w:rsidRPr="00DB3A34">
        <w:rPr>
          <w:sz w:val="24"/>
          <w:szCs w:val="24"/>
        </w:rPr>
        <w:t xml:space="preserve"> April 2023.</w:t>
      </w:r>
    </w:p>
    <w:p w14:paraId="089E87F3" w14:textId="77777777" w:rsidR="00DB3A34" w:rsidRPr="00DB3A34" w:rsidRDefault="00DB3A34" w:rsidP="00DB3A34">
      <w:pPr>
        <w:numPr>
          <w:ilvl w:val="0"/>
          <w:numId w:val="1"/>
        </w:numPr>
        <w:rPr>
          <w:sz w:val="24"/>
          <w:szCs w:val="24"/>
        </w:rPr>
      </w:pPr>
      <w:proofErr w:type="spellStart"/>
      <w:r w:rsidRPr="00DB3A34">
        <w:rPr>
          <w:sz w:val="24"/>
          <w:szCs w:val="24"/>
        </w:rPr>
        <w:t>Reupert</w:t>
      </w:r>
      <w:proofErr w:type="spellEnd"/>
      <w:r w:rsidRPr="00DB3A34">
        <w:rPr>
          <w:sz w:val="24"/>
          <w:szCs w:val="24"/>
        </w:rPr>
        <w:t xml:space="preserve">. A, </w:t>
      </w:r>
      <w:proofErr w:type="spellStart"/>
      <w:r w:rsidRPr="00DB3A34">
        <w:rPr>
          <w:sz w:val="24"/>
          <w:szCs w:val="24"/>
        </w:rPr>
        <w:t>Straussner</w:t>
      </w:r>
      <w:proofErr w:type="spellEnd"/>
      <w:r w:rsidRPr="00DB3A34">
        <w:rPr>
          <w:sz w:val="24"/>
          <w:szCs w:val="24"/>
        </w:rPr>
        <w:t xml:space="preserve">. S.L, </w:t>
      </w:r>
      <w:proofErr w:type="spellStart"/>
      <w:r w:rsidRPr="00DB3A34">
        <w:rPr>
          <w:sz w:val="24"/>
          <w:szCs w:val="24"/>
        </w:rPr>
        <w:t>Weimand</w:t>
      </w:r>
      <w:proofErr w:type="spellEnd"/>
      <w:r w:rsidRPr="00DB3A34">
        <w:rPr>
          <w:sz w:val="24"/>
          <w:szCs w:val="24"/>
        </w:rPr>
        <w:t>. B. and mayberry. D (2022).  It takes a village to raise a child:  Understanding and expanding the concept of the “village”.</w:t>
      </w:r>
    </w:p>
    <w:p w14:paraId="463A3BC1" w14:textId="77777777" w:rsidR="00DB3A34" w:rsidRPr="00DB3A34" w:rsidRDefault="00DB3A34">
      <w:pPr>
        <w:rPr>
          <w:sz w:val="24"/>
          <w:szCs w:val="24"/>
        </w:rPr>
      </w:pPr>
    </w:p>
    <w:sectPr w:rsidR="00DB3A34" w:rsidRPr="00DB3A34" w:rsidSect="00B00750">
      <w:pgSz w:w="11906" w:h="16838"/>
      <w:pgMar w:top="1440" w:right="851" w:bottom="1440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051193"/>
    <w:multiLevelType w:val="hybridMultilevel"/>
    <w:tmpl w:val="BFAA7760"/>
    <w:lvl w:ilvl="0" w:tplc="3DB6E4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45053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0D20D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2484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D5884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90CF2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4BC68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AD0D8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7241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545673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A34"/>
    <w:rsid w:val="003933D6"/>
    <w:rsid w:val="006E4B91"/>
    <w:rsid w:val="0070464A"/>
    <w:rsid w:val="00B00750"/>
    <w:rsid w:val="00DB3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2E609"/>
  <w15:chartTrackingRefBased/>
  <w15:docId w15:val="{A9A46DF3-2533-4ED8-85AA-182E643FC1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3A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3A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234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9121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1456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1948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9915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9232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5191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801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7631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8021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6277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3124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1143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8816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7950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implypsychology.org/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learning.gov.wales/depriva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gov.uk/" TargetMode="External"/><Relationship Id="rId5" Type="http://schemas.openxmlformats.org/officeDocument/2006/relationships/hyperlink" Target="http://www.hwb.gov.wales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376</Words>
  <Characters>2145</Characters>
  <Application>Microsoft Office Word</Application>
  <DocSecurity>0</DocSecurity>
  <Lines>17</Lines>
  <Paragraphs>5</Paragraphs>
  <ScaleCrop>false</ScaleCrop>
  <Company/>
  <LinksUpToDate>false</LinksUpToDate>
  <CharactersWithSpaces>2516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</dc:creator>
  <cp:keywords/>
  <dc:description/>
  <cp:lastModifiedBy>Samantha</cp:lastModifiedBy>
  <cp:revision>2</cp:revision>
  <dcterms:created xsi:type="dcterms:W3CDTF">2023-04-06T14:34:00Z</dcterms:created>
  <dcterms:modified xsi:type="dcterms:W3CDTF">2023-04-06T14:34:00Z</dcterms:modified>
</cp:coreProperties>
</file>