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CD3EF" w14:textId="43878976" w:rsidR="00CE5D34" w:rsidRDefault="00CE5D34" w:rsidP="00CE5D34">
      <w:pPr>
        <w:spacing w:line="259" w:lineRule="auto"/>
        <w:jc w:val="right"/>
        <w:rPr>
          <w:b/>
          <w:bCs/>
          <w:sz w:val="36"/>
          <w:szCs w:val="32"/>
        </w:rPr>
      </w:pPr>
      <w:r w:rsidRPr="00026ACA">
        <w:rPr>
          <w:rFonts w:cs="Times New Roman"/>
          <w:noProof/>
          <w:sz w:val="32"/>
          <w:szCs w:val="30"/>
        </w:rPr>
        <w:drawing>
          <wp:inline distT="0" distB="0" distL="0" distR="0" wp14:anchorId="41B15BA5" wp14:editId="4C15925F">
            <wp:extent cx="2178162" cy="768389"/>
            <wp:effectExtent l="0" t="0" r="0" b="0"/>
            <wp:docPr id="59394587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45873" name="Picture 1" descr="A close-up of a sign&#10;&#10;Description automatically generated"/>
                    <pic:cNvPicPr/>
                  </pic:nvPicPr>
                  <pic:blipFill>
                    <a:blip r:embed="rId8"/>
                    <a:stretch>
                      <a:fillRect/>
                    </a:stretch>
                  </pic:blipFill>
                  <pic:spPr>
                    <a:xfrm>
                      <a:off x="0" y="0"/>
                      <a:ext cx="2178162" cy="768389"/>
                    </a:xfrm>
                    <a:prstGeom prst="rect">
                      <a:avLst/>
                    </a:prstGeom>
                  </pic:spPr>
                </pic:pic>
              </a:graphicData>
            </a:graphic>
          </wp:inline>
        </w:drawing>
      </w:r>
    </w:p>
    <w:p w14:paraId="1419F98E" w14:textId="77777777" w:rsidR="00CE5D34" w:rsidRDefault="00CE5D34" w:rsidP="00F16B34">
      <w:pPr>
        <w:spacing w:line="259" w:lineRule="auto"/>
        <w:jc w:val="center"/>
        <w:rPr>
          <w:b/>
          <w:bCs/>
          <w:sz w:val="36"/>
          <w:szCs w:val="32"/>
        </w:rPr>
      </w:pPr>
    </w:p>
    <w:p w14:paraId="785855A2" w14:textId="77777777" w:rsidR="00CE5D34" w:rsidRDefault="00CE5D34" w:rsidP="00F16B34">
      <w:pPr>
        <w:spacing w:line="259" w:lineRule="auto"/>
        <w:jc w:val="center"/>
        <w:rPr>
          <w:b/>
          <w:bCs/>
          <w:sz w:val="36"/>
          <w:szCs w:val="32"/>
        </w:rPr>
      </w:pPr>
    </w:p>
    <w:p w14:paraId="1D62484E" w14:textId="77777777" w:rsidR="00CE5D34" w:rsidRDefault="00CE5D34" w:rsidP="00F16B34">
      <w:pPr>
        <w:spacing w:line="259" w:lineRule="auto"/>
        <w:jc w:val="center"/>
        <w:rPr>
          <w:b/>
          <w:bCs/>
          <w:sz w:val="36"/>
          <w:szCs w:val="32"/>
        </w:rPr>
      </w:pPr>
    </w:p>
    <w:p w14:paraId="627E9FD6" w14:textId="184B1965" w:rsidR="00DC0563" w:rsidRPr="00F16B34" w:rsidRDefault="00DC0563" w:rsidP="00F16B34">
      <w:pPr>
        <w:spacing w:line="259" w:lineRule="auto"/>
        <w:jc w:val="center"/>
        <w:rPr>
          <w:b/>
          <w:bCs/>
          <w:sz w:val="36"/>
          <w:szCs w:val="32"/>
        </w:rPr>
      </w:pPr>
      <w:r w:rsidRPr="00F16B34">
        <w:rPr>
          <w:b/>
          <w:bCs/>
          <w:sz w:val="36"/>
          <w:szCs w:val="32"/>
        </w:rPr>
        <w:t>Module Name:</w:t>
      </w:r>
      <w:r w:rsidR="00F16B34" w:rsidRPr="00F16B34">
        <w:rPr>
          <w:b/>
          <w:bCs/>
          <w:sz w:val="36"/>
          <w:szCs w:val="32"/>
        </w:rPr>
        <w:t xml:space="preserve"> International Business Communications</w:t>
      </w:r>
    </w:p>
    <w:p w14:paraId="1E84108F" w14:textId="77777777" w:rsidR="00CE5D34" w:rsidRDefault="00CE5D34" w:rsidP="007B62B6">
      <w:pPr>
        <w:spacing w:line="259" w:lineRule="auto"/>
        <w:jc w:val="left"/>
      </w:pPr>
    </w:p>
    <w:p w14:paraId="292FA3ED" w14:textId="77777777" w:rsidR="00CE5D34" w:rsidRDefault="00CE5D34" w:rsidP="007B62B6">
      <w:pPr>
        <w:spacing w:line="259" w:lineRule="auto"/>
        <w:jc w:val="left"/>
      </w:pPr>
    </w:p>
    <w:p w14:paraId="46156677" w14:textId="77777777" w:rsidR="00CE5D34" w:rsidRDefault="00CE5D34" w:rsidP="007B62B6">
      <w:pPr>
        <w:spacing w:line="259" w:lineRule="auto"/>
        <w:jc w:val="left"/>
      </w:pPr>
    </w:p>
    <w:p w14:paraId="71C59C23" w14:textId="77777777" w:rsidR="00CE5D34" w:rsidRDefault="00CE5D34" w:rsidP="007B62B6">
      <w:pPr>
        <w:spacing w:line="259" w:lineRule="auto"/>
        <w:jc w:val="left"/>
      </w:pPr>
    </w:p>
    <w:p w14:paraId="413E57CB" w14:textId="77777777" w:rsidR="00CE5D34" w:rsidRDefault="00CE5D34" w:rsidP="007B62B6">
      <w:pPr>
        <w:spacing w:line="259" w:lineRule="auto"/>
        <w:jc w:val="left"/>
      </w:pPr>
    </w:p>
    <w:p w14:paraId="0D892037" w14:textId="77777777" w:rsidR="00CE5D34" w:rsidRDefault="00CE5D34" w:rsidP="007B62B6">
      <w:pPr>
        <w:spacing w:line="259" w:lineRule="auto"/>
        <w:jc w:val="left"/>
      </w:pPr>
    </w:p>
    <w:p w14:paraId="48B63F1A" w14:textId="77777777" w:rsidR="00CE5D34" w:rsidRDefault="00CE5D34" w:rsidP="007B62B6">
      <w:pPr>
        <w:spacing w:line="259" w:lineRule="auto"/>
        <w:jc w:val="left"/>
      </w:pPr>
    </w:p>
    <w:p w14:paraId="58F4542B" w14:textId="77777777" w:rsidR="00CE5D34" w:rsidRDefault="00CE5D34" w:rsidP="007B62B6">
      <w:pPr>
        <w:spacing w:line="259" w:lineRule="auto"/>
        <w:jc w:val="left"/>
      </w:pPr>
    </w:p>
    <w:p w14:paraId="35CEC003" w14:textId="77777777" w:rsidR="00CE5D34" w:rsidRDefault="00CE5D34" w:rsidP="007B62B6">
      <w:pPr>
        <w:spacing w:line="259" w:lineRule="auto"/>
        <w:jc w:val="left"/>
      </w:pPr>
    </w:p>
    <w:p w14:paraId="4B7C032F" w14:textId="77777777" w:rsidR="00CE5D34" w:rsidRPr="003E1837" w:rsidRDefault="00CE5D34" w:rsidP="00CE5D34">
      <w:pPr>
        <w:tabs>
          <w:tab w:val="left" w:pos="3402"/>
        </w:tabs>
        <w:rPr>
          <w:b/>
          <w:bCs/>
          <w:sz w:val="28"/>
          <w:szCs w:val="28"/>
        </w:rPr>
      </w:pPr>
      <w:r w:rsidRPr="003E1837">
        <w:rPr>
          <w:b/>
          <w:bCs/>
          <w:sz w:val="28"/>
          <w:szCs w:val="28"/>
        </w:rPr>
        <w:t>Programme:</w:t>
      </w:r>
      <w:r>
        <w:rPr>
          <w:b/>
          <w:bCs/>
          <w:sz w:val="28"/>
          <w:szCs w:val="28"/>
        </w:rPr>
        <w:t xml:space="preserve">        </w:t>
      </w:r>
      <w:r w:rsidRPr="003E1837">
        <w:rPr>
          <w:b/>
          <w:bCs/>
          <w:sz w:val="28"/>
          <w:szCs w:val="28"/>
        </w:rPr>
        <w:t xml:space="preserve"> </w:t>
      </w:r>
      <w:r>
        <w:rPr>
          <w:b/>
          <w:bCs/>
          <w:sz w:val="28"/>
          <w:szCs w:val="28"/>
        </w:rPr>
        <w:tab/>
      </w:r>
      <w:r w:rsidRPr="003E1837">
        <w:rPr>
          <w:b/>
          <w:bCs/>
          <w:sz w:val="28"/>
          <w:szCs w:val="28"/>
        </w:rPr>
        <w:t>BA (Hons) Business Management</w:t>
      </w:r>
    </w:p>
    <w:p w14:paraId="6F92F59E" w14:textId="1C18BB08" w:rsidR="00CE5D34" w:rsidRDefault="00CE5D34" w:rsidP="00CE5D34">
      <w:pPr>
        <w:tabs>
          <w:tab w:val="left" w:pos="3402"/>
        </w:tabs>
        <w:rPr>
          <w:b/>
          <w:bCs/>
          <w:sz w:val="28"/>
          <w:szCs w:val="28"/>
        </w:rPr>
      </w:pPr>
      <w:r w:rsidRPr="003E1837">
        <w:rPr>
          <w:b/>
          <w:bCs/>
          <w:sz w:val="28"/>
          <w:szCs w:val="28"/>
        </w:rPr>
        <w:t>Module Name:</w:t>
      </w:r>
      <w:r>
        <w:rPr>
          <w:b/>
          <w:bCs/>
          <w:sz w:val="28"/>
          <w:szCs w:val="28"/>
        </w:rPr>
        <w:t xml:space="preserve">      </w:t>
      </w:r>
      <w:r>
        <w:rPr>
          <w:b/>
          <w:bCs/>
          <w:sz w:val="28"/>
          <w:szCs w:val="28"/>
        </w:rPr>
        <w:tab/>
        <w:t>International Business Communication</w:t>
      </w:r>
    </w:p>
    <w:p w14:paraId="73E59C8A" w14:textId="208390D3" w:rsidR="00CE5D34" w:rsidRDefault="00CE5D34" w:rsidP="00CE5D34">
      <w:pPr>
        <w:tabs>
          <w:tab w:val="left" w:pos="3402"/>
        </w:tabs>
        <w:rPr>
          <w:b/>
          <w:bCs/>
          <w:sz w:val="28"/>
          <w:szCs w:val="28"/>
        </w:rPr>
      </w:pPr>
      <w:r>
        <w:rPr>
          <w:b/>
          <w:bCs/>
          <w:sz w:val="28"/>
          <w:szCs w:val="28"/>
        </w:rPr>
        <w:t xml:space="preserve">Assignment Title: </w:t>
      </w:r>
      <w:r>
        <w:rPr>
          <w:b/>
          <w:bCs/>
          <w:sz w:val="28"/>
          <w:szCs w:val="28"/>
        </w:rPr>
        <w:tab/>
        <w:t>Coursework: Individual Essay</w:t>
      </w:r>
    </w:p>
    <w:p w14:paraId="4AB35AEF" w14:textId="0A0BC787" w:rsidR="00CE5D34" w:rsidRPr="003E1837" w:rsidRDefault="00CE5D34" w:rsidP="00CE5D34">
      <w:pPr>
        <w:tabs>
          <w:tab w:val="left" w:pos="3402"/>
        </w:tabs>
        <w:rPr>
          <w:b/>
          <w:bCs/>
          <w:sz w:val="28"/>
          <w:szCs w:val="28"/>
        </w:rPr>
      </w:pPr>
      <w:r w:rsidRPr="003E1837">
        <w:rPr>
          <w:b/>
          <w:bCs/>
          <w:sz w:val="28"/>
          <w:szCs w:val="28"/>
        </w:rPr>
        <w:t>Module Code:</w:t>
      </w:r>
      <w:r>
        <w:rPr>
          <w:b/>
          <w:bCs/>
          <w:sz w:val="28"/>
          <w:szCs w:val="28"/>
        </w:rPr>
        <w:t xml:space="preserve">       </w:t>
      </w:r>
      <w:r>
        <w:rPr>
          <w:b/>
          <w:bCs/>
          <w:sz w:val="28"/>
          <w:szCs w:val="28"/>
        </w:rPr>
        <w:tab/>
      </w:r>
      <w:r w:rsidRPr="009975C4">
        <w:rPr>
          <w:b/>
          <w:bCs/>
          <w:sz w:val="28"/>
          <w:szCs w:val="28"/>
        </w:rPr>
        <w:t>LCBB600</w:t>
      </w:r>
      <w:r>
        <w:rPr>
          <w:b/>
          <w:bCs/>
          <w:sz w:val="28"/>
          <w:szCs w:val="28"/>
        </w:rPr>
        <w:t>1</w:t>
      </w:r>
    </w:p>
    <w:p w14:paraId="6FCC1ACA" w14:textId="55982F5D" w:rsidR="00CE5D34" w:rsidRPr="00507183" w:rsidRDefault="00CE5D34" w:rsidP="00CE5D34">
      <w:pPr>
        <w:tabs>
          <w:tab w:val="left" w:pos="3402"/>
        </w:tabs>
        <w:rPr>
          <w:b/>
          <w:bCs/>
          <w:sz w:val="28"/>
          <w:szCs w:val="28"/>
        </w:rPr>
      </w:pPr>
      <w:r w:rsidRPr="003E1837">
        <w:rPr>
          <w:b/>
          <w:bCs/>
          <w:sz w:val="28"/>
          <w:szCs w:val="28"/>
        </w:rPr>
        <w:t xml:space="preserve">Module Lead Lecturer: </w:t>
      </w:r>
      <w:r>
        <w:rPr>
          <w:b/>
          <w:bCs/>
          <w:sz w:val="28"/>
          <w:szCs w:val="28"/>
        </w:rPr>
        <w:t xml:space="preserve"> </w:t>
      </w:r>
      <w:r>
        <w:rPr>
          <w:b/>
          <w:bCs/>
          <w:sz w:val="28"/>
          <w:szCs w:val="28"/>
        </w:rPr>
        <w:tab/>
        <w:t xml:space="preserve">Dr Rexon Nting, </w:t>
      </w:r>
      <w:r w:rsidRPr="00507183">
        <w:rPr>
          <w:b/>
          <w:bCs/>
          <w:sz w:val="28"/>
          <w:szCs w:val="28"/>
        </w:rPr>
        <w:t xml:space="preserve">Dr </w:t>
      </w:r>
      <w:r>
        <w:rPr>
          <w:b/>
          <w:bCs/>
          <w:sz w:val="28"/>
          <w:szCs w:val="28"/>
        </w:rPr>
        <w:t>Laila Maazouz</w:t>
      </w:r>
    </w:p>
    <w:p w14:paraId="042CB424" w14:textId="77777777" w:rsidR="00CE5D34" w:rsidRPr="003E1837" w:rsidRDefault="00CE5D34" w:rsidP="00CE5D34">
      <w:pPr>
        <w:tabs>
          <w:tab w:val="left" w:pos="3402"/>
        </w:tabs>
        <w:rPr>
          <w:b/>
          <w:bCs/>
          <w:sz w:val="28"/>
          <w:szCs w:val="28"/>
        </w:rPr>
      </w:pPr>
      <w:r w:rsidRPr="003E1837">
        <w:rPr>
          <w:b/>
          <w:bCs/>
          <w:sz w:val="28"/>
          <w:szCs w:val="28"/>
        </w:rPr>
        <w:t>Internal verifier:</w:t>
      </w:r>
      <w:r>
        <w:rPr>
          <w:b/>
          <w:bCs/>
          <w:sz w:val="28"/>
          <w:szCs w:val="28"/>
        </w:rPr>
        <w:t xml:space="preserve">            </w:t>
      </w:r>
      <w:r w:rsidRPr="003E1837">
        <w:rPr>
          <w:b/>
          <w:bCs/>
          <w:sz w:val="28"/>
          <w:szCs w:val="28"/>
        </w:rPr>
        <w:t xml:space="preserve"> </w:t>
      </w:r>
      <w:r>
        <w:rPr>
          <w:b/>
          <w:bCs/>
          <w:sz w:val="28"/>
          <w:szCs w:val="28"/>
        </w:rPr>
        <w:tab/>
      </w:r>
      <w:r w:rsidRPr="003E1837">
        <w:rPr>
          <w:b/>
          <w:bCs/>
          <w:sz w:val="28"/>
          <w:szCs w:val="28"/>
        </w:rPr>
        <w:t>Dr. Anupam Mazumdar</w:t>
      </w:r>
    </w:p>
    <w:p w14:paraId="10107292" w14:textId="7561F303" w:rsidR="00030C5A" w:rsidRDefault="00CE5D34" w:rsidP="00CE5D34">
      <w:pPr>
        <w:tabs>
          <w:tab w:val="left" w:pos="3402"/>
        </w:tabs>
        <w:spacing w:line="259" w:lineRule="auto"/>
        <w:jc w:val="left"/>
      </w:pPr>
      <w:r w:rsidRPr="003E1837">
        <w:rPr>
          <w:b/>
          <w:bCs/>
          <w:sz w:val="28"/>
          <w:szCs w:val="28"/>
        </w:rPr>
        <w:t>Student ID:</w:t>
      </w:r>
      <w:r>
        <w:rPr>
          <w:b/>
          <w:bCs/>
          <w:sz w:val="28"/>
          <w:szCs w:val="28"/>
        </w:rPr>
        <w:t xml:space="preserve">                     </w:t>
      </w:r>
      <w:r w:rsidRPr="003E1837">
        <w:rPr>
          <w:b/>
          <w:bCs/>
          <w:sz w:val="28"/>
          <w:szCs w:val="28"/>
        </w:rPr>
        <w:t xml:space="preserve"> </w:t>
      </w:r>
      <w:r>
        <w:rPr>
          <w:b/>
          <w:bCs/>
          <w:sz w:val="28"/>
          <w:szCs w:val="28"/>
        </w:rPr>
        <w:tab/>
      </w:r>
      <w:r w:rsidRPr="003E1837">
        <w:rPr>
          <w:b/>
          <w:bCs/>
          <w:sz w:val="28"/>
          <w:szCs w:val="28"/>
        </w:rPr>
        <w:t>Cezar</w:t>
      </w:r>
      <w:r>
        <w:rPr>
          <w:b/>
          <w:bCs/>
          <w:sz w:val="28"/>
          <w:szCs w:val="28"/>
        </w:rPr>
        <w:t xml:space="preserve"> -</w:t>
      </w:r>
      <w:r w:rsidRPr="003E1837">
        <w:rPr>
          <w:b/>
          <w:bCs/>
          <w:sz w:val="28"/>
          <w:szCs w:val="28"/>
        </w:rPr>
        <w:t xml:space="preserve"> Daniel Totora 2028347</w:t>
      </w:r>
      <w:r w:rsidR="007B62B6">
        <w:br w:type="page"/>
      </w:r>
    </w:p>
    <w:sdt>
      <w:sdtPr>
        <w:rPr>
          <w:rFonts w:eastAsiaTheme="minorHAnsi" w:cstheme="minorBidi"/>
          <w:b w:val="0"/>
          <w:color w:val="auto"/>
          <w:sz w:val="24"/>
          <w:szCs w:val="22"/>
        </w:rPr>
        <w:id w:val="651257302"/>
        <w:docPartObj>
          <w:docPartGallery w:val="Table of Contents"/>
          <w:docPartUnique/>
        </w:docPartObj>
      </w:sdtPr>
      <w:sdtEndPr>
        <w:rPr>
          <w:bCs/>
          <w:noProof/>
        </w:rPr>
      </w:sdtEndPr>
      <w:sdtContent>
        <w:p w14:paraId="0CBD4135" w14:textId="004747BB" w:rsidR="000E4E6A" w:rsidRDefault="000E4E6A" w:rsidP="00CE5D34">
          <w:pPr>
            <w:pStyle w:val="Heading2"/>
          </w:pPr>
          <w:r>
            <w:t>Contents</w:t>
          </w:r>
        </w:p>
        <w:p w14:paraId="4A6C871D" w14:textId="77777777" w:rsidR="00CE5D34" w:rsidRPr="00CE5D34" w:rsidRDefault="00CE5D34" w:rsidP="00CE5D34"/>
        <w:p w14:paraId="7B6B2FA3" w14:textId="71C970D6" w:rsidR="0081188D" w:rsidRDefault="000E4E6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2401340" w:history="1">
            <w:r w:rsidR="0081188D" w:rsidRPr="00FB12BA">
              <w:rPr>
                <w:rStyle w:val="Hyperlink"/>
                <w:noProof/>
              </w:rPr>
              <w:t>Introduction</w:t>
            </w:r>
            <w:r w:rsidR="0081188D">
              <w:rPr>
                <w:noProof/>
                <w:webHidden/>
              </w:rPr>
              <w:tab/>
            </w:r>
            <w:r w:rsidR="0081188D">
              <w:rPr>
                <w:noProof/>
                <w:webHidden/>
              </w:rPr>
              <w:fldChar w:fldCharType="begin"/>
            </w:r>
            <w:r w:rsidR="0081188D">
              <w:rPr>
                <w:noProof/>
                <w:webHidden/>
              </w:rPr>
              <w:instrText xml:space="preserve"> PAGEREF _Toc182401340 \h </w:instrText>
            </w:r>
            <w:r w:rsidR="0081188D">
              <w:rPr>
                <w:noProof/>
                <w:webHidden/>
              </w:rPr>
            </w:r>
            <w:r w:rsidR="0081188D">
              <w:rPr>
                <w:noProof/>
                <w:webHidden/>
              </w:rPr>
              <w:fldChar w:fldCharType="separate"/>
            </w:r>
            <w:r w:rsidR="0081188D">
              <w:rPr>
                <w:noProof/>
                <w:webHidden/>
              </w:rPr>
              <w:t>1</w:t>
            </w:r>
            <w:r w:rsidR="0081188D">
              <w:rPr>
                <w:noProof/>
                <w:webHidden/>
              </w:rPr>
              <w:fldChar w:fldCharType="end"/>
            </w:r>
          </w:hyperlink>
        </w:p>
        <w:p w14:paraId="5A0F82BD" w14:textId="327BE8F8" w:rsidR="0081188D" w:rsidRDefault="00FA24B8">
          <w:pPr>
            <w:pStyle w:val="TOC1"/>
            <w:tabs>
              <w:tab w:val="right" w:leader="dot" w:pos="9350"/>
            </w:tabs>
            <w:rPr>
              <w:rFonts w:asciiTheme="minorHAnsi" w:eastAsiaTheme="minorEastAsia" w:hAnsiTheme="minorHAnsi"/>
              <w:noProof/>
              <w:sz w:val="22"/>
            </w:rPr>
          </w:pPr>
          <w:hyperlink w:anchor="_Toc182401341" w:history="1">
            <w:r w:rsidR="0081188D" w:rsidRPr="00FB12BA">
              <w:rPr>
                <w:rStyle w:val="Hyperlink"/>
                <w:noProof/>
              </w:rPr>
              <w:t>Communication and Communication Styles in Cross-Cultural Setting</w:t>
            </w:r>
            <w:r w:rsidR="0081188D">
              <w:rPr>
                <w:noProof/>
                <w:webHidden/>
              </w:rPr>
              <w:tab/>
            </w:r>
            <w:r w:rsidR="0081188D">
              <w:rPr>
                <w:noProof/>
                <w:webHidden/>
              </w:rPr>
              <w:fldChar w:fldCharType="begin"/>
            </w:r>
            <w:r w:rsidR="0081188D">
              <w:rPr>
                <w:noProof/>
                <w:webHidden/>
              </w:rPr>
              <w:instrText xml:space="preserve"> PAGEREF _Toc182401341 \h </w:instrText>
            </w:r>
            <w:r w:rsidR="0081188D">
              <w:rPr>
                <w:noProof/>
                <w:webHidden/>
              </w:rPr>
            </w:r>
            <w:r w:rsidR="0081188D">
              <w:rPr>
                <w:noProof/>
                <w:webHidden/>
              </w:rPr>
              <w:fldChar w:fldCharType="separate"/>
            </w:r>
            <w:r w:rsidR="0081188D">
              <w:rPr>
                <w:noProof/>
                <w:webHidden/>
              </w:rPr>
              <w:t>2</w:t>
            </w:r>
            <w:r w:rsidR="0081188D">
              <w:rPr>
                <w:noProof/>
                <w:webHidden/>
              </w:rPr>
              <w:fldChar w:fldCharType="end"/>
            </w:r>
          </w:hyperlink>
        </w:p>
        <w:p w14:paraId="201776B0" w14:textId="188F7196" w:rsidR="0081188D" w:rsidRDefault="00FA24B8">
          <w:pPr>
            <w:pStyle w:val="TOC1"/>
            <w:tabs>
              <w:tab w:val="right" w:leader="dot" w:pos="9350"/>
            </w:tabs>
            <w:rPr>
              <w:rFonts w:asciiTheme="minorHAnsi" w:eastAsiaTheme="minorEastAsia" w:hAnsiTheme="minorHAnsi"/>
              <w:noProof/>
              <w:sz w:val="22"/>
            </w:rPr>
          </w:pPr>
          <w:hyperlink w:anchor="_Toc182401342" w:history="1">
            <w:r w:rsidR="0081188D" w:rsidRPr="00FB12BA">
              <w:rPr>
                <w:rStyle w:val="Hyperlink"/>
                <w:noProof/>
              </w:rPr>
              <w:t>Overview of the Case Study</w:t>
            </w:r>
            <w:r w:rsidR="0081188D">
              <w:rPr>
                <w:noProof/>
                <w:webHidden/>
              </w:rPr>
              <w:tab/>
            </w:r>
            <w:r w:rsidR="0081188D">
              <w:rPr>
                <w:noProof/>
                <w:webHidden/>
              </w:rPr>
              <w:fldChar w:fldCharType="begin"/>
            </w:r>
            <w:r w:rsidR="0081188D">
              <w:rPr>
                <w:noProof/>
                <w:webHidden/>
              </w:rPr>
              <w:instrText xml:space="preserve"> PAGEREF _Toc182401342 \h </w:instrText>
            </w:r>
            <w:r w:rsidR="0081188D">
              <w:rPr>
                <w:noProof/>
                <w:webHidden/>
              </w:rPr>
            </w:r>
            <w:r w:rsidR="0081188D">
              <w:rPr>
                <w:noProof/>
                <w:webHidden/>
              </w:rPr>
              <w:fldChar w:fldCharType="separate"/>
            </w:r>
            <w:r w:rsidR="0081188D">
              <w:rPr>
                <w:noProof/>
                <w:webHidden/>
              </w:rPr>
              <w:t>2</w:t>
            </w:r>
            <w:r w:rsidR="0081188D">
              <w:rPr>
                <w:noProof/>
                <w:webHidden/>
              </w:rPr>
              <w:fldChar w:fldCharType="end"/>
            </w:r>
          </w:hyperlink>
        </w:p>
        <w:p w14:paraId="3F30F23D" w14:textId="65A82B74" w:rsidR="0081188D" w:rsidRDefault="00FA24B8">
          <w:pPr>
            <w:pStyle w:val="TOC1"/>
            <w:tabs>
              <w:tab w:val="right" w:leader="dot" w:pos="9350"/>
            </w:tabs>
            <w:rPr>
              <w:rFonts w:asciiTheme="minorHAnsi" w:eastAsiaTheme="minorEastAsia" w:hAnsiTheme="minorHAnsi"/>
              <w:noProof/>
              <w:sz w:val="22"/>
            </w:rPr>
          </w:pPr>
          <w:hyperlink w:anchor="_Toc182401343" w:history="1">
            <w:r w:rsidR="0081188D" w:rsidRPr="00FB12BA">
              <w:rPr>
                <w:rStyle w:val="Hyperlink"/>
                <w:noProof/>
              </w:rPr>
              <w:t>Differences in Communication Styles Between the UK and Japanese Teams</w:t>
            </w:r>
            <w:r w:rsidR="0081188D">
              <w:rPr>
                <w:noProof/>
                <w:webHidden/>
              </w:rPr>
              <w:tab/>
            </w:r>
            <w:r w:rsidR="0081188D">
              <w:rPr>
                <w:noProof/>
                <w:webHidden/>
              </w:rPr>
              <w:fldChar w:fldCharType="begin"/>
            </w:r>
            <w:r w:rsidR="0081188D">
              <w:rPr>
                <w:noProof/>
                <w:webHidden/>
              </w:rPr>
              <w:instrText xml:space="preserve"> PAGEREF _Toc182401343 \h </w:instrText>
            </w:r>
            <w:r w:rsidR="0081188D">
              <w:rPr>
                <w:noProof/>
                <w:webHidden/>
              </w:rPr>
            </w:r>
            <w:r w:rsidR="0081188D">
              <w:rPr>
                <w:noProof/>
                <w:webHidden/>
              </w:rPr>
              <w:fldChar w:fldCharType="separate"/>
            </w:r>
            <w:r w:rsidR="0081188D">
              <w:rPr>
                <w:noProof/>
                <w:webHidden/>
              </w:rPr>
              <w:t>3</w:t>
            </w:r>
            <w:r w:rsidR="0081188D">
              <w:rPr>
                <w:noProof/>
                <w:webHidden/>
              </w:rPr>
              <w:fldChar w:fldCharType="end"/>
            </w:r>
          </w:hyperlink>
        </w:p>
        <w:p w14:paraId="53C9DFC2" w14:textId="48AF65DA" w:rsidR="0081188D" w:rsidRDefault="00FA24B8">
          <w:pPr>
            <w:pStyle w:val="TOC2"/>
            <w:tabs>
              <w:tab w:val="right" w:leader="dot" w:pos="9350"/>
            </w:tabs>
            <w:rPr>
              <w:rFonts w:asciiTheme="minorHAnsi" w:eastAsiaTheme="minorEastAsia" w:hAnsiTheme="minorHAnsi"/>
              <w:noProof/>
              <w:sz w:val="22"/>
            </w:rPr>
          </w:pPr>
          <w:hyperlink w:anchor="_Toc182401344" w:history="1">
            <w:r w:rsidR="0081188D" w:rsidRPr="00FB12BA">
              <w:rPr>
                <w:rStyle w:val="Hyperlink"/>
                <w:noProof/>
              </w:rPr>
              <w:t>Power Distance</w:t>
            </w:r>
            <w:r w:rsidR="0081188D">
              <w:rPr>
                <w:noProof/>
                <w:webHidden/>
              </w:rPr>
              <w:tab/>
            </w:r>
            <w:r w:rsidR="0081188D">
              <w:rPr>
                <w:noProof/>
                <w:webHidden/>
              </w:rPr>
              <w:fldChar w:fldCharType="begin"/>
            </w:r>
            <w:r w:rsidR="0081188D">
              <w:rPr>
                <w:noProof/>
                <w:webHidden/>
              </w:rPr>
              <w:instrText xml:space="preserve"> PAGEREF _Toc182401344 \h </w:instrText>
            </w:r>
            <w:r w:rsidR="0081188D">
              <w:rPr>
                <w:noProof/>
                <w:webHidden/>
              </w:rPr>
            </w:r>
            <w:r w:rsidR="0081188D">
              <w:rPr>
                <w:noProof/>
                <w:webHidden/>
              </w:rPr>
              <w:fldChar w:fldCharType="separate"/>
            </w:r>
            <w:r w:rsidR="0081188D">
              <w:rPr>
                <w:noProof/>
                <w:webHidden/>
              </w:rPr>
              <w:t>4</w:t>
            </w:r>
            <w:r w:rsidR="0081188D">
              <w:rPr>
                <w:noProof/>
                <w:webHidden/>
              </w:rPr>
              <w:fldChar w:fldCharType="end"/>
            </w:r>
          </w:hyperlink>
        </w:p>
        <w:p w14:paraId="0299E7E7" w14:textId="7E553FE3" w:rsidR="0081188D" w:rsidRDefault="00FA24B8">
          <w:pPr>
            <w:pStyle w:val="TOC2"/>
            <w:tabs>
              <w:tab w:val="right" w:leader="dot" w:pos="9350"/>
            </w:tabs>
            <w:rPr>
              <w:rFonts w:asciiTheme="minorHAnsi" w:eastAsiaTheme="minorEastAsia" w:hAnsiTheme="minorHAnsi"/>
              <w:noProof/>
              <w:sz w:val="22"/>
            </w:rPr>
          </w:pPr>
          <w:hyperlink w:anchor="_Toc182401345" w:history="1">
            <w:r w:rsidR="0081188D" w:rsidRPr="00FB12BA">
              <w:rPr>
                <w:rStyle w:val="Hyperlink"/>
                <w:noProof/>
              </w:rPr>
              <w:t>Individualism Versus Collectivism</w:t>
            </w:r>
            <w:r w:rsidR="0081188D">
              <w:rPr>
                <w:noProof/>
                <w:webHidden/>
              </w:rPr>
              <w:tab/>
            </w:r>
            <w:r w:rsidR="0081188D">
              <w:rPr>
                <w:noProof/>
                <w:webHidden/>
              </w:rPr>
              <w:fldChar w:fldCharType="begin"/>
            </w:r>
            <w:r w:rsidR="0081188D">
              <w:rPr>
                <w:noProof/>
                <w:webHidden/>
              </w:rPr>
              <w:instrText xml:space="preserve"> PAGEREF _Toc182401345 \h </w:instrText>
            </w:r>
            <w:r w:rsidR="0081188D">
              <w:rPr>
                <w:noProof/>
                <w:webHidden/>
              </w:rPr>
            </w:r>
            <w:r w:rsidR="0081188D">
              <w:rPr>
                <w:noProof/>
                <w:webHidden/>
              </w:rPr>
              <w:fldChar w:fldCharType="separate"/>
            </w:r>
            <w:r w:rsidR="0081188D">
              <w:rPr>
                <w:noProof/>
                <w:webHidden/>
              </w:rPr>
              <w:t>4</w:t>
            </w:r>
            <w:r w:rsidR="0081188D">
              <w:rPr>
                <w:noProof/>
                <w:webHidden/>
              </w:rPr>
              <w:fldChar w:fldCharType="end"/>
            </w:r>
          </w:hyperlink>
        </w:p>
        <w:p w14:paraId="656234E6" w14:textId="74DF5DA6" w:rsidR="0081188D" w:rsidRDefault="00FA24B8">
          <w:pPr>
            <w:pStyle w:val="TOC2"/>
            <w:tabs>
              <w:tab w:val="right" w:leader="dot" w:pos="9350"/>
            </w:tabs>
            <w:rPr>
              <w:rFonts w:asciiTheme="minorHAnsi" w:eastAsiaTheme="minorEastAsia" w:hAnsiTheme="minorHAnsi"/>
              <w:noProof/>
              <w:sz w:val="22"/>
            </w:rPr>
          </w:pPr>
          <w:hyperlink w:anchor="_Toc182401346" w:history="1">
            <w:r w:rsidR="0081188D" w:rsidRPr="00FB12BA">
              <w:rPr>
                <w:rStyle w:val="Hyperlink"/>
                <w:noProof/>
              </w:rPr>
              <w:t>Masculinity versus Femininity</w:t>
            </w:r>
            <w:r w:rsidR="0081188D">
              <w:rPr>
                <w:noProof/>
                <w:webHidden/>
              </w:rPr>
              <w:tab/>
            </w:r>
            <w:r w:rsidR="0081188D">
              <w:rPr>
                <w:noProof/>
                <w:webHidden/>
              </w:rPr>
              <w:fldChar w:fldCharType="begin"/>
            </w:r>
            <w:r w:rsidR="0081188D">
              <w:rPr>
                <w:noProof/>
                <w:webHidden/>
              </w:rPr>
              <w:instrText xml:space="preserve"> PAGEREF _Toc182401346 \h </w:instrText>
            </w:r>
            <w:r w:rsidR="0081188D">
              <w:rPr>
                <w:noProof/>
                <w:webHidden/>
              </w:rPr>
            </w:r>
            <w:r w:rsidR="0081188D">
              <w:rPr>
                <w:noProof/>
                <w:webHidden/>
              </w:rPr>
              <w:fldChar w:fldCharType="separate"/>
            </w:r>
            <w:r w:rsidR="0081188D">
              <w:rPr>
                <w:noProof/>
                <w:webHidden/>
              </w:rPr>
              <w:t>5</w:t>
            </w:r>
            <w:r w:rsidR="0081188D">
              <w:rPr>
                <w:noProof/>
                <w:webHidden/>
              </w:rPr>
              <w:fldChar w:fldCharType="end"/>
            </w:r>
          </w:hyperlink>
        </w:p>
        <w:p w14:paraId="03944D4D" w14:textId="084405C4" w:rsidR="0081188D" w:rsidRDefault="00FA24B8">
          <w:pPr>
            <w:pStyle w:val="TOC2"/>
            <w:tabs>
              <w:tab w:val="right" w:leader="dot" w:pos="9350"/>
            </w:tabs>
            <w:rPr>
              <w:rFonts w:asciiTheme="minorHAnsi" w:eastAsiaTheme="minorEastAsia" w:hAnsiTheme="minorHAnsi"/>
              <w:noProof/>
              <w:sz w:val="22"/>
            </w:rPr>
          </w:pPr>
          <w:hyperlink w:anchor="_Toc182401347" w:history="1">
            <w:r w:rsidR="0081188D" w:rsidRPr="00FB12BA">
              <w:rPr>
                <w:rStyle w:val="Hyperlink"/>
                <w:noProof/>
              </w:rPr>
              <w:t>Uncertainty Avoidance</w:t>
            </w:r>
            <w:r w:rsidR="0081188D">
              <w:rPr>
                <w:noProof/>
                <w:webHidden/>
              </w:rPr>
              <w:tab/>
            </w:r>
            <w:r w:rsidR="0081188D">
              <w:rPr>
                <w:noProof/>
                <w:webHidden/>
              </w:rPr>
              <w:fldChar w:fldCharType="begin"/>
            </w:r>
            <w:r w:rsidR="0081188D">
              <w:rPr>
                <w:noProof/>
                <w:webHidden/>
              </w:rPr>
              <w:instrText xml:space="preserve"> PAGEREF _Toc182401347 \h </w:instrText>
            </w:r>
            <w:r w:rsidR="0081188D">
              <w:rPr>
                <w:noProof/>
                <w:webHidden/>
              </w:rPr>
            </w:r>
            <w:r w:rsidR="0081188D">
              <w:rPr>
                <w:noProof/>
                <w:webHidden/>
              </w:rPr>
              <w:fldChar w:fldCharType="separate"/>
            </w:r>
            <w:r w:rsidR="0081188D">
              <w:rPr>
                <w:noProof/>
                <w:webHidden/>
              </w:rPr>
              <w:t>5</w:t>
            </w:r>
            <w:r w:rsidR="0081188D">
              <w:rPr>
                <w:noProof/>
                <w:webHidden/>
              </w:rPr>
              <w:fldChar w:fldCharType="end"/>
            </w:r>
          </w:hyperlink>
        </w:p>
        <w:p w14:paraId="6B66431C" w14:textId="53FB2608" w:rsidR="0081188D" w:rsidRDefault="00FA24B8">
          <w:pPr>
            <w:pStyle w:val="TOC2"/>
            <w:tabs>
              <w:tab w:val="right" w:leader="dot" w:pos="9350"/>
            </w:tabs>
            <w:rPr>
              <w:rFonts w:asciiTheme="minorHAnsi" w:eastAsiaTheme="minorEastAsia" w:hAnsiTheme="minorHAnsi"/>
              <w:noProof/>
              <w:sz w:val="22"/>
            </w:rPr>
          </w:pPr>
          <w:hyperlink w:anchor="_Toc182401348" w:history="1">
            <w:r w:rsidR="0081188D" w:rsidRPr="00FB12BA">
              <w:rPr>
                <w:rStyle w:val="Hyperlink"/>
                <w:noProof/>
              </w:rPr>
              <w:t>Long Term Orientation versus Short Term Orientation</w:t>
            </w:r>
            <w:r w:rsidR="0081188D">
              <w:rPr>
                <w:noProof/>
                <w:webHidden/>
              </w:rPr>
              <w:tab/>
            </w:r>
            <w:r w:rsidR="0081188D">
              <w:rPr>
                <w:noProof/>
                <w:webHidden/>
              </w:rPr>
              <w:fldChar w:fldCharType="begin"/>
            </w:r>
            <w:r w:rsidR="0081188D">
              <w:rPr>
                <w:noProof/>
                <w:webHidden/>
              </w:rPr>
              <w:instrText xml:space="preserve"> PAGEREF _Toc182401348 \h </w:instrText>
            </w:r>
            <w:r w:rsidR="0081188D">
              <w:rPr>
                <w:noProof/>
                <w:webHidden/>
              </w:rPr>
            </w:r>
            <w:r w:rsidR="0081188D">
              <w:rPr>
                <w:noProof/>
                <w:webHidden/>
              </w:rPr>
              <w:fldChar w:fldCharType="separate"/>
            </w:r>
            <w:r w:rsidR="0081188D">
              <w:rPr>
                <w:noProof/>
                <w:webHidden/>
              </w:rPr>
              <w:t>5</w:t>
            </w:r>
            <w:r w:rsidR="0081188D">
              <w:rPr>
                <w:noProof/>
                <w:webHidden/>
              </w:rPr>
              <w:fldChar w:fldCharType="end"/>
            </w:r>
          </w:hyperlink>
        </w:p>
        <w:p w14:paraId="4D297598" w14:textId="3667A9B0" w:rsidR="0081188D" w:rsidRDefault="00FA24B8">
          <w:pPr>
            <w:pStyle w:val="TOC2"/>
            <w:tabs>
              <w:tab w:val="right" w:leader="dot" w:pos="9350"/>
            </w:tabs>
            <w:rPr>
              <w:rFonts w:asciiTheme="minorHAnsi" w:eastAsiaTheme="minorEastAsia" w:hAnsiTheme="minorHAnsi"/>
              <w:noProof/>
              <w:sz w:val="22"/>
            </w:rPr>
          </w:pPr>
          <w:hyperlink w:anchor="_Toc182401349" w:history="1">
            <w:r w:rsidR="0081188D" w:rsidRPr="00FB12BA">
              <w:rPr>
                <w:rStyle w:val="Hyperlink"/>
                <w:noProof/>
              </w:rPr>
              <w:t>Indulgence versus Restraint</w:t>
            </w:r>
            <w:r w:rsidR="0081188D">
              <w:rPr>
                <w:noProof/>
                <w:webHidden/>
              </w:rPr>
              <w:tab/>
            </w:r>
            <w:r w:rsidR="0081188D">
              <w:rPr>
                <w:noProof/>
                <w:webHidden/>
              </w:rPr>
              <w:fldChar w:fldCharType="begin"/>
            </w:r>
            <w:r w:rsidR="0081188D">
              <w:rPr>
                <w:noProof/>
                <w:webHidden/>
              </w:rPr>
              <w:instrText xml:space="preserve"> PAGEREF _Toc182401349 \h </w:instrText>
            </w:r>
            <w:r w:rsidR="0081188D">
              <w:rPr>
                <w:noProof/>
                <w:webHidden/>
              </w:rPr>
            </w:r>
            <w:r w:rsidR="0081188D">
              <w:rPr>
                <w:noProof/>
                <w:webHidden/>
              </w:rPr>
              <w:fldChar w:fldCharType="separate"/>
            </w:r>
            <w:r w:rsidR="0081188D">
              <w:rPr>
                <w:noProof/>
                <w:webHidden/>
              </w:rPr>
              <w:t>6</w:t>
            </w:r>
            <w:r w:rsidR="0081188D">
              <w:rPr>
                <w:noProof/>
                <w:webHidden/>
              </w:rPr>
              <w:fldChar w:fldCharType="end"/>
            </w:r>
          </w:hyperlink>
        </w:p>
        <w:p w14:paraId="4A911BC3" w14:textId="13A66D1B" w:rsidR="0081188D" w:rsidRDefault="00FA24B8">
          <w:pPr>
            <w:pStyle w:val="TOC1"/>
            <w:tabs>
              <w:tab w:val="right" w:leader="dot" w:pos="9350"/>
            </w:tabs>
            <w:rPr>
              <w:rFonts w:asciiTheme="minorHAnsi" w:eastAsiaTheme="minorEastAsia" w:hAnsiTheme="minorHAnsi"/>
              <w:noProof/>
              <w:sz w:val="22"/>
            </w:rPr>
          </w:pPr>
          <w:hyperlink w:anchor="_Toc182401350" w:history="1">
            <w:r w:rsidR="0081188D" w:rsidRPr="00FB12BA">
              <w:rPr>
                <w:rStyle w:val="Hyperlink"/>
                <w:noProof/>
              </w:rPr>
              <w:t>Challenges Faced and Response Strategies</w:t>
            </w:r>
            <w:r w:rsidR="0081188D">
              <w:rPr>
                <w:noProof/>
                <w:webHidden/>
              </w:rPr>
              <w:tab/>
            </w:r>
            <w:r w:rsidR="0081188D">
              <w:rPr>
                <w:noProof/>
                <w:webHidden/>
              </w:rPr>
              <w:fldChar w:fldCharType="begin"/>
            </w:r>
            <w:r w:rsidR="0081188D">
              <w:rPr>
                <w:noProof/>
                <w:webHidden/>
              </w:rPr>
              <w:instrText xml:space="preserve"> PAGEREF _Toc182401350 \h </w:instrText>
            </w:r>
            <w:r w:rsidR="0081188D">
              <w:rPr>
                <w:noProof/>
                <w:webHidden/>
              </w:rPr>
            </w:r>
            <w:r w:rsidR="0081188D">
              <w:rPr>
                <w:noProof/>
                <w:webHidden/>
              </w:rPr>
              <w:fldChar w:fldCharType="separate"/>
            </w:r>
            <w:r w:rsidR="0081188D">
              <w:rPr>
                <w:noProof/>
                <w:webHidden/>
              </w:rPr>
              <w:t>6</w:t>
            </w:r>
            <w:r w:rsidR="0081188D">
              <w:rPr>
                <w:noProof/>
                <w:webHidden/>
              </w:rPr>
              <w:fldChar w:fldCharType="end"/>
            </w:r>
          </w:hyperlink>
        </w:p>
        <w:p w14:paraId="3BE2F5FC" w14:textId="1A96479B" w:rsidR="0081188D" w:rsidRDefault="00FA24B8">
          <w:pPr>
            <w:pStyle w:val="TOC1"/>
            <w:tabs>
              <w:tab w:val="right" w:leader="dot" w:pos="9350"/>
            </w:tabs>
            <w:rPr>
              <w:rFonts w:asciiTheme="minorHAnsi" w:eastAsiaTheme="minorEastAsia" w:hAnsiTheme="minorHAnsi"/>
              <w:noProof/>
              <w:sz w:val="22"/>
            </w:rPr>
          </w:pPr>
          <w:hyperlink w:anchor="_Toc182401351" w:history="1">
            <w:r w:rsidR="0081188D" w:rsidRPr="00FB12BA">
              <w:rPr>
                <w:rStyle w:val="Hyperlink"/>
                <w:noProof/>
              </w:rPr>
              <w:t>Conclusion</w:t>
            </w:r>
            <w:r w:rsidR="0081188D">
              <w:rPr>
                <w:noProof/>
                <w:webHidden/>
              </w:rPr>
              <w:tab/>
            </w:r>
            <w:r w:rsidR="0081188D">
              <w:rPr>
                <w:noProof/>
                <w:webHidden/>
              </w:rPr>
              <w:fldChar w:fldCharType="begin"/>
            </w:r>
            <w:r w:rsidR="0081188D">
              <w:rPr>
                <w:noProof/>
                <w:webHidden/>
              </w:rPr>
              <w:instrText xml:space="preserve"> PAGEREF _Toc182401351 \h </w:instrText>
            </w:r>
            <w:r w:rsidR="0081188D">
              <w:rPr>
                <w:noProof/>
                <w:webHidden/>
              </w:rPr>
            </w:r>
            <w:r w:rsidR="0081188D">
              <w:rPr>
                <w:noProof/>
                <w:webHidden/>
              </w:rPr>
              <w:fldChar w:fldCharType="separate"/>
            </w:r>
            <w:r w:rsidR="0081188D">
              <w:rPr>
                <w:noProof/>
                <w:webHidden/>
              </w:rPr>
              <w:t>8</w:t>
            </w:r>
            <w:r w:rsidR="0081188D">
              <w:rPr>
                <w:noProof/>
                <w:webHidden/>
              </w:rPr>
              <w:fldChar w:fldCharType="end"/>
            </w:r>
          </w:hyperlink>
        </w:p>
        <w:p w14:paraId="0D039ED7" w14:textId="5788DDFD" w:rsidR="0081188D" w:rsidRDefault="00FA24B8">
          <w:pPr>
            <w:pStyle w:val="TOC1"/>
            <w:tabs>
              <w:tab w:val="right" w:leader="dot" w:pos="9350"/>
            </w:tabs>
            <w:rPr>
              <w:rFonts w:asciiTheme="minorHAnsi" w:eastAsiaTheme="minorEastAsia" w:hAnsiTheme="minorHAnsi"/>
              <w:noProof/>
              <w:sz w:val="22"/>
            </w:rPr>
          </w:pPr>
          <w:hyperlink w:anchor="_Toc182401352" w:history="1">
            <w:r w:rsidR="0081188D" w:rsidRPr="00FB12BA">
              <w:rPr>
                <w:rStyle w:val="Hyperlink"/>
                <w:noProof/>
              </w:rPr>
              <w:t>References</w:t>
            </w:r>
            <w:r w:rsidR="0081188D">
              <w:rPr>
                <w:noProof/>
                <w:webHidden/>
              </w:rPr>
              <w:tab/>
            </w:r>
            <w:r w:rsidR="0081188D">
              <w:rPr>
                <w:noProof/>
                <w:webHidden/>
              </w:rPr>
              <w:fldChar w:fldCharType="begin"/>
            </w:r>
            <w:r w:rsidR="0081188D">
              <w:rPr>
                <w:noProof/>
                <w:webHidden/>
              </w:rPr>
              <w:instrText xml:space="preserve"> PAGEREF _Toc182401352 \h </w:instrText>
            </w:r>
            <w:r w:rsidR="0081188D">
              <w:rPr>
                <w:noProof/>
                <w:webHidden/>
              </w:rPr>
            </w:r>
            <w:r w:rsidR="0081188D">
              <w:rPr>
                <w:noProof/>
                <w:webHidden/>
              </w:rPr>
              <w:fldChar w:fldCharType="separate"/>
            </w:r>
            <w:r w:rsidR="0081188D">
              <w:rPr>
                <w:noProof/>
                <w:webHidden/>
              </w:rPr>
              <w:t>9</w:t>
            </w:r>
            <w:r w:rsidR="0081188D">
              <w:rPr>
                <w:noProof/>
                <w:webHidden/>
              </w:rPr>
              <w:fldChar w:fldCharType="end"/>
            </w:r>
          </w:hyperlink>
        </w:p>
        <w:p w14:paraId="537B3B36" w14:textId="5EF14CDC" w:rsidR="000E4E6A" w:rsidRDefault="000E4E6A">
          <w:r>
            <w:rPr>
              <w:b/>
              <w:bCs/>
              <w:noProof/>
            </w:rPr>
            <w:fldChar w:fldCharType="end"/>
          </w:r>
        </w:p>
      </w:sdtContent>
    </w:sdt>
    <w:p w14:paraId="1DA2789F" w14:textId="77777777" w:rsidR="00254C2D" w:rsidRDefault="00254C2D" w:rsidP="00434AED"/>
    <w:p w14:paraId="1A4084E9" w14:textId="4FDEAE82" w:rsidR="00254C2D" w:rsidRDefault="00254C2D" w:rsidP="00434AED">
      <w:pPr>
        <w:sectPr w:rsidR="00254C2D" w:rsidSect="00996E07">
          <w:headerReference w:type="default" r:id="rId9"/>
          <w:footerReference w:type="default" r:id="rId10"/>
          <w:pgSz w:w="12240" w:h="15840"/>
          <w:pgMar w:top="1440" w:right="1440" w:bottom="1440" w:left="1440" w:header="720" w:footer="720" w:gutter="0"/>
          <w:pgNumType w:fmt="lowerRoman" w:start="1"/>
          <w:cols w:space="720"/>
          <w:docGrid w:linePitch="360"/>
        </w:sectPr>
      </w:pPr>
    </w:p>
    <w:p w14:paraId="0F98ECDA" w14:textId="37C12045" w:rsidR="00A946AF" w:rsidRDefault="00AF504B" w:rsidP="00CE5D34">
      <w:pPr>
        <w:pStyle w:val="Heading2"/>
      </w:pPr>
      <w:bookmarkStart w:id="0" w:name="_Toc182401340"/>
      <w:r>
        <w:lastRenderedPageBreak/>
        <w:t>Introduction</w:t>
      </w:r>
      <w:bookmarkEnd w:id="0"/>
      <w:r>
        <w:t xml:space="preserve"> </w:t>
      </w:r>
    </w:p>
    <w:p w14:paraId="0E3D3682" w14:textId="603867A9" w:rsidR="005A2545" w:rsidRDefault="00F21CA5" w:rsidP="00F21CA5">
      <w:r w:rsidRPr="00F21CA5">
        <w:t xml:space="preserve">The purpose of this report is to analyze communication challenges arising from cultural differences between parties to the joint venture i.e., </w:t>
      </w:r>
      <w:r w:rsidR="0011036F">
        <w:t>UK-based</w:t>
      </w:r>
      <w:r w:rsidRPr="00F21CA5">
        <w:t xml:space="preserve"> Sygnature Discovery Ltd. and </w:t>
      </w:r>
      <w:r w:rsidR="0011036F">
        <w:t>Japan-based</w:t>
      </w:r>
      <w:r w:rsidRPr="00F21CA5">
        <w:t xml:space="preserve"> Epigeneron, Inc. This report investigates UK/Japan communication styles through </w:t>
      </w:r>
      <w:r w:rsidR="0011036F">
        <w:t xml:space="preserve">the </w:t>
      </w:r>
      <w:r w:rsidRPr="00F21CA5">
        <w:t xml:space="preserve">application of </w:t>
      </w:r>
      <w:r w:rsidR="0011036F">
        <w:t xml:space="preserve">the </w:t>
      </w:r>
      <w:r w:rsidRPr="00F21CA5">
        <w:t xml:space="preserve">Hofstede cultural dimensions model </w:t>
      </w:r>
      <w:r w:rsidR="0011036F">
        <w:t>to</w:t>
      </w:r>
      <w:r w:rsidRPr="00F21CA5">
        <w:t xml:space="preserve"> highlight these differences. Specific sources of cultural divergence that may be the cause of misunderstanding are identified, including power distance, individualism versus collectivism, and communication context. Additionally, the report identifies challenges faced by each team based on heterogeneous communication norms and suggests responses to support an efficient collaboration. Through this analysis, the report presents a holistic overview of what constitutes cultural awareness and adaptive strategies to enhance </w:t>
      </w:r>
      <w:r w:rsidR="0011036F">
        <w:t>cross-cultural</w:t>
      </w:r>
      <w:r w:rsidRPr="00F21CA5">
        <w:t xml:space="preserve"> teamwork in multinational partnerships.</w:t>
      </w:r>
      <w:r w:rsidR="005A2545">
        <w:br w:type="page"/>
      </w:r>
    </w:p>
    <w:p w14:paraId="1EF83936" w14:textId="6E95E490" w:rsidR="005A2545" w:rsidRDefault="005A2545" w:rsidP="00CE5D34">
      <w:pPr>
        <w:pStyle w:val="Heading2"/>
      </w:pPr>
      <w:bookmarkStart w:id="1" w:name="_Toc182401341"/>
      <w:r>
        <w:lastRenderedPageBreak/>
        <w:t>Communication and Communication Styles in Cross-Cultural Setting</w:t>
      </w:r>
      <w:bookmarkEnd w:id="1"/>
    </w:p>
    <w:p w14:paraId="3C718B94" w14:textId="637AF19A" w:rsidR="001F5CD3" w:rsidRDefault="001F5CD3" w:rsidP="001F5CD3">
      <w:r>
        <w:t xml:space="preserve">Communication is the exchange of information, thoughts, </w:t>
      </w:r>
      <w:r w:rsidR="00AF3C8D">
        <w:t xml:space="preserve">and </w:t>
      </w:r>
      <w:r>
        <w:t xml:space="preserve">ideas, among people, usually in writing or speaking. In other words, it </w:t>
      </w:r>
      <w:r w:rsidR="00AF3C8D">
        <w:t>is comprised</w:t>
      </w:r>
      <w:r>
        <w:t xml:space="preserve"> of verbal, nonverbal, and written forms by which the people are able to communicate their message and get their message understood by others around them</w:t>
      </w:r>
      <w:r w:rsidR="00EE161B">
        <w:t xml:space="preserve"> </w:t>
      </w:r>
      <w:r w:rsidR="00EE161B" w:rsidRPr="00EE161B">
        <w:t>(Brown, Yeung and Lee, 2013)</w:t>
      </w:r>
      <w:r>
        <w:t>. Workplace communication is used in a professional context because it is about passing info to another organization to share ideas and the like with the people involved within an organization, the aim is to make sure that production and productivity levels are high in an organi</w:t>
      </w:r>
      <w:r w:rsidRPr="008464A4">
        <w:rPr>
          <w:lang w:val="en-GB"/>
        </w:rPr>
        <w:t>z</w:t>
      </w:r>
      <w:r>
        <w:t xml:space="preserve">ation as a result, achieving the organization or enterprise goals. Workplace communication is more than just </w:t>
      </w:r>
      <w:r w:rsidR="00AF3C8D">
        <w:t xml:space="preserve">the </w:t>
      </w:r>
      <w:r>
        <w:t xml:space="preserve">exchange of information; it is also about the relationships we create, </w:t>
      </w:r>
      <w:r w:rsidR="00AF3C8D">
        <w:t xml:space="preserve">and </w:t>
      </w:r>
      <w:r>
        <w:t>the clarity it brings to the team and enables. In particular, such communication is important for managing complex projects across numerous locations in diverse teams such as those at Sygnature Discovery Ltd. and Epigeneron, Inc.</w:t>
      </w:r>
    </w:p>
    <w:p w14:paraId="076E69A4" w14:textId="74C81C7C" w:rsidR="005A2545" w:rsidRDefault="001F5CD3" w:rsidP="001F5CD3">
      <w:r>
        <w:t xml:space="preserve">There can be great differences in communication styles in </w:t>
      </w:r>
      <w:r w:rsidR="00AF3C8D">
        <w:t>cross-cultural</w:t>
      </w:r>
      <w:r>
        <w:t xml:space="preserve"> workplace settings. Relying on nonverbal cues, with the understanding present through shared experiences, is a characteristic of what we refer to in this article as </w:t>
      </w:r>
      <w:r w:rsidR="00AF3C8D">
        <w:t>high-context</w:t>
      </w:r>
      <w:r>
        <w:t xml:space="preserve"> cultures. However, direct, explicit communication is favoured in the UK (and other) </w:t>
      </w:r>
      <w:r w:rsidR="00AF3C8D">
        <w:t>low-context</w:t>
      </w:r>
      <w:r>
        <w:t xml:space="preserve"> cultures. These differences can have implications in overt or </w:t>
      </w:r>
      <w:r w:rsidR="00AF3C8D">
        <w:t>cross-regional</w:t>
      </w:r>
      <w:r>
        <w:t xml:space="preserve">, then extra concerted collaboration. It is important </w:t>
      </w:r>
      <w:r w:rsidR="00AF3C8D">
        <w:t>to understand</w:t>
      </w:r>
      <w:r>
        <w:t xml:space="preserve"> and </w:t>
      </w:r>
      <w:r w:rsidR="00AF3C8D">
        <w:t>adapt</w:t>
      </w:r>
      <w:r>
        <w:t xml:space="preserve"> to these styles to prevent us from misinterpreting. An example of this is </w:t>
      </w:r>
      <w:r w:rsidR="00AF3C8D">
        <w:t xml:space="preserve">that </w:t>
      </w:r>
      <w:r>
        <w:t xml:space="preserve">Asian team members may find direct communication too assertive while UK team members may find indirect communication unclear. Team leaders </w:t>
      </w:r>
      <w:r w:rsidR="00DF0282">
        <w:t>can</w:t>
      </w:r>
      <w:r>
        <w:t xml:space="preserve"> create an inclusive environment by knowing these differences and having </w:t>
      </w:r>
      <w:r w:rsidR="00DF0282">
        <w:t xml:space="preserve">an </w:t>
      </w:r>
      <w:r>
        <w:t xml:space="preserve">open dialogue </w:t>
      </w:r>
      <w:r w:rsidR="00AF3C8D">
        <w:t>with</w:t>
      </w:r>
      <w:r>
        <w:t xml:space="preserve"> each other respecting cultural norms</w:t>
      </w:r>
      <w:r w:rsidR="00800DFE">
        <w:t xml:space="preserve"> </w:t>
      </w:r>
      <w:r w:rsidR="00800DFE" w:rsidRPr="00800DFE">
        <w:t>(Overton, 2019)</w:t>
      </w:r>
      <w:r>
        <w:t>. In the Sygnature Discovery partnership with Epigeneron, collaboration is made possible around these communication styles, as key to smooth, respectful interactions, where all team members feel understood and valued, leading to successful project implementation.</w:t>
      </w:r>
    </w:p>
    <w:p w14:paraId="0706DD95" w14:textId="6C24167C" w:rsidR="00BB0B16" w:rsidRDefault="00BB0B16" w:rsidP="00CE5D34">
      <w:pPr>
        <w:pStyle w:val="Heading2"/>
      </w:pPr>
      <w:bookmarkStart w:id="2" w:name="_Toc182401342"/>
      <w:r>
        <w:t>Overview of the Case Study</w:t>
      </w:r>
      <w:bookmarkEnd w:id="2"/>
    </w:p>
    <w:p w14:paraId="69AFCEAC" w14:textId="6FB17A09" w:rsidR="005A2545" w:rsidRDefault="00AF3C8D" w:rsidP="005A2545">
      <w:r w:rsidRPr="00AF3C8D">
        <w:t xml:space="preserve">The case study involves a </w:t>
      </w:r>
      <w:r>
        <w:t>UK-based</w:t>
      </w:r>
      <w:r w:rsidRPr="00AF3C8D">
        <w:t xml:space="preserve"> Sygnature Discovery Ltd, and a Japanese leader Epigeneron, Inc. The goal is to combine experience from both sides to bring out and market innovative products across Asia. There are some cultural and communication challenges associated with the </w:t>
      </w:r>
      <w:r>
        <w:t>cross-border</w:t>
      </w:r>
      <w:r w:rsidRPr="00AF3C8D">
        <w:t xml:space="preserve"> partnership and opportunities for the growth of the partnership. The importance of cultural integration is to bring unity to the </w:t>
      </w:r>
      <w:r>
        <w:t>workplace</w:t>
      </w:r>
      <w:r w:rsidRPr="00AF3C8D">
        <w:t xml:space="preserve">, which is only possible when the work ethics and </w:t>
      </w:r>
      <w:r w:rsidRPr="00AF3C8D">
        <w:lastRenderedPageBreak/>
        <w:t xml:space="preserve">values </w:t>
      </w:r>
      <w:r>
        <w:t>communicate</w:t>
      </w:r>
      <w:r w:rsidRPr="00AF3C8D">
        <w:t xml:space="preserve"> </w:t>
      </w:r>
      <w:r>
        <w:t>with</w:t>
      </w:r>
      <w:r w:rsidRPr="00AF3C8D">
        <w:t xml:space="preserve"> each other to avoid </w:t>
      </w:r>
      <w:r>
        <w:t>friction</w:t>
      </w:r>
      <w:r w:rsidRPr="00AF3C8D">
        <w:t>. Direct and explicit communication is favored by UK teams, who prefer frank language with which intentions may be communicated directly</w:t>
      </w:r>
      <w:r w:rsidR="00077F49">
        <w:t xml:space="preserve"> </w:t>
      </w:r>
      <w:r w:rsidR="00077F49" w:rsidRPr="00077F49">
        <w:t>(Starin and Obid, 2023)</w:t>
      </w:r>
      <w:r w:rsidRPr="00AF3C8D">
        <w:t xml:space="preserve">. On the other, Japanese teams tend to be high context, using indirect language and relying on </w:t>
      </w:r>
      <w:r>
        <w:t>nonverbal</w:t>
      </w:r>
      <w:r w:rsidRPr="00AF3C8D">
        <w:t xml:space="preserve"> cues, because respect and harmony are highly prized. The result can be confusion, which the UK team may take as a lack of clarity in the Japanese style of collaboration when the Japanese team members have read the team members as being too direct, or outright confrontational, and negatively impact the results of that collaboration.</w:t>
      </w:r>
    </w:p>
    <w:p w14:paraId="2E5EA48A" w14:textId="78475719" w:rsidR="005A2545" w:rsidRDefault="005A2545" w:rsidP="00CE5D34">
      <w:pPr>
        <w:pStyle w:val="Heading2"/>
      </w:pPr>
      <w:bookmarkStart w:id="3" w:name="_Toc182401343"/>
      <w:r>
        <w:t>Differences in Communication Styles Between the UK and Japanese Teams</w:t>
      </w:r>
      <w:bookmarkEnd w:id="3"/>
    </w:p>
    <w:p w14:paraId="5C1E5F48" w14:textId="7727FE13" w:rsidR="002A36F5" w:rsidRDefault="002A36F5" w:rsidP="002A36F5">
      <w:r>
        <w:t>Hofstede’s cultural dimensions model helps to examine the differences in the communication between the UK and Japanese teams of Sygnature Discovery Ltd. and Epigeneron, Inc. joint venture. Hofstede’s framework is based on several dimensions of the Power Distance, Individualism versus Collectivism, Masculinity versus Femininity, Uncertainty Avoidance, Long-Term Orientation, and Indulgence versus Restraint dimensions</w:t>
      </w:r>
      <w:r w:rsidR="006C6BBB">
        <w:t xml:space="preserve"> </w:t>
      </w:r>
      <w:r w:rsidR="006C6BBB" w:rsidRPr="006C6BBB">
        <w:t>(Hofstede, 2011)</w:t>
      </w:r>
      <w:r>
        <w:t xml:space="preserve"> that will tell how cultural values shape workplace behaviours, and communication styles as well.</w:t>
      </w:r>
    </w:p>
    <w:p w14:paraId="69501325" w14:textId="2DB4BF74" w:rsidR="00C15D6D" w:rsidRDefault="00C15D6D" w:rsidP="002A36F5">
      <w:r w:rsidRPr="00C15D6D">
        <w:rPr>
          <w:noProof/>
        </w:rPr>
        <w:drawing>
          <wp:inline distT="0" distB="0" distL="0" distR="0" wp14:anchorId="3BE3BB02" wp14:editId="753C8484">
            <wp:extent cx="5943600" cy="3227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27070"/>
                    </a:xfrm>
                    <a:prstGeom prst="rect">
                      <a:avLst/>
                    </a:prstGeom>
                  </pic:spPr>
                </pic:pic>
              </a:graphicData>
            </a:graphic>
          </wp:inline>
        </w:drawing>
      </w:r>
    </w:p>
    <w:p w14:paraId="07AF163B" w14:textId="77777777" w:rsidR="00C15D6D" w:rsidRDefault="00C15D6D" w:rsidP="00C15D6D">
      <w:pPr>
        <w:pStyle w:val="Caption"/>
      </w:pPr>
      <w:r>
        <w:t xml:space="preserve">Figure </w:t>
      </w:r>
      <w:r w:rsidR="00FA24B8">
        <w:fldChar w:fldCharType="begin"/>
      </w:r>
      <w:r w:rsidR="00FA24B8">
        <w:instrText xml:space="preserve"> SEQ Figure \* ARABIC </w:instrText>
      </w:r>
      <w:r w:rsidR="00FA24B8">
        <w:fldChar w:fldCharType="separate"/>
      </w:r>
      <w:r>
        <w:rPr>
          <w:noProof/>
        </w:rPr>
        <w:t>1</w:t>
      </w:r>
      <w:r w:rsidR="00FA24B8">
        <w:rPr>
          <w:noProof/>
        </w:rPr>
        <w:fldChar w:fldCharType="end"/>
      </w:r>
      <w:r>
        <w:t xml:space="preserve">: Hofstede’s cultural dimensions </w:t>
      </w:r>
    </w:p>
    <w:p w14:paraId="0A219697" w14:textId="0498E43B" w:rsidR="00C15D6D" w:rsidRDefault="00C15D6D" w:rsidP="00C15D6D">
      <w:pPr>
        <w:pStyle w:val="Caption"/>
      </w:pPr>
      <w:r>
        <w:t xml:space="preserve">Source: </w:t>
      </w:r>
      <w:r w:rsidR="004C21F5" w:rsidRPr="004C21F5">
        <w:t>(Thompson, 2020)</w:t>
      </w:r>
    </w:p>
    <w:p w14:paraId="2ECEBF1B" w14:textId="4C8631F2" w:rsidR="002A36F5" w:rsidRDefault="002A36F5" w:rsidP="002A36F5">
      <w:pPr>
        <w:pStyle w:val="Heading2"/>
      </w:pPr>
      <w:bookmarkStart w:id="4" w:name="_Toc182401344"/>
      <w:r>
        <w:lastRenderedPageBreak/>
        <w:t>Power Distance</w:t>
      </w:r>
      <w:bookmarkEnd w:id="4"/>
    </w:p>
    <w:p w14:paraId="15785C00" w14:textId="60028327" w:rsidR="002A36F5" w:rsidRDefault="002A36F5" w:rsidP="002A36F5">
      <w:r>
        <w:t>The Power Distance Index is a measure of a society in which power is unequally distributed and less powerful members in that society accept such power distribution</w:t>
      </w:r>
      <w:r w:rsidR="008464A4">
        <w:t xml:space="preserve"> </w:t>
      </w:r>
      <w:r w:rsidR="008D3B0D" w:rsidRPr="008D3B0D">
        <w:t>(Dihl et al., 2017)</w:t>
      </w:r>
      <w:r w:rsidR="008D3B0D">
        <w:t>.</w:t>
      </w:r>
      <w:r>
        <w:t xml:space="preserve"> Power Distance Thus, power distance seems to be high for Japan</w:t>
      </w:r>
      <w:r w:rsidR="008464A4">
        <w:t xml:space="preserve"> </w:t>
      </w:r>
      <w:r w:rsidR="00450645">
        <w:t>(</w:t>
      </w:r>
      <w:r w:rsidR="00450645" w:rsidRPr="00FC334C">
        <w:t>Thompson, 2020)</w:t>
      </w:r>
      <w:r>
        <w:t>. However, in Japan, Japanese team members frequently exhibit deference to more senior colleagues, who may receive more informal guidance, and direction, as well as the responsibility to defer to superiors, all of which can impact their communication style when communication is taking place in front of an authority figure, making the style far more formal and indirect</w:t>
      </w:r>
      <w:r w:rsidR="00A05B1E">
        <w:t xml:space="preserve"> </w:t>
      </w:r>
      <w:r w:rsidR="00A05B1E" w:rsidRPr="00A05B1E">
        <w:t>(Cutrone, 2017)</w:t>
      </w:r>
      <w:r>
        <w:t>. The hierarchical communication at times forces open discussions into silence as team members will look to not challenge or question leaders directly for the sake of respect and harmony. Whilst the UK fairs lower on Power Distance, we have a preference for egalitarian relationships and open communication across hierarchical levels. Members of UK teams are more likely to express their ideas and opinions, and to questions right there in front of superiors and see questioning as a part of the discussion. A lack of this power difference in dynamics can cause miscommunication Japanese employees may think that UK colleagues are too blunt, or even disrespectful, while UK team members might perceive the Japanese way of working as too cautious or reserved</w:t>
      </w:r>
      <w:r w:rsidR="008464A4">
        <w:t xml:space="preserve"> </w:t>
      </w:r>
      <w:r w:rsidR="00FC334C">
        <w:t>(</w:t>
      </w:r>
      <w:r w:rsidR="00FC334C" w:rsidRPr="00FC334C">
        <w:t>Thompson, 2020)</w:t>
      </w:r>
      <w:r>
        <w:t>.</w:t>
      </w:r>
    </w:p>
    <w:p w14:paraId="0628A22E" w14:textId="7AC28E7A" w:rsidR="002A36F5" w:rsidRDefault="002A36F5" w:rsidP="002A36F5">
      <w:pPr>
        <w:pStyle w:val="Heading2"/>
      </w:pPr>
      <w:bookmarkStart w:id="5" w:name="_Toc182401345"/>
      <w:r>
        <w:t>Individualism Versus Collectivism</w:t>
      </w:r>
      <w:bookmarkEnd w:id="5"/>
    </w:p>
    <w:p w14:paraId="63E55A82" w14:textId="148A712C" w:rsidR="00370A16" w:rsidRDefault="002A36F5" w:rsidP="002A36F5">
      <w:r>
        <w:t>Communications are also influenced by individualism versus collectivism. Individualism, a culture of personal independence and self-expression, puts the UK high up amongst the rankings</w:t>
      </w:r>
      <w:r w:rsidR="004C21F5">
        <w:t xml:space="preserve"> </w:t>
      </w:r>
      <w:r w:rsidR="004C21F5" w:rsidRPr="004C21F5">
        <w:t>(Thompson, 2020)</w:t>
      </w:r>
      <w:r>
        <w:t xml:space="preserve">. In the UK, team members tend to use a more direct and explicit style of communication so that colleagues cooperate openly and demonstrate their opinions and preferences. It’s a good fit for them because they are so comfortable putting their personal view in front of what their group thinks, which doesn’t always align. Japan follows Collectivism, which is giving more importance to a unity of individual expression on behalf of group harmony and consensus. This might mean that Japanese team members do not easily confront disagreement or other assertive expressions of personal opinion; instead, almost insinuative expressions of personal opinion appear to be favored to preserve group cohesion. Subtle cues, context, and nonverbal gestures may be all using them, ‘assuming’ that colleagues will read between the lines. The result is that UK members of the team might misinterpret Japanese indirectness as ambiguity or a lack </w:t>
      </w:r>
      <w:r>
        <w:lastRenderedPageBreak/>
        <w:t>of commitment, or Japanese members could interpret UK directness as being unduly disruptive to group harmony.</w:t>
      </w:r>
    </w:p>
    <w:p w14:paraId="4494D51E" w14:textId="29C4AC46" w:rsidR="002A36F5" w:rsidRDefault="002A36F5" w:rsidP="002A36F5">
      <w:pPr>
        <w:pStyle w:val="Heading2"/>
      </w:pPr>
      <w:bookmarkStart w:id="6" w:name="_Toc182401346"/>
      <w:r>
        <w:t>Masculinity versus Femininity</w:t>
      </w:r>
      <w:bookmarkEnd w:id="6"/>
    </w:p>
    <w:p w14:paraId="67A88D24" w14:textId="32D55AFD" w:rsidR="002A36F5" w:rsidRDefault="002A36F5" w:rsidP="002A36F5">
      <w:r>
        <w:t>The Masculinity versus Femininity dimension measures how much a society emphasises masculine (competitive and achievement vs. feminine (cooperative and care), values. Japan does score high in Masculinity, meaning that achievement, success, and doing well—among other things—become important values and often means a more formal and work-focused communication style. In a Japanese team, project success may become more important than establishing personal rapport and keeping communications purpose-driven and professional</w:t>
      </w:r>
      <w:r w:rsidR="00090F50">
        <w:t xml:space="preserve"> </w:t>
      </w:r>
      <w:r w:rsidR="00090F50" w:rsidRPr="00090F50">
        <w:t>(Palmer-Silveira, Ruiz-Garrido and Fortanet-Gómez, 2021)</w:t>
      </w:r>
      <w:r>
        <w:t>. Meanwhile, the UK has a moderately masculine score but cultural practices here do tend to blend task orientation with interpersonal openness. Informal conversation will be relied upon, while personal relationships will be made as well as professional. There is a difference, however, that could lead to friction in communication between Japanese colleagues who may consider UK attempts at getting informal rapport as unprofessional or distracting from the task, and UK team members who may perceive Japanese communications as not being personal enough.</w:t>
      </w:r>
    </w:p>
    <w:p w14:paraId="42CF7DFC" w14:textId="67F8EA62" w:rsidR="002A36F5" w:rsidRDefault="002A36F5" w:rsidP="002A36F5">
      <w:pPr>
        <w:pStyle w:val="Heading2"/>
      </w:pPr>
      <w:bookmarkStart w:id="7" w:name="_Toc182401347"/>
      <w:r>
        <w:t>Uncertainty Avoidance</w:t>
      </w:r>
      <w:bookmarkEnd w:id="7"/>
    </w:p>
    <w:p w14:paraId="2F48A374" w14:textId="6C33733B" w:rsidR="002A36F5" w:rsidRDefault="002A36F5" w:rsidP="002A36F5">
      <w:r>
        <w:t>Uncertainty Avoidance is a matter that points to the degree of tolerance of ambiguity within a culture and its preference for structured situations</w:t>
      </w:r>
      <w:r w:rsidR="00D746BE">
        <w:t xml:space="preserve"> </w:t>
      </w:r>
      <w:r w:rsidR="00D746BE" w:rsidRPr="00D746BE">
        <w:rPr>
          <w:color w:val="4472C4" w:themeColor="accent1"/>
        </w:rPr>
        <w:t>(</w:t>
      </w:r>
      <w:r w:rsidR="00D746BE" w:rsidRPr="00D746BE">
        <w:rPr>
          <w:color w:val="4472C4" w:themeColor="accent1"/>
        </w:rPr>
        <w:t>Taras,</w:t>
      </w:r>
      <w:r w:rsidR="00D746BE">
        <w:rPr>
          <w:color w:val="4472C4" w:themeColor="accent1"/>
        </w:rPr>
        <w:t xml:space="preserve"> </w:t>
      </w:r>
      <w:r w:rsidR="00D746BE" w:rsidRPr="00D746BE">
        <w:rPr>
          <w:color w:val="4472C4" w:themeColor="accent1"/>
        </w:rPr>
        <w:t>Kirkman, and Steel, 2010)</w:t>
      </w:r>
      <w:r>
        <w:t>. Uncertainty Avoidance score of Japan is high showing the desire by Japanese people for planning, risk minimization, clear ones, and guidelines</w:t>
      </w:r>
      <w:r w:rsidR="00A05B1E">
        <w:t xml:space="preserve"> </w:t>
      </w:r>
      <w:r w:rsidR="00A05B1E" w:rsidRPr="00A05B1E">
        <w:t>(Dignen and Mcmaster, 2019)</w:t>
      </w:r>
      <w:r>
        <w:t>. In this case, Japanese teams may demand detailed information, and a well-defined framework before taking action, preferring communication with a less ambiguous and more certain concept. In contrast, the UK scored lower because the team is less willing to accept ambiguity and they struggle with open-ended discussions. Adaptable, less formal plans may appear to UK professionals as an advantage, enabling them to adapt to new information or change without difficulty. This difference can cause communication problems: Japanese team members may construe UK flexibility as a lack of thoroughness; UK colleagues may regard Japan’s insistence on the specifics as excessive rigidity.</w:t>
      </w:r>
    </w:p>
    <w:p w14:paraId="7AAA4F84" w14:textId="4D7204D6" w:rsidR="002A36F5" w:rsidRDefault="002A36F5" w:rsidP="002A36F5">
      <w:pPr>
        <w:pStyle w:val="Heading2"/>
      </w:pPr>
      <w:bookmarkStart w:id="8" w:name="_Toc182401348"/>
      <w:r>
        <w:lastRenderedPageBreak/>
        <w:t>Long Term Orientation versus Short Term Orientation</w:t>
      </w:r>
      <w:bookmarkEnd w:id="8"/>
    </w:p>
    <w:p w14:paraId="3BC1DD65" w14:textId="30377B5B" w:rsidR="002A36F5" w:rsidRDefault="002A36F5" w:rsidP="002A36F5">
      <w:r>
        <w:t>Differences are further represented by Long Term Orientation versus Short Term Orientation. The Long-Term Orientation of Japan has scores of, giving it away a focus, waiting, and perseverance on the long-term targets, adding to communication is that Japan is promoting a circumspect method</w:t>
      </w:r>
      <w:r w:rsidR="009A2865">
        <w:t xml:space="preserve"> </w:t>
      </w:r>
      <w:r w:rsidR="009A2865" w:rsidRPr="009A2865">
        <w:t>(Tung and Verbeke, 2021)</w:t>
      </w:r>
      <w:r>
        <w:t>. Japanese team members are likely to contemplate the broader consequences of decisions and will tend to avoid talking in the fashion of haste or impulse. The UK scores moderately on that measure, making short-term pragmatism and a focus on current tasks its focus. Each culture may be attracted to a different type of communication: UK team members may like the decisive, direct route to quick outcomes; Japan team members may prefer the measured, long-term way.</w:t>
      </w:r>
    </w:p>
    <w:p w14:paraId="71515D3B" w14:textId="1E5575DB" w:rsidR="002A36F5" w:rsidRDefault="002A36F5" w:rsidP="002A36F5">
      <w:pPr>
        <w:pStyle w:val="Heading2"/>
      </w:pPr>
      <w:bookmarkStart w:id="9" w:name="_Toc182401349"/>
      <w:r w:rsidRPr="002A36F5">
        <w:t>Indulgence versus Restraint</w:t>
      </w:r>
      <w:bookmarkEnd w:id="9"/>
    </w:p>
    <w:p w14:paraId="490DD1F9" w14:textId="1326CDB5" w:rsidR="002A36F5" w:rsidRDefault="002A36F5" w:rsidP="002A36F5">
      <w:r w:rsidRPr="002A36F5">
        <w:t xml:space="preserve">Last but not least, such </w:t>
      </w:r>
      <w:r>
        <w:t xml:space="preserve">a </w:t>
      </w:r>
      <w:r w:rsidRPr="002A36F5">
        <w:t xml:space="preserve">general outlook is influenced by the Indulgence versus Restraint dimension, although that one is not so directly related </w:t>
      </w:r>
      <w:r>
        <w:t>to</w:t>
      </w:r>
      <w:r w:rsidRPr="002A36F5">
        <w:t xml:space="preserve"> workplace communication</w:t>
      </w:r>
      <w:r w:rsidR="00DB64AA">
        <w:t xml:space="preserve"> </w:t>
      </w:r>
      <w:r w:rsidR="00DB64AA" w:rsidRPr="00DB64AA">
        <w:t>(Hofstede, 2011)</w:t>
      </w:r>
      <w:r w:rsidRPr="002A36F5">
        <w:t xml:space="preserve">. Indulgence is high </w:t>
      </w:r>
      <w:r>
        <w:t>in</w:t>
      </w:r>
      <w:r w:rsidRPr="002A36F5">
        <w:t xml:space="preserve"> the UK meaning a looser culture with its ability to express emotions and satisfaction. In </w:t>
      </w:r>
      <w:r>
        <w:t xml:space="preserve">the </w:t>
      </w:r>
      <w:r w:rsidRPr="002A36F5">
        <w:t xml:space="preserve">UK, team members can be enthusiastic and rightly celebrate successful ventures. A more restrained culture will find Japan's expressions of such things with reserve, even in achievements, as they strive for humility and modesty. </w:t>
      </w:r>
      <w:r>
        <w:t>These</w:t>
      </w:r>
      <w:r w:rsidRPr="002A36F5">
        <w:t xml:space="preserve"> contrasts can create perceptions of Japanese restraint as foreign, whereas UK teams will tend to see Japanese restraint as distant while Japanese members may feel UK expressiveness as lacking decorum.</w:t>
      </w:r>
    </w:p>
    <w:p w14:paraId="2CE0529B" w14:textId="59170506" w:rsidR="00370A16" w:rsidRPr="00370A16" w:rsidRDefault="00370A16" w:rsidP="00CE5D34">
      <w:pPr>
        <w:pStyle w:val="Heading2"/>
      </w:pPr>
      <w:bookmarkStart w:id="10" w:name="_Toc182401350"/>
      <w:r>
        <w:t>Challenges Faced and Response Strategies</w:t>
      </w:r>
      <w:bookmarkEnd w:id="10"/>
    </w:p>
    <w:p w14:paraId="45D24CF0" w14:textId="0E801E41" w:rsidR="00D9003D" w:rsidRDefault="00D9003D" w:rsidP="00D9003D">
      <w:r>
        <w:t xml:space="preserve">Differences in communication styles </w:t>
      </w:r>
      <w:r w:rsidR="00F21CA5">
        <w:t>between</w:t>
      </w:r>
      <w:r>
        <w:t xml:space="preserve"> the UK and Japanese teams within the Sygnature Discovery and Epigeneron joint venture could cause many challenges related to collaboration, </w:t>
      </w:r>
      <w:r w:rsidR="00F21CA5">
        <w:t>decision-making,</w:t>
      </w:r>
      <w:r>
        <w:t xml:space="preserve"> and overall project efficiency. One of the most enormous obstacles is the direct communication style of the UK team, characterized by a value of straightforwardness and open expression, a different approach from that of the Japanese team with its indirect, high-context communication highly relying on subtle cues and </w:t>
      </w:r>
      <w:r w:rsidR="00F21CA5">
        <w:t>nonverbal</w:t>
      </w:r>
      <w:r>
        <w:t xml:space="preserve"> communication</w:t>
      </w:r>
      <w:r w:rsidR="00077F49">
        <w:t xml:space="preserve"> </w:t>
      </w:r>
      <w:r w:rsidR="00077F49" w:rsidRPr="00077F49">
        <w:t>(Rajhans and Hiray, 2022)</w:t>
      </w:r>
      <w:r>
        <w:t>. As a result, the British might read Japanese shyness as a lack of commitment; the Japanese might think the British are too direct, too blunt</w:t>
      </w:r>
      <w:r w:rsidR="00F21CA5">
        <w:t>,</w:t>
      </w:r>
      <w:r>
        <w:t xml:space="preserve"> or too confrontational. The Japanese team might admire hierarchy so highly that they do not ask directly about </w:t>
      </w:r>
      <w:r w:rsidR="00F21CA5">
        <w:t xml:space="preserve">the </w:t>
      </w:r>
      <w:r>
        <w:t xml:space="preserve">decisions of the seniors and the UK team, which is used to flatter power structure, might assume that all levels of </w:t>
      </w:r>
      <w:r w:rsidR="00F21CA5">
        <w:t>decision-making</w:t>
      </w:r>
      <w:r>
        <w:t xml:space="preserve"> </w:t>
      </w:r>
      <w:r>
        <w:lastRenderedPageBreak/>
        <w:t>should be open. Aspects of such participation have the potential to lead to imbalances in participation, and Japanese team members may discuss less than their UK counterparts, although in different ways, potentially resulting in misreading them as less engaged.</w:t>
      </w:r>
    </w:p>
    <w:p w14:paraId="2FDE7DD0" w14:textId="6B817A9A" w:rsidR="00D9003D" w:rsidRDefault="00D9003D" w:rsidP="00D9003D">
      <w:r>
        <w:t>With these communication gaps, response strategies are needed to close them and create a collaborative, productive environment. Both teams can attend cultural training workshops where team members can learn how to better understand each other’s communication styles and cultural values because this is what caused these cultural differences and how to best work around them. Consequently, open discussions where team members from the two cultures allow suggestions or problems to be discussed in an open, respectful environment should be encouraged as well by the leaders</w:t>
      </w:r>
      <w:r w:rsidR="009224E3">
        <w:t xml:space="preserve"> </w:t>
      </w:r>
      <w:r w:rsidR="009224E3" w:rsidRPr="009224E3">
        <w:t>(Penny and Fox, 2023)</w:t>
      </w:r>
      <w:r>
        <w:t xml:space="preserve">. Structured communication channels for meetings, like having agendas, </w:t>
      </w:r>
      <w:r w:rsidR="00F21CA5">
        <w:t>help</w:t>
      </w:r>
      <w:r>
        <w:t xml:space="preserve"> make sure everyone's heard without being pressured to jump up and speak at the drop of a hat when everyone's listening, giving Japanese team members time to prepare and get into speaking mode.</w:t>
      </w:r>
    </w:p>
    <w:p w14:paraId="51A8029F" w14:textId="69702690" w:rsidR="005A2545" w:rsidRPr="005A2545" w:rsidRDefault="00F21CA5" w:rsidP="005A2545">
      <w:r w:rsidRPr="00F21CA5">
        <w:t xml:space="preserve">On the teams, </w:t>
      </w:r>
      <w:r>
        <w:t>cross-cultural</w:t>
      </w:r>
      <w:r w:rsidRPr="00F21CA5">
        <w:t xml:space="preserve"> mentors or “cultural champions” can function as bridges to clarify intentions and to guide interactions sensitively for both cultures</w:t>
      </w:r>
      <w:r w:rsidR="00D746BE">
        <w:t xml:space="preserve"> </w:t>
      </w:r>
      <w:r w:rsidR="00D746BE" w:rsidRPr="00D746BE">
        <w:rPr>
          <w:color w:val="4472C4" w:themeColor="accent1"/>
        </w:rPr>
        <w:t>(</w:t>
      </w:r>
      <w:r w:rsidR="00D746BE" w:rsidRPr="008D3B0D">
        <w:rPr>
          <w:color w:val="4472C4" w:themeColor="accent1"/>
        </w:rPr>
        <w:t>Gibson, 2021)</w:t>
      </w:r>
      <w:r w:rsidRPr="00F21CA5">
        <w:t xml:space="preserve">. Some use technology to quickly facilitate collaboration of course, with shared project management tools and collaborative platforms, but this can help less information is lost to miscommunication. Another thing is, </w:t>
      </w:r>
      <w:r>
        <w:t xml:space="preserve">that </w:t>
      </w:r>
      <w:r w:rsidRPr="00F21CA5">
        <w:t xml:space="preserve">a hybrid communication approach combining direct messages and later written </w:t>
      </w:r>
      <w:r>
        <w:t>follow-up</w:t>
      </w:r>
      <w:r w:rsidRPr="00F21CA5">
        <w:t xml:space="preserve"> summaries to clarify </w:t>
      </w:r>
      <w:r>
        <w:t>expectations</w:t>
      </w:r>
      <w:r w:rsidRPr="00F21CA5">
        <w:t xml:space="preserve"> can please both teams</w:t>
      </w:r>
      <w:r w:rsidR="006C6BBB">
        <w:t xml:space="preserve"> </w:t>
      </w:r>
      <w:r w:rsidR="006C6BBB" w:rsidRPr="006C6BBB">
        <w:t>(Henson and Means, 2021)</w:t>
      </w:r>
      <w:r w:rsidRPr="00F21CA5">
        <w:t xml:space="preserve">. For example, during a meeting, a written recap of action points and budget responsibility may clarify after the fact and offer Japanese team members time to ask questions in a safer, less direct way. Integrating these strategies, the joint venture can take cultural diversity to become a capital enabling a balanced, respectful communication style, based on the strengths of the UK’s directness and </w:t>
      </w:r>
      <w:r>
        <w:t>Japan's</w:t>
      </w:r>
      <w:r w:rsidRPr="00F21CA5">
        <w:t xml:space="preserve"> respect for context and hierarchy. The aim is to have the teams work more collectively in a proactive manner to innovate and bring targets.</w:t>
      </w:r>
    </w:p>
    <w:p w14:paraId="214F8F2E" w14:textId="77777777" w:rsidR="005A2545" w:rsidRDefault="005A2545" w:rsidP="005A2545">
      <w:pPr>
        <w:pStyle w:val="Heading1"/>
      </w:pPr>
    </w:p>
    <w:p w14:paraId="6EA261BB" w14:textId="33B77D52" w:rsidR="006745BA" w:rsidRDefault="006745BA" w:rsidP="005A2545">
      <w:pPr>
        <w:pStyle w:val="Heading1"/>
      </w:pPr>
      <w:r>
        <w:br w:type="page"/>
      </w:r>
    </w:p>
    <w:p w14:paraId="49E2A41B" w14:textId="413A2992" w:rsidR="00DD3C80" w:rsidRPr="0082474C" w:rsidRDefault="00DD3C80" w:rsidP="00CE5D34">
      <w:pPr>
        <w:pStyle w:val="Heading2"/>
      </w:pPr>
      <w:bookmarkStart w:id="11" w:name="_Toc182401351"/>
      <w:r>
        <w:lastRenderedPageBreak/>
        <w:t>Conclusion</w:t>
      </w:r>
      <w:bookmarkEnd w:id="11"/>
    </w:p>
    <w:p w14:paraId="0FBAA359" w14:textId="52F210B4" w:rsidR="00760817" w:rsidRPr="00F72F84" w:rsidRDefault="0081188D" w:rsidP="00592643">
      <w:r w:rsidRPr="0081188D">
        <w:t xml:space="preserve">This report shows </w:t>
      </w:r>
      <w:r>
        <w:t xml:space="preserve">that </w:t>
      </w:r>
      <w:r w:rsidRPr="0081188D">
        <w:t xml:space="preserve">cultural understanding </w:t>
      </w:r>
      <w:r>
        <w:t xml:space="preserve">is </w:t>
      </w:r>
      <w:r w:rsidRPr="0081188D">
        <w:t>need</w:t>
      </w:r>
      <w:r>
        <w:t>ed</w:t>
      </w:r>
      <w:r w:rsidRPr="0081188D">
        <w:t xml:space="preserve"> to help </w:t>
      </w:r>
      <w:r>
        <w:t>UK-based</w:t>
      </w:r>
      <w:r w:rsidRPr="0081188D">
        <w:t xml:space="preserve"> Sygnature Discovery Ltd. and </w:t>
      </w:r>
      <w:r>
        <w:t>Japan-based</w:t>
      </w:r>
      <w:r w:rsidRPr="0081188D">
        <w:t xml:space="preserve"> Epigeneron Inc. communicate well with each other, and highlights that distance power and individualism relative to </w:t>
      </w:r>
      <w:r>
        <w:t>collectivism</w:t>
      </w:r>
      <w:r w:rsidRPr="0081188D">
        <w:t xml:space="preserve"> and high context versus low context communication differences very much play a part in our misunderstandings in this J.V. However, compared with the Japanese preference for indirect, hierarchical communication, the UK team’s approach is highly direct and egalitarian — again with communication that can easily be misinterpreted and stymie collaborative efforts. To bridge these gaps, response strategies (cultural training, structured communication channels</w:t>
      </w:r>
      <w:r>
        <w:t>,</w:t>
      </w:r>
      <w:r w:rsidRPr="0081188D">
        <w:t xml:space="preserve"> and hybrid communication) are suggested. Through the adoption of cultural awareness and adaptive strategies, the two teams can tug at the sides of their strengths in both and, through leveraging them, both teams can collaborate and help their joint venture to succeed.</w:t>
      </w:r>
    </w:p>
    <w:p w14:paraId="224F6B9D" w14:textId="4B9B165E" w:rsidR="00BA64AB" w:rsidRDefault="00BA64AB">
      <w:pPr>
        <w:spacing w:line="259" w:lineRule="auto"/>
        <w:jc w:val="left"/>
      </w:pPr>
      <w:r>
        <w:br w:type="page"/>
      </w:r>
    </w:p>
    <w:p w14:paraId="38E1A513" w14:textId="4D1A3350" w:rsidR="00707B1C" w:rsidRDefault="00707B1C" w:rsidP="00CE5D34">
      <w:pPr>
        <w:pStyle w:val="Heading2"/>
      </w:pPr>
      <w:bookmarkStart w:id="12" w:name="_Toc79831979"/>
      <w:bookmarkStart w:id="13" w:name="_Toc182401352"/>
      <w:r>
        <w:lastRenderedPageBreak/>
        <w:t>References</w:t>
      </w:r>
      <w:bookmarkEnd w:id="12"/>
      <w:bookmarkEnd w:id="13"/>
    </w:p>
    <w:p w14:paraId="0DFF4033" w14:textId="77777777" w:rsidR="002D4431" w:rsidRDefault="002D4431" w:rsidP="00BD04AE">
      <w:pPr>
        <w:pStyle w:val="NormalWeb"/>
        <w:spacing w:before="0" w:beforeAutospacing="0" w:after="240" w:afterAutospacing="0" w:line="360" w:lineRule="auto"/>
        <w:jc w:val="both"/>
      </w:pPr>
      <w:r>
        <w:t xml:space="preserve">Brown, E.L., Yeung, A.S. and Lee, C. (2013). </w:t>
      </w:r>
      <w:r>
        <w:rPr>
          <w:i/>
          <w:iCs/>
        </w:rPr>
        <w:t>Communication and Language: Surmounting the Barriers to Cross-Cultural Understanding</w:t>
      </w:r>
      <w:r>
        <w:t>. IAP.</w:t>
      </w:r>
    </w:p>
    <w:p w14:paraId="144EAA97" w14:textId="77777777" w:rsidR="002D4431" w:rsidRDefault="002D4431" w:rsidP="00BD04AE">
      <w:pPr>
        <w:pStyle w:val="NormalWeb"/>
        <w:spacing w:before="0" w:beforeAutospacing="0" w:after="240" w:afterAutospacing="0" w:line="360" w:lineRule="auto"/>
        <w:jc w:val="both"/>
      </w:pPr>
      <w:r>
        <w:t xml:space="preserve">Cutrone, P. (2017). Cultural communication styles and accuracy in cross-cultural perception: A British and Japanese study. </w:t>
      </w:r>
      <w:r>
        <w:rPr>
          <w:i/>
          <w:iCs/>
        </w:rPr>
        <w:t>Multilingua - Journal of Cross-Cultural and Interlanguage Communication</w:t>
      </w:r>
      <w:r>
        <w:t>, 24(3), pp.237–274. doi:https://doi.org/10.1515/mult.2005.24.3.237.</w:t>
      </w:r>
    </w:p>
    <w:p w14:paraId="28F30FF7" w14:textId="77F2D0C2" w:rsidR="002D4431" w:rsidRDefault="002D4431" w:rsidP="00BD04AE">
      <w:pPr>
        <w:pStyle w:val="NormalWeb"/>
        <w:spacing w:before="0" w:beforeAutospacing="0" w:after="240" w:afterAutospacing="0" w:line="360" w:lineRule="auto"/>
        <w:jc w:val="both"/>
      </w:pPr>
      <w:r>
        <w:t xml:space="preserve">Dignen, B. and Mcmaster, I. (2019). </w:t>
      </w:r>
      <w:r>
        <w:rPr>
          <w:i/>
          <w:iCs/>
        </w:rPr>
        <w:t>Effective international business communication</w:t>
      </w:r>
      <w:r>
        <w:t>. London: Collins.</w:t>
      </w:r>
    </w:p>
    <w:p w14:paraId="393F921F" w14:textId="737FEEEA" w:rsidR="008D3B0D" w:rsidRDefault="008D3B0D" w:rsidP="008D3B0D">
      <w:pPr>
        <w:rPr>
          <w:color w:val="4472C4" w:themeColor="accent1"/>
        </w:rPr>
      </w:pPr>
      <w:r w:rsidRPr="008D3B0D">
        <w:rPr>
          <w:color w:val="4472C4" w:themeColor="accent1"/>
        </w:rPr>
        <w:t xml:space="preserve">Dihl, L., Testa, E., Knob, P. and Silva, G. da (2017). Generating cultural characters based on hofstede dimensions. </w:t>
      </w:r>
      <w:r w:rsidRPr="008D3B0D">
        <w:rPr>
          <w:i/>
          <w:iCs/>
          <w:color w:val="4472C4" w:themeColor="accent1"/>
        </w:rPr>
        <w:t>SSRN Electronic Journal</w:t>
      </w:r>
      <w:r w:rsidRPr="008D3B0D">
        <w:rPr>
          <w:color w:val="4472C4" w:themeColor="accent1"/>
        </w:rPr>
        <w:t>, 5(11). doi:https://doi.org/10.2139/ssrn.3875728.</w:t>
      </w:r>
    </w:p>
    <w:p w14:paraId="0DFD6FFC" w14:textId="64BF3A09" w:rsidR="008D3B0D" w:rsidRPr="008D3B0D" w:rsidRDefault="008D3B0D" w:rsidP="008D3B0D">
      <w:pPr>
        <w:rPr>
          <w:color w:val="4472C4" w:themeColor="accent1"/>
        </w:rPr>
      </w:pPr>
      <w:bookmarkStart w:id="14" w:name="_Hlk185443519"/>
      <w:r w:rsidRPr="008D3B0D">
        <w:rPr>
          <w:color w:val="4472C4" w:themeColor="accent1"/>
        </w:rPr>
        <w:t>Gibson, R. (2021)</w:t>
      </w:r>
      <w:bookmarkEnd w:id="14"/>
      <w:r w:rsidRPr="008D3B0D">
        <w:rPr>
          <w:color w:val="4472C4" w:themeColor="accent1"/>
        </w:rPr>
        <w:t xml:space="preserve">. </w:t>
      </w:r>
      <w:r w:rsidRPr="008D3B0D">
        <w:rPr>
          <w:i/>
          <w:iCs/>
          <w:color w:val="4472C4" w:themeColor="accent1"/>
        </w:rPr>
        <w:t>Intercultural business communication</w:t>
      </w:r>
      <w:r w:rsidRPr="008D3B0D">
        <w:rPr>
          <w:color w:val="4472C4" w:themeColor="accent1"/>
        </w:rPr>
        <w:t>. Oxford: Oxford University Press.</w:t>
      </w:r>
    </w:p>
    <w:p w14:paraId="0FB8378C" w14:textId="77777777" w:rsidR="002D4431" w:rsidRDefault="002D4431" w:rsidP="00BD04AE">
      <w:pPr>
        <w:pStyle w:val="NormalWeb"/>
        <w:spacing w:before="0" w:beforeAutospacing="0" w:after="240" w:afterAutospacing="0" w:line="360" w:lineRule="auto"/>
        <w:jc w:val="both"/>
      </w:pPr>
      <w:r>
        <w:t xml:space="preserve">Henson, C. and Means, T.L. (2021). </w:t>
      </w:r>
      <w:r>
        <w:rPr>
          <w:i/>
          <w:iCs/>
        </w:rPr>
        <w:t>Fundamentals of business communication</w:t>
      </w:r>
      <w:r>
        <w:t>. Cincinnati: South-Western Pub. Co.</w:t>
      </w:r>
    </w:p>
    <w:p w14:paraId="2937ADE8" w14:textId="77777777" w:rsidR="002D4431" w:rsidRDefault="002D4431" w:rsidP="00BD04AE">
      <w:pPr>
        <w:pStyle w:val="NormalWeb"/>
        <w:spacing w:before="0" w:beforeAutospacing="0" w:after="240" w:afterAutospacing="0" w:line="360" w:lineRule="auto"/>
        <w:jc w:val="both"/>
      </w:pPr>
      <w:r>
        <w:t xml:space="preserve">Hofstede, G. (2011). Dimensionalizing cultures: The hofstede model in context. </w:t>
      </w:r>
      <w:r>
        <w:rPr>
          <w:i/>
          <w:iCs/>
        </w:rPr>
        <w:t>Online Readings in Psychology and Culture</w:t>
      </w:r>
      <w:r>
        <w:t>, 2(1), pp.1–26. doi:https://doi.org/10.9707/2307-0919.1014.</w:t>
      </w:r>
    </w:p>
    <w:p w14:paraId="58177206" w14:textId="77777777" w:rsidR="002D4431" w:rsidRDefault="002D4431" w:rsidP="00BD04AE">
      <w:pPr>
        <w:pStyle w:val="NormalWeb"/>
        <w:spacing w:before="0" w:beforeAutospacing="0" w:after="240" w:afterAutospacing="0" w:line="360" w:lineRule="auto"/>
        <w:jc w:val="both"/>
      </w:pPr>
      <w:r>
        <w:t xml:space="preserve">Overton, R. (2019). </w:t>
      </w:r>
      <w:r>
        <w:rPr>
          <w:i/>
          <w:iCs/>
        </w:rPr>
        <w:t>Business communication</w:t>
      </w:r>
      <w:r>
        <w:t>. Boat Harbour, N.S.W.: Martin Books.</w:t>
      </w:r>
    </w:p>
    <w:p w14:paraId="167E3ABB" w14:textId="77777777" w:rsidR="002D4431" w:rsidRDefault="002D4431" w:rsidP="00BD04AE">
      <w:pPr>
        <w:pStyle w:val="NormalWeb"/>
        <w:spacing w:before="0" w:beforeAutospacing="0" w:after="240" w:afterAutospacing="0" w:line="360" w:lineRule="auto"/>
        <w:jc w:val="both"/>
      </w:pPr>
      <w:r>
        <w:t xml:space="preserve">Palmer-Silveira, J.C., Ruiz-Garrido, M.F. and Fortanet-GómezI. (2021). </w:t>
      </w:r>
      <w:r>
        <w:rPr>
          <w:i/>
          <w:iCs/>
        </w:rPr>
        <w:t>Intercultural and international business communication : Theory, research, and teaching</w:t>
      </w:r>
      <w:r>
        <w:t>. Bern: Peter Lang Publishing.</w:t>
      </w:r>
    </w:p>
    <w:p w14:paraId="039FD6A7" w14:textId="77777777" w:rsidR="002D4431" w:rsidRDefault="002D4431" w:rsidP="00BD04AE">
      <w:pPr>
        <w:pStyle w:val="NormalWeb"/>
        <w:spacing w:before="0" w:beforeAutospacing="0" w:after="240" w:afterAutospacing="0" w:line="360" w:lineRule="auto"/>
        <w:jc w:val="both"/>
      </w:pPr>
      <w:r>
        <w:t xml:space="preserve">Penny, C. and Fox, C.J. (2023). </w:t>
      </w:r>
      <w:r>
        <w:rPr>
          <w:i/>
          <w:iCs/>
        </w:rPr>
        <w:t>Bridging the culture gap: A practical guide to international business communication</w:t>
      </w:r>
      <w:r>
        <w:t>. London ; Philadelphia: Kogan Page.</w:t>
      </w:r>
    </w:p>
    <w:p w14:paraId="25FA796B" w14:textId="77777777" w:rsidR="002D4431" w:rsidRDefault="002D4431" w:rsidP="00BD04AE">
      <w:pPr>
        <w:pStyle w:val="NormalWeb"/>
        <w:spacing w:before="0" w:beforeAutospacing="0" w:after="240" w:afterAutospacing="0" w:line="360" w:lineRule="auto"/>
        <w:jc w:val="both"/>
      </w:pPr>
      <w:r>
        <w:t xml:space="preserve">Rajhans, K. and Hiray, A. (2022). Cross-Cultural Communication Barriers in Organizations. </w:t>
      </w:r>
      <w:r>
        <w:rPr>
          <w:i/>
          <w:iCs/>
        </w:rPr>
        <w:t>International Journal of Management Development</w:t>
      </w:r>
      <w:r>
        <w:t>, 2(2), p.81.</w:t>
      </w:r>
    </w:p>
    <w:p w14:paraId="1510D2EB" w14:textId="1BFDEF9A" w:rsidR="002D4431" w:rsidRDefault="002D4431" w:rsidP="00BD04AE">
      <w:pPr>
        <w:pStyle w:val="NormalWeb"/>
        <w:spacing w:before="0" w:beforeAutospacing="0" w:after="240" w:afterAutospacing="0" w:line="360" w:lineRule="auto"/>
        <w:jc w:val="both"/>
      </w:pPr>
      <w:r>
        <w:lastRenderedPageBreak/>
        <w:t xml:space="preserve">Starin, R. and Obid, A. (2023). </w:t>
      </w:r>
      <w:r>
        <w:rPr>
          <w:i/>
          <w:iCs/>
        </w:rPr>
        <w:t>Cross Cultural Business Communication</w:t>
      </w:r>
      <w:r>
        <w:t>. Koper: Univerza Na Primorskem, Znanstveno-Raziskovalno Središče = University Of Primorska, Science And Research Centre.</w:t>
      </w:r>
    </w:p>
    <w:p w14:paraId="77DD9C5E" w14:textId="7443C5AE" w:rsidR="008D3B0D" w:rsidRPr="008D3B0D" w:rsidRDefault="008D3B0D" w:rsidP="008D3B0D">
      <w:pPr>
        <w:rPr>
          <w:color w:val="4472C4" w:themeColor="accent1"/>
        </w:rPr>
      </w:pPr>
      <w:r w:rsidRPr="008D3B0D">
        <w:rPr>
          <w:color w:val="4472C4" w:themeColor="accent1"/>
        </w:rPr>
        <w:t xml:space="preserve">Taras, V., Kirkman, and Steel, P. (2010). Examining the Impact of Culture’s consequences: a three-decade, multilevel, meta-analytic Review of Hofstede’s Cultural Value dimensions. </w:t>
      </w:r>
      <w:r w:rsidRPr="008D3B0D">
        <w:rPr>
          <w:i/>
          <w:iCs/>
          <w:color w:val="4472C4" w:themeColor="accent1"/>
        </w:rPr>
        <w:t>Journal of Applied Psychology</w:t>
      </w:r>
      <w:r w:rsidRPr="008D3B0D">
        <w:rPr>
          <w:color w:val="4472C4" w:themeColor="accent1"/>
        </w:rPr>
        <w:t>, 95(3), pp.405–439.</w:t>
      </w:r>
    </w:p>
    <w:p w14:paraId="41783B11" w14:textId="77777777" w:rsidR="002D4431" w:rsidRDefault="002D4431" w:rsidP="00BD04AE">
      <w:pPr>
        <w:pStyle w:val="NormalWeb"/>
        <w:spacing w:before="0" w:beforeAutospacing="0" w:after="240" w:afterAutospacing="0" w:line="360" w:lineRule="auto"/>
        <w:jc w:val="both"/>
      </w:pPr>
      <w:r>
        <w:t xml:space="preserve">Thompson, L. (2020). </w:t>
      </w:r>
      <w:r>
        <w:rPr>
          <w:i/>
          <w:iCs/>
        </w:rPr>
        <w:t>Country comparison tool</w:t>
      </w:r>
      <w:r>
        <w:t>. [online] Theculturefactor.com. Available at: https://www.theculturefactor.com/country-comparison-tool?countries=japan%2Cunited+kingdom.</w:t>
      </w:r>
    </w:p>
    <w:p w14:paraId="3C7ECFC5" w14:textId="77777777" w:rsidR="002D4431" w:rsidRDefault="002D4431" w:rsidP="00BD04AE">
      <w:pPr>
        <w:pStyle w:val="NormalWeb"/>
        <w:spacing w:before="0" w:beforeAutospacing="0" w:after="240" w:afterAutospacing="0" w:line="360" w:lineRule="auto"/>
        <w:jc w:val="both"/>
      </w:pPr>
      <w:r>
        <w:t xml:space="preserve">Tung, R.L. and Verbeke, A. (2021). Beyond Hofstede and GLOBE: Improving the quality of cross-cultural research. </w:t>
      </w:r>
      <w:r>
        <w:rPr>
          <w:i/>
          <w:iCs/>
        </w:rPr>
        <w:t>Journal of International Business Studies</w:t>
      </w:r>
      <w:r>
        <w:t>, [online] 41(8), pp.1259–1274. doi:https://doi.org/10.1057/jibs.2010.41.</w:t>
      </w:r>
    </w:p>
    <w:p w14:paraId="13DCC307" w14:textId="77777777" w:rsidR="00566700" w:rsidRPr="00BA64AB" w:rsidRDefault="00566700" w:rsidP="00BD04AE"/>
    <w:sectPr w:rsidR="00566700" w:rsidRPr="00BA64AB"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E4A3A" w14:textId="77777777" w:rsidR="00FA24B8" w:rsidRDefault="00FA24B8" w:rsidP="0020589C">
      <w:pPr>
        <w:spacing w:after="0" w:line="240" w:lineRule="auto"/>
      </w:pPr>
      <w:r>
        <w:separator/>
      </w:r>
    </w:p>
  </w:endnote>
  <w:endnote w:type="continuationSeparator" w:id="0">
    <w:p w14:paraId="70F65AA8" w14:textId="77777777" w:rsidR="00FA24B8" w:rsidRDefault="00FA24B8"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457579"/>
      <w:docPartObj>
        <w:docPartGallery w:val="Page Numbers (Bottom of Page)"/>
        <w:docPartUnique/>
      </w:docPartObj>
    </w:sdtPr>
    <w:sdtEndPr>
      <w:rPr>
        <w:noProof/>
      </w:rPr>
    </w:sdtEndPr>
    <w:sdtContent>
      <w:p w14:paraId="27ADB0D0" w14:textId="34F94429" w:rsidR="007F4F3F" w:rsidRDefault="007F4F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064A5" w14:textId="77777777" w:rsidR="00344F62" w:rsidRDefault="0034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DBBD3" w14:textId="77777777" w:rsidR="00FA24B8" w:rsidRDefault="00FA24B8" w:rsidP="0020589C">
      <w:pPr>
        <w:spacing w:after="0" w:line="240" w:lineRule="auto"/>
      </w:pPr>
      <w:r>
        <w:separator/>
      </w:r>
    </w:p>
  </w:footnote>
  <w:footnote w:type="continuationSeparator" w:id="0">
    <w:p w14:paraId="7C25A430" w14:textId="77777777" w:rsidR="00FA24B8" w:rsidRDefault="00FA24B8" w:rsidP="00205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3B628" w14:textId="32A4057E" w:rsidR="006F245E" w:rsidRDefault="006F245E">
    <w:pPr>
      <w:pStyle w:val="Header"/>
      <w:jc w:val="right"/>
    </w:pPr>
  </w:p>
  <w:p w14:paraId="2CDD4522" w14:textId="77777777" w:rsidR="006F245E" w:rsidRDefault="006F2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0DF8"/>
    <w:multiLevelType w:val="hybridMultilevel"/>
    <w:tmpl w:val="41DC2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C58F2"/>
    <w:multiLevelType w:val="multilevel"/>
    <w:tmpl w:val="EA78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621F9"/>
    <w:multiLevelType w:val="multilevel"/>
    <w:tmpl w:val="E8BA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B62F2"/>
    <w:multiLevelType w:val="multilevel"/>
    <w:tmpl w:val="3416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0E4619"/>
    <w:multiLevelType w:val="hybridMultilevel"/>
    <w:tmpl w:val="D982E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45227F"/>
    <w:multiLevelType w:val="hybridMultilevel"/>
    <w:tmpl w:val="4B5C8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7A1877"/>
    <w:multiLevelType w:val="hybridMultilevel"/>
    <w:tmpl w:val="6FA80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C43ADC"/>
    <w:multiLevelType w:val="hybridMultilevel"/>
    <w:tmpl w:val="B4B07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2A5E02"/>
    <w:multiLevelType w:val="hybridMultilevel"/>
    <w:tmpl w:val="5FB4E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214A38"/>
    <w:multiLevelType w:val="multilevel"/>
    <w:tmpl w:val="2836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8D23FD"/>
    <w:multiLevelType w:val="hybridMultilevel"/>
    <w:tmpl w:val="9CDA0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227D24"/>
    <w:multiLevelType w:val="multilevel"/>
    <w:tmpl w:val="382C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8"/>
  </w:num>
  <w:num w:numId="4">
    <w:abstractNumId w:val="0"/>
  </w:num>
  <w:num w:numId="5">
    <w:abstractNumId w:val="7"/>
  </w:num>
  <w:num w:numId="6">
    <w:abstractNumId w:val="9"/>
  </w:num>
  <w:num w:numId="7">
    <w:abstractNumId w:val="6"/>
  </w:num>
  <w:num w:numId="8">
    <w:abstractNumId w:val="11"/>
  </w:num>
  <w:num w:numId="9">
    <w:abstractNumId w:val="4"/>
  </w:num>
  <w:num w:numId="10">
    <w:abstractNumId w:val="12"/>
  </w:num>
  <w:num w:numId="11">
    <w:abstractNumId w:val="1"/>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mwMKoFAFyZLSYtAAAA"/>
  </w:docVars>
  <w:rsids>
    <w:rsidRoot w:val="0027561D"/>
    <w:rsid w:val="000008BF"/>
    <w:rsid w:val="0000197F"/>
    <w:rsid w:val="000025B0"/>
    <w:rsid w:val="000055D3"/>
    <w:rsid w:val="00005724"/>
    <w:rsid w:val="00005A98"/>
    <w:rsid w:val="00006136"/>
    <w:rsid w:val="00006D60"/>
    <w:rsid w:val="00010F3D"/>
    <w:rsid w:val="00011245"/>
    <w:rsid w:val="00012004"/>
    <w:rsid w:val="00014D6E"/>
    <w:rsid w:val="00015D8F"/>
    <w:rsid w:val="000217FA"/>
    <w:rsid w:val="0002283D"/>
    <w:rsid w:val="00022AD2"/>
    <w:rsid w:val="00022CEE"/>
    <w:rsid w:val="000233B7"/>
    <w:rsid w:val="00023A0B"/>
    <w:rsid w:val="000242B5"/>
    <w:rsid w:val="00025468"/>
    <w:rsid w:val="0002692D"/>
    <w:rsid w:val="00026FE8"/>
    <w:rsid w:val="00027700"/>
    <w:rsid w:val="00030551"/>
    <w:rsid w:val="00030576"/>
    <w:rsid w:val="00030C5A"/>
    <w:rsid w:val="0003315F"/>
    <w:rsid w:val="00033505"/>
    <w:rsid w:val="00033C98"/>
    <w:rsid w:val="00035463"/>
    <w:rsid w:val="00035949"/>
    <w:rsid w:val="000360E2"/>
    <w:rsid w:val="00037AF3"/>
    <w:rsid w:val="0004053A"/>
    <w:rsid w:val="00040AB4"/>
    <w:rsid w:val="00040B81"/>
    <w:rsid w:val="00040EAC"/>
    <w:rsid w:val="000424A8"/>
    <w:rsid w:val="00042A05"/>
    <w:rsid w:val="00042AEF"/>
    <w:rsid w:val="00045833"/>
    <w:rsid w:val="0004786F"/>
    <w:rsid w:val="0005007C"/>
    <w:rsid w:val="0005197A"/>
    <w:rsid w:val="00054418"/>
    <w:rsid w:val="00064027"/>
    <w:rsid w:val="000651C8"/>
    <w:rsid w:val="00065E20"/>
    <w:rsid w:val="0006681A"/>
    <w:rsid w:val="00071400"/>
    <w:rsid w:val="000721BA"/>
    <w:rsid w:val="00074F5D"/>
    <w:rsid w:val="000755C1"/>
    <w:rsid w:val="0007680D"/>
    <w:rsid w:val="0007736A"/>
    <w:rsid w:val="00077381"/>
    <w:rsid w:val="00077F49"/>
    <w:rsid w:val="00080428"/>
    <w:rsid w:val="000826FA"/>
    <w:rsid w:val="00085386"/>
    <w:rsid w:val="000868CA"/>
    <w:rsid w:val="00086E98"/>
    <w:rsid w:val="00090F50"/>
    <w:rsid w:val="000940F9"/>
    <w:rsid w:val="00096BD0"/>
    <w:rsid w:val="00097F24"/>
    <w:rsid w:val="000A0BE2"/>
    <w:rsid w:val="000A1320"/>
    <w:rsid w:val="000A1B00"/>
    <w:rsid w:val="000A1D3F"/>
    <w:rsid w:val="000A2306"/>
    <w:rsid w:val="000A2B50"/>
    <w:rsid w:val="000A7103"/>
    <w:rsid w:val="000B03C6"/>
    <w:rsid w:val="000B0EDB"/>
    <w:rsid w:val="000B33AA"/>
    <w:rsid w:val="000B3494"/>
    <w:rsid w:val="000B7936"/>
    <w:rsid w:val="000C0062"/>
    <w:rsid w:val="000C066A"/>
    <w:rsid w:val="000C574B"/>
    <w:rsid w:val="000C6614"/>
    <w:rsid w:val="000C7845"/>
    <w:rsid w:val="000D007B"/>
    <w:rsid w:val="000D249E"/>
    <w:rsid w:val="000D512B"/>
    <w:rsid w:val="000D5DD9"/>
    <w:rsid w:val="000D6C0C"/>
    <w:rsid w:val="000E1B9C"/>
    <w:rsid w:val="000E215B"/>
    <w:rsid w:val="000E28C1"/>
    <w:rsid w:val="000E3B55"/>
    <w:rsid w:val="000E4E6A"/>
    <w:rsid w:val="000E504E"/>
    <w:rsid w:val="000E7D85"/>
    <w:rsid w:val="000F2ED5"/>
    <w:rsid w:val="000F30AD"/>
    <w:rsid w:val="000F38EA"/>
    <w:rsid w:val="000F59A7"/>
    <w:rsid w:val="000F6749"/>
    <w:rsid w:val="000F681E"/>
    <w:rsid w:val="000F6AD9"/>
    <w:rsid w:val="000F7104"/>
    <w:rsid w:val="000F7117"/>
    <w:rsid w:val="000F77B9"/>
    <w:rsid w:val="000F7BC2"/>
    <w:rsid w:val="00101EB2"/>
    <w:rsid w:val="0010220E"/>
    <w:rsid w:val="001035C3"/>
    <w:rsid w:val="00103807"/>
    <w:rsid w:val="001044F6"/>
    <w:rsid w:val="00104741"/>
    <w:rsid w:val="001048A7"/>
    <w:rsid w:val="00106125"/>
    <w:rsid w:val="001066D5"/>
    <w:rsid w:val="00107361"/>
    <w:rsid w:val="00107FA4"/>
    <w:rsid w:val="0011036F"/>
    <w:rsid w:val="00111F68"/>
    <w:rsid w:val="001125B5"/>
    <w:rsid w:val="00112AA3"/>
    <w:rsid w:val="0011313D"/>
    <w:rsid w:val="00113D08"/>
    <w:rsid w:val="00114130"/>
    <w:rsid w:val="00114873"/>
    <w:rsid w:val="00114A36"/>
    <w:rsid w:val="00114F51"/>
    <w:rsid w:val="0011600E"/>
    <w:rsid w:val="00121100"/>
    <w:rsid w:val="00121A85"/>
    <w:rsid w:val="00122A6A"/>
    <w:rsid w:val="00124066"/>
    <w:rsid w:val="00124FEB"/>
    <w:rsid w:val="0012529D"/>
    <w:rsid w:val="00125D18"/>
    <w:rsid w:val="001321C9"/>
    <w:rsid w:val="00134DA3"/>
    <w:rsid w:val="00136209"/>
    <w:rsid w:val="00140547"/>
    <w:rsid w:val="00142978"/>
    <w:rsid w:val="0014339C"/>
    <w:rsid w:val="00147B07"/>
    <w:rsid w:val="00151ED4"/>
    <w:rsid w:val="001525ED"/>
    <w:rsid w:val="00153A66"/>
    <w:rsid w:val="00154CE0"/>
    <w:rsid w:val="001569A3"/>
    <w:rsid w:val="0015726C"/>
    <w:rsid w:val="00161F12"/>
    <w:rsid w:val="0016213C"/>
    <w:rsid w:val="001621AE"/>
    <w:rsid w:val="00165F11"/>
    <w:rsid w:val="001664B3"/>
    <w:rsid w:val="0016661B"/>
    <w:rsid w:val="0016740F"/>
    <w:rsid w:val="00170259"/>
    <w:rsid w:val="00170DBB"/>
    <w:rsid w:val="001710BD"/>
    <w:rsid w:val="0017164B"/>
    <w:rsid w:val="001727F3"/>
    <w:rsid w:val="001727FF"/>
    <w:rsid w:val="00180327"/>
    <w:rsid w:val="001804B2"/>
    <w:rsid w:val="00180EB8"/>
    <w:rsid w:val="001818D7"/>
    <w:rsid w:val="0018205B"/>
    <w:rsid w:val="00182779"/>
    <w:rsid w:val="0018416F"/>
    <w:rsid w:val="0018519C"/>
    <w:rsid w:val="00185F78"/>
    <w:rsid w:val="00193C77"/>
    <w:rsid w:val="0019470A"/>
    <w:rsid w:val="00194D2B"/>
    <w:rsid w:val="00195416"/>
    <w:rsid w:val="00195C4D"/>
    <w:rsid w:val="00196AEB"/>
    <w:rsid w:val="00196D51"/>
    <w:rsid w:val="001978B6"/>
    <w:rsid w:val="001A4CA6"/>
    <w:rsid w:val="001A55A8"/>
    <w:rsid w:val="001B00BA"/>
    <w:rsid w:val="001B1D41"/>
    <w:rsid w:val="001B1E60"/>
    <w:rsid w:val="001B769A"/>
    <w:rsid w:val="001C08FB"/>
    <w:rsid w:val="001C09BB"/>
    <w:rsid w:val="001C248A"/>
    <w:rsid w:val="001C306D"/>
    <w:rsid w:val="001C381B"/>
    <w:rsid w:val="001C47A1"/>
    <w:rsid w:val="001C5C0F"/>
    <w:rsid w:val="001C61CB"/>
    <w:rsid w:val="001C67CE"/>
    <w:rsid w:val="001C70EE"/>
    <w:rsid w:val="001C7CC7"/>
    <w:rsid w:val="001D25FE"/>
    <w:rsid w:val="001D43E6"/>
    <w:rsid w:val="001D5822"/>
    <w:rsid w:val="001D64AF"/>
    <w:rsid w:val="001D7D65"/>
    <w:rsid w:val="001E00F9"/>
    <w:rsid w:val="001E0BA0"/>
    <w:rsid w:val="001E102A"/>
    <w:rsid w:val="001E1467"/>
    <w:rsid w:val="001E1CDF"/>
    <w:rsid w:val="001E2B8F"/>
    <w:rsid w:val="001E4A06"/>
    <w:rsid w:val="001E4C86"/>
    <w:rsid w:val="001E6CCA"/>
    <w:rsid w:val="001E792C"/>
    <w:rsid w:val="001F33FF"/>
    <w:rsid w:val="001F5CD3"/>
    <w:rsid w:val="00203AF0"/>
    <w:rsid w:val="002043F3"/>
    <w:rsid w:val="00205030"/>
    <w:rsid w:val="0020589C"/>
    <w:rsid w:val="00206F7B"/>
    <w:rsid w:val="00207DC1"/>
    <w:rsid w:val="00210A04"/>
    <w:rsid w:val="0021145A"/>
    <w:rsid w:val="002125EC"/>
    <w:rsid w:val="00213713"/>
    <w:rsid w:val="00215175"/>
    <w:rsid w:val="00220B77"/>
    <w:rsid w:val="00221685"/>
    <w:rsid w:val="00221931"/>
    <w:rsid w:val="0022290C"/>
    <w:rsid w:val="00224482"/>
    <w:rsid w:val="00225ABA"/>
    <w:rsid w:val="002268E3"/>
    <w:rsid w:val="00226BFD"/>
    <w:rsid w:val="00226F88"/>
    <w:rsid w:val="0023698A"/>
    <w:rsid w:val="002412D4"/>
    <w:rsid w:val="00241506"/>
    <w:rsid w:val="00242124"/>
    <w:rsid w:val="0024223B"/>
    <w:rsid w:val="00243BCE"/>
    <w:rsid w:val="0024403F"/>
    <w:rsid w:val="002442FF"/>
    <w:rsid w:val="00244461"/>
    <w:rsid w:val="00244467"/>
    <w:rsid w:val="002529BB"/>
    <w:rsid w:val="00252DEA"/>
    <w:rsid w:val="00252E33"/>
    <w:rsid w:val="00253232"/>
    <w:rsid w:val="00254C2D"/>
    <w:rsid w:val="00255985"/>
    <w:rsid w:val="00256741"/>
    <w:rsid w:val="00256778"/>
    <w:rsid w:val="0025726D"/>
    <w:rsid w:val="00257397"/>
    <w:rsid w:val="0025790D"/>
    <w:rsid w:val="0026081B"/>
    <w:rsid w:val="002612FD"/>
    <w:rsid w:val="0026290B"/>
    <w:rsid w:val="002630B3"/>
    <w:rsid w:val="00271096"/>
    <w:rsid w:val="00271BD4"/>
    <w:rsid w:val="00271CC7"/>
    <w:rsid w:val="00272842"/>
    <w:rsid w:val="0027327A"/>
    <w:rsid w:val="00273C82"/>
    <w:rsid w:val="0027561D"/>
    <w:rsid w:val="00277538"/>
    <w:rsid w:val="002777ED"/>
    <w:rsid w:val="002807A8"/>
    <w:rsid w:val="00281CEC"/>
    <w:rsid w:val="00283AAD"/>
    <w:rsid w:val="00283BD6"/>
    <w:rsid w:val="00283BDF"/>
    <w:rsid w:val="002841C7"/>
    <w:rsid w:val="00284275"/>
    <w:rsid w:val="0028450F"/>
    <w:rsid w:val="00286598"/>
    <w:rsid w:val="002876A8"/>
    <w:rsid w:val="0028793E"/>
    <w:rsid w:val="0029177C"/>
    <w:rsid w:val="002927DC"/>
    <w:rsid w:val="00292925"/>
    <w:rsid w:val="002960B0"/>
    <w:rsid w:val="002A2C8F"/>
    <w:rsid w:val="002A36F5"/>
    <w:rsid w:val="002A56FE"/>
    <w:rsid w:val="002A6ADA"/>
    <w:rsid w:val="002A6C3D"/>
    <w:rsid w:val="002A6F06"/>
    <w:rsid w:val="002B1107"/>
    <w:rsid w:val="002B2818"/>
    <w:rsid w:val="002B3256"/>
    <w:rsid w:val="002B44B6"/>
    <w:rsid w:val="002B4D4F"/>
    <w:rsid w:val="002B76C8"/>
    <w:rsid w:val="002B7BD5"/>
    <w:rsid w:val="002C02D9"/>
    <w:rsid w:val="002C1E66"/>
    <w:rsid w:val="002C468B"/>
    <w:rsid w:val="002C4D3E"/>
    <w:rsid w:val="002C4E95"/>
    <w:rsid w:val="002C7CCA"/>
    <w:rsid w:val="002C7E52"/>
    <w:rsid w:val="002D0455"/>
    <w:rsid w:val="002D0692"/>
    <w:rsid w:val="002D1436"/>
    <w:rsid w:val="002D229E"/>
    <w:rsid w:val="002D3A22"/>
    <w:rsid w:val="002D4431"/>
    <w:rsid w:val="002D46BA"/>
    <w:rsid w:val="002D4C84"/>
    <w:rsid w:val="002E32ED"/>
    <w:rsid w:val="002E4D35"/>
    <w:rsid w:val="002F044B"/>
    <w:rsid w:val="002F0E1B"/>
    <w:rsid w:val="002F0FA3"/>
    <w:rsid w:val="002F25F5"/>
    <w:rsid w:val="002F293D"/>
    <w:rsid w:val="002F3572"/>
    <w:rsid w:val="002F5636"/>
    <w:rsid w:val="002F7089"/>
    <w:rsid w:val="002F72FF"/>
    <w:rsid w:val="002F77C8"/>
    <w:rsid w:val="002F7B8C"/>
    <w:rsid w:val="00300248"/>
    <w:rsid w:val="003035E2"/>
    <w:rsid w:val="00303CE3"/>
    <w:rsid w:val="00306832"/>
    <w:rsid w:val="00310195"/>
    <w:rsid w:val="00310576"/>
    <w:rsid w:val="00311C14"/>
    <w:rsid w:val="003219C4"/>
    <w:rsid w:val="00326057"/>
    <w:rsid w:val="00326C39"/>
    <w:rsid w:val="00327331"/>
    <w:rsid w:val="00327B69"/>
    <w:rsid w:val="00327E8C"/>
    <w:rsid w:val="0033259F"/>
    <w:rsid w:val="003326FB"/>
    <w:rsid w:val="00333A6D"/>
    <w:rsid w:val="003342FC"/>
    <w:rsid w:val="00334A7A"/>
    <w:rsid w:val="003364AB"/>
    <w:rsid w:val="0033655B"/>
    <w:rsid w:val="003430C6"/>
    <w:rsid w:val="00343E3C"/>
    <w:rsid w:val="00344CEA"/>
    <w:rsid w:val="00344F62"/>
    <w:rsid w:val="003465B6"/>
    <w:rsid w:val="003532B3"/>
    <w:rsid w:val="00353F03"/>
    <w:rsid w:val="00355DA4"/>
    <w:rsid w:val="0035744E"/>
    <w:rsid w:val="003574FF"/>
    <w:rsid w:val="00360744"/>
    <w:rsid w:val="00360945"/>
    <w:rsid w:val="0036270A"/>
    <w:rsid w:val="0036303A"/>
    <w:rsid w:val="003631A9"/>
    <w:rsid w:val="003643AF"/>
    <w:rsid w:val="003648E8"/>
    <w:rsid w:val="003652BF"/>
    <w:rsid w:val="00365E0C"/>
    <w:rsid w:val="003705C0"/>
    <w:rsid w:val="0037086F"/>
    <w:rsid w:val="00370A16"/>
    <w:rsid w:val="003737BD"/>
    <w:rsid w:val="00375FA4"/>
    <w:rsid w:val="00376214"/>
    <w:rsid w:val="00376EB6"/>
    <w:rsid w:val="00377120"/>
    <w:rsid w:val="00377A6D"/>
    <w:rsid w:val="00377FC5"/>
    <w:rsid w:val="00380CB5"/>
    <w:rsid w:val="0038116B"/>
    <w:rsid w:val="00384002"/>
    <w:rsid w:val="00384641"/>
    <w:rsid w:val="00384B79"/>
    <w:rsid w:val="0038595D"/>
    <w:rsid w:val="00385DC8"/>
    <w:rsid w:val="00385E03"/>
    <w:rsid w:val="003875E1"/>
    <w:rsid w:val="00387741"/>
    <w:rsid w:val="00391C1F"/>
    <w:rsid w:val="00397269"/>
    <w:rsid w:val="003A2CA6"/>
    <w:rsid w:val="003A302A"/>
    <w:rsid w:val="003A364C"/>
    <w:rsid w:val="003A421B"/>
    <w:rsid w:val="003A4C41"/>
    <w:rsid w:val="003A661C"/>
    <w:rsid w:val="003A688D"/>
    <w:rsid w:val="003A7C8F"/>
    <w:rsid w:val="003A7D9D"/>
    <w:rsid w:val="003B031F"/>
    <w:rsid w:val="003B7194"/>
    <w:rsid w:val="003B7B0C"/>
    <w:rsid w:val="003C016A"/>
    <w:rsid w:val="003C0EE9"/>
    <w:rsid w:val="003C15EF"/>
    <w:rsid w:val="003C1D46"/>
    <w:rsid w:val="003C2F09"/>
    <w:rsid w:val="003C2FE4"/>
    <w:rsid w:val="003C3937"/>
    <w:rsid w:val="003C3CA4"/>
    <w:rsid w:val="003C477E"/>
    <w:rsid w:val="003C595B"/>
    <w:rsid w:val="003C6A78"/>
    <w:rsid w:val="003C6AEA"/>
    <w:rsid w:val="003C73FC"/>
    <w:rsid w:val="003C7B50"/>
    <w:rsid w:val="003C7F7B"/>
    <w:rsid w:val="003D03B2"/>
    <w:rsid w:val="003D2F02"/>
    <w:rsid w:val="003D393D"/>
    <w:rsid w:val="003D61F2"/>
    <w:rsid w:val="003D636D"/>
    <w:rsid w:val="003E1941"/>
    <w:rsid w:val="003E2BFE"/>
    <w:rsid w:val="003E3553"/>
    <w:rsid w:val="003E51B8"/>
    <w:rsid w:val="003E627E"/>
    <w:rsid w:val="003E7CCE"/>
    <w:rsid w:val="003F0123"/>
    <w:rsid w:val="003F2591"/>
    <w:rsid w:val="003F27C7"/>
    <w:rsid w:val="003F4F18"/>
    <w:rsid w:val="003F4FAD"/>
    <w:rsid w:val="003F6D9E"/>
    <w:rsid w:val="003F7A1A"/>
    <w:rsid w:val="003F7F5E"/>
    <w:rsid w:val="0040079E"/>
    <w:rsid w:val="00401C96"/>
    <w:rsid w:val="004023E2"/>
    <w:rsid w:val="004024DB"/>
    <w:rsid w:val="00403408"/>
    <w:rsid w:val="00403829"/>
    <w:rsid w:val="00403D64"/>
    <w:rsid w:val="004063B0"/>
    <w:rsid w:val="0040680F"/>
    <w:rsid w:val="0040704F"/>
    <w:rsid w:val="00407199"/>
    <w:rsid w:val="0040764C"/>
    <w:rsid w:val="00407EEF"/>
    <w:rsid w:val="00411C24"/>
    <w:rsid w:val="00411FD4"/>
    <w:rsid w:val="0041219D"/>
    <w:rsid w:val="00412D49"/>
    <w:rsid w:val="004138D2"/>
    <w:rsid w:val="004143CE"/>
    <w:rsid w:val="00416A58"/>
    <w:rsid w:val="00420B54"/>
    <w:rsid w:val="00420C9B"/>
    <w:rsid w:val="00422435"/>
    <w:rsid w:val="00423C1A"/>
    <w:rsid w:val="00424B0C"/>
    <w:rsid w:val="00426874"/>
    <w:rsid w:val="0042713A"/>
    <w:rsid w:val="004300E2"/>
    <w:rsid w:val="0043022E"/>
    <w:rsid w:val="004311B4"/>
    <w:rsid w:val="00433CBB"/>
    <w:rsid w:val="00433F1E"/>
    <w:rsid w:val="0043451F"/>
    <w:rsid w:val="00434AED"/>
    <w:rsid w:val="00434B49"/>
    <w:rsid w:val="004351DA"/>
    <w:rsid w:val="00435E71"/>
    <w:rsid w:val="004365FF"/>
    <w:rsid w:val="00437D40"/>
    <w:rsid w:val="004419D2"/>
    <w:rsid w:val="00441B46"/>
    <w:rsid w:val="0044242F"/>
    <w:rsid w:val="0044292E"/>
    <w:rsid w:val="00444E1A"/>
    <w:rsid w:val="0044500B"/>
    <w:rsid w:val="00446BAF"/>
    <w:rsid w:val="00447B73"/>
    <w:rsid w:val="00450645"/>
    <w:rsid w:val="004512CF"/>
    <w:rsid w:val="00453A6E"/>
    <w:rsid w:val="00453C8F"/>
    <w:rsid w:val="00454684"/>
    <w:rsid w:val="004550FD"/>
    <w:rsid w:val="00456B1E"/>
    <w:rsid w:val="00456F31"/>
    <w:rsid w:val="00457505"/>
    <w:rsid w:val="00457CDD"/>
    <w:rsid w:val="00457EB5"/>
    <w:rsid w:val="00461375"/>
    <w:rsid w:val="00462B53"/>
    <w:rsid w:val="00463047"/>
    <w:rsid w:val="00463FF6"/>
    <w:rsid w:val="004729F3"/>
    <w:rsid w:val="00472FAD"/>
    <w:rsid w:val="00473F81"/>
    <w:rsid w:val="00474CEE"/>
    <w:rsid w:val="0047709E"/>
    <w:rsid w:val="00480EA9"/>
    <w:rsid w:val="0048103A"/>
    <w:rsid w:val="00481210"/>
    <w:rsid w:val="00484242"/>
    <w:rsid w:val="00484BAF"/>
    <w:rsid w:val="00485CA4"/>
    <w:rsid w:val="00486E3A"/>
    <w:rsid w:val="00486F67"/>
    <w:rsid w:val="00491F5C"/>
    <w:rsid w:val="004939AB"/>
    <w:rsid w:val="00494AA4"/>
    <w:rsid w:val="00494C53"/>
    <w:rsid w:val="0049648C"/>
    <w:rsid w:val="00496B7B"/>
    <w:rsid w:val="0049719B"/>
    <w:rsid w:val="004A1214"/>
    <w:rsid w:val="004A28D4"/>
    <w:rsid w:val="004A297A"/>
    <w:rsid w:val="004A33D5"/>
    <w:rsid w:val="004B0BAD"/>
    <w:rsid w:val="004B0BB1"/>
    <w:rsid w:val="004B2E81"/>
    <w:rsid w:val="004B78CB"/>
    <w:rsid w:val="004C0E51"/>
    <w:rsid w:val="004C21F5"/>
    <w:rsid w:val="004C3910"/>
    <w:rsid w:val="004C53DD"/>
    <w:rsid w:val="004C57EF"/>
    <w:rsid w:val="004C668A"/>
    <w:rsid w:val="004D260B"/>
    <w:rsid w:val="004D2C69"/>
    <w:rsid w:val="004D3090"/>
    <w:rsid w:val="004D3C64"/>
    <w:rsid w:val="004D5809"/>
    <w:rsid w:val="004D6F0A"/>
    <w:rsid w:val="004E104E"/>
    <w:rsid w:val="004E155A"/>
    <w:rsid w:val="004E2FE6"/>
    <w:rsid w:val="004E37B6"/>
    <w:rsid w:val="004E381C"/>
    <w:rsid w:val="004E38BE"/>
    <w:rsid w:val="004E3FB9"/>
    <w:rsid w:val="004E431F"/>
    <w:rsid w:val="004E4B44"/>
    <w:rsid w:val="004E52A9"/>
    <w:rsid w:val="004E6132"/>
    <w:rsid w:val="004E725E"/>
    <w:rsid w:val="004F0F48"/>
    <w:rsid w:val="004F2463"/>
    <w:rsid w:val="004F29DC"/>
    <w:rsid w:val="004F420F"/>
    <w:rsid w:val="004F4958"/>
    <w:rsid w:val="005016DC"/>
    <w:rsid w:val="0050585C"/>
    <w:rsid w:val="00505F29"/>
    <w:rsid w:val="00511491"/>
    <w:rsid w:val="0051427F"/>
    <w:rsid w:val="005166CD"/>
    <w:rsid w:val="00516A77"/>
    <w:rsid w:val="00516B3C"/>
    <w:rsid w:val="00517542"/>
    <w:rsid w:val="00521301"/>
    <w:rsid w:val="00521755"/>
    <w:rsid w:val="0052229F"/>
    <w:rsid w:val="00523439"/>
    <w:rsid w:val="00523A51"/>
    <w:rsid w:val="0052690C"/>
    <w:rsid w:val="00531191"/>
    <w:rsid w:val="00532EDE"/>
    <w:rsid w:val="00533763"/>
    <w:rsid w:val="0053618E"/>
    <w:rsid w:val="0053777C"/>
    <w:rsid w:val="00541203"/>
    <w:rsid w:val="005415ED"/>
    <w:rsid w:val="00541D0B"/>
    <w:rsid w:val="00541F12"/>
    <w:rsid w:val="00543E54"/>
    <w:rsid w:val="00546736"/>
    <w:rsid w:val="00546B02"/>
    <w:rsid w:val="00552569"/>
    <w:rsid w:val="00553D72"/>
    <w:rsid w:val="00554C04"/>
    <w:rsid w:val="00555A31"/>
    <w:rsid w:val="00555B17"/>
    <w:rsid w:val="00556FBD"/>
    <w:rsid w:val="00561E74"/>
    <w:rsid w:val="00566700"/>
    <w:rsid w:val="00567BB5"/>
    <w:rsid w:val="00570251"/>
    <w:rsid w:val="00570F51"/>
    <w:rsid w:val="00571789"/>
    <w:rsid w:val="00574717"/>
    <w:rsid w:val="00574AFF"/>
    <w:rsid w:val="005759CB"/>
    <w:rsid w:val="00576509"/>
    <w:rsid w:val="00576BD1"/>
    <w:rsid w:val="00581800"/>
    <w:rsid w:val="00581C34"/>
    <w:rsid w:val="0058217C"/>
    <w:rsid w:val="005835F9"/>
    <w:rsid w:val="00584DE1"/>
    <w:rsid w:val="00586961"/>
    <w:rsid w:val="005902AE"/>
    <w:rsid w:val="005902B3"/>
    <w:rsid w:val="00590792"/>
    <w:rsid w:val="005917F4"/>
    <w:rsid w:val="00591F62"/>
    <w:rsid w:val="00592643"/>
    <w:rsid w:val="0059426D"/>
    <w:rsid w:val="00594379"/>
    <w:rsid w:val="005A12F9"/>
    <w:rsid w:val="005A14F3"/>
    <w:rsid w:val="005A2206"/>
    <w:rsid w:val="005A2545"/>
    <w:rsid w:val="005A28CA"/>
    <w:rsid w:val="005A3919"/>
    <w:rsid w:val="005A688F"/>
    <w:rsid w:val="005A6B63"/>
    <w:rsid w:val="005B1075"/>
    <w:rsid w:val="005B21F9"/>
    <w:rsid w:val="005B272F"/>
    <w:rsid w:val="005B2956"/>
    <w:rsid w:val="005B4462"/>
    <w:rsid w:val="005B4D5B"/>
    <w:rsid w:val="005B7CB5"/>
    <w:rsid w:val="005C03B7"/>
    <w:rsid w:val="005C3306"/>
    <w:rsid w:val="005C4213"/>
    <w:rsid w:val="005C4DE7"/>
    <w:rsid w:val="005C4E32"/>
    <w:rsid w:val="005C534A"/>
    <w:rsid w:val="005C5D5D"/>
    <w:rsid w:val="005C6741"/>
    <w:rsid w:val="005C67EF"/>
    <w:rsid w:val="005C6B48"/>
    <w:rsid w:val="005C6BDA"/>
    <w:rsid w:val="005D4CBF"/>
    <w:rsid w:val="005D4EBF"/>
    <w:rsid w:val="005D69E5"/>
    <w:rsid w:val="005E1B67"/>
    <w:rsid w:val="005E340C"/>
    <w:rsid w:val="005E7299"/>
    <w:rsid w:val="005E7CAC"/>
    <w:rsid w:val="005F17EB"/>
    <w:rsid w:val="005F1D02"/>
    <w:rsid w:val="005F24D3"/>
    <w:rsid w:val="005F287D"/>
    <w:rsid w:val="005F51C5"/>
    <w:rsid w:val="005F576B"/>
    <w:rsid w:val="005F59CB"/>
    <w:rsid w:val="006035BD"/>
    <w:rsid w:val="00604AB1"/>
    <w:rsid w:val="00605CB5"/>
    <w:rsid w:val="006119F4"/>
    <w:rsid w:val="00612E0F"/>
    <w:rsid w:val="00615FD7"/>
    <w:rsid w:val="00620479"/>
    <w:rsid w:val="00620FDD"/>
    <w:rsid w:val="0062149E"/>
    <w:rsid w:val="0062637B"/>
    <w:rsid w:val="006309A7"/>
    <w:rsid w:val="0063169C"/>
    <w:rsid w:val="00631EFB"/>
    <w:rsid w:val="006321E5"/>
    <w:rsid w:val="00632440"/>
    <w:rsid w:val="006333EB"/>
    <w:rsid w:val="006341AD"/>
    <w:rsid w:val="00634B86"/>
    <w:rsid w:val="00635F46"/>
    <w:rsid w:val="00640420"/>
    <w:rsid w:val="00640749"/>
    <w:rsid w:val="0064088B"/>
    <w:rsid w:val="006427A9"/>
    <w:rsid w:val="00644F15"/>
    <w:rsid w:val="00645213"/>
    <w:rsid w:val="00645B1C"/>
    <w:rsid w:val="006474F5"/>
    <w:rsid w:val="00647EF3"/>
    <w:rsid w:val="00647F6E"/>
    <w:rsid w:val="00651005"/>
    <w:rsid w:val="00652050"/>
    <w:rsid w:val="00652095"/>
    <w:rsid w:val="00652965"/>
    <w:rsid w:val="006544CB"/>
    <w:rsid w:val="00654C82"/>
    <w:rsid w:val="00656EA7"/>
    <w:rsid w:val="006575F7"/>
    <w:rsid w:val="00657B97"/>
    <w:rsid w:val="0066009F"/>
    <w:rsid w:val="0066042E"/>
    <w:rsid w:val="00661BE2"/>
    <w:rsid w:val="006637FF"/>
    <w:rsid w:val="00664AD0"/>
    <w:rsid w:val="006657FD"/>
    <w:rsid w:val="00670630"/>
    <w:rsid w:val="00671DAA"/>
    <w:rsid w:val="006745BA"/>
    <w:rsid w:val="0067615B"/>
    <w:rsid w:val="00676BAC"/>
    <w:rsid w:val="006800B3"/>
    <w:rsid w:val="00681B17"/>
    <w:rsid w:val="00684963"/>
    <w:rsid w:val="006851FF"/>
    <w:rsid w:val="006853DA"/>
    <w:rsid w:val="00685542"/>
    <w:rsid w:val="00687741"/>
    <w:rsid w:val="00691073"/>
    <w:rsid w:val="00691DA0"/>
    <w:rsid w:val="00691EB4"/>
    <w:rsid w:val="00695246"/>
    <w:rsid w:val="00696547"/>
    <w:rsid w:val="006965DB"/>
    <w:rsid w:val="006A2CFD"/>
    <w:rsid w:val="006A399E"/>
    <w:rsid w:val="006A6496"/>
    <w:rsid w:val="006A64AC"/>
    <w:rsid w:val="006A6ED1"/>
    <w:rsid w:val="006B0FF1"/>
    <w:rsid w:val="006B14BF"/>
    <w:rsid w:val="006B2CB9"/>
    <w:rsid w:val="006B2EC8"/>
    <w:rsid w:val="006B39C5"/>
    <w:rsid w:val="006B3E82"/>
    <w:rsid w:val="006B4920"/>
    <w:rsid w:val="006B4D41"/>
    <w:rsid w:val="006B4FFF"/>
    <w:rsid w:val="006B610A"/>
    <w:rsid w:val="006B6B64"/>
    <w:rsid w:val="006C1A06"/>
    <w:rsid w:val="006C1DC6"/>
    <w:rsid w:val="006C243D"/>
    <w:rsid w:val="006C30FD"/>
    <w:rsid w:val="006C423E"/>
    <w:rsid w:val="006C448D"/>
    <w:rsid w:val="006C6BBB"/>
    <w:rsid w:val="006C79B0"/>
    <w:rsid w:val="006D0493"/>
    <w:rsid w:val="006D0E98"/>
    <w:rsid w:val="006D16E6"/>
    <w:rsid w:val="006D31A6"/>
    <w:rsid w:val="006D5956"/>
    <w:rsid w:val="006D65F2"/>
    <w:rsid w:val="006E1157"/>
    <w:rsid w:val="006E139C"/>
    <w:rsid w:val="006E1FCD"/>
    <w:rsid w:val="006E3D98"/>
    <w:rsid w:val="006E50B4"/>
    <w:rsid w:val="006E56A4"/>
    <w:rsid w:val="006E6DEC"/>
    <w:rsid w:val="006F245E"/>
    <w:rsid w:val="006F3C4C"/>
    <w:rsid w:val="006F611C"/>
    <w:rsid w:val="006F6386"/>
    <w:rsid w:val="006F69B9"/>
    <w:rsid w:val="006F7022"/>
    <w:rsid w:val="00701AFF"/>
    <w:rsid w:val="00701CC0"/>
    <w:rsid w:val="00701E1B"/>
    <w:rsid w:val="0070647D"/>
    <w:rsid w:val="007073C6"/>
    <w:rsid w:val="00707A7E"/>
    <w:rsid w:val="00707B1C"/>
    <w:rsid w:val="00710A63"/>
    <w:rsid w:val="00710E1A"/>
    <w:rsid w:val="0071226D"/>
    <w:rsid w:val="00712A97"/>
    <w:rsid w:val="00712AD5"/>
    <w:rsid w:val="00712F2C"/>
    <w:rsid w:val="0071339D"/>
    <w:rsid w:val="00714686"/>
    <w:rsid w:val="007154E5"/>
    <w:rsid w:val="007158DE"/>
    <w:rsid w:val="00717924"/>
    <w:rsid w:val="00720116"/>
    <w:rsid w:val="00721A08"/>
    <w:rsid w:val="007276DA"/>
    <w:rsid w:val="0073366A"/>
    <w:rsid w:val="007336E4"/>
    <w:rsid w:val="00736728"/>
    <w:rsid w:val="007424D0"/>
    <w:rsid w:val="00742D28"/>
    <w:rsid w:val="00743DD3"/>
    <w:rsid w:val="0074411E"/>
    <w:rsid w:val="0074599E"/>
    <w:rsid w:val="00747BCA"/>
    <w:rsid w:val="00747C91"/>
    <w:rsid w:val="0075279C"/>
    <w:rsid w:val="0075290A"/>
    <w:rsid w:val="00752EEC"/>
    <w:rsid w:val="00752FED"/>
    <w:rsid w:val="00754998"/>
    <w:rsid w:val="0075575E"/>
    <w:rsid w:val="00760817"/>
    <w:rsid w:val="00761372"/>
    <w:rsid w:val="00761443"/>
    <w:rsid w:val="00762313"/>
    <w:rsid w:val="007627CA"/>
    <w:rsid w:val="00763276"/>
    <w:rsid w:val="00763F2B"/>
    <w:rsid w:val="007641CC"/>
    <w:rsid w:val="00765121"/>
    <w:rsid w:val="00765532"/>
    <w:rsid w:val="00765A51"/>
    <w:rsid w:val="007670DB"/>
    <w:rsid w:val="00767A9D"/>
    <w:rsid w:val="00767D40"/>
    <w:rsid w:val="007734AD"/>
    <w:rsid w:val="00774E5F"/>
    <w:rsid w:val="007757E5"/>
    <w:rsid w:val="00781573"/>
    <w:rsid w:val="00781697"/>
    <w:rsid w:val="00782732"/>
    <w:rsid w:val="0078277B"/>
    <w:rsid w:val="007831B0"/>
    <w:rsid w:val="0078343D"/>
    <w:rsid w:val="007836FB"/>
    <w:rsid w:val="0078409D"/>
    <w:rsid w:val="00785B69"/>
    <w:rsid w:val="00786574"/>
    <w:rsid w:val="00787938"/>
    <w:rsid w:val="007911D7"/>
    <w:rsid w:val="00791CF6"/>
    <w:rsid w:val="007934CE"/>
    <w:rsid w:val="00793F5A"/>
    <w:rsid w:val="00795877"/>
    <w:rsid w:val="007959BA"/>
    <w:rsid w:val="00796C89"/>
    <w:rsid w:val="007A3101"/>
    <w:rsid w:val="007A337C"/>
    <w:rsid w:val="007A3AB3"/>
    <w:rsid w:val="007A58C1"/>
    <w:rsid w:val="007A71DB"/>
    <w:rsid w:val="007A7918"/>
    <w:rsid w:val="007A7E0D"/>
    <w:rsid w:val="007B0C79"/>
    <w:rsid w:val="007B1EF3"/>
    <w:rsid w:val="007B1F65"/>
    <w:rsid w:val="007B20D9"/>
    <w:rsid w:val="007B4F93"/>
    <w:rsid w:val="007B5847"/>
    <w:rsid w:val="007B62B6"/>
    <w:rsid w:val="007B6D6A"/>
    <w:rsid w:val="007B74F8"/>
    <w:rsid w:val="007C1B0D"/>
    <w:rsid w:val="007C68F2"/>
    <w:rsid w:val="007D091B"/>
    <w:rsid w:val="007D1D7B"/>
    <w:rsid w:val="007D2070"/>
    <w:rsid w:val="007D4003"/>
    <w:rsid w:val="007D465B"/>
    <w:rsid w:val="007D4DC4"/>
    <w:rsid w:val="007D64ED"/>
    <w:rsid w:val="007D6906"/>
    <w:rsid w:val="007D6A10"/>
    <w:rsid w:val="007E0041"/>
    <w:rsid w:val="007E2602"/>
    <w:rsid w:val="007E4394"/>
    <w:rsid w:val="007E46D8"/>
    <w:rsid w:val="007E53DE"/>
    <w:rsid w:val="007E5440"/>
    <w:rsid w:val="007E55AE"/>
    <w:rsid w:val="007E5D1D"/>
    <w:rsid w:val="007E6BA4"/>
    <w:rsid w:val="007E71E0"/>
    <w:rsid w:val="007F0216"/>
    <w:rsid w:val="007F0DD1"/>
    <w:rsid w:val="007F2E01"/>
    <w:rsid w:val="007F317D"/>
    <w:rsid w:val="007F4F3F"/>
    <w:rsid w:val="007F76FA"/>
    <w:rsid w:val="00800DFE"/>
    <w:rsid w:val="00802AE8"/>
    <w:rsid w:val="00804192"/>
    <w:rsid w:val="0081188D"/>
    <w:rsid w:val="00811FC2"/>
    <w:rsid w:val="00812141"/>
    <w:rsid w:val="008163AB"/>
    <w:rsid w:val="008171FC"/>
    <w:rsid w:val="0082040C"/>
    <w:rsid w:val="00821ED3"/>
    <w:rsid w:val="00822A58"/>
    <w:rsid w:val="008233F9"/>
    <w:rsid w:val="00825534"/>
    <w:rsid w:val="008259FE"/>
    <w:rsid w:val="008273C3"/>
    <w:rsid w:val="008309CF"/>
    <w:rsid w:val="00830CA9"/>
    <w:rsid w:val="00832B20"/>
    <w:rsid w:val="00834B99"/>
    <w:rsid w:val="00836DC5"/>
    <w:rsid w:val="00840730"/>
    <w:rsid w:val="00841E21"/>
    <w:rsid w:val="00845E13"/>
    <w:rsid w:val="00845ED3"/>
    <w:rsid w:val="0084613F"/>
    <w:rsid w:val="008464A4"/>
    <w:rsid w:val="00851547"/>
    <w:rsid w:val="00851D59"/>
    <w:rsid w:val="00852BF8"/>
    <w:rsid w:val="00855A17"/>
    <w:rsid w:val="00856865"/>
    <w:rsid w:val="00856FB5"/>
    <w:rsid w:val="00857D04"/>
    <w:rsid w:val="008623C7"/>
    <w:rsid w:val="00862562"/>
    <w:rsid w:val="008639DB"/>
    <w:rsid w:val="00863AB4"/>
    <w:rsid w:val="0086625F"/>
    <w:rsid w:val="008664EF"/>
    <w:rsid w:val="0087161B"/>
    <w:rsid w:val="00873377"/>
    <w:rsid w:val="00873E90"/>
    <w:rsid w:val="00877A7F"/>
    <w:rsid w:val="008802E3"/>
    <w:rsid w:val="008815F9"/>
    <w:rsid w:val="0088215D"/>
    <w:rsid w:val="008824BE"/>
    <w:rsid w:val="00883086"/>
    <w:rsid w:val="00883AFF"/>
    <w:rsid w:val="008842BE"/>
    <w:rsid w:val="008863E7"/>
    <w:rsid w:val="00886AF9"/>
    <w:rsid w:val="0088767E"/>
    <w:rsid w:val="00887924"/>
    <w:rsid w:val="0089049B"/>
    <w:rsid w:val="00890658"/>
    <w:rsid w:val="00892F30"/>
    <w:rsid w:val="00893C19"/>
    <w:rsid w:val="00893C51"/>
    <w:rsid w:val="0089510C"/>
    <w:rsid w:val="0089752E"/>
    <w:rsid w:val="008A1C71"/>
    <w:rsid w:val="008A2320"/>
    <w:rsid w:val="008A3C13"/>
    <w:rsid w:val="008A44BF"/>
    <w:rsid w:val="008A467C"/>
    <w:rsid w:val="008A4C5A"/>
    <w:rsid w:val="008A55F4"/>
    <w:rsid w:val="008A6A40"/>
    <w:rsid w:val="008A6F4A"/>
    <w:rsid w:val="008A7F27"/>
    <w:rsid w:val="008B38F4"/>
    <w:rsid w:val="008B5DC0"/>
    <w:rsid w:val="008C28BC"/>
    <w:rsid w:val="008C2CF7"/>
    <w:rsid w:val="008C3EC0"/>
    <w:rsid w:val="008D0562"/>
    <w:rsid w:val="008D3B0D"/>
    <w:rsid w:val="008D5212"/>
    <w:rsid w:val="008E0E3A"/>
    <w:rsid w:val="008E1EE9"/>
    <w:rsid w:val="008E2308"/>
    <w:rsid w:val="008E36C6"/>
    <w:rsid w:val="008E4A65"/>
    <w:rsid w:val="008E4B90"/>
    <w:rsid w:val="008E694F"/>
    <w:rsid w:val="008E736C"/>
    <w:rsid w:val="008E7EB2"/>
    <w:rsid w:val="008F11D9"/>
    <w:rsid w:val="008F1271"/>
    <w:rsid w:val="008F2469"/>
    <w:rsid w:val="008F275D"/>
    <w:rsid w:val="008F316E"/>
    <w:rsid w:val="008F33D4"/>
    <w:rsid w:val="008F3CE4"/>
    <w:rsid w:val="008F3F21"/>
    <w:rsid w:val="008F54C7"/>
    <w:rsid w:val="008F55DC"/>
    <w:rsid w:val="008F7CA5"/>
    <w:rsid w:val="00900444"/>
    <w:rsid w:val="00900F65"/>
    <w:rsid w:val="0090204A"/>
    <w:rsid w:val="00902274"/>
    <w:rsid w:val="00904348"/>
    <w:rsid w:val="00904809"/>
    <w:rsid w:val="0090525D"/>
    <w:rsid w:val="009056AB"/>
    <w:rsid w:val="00905725"/>
    <w:rsid w:val="00906582"/>
    <w:rsid w:val="00906BDA"/>
    <w:rsid w:val="009106C8"/>
    <w:rsid w:val="00911071"/>
    <w:rsid w:val="0091175F"/>
    <w:rsid w:val="009132B2"/>
    <w:rsid w:val="00914992"/>
    <w:rsid w:val="0091636E"/>
    <w:rsid w:val="00916726"/>
    <w:rsid w:val="009173B4"/>
    <w:rsid w:val="00920787"/>
    <w:rsid w:val="00920AC2"/>
    <w:rsid w:val="009224E3"/>
    <w:rsid w:val="00926AAE"/>
    <w:rsid w:val="00927286"/>
    <w:rsid w:val="0092799D"/>
    <w:rsid w:val="00931B64"/>
    <w:rsid w:val="00935E32"/>
    <w:rsid w:val="009374FA"/>
    <w:rsid w:val="00937846"/>
    <w:rsid w:val="009408D4"/>
    <w:rsid w:val="00940A01"/>
    <w:rsid w:val="009417DE"/>
    <w:rsid w:val="00941D40"/>
    <w:rsid w:val="0094304D"/>
    <w:rsid w:val="00943D1A"/>
    <w:rsid w:val="009446B2"/>
    <w:rsid w:val="00946060"/>
    <w:rsid w:val="00946A75"/>
    <w:rsid w:val="00950EC2"/>
    <w:rsid w:val="00954F14"/>
    <w:rsid w:val="00960DD8"/>
    <w:rsid w:val="009638F9"/>
    <w:rsid w:val="00964FFD"/>
    <w:rsid w:val="00965AC8"/>
    <w:rsid w:val="00965ECE"/>
    <w:rsid w:val="009667DA"/>
    <w:rsid w:val="00967ACD"/>
    <w:rsid w:val="009707C7"/>
    <w:rsid w:val="00971945"/>
    <w:rsid w:val="00971A9F"/>
    <w:rsid w:val="0097213D"/>
    <w:rsid w:val="00973817"/>
    <w:rsid w:val="00973A49"/>
    <w:rsid w:val="00973B3A"/>
    <w:rsid w:val="00974C71"/>
    <w:rsid w:val="00975005"/>
    <w:rsid w:val="009752A8"/>
    <w:rsid w:val="0097640B"/>
    <w:rsid w:val="00976872"/>
    <w:rsid w:val="00980C4F"/>
    <w:rsid w:val="0098223D"/>
    <w:rsid w:val="009861A6"/>
    <w:rsid w:val="0099061E"/>
    <w:rsid w:val="00990CFC"/>
    <w:rsid w:val="009923AF"/>
    <w:rsid w:val="0099261D"/>
    <w:rsid w:val="00992F7D"/>
    <w:rsid w:val="00992FB3"/>
    <w:rsid w:val="00993328"/>
    <w:rsid w:val="009958E9"/>
    <w:rsid w:val="0099687E"/>
    <w:rsid w:val="00996E07"/>
    <w:rsid w:val="0099782C"/>
    <w:rsid w:val="009A0AAA"/>
    <w:rsid w:val="009A2865"/>
    <w:rsid w:val="009A2EF3"/>
    <w:rsid w:val="009A3D2C"/>
    <w:rsid w:val="009A436D"/>
    <w:rsid w:val="009A44A0"/>
    <w:rsid w:val="009A73AD"/>
    <w:rsid w:val="009B061C"/>
    <w:rsid w:val="009B1B7C"/>
    <w:rsid w:val="009B24C2"/>
    <w:rsid w:val="009B4B35"/>
    <w:rsid w:val="009B4C0C"/>
    <w:rsid w:val="009B77E8"/>
    <w:rsid w:val="009B7869"/>
    <w:rsid w:val="009C293D"/>
    <w:rsid w:val="009C7F19"/>
    <w:rsid w:val="009D1168"/>
    <w:rsid w:val="009D1D33"/>
    <w:rsid w:val="009D41CB"/>
    <w:rsid w:val="009D49B7"/>
    <w:rsid w:val="009E1571"/>
    <w:rsid w:val="009E5578"/>
    <w:rsid w:val="009E5D09"/>
    <w:rsid w:val="009E5D9F"/>
    <w:rsid w:val="009E6FD6"/>
    <w:rsid w:val="009F040B"/>
    <w:rsid w:val="009F28B9"/>
    <w:rsid w:val="009F4607"/>
    <w:rsid w:val="009F660B"/>
    <w:rsid w:val="009F6F1C"/>
    <w:rsid w:val="009F765F"/>
    <w:rsid w:val="00A0066C"/>
    <w:rsid w:val="00A01CF2"/>
    <w:rsid w:val="00A01DD8"/>
    <w:rsid w:val="00A03566"/>
    <w:rsid w:val="00A05238"/>
    <w:rsid w:val="00A05871"/>
    <w:rsid w:val="00A05B1E"/>
    <w:rsid w:val="00A061FA"/>
    <w:rsid w:val="00A12D12"/>
    <w:rsid w:val="00A12F2A"/>
    <w:rsid w:val="00A1306D"/>
    <w:rsid w:val="00A14A30"/>
    <w:rsid w:val="00A2066D"/>
    <w:rsid w:val="00A209CE"/>
    <w:rsid w:val="00A20B07"/>
    <w:rsid w:val="00A214B1"/>
    <w:rsid w:val="00A23419"/>
    <w:rsid w:val="00A273C7"/>
    <w:rsid w:val="00A2797D"/>
    <w:rsid w:val="00A31764"/>
    <w:rsid w:val="00A329AD"/>
    <w:rsid w:val="00A33521"/>
    <w:rsid w:val="00A353AF"/>
    <w:rsid w:val="00A35A06"/>
    <w:rsid w:val="00A36676"/>
    <w:rsid w:val="00A370A8"/>
    <w:rsid w:val="00A4061C"/>
    <w:rsid w:val="00A41670"/>
    <w:rsid w:val="00A42D72"/>
    <w:rsid w:val="00A44171"/>
    <w:rsid w:val="00A45983"/>
    <w:rsid w:val="00A50673"/>
    <w:rsid w:val="00A52BA0"/>
    <w:rsid w:val="00A53D43"/>
    <w:rsid w:val="00A53E90"/>
    <w:rsid w:val="00A5486C"/>
    <w:rsid w:val="00A5562D"/>
    <w:rsid w:val="00A57198"/>
    <w:rsid w:val="00A60EF1"/>
    <w:rsid w:val="00A627B1"/>
    <w:rsid w:val="00A63952"/>
    <w:rsid w:val="00A64276"/>
    <w:rsid w:val="00A65A23"/>
    <w:rsid w:val="00A67129"/>
    <w:rsid w:val="00A6731D"/>
    <w:rsid w:val="00A708C7"/>
    <w:rsid w:val="00A711A0"/>
    <w:rsid w:val="00A71815"/>
    <w:rsid w:val="00A723B1"/>
    <w:rsid w:val="00A72CBE"/>
    <w:rsid w:val="00A73AA8"/>
    <w:rsid w:val="00A74D8C"/>
    <w:rsid w:val="00A80F8B"/>
    <w:rsid w:val="00A81B83"/>
    <w:rsid w:val="00A833E6"/>
    <w:rsid w:val="00A83B09"/>
    <w:rsid w:val="00A83C47"/>
    <w:rsid w:val="00A85071"/>
    <w:rsid w:val="00A858A4"/>
    <w:rsid w:val="00A860E8"/>
    <w:rsid w:val="00A861BE"/>
    <w:rsid w:val="00A946AF"/>
    <w:rsid w:val="00A95F26"/>
    <w:rsid w:val="00A95FFF"/>
    <w:rsid w:val="00A97416"/>
    <w:rsid w:val="00AA1FB2"/>
    <w:rsid w:val="00AA4610"/>
    <w:rsid w:val="00AA4C57"/>
    <w:rsid w:val="00AA5FBF"/>
    <w:rsid w:val="00AA7CE5"/>
    <w:rsid w:val="00AB05C1"/>
    <w:rsid w:val="00AB22D4"/>
    <w:rsid w:val="00AB281B"/>
    <w:rsid w:val="00AB2C71"/>
    <w:rsid w:val="00AB3C48"/>
    <w:rsid w:val="00AB5263"/>
    <w:rsid w:val="00AB5C6A"/>
    <w:rsid w:val="00AB6586"/>
    <w:rsid w:val="00AB693C"/>
    <w:rsid w:val="00AC0156"/>
    <w:rsid w:val="00AC4F68"/>
    <w:rsid w:val="00AC5418"/>
    <w:rsid w:val="00AC6554"/>
    <w:rsid w:val="00AD0CF0"/>
    <w:rsid w:val="00AD1A02"/>
    <w:rsid w:val="00AD20D0"/>
    <w:rsid w:val="00AD2851"/>
    <w:rsid w:val="00AD3258"/>
    <w:rsid w:val="00AD4291"/>
    <w:rsid w:val="00AD5897"/>
    <w:rsid w:val="00AD5DC9"/>
    <w:rsid w:val="00AD64EB"/>
    <w:rsid w:val="00AD6A02"/>
    <w:rsid w:val="00AE0A68"/>
    <w:rsid w:val="00AE1BC9"/>
    <w:rsid w:val="00AE2BC8"/>
    <w:rsid w:val="00AE6073"/>
    <w:rsid w:val="00AE7001"/>
    <w:rsid w:val="00AE7DFA"/>
    <w:rsid w:val="00AF0166"/>
    <w:rsid w:val="00AF032B"/>
    <w:rsid w:val="00AF2E31"/>
    <w:rsid w:val="00AF3C8D"/>
    <w:rsid w:val="00AF3D3E"/>
    <w:rsid w:val="00AF504B"/>
    <w:rsid w:val="00AF6EAC"/>
    <w:rsid w:val="00AF76D0"/>
    <w:rsid w:val="00AF7C24"/>
    <w:rsid w:val="00B02837"/>
    <w:rsid w:val="00B04A30"/>
    <w:rsid w:val="00B04EFC"/>
    <w:rsid w:val="00B07102"/>
    <w:rsid w:val="00B07573"/>
    <w:rsid w:val="00B13C91"/>
    <w:rsid w:val="00B15102"/>
    <w:rsid w:val="00B1685E"/>
    <w:rsid w:val="00B16D2A"/>
    <w:rsid w:val="00B17BC4"/>
    <w:rsid w:val="00B17FE5"/>
    <w:rsid w:val="00B25012"/>
    <w:rsid w:val="00B2687F"/>
    <w:rsid w:val="00B27DC7"/>
    <w:rsid w:val="00B30B80"/>
    <w:rsid w:val="00B3131D"/>
    <w:rsid w:val="00B336F4"/>
    <w:rsid w:val="00B3373F"/>
    <w:rsid w:val="00B33B70"/>
    <w:rsid w:val="00B341E3"/>
    <w:rsid w:val="00B342DE"/>
    <w:rsid w:val="00B34EA7"/>
    <w:rsid w:val="00B35757"/>
    <w:rsid w:val="00B3648C"/>
    <w:rsid w:val="00B37C9C"/>
    <w:rsid w:val="00B408E8"/>
    <w:rsid w:val="00B41ED6"/>
    <w:rsid w:val="00B42123"/>
    <w:rsid w:val="00B424D7"/>
    <w:rsid w:val="00B510A5"/>
    <w:rsid w:val="00B53107"/>
    <w:rsid w:val="00B54053"/>
    <w:rsid w:val="00B56D65"/>
    <w:rsid w:val="00B56FBF"/>
    <w:rsid w:val="00B576DE"/>
    <w:rsid w:val="00B57C2B"/>
    <w:rsid w:val="00B61AE7"/>
    <w:rsid w:val="00B63060"/>
    <w:rsid w:val="00B645A8"/>
    <w:rsid w:val="00B647C6"/>
    <w:rsid w:val="00B64EFD"/>
    <w:rsid w:val="00B65F0A"/>
    <w:rsid w:val="00B6733A"/>
    <w:rsid w:val="00B67B0B"/>
    <w:rsid w:val="00B70062"/>
    <w:rsid w:val="00B702D9"/>
    <w:rsid w:val="00B704ED"/>
    <w:rsid w:val="00B70A29"/>
    <w:rsid w:val="00B71064"/>
    <w:rsid w:val="00B72639"/>
    <w:rsid w:val="00B74763"/>
    <w:rsid w:val="00B7704E"/>
    <w:rsid w:val="00B770E3"/>
    <w:rsid w:val="00B8152D"/>
    <w:rsid w:val="00B82C3B"/>
    <w:rsid w:val="00B839F5"/>
    <w:rsid w:val="00B83F5A"/>
    <w:rsid w:val="00B84B17"/>
    <w:rsid w:val="00B84F91"/>
    <w:rsid w:val="00B87E0E"/>
    <w:rsid w:val="00B90334"/>
    <w:rsid w:val="00B90CF7"/>
    <w:rsid w:val="00B91129"/>
    <w:rsid w:val="00B917C9"/>
    <w:rsid w:val="00B943DA"/>
    <w:rsid w:val="00B953AF"/>
    <w:rsid w:val="00B9781C"/>
    <w:rsid w:val="00BA1569"/>
    <w:rsid w:val="00BA216B"/>
    <w:rsid w:val="00BA4B5B"/>
    <w:rsid w:val="00BA4D6A"/>
    <w:rsid w:val="00BA64AB"/>
    <w:rsid w:val="00BA7F4A"/>
    <w:rsid w:val="00BB0A84"/>
    <w:rsid w:val="00BB0B16"/>
    <w:rsid w:val="00BB1AC6"/>
    <w:rsid w:val="00BB2765"/>
    <w:rsid w:val="00BB4301"/>
    <w:rsid w:val="00BB535A"/>
    <w:rsid w:val="00BB53EB"/>
    <w:rsid w:val="00BB589D"/>
    <w:rsid w:val="00BB6B2C"/>
    <w:rsid w:val="00BB776D"/>
    <w:rsid w:val="00BB7956"/>
    <w:rsid w:val="00BB7BFB"/>
    <w:rsid w:val="00BC0A30"/>
    <w:rsid w:val="00BC0F02"/>
    <w:rsid w:val="00BC1EA4"/>
    <w:rsid w:val="00BC271C"/>
    <w:rsid w:val="00BC416F"/>
    <w:rsid w:val="00BC43DF"/>
    <w:rsid w:val="00BC4D5C"/>
    <w:rsid w:val="00BC6889"/>
    <w:rsid w:val="00BC7264"/>
    <w:rsid w:val="00BD04AE"/>
    <w:rsid w:val="00BD0FD0"/>
    <w:rsid w:val="00BD1A85"/>
    <w:rsid w:val="00BD1D92"/>
    <w:rsid w:val="00BD48CD"/>
    <w:rsid w:val="00BD557D"/>
    <w:rsid w:val="00BD7B66"/>
    <w:rsid w:val="00BE0298"/>
    <w:rsid w:val="00BE192A"/>
    <w:rsid w:val="00BE4AF9"/>
    <w:rsid w:val="00BE55DA"/>
    <w:rsid w:val="00BE68B9"/>
    <w:rsid w:val="00BE695A"/>
    <w:rsid w:val="00BE6E3C"/>
    <w:rsid w:val="00BF003A"/>
    <w:rsid w:val="00BF0F00"/>
    <w:rsid w:val="00BF1551"/>
    <w:rsid w:val="00BF1AF8"/>
    <w:rsid w:val="00BF23AE"/>
    <w:rsid w:val="00BF2CDB"/>
    <w:rsid w:val="00BF3DB4"/>
    <w:rsid w:val="00BF76F7"/>
    <w:rsid w:val="00C0201C"/>
    <w:rsid w:val="00C047C7"/>
    <w:rsid w:val="00C05354"/>
    <w:rsid w:val="00C07569"/>
    <w:rsid w:val="00C100B1"/>
    <w:rsid w:val="00C105A0"/>
    <w:rsid w:val="00C10AA4"/>
    <w:rsid w:val="00C146B8"/>
    <w:rsid w:val="00C15D6D"/>
    <w:rsid w:val="00C16BC0"/>
    <w:rsid w:val="00C16C82"/>
    <w:rsid w:val="00C17DA7"/>
    <w:rsid w:val="00C203BA"/>
    <w:rsid w:val="00C20959"/>
    <w:rsid w:val="00C221D8"/>
    <w:rsid w:val="00C2244A"/>
    <w:rsid w:val="00C250A3"/>
    <w:rsid w:val="00C2604E"/>
    <w:rsid w:val="00C27D99"/>
    <w:rsid w:val="00C307CD"/>
    <w:rsid w:val="00C30EED"/>
    <w:rsid w:val="00C314EE"/>
    <w:rsid w:val="00C322A7"/>
    <w:rsid w:val="00C34050"/>
    <w:rsid w:val="00C346A0"/>
    <w:rsid w:val="00C3534E"/>
    <w:rsid w:val="00C367BD"/>
    <w:rsid w:val="00C4017E"/>
    <w:rsid w:val="00C4352B"/>
    <w:rsid w:val="00C46A2F"/>
    <w:rsid w:val="00C46B2C"/>
    <w:rsid w:val="00C5058F"/>
    <w:rsid w:val="00C51142"/>
    <w:rsid w:val="00C5131E"/>
    <w:rsid w:val="00C51955"/>
    <w:rsid w:val="00C521A7"/>
    <w:rsid w:val="00C52DBC"/>
    <w:rsid w:val="00C5310F"/>
    <w:rsid w:val="00C536BD"/>
    <w:rsid w:val="00C54D48"/>
    <w:rsid w:val="00C55358"/>
    <w:rsid w:val="00C567D9"/>
    <w:rsid w:val="00C57B8C"/>
    <w:rsid w:val="00C6004F"/>
    <w:rsid w:val="00C60950"/>
    <w:rsid w:val="00C6280B"/>
    <w:rsid w:val="00C66D55"/>
    <w:rsid w:val="00C671BE"/>
    <w:rsid w:val="00C67A70"/>
    <w:rsid w:val="00C70C9A"/>
    <w:rsid w:val="00C711FA"/>
    <w:rsid w:val="00C71B65"/>
    <w:rsid w:val="00C7578D"/>
    <w:rsid w:val="00C76764"/>
    <w:rsid w:val="00C77EA3"/>
    <w:rsid w:val="00C816A8"/>
    <w:rsid w:val="00C81FB0"/>
    <w:rsid w:val="00C83BA2"/>
    <w:rsid w:val="00C84B33"/>
    <w:rsid w:val="00C85C45"/>
    <w:rsid w:val="00C869A1"/>
    <w:rsid w:val="00C86AF2"/>
    <w:rsid w:val="00C937DE"/>
    <w:rsid w:val="00C943BF"/>
    <w:rsid w:val="00C972AC"/>
    <w:rsid w:val="00C97345"/>
    <w:rsid w:val="00CA215C"/>
    <w:rsid w:val="00CA2174"/>
    <w:rsid w:val="00CA31F8"/>
    <w:rsid w:val="00CA46E5"/>
    <w:rsid w:val="00CA5305"/>
    <w:rsid w:val="00CA724C"/>
    <w:rsid w:val="00CA7909"/>
    <w:rsid w:val="00CB2431"/>
    <w:rsid w:val="00CB4A00"/>
    <w:rsid w:val="00CB6EE2"/>
    <w:rsid w:val="00CB790F"/>
    <w:rsid w:val="00CC01F6"/>
    <w:rsid w:val="00CC1228"/>
    <w:rsid w:val="00CC7540"/>
    <w:rsid w:val="00CC7D35"/>
    <w:rsid w:val="00CD009A"/>
    <w:rsid w:val="00CD14A9"/>
    <w:rsid w:val="00CD191D"/>
    <w:rsid w:val="00CD2434"/>
    <w:rsid w:val="00CD257F"/>
    <w:rsid w:val="00CD466E"/>
    <w:rsid w:val="00CD63A5"/>
    <w:rsid w:val="00CD76B3"/>
    <w:rsid w:val="00CE4740"/>
    <w:rsid w:val="00CE50FC"/>
    <w:rsid w:val="00CE5D34"/>
    <w:rsid w:val="00CE610E"/>
    <w:rsid w:val="00CE6EE2"/>
    <w:rsid w:val="00CF2495"/>
    <w:rsid w:val="00CF27C5"/>
    <w:rsid w:val="00CF3FCF"/>
    <w:rsid w:val="00CF539A"/>
    <w:rsid w:val="00CF6337"/>
    <w:rsid w:val="00CF64FE"/>
    <w:rsid w:val="00CF7545"/>
    <w:rsid w:val="00CF7AC2"/>
    <w:rsid w:val="00D015E2"/>
    <w:rsid w:val="00D01B5C"/>
    <w:rsid w:val="00D062A7"/>
    <w:rsid w:val="00D10543"/>
    <w:rsid w:val="00D11C41"/>
    <w:rsid w:val="00D121CC"/>
    <w:rsid w:val="00D1246E"/>
    <w:rsid w:val="00D14753"/>
    <w:rsid w:val="00D15A85"/>
    <w:rsid w:val="00D171EF"/>
    <w:rsid w:val="00D17DC3"/>
    <w:rsid w:val="00D2021D"/>
    <w:rsid w:val="00D20349"/>
    <w:rsid w:val="00D20BFC"/>
    <w:rsid w:val="00D20E9C"/>
    <w:rsid w:val="00D230E8"/>
    <w:rsid w:val="00D23E10"/>
    <w:rsid w:val="00D245BD"/>
    <w:rsid w:val="00D25140"/>
    <w:rsid w:val="00D27849"/>
    <w:rsid w:val="00D30B4F"/>
    <w:rsid w:val="00D30F88"/>
    <w:rsid w:val="00D32E34"/>
    <w:rsid w:val="00D335E3"/>
    <w:rsid w:val="00D35F27"/>
    <w:rsid w:val="00D372FB"/>
    <w:rsid w:val="00D40358"/>
    <w:rsid w:val="00D406AE"/>
    <w:rsid w:val="00D410B5"/>
    <w:rsid w:val="00D42653"/>
    <w:rsid w:val="00D4392D"/>
    <w:rsid w:val="00D46A2E"/>
    <w:rsid w:val="00D4751E"/>
    <w:rsid w:val="00D521B3"/>
    <w:rsid w:val="00D5237B"/>
    <w:rsid w:val="00D53E49"/>
    <w:rsid w:val="00D5428C"/>
    <w:rsid w:val="00D5431D"/>
    <w:rsid w:val="00D563D3"/>
    <w:rsid w:val="00D61343"/>
    <w:rsid w:val="00D61862"/>
    <w:rsid w:val="00D635A7"/>
    <w:rsid w:val="00D70D49"/>
    <w:rsid w:val="00D746BE"/>
    <w:rsid w:val="00D76426"/>
    <w:rsid w:val="00D77063"/>
    <w:rsid w:val="00D82B37"/>
    <w:rsid w:val="00D840AF"/>
    <w:rsid w:val="00D84327"/>
    <w:rsid w:val="00D845CC"/>
    <w:rsid w:val="00D86D95"/>
    <w:rsid w:val="00D86E7B"/>
    <w:rsid w:val="00D86ED6"/>
    <w:rsid w:val="00D9003D"/>
    <w:rsid w:val="00D91C34"/>
    <w:rsid w:val="00D925E1"/>
    <w:rsid w:val="00D9336B"/>
    <w:rsid w:val="00D94A71"/>
    <w:rsid w:val="00D96844"/>
    <w:rsid w:val="00D971F4"/>
    <w:rsid w:val="00DA03B8"/>
    <w:rsid w:val="00DA259C"/>
    <w:rsid w:val="00DA2895"/>
    <w:rsid w:val="00DA4FFF"/>
    <w:rsid w:val="00DA687A"/>
    <w:rsid w:val="00DB1B2F"/>
    <w:rsid w:val="00DB2AB9"/>
    <w:rsid w:val="00DB30F5"/>
    <w:rsid w:val="00DB3AEF"/>
    <w:rsid w:val="00DB4E71"/>
    <w:rsid w:val="00DB5FC0"/>
    <w:rsid w:val="00DB64AA"/>
    <w:rsid w:val="00DB7D5F"/>
    <w:rsid w:val="00DB7F9C"/>
    <w:rsid w:val="00DC0563"/>
    <w:rsid w:val="00DC0EC1"/>
    <w:rsid w:val="00DC0F60"/>
    <w:rsid w:val="00DC18C8"/>
    <w:rsid w:val="00DC193D"/>
    <w:rsid w:val="00DC2860"/>
    <w:rsid w:val="00DC2E3B"/>
    <w:rsid w:val="00DC3288"/>
    <w:rsid w:val="00DC62FD"/>
    <w:rsid w:val="00DC7905"/>
    <w:rsid w:val="00DD3C80"/>
    <w:rsid w:val="00DD4285"/>
    <w:rsid w:val="00DD45E1"/>
    <w:rsid w:val="00DD45F1"/>
    <w:rsid w:val="00DD48DA"/>
    <w:rsid w:val="00DD4AAC"/>
    <w:rsid w:val="00DD665F"/>
    <w:rsid w:val="00DD6A44"/>
    <w:rsid w:val="00DD7FD0"/>
    <w:rsid w:val="00DE0A2C"/>
    <w:rsid w:val="00DE1279"/>
    <w:rsid w:val="00DE3DB2"/>
    <w:rsid w:val="00DE4021"/>
    <w:rsid w:val="00DE583A"/>
    <w:rsid w:val="00DF0282"/>
    <w:rsid w:val="00DF0444"/>
    <w:rsid w:val="00DF140F"/>
    <w:rsid w:val="00DF1AE0"/>
    <w:rsid w:val="00DF39EF"/>
    <w:rsid w:val="00DF3C29"/>
    <w:rsid w:val="00DF6531"/>
    <w:rsid w:val="00E00F35"/>
    <w:rsid w:val="00E04530"/>
    <w:rsid w:val="00E059C7"/>
    <w:rsid w:val="00E05C97"/>
    <w:rsid w:val="00E060BA"/>
    <w:rsid w:val="00E1085E"/>
    <w:rsid w:val="00E10E21"/>
    <w:rsid w:val="00E11836"/>
    <w:rsid w:val="00E142D3"/>
    <w:rsid w:val="00E1463B"/>
    <w:rsid w:val="00E14ECB"/>
    <w:rsid w:val="00E160F1"/>
    <w:rsid w:val="00E16B79"/>
    <w:rsid w:val="00E17A08"/>
    <w:rsid w:val="00E17FAC"/>
    <w:rsid w:val="00E20170"/>
    <w:rsid w:val="00E209DD"/>
    <w:rsid w:val="00E20B7C"/>
    <w:rsid w:val="00E20D3B"/>
    <w:rsid w:val="00E21A84"/>
    <w:rsid w:val="00E221EC"/>
    <w:rsid w:val="00E22753"/>
    <w:rsid w:val="00E24230"/>
    <w:rsid w:val="00E24E52"/>
    <w:rsid w:val="00E27639"/>
    <w:rsid w:val="00E27DCF"/>
    <w:rsid w:val="00E30C5C"/>
    <w:rsid w:val="00E37EB4"/>
    <w:rsid w:val="00E37FAC"/>
    <w:rsid w:val="00E4082E"/>
    <w:rsid w:val="00E414EA"/>
    <w:rsid w:val="00E454BF"/>
    <w:rsid w:val="00E5054D"/>
    <w:rsid w:val="00E51944"/>
    <w:rsid w:val="00E52109"/>
    <w:rsid w:val="00E5241A"/>
    <w:rsid w:val="00E52799"/>
    <w:rsid w:val="00E53702"/>
    <w:rsid w:val="00E54422"/>
    <w:rsid w:val="00E55E5D"/>
    <w:rsid w:val="00E560A6"/>
    <w:rsid w:val="00E56233"/>
    <w:rsid w:val="00E57638"/>
    <w:rsid w:val="00E60198"/>
    <w:rsid w:val="00E60DEC"/>
    <w:rsid w:val="00E61811"/>
    <w:rsid w:val="00E62171"/>
    <w:rsid w:val="00E62334"/>
    <w:rsid w:val="00E627C9"/>
    <w:rsid w:val="00E70071"/>
    <w:rsid w:val="00E71101"/>
    <w:rsid w:val="00E71564"/>
    <w:rsid w:val="00E7251D"/>
    <w:rsid w:val="00E75B51"/>
    <w:rsid w:val="00E767B7"/>
    <w:rsid w:val="00E7685B"/>
    <w:rsid w:val="00E8024F"/>
    <w:rsid w:val="00E847CB"/>
    <w:rsid w:val="00E859E0"/>
    <w:rsid w:val="00E85E57"/>
    <w:rsid w:val="00E92045"/>
    <w:rsid w:val="00E92999"/>
    <w:rsid w:val="00E93AFD"/>
    <w:rsid w:val="00E93E26"/>
    <w:rsid w:val="00E949E3"/>
    <w:rsid w:val="00E95761"/>
    <w:rsid w:val="00EA0E00"/>
    <w:rsid w:val="00EA2D14"/>
    <w:rsid w:val="00EA2E2D"/>
    <w:rsid w:val="00EA319D"/>
    <w:rsid w:val="00EA65B1"/>
    <w:rsid w:val="00EA7521"/>
    <w:rsid w:val="00EA7E74"/>
    <w:rsid w:val="00EB2344"/>
    <w:rsid w:val="00EB2C72"/>
    <w:rsid w:val="00EB3138"/>
    <w:rsid w:val="00EB5426"/>
    <w:rsid w:val="00EB6478"/>
    <w:rsid w:val="00EB7159"/>
    <w:rsid w:val="00EC03D3"/>
    <w:rsid w:val="00EC38A8"/>
    <w:rsid w:val="00EC5B5C"/>
    <w:rsid w:val="00EC5C15"/>
    <w:rsid w:val="00ED0554"/>
    <w:rsid w:val="00ED195E"/>
    <w:rsid w:val="00ED28F3"/>
    <w:rsid w:val="00ED3DBB"/>
    <w:rsid w:val="00EE0118"/>
    <w:rsid w:val="00EE161B"/>
    <w:rsid w:val="00EE1757"/>
    <w:rsid w:val="00EE1776"/>
    <w:rsid w:val="00EE1EA6"/>
    <w:rsid w:val="00EE5365"/>
    <w:rsid w:val="00EE55F8"/>
    <w:rsid w:val="00EE5C65"/>
    <w:rsid w:val="00EE6300"/>
    <w:rsid w:val="00EE6F5C"/>
    <w:rsid w:val="00EE71E4"/>
    <w:rsid w:val="00EE7442"/>
    <w:rsid w:val="00EE7555"/>
    <w:rsid w:val="00EF1F2B"/>
    <w:rsid w:val="00EF2D34"/>
    <w:rsid w:val="00EF4DF9"/>
    <w:rsid w:val="00EF6127"/>
    <w:rsid w:val="00EF6817"/>
    <w:rsid w:val="00EF681B"/>
    <w:rsid w:val="00F00FA7"/>
    <w:rsid w:val="00F01294"/>
    <w:rsid w:val="00F027F3"/>
    <w:rsid w:val="00F02E0D"/>
    <w:rsid w:val="00F03ADD"/>
    <w:rsid w:val="00F045B6"/>
    <w:rsid w:val="00F04610"/>
    <w:rsid w:val="00F05B77"/>
    <w:rsid w:val="00F10DC1"/>
    <w:rsid w:val="00F11D79"/>
    <w:rsid w:val="00F14630"/>
    <w:rsid w:val="00F14FCA"/>
    <w:rsid w:val="00F168FA"/>
    <w:rsid w:val="00F16B34"/>
    <w:rsid w:val="00F2198C"/>
    <w:rsid w:val="00F21CA5"/>
    <w:rsid w:val="00F21F57"/>
    <w:rsid w:val="00F22BD5"/>
    <w:rsid w:val="00F22D56"/>
    <w:rsid w:val="00F22E9D"/>
    <w:rsid w:val="00F2348E"/>
    <w:rsid w:val="00F257C1"/>
    <w:rsid w:val="00F26AD3"/>
    <w:rsid w:val="00F27FC7"/>
    <w:rsid w:val="00F31408"/>
    <w:rsid w:val="00F317FF"/>
    <w:rsid w:val="00F33000"/>
    <w:rsid w:val="00F33103"/>
    <w:rsid w:val="00F33385"/>
    <w:rsid w:val="00F33FD4"/>
    <w:rsid w:val="00F36664"/>
    <w:rsid w:val="00F36DE9"/>
    <w:rsid w:val="00F374D6"/>
    <w:rsid w:val="00F37C26"/>
    <w:rsid w:val="00F41240"/>
    <w:rsid w:val="00F438BE"/>
    <w:rsid w:val="00F475E9"/>
    <w:rsid w:val="00F5201A"/>
    <w:rsid w:val="00F539FA"/>
    <w:rsid w:val="00F53D3D"/>
    <w:rsid w:val="00F54143"/>
    <w:rsid w:val="00F5737D"/>
    <w:rsid w:val="00F60AD7"/>
    <w:rsid w:val="00F60FDB"/>
    <w:rsid w:val="00F62A02"/>
    <w:rsid w:val="00F64F2D"/>
    <w:rsid w:val="00F65C2B"/>
    <w:rsid w:val="00F7068C"/>
    <w:rsid w:val="00F73192"/>
    <w:rsid w:val="00F737C5"/>
    <w:rsid w:val="00F80360"/>
    <w:rsid w:val="00F806A3"/>
    <w:rsid w:val="00F8215B"/>
    <w:rsid w:val="00F858A1"/>
    <w:rsid w:val="00F87D0B"/>
    <w:rsid w:val="00F9511C"/>
    <w:rsid w:val="00F96358"/>
    <w:rsid w:val="00F9644A"/>
    <w:rsid w:val="00F978A6"/>
    <w:rsid w:val="00F97DB0"/>
    <w:rsid w:val="00FA0F71"/>
    <w:rsid w:val="00FA1D84"/>
    <w:rsid w:val="00FA2112"/>
    <w:rsid w:val="00FA222A"/>
    <w:rsid w:val="00FA24B8"/>
    <w:rsid w:val="00FA6E46"/>
    <w:rsid w:val="00FB0D42"/>
    <w:rsid w:val="00FB351B"/>
    <w:rsid w:val="00FB3AAC"/>
    <w:rsid w:val="00FB42BC"/>
    <w:rsid w:val="00FB5E1A"/>
    <w:rsid w:val="00FC0BC9"/>
    <w:rsid w:val="00FC0E2B"/>
    <w:rsid w:val="00FC1864"/>
    <w:rsid w:val="00FC1FF6"/>
    <w:rsid w:val="00FC260D"/>
    <w:rsid w:val="00FC334C"/>
    <w:rsid w:val="00FC4DF9"/>
    <w:rsid w:val="00FC5096"/>
    <w:rsid w:val="00FC6137"/>
    <w:rsid w:val="00FC68BA"/>
    <w:rsid w:val="00FC74D7"/>
    <w:rsid w:val="00FC74E7"/>
    <w:rsid w:val="00FC75B2"/>
    <w:rsid w:val="00FD6F7B"/>
    <w:rsid w:val="00FD6F7C"/>
    <w:rsid w:val="00FE1835"/>
    <w:rsid w:val="00FE27CC"/>
    <w:rsid w:val="00FE3616"/>
    <w:rsid w:val="00FE5446"/>
    <w:rsid w:val="00FE650E"/>
    <w:rsid w:val="00FE79D1"/>
    <w:rsid w:val="00FF3613"/>
    <w:rsid w:val="00FF5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2B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77A6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377A6D"/>
    <w:pPr>
      <w:keepNext/>
      <w:keepLines/>
      <w:spacing w:before="40" w:after="0"/>
      <w:outlineLvl w:val="1"/>
    </w:pPr>
    <w:rPr>
      <w:rFonts w:eastAsiaTheme="majorEastAsia" w:cstheme="majorBidi"/>
      <w:b/>
      <w:color w:val="002060"/>
      <w:sz w:val="26"/>
      <w:szCs w:val="26"/>
    </w:rPr>
  </w:style>
  <w:style w:type="paragraph" w:styleId="Heading3">
    <w:name w:val="heading 3"/>
    <w:basedOn w:val="Normal"/>
    <w:next w:val="Normal"/>
    <w:link w:val="Heading3Char"/>
    <w:autoRedefine/>
    <w:uiPriority w:val="9"/>
    <w:unhideWhenUsed/>
    <w:qFormat/>
    <w:rsid w:val="008A7F2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A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77A6D"/>
    <w:rPr>
      <w:rFonts w:ascii="Times New Roman" w:eastAsiaTheme="majorEastAsia" w:hAnsi="Times New Roman" w:cstheme="majorBidi"/>
      <w:b/>
      <w:color w:val="002060"/>
      <w:sz w:val="26"/>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5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styleId="UnresolvedMention">
    <w:name w:val="Unresolved Mention"/>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12529D"/>
    <w:rPr>
      <w:sz w:val="16"/>
      <w:szCs w:val="16"/>
    </w:rPr>
  </w:style>
  <w:style w:type="paragraph" w:styleId="CommentText">
    <w:name w:val="annotation text"/>
    <w:basedOn w:val="Normal"/>
    <w:link w:val="CommentTextChar"/>
    <w:uiPriority w:val="99"/>
    <w:semiHidden/>
    <w:unhideWhenUsed/>
    <w:rsid w:val="0012529D"/>
    <w:pPr>
      <w:spacing w:line="240" w:lineRule="auto"/>
    </w:pPr>
    <w:rPr>
      <w:sz w:val="20"/>
      <w:szCs w:val="20"/>
    </w:rPr>
  </w:style>
  <w:style w:type="character" w:customStyle="1" w:styleId="CommentTextChar">
    <w:name w:val="Comment Text Char"/>
    <w:basedOn w:val="DefaultParagraphFont"/>
    <w:link w:val="CommentText"/>
    <w:uiPriority w:val="99"/>
    <w:semiHidden/>
    <w:rsid w:val="0012529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2529D"/>
    <w:rPr>
      <w:b/>
      <w:bCs/>
    </w:rPr>
  </w:style>
  <w:style w:type="character" w:customStyle="1" w:styleId="CommentSubjectChar">
    <w:name w:val="Comment Subject Char"/>
    <w:basedOn w:val="CommentTextChar"/>
    <w:link w:val="CommentSubject"/>
    <w:uiPriority w:val="99"/>
    <w:semiHidden/>
    <w:rsid w:val="0012529D"/>
    <w:rPr>
      <w:rFonts w:ascii="Arial" w:hAnsi="Arial"/>
      <w:b/>
      <w:bCs/>
      <w:sz w:val="20"/>
      <w:szCs w:val="20"/>
    </w:rPr>
  </w:style>
  <w:style w:type="character" w:customStyle="1" w:styleId="Heading3Char">
    <w:name w:val="Heading 3 Char"/>
    <w:basedOn w:val="DefaultParagraphFont"/>
    <w:link w:val="Heading3"/>
    <w:uiPriority w:val="9"/>
    <w:rsid w:val="008A7F27"/>
    <w:rPr>
      <w:rFonts w:ascii="Arial" w:eastAsiaTheme="majorEastAsia" w:hAnsi="Arial" w:cstheme="majorBidi"/>
      <w:b/>
      <w:color w:val="000000" w:themeColor="text1"/>
      <w:sz w:val="24"/>
      <w:szCs w:val="24"/>
    </w:rPr>
  </w:style>
  <w:style w:type="paragraph" w:customStyle="1" w:styleId="comp">
    <w:name w:val="comp"/>
    <w:basedOn w:val="Normal"/>
    <w:rsid w:val="00A214B1"/>
    <w:pPr>
      <w:spacing w:before="100" w:beforeAutospacing="1" w:after="100" w:afterAutospacing="1" w:line="240" w:lineRule="auto"/>
      <w:jc w:val="left"/>
    </w:pPr>
    <w:rPr>
      <w:rFonts w:eastAsia="Times New Roman" w:cs="Times New Roman"/>
      <w:szCs w:val="24"/>
    </w:rPr>
  </w:style>
  <w:style w:type="paragraph" w:styleId="TOC3">
    <w:name w:val="toc 3"/>
    <w:basedOn w:val="Normal"/>
    <w:next w:val="Normal"/>
    <w:autoRedefine/>
    <w:uiPriority w:val="39"/>
    <w:unhideWhenUsed/>
    <w:rsid w:val="00496B7B"/>
    <w:pPr>
      <w:spacing w:after="100"/>
      <w:ind w:left="480"/>
    </w:pPr>
  </w:style>
  <w:style w:type="table" w:customStyle="1" w:styleId="TableGrid1">
    <w:name w:val="Table Grid1"/>
    <w:basedOn w:val="TableNormal"/>
    <w:next w:val="TableGrid"/>
    <w:uiPriority w:val="59"/>
    <w:rsid w:val="00DB4E71"/>
    <w:rPr>
      <w:rFonts w:eastAsiaTheme="minorEastAsia"/>
      <w:b/>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DB4E71"/>
    <w:pPr>
      <w:spacing w:after="0" w:line="276" w:lineRule="auto"/>
      <w:jc w:val="left"/>
    </w:pPr>
    <w:rPr>
      <w:rFonts w:eastAsiaTheme="minorEastAsia"/>
      <w:b/>
      <w:sz w:val="20"/>
      <w:szCs w:val="20"/>
      <w:lang w:val="en-GB"/>
    </w:rPr>
  </w:style>
  <w:style w:type="character" w:customStyle="1" w:styleId="FootnoteTextChar">
    <w:name w:val="Footnote Text Char"/>
    <w:basedOn w:val="DefaultParagraphFont"/>
    <w:link w:val="FootnoteText"/>
    <w:uiPriority w:val="99"/>
    <w:rsid w:val="00DB4E71"/>
    <w:rPr>
      <w:rFonts w:ascii="Arial" w:eastAsiaTheme="minorEastAsia" w:hAnsi="Arial"/>
      <w:b/>
      <w:sz w:val="20"/>
      <w:szCs w:val="20"/>
      <w:lang w:val="en-GB"/>
    </w:rPr>
  </w:style>
  <w:style w:type="character" w:styleId="FootnoteReference">
    <w:name w:val="footnote reference"/>
    <w:basedOn w:val="DefaultParagraphFont"/>
    <w:uiPriority w:val="99"/>
    <w:semiHidden/>
    <w:unhideWhenUsed/>
    <w:rsid w:val="003105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49546">
      <w:bodyDiv w:val="1"/>
      <w:marLeft w:val="0"/>
      <w:marRight w:val="0"/>
      <w:marTop w:val="0"/>
      <w:marBottom w:val="0"/>
      <w:divBdr>
        <w:top w:val="none" w:sz="0" w:space="0" w:color="auto"/>
        <w:left w:val="none" w:sz="0" w:space="0" w:color="auto"/>
        <w:bottom w:val="none" w:sz="0" w:space="0" w:color="auto"/>
        <w:right w:val="none" w:sz="0" w:space="0" w:color="auto"/>
      </w:divBdr>
    </w:div>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89933195">
      <w:bodyDiv w:val="1"/>
      <w:marLeft w:val="0"/>
      <w:marRight w:val="0"/>
      <w:marTop w:val="0"/>
      <w:marBottom w:val="0"/>
      <w:divBdr>
        <w:top w:val="none" w:sz="0" w:space="0" w:color="auto"/>
        <w:left w:val="none" w:sz="0" w:space="0" w:color="auto"/>
        <w:bottom w:val="none" w:sz="0" w:space="0" w:color="auto"/>
        <w:right w:val="none" w:sz="0" w:space="0" w:color="auto"/>
      </w:divBdr>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11964253">
      <w:bodyDiv w:val="1"/>
      <w:marLeft w:val="0"/>
      <w:marRight w:val="0"/>
      <w:marTop w:val="0"/>
      <w:marBottom w:val="0"/>
      <w:divBdr>
        <w:top w:val="none" w:sz="0" w:space="0" w:color="auto"/>
        <w:left w:val="none" w:sz="0" w:space="0" w:color="auto"/>
        <w:bottom w:val="none" w:sz="0" w:space="0" w:color="auto"/>
        <w:right w:val="none" w:sz="0" w:space="0" w:color="auto"/>
      </w:divBdr>
      <w:divsChild>
        <w:div w:id="466817379">
          <w:marLeft w:val="0"/>
          <w:marRight w:val="0"/>
          <w:marTop w:val="0"/>
          <w:marBottom w:val="60"/>
          <w:divBdr>
            <w:top w:val="none" w:sz="0" w:space="0" w:color="auto"/>
            <w:left w:val="none" w:sz="0" w:space="0" w:color="auto"/>
            <w:bottom w:val="none" w:sz="0" w:space="0" w:color="auto"/>
            <w:right w:val="none" w:sz="0" w:space="0" w:color="auto"/>
          </w:divBdr>
          <w:divsChild>
            <w:div w:id="1139541440">
              <w:marLeft w:val="0"/>
              <w:marRight w:val="0"/>
              <w:marTop w:val="0"/>
              <w:marBottom w:val="0"/>
              <w:divBdr>
                <w:top w:val="none" w:sz="0" w:space="0" w:color="auto"/>
                <w:left w:val="none" w:sz="0" w:space="0" w:color="auto"/>
                <w:bottom w:val="none" w:sz="0" w:space="0" w:color="auto"/>
                <w:right w:val="none" w:sz="0" w:space="0" w:color="auto"/>
              </w:divBdr>
              <w:divsChild>
                <w:div w:id="460729799">
                  <w:marLeft w:val="0"/>
                  <w:marRight w:val="0"/>
                  <w:marTop w:val="0"/>
                  <w:marBottom w:val="0"/>
                  <w:divBdr>
                    <w:top w:val="none" w:sz="0" w:space="0" w:color="auto"/>
                    <w:left w:val="none" w:sz="0" w:space="0" w:color="auto"/>
                    <w:bottom w:val="none" w:sz="0" w:space="0" w:color="auto"/>
                    <w:right w:val="none" w:sz="0" w:space="0" w:color="auto"/>
                  </w:divBdr>
                  <w:divsChild>
                    <w:div w:id="509832777">
                      <w:marLeft w:val="0"/>
                      <w:marRight w:val="150"/>
                      <w:marTop w:val="30"/>
                      <w:marBottom w:val="0"/>
                      <w:divBdr>
                        <w:top w:val="none" w:sz="0" w:space="0" w:color="auto"/>
                        <w:left w:val="none" w:sz="0" w:space="0" w:color="auto"/>
                        <w:bottom w:val="none" w:sz="0" w:space="0" w:color="auto"/>
                        <w:right w:val="none" w:sz="0" w:space="0" w:color="auto"/>
                      </w:divBdr>
                      <w:divsChild>
                        <w:div w:id="1162312300">
                          <w:marLeft w:val="0"/>
                          <w:marRight w:val="0"/>
                          <w:marTop w:val="0"/>
                          <w:marBottom w:val="0"/>
                          <w:divBdr>
                            <w:top w:val="none" w:sz="0" w:space="0" w:color="auto"/>
                            <w:left w:val="none" w:sz="0" w:space="0" w:color="auto"/>
                            <w:bottom w:val="none" w:sz="0" w:space="0" w:color="auto"/>
                            <w:right w:val="none" w:sz="0" w:space="0" w:color="auto"/>
                          </w:divBdr>
                        </w:div>
                      </w:divsChild>
                    </w:div>
                    <w:div w:id="217790739">
                      <w:marLeft w:val="0"/>
                      <w:marRight w:val="150"/>
                      <w:marTop w:val="30"/>
                      <w:marBottom w:val="0"/>
                      <w:divBdr>
                        <w:top w:val="none" w:sz="0" w:space="0" w:color="auto"/>
                        <w:left w:val="none" w:sz="0" w:space="0" w:color="auto"/>
                        <w:bottom w:val="none" w:sz="0" w:space="0" w:color="auto"/>
                        <w:right w:val="none" w:sz="0" w:space="0" w:color="auto"/>
                      </w:divBdr>
                      <w:divsChild>
                        <w:div w:id="445468865">
                          <w:marLeft w:val="0"/>
                          <w:marRight w:val="0"/>
                          <w:marTop w:val="0"/>
                          <w:marBottom w:val="0"/>
                          <w:divBdr>
                            <w:top w:val="none" w:sz="0" w:space="0" w:color="auto"/>
                            <w:left w:val="none" w:sz="0" w:space="0" w:color="auto"/>
                            <w:bottom w:val="none" w:sz="0" w:space="0" w:color="auto"/>
                            <w:right w:val="none" w:sz="0" w:space="0" w:color="auto"/>
                          </w:divBdr>
                        </w:div>
                      </w:divsChild>
                    </w:div>
                    <w:div w:id="663512470">
                      <w:marLeft w:val="0"/>
                      <w:marRight w:val="0"/>
                      <w:marTop w:val="0"/>
                      <w:marBottom w:val="0"/>
                      <w:divBdr>
                        <w:top w:val="none" w:sz="0" w:space="0" w:color="auto"/>
                        <w:left w:val="none" w:sz="0" w:space="0" w:color="auto"/>
                        <w:bottom w:val="none" w:sz="0" w:space="0" w:color="auto"/>
                        <w:right w:val="none" w:sz="0" w:space="0" w:color="auto"/>
                      </w:divBdr>
                      <w:divsChild>
                        <w:div w:id="1019116803">
                          <w:marLeft w:val="0"/>
                          <w:marRight w:val="0"/>
                          <w:marTop w:val="0"/>
                          <w:marBottom w:val="0"/>
                          <w:divBdr>
                            <w:top w:val="none" w:sz="0" w:space="0" w:color="auto"/>
                            <w:left w:val="none" w:sz="0" w:space="0" w:color="auto"/>
                            <w:bottom w:val="none" w:sz="0" w:space="0" w:color="auto"/>
                            <w:right w:val="none" w:sz="0" w:space="0" w:color="auto"/>
                          </w:divBdr>
                          <w:divsChild>
                            <w:div w:id="1985234920">
                              <w:marLeft w:val="0"/>
                              <w:marRight w:val="0"/>
                              <w:marTop w:val="0"/>
                              <w:marBottom w:val="0"/>
                              <w:divBdr>
                                <w:top w:val="none" w:sz="0" w:space="0" w:color="auto"/>
                                <w:left w:val="none" w:sz="0" w:space="0" w:color="auto"/>
                                <w:bottom w:val="none" w:sz="0" w:space="0" w:color="auto"/>
                                <w:right w:val="none" w:sz="0" w:space="0" w:color="auto"/>
                              </w:divBdr>
                              <w:divsChild>
                                <w:div w:id="964237040">
                                  <w:marLeft w:val="0"/>
                                  <w:marRight w:val="0"/>
                                  <w:marTop w:val="0"/>
                                  <w:marBottom w:val="0"/>
                                  <w:divBdr>
                                    <w:top w:val="none" w:sz="0" w:space="0" w:color="auto"/>
                                    <w:left w:val="none" w:sz="0" w:space="0" w:color="auto"/>
                                    <w:bottom w:val="none" w:sz="0" w:space="0" w:color="auto"/>
                                    <w:right w:val="none" w:sz="0" w:space="0" w:color="auto"/>
                                  </w:divBdr>
                                  <w:divsChild>
                                    <w:div w:id="260648277">
                                      <w:marLeft w:val="360"/>
                                      <w:marRight w:val="360"/>
                                      <w:marTop w:val="360"/>
                                      <w:marBottom w:val="360"/>
                                      <w:divBdr>
                                        <w:top w:val="none" w:sz="0" w:space="0" w:color="auto"/>
                                        <w:left w:val="none" w:sz="0" w:space="0" w:color="auto"/>
                                        <w:bottom w:val="none" w:sz="0" w:space="0" w:color="auto"/>
                                        <w:right w:val="none" w:sz="0" w:space="0" w:color="auto"/>
                                      </w:divBdr>
                                      <w:divsChild>
                                        <w:div w:id="36544825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960258646">
                          <w:marLeft w:val="0"/>
                          <w:marRight w:val="0"/>
                          <w:marTop w:val="0"/>
                          <w:marBottom w:val="0"/>
                          <w:divBdr>
                            <w:top w:val="none" w:sz="0" w:space="0" w:color="auto"/>
                            <w:left w:val="none" w:sz="0" w:space="0" w:color="auto"/>
                            <w:bottom w:val="none" w:sz="0" w:space="0" w:color="auto"/>
                            <w:right w:val="none" w:sz="0" w:space="0" w:color="auto"/>
                          </w:divBdr>
                        </w:div>
                      </w:divsChild>
                    </w:div>
                    <w:div w:id="934942846">
                      <w:marLeft w:val="0"/>
                      <w:marRight w:val="150"/>
                      <w:marTop w:val="30"/>
                      <w:marBottom w:val="0"/>
                      <w:divBdr>
                        <w:top w:val="none" w:sz="0" w:space="0" w:color="auto"/>
                        <w:left w:val="none" w:sz="0" w:space="0" w:color="auto"/>
                        <w:bottom w:val="none" w:sz="0" w:space="0" w:color="auto"/>
                        <w:right w:val="none" w:sz="0" w:space="0" w:color="auto"/>
                      </w:divBdr>
                      <w:divsChild>
                        <w:div w:id="984890864">
                          <w:marLeft w:val="0"/>
                          <w:marRight w:val="0"/>
                          <w:marTop w:val="0"/>
                          <w:marBottom w:val="0"/>
                          <w:divBdr>
                            <w:top w:val="none" w:sz="0" w:space="0" w:color="auto"/>
                            <w:left w:val="none" w:sz="0" w:space="0" w:color="auto"/>
                            <w:bottom w:val="none" w:sz="0" w:space="0" w:color="auto"/>
                            <w:right w:val="none" w:sz="0" w:space="0" w:color="auto"/>
                          </w:divBdr>
                          <w:divsChild>
                            <w:div w:id="115201979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11443402">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411439159">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516890268">
      <w:bodyDiv w:val="1"/>
      <w:marLeft w:val="0"/>
      <w:marRight w:val="0"/>
      <w:marTop w:val="0"/>
      <w:marBottom w:val="0"/>
      <w:divBdr>
        <w:top w:val="none" w:sz="0" w:space="0" w:color="auto"/>
        <w:left w:val="none" w:sz="0" w:space="0" w:color="auto"/>
        <w:bottom w:val="none" w:sz="0" w:space="0" w:color="auto"/>
        <w:right w:val="none" w:sz="0" w:space="0" w:color="auto"/>
      </w:divBdr>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60753328">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672034129">
      <w:bodyDiv w:val="1"/>
      <w:marLeft w:val="0"/>
      <w:marRight w:val="0"/>
      <w:marTop w:val="0"/>
      <w:marBottom w:val="0"/>
      <w:divBdr>
        <w:top w:val="none" w:sz="0" w:space="0" w:color="auto"/>
        <w:left w:val="none" w:sz="0" w:space="0" w:color="auto"/>
        <w:bottom w:val="none" w:sz="0" w:space="0" w:color="auto"/>
        <w:right w:val="none" w:sz="0" w:space="0" w:color="auto"/>
      </w:divBdr>
      <w:divsChild>
        <w:div w:id="1252012623">
          <w:marLeft w:val="0"/>
          <w:marRight w:val="0"/>
          <w:marTop w:val="0"/>
          <w:marBottom w:val="0"/>
          <w:divBdr>
            <w:top w:val="none" w:sz="0" w:space="0" w:color="auto"/>
            <w:left w:val="none" w:sz="0" w:space="0" w:color="auto"/>
            <w:bottom w:val="none" w:sz="0" w:space="0" w:color="auto"/>
            <w:right w:val="none" w:sz="0" w:space="0" w:color="auto"/>
          </w:divBdr>
          <w:divsChild>
            <w:div w:id="828326188">
              <w:marLeft w:val="0"/>
              <w:marRight w:val="0"/>
              <w:marTop w:val="0"/>
              <w:marBottom w:val="0"/>
              <w:divBdr>
                <w:top w:val="none" w:sz="0" w:space="0" w:color="auto"/>
                <w:left w:val="none" w:sz="0" w:space="0" w:color="auto"/>
                <w:bottom w:val="none" w:sz="0" w:space="0" w:color="auto"/>
                <w:right w:val="none" w:sz="0" w:space="0" w:color="auto"/>
              </w:divBdr>
              <w:divsChild>
                <w:div w:id="565645808">
                  <w:marLeft w:val="0"/>
                  <w:marRight w:val="0"/>
                  <w:marTop w:val="0"/>
                  <w:marBottom w:val="0"/>
                  <w:divBdr>
                    <w:top w:val="none" w:sz="0" w:space="0" w:color="auto"/>
                    <w:left w:val="none" w:sz="0" w:space="0" w:color="auto"/>
                    <w:bottom w:val="none" w:sz="0" w:space="0" w:color="auto"/>
                    <w:right w:val="none" w:sz="0" w:space="0" w:color="auto"/>
                  </w:divBdr>
                  <w:divsChild>
                    <w:div w:id="1394305781">
                      <w:marLeft w:val="0"/>
                      <w:marRight w:val="0"/>
                      <w:marTop w:val="0"/>
                      <w:marBottom w:val="180"/>
                      <w:divBdr>
                        <w:top w:val="none" w:sz="0" w:space="0" w:color="auto"/>
                        <w:left w:val="none" w:sz="0" w:space="0" w:color="auto"/>
                        <w:bottom w:val="none" w:sz="0" w:space="0" w:color="auto"/>
                        <w:right w:val="none" w:sz="0" w:space="0" w:color="auto"/>
                      </w:divBdr>
                    </w:div>
                    <w:div w:id="304547751">
                      <w:marLeft w:val="0"/>
                      <w:marRight w:val="0"/>
                      <w:marTop w:val="0"/>
                      <w:marBottom w:val="0"/>
                      <w:divBdr>
                        <w:top w:val="none" w:sz="0" w:space="0" w:color="auto"/>
                        <w:left w:val="none" w:sz="0" w:space="0" w:color="auto"/>
                        <w:bottom w:val="none" w:sz="0" w:space="0" w:color="auto"/>
                        <w:right w:val="none" w:sz="0" w:space="0" w:color="auto"/>
                      </w:divBdr>
                      <w:divsChild>
                        <w:div w:id="190101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415205">
      <w:bodyDiv w:val="1"/>
      <w:marLeft w:val="0"/>
      <w:marRight w:val="0"/>
      <w:marTop w:val="0"/>
      <w:marBottom w:val="0"/>
      <w:divBdr>
        <w:top w:val="none" w:sz="0" w:space="0" w:color="auto"/>
        <w:left w:val="none" w:sz="0" w:space="0" w:color="auto"/>
        <w:bottom w:val="none" w:sz="0" w:space="0" w:color="auto"/>
        <w:right w:val="none" w:sz="0" w:space="0" w:color="auto"/>
      </w:divBdr>
      <w:divsChild>
        <w:div w:id="403338726">
          <w:marLeft w:val="0"/>
          <w:marRight w:val="0"/>
          <w:marTop w:val="0"/>
          <w:marBottom w:val="0"/>
          <w:divBdr>
            <w:top w:val="none" w:sz="0" w:space="0" w:color="auto"/>
            <w:left w:val="none" w:sz="0" w:space="0" w:color="auto"/>
            <w:bottom w:val="none" w:sz="0" w:space="0" w:color="auto"/>
            <w:right w:val="none" w:sz="0" w:space="0" w:color="auto"/>
          </w:divBdr>
        </w:div>
      </w:divsChild>
    </w:div>
    <w:div w:id="674768613">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720858665">
      <w:bodyDiv w:val="1"/>
      <w:marLeft w:val="0"/>
      <w:marRight w:val="0"/>
      <w:marTop w:val="0"/>
      <w:marBottom w:val="0"/>
      <w:divBdr>
        <w:top w:val="none" w:sz="0" w:space="0" w:color="auto"/>
        <w:left w:val="none" w:sz="0" w:space="0" w:color="auto"/>
        <w:bottom w:val="none" w:sz="0" w:space="0" w:color="auto"/>
        <w:right w:val="none" w:sz="0" w:space="0" w:color="auto"/>
      </w:divBdr>
    </w:div>
    <w:div w:id="869073145">
      <w:bodyDiv w:val="1"/>
      <w:marLeft w:val="0"/>
      <w:marRight w:val="0"/>
      <w:marTop w:val="0"/>
      <w:marBottom w:val="0"/>
      <w:divBdr>
        <w:top w:val="none" w:sz="0" w:space="0" w:color="auto"/>
        <w:left w:val="none" w:sz="0" w:space="0" w:color="auto"/>
        <w:bottom w:val="none" w:sz="0" w:space="0" w:color="auto"/>
        <w:right w:val="none" w:sz="0" w:space="0" w:color="auto"/>
      </w:divBdr>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999961567">
      <w:bodyDiv w:val="1"/>
      <w:marLeft w:val="0"/>
      <w:marRight w:val="0"/>
      <w:marTop w:val="0"/>
      <w:marBottom w:val="0"/>
      <w:divBdr>
        <w:top w:val="none" w:sz="0" w:space="0" w:color="auto"/>
        <w:left w:val="none" w:sz="0" w:space="0" w:color="auto"/>
        <w:bottom w:val="none" w:sz="0" w:space="0" w:color="auto"/>
        <w:right w:val="none" w:sz="0" w:space="0" w:color="auto"/>
      </w:divBdr>
    </w:div>
    <w:div w:id="1017464396">
      <w:bodyDiv w:val="1"/>
      <w:marLeft w:val="0"/>
      <w:marRight w:val="0"/>
      <w:marTop w:val="0"/>
      <w:marBottom w:val="0"/>
      <w:divBdr>
        <w:top w:val="none" w:sz="0" w:space="0" w:color="auto"/>
        <w:left w:val="none" w:sz="0" w:space="0" w:color="auto"/>
        <w:bottom w:val="none" w:sz="0" w:space="0" w:color="auto"/>
        <w:right w:val="none" w:sz="0" w:space="0" w:color="auto"/>
      </w:divBdr>
    </w:div>
    <w:div w:id="1030186658">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28015979">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00162619">
      <w:bodyDiv w:val="1"/>
      <w:marLeft w:val="0"/>
      <w:marRight w:val="0"/>
      <w:marTop w:val="0"/>
      <w:marBottom w:val="0"/>
      <w:divBdr>
        <w:top w:val="none" w:sz="0" w:space="0" w:color="auto"/>
        <w:left w:val="none" w:sz="0" w:space="0" w:color="auto"/>
        <w:bottom w:val="none" w:sz="0" w:space="0" w:color="auto"/>
        <w:right w:val="none" w:sz="0" w:space="0" w:color="auto"/>
      </w:divBdr>
    </w:div>
    <w:div w:id="1215042506">
      <w:bodyDiv w:val="1"/>
      <w:marLeft w:val="0"/>
      <w:marRight w:val="0"/>
      <w:marTop w:val="0"/>
      <w:marBottom w:val="0"/>
      <w:divBdr>
        <w:top w:val="none" w:sz="0" w:space="0" w:color="auto"/>
        <w:left w:val="none" w:sz="0" w:space="0" w:color="auto"/>
        <w:bottom w:val="none" w:sz="0" w:space="0" w:color="auto"/>
        <w:right w:val="none" w:sz="0" w:space="0" w:color="auto"/>
      </w:divBdr>
    </w:div>
    <w:div w:id="1237279596">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14796847">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474978263">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508206657">
      <w:bodyDiv w:val="1"/>
      <w:marLeft w:val="0"/>
      <w:marRight w:val="0"/>
      <w:marTop w:val="0"/>
      <w:marBottom w:val="0"/>
      <w:divBdr>
        <w:top w:val="none" w:sz="0" w:space="0" w:color="auto"/>
        <w:left w:val="none" w:sz="0" w:space="0" w:color="auto"/>
        <w:bottom w:val="none" w:sz="0" w:space="0" w:color="auto"/>
        <w:right w:val="none" w:sz="0" w:space="0" w:color="auto"/>
      </w:divBdr>
      <w:divsChild>
        <w:div w:id="1077048127">
          <w:marLeft w:val="0"/>
          <w:marRight w:val="0"/>
          <w:marTop w:val="0"/>
          <w:marBottom w:val="0"/>
          <w:divBdr>
            <w:top w:val="none" w:sz="0" w:space="0" w:color="auto"/>
            <w:left w:val="none" w:sz="0" w:space="0" w:color="auto"/>
            <w:bottom w:val="none" w:sz="0" w:space="0" w:color="auto"/>
            <w:right w:val="none" w:sz="0" w:space="0" w:color="auto"/>
          </w:divBdr>
        </w:div>
      </w:divsChild>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674720057">
      <w:bodyDiv w:val="1"/>
      <w:marLeft w:val="0"/>
      <w:marRight w:val="0"/>
      <w:marTop w:val="0"/>
      <w:marBottom w:val="0"/>
      <w:divBdr>
        <w:top w:val="none" w:sz="0" w:space="0" w:color="auto"/>
        <w:left w:val="none" w:sz="0" w:space="0" w:color="auto"/>
        <w:bottom w:val="none" w:sz="0" w:space="0" w:color="auto"/>
        <w:right w:val="none" w:sz="0" w:space="0" w:color="auto"/>
      </w:divBdr>
    </w:div>
    <w:div w:id="1744448467">
      <w:bodyDiv w:val="1"/>
      <w:marLeft w:val="0"/>
      <w:marRight w:val="0"/>
      <w:marTop w:val="0"/>
      <w:marBottom w:val="0"/>
      <w:divBdr>
        <w:top w:val="none" w:sz="0" w:space="0" w:color="auto"/>
        <w:left w:val="none" w:sz="0" w:space="0" w:color="auto"/>
        <w:bottom w:val="none" w:sz="0" w:space="0" w:color="auto"/>
        <w:right w:val="none" w:sz="0" w:space="0" w:color="auto"/>
      </w:divBdr>
    </w:div>
    <w:div w:id="1786539214">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1893031748">
      <w:bodyDiv w:val="1"/>
      <w:marLeft w:val="0"/>
      <w:marRight w:val="0"/>
      <w:marTop w:val="0"/>
      <w:marBottom w:val="0"/>
      <w:divBdr>
        <w:top w:val="none" w:sz="0" w:space="0" w:color="auto"/>
        <w:left w:val="none" w:sz="0" w:space="0" w:color="auto"/>
        <w:bottom w:val="none" w:sz="0" w:space="0" w:color="auto"/>
        <w:right w:val="none" w:sz="0" w:space="0" w:color="auto"/>
      </w:divBdr>
      <w:divsChild>
        <w:div w:id="1522822568">
          <w:marLeft w:val="0"/>
          <w:marRight w:val="0"/>
          <w:marTop w:val="0"/>
          <w:marBottom w:val="60"/>
          <w:divBdr>
            <w:top w:val="none" w:sz="0" w:space="0" w:color="auto"/>
            <w:left w:val="none" w:sz="0" w:space="0" w:color="auto"/>
            <w:bottom w:val="none" w:sz="0" w:space="0" w:color="auto"/>
            <w:right w:val="none" w:sz="0" w:space="0" w:color="auto"/>
          </w:divBdr>
          <w:divsChild>
            <w:div w:id="1058867343">
              <w:marLeft w:val="0"/>
              <w:marRight w:val="0"/>
              <w:marTop w:val="0"/>
              <w:marBottom w:val="0"/>
              <w:divBdr>
                <w:top w:val="none" w:sz="0" w:space="0" w:color="auto"/>
                <w:left w:val="none" w:sz="0" w:space="0" w:color="auto"/>
                <w:bottom w:val="none" w:sz="0" w:space="0" w:color="auto"/>
                <w:right w:val="none" w:sz="0" w:space="0" w:color="auto"/>
              </w:divBdr>
              <w:divsChild>
                <w:div w:id="747919348">
                  <w:marLeft w:val="0"/>
                  <w:marRight w:val="0"/>
                  <w:marTop w:val="0"/>
                  <w:marBottom w:val="0"/>
                  <w:divBdr>
                    <w:top w:val="none" w:sz="0" w:space="0" w:color="auto"/>
                    <w:left w:val="none" w:sz="0" w:space="0" w:color="auto"/>
                    <w:bottom w:val="none" w:sz="0" w:space="0" w:color="auto"/>
                    <w:right w:val="none" w:sz="0" w:space="0" w:color="auto"/>
                  </w:divBdr>
                  <w:divsChild>
                    <w:div w:id="2049527239">
                      <w:marLeft w:val="0"/>
                      <w:marRight w:val="150"/>
                      <w:marTop w:val="30"/>
                      <w:marBottom w:val="0"/>
                      <w:divBdr>
                        <w:top w:val="none" w:sz="0" w:space="0" w:color="auto"/>
                        <w:left w:val="none" w:sz="0" w:space="0" w:color="auto"/>
                        <w:bottom w:val="none" w:sz="0" w:space="0" w:color="auto"/>
                        <w:right w:val="none" w:sz="0" w:space="0" w:color="auto"/>
                      </w:divBdr>
                      <w:divsChild>
                        <w:div w:id="1298679889">
                          <w:marLeft w:val="0"/>
                          <w:marRight w:val="0"/>
                          <w:marTop w:val="0"/>
                          <w:marBottom w:val="0"/>
                          <w:divBdr>
                            <w:top w:val="none" w:sz="0" w:space="0" w:color="auto"/>
                            <w:left w:val="none" w:sz="0" w:space="0" w:color="auto"/>
                            <w:bottom w:val="none" w:sz="0" w:space="0" w:color="auto"/>
                            <w:right w:val="none" w:sz="0" w:space="0" w:color="auto"/>
                          </w:divBdr>
                        </w:div>
                      </w:divsChild>
                    </w:div>
                    <w:div w:id="1451434206">
                      <w:marLeft w:val="0"/>
                      <w:marRight w:val="150"/>
                      <w:marTop w:val="30"/>
                      <w:marBottom w:val="0"/>
                      <w:divBdr>
                        <w:top w:val="none" w:sz="0" w:space="0" w:color="auto"/>
                        <w:left w:val="none" w:sz="0" w:space="0" w:color="auto"/>
                        <w:bottom w:val="none" w:sz="0" w:space="0" w:color="auto"/>
                        <w:right w:val="none" w:sz="0" w:space="0" w:color="auto"/>
                      </w:divBdr>
                      <w:divsChild>
                        <w:div w:id="1743285781">
                          <w:marLeft w:val="0"/>
                          <w:marRight w:val="0"/>
                          <w:marTop w:val="0"/>
                          <w:marBottom w:val="0"/>
                          <w:divBdr>
                            <w:top w:val="none" w:sz="0" w:space="0" w:color="auto"/>
                            <w:left w:val="none" w:sz="0" w:space="0" w:color="auto"/>
                            <w:bottom w:val="none" w:sz="0" w:space="0" w:color="auto"/>
                            <w:right w:val="none" w:sz="0" w:space="0" w:color="auto"/>
                          </w:divBdr>
                        </w:div>
                      </w:divsChild>
                    </w:div>
                    <w:div w:id="1391264442">
                      <w:marLeft w:val="0"/>
                      <w:marRight w:val="0"/>
                      <w:marTop w:val="0"/>
                      <w:marBottom w:val="0"/>
                      <w:divBdr>
                        <w:top w:val="none" w:sz="0" w:space="0" w:color="auto"/>
                        <w:left w:val="none" w:sz="0" w:space="0" w:color="auto"/>
                        <w:bottom w:val="none" w:sz="0" w:space="0" w:color="auto"/>
                        <w:right w:val="none" w:sz="0" w:space="0" w:color="auto"/>
                      </w:divBdr>
                      <w:divsChild>
                        <w:div w:id="1323391137">
                          <w:marLeft w:val="0"/>
                          <w:marRight w:val="0"/>
                          <w:marTop w:val="0"/>
                          <w:marBottom w:val="0"/>
                          <w:divBdr>
                            <w:top w:val="none" w:sz="0" w:space="0" w:color="auto"/>
                            <w:left w:val="none" w:sz="0" w:space="0" w:color="auto"/>
                            <w:bottom w:val="none" w:sz="0" w:space="0" w:color="auto"/>
                            <w:right w:val="none" w:sz="0" w:space="0" w:color="auto"/>
                          </w:divBdr>
                          <w:divsChild>
                            <w:div w:id="2011440369">
                              <w:marLeft w:val="0"/>
                              <w:marRight w:val="0"/>
                              <w:marTop w:val="0"/>
                              <w:marBottom w:val="0"/>
                              <w:divBdr>
                                <w:top w:val="none" w:sz="0" w:space="0" w:color="auto"/>
                                <w:left w:val="none" w:sz="0" w:space="0" w:color="auto"/>
                                <w:bottom w:val="none" w:sz="0" w:space="0" w:color="auto"/>
                                <w:right w:val="none" w:sz="0" w:space="0" w:color="auto"/>
                              </w:divBdr>
                              <w:divsChild>
                                <w:div w:id="781846114">
                                  <w:marLeft w:val="0"/>
                                  <w:marRight w:val="0"/>
                                  <w:marTop w:val="0"/>
                                  <w:marBottom w:val="0"/>
                                  <w:divBdr>
                                    <w:top w:val="none" w:sz="0" w:space="0" w:color="auto"/>
                                    <w:left w:val="none" w:sz="0" w:space="0" w:color="auto"/>
                                    <w:bottom w:val="none" w:sz="0" w:space="0" w:color="auto"/>
                                    <w:right w:val="none" w:sz="0" w:space="0" w:color="auto"/>
                                  </w:divBdr>
                                  <w:divsChild>
                                    <w:div w:id="337537303">
                                      <w:marLeft w:val="360"/>
                                      <w:marRight w:val="360"/>
                                      <w:marTop w:val="360"/>
                                      <w:marBottom w:val="360"/>
                                      <w:divBdr>
                                        <w:top w:val="none" w:sz="0" w:space="0" w:color="auto"/>
                                        <w:left w:val="none" w:sz="0" w:space="0" w:color="auto"/>
                                        <w:bottom w:val="none" w:sz="0" w:space="0" w:color="auto"/>
                                        <w:right w:val="none" w:sz="0" w:space="0" w:color="auto"/>
                                      </w:divBdr>
                                      <w:divsChild>
                                        <w:div w:id="214716383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293221565">
                          <w:marLeft w:val="0"/>
                          <w:marRight w:val="0"/>
                          <w:marTop w:val="0"/>
                          <w:marBottom w:val="0"/>
                          <w:divBdr>
                            <w:top w:val="none" w:sz="0" w:space="0" w:color="auto"/>
                            <w:left w:val="none" w:sz="0" w:space="0" w:color="auto"/>
                            <w:bottom w:val="none" w:sz="0" w:space="0" w:color="auto"/>
                            <w:right w:val="none" w:sz="0" w:space="0" w:color="auto"/>
                          </w:divBdr>
                        </w:div>
                      </w:divsChild>
                    </w:div>
                    <w:div w:id="1523977979">
                      <w:marLeft w:val="0"/>
                      <w:marRight w:val="150"/>
                      <w:marTop w:val="30"/>
                      <w:marBottom w:val="0"/>
                      <w:divBdr>
                        <w:top w:val="none" w:sz="0" w:space="0" w:color="auto"/>
                        <w:left w:val="none" w:sz="0" w:space="0" w:color="auto"/>
                        <w:bottom w:val="none" w:sz="0" w:space="0" w:color="auto"/>
                        <w:right w:val="none" w:sz="0" w:space="0" w:color="auto"/>
                      </w:divBdr>
                      <w:divsChild>
                        <w:div w:id="328680522">
                          <w:marLeft w:val="0"/>
                          <w:marRight w:val="0"/>
                          <w:marTop w:val="0"/>
                          <w:marBottom w:val="0"/>
                          <w:divBdr>
                            <w:top w:val="none" w:sz="0" w:space="0" w:color="auto"/>
                            <w:left w:val="none" w:sz="0" w:space="0" w:color="auto"/>
                            <w:bottom w:val="none" w:sz="0" w:space="0" w:color="auto"/>
                            <w:right w:val="none" w:sz="0" w:space="0" w:color="auto"/>
                          </w:divBdr>
                          <w:divsChild>
                            <w:div w:id="83618986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 w:id="214357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E21E41-B349-4B85-A281-600B10AAFF1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0F3F1-F40F-49D8-B8B7-D75C65723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2858</Words>
  <Characters>17123</Characters>
  <Application>Microsoft Office Word</Application>
  <DocSecurity>0</DocSecurity>
  <Lines>276</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2024-12-07T10:51:00Z</dcterms:created>
  <dcterms:modified xsi:type="dcterms:W3CDTF">2024-12-18T13:46:00Z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cace4582cef3377a566071666e46ad4dde79038c73fe277deb907c08a8e86cd2</vt:lpwstr>
  </property>
</Properties>
</file>