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E0F0BF" w14:textId="77777777" w:rsidR="00CA205E" w:rsidRDefault="00CA205E">
      <w:r>
        <w:rPr>
          <w:noProof/>
        </w:rPr>
        <w:drawing>
          <wp:inline distT="0" distB="0" distL="0" distR="0" wp14:anchorId="3701A680" wp14:editId="555D3D89">
            <wp:extent cx="3665855" cy="1266825"/>
            <wp:effectExtent l="0" t="0" r="0" b="9525"/>
            <wp:docPr id="1" name="Picture 1" descr="C:\Users\m.rahman\Desktop\images.jpg"/>
            <wp:cNvGraphicFramePr/>
            <a:graphic xmlns:a="http://schemas.openxmlformats.org/drawingml/2006/main">
              <a:graphicData uri="http://schemas.openxmlformats.org/drawingml/2006/picture">
                <pic:pic xmlns:pic="http://schemas.openxmlformats.org/drawingml/2006/picture">
                  <pic:nvPicPr>
                    <pic:cNvPr id="1" name="Picture 1" descr="C:\Users\m.rahman\Desktop\images.jpg"/>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665855" cy="1266825"/>
                    </a:xfrm>
                    <a:prstGeom prst="rect">
                      <a:avLst/>
                    </a:prstGeom>
                    <a:noFill/>
                    <a:ln>
                      <a:noFill/>
                    </a:ln>
                  </pic:spPr>
                </pic:pic>
              </a:graphicData>
            </a:graphic>
          </wp:inline>
        </w:drawing>
      </w:r>
    </w:p>
    <w:p w14:paraId="2380C6F9" w14:textId="77777777" w:rsidR="00CA205E" w:rsidRDefault="00CA205E"/>
    <w:tbl>
      <w:tblPr>
        <w:tblStyle w:val="TableGrid"/>
        <w:tblW w:w="0" w:type="auto"/>
        <w:tblLook w:val="04A0" w:firstRow="1" w:lastRow="0" w:firstColumn="1" w:lastColumn="0" w:noHBand="0" w:noVBand="1"/>
      </w:tblPr>
      <w:tblGrid>
        <w:gridCol w:w="4508"/>
        <w:gridCol w:w="4508"/>
      </w:tblGrid>
      <w:tr w:rsidR="00CA205E" w14:paraId="2F32AC3B" w14:textId="77777777" w:rsidTr="00CA205E">
        <w:tc>
          <w:tcPr>
            <w:tcW w:w="4508" w:type="dxa"/>
          </w:tcPr>
          <w:p w14:paraId="1E5E1467" w14:textId="77777777" w:rsidR="00CA205E" w:rsidRPr="00CA205E" w:rsidRDefault="00CA205E">
            <w:pPr>
              <w:rPr>
                <w:b/>
                <w:sz w:val="32"/>
              </w:rPr>
            </w:pPr>
          </w:p>
          <w:p w14:paraId="1A417402" w14:textId="77777777" w:rsidR="00CA205E" w:rsidRPr="007A3B26" w:rsidRDefault="00CA205E">
            <w:pPr>
              <w:rPr>
                <w:b/>
                <w:sz w:val="28"/>
                <w:szCs w:val="28"/>
              </w:rPr>
            </w:pPr>
            <w:r w:rsidRPr="007A3B26">
              <w:rPr>
                <w:b/>
                <w:sz w:val="28"/>
                <w:szCs w:val="28"/>
              </w:rPr>
              <w:t>Programme:</w:t>
            </w:r>
          </w:p>
          <w:p w14:paraId="5C0C3A3B" w14:textId="77777777" w:rsidR="00CA205E" w:rsidRPr="00CA205E" w:rsidRDefault="00CA205E">
            <w:pPr>
              <w:rPr>
                <w:b/>
                <w:sz w:val="32"/>
              </w:rPr>
            </w:pPr>
          </w:p>
        </w:tc>
        <w:tc>
          <w:tcPr>
            <w:tcW w:w="4508" w:type="dxa"/>
          </w:tcPr>
          <w:p w14:paraId="5C22CA8A" w14:textId="77777777" w:rsidR="00CA205E" w:rsidRDefault="00CA205E"/>
          <w:p w14:paraId="3DC0F98F" w14:textId="25237084" w:rsidR="00CA205E" w:rsidRPr="001A1C8F" w:rsidRDefault="007A3B26">
            <w:pPr>
              <w:rPr>
                <w:b/>
                <w:sz w:val="28"/>
                <w:szCs w:val="28"/>
              </w:rPr>
            </w:pPr>
            <w:r w:rsidRPr="001A1C8F">
              <w:rPr>
                <w:b/>
                <w:sz w:val="28"/>
                <w:szCs w:val="28"/>
              </w:rPr>
              <w:t>BA Leadership and Management Skills for</w:t>
            </w:r>
            <w:r w:rsidR="001A1C8F">
              <w:rPr>
                <w:b/>
                <w:sz w:val="28"/>
                <w:szCs w:val="28"/>
              </w:rPr>
              <w:t xml:space="preserve"> </w:t>
            </w:r>
            <w:r w:rsidRPr="001A1C8F">
              <w:rPr>
                <w:b/>
                <w:sz w:val="28"/>
                <w:szCs w:val="28"/>
              </w:rPr>
              <w:t xml:space="preserve">Workplace                     </w:t>
            </w:r>
          </w:p>
        </w:tc>
      </w:tr>
      <w:tr w:rsidR="00CA205E" w14:paraId="3B7A1FBA" w14:textId="77777777" w:rsidTr="00CA205E">
        <w:tc>
          <w:tcPr>
            <w:tcW w:w="4508" w:type="dxa"/>
          </w:tcPr>
          <w:p w14:paraId="46061FA3" w14:textId="77777777" w:rsidR="00CA205E" w:rsidRPr="00CA205E" w:rsidRDefault="00CA205E">
            <w:pPr>
              <w:rPr>
                <w:b/>
                <w:sz w:val="32"/>
              </w:rPr>
            </w:pPr>
          </w:p>
          <w:p w14:paraId="73F87FA3" w14:textId="77777777" w:rsidR="00CA205E" w:rsidRPr="00CA205E" w:rsidRDefault="00CA205E">
            <w:pPr>
              <w:rPr>
                <w:b/>
                <w:sz w:val="32"/>
              </w:rPr>
            </w:pPr>
            <w:r w:rsidRPr="00CA205E">
              <w:rPr>
                <w:b/>
                <w:sz w:val="32"/>
              </w:rPr>
              <w:t>Module Title:</w:t>
            </w:r>
          </w:p>
          <w:p w14:paraId="1F457EBD" w14:textId="77777777" w:rsidR="00CA205E" w:rsidRPr="00CA205E" w:rsidRDefault="00CA205E">
            <w:pPr>
              <w:rPr>
                <w:b/>
                <w:sz w:val="32"/>
              </w:rPr>
            </w:pPr>
          </w:p>
        </w:tc>
        <w:tc>
          <w:tcPr>
            <w:tcW w:w="4508" w:type="dxa"/>
          </w:tcPr>
          <w:p w14:paraId="481BC923" w14:textId="77777777" w:rsidR="00CA205E" w:rsidRDefault="00CA205E"/>
          <w:p w14:paraId="6D00318F" w14:textId="41562717" w:rsidR="00CA205E" w:rsidRPr="001A1C8F" w:rsidRDefault="007A3B26">
            <w:pPr>
              <w:rPr>
                <w:b/>
                <w:sz w:val="28"/>
                <w:szCs w:val="28"/>
              </w:rPr>
            </w:pPr>
            <w:r w:rsidRPr="001A1C8F">
              <w:rPr>
                <w:b/>
                <w:sz w:val="28"/>
                <w:szCs w:val="28"/>
              </w:rPr>
              <w:t>Developing Workplace Critical Thinking</w:t>
            </w:r>
          </w:p>
        </w:tc>
      </w:tr>
      <w:tr w:rsidR="00CA205E" w14:paraId="6E4381B9" w14:textId="77777777" w:rsidTr="00CA205E">
        <w:tc>
          <w:tcPr>
            <w:tcW w:w="4508" w:type="dxa"/>
          </w:tcPr>
          <w:p w14:paraId="5720083F" w14:textId="77777777" w:rsidR="00CA205E" w:rsidRPr="00CA205E" w:rsidRDefault="00CA205E">
            <w:pPr>
              <w:rPr>
                <w:b/>
                <w:sz w:val="32"/>
              </w:rPr>
            </w:pPr>
          </w:p>
          <w:p w14:paraId="02E94563" w14:textId="77777777" w:rsidR="00CA205E" w:rsidRPr="00CA205E" w:rsidRDefault="00CA205E">
            <w:pPr>
              <w:rPr>
                <w:b/>
                <w:sz w:val="32"/>
              </w:rPr>
            </w:pPr>
            <w:r w:rsidRPr="00CA205E">
              <w:rPr>
                <w:b/>
                <w:sz w:val="32"/>
              </w:rPr>
              <w:t>Module number:</w:t>
            </w:r>
          </w:p>
          <w:p w14:paraId="4A179B0A" w14:textId="77777777" w:rsidR="00CA205E" w:rsidRPr="00CA205E" w:rsidRDefault="00CA205E">
            <w:pPr>
              <w:rPr>
                <w:b/>
                <w:sz w:val="32"/>
              </w:rPr>
            </w:pPr>
          </w:p>
        </w:tc>
        <w:tc>
          <w:tcPr>
            <w:tcW w:w="4508" w:type="dxa"/>
          </w:tcPr>
          <w:p w14:paraId="06A3B1B2" w14:textId="77777777" w:rsidR="00CA205E" w:rsidRDefault="00CA205E"/>
          <w:p w14:paraId="50E4A2B9" w14:textId="5981D892" w:rsidR="00CA205E" w:rsidRPr="007A3B26" w:rsidRDefault="007A3B26">
            <w:pPr>
              <w:rPr>
                <w:b/>
                <w:sz w:val="40"/>
                <w:szCs w:val="40"/>
              </w:rPr>
            </w:pPr>
            <w:r>
              <w:t xml:space="preserve">            </w:t>
            </w:r>
            <w:r w:rsidRPr="007A3B26">
              <w:rPr>
                <w:b/>
                <w:sz w:val="40"/>
                <w:szCs w:val="40"/>
              </w:rPr>
              <w:t xml:space="preserve">   BMSK 5001</w:t>
            </w:r>
          </w:p>
        </w:tc>
      </w:tr>
      <w:tr w:rsidR="00CA205E" w14:paraId="2FDF47C9" w14:textId="77777777" w:rsidTr="00CA205E">
        <w:tc>
          <w:tcPr>
            <w:tcW w:w="4508" w:type="dxa"/>
          </w:tcPr>
          <w:p w14:paraId="2ED49357" w14:textId="77777777" w:rsidR="00CA205E" w:rsidRPr="00CA205E" w:rsidRDefault="00CA205E">
            <w:pPr>
              <w:rPr>
                <w:b/>
                <w:sz w:val="32"/>
              </w:rPr>
            </w:pPr>
          </w:p>
          <w:p w14:paraId="2C253145" w14:textId="77777777" w:rsidR="00CA205E" w:rsidRPr="00CA205E" w:rsidRDefault="00CA205E">
            <w:pPr>
              <w:rPr>
                <w:b/>
                <w:sz w:val="32"/>
              </w:rPr>
            </w:pPr>
            <w:r w:rsidRPr="00CA205E">
              <w:rPr>
                <w:b/>
                <w:sz w:val="32"/>
              </w:rPr>
              <w:t>Student Name:</w:t>
            </w:r>
          </w:p>
          <w:p w14:paraId="29DFF48B" w14:textId="77777777" w:rsidR="00CA205E" w:rsidRPr="00CA205E" w:rsidRDefault="00CA205E">
            <w:pPr>
              <w:rPr>
                <w:b/>
                <w:sz w:val="32"/>
              </w:rPr>
            </w:pPr>
          </w:p>
        </w:tc>
        <w:tc>
          <w:tcPr>
            <w:tcW w:w="4508" w:type="dxa"/>
          </w:tcPr>
          <w:p w14:paraId="0FB52F1F" w14:textId="77777777" w:rsidR="00CA205E" w:rsidRDefault="00CA205E"/>
          <w:p w14:paraId="34DD7BB3" w14:textId="0DF6808D" w:rsidR="00CA205E" w:rsidRPr="001A1C8F" w:rsidRDefault="007A3B26">
            <w:pPr>
              <w:rPr>
                <w:b/>
                <w:sz w:val="28"/>
                <w:szCs w:val="28"/>
              </w:rPr>
            </w:pPr>
            <w:r w:rsidRPr="001A1C8F">
              <w:rPr>
                <w:b/>
                <w:sz w:val="28"/>
                <w:szCs w:val="28"/>
              </w:rPr>
              <w:t xml:space="preserve">Joseph </w:t>
            </w:r>
            <w:proofErr w:type="spellStart"/>
            <w:r w:rsidRPr="001A1C8F">
              <w:rPr>
                <w:b/>
                <w:sz w:val="28"/>
                <w:szCs w:val="28"/>
              </w:rPr>
              <w:t>Sourou</w:t>
            </w:r>
            <w:proofErr w:type="spellEnd"/>
            <w:r w:rsidRPr="001A1C8F">
              <w:rPr>
                <w:b/>
                <w:sz w:val="28"/>
                <w:szCs w:val="28"/>
              </w:rPr>
              <w:t xml:space="preserve"> </w:t>
            </w:r>
            <w:proofErr w:type="spellStart"/>
            <w:r w:rsidRPr="001A1C8F">
              <w:rPr>
                <w:b/>
                <w:sz w:val="28"/>
                <w:szCs w:val="28"/>
              </w:rPr>
              <w:t>Hounvio</w:t>
            </w:r>
            <w:proofErr w:type="spellEnd"/>
          </w:p>
        </w:tc>
      </w:tr>
      <w:tr w:rsidR="00CA205E" w14:paraId="1BE71767" w14:textId="77777777" w:rsidTr="00CA205E">
        <w:tc>
          <w:tcPr>
            <w:tcW w:w="4508" w:type="dxa"/>
          </w:tcPr>
          <w:p w14:paraId="23D1C7FB" w14:textId="77777777" w:rsidR="00CA205E" w:rsidRPr="00CA205E" w:rsidRDefault="00CA205E">
            <w:pPr>
              <w:rPr>
                <w:b/>
                <w:sz w:val="32"/>
              </w:rPr>
            </w:pPr>
          </w:p>
          <w:p w14:paraId="41F1B97B" w14:textId="77777777" w:rsidR="00CA205E" w:rsidRPr="00CA205E" w:rsidRDefault="00CA205E">
            <w:pPr>
              <w:rPr>
                <w:b/>
                <w:sz w:val="32"/>
              </w:rPr>
            </w:pPr>
            <w:r w:rsidRPr="00CA205E">
              <w:rPr>
                <w:b/>
                <w:sz w:val="32"/>
              </w:rPr>
              <w:t>Student Number:</w:t>
            </w:r>
          </w:p>
          <w:p w14:paraId="71658098" w14:textId="77777777" w:rsidR="00CA205E" w:rsidRPr="00CA205E" w:rsidRDefault="00CA205E">
            <w:pPr>
              <w:rPr>
                <w:b/>
                <w:sz w:val="32"/>
              </w:rPr>
            </w:pPr>
          </w:p>
        </w:tc>
        <w:tc>
          <w:tcPr>
            <w:tcW w:w="4508" w:type="dxa"/>
          </w:tcPr>
          <w:p w14:paraId="38EE0811" w14:textId="77777777" w:rsidR="00CA205E" w:rsidRPr="001A1C8F" w:rsidRDefault="001A1C8F">
            <w:pPr>
              <w:rPr>
                <w:b/>
                <w:sz w:val="40"/>
                <w:szCs w:val="40"/>
              </w:rPr>
            </w:pPr>
            <w:r>
              <w:t xml:space="preserve">  </w:t>
            </w:r>
          </w:p>
          <w:p w14:paraId="3A70FEAD" w14:textId="589EF447" w:rsidR="001A1C8F" w:rsidRPr="001A1C8F" w:rsidRDefault="001A1C8F">
            <w:pPr>
              <w:rPr>
                <w:sz w:val="44"/>
                <w:szCs w:val="44"/>
              </w:rPr>
            </w:pPr>
            <w:r w:rsidRPr="001A1C8F">
              <w:rPr>
                <w:b/>
                <w:sz w:val="44"/>
                <w:szCs w:val="44"/>
              </w:rPr>
              <w:t xml:space="preserve">           1604633</w:t>
            </w:r>
          </w:p>
        </w:tc>
      </w:tr>
      <w:tr w:rsidR="00CA205E" w14:paraId="37BF5B56" w14:textId="77777777" w:rsidTr="00CA205E">
        <w:tc>
          <w:tcPr>
            <w:tcW w:w="4508" w:type="dxa"/>
          </w:tcPr>
          <w:p w14:paraId="0B799B1F" w14:textId="77777777" w:rsidR="00CA205E" w:rsidRPr="00CA205E" w:rsidRDefault="00CA205E">
            <w:pPr>
              <w:rPr>
                <w:b/>
                <w:sz w:val="32"/>
              </w:rPr>
            </w:pPr>
          </w:p>
          <w:p w14:paraId="5340996D" w14:textId="77777777" w:rsidR="00CA205E" w:rsidRPr="00CA205E" w:rsidRDefault="00CA205E">
            <w:pPr>
              <w:rPr>
                <w:b/>
                <w:sz w:val="32"/>
              </w:rPr>
            </w:pPr>
            <w:r w:rsidRPr="00CA205E">
              <w:rPr>
                <w:b/>
                <w:sz w:val="32"/>
              </w:rPr>
              <w:t>Tutor Name:</w:t>
            </w:r>
          </w:p>
          <w:p w14:paraId="704AC808" w14:textId="77777777" w:rsidR="00CA205E" w:rsidRPr="00CA205E" w:rsidRDefault="00CA205E">
            <w:pPr>
              <w:rPr>
                <w:b/>
                <w:sz w:val="32"/>
              </w:rPr>
            </w:pPr>
          </w:p>
        </w:tc>
        <w:tc>
          <w:tcPr>
            <w:tcW w:w="4508" w:type="dxa"/>
          </w:tcPr>
          <w:p w14:paraId="7FE8C826" w14:textId="77777777" w:rsidR="00CA205E" w:rsidRDefault="00CA205E"/>
          <w:p w14:paraId="205353B7" w14:textId="2F55B1A4" w:rsidR="00CA205E" w:rsidRPr="001A1C8F" w:rsidRDefault="001A1C8F">
            <w:pPr>
              <w:rPr>
                <w:b/>
                <w:sz w:val="28"/>
                <w:szCs w:val="28"/>
              </w:rPr>
            </w:pPr>
            <w:r w:rsidRPr="001A1C8F">
              <w:rPr>
                <w:b/>
                <w:sz w:val="28"/>
                <w:szCs w:val="28"/>
              </w:rPr>
              <w:t xml:space="preserve">Dr Isaiah </w:t>
            </w:r>
            <w:proofErr w:type="spellStart"/>
            <w:r w:rsidRPr="001A1C8F">
              <w:rPr>
                <w:b/>
                <w:sz w:val="28"/>
                <w:szCs w:val="28"/>
              </w:rPr>
              <w:t>Oino</w:t>
            </w:r>
            <w:proofErr w:type="spellEnd"/>
          </w:p>
        </w:tc>
      </w:tr>
    </w:tbl>
    <w:p w14:paraId="431FD380" w14:textId="3C8BE954" w:rsidR="00BF1750" w:rsidRDefault="00BF1750"/>
    <w:p w14:paraId="23C4AFEC" w14:textId="7A6213A4" w:rsidR="00BF1750" w:rsidRPr="00BF1750" w:rsidRDefault="00BF1750" w:rsidP="00BF1750">
      <w:r>
        <w:br w:type="page"/>
      </w:r>
    </w:p>
    <w:sdt>
      <w:sdtPr>
        <w:rPr>
          <w:rFonts w:ascii="Arial" w:eastAsiaTheme="minorHAnsi" w:hAnsi="Arial" w:cs="Arial"/>
          <w:b w:val="0"/>
          <w:bCs w:val="0"/>
          <w:color w:val="auto"/>
          <w:sz w:val="22"/>
          <w:szCs w:val="22"/>
          <w:lang w:val="en-IN"/>
        </w:rPr>
        <w:id w:val="3133873"/>
        <w:docPartObj>
          <w:docPartGallery w:val="Table of Contents"/>
          <w:docPartUnique/>
        </w:docPartObj>
      </w:sdtPr>
      <w:sdtEndPr>
        <w:rPr>
          <w:lang w:val="en-GB"/>
        </w:rPr>
      </w:sdtEndPr>
      <w:sdtContent>
        <w:p w14:paraId="4B9DC315" w14:textId="77777777" w:rsidR="00BF1750" w:rsidRPr="0060025E" w:rsidRDefault="00BF1750" w:rsidP="00BF1750">
          <w:pPr>
            <w:pStyle w:val="TOCHeading"/>
            <w:spacing w:line="360" w:lineRule="auto"/>
            <w:jc w:val="both"/>
            <w:rPr>
              <w:rFonts w:ascii="Arial" w:hAnsi="Arial" w:cs="Arial"/>
              <w:sz w:val="22"/>
              <w:szCs w:val="22"/>
            </w:rPr>
          </w:pPr>
          <w:r w:rsidRPr="0060025E">
            <w:rPr>
              <w:rFonts w:ascii="Arial" w:hAnsi="Arial" w:cs="Arial"/>
              <w:sz w:val="22"/>
              <w:szCs w:val="22"/>
            </w:rPr>
            <w:t>Table of Contents</w:t>
          </w:r>
        </w:p>
        <w:p w14:paraId="0656410A" w14:textId="073EE05D" w:rsidR="004F083C" w:rsidRDefault="00BF1750">
          <w:pPr>
            <w:pStyle w:val="TOC1"/>
            <w:tabs>
              <w:tab w:val="right" w:leader="dot" w:pos="9016"/>
            </w:tabs>
            <w:rPr>
              <w:rFonts w:eastAsiaTheme="minorEastAsia"/>
              <w:noProof/>
              <w:lang w:val="en-GB" w:eastAsia="en-GB"/>
            </w:rPr>
          </w:pPr>
          <w:r w:rsidRPr="0060025E">
            <w:rPr>
              <w:rFonts w:ascii="Arial" w:hAnsi="Arial" w:cs="Arial"/>
            </w:rPr>
            <w:fldChar w:fldCharType="begin"/>
          </w:r>
          <w:r w:rsidRPr="0060025E">
            <w:rPr>
              <w:rFonts w:ascii="Arial" w:hAnsi="Arial" w:cs="Arial"/>
            </w:rPr>
            <w:instrText xml:space="preserve"> TOC \o "1-3" \h \z \u </w:instrText>
          </w:r>
          <w:r w:rsidRPr="0060025E">
            <w:rPr>
              <w:rFonts w:ascii="Arial" w:hAnsi="Arial" w:cs="Arial"/>
            </w:rPr>
            <w:fldChar w:fldCharType="separate"/>
          </w:r>
          <w:hyperlink w:anchor="_Toc522967184" w:history="1">
            <w:r w:rsidR="004F083C" w:rsidRPr="005C6ECD">
              <w:rPr>
                <w:rStyle w:val="Hyperlink"/>
                <w:noProof/>
              </w:rPr>
              <w:t>Executive Summary</w:t>
            </w:r>
            <w:r w:rsidR="004F083C">
              <w:rPr>
                <w:noProof/>
                <w:webHidden/>
              </w:rPr>
              <w:tab/>
            </w:r>
            <w:r w:rsidR="004F083C">
              <w:rPr>
                <w:noProof/>
                <w:webHidden/>
              </w:rPr>
              <w:fldChar w:fldCharType="begin"/>
            </w:r>
            <w:r w:rsidR="004F083C">
              <w:rPr>
                <w:noProof/>
                <w:webHidden/>
              </w:rPr>
              <w:instrText xml:space="preserve"> PAGEREF _Toc522967184 \h </w:instrText>
            </w:r>
            <w:r w:rsidR="004F083C">
              <w:rPr>
                <w:noProof/>
                <w:webHidden/>
              </w:rPr>
            </w:r>
            <w:r w:rsidR="004F083C">
              <w:rPr>
                <w:noProof/>
                <w:webHidden/>
              </w:rPr>
              <w:fldChar w:fldCharType="separate"/>
            </w:r>
            <w:r w:rsidR="004F083C">
              <w:rPr>
                <w:noProof/>
                <w:webHidden/>
              </w:rPr>
              <w:t>3</w:t>
            </w:r>
            <w:r w:rsidR="004F083C">
              <w:rPr>
                <w:noProof/>
                <w:webHidden/>
              </w:rPr>
              <w:fldChar w:fldCharType="end"/>
            </w:r>
          </w:hyperlink>
        </w:p>
        <w:p w14:paraId="3609DD86" w14:textId="1E920294" w:rsidR="004F083C" w:rsidRDefault="004F083C">
          <w:pPr>
            <w:pStyle w:val="TOC1"/>
            <w:tabs>
              <w:tab w:val="right" w:leader="dot" w:pos="9016"/>
            </w:tabs>
            <w:rPr>
              <w:rFonts w:eastAsiaTheme="minorEastAsia"/>
              <w:noProof/>
              <w:lang w:val="en-GB" w:eastAsia="en-GB"/>
            </w:rPr>
          </w:pPr>
          <w:hyperlink w:anchor="_Toc522967185" w:history="1">
            <w:r w:rsidRPr="005C6ECD">
              <w:rPr>
                <w:rStyle w:val="Hyperlink"/>
                <w:rFonts w:ascii="Arial" w:hAnsi="Arial" w:cs="Arial"/>
                <w:noProof/>
              </w:rPr>
              <w:t xml:space="preserve">1 </w:t>
            </w:r>
            <w:r w:rsidRPr="005C6ECD">
              <w:rPr>
                <w:rStyle w:val="Hyperlink"/>
                <w:noProof/>
              </w:rPr>
              <w:t>Introduction</w:t>
            </w:r>
            <w:r>
              <w:rPr>
                <w:noProof/>
                <w:webHidden/>
              </w:rPr>
              <w:tab/>
            </w:r>
            <w:r>
              <w:rPr>
                <w:noProof/>
                <w:webHidden/>
              </w:rPr>
              <w:fldChar w:fldCharType="begin"/>
            </w:r>
            <w:r>
              <w:rPr>
                <w:noProof/>
                <w:webHidden/>
              </w:rPr>
              <w:instrText xml:space="preserve"> PAGEREF _Toc522967185 \h </w:instrText>
            </w:r>
            <w:r>
              <w:rPr>
                <w:noProof/>
                <w:webHidden/>
              </w:rPr>
            </w:r>
            <w:r>
              <w:rPr>
                <w:noProof/>
                <w:webHidden/>
              </w:rPr>
              <w:fldChar w:fldCharType="separate"/>
            </w:r>
            <w:r>
              <w:rPr>
                <w:noProof/>
                <w:webHidden/>
              </w:rPr>
              <w:t>4</w:t>
            </w:r>
            <w:r>
              <w:rPr>
                <w:noProof/>
                <w:webHidden/>
              </w:rPr>
              <w:fldChar w:fldCharType="end"/>
            </w:r>
          </w:hyperlink>
        </w:p>
        <w:p w14:paraId="33841CB2" w14:textId="1B222439" w:rsidR="004F083C" w:rsidRDefault="004F083C">
          <w:pPr>
            <w:pStyle w:val="TOC2"/>
            <w:tabs>
              <w:tab w:val="right" w:leader="dot" w:pos="9016"/>
            </w:tabs>
            <w:rPr>
              <w:rFonts w:eastAsiaTheme="minorEastAsia"/>
              <w:noProof/>
              <w:lang w:val="en-GB" w:eastAsia="en-GB"/>
            </w:rPr>
          </w:pPr>
          <w:hyperlink w:anchor="_Toc522967186" w:history="1">
            <w:r w:rsidRPr="005C6ECD">
              <w:rPr>
                <w:rStyle w:val="Hyperlink"/>
                <w:noProof/>
              </w:rPr>
              <w:t>1.1 Basic Principles of Logic</w:t>
            </w:r>
            <w:r>
              <w:rPr>
                <w:noProof/>
                <w:webHidden/>
              </w:rPr>
              <w:tab/>
            </w:r>
            <w:r>
              <w:rPr>
                <w:noProof/>
                <w:webHidden/>
              </w:rPr>
              <w:fldChar w:fldCharType="begin"/>
            </w:r>
            <w:r>
              <w:rPr>
                <w:noProof/>
                <w:webHidden/>
              </w:rPr>
              <w:instrText xml:space="preserve"> PAGEREF _Toc522967186 \h </w:instrText>
            </w:r>
            <w:r>
              <w:rPr>
                <w:noProof/>
                <w:webHidden/>
              </w:rPr>
            </w:r>
            <w:r>
              <w:rPr>
                <w:noProof/>
                <w:webHidden/>
              </w:rPr>
              <w:fldChar w:fldCharType="separate"/>
            </w:r>
            <w:r>
              <w:rPr>
                <w:noProof/>
                <w:webHidden/>
              </w:rPr>
              <w:t>4</w:t>
            </w:r>
            <w:r>
              <w:rPr>
                <w:noProof/>
                <w:webHidden/>
              </w:rPr>
              <w:fldChar w:fldCharType="end"/>
            </w:r>
          </w:hyperlink>
        </w:p>
        <w:p w14:paraId="6E4DA949" w14:textId="086C75FA" w:rsidR="004F083C" w:rsidRDefault="004F083C">
          <w:pPr>
            <w:pStyle w:val="TOC1"/>
            <w:tabs>
              <w:tab w:val="right" w:leader="dot" w:pos="9016"/>
            </w:tabs>
            <w:rPr>
              <w:rFonts w:eastAsiaTheme="minorEastAsia"/>
              <w:noProof/>
              <w:lang w:val="en-GB" w:eastAsia="en-GB"/>
            </w:rPr>
          </w:pPr>
          <w:hyperlink w:anchor="_Toc522967187" w:history="1">
            <w:r w:rsidRPr="005C6ECD">
              <w:rPr>
                <w:rStyle w:val="Hyperlink"/>
                <w:noProof/>
              </w:rPr>
              <w:t>2 Development of Workplace Thinking: Theoretical Model Part One</w:t>
            </w:r>
            <w:r>
              <w:rPr>
                <w:noProof/>
                <w:webHidden/>
              </w:rPr>
              <w:tab/>
            </w:r>
            <w:r>
              <w:rPr>
                <w:noProof/>
                <w:webHidden/>
              </w:rPr>
              <w:fldChar w:fldCharType="begin"/>
            </w:r>
            <w:r>
              <w:rPr>
                <w:noProof/>
                <w:webHidden/>
              </w:rPr>
              <w:instrText xml:space="preserve"> PAGEREF _Toc522967187 \h </w:instrText>
            </w:r>
            <w:r>
              <w:rPr>
                <w:noProof/>
                <w:webHidden/>
              </w:rPr>
            </w:r>
            <w:r>
              <w:rPr>
                <w:noProof/>
                <w:webHidden/>
              </w:rPr>
              <w:fldChar w:fldCharType="separate"/>
            </w:r>
            <w:r>
              <w:rPr>
                <w:noProof/>
                <w:webHidden/>
              </w:rPr>
              <w:t>5</w:t>
            </w:r>
            <w:r>
              <w:rPr>
                <w:noProof/>
                <w:webHidden/>
              </w:rPr>
              <w:fldChar w:fldCharType="end"/>
            </w:r>
          </w:hyperlink>
        </w:p>
        <w:p w14:paraId="34644071" w14:textId="5C71E1A6" w:rsidR="004F083C" w:rsidRDefault="004F083C">
          <w:pPr>
            <w:pStyle w:val="TOC2"/>
            <w:tabs>
              <w:tab w:val="right" w:leader="dot" w:pos="9016"/>
            </w:tabs>
            <w:rPr>
              <w:rFonts w:eastAsiaTheme="minorEastAsia"/>
              <w:noProof/>
              <w:lang w:val="en-GB" w:eastAsia="en-GB"/>
            </w:rPr>
          </w:pPr>
          <w:hyperlink w:anchor="_Toc522967188" w:history="1">
            <w:r w:rsidRPr="005C6ECD">
              <w:rPr>
                <w:rStyle w:val="Hyperlink"/>
                <w:noProof/>
              </w:rPr>
              <w:t>2.1 Deductive and Inductive Reasoning</w:t>
            </w:r>
            <w:r>
              <w:rPr>
                <w:noProof/>
                <w:webHidden/>
              </w:rPr>
              <w:tab/>
            </w:r>
            <w:r>
              <w:rPr>
                <w:noProof/>
                <w:webHidden/>
              </w:rPr>
              <w:fldChar w:fldCharType="begin"/>
            </w:r>
            <w:r>
              <w:rPr>
                <w:noProof/>
                <w:webHidden/>
              </w:rPr>
              <w:instrText xml:space="preserve"> PAGEREF _Toc522967188 \h </w:instrText>
            </w:r>
            <w:r>
              <w:rPr>
                <w:noProof/>
                <w:webHidden/>
              </w:rPr>
            </w:r>
            <w:r>
              <w:rPr>
                <w:noProof/>
                <w:webHidden/>
              </w:rPr>
              <w:fldChar w:fldCharType="separate"/>
            </w:r>
            <w:r>
              <w:rPr>
                <w:noProof/>
                <w:webHidden/>
              </w:rPr>
              <w:t>5</w:t>
            </w:r>
            <w:r>
              <w:rPr>
                <w:noProof/>
                <w:webHidden/>
              </w:rPr>
              <w:fldChar w:fldCharType="end"/>
            </w:r>
          </w:hyperlink>
        </w:p>
        <w:p w14:paraId="050910B0" w14:textId="3D1CBCF1" w:rsidR="004F083C" w:rsidRDefault="004F083C">
          <w:pPr>
            <w:pStyle w:val="TOC2"/>
            <w:tabs>
              <w:tab w:val="right" w:leader="dot" w:pos="9016"/>
            </w:tabs>
            <w:rPr>
              <w:rFonts w:eastAsiaTheme="minorEastAsia"/>
              <w:noProof/>
              <w:lang w:val="en-GB" w:eastAsia="en-GB"/>
            </w:rPr>
          </w:pPr>
          <w:hyperlink w:anchor="_Toc522967189" w:history="1">
            <w:r w:rsidRPr="005C6ECD">
              <w:rPr>
                <w:rStyle w:val="Hyperlink"/>
                <w:noProof/>
              </w:rPr>
              <w:t>2.2 Human relations theory</w:t>
            </w:r>
            <w:r>
              <w:rPr>
                <w:noProof/>
                <w:webHidden/>
              </w:rPr>
              <w:tab/>
            </w:r>
            <w:r>
              <w:rPr>
                <w:noProof/>
                <w:webHidden/>
              </w:rPr>
              <w:fldChar w:fldCharType="begin"/>
            </w:r>
            <w:r>
              <w:rPr>
                <w:noProof/>
                <w:webHidden/>
              </w:rPr>
              <w:instrText xml:space="preserve"> PAGEREF _Toc522967189 \h </w:instrText>
            </w:r>
            <w:r>
              <w:rPr>
                <w:noProof/>
                <w:webHidden/>
              </w:rPr>
            </w:r>
            <w:r>
              <w:rPr>
                <w:noProof/>
                <w:webHidden/>
              </w:rPr>
              <w:fldChar w:fldCharType="separate"/>
            </w:r>
            <w:r>
              <w:rPr>
                <w:noProof/>
                <w:webHidden/>
              </w:rPr>
              <w:t>6</w:t>
            </w:r>
            <w:r>
              <w:rPr>
                <w:noProof/>
                <w:webHidden/>
              </w:rPr>
              <w:fldChar w:fldCharType="end"/>
            </w:r>
          </w:hyperlink>
        </w:p>
        <w:p w14:paraId="47D1D70D" w14:textId="772E5DBD" w:rsidR="004F083C" w:rsidRDefault="004F083C">
          <w:pPr>
            <w:pStyle w:val="TOC2"/>
            <w:tabs>
              <w:tab w:val="right" w:leader="dot" w:pos="9016"/>
            </w:tabs>
            <w:rPr>
              <w:rFonts w:eastAsiaTheme="minorEastAsia"/>
              <w:noProof/>
              <w:lang w:val="en-GB" w:eastAsia="en-GB"/>
            </w:rPr>
          </w:pPr>
          <w:hyperlink w:anchor="_Toc522967190" w:history="1">
            <w:r w:rsidRPr="005C6ECD">
              <w:rPr>
                <w:rStyle w:val="Hyperlink"/>
                <w:noProof/>
              </w:rPr>
              <w:t>2.3 Values</w:t>
            </w:r>
            <w:r>
              <w:rPr>
                <w:noProof/>
                <w:webHidden/>
              </w:rPr>
              <w:tab/>
            </w:r>
            <w:r>
              <w:rPr>
                <w:noProof/>
                <w:webHidden/>
              </w:rPr>
              <w:fldChar w:fldCharType="begin"/>
            </w:r>
            <w:r>
              <w:rPr>
                <w:noProof/>
                <w:webHidden/>
              </w:rPr>
              <w:instrText xml:space="preserve"> PAGEREF _Toc522967190 \h </w:instrText>
            </w:r>
            <w:r>
              <w:rPr>
                <w:noProof/>
                <w:webHidden/>
              </w:rPr>
            </w:r>
            <w:r>
              <w:rPr>
                <w:noProof/>
                <w:webHidden/>
              </w:rPr>
              <w:fldChar w:fldCharType="separate"/>
            </w:r>
            <w:r>
              <w:rPr>
                <w:noProof/>
                <w:webHidden/>
              </w:rPr>
              <w:t>7</w:t>
            </w:r>
            <w:r>
              <w:rPr>
                <w:noProof/>
                <w:webHidden/>
              </w:rPr>
              <w:fldChar w:fldCharType="end"/>
            </w:r>
          </w:hyperlink>
        </w:p>
        <w:p w14:paraId="5833E084" w14:textId="2A207A2F" w:rsidR="004F083C" w:rsidRDefault="004F083C">
          <w:pPr>
            <w:pStyle w:val="TOC2"/>
            <w:tabs>
              <w:tab w:val="right" w:leader="dot" w:pos="9016"/>
            </w:tabs>
            <w:rPr>
              <w:rFonts w:eastAsiaTheme="minorEastAsia"/>
              <w:noProof/>
              <w:lang w:val="en-GB" w:eastAsia="en-GB"/>
            </w:rPr>
          </w:pPr>
          <w:hyperlink w:anchor="_Toc522967191" w:history="1">
            <w:r w:rsidRPr="005C6ECD">
              <w:rPr>
                <w:rStyle w:val="Hyperlink"/>
                <w:noProof/>
              </w:rPr>
              <w:t>2.4 Attitudes</w:t>
            </w:r>
            <w:r>
              <w:rPr>
                <w:noProof/>
                <w:webHidden/>
              </w:rPr>
              <w:tab/>
            </w:r>
            <w:r>
              <w:rPr>
                <w:noProof/>
                <w:webHidden/>
              </w:rPr>
              <w:fldChar w:fldCharType="begin"/>
            </w:r>
            <w:r>
              <w:rPr>
                <w:noProof/>
                <w:webHidden/>
              </w:rPr>
              <w:instrText xml:space="preserve"> PAGEREF _Toc522967191 \h </w:instrText>
            </w:r>
            <w:r>
              <w:rPr>
                <w:noProof/>
                <w:webHidden/>
              </w:rPr>
            </w:r>
            <w:r>
              <w:rPr>
                <w:noProof/>
                <w:webHidden/>
              </w:rPr>
              <w:fldChar w:fldCharType="separate"/>
            </w:r>
            <w:r>
              <w:rPr>
                <w:noProof/>
                <w:webHidden/>
              </w:rPr>
              <w:t>7</w:t>
            </w:r>
            <w:r>
              <w:rPr>
                <w:noProof/>
                <w:webHidden/>
              </w:rPr>
              <w:fldChar w:fldCharType="end"/>
            </w:r>
          </w:hyperlink>
        </w:p>
        <w:p w14:paraId="59391D24" w14:textId="760418A9" w:rsidR="004F083C" w:rsidRDefault="004F083C">
          <w:pPr>
            <w:pStyle w:val="TOC2"/>
            <w:tabs>
              <w:tab w:val="right" w:leader="dot" w:pos="9016"/>
            </w:tabs>
            <w:rPr>
              <w:rFonts w:eastAsiaTheme="minorEastAsia"/>
              <w:noProof/>
              <w:lang w:val="en-GB" w:eastAsia="en-GB"/>
            </w:rPr>
          </w:pPr>
          <w:hyperlink w:anchor="_Toc522967192" w:history="1">
            <w:r w:rsidRPr="005C6ECD">
              <w:rPr>
                <w:rStyle w:val="Hyperlink"/>
                <w:noProof/>
              </w:rPr>
              <w:t>2.5 Beliefs</w:t>
            </w:r>
            <w:r>
              <w:rPr>
                <w:noProof/>
                <w:webHidden/>
              </w:rPr>
              <w:tab/>
            </w:r>
            <w:r>
              <w:rPr>
                <w:noProof/>
                <w:webHidden/>
              </w:rPr>
              <w:fldChar w:fldCharType="begin"/>
            </w:r>
            <w:r>
              <w:rPr>
                <w:noProof/>
                <w:webHidden/>
              </w:rPr>
              <w:instrText xml:space="preserve"> PAGEREF _Toc522967192 \h </w:instrText>
            </w:r>
            <w:r>
              <w:rPr>
                <w:noProof/>
                <w:webHidden/>
              </w:rPr>
            </w:r>
            <w:r>
              <w:rPr>
                <w:noProof/>
                <w:webHidden/>
              </w:rPr>
              <w:fldChar w:fldCharType="separate"/>
            </w:r>
            <w:r>
              <w:rPr>
                <w:noProof/>
                <w:webHidden/>
              </w:rPr>
              <w:t>9</w:t>
            </w:r>
            <w:r>
              <w:rPr>
                <w:noProof/>
                <w:webHidden/>
              </w:rPr>
              <w:fldChar w:fldCharType="end"/>
            </w:r>
          </w:hyperlink>
        </w:p>
        <w:p w14:paraId="7F1FCB36" w14:textId="38B2919F" w:rsidR="004F083C" w:rsidRDefault="004F083C">
          <w:pPr>
            <w:pStyle w:val="TOC1"/>
            <w:tabs>
              <w:tab w:val="right" w:leader="dot" w:pos="9016"/>
            </w:tabs>
            <w:rPr>
              <w:rFonts w:eastAsiaTheme="minorEastAsia"/>
              <w:noProof/>
              <w:lang w:val="en-GB" w:eastAsia="en-GB"/>
            </w:rPr>
          </w:pPr>
          <w:hyperlink w:anchor="_Toc522967193" w:history="1">
            <w:r w:rsidRPr="005C6ECD">
              <w:rPr>
                <w:rStyle w:val="Hyperlink"/>
                <w:noProof/>
              </w:rPr>
              <w:t>3 Development of Workplace Thinking: Theoretical Model Part Two</w:t>
            </w:r>
            <w:r>
              <w:rPr>
                <w:noProof/>
                <w:webHidden/>
              </w:rPr>
              <w:tab/>
            </w:r>
            <w:r>
              <w:rPr>
                <w:noProof/>
                <w:webHidden/>
              </w:rPr>
              <w:fldChar w:fldCharType="begin"/>
            </w:r>
            <w:r>
              <w:rPr>
                <w:noProof/>
                <w:webHidden/>
              </w:rPr>
              <w:instrText xml:space="preserve"> PAGEREF _Toc522967193 \h </w:instrText>
            </w:r>
            <w:r>
              <w:rPr>
                <w:noProof/>
                <w:webHidden/>
              </w:rPr>
            </w:r>
            <w:r>
              <w:rPr>
                <w:noProof/>
                <w:webHidden/>
              </w:rPr>
              <w:fldChar w:fldCharType="separate"/>
            </w:r>
            <w:r>
              <w:rPr>
                <w:noProof/>
                <w:webHidden/>
              </w:rPr>
              <w:t>9</w:t>
            </w:r>
            <w:r>
              <w:rPr>
                <w:noProof/>
                <w:webHidden/>
              </w:rPr>
              <w:fldChar w:fldCharType="end"/>
            </w:r>
          </w:hyperlink>
        </w:p>
        <w:p w14:paraId="01C3CE5B" w14:textId="2B1A2B44" w:rsidR="004F083C" w:rsidRDefault="004F083C">
          <w:pPr>
            <w:pStyle w:val="TOC2"/>
            <w:tabs>
              <w:tab w:val="right" w:leader="dot" w:pos="9016"/>
            </w:tabs>
            <w:rPr>
              <w:rFonts w:eastAsiaTheme="minorEastAsia"/>
              <w:noProof/>
              <w:lang w:val="en-GB" w:eastAsia="en-GB"/>
            </w:rPr>
          </w:pPr>
          <w:hyperlink w:anchor="_Toc522967194" w:history="1">
            <w:r w:rsidRPr="005C6ECD">
              <w:rPr>
                <w:rStyle w:val="Hyperlink"/>
                <w:noProof/>
              </w:rPr>
              <w:t>3.1 Scientific Management</w:t>
            </w:r>
            <w:r>
              <w:rPr>
                <w:noProof/>
                <w:webHidden/>
              </w:rPr>
              <w:tab/>
            </w:r>
            <w:r>
              <w:rPr>
                <w:noProof/>
                <w:webHidden/>
              </w:rPr>
              <w:fldChar w:fldCharType="begin"/>
            </w:r>
            <w:r>
              <w:rPr>
                <w:noProof/>
                <w:webHidden/>
              </w:rPr>
              <w:instrText xml:space="preserve"> PAGEREF _Toc522967194 \h </w:instrText>
            </w:r>
            <w:r>
              <w:rPr>
                <w:noProof/>
                <w:webHidden/>
              </w:rPr>
            </w:r>
            <w:r>
              <w:rPr>
                <w:noProof/>
                <w:webHidden/>
              </w:rPr>
              <w:fldChar w:fldCharType="separate"/>
            </w:r>
            <w:r>
              <w:rPr>
                <w:noProof/>
                <w:webHidden/>
              </w:rPr>
              <w:t>9</w:t>
            </w:r>
            <w:r>
              <w:rPr>
                <w:noProof/>
                <w:webHidden/>
              </w:rPr>
              <w:fldChar w:fldCharType="end"/>
            </w:r>
          </w:hyperlink>
        </w:p>
        <w:p w14:paraId="4FD036B9" w14:textId="0B8FC618" w:rsidR="004F083C" w:rsidRDefault="004F083C">
          <w:pPr>
            <w:pStyle w:val="TOC2"/>
            <w:tabs>
              <w:tab w:val="right" w:leader="dot" w:pos="9016"/>
            </w:tabs>
            <w:rPr>
              <w:rFonts w:eastAsiaTheme="minorEastAsia"/>
              <w:noProof/>
              <w:lang w:val="en-GB" w:eastAsia="en-GB"/>
            </w:rPr>
          </w:pPr>
          <w:hyperlink w:anchor="_Toc522967195" w:history="1">
            <w:r w:rsidRPr="005C6ECD">
              <w:rPr>
                <w:rStyle w:val="Hyperlink"/>
                <w:noProof/>
              </w:rPr>
              <w:t>3.2 System Theory</w:t>
            </w:r>
            <w:r>
              <w:rPr>
                <w:noProof/>
                <w:webHidden/>
              </w:rPr>
              <w:tab/>
            </w:r>
            <w:r>
              <w:rPr>
                <w:noProof/>
                <w:webHidden/>
              </w:rPr>
              <w:fldChar w:fldCharType="begin"/>
            </w:r>
            <w:r>
              <w:rPr>
                <w:noProof/>
                <w:webHidden/>
              </w:rPr>
              <w:instrText xml:space="preserve"> PAGEREF _Toc522967195 \h </w:instrText>
            </w:r>
            <w:r>
              <w:rPr>
                <w:noProof/>
                <w:webHidden/>
              </w:rPr>
            </w:r>
            <w:r>
              <w:rPr>
                <w:noProof/>
                <w:webHidden/>
              </w:rPr>
              <w:fldChar w:fldCharType="separate"/>
            </w:r>
            <w:r>
              <w:rPr>
                <w:noProof/>
                <w:webHidden/>
              </w:rPr>
              <w:t>10</w:t>
            </w:r>
            <w:r>
              <w:rPr>
                <w:noProof/>
                <w:webHidden/>
              </w:rPr>
              <w:fldChar w:fldCharType="end"/>
            </w:r>
          </w:hyperlink>
        </w:p>
        <w:p w14:paraId="01D043DC" w14:textId="27E53D49" w:rsidR="004F083C" w:rsidRDefault="004F083C">
          <w:pPr>
            <w:pStyle w:val="TOC2"/>
            <w:tabs>
              <w:tab w:val="right" w:leader="dot" w:pos="9016"/>
            </w:tabs>
            <w:rPr>
              <w:rFonts w:eastAsiaTheme="minorEastAsia"/>
              <w:noProof/>
              <w:lang w:val="en-GB" w:eastAsia="en-GB"/>
            </w:rPr>
          </w:pPr>
          <w:hyperlink w:anchor="_Toc522967196" w:history="1">
            <w:r w:rsidRPr="005C6ECD">
              <w:rPr>
                <w:rStyle w:val="Hyperlink"/>
                <w:noProof/>
              </w:rPr>
              <w:t>3.3 Bureaucratic management theory</w:t>
            </w:r>
            <w:r>
              <w:rPr>
                <w:noProof/>
                <w:webHidden/>
              </w:rPr>
              <w:tab/>
            </w:r>
            <w:r>
              <w:rPr>
                <w:noProof/>
                <w:webHidden/>
              </w:rPr>
              <w:fldChar w:fldCharType="begin"/>
            </w:r>
            <w:r>
              <w:rPr>
                <w:noProof/>
                <w:webHidden/>
              </w:rPr>
              <w:instrText xml:space="preserve"> PAGEREF _Toc522967196 \h </w:instrText>
            </w:r>
            <w:r>
              <w:rPr>
                <w:noProof/>
                <w:webHidden/>
              </w:rPr>
            </w:r>
            <w:r>
              <w:rPr>
                <w:noProof/>
                <w:webHidden/>
              </w:rPr>
              <w:fldChar w:fldCharType="separate"/>
            </w:r>
            <w:r>
              <w:rPr>
                <w:noProof/>
                <w:webHidden/>
              </w:rPr>
              <w:t>11</w:t>
            </w:r>
            <w:r>
              <w:rPr>
                <w:noProof/>
                <w:webHidden/>
              </w:rPr>
              <w:fldChar w:fldCharType="end"/>
            </w:r>
          </w:hyperlink>
        </w:p>
        <w:p w14:paraId="2DC80193" w14:textId="6EA8A712" w:rsidR="004F083C" w:rsidRDefault="004F083C">
          <w:pPr>
            <w:pStyle w:val="TOC2"/>
            <w:tabs>
              <w:tab w:val="right" w:leader="dot" w:pos="9016"/>
            </w:tabs>
            <w:rPr>
              <w:rFonts w:eastAsiaTheme="minorEastAsia"/>
              <w:noProof/>
              <w:lang w:val="en-GB" w:eastAsia="en-GB"/>
            </w:rPr>
          </w:pPr>
          <w:hyperlink w:anchor="_Toc522967197" w:history="1">
            <w:r w:rsidRPr="005C6ECD">
              <w:rPr>
                <w:rStyle w:val="Hyperlink"/>
                <w:noProof/>
              </w:rPr>
              <w:t>3.4 Establishing Cause and Effect</w:t>
            </w:r>
            <w:r>
              <w:rPr>
                <w:noProof/>
                <w:webHidden/>
              </w:rPr>
              <w:tab/>
            </w:r>
            <w:r>
              <w:rPr>
                <w:noProof/>
                <w:webHidden/>
              </w:rPr>
              <w:fldChar w:fldCharType="begin"/>
            </w:r>
            <w:r>
              <w:rPr>
                <w:noProof/>
                <w:webHidden/>
              </w:rPr>
              <w:instrText xml:space="preserve"> PAGEREF _Toc522967197 \h </w:instrText>
            </w:r>
            <w:r>
              <w:rPr>
                <w:noProof/>
                <w:webHidden/>
              </w:rPr>
            </w:r>
            <w:r>
              <w:rPr>
                <w:noProof/>
                <w:webHidden/>
              </w:rPr>
              <w:fldChar w:fldCharType="separate"/>
            </w:r>
            <w:r>
              <w:rPr>
                <w:noProof/>
                <w:webHidden/>
              </w:rPr>
              <w:t>12</w:t>
            </w:r>
            <w:r>
              <w:rPr>
                <w:noProof/>
                <w:webHidden/>
              </w:rPr>
              <w:fldChar w:fldCharType="end"/>
            </w:r>
          </w:hyperlink>
        </w:p>
        <w:p w14:paraId="6CF13626" w14:textId="1DED17B7" w:rsidR="004F083C" w:rsidRDefault="004F083C">
          <w:pPr>
            <w:pStyle w:val="TOC2"/>
            <w:tabs>
              <w:tab w:val="right" w:leader="dot" w:pos="9016"/>
            </w:tabs>
            <w:rPr>
              <w:rFonts w:eastAsiaTheme="minorEastAsia"/>
              <w:noProof/>
              <w:lang w:val="en-GB" w:eastAsia="en-GB"/>
            </w:rPr>
          </w:pPr>
          <w:hyperlink w:anchor="_Toc522967198" w:history="1">
            <w:r w:rsidRPr="005C6ECD">
              <w:rPr>
                <w:rStyle w:val="Hyperlink"/>
                <w:rFonts w:eastAsia="Arial"/>
                <w:noProof/>
                <w:spacing w:val="2"/>
              </w:rPr>
              <w:t>3.5 T</w:t>
            </w:r>
            <w:r w:rsidRPr="005C6ECD">
              <w:rPr>
                <w:rStyle w:val="Hyperlink"/>
                <w:rFonts w:eastAsia="Arial"/>
                <w:noProof/>
              </w:rPr>
              <w:t>ec</w:t>
            </w:r>
            <w:r w:rsidRPr="005C6ECD">
              <w:rPr>
                <w:rStyle w:val="Hyperlink"/>
                <w:rFonts w:eastAsia="Arial"/>
                <w:noProof/>
                <w:spacing w:val="-1"/>
              </w:rPr>
              <w:t>h</w:t>
            </w:r>
            <w:r w:rsidRPr="005C6ECD">
              <w:rPr>
                <w:rStyle w:val="Hyperlink"/>
                <w:rFonts w:eastAsia="Arial"/>
                <w:noProof/>
              </w:rPr>
              <w:t>n</w:t>
            </w:r>
            <w:r w:rsidRPr="005C6ECD">
              <w:rPr>
                <w:rStyle w:val="Hyperlink"/>
                <w:rFonts w:eastAsia="Arial"/>
                <w:noProof/>
                <w:spacing w:val="-4"/>
              </w:rPr>
              <w:t>i</w:t>
            </w:r>
            <w:r w:rsidRPr="005C6ECD">
              <w:rPr>
                <w:rStyle w:val="Hyperlink"/>
                <w:rFonts w:eastAsia="Arial"/>
                <w:noProof/>
                <w:spacing w:val="2"/>
              </w:rPr>
              <w:t>q</w:t>
            </w:r>
            <w:r w:rsidRPr="005C6ECD">
              <w:rPr>
                <w:rStyle w:val="Hyperlink"/>
                <w:rFonts w:eastAsia="Arial"/>
                <w:noProof/>
              </w:rPr>
              <w:t>u</w:t>
            </w:r>
            <w:r w:rsidRPr="005C6ECD">
              <w:rPr>
                <w:rStyle w:val="Hyperlink"/>
                <w:rFonts w:eastAsia="Arial"/>
                <w:noProof/>
                <w:spacing w:val="-1"/>
              </w:rPr>
              <w:t>e</w:t>
            </w:r>
            <w:r w:rsidRPr="005C6ECD">
              <w:rPr>
                <w:rStyle w:val="Hyperlink"/>
                <w:rFonts w:eastAsia="Arial"/>
                <w:noProof/>
              </w:rPr>
              <w:t>s</w:t>
            </w:r>
            <w:r w:rsidRPr="005C6ECD">
              <w:rPr>
                <w:rStyle w:val="Hyperlink"/>
                <w:rFonts w:eastAsia="Arial"/>
                <w:noProof/>
                <w:spacing w:val="-3"/>
              </w:rPr>
              <w:t xml:space="preserve"> </w:t>
            </w:r>
            <w:r w:rsidRPr="005C6ECD">
              <w:rPr>
                <w:rStyle w:val="Hyperlink"/>
                <w:rFonts w:eastAsia="Arial"/>
                <w:noProof/>
                <w:spacing w:val="3"/>
              </w:rPr>
              <w:t>f</w:t>
            </w:r>
            <w:r w:rsidRPr="005C6ECD">
              <w:rPr>
                <w:rStyle w:val="Hyperlink"/>
                <w:rFonts w:eastAsia="Arial"/>
                <w:noProof/>
                <w:spacing w:val="-3"/>
              </w:rPr>
              <w:t>o</w:t>
            </w:r>
            <w:r w:rsidRPr="005C6ECD">
              <w:rPr>
                <w:rStyle w:val="Hyperlink"/>
                <w:rFonts w:eastAsia="Arial"/>
                <w:noProof/>
              </w:rPr>
              <w:t>r</w:t>
            </w:r>
            <w:r w:rsidRPr="005C6ECD">
              <w:rPr>
                <w:rStyle w:val="Hyperlink"/>
                <w:rFonts w:eastAsia="Arial"/>
                <w:noProof/>
                <w:spacing w:val="2"/>
              </w:rPr>
              <w:t xml:space="preserve"> </w:t>
            </w:r>
            <w:r w:rsidRPr="005C6ECD">
              <w:rPr>
                <w:rStyle w:val="Hyperlink"/>
                <w:rFonts w:eastAsia="Arial"/>
                <w:noProof/>
              </w:rPr>
              <w:t>c</w:t>
            </w:r>
            <w:r w:rsidRPr="005C6ECD">
              <w:rPr>
                <w:rStyle w:val="Hyperlink"/>
                <w:rFonts w:eastAsia="Arial"/>
                <w:noProof/>
                <w:spacing w:val="-3"/>
              </w:rPr>
              <w:t>o</w:t>
            </w:r>
            <w:r w:rsidRPr="005C6ECD">
              <w:rPr>
                <w:rStyle w:val="Hyperlink"/>
                <w:rFonts w:eastAsia="Arial"/>
                <w:noProof/>
                <w:spacing w:val="1"/>
              </w:rPr>
              <w:t>m</w:t>
            </w:r>
            <w:r w:rsidRPr="005C6ECD">
              <w:rPr>
                <w:rStyle w:val="Hyperlink"/>
                <w:rFonts w:eastAsia="Arial"/>
                <w:noProof/>
              </w:rPr>
              <w:t>p</w:t>
            </w:r>
            <w:r w:rsidRPr="005C6ECD">
              <w:rPr>
                <w:rStyle w:val="Hyperlink"/>
                <w:rFonts w:eastAsia="Arial"/>
                <w:noProof/>
                <w:spacing w:val="-1"/>
              </w:rPr>
              <w:t>a</w:t>
            </w:r>
            <w:r w:rsidRPr="005C6ECD">
              <w:rPr>
                <w:rStyle w:val="Hyperlink"/>
                <w:rFonts w:eastAsia="Arial"/>
                <w:noProof/>
                <w:spacing w:val="1"/>
              </w:rPr>
              <w:t>r</w:t>
            </w:r>
            <w:r w:rsidRPr="005C6ECD">
              <w:rPr>
                <w:rStyle w:val="Hyperlink"/>
                <w:rFonts w:eastAsia="Arial"/>
                <w:noProof/>
                <w:spacing w:val="-1"/>
              </w:rPr>
              <w:t>i</w:t>
            </w:r>
            <w:r w:rsidRPr="005C6ECD">
              <w:rPr>
                <w:rStyle w:val="Hyperlink"/>
                <w:rFonts w:eastAsia="Arial"/>
                <w:noProof/>
                <w:spacing w:val="-3"/>
              </w:rPr>
              <w:t>n</w:t>
            </w:r>
            <w:r w:rsidRPr="005C6ECD">
              <w:rPr>
                <w:rStyle w:val="Hyperlink"/>
                <w:rFonts w:eastAsia="Arial"/>
                <w:noProof/>
              </w:rPr>
              <w:t>g and e</w:t>
            </w:r>
            <w:r w:rsidRPr="005C6ECD">
              <w:rPr>
                <w:rStyle w:val="Hyperlink"/>
                <w:rFonts w:eastAsia="Arial"/>
                <w:noProof/>
                <w:spacing w:val="-2"/>
              </w:rPr>
              <w:t>v</w:t>
            </w:r>
            <w:r w:rsidRPr="005C6ECD">
              <w:rPr>
                <w:rStyle w:val="Hyperlink"/>
                <w:rFonts w:eastAsia="Arial"/>
                <w:noProof/>
              </w:rPr>
              <w:t>a</w:t>
            </w:r>
            <w:r w:rsidRPr="005C6ECD">
              <w:rPr>
                <w:rStyle w:val="Hyperlink"/>
                <w:rFonts w:eastAsia="Arial"/>
                <w:noProof/>
                <w:spacing w:val="-1"/>
              </w:rPr>
              <w:t>l</w:t>
            </w:r>
            <w:r w:rsidRPr="005C6ECD">
              <w:rPr>
                <w:rStyle w:val="Hyperlink"/>
                <w:rFonts w:eastAsia="Arial"/>
                <w:noProof/>
              </w:rPr>
              <w:t>u</w:t>
            </w:r>
            <w:r w:rsidRPr="005C6ECD">
              <w:rPr>
                <w:rStyle w:val="Hyperlink"/>
                <w:rFonts w:eastAsia="Arial"/>
                <w:noProof/>
                <w:spacing w:val="-1"/>
              </w:rPr>
              <w:t>a</w:t>
            </w:r>
            <w:r w:rsidRPr="005C6ECD">
              <w:rPr>
                <w:rStyle w:val="Hyperlink"/>
                <w:rFonts w:eastAsia="Arial"/>
                <w:noProof/>
                <w:spacing w:val="1"/>
              </w:rPr>
              <w:t>t</w:t>
            </w:r>
            <w:r w:rsidRPr="005C6ECD">
              <w:rPr>
                <w:rStyle w:val="Hyperlink"/>
                <w:rFonts w:eastAsia="Arial"/>
                <w:noProof/>
                <w:spacing w:val="-1"/>
              </w:rPr>
              <w:t>i</w:t>
            </w:r>
            <w:r w:rsidRPr="005C6ECD">
              <w:rPr>
                <w:rStyle w:val="Hyperlink"/>
                <w:rFonts w:eastAsia="Arial"/>
                <w:noProof/>
              </w:rPr>
              <w:t>ng</w:t>
            </w:r>
            <w:r w:rsidRPr="005C6ECD">
              <w:rPr>
                <w:rStyle w:val="Hyperlink"/>
                <w:rFonts w:eastAsia="Arial"/>
                <w:noProof/>
                <w:spacing w:val="1"/>
              </w:rPr>
              <w:t xml:space="preserve"> </w:t>
            </w:r>
            <w:r w:rsidRPr="005C6ECD">
              <w:rPr>
                <w:rStyle w:val="Hyperlink"/>
                <w:rFonts w:eastAsia="Arial"/>
                <w:noProof/>
              </w:rPr>
              <w:t>a</w:t>
            </w:r>
            <w:r w:rsidRPr="005C6ECD">
              <w:rPr>
                <w:rStyle w:val="Hyperlink"/>
                <w:rFonts w:eastAsia="Arial"/>
                <w:noProof/>
                <w:spacing w:val="-1"/>
              </w:rPr>
              <w:t>l</w:t>
            </w:r>
            <w:r w:rsidRPr="005C6ECD">
              <w:rPr>
                <w:rStyle w:val="Hyperlink"/>
                <w:rFonts w:eastAsia="Arial"/>
                <w:noProof/>
                <w:spacing w:val="1"/>
              </w:rPr>
              <w:t>t</w:t>
            </w:r>
            <w:r w:rsidRPr="005C6ECD">
              <w:rPr>
                <w:rStyle w:val="Hyperlink"/>
                <w:rFonts w:eastAsia="Arial"/>
                <w:noProof/>
              </w:rPr>
              <w:t>ern</w:t>
            </w:r>
            <w:r w:rsidRPr="005C6ECD">
              <w:rPr>
                <w:rStyle w:val="Hyperlink"/>
                <w:rFonts w:eastAsia="Arial"/>
                <w:noProof/>
                <w:spacing w:val="-3"/>
              </w:rPr>
              <w:t>a</w:t>
            </w:r>
            <w:r w:rsidRPr="005C6ECD">
              <w:rPr>
                <w:rStyle w:val="Hyperlink"/>
                <w:rFonts w:eastAsia="Arial"/>
                <w:noProof/>
                <w:spacing w:val="-1"/>
              </w:rPr>
              <w:t>ti</w:t>
            </w:r>
            <w:r w:rsidRPr="005C6ECD">
              <w:rPr>
                <w:rStyle w:val="Hyperlink"/>
                <w:rFonts w:eastAsia="Arial"/>
                <w:noProof/>
                <w:spacing w:val="-2"/>
              </w:rPr>
              <w:t>v</w:t>
            </w:r>
            <w:r w:rsidRPr="005C6ECD">
              <w:rPr>
                <w:rStyle w:val="Hyperlink"/>
                <w:rFonts w:eastAsia="Arial"/>
                <w:noProof/>
              </w:rPr>
              <w:t>e p</w:t>
            </w:r>
            <w:r w:rsidRPr="005C6ECD">
              <w:rPr>
                <w:rStyle w:val="Hyperlink"/>
                <w:rFonts w:eastAsia="Arial"/>
                <w:noProof/>
                <w:spacing w:val="1"/>
              </w:rPr>
              <w:t>r</w:t>
            </w:r>
            <w:r w:rsidRPr="005C6ECD">
              <w:rPr>
                <w:rStyle w:val="Hyperlink"/>
                <w:rFonts w:eastAsia="Arial"/>
                <w:noProof/>
              </w:rPr>
              <w:t>o</w:t>
            </w:r>
            <w:r w:rsidRPr="005C6ECD">
              <w:rPr>
                <w:rStyle w:val="Hyperlink"/>
                <w:rFonts w:eastAsia="Arial"/>
                <w:noProof/>
                <w:spacing w:val="-1"/>
              </w:rPr>
              <w:t>p</w:t>
            </w:r>
            <w:r w:rsidRPr="005C6ECD">
              <w:rPr>
                <w:rStyle w:val="Hyperlink"/>
                <w:rFonts w:eastAsia="Arial"/>
                <w:noProof/>
              </w:rPr>
              <w:t>os</w:t>
            </w:r>
            <w:r w:rsidRPr="005C6ECD">
              <w:rPr>
                <w:rStyle w:val="Hyperlink"/>
                <w:rFonts w:eastAsia="Arial"/>
                <w:noProof/>
                <w:spacing w:val="-1"/>
              </w:rPr>
              <w:t>i</w:t>
            </w:r>
            <w:r w:rsidRPr="005C6ECD">
              <w:rPr>
                <w:rStyle w:val="Hyperlink"/>
                <w:rFonts w:eastAsia="Arial"/>
                <w:noProof/>
                <w:spacing w:val="1"/>
              </w:rPr>
              <w:t>t</w:t>
            </w:r>
            <w:r w:rsidRPr="005C6ECD">
              <w:rPr>
                <w:rStyle w:val="Hyperlink"/>
                <w:rFonts w:eastAsia="Arial"/>
                <w:noProof/>
                <w:spacing w:val="-1"/>
              </w:rPr>
              <w:t>i</w:t>
            </w:r>
            <w:r w:rsidRPr="005C6ECD">
              <w:rPr>
                <w:rStyle w:val="Hyperlink"/>
                <w:rFonts w:eastAsia="Arial"/>
                <w:noProof/>
              </w:rPr>
              <w:t>o</w:t>
            </w:r>
            <w:r w:rsidRPr="005C6ECD">
              <w:rPr>
                <w:rStyle w:val="Hyperlink"/>
                <w:rFonts w:eastAsia="Arial"/>
                <w:noProof/>
                <w:spacing w:val="-1"/>
              </w:rPr>
              <w:t>n</w:t>
            </w:r>
            <w:r w:rsidRPr="005C6ECD">
              <w:rPr>
                <w:rStyle w:val="Hyperlink"/>
                <w:rFonts w:eastAsia="Arial"/>
                <w:noProof/>
              </w:rPr>
              <w:t>s</w:t>
            </w:r>
            <w:r>
              <w:rPr>
                <w:noProof/>
                <w:webHidden/>
              </w:rPr>
              <w:tab/>
            </w:r>
            <w:r>
              <w:rPr>
                <w:noProof/>
                <w:webHidden/>
              </w:rPr>
              <w:fldChar w:fldCharType="begin"/>
            </w:r>
            <w:r>
              <w:rPr>
                <w:noProof/>
                <w:webHidden/>
              </w:rPr>
              <w:instrText xml:space="preserve"> PAGEREF _Toc522967198 \h </w:instrText>
            </w:r>
            <w:r>
              <w:rPr>
                <w:noProof/>
                <w:webHidden/>
              </w:rPr>
            </w:r>
            <w:r>
              <w:rPr>
                <w:noProof/>
                <w:webHidden/>
              </w:rPr>
              <w:fldChar w:fldCharType="separate"/>
            </w:r>
            <w:r>
              <w:rPr>
                <w:noProof/>
                <w:webHidden/>
              </w:rPr>
              <w:t>12</w:t>
            </w:r>
            <w:r>
              <w:rPr>
                <w:noProof/>
                <w:webHidden/>
              </w:rPr>
              <w:fldChar w:fldCharType="end"/>
            </w:r>
          </w:hyperlink>
        </w:p>
        <w:p w14:paraId="7CB74729" w14:textId="33926D17" w:rsidR="004F083C" w:rsidRDefault="004F083C">
          <w:pPr>
            <w:pStyle w:val="TOC1"/>
            <w:tabs>
              <w:tab w:val="right" w:leader="dot" w:pos="9016"/>
            </w:tabs>
            <w:rPr>
              <w:rFonts w:eastAsiaTheme="minorEastAsia"/>
              <w:noProof/>
              <w:lang w:val="en-GB" w:eastAsia="en-GB"/>
            </w:rPr>
          </w:pPr>
          <w:hyperlink w:anchor="_Toc522967199" w:history="1">
            <w:r w:rsidRPr="005C6ECD">
              <w:rPr>
                <w:rStyle w:val="Hyperlink"/>
                <w:noProof/>
              </w:rPr>
              <w:t>4 Conclusion</w:t>
            </w:r>
            <w:r>
              <w:rPr>
                <w:noProof/>
                <w:webHidden/>
              </w:rPr>
              <w:tab/>
            </w:r>
            <w:r>
              <w:rPr>
                <w:noProof/>
                <w:webHidden/>
              </w:rPr>
              <w:fldChar w:fldCharType="begin"/>
            </w:r>
            <w:r>
              <w:rPr>
                <w:noProof/>
                <w:webHidden/>
              </w:rPr>
              <w:instrText xml:space="preserve"> PAGEREF _Toc522967199 \h </w:instrText>
            </w:r>
            <w:r>
              <w:rPr>
                <w:noProof/>
                <w:webHidden/>
              </w:rPr>
            </w:r>
            <w:r>
              <w:rPr>
                <w:noProof/>
                <w:webHidden/>
              </w:rPr>
              <w:fldChar w:fldCharType="separate"/>
            </w:r>
            <w:r>
              <w:rPr>
                <w:noProof/>
                <w:webHidden/>
              </w:rPr>
              <w:t>14</w:t>
            </w:r>
            <w:r>
              <w:rPr>
                <w:noProof/>
                <w:webHidden/>
              </w:rPr>
              <w:fldChar w:fldCharType="end"/>
            </w:r>
          </w:hyperlink>
        </w:p>
        <w:p w14:paraId="1E31FDBC" w14:textId="7873FFAE" w:rsidR="004F083C" w:rsidRDefault="004F083C">
          <w:pPr>
            <w:pStyle w:val="TOC1"/>
            <w:tabs>
              <w:tab w:val="right" w:leader="dot" w:pos="9016"/>
            </w:tabs>
            <w:rPr>
              <w:rFonts w:eastAsiaTheme="minorEastAsia"/>
              <w:noProof/>
              <w:lang w:val="en-GB" w:eastAsia="en-GB"/>
            </w:rPr>
          </w:pPr>
          <w:hyperlink w:anchor="_Toc522967200" w:history="1">
            <w:r w:rsidRPr="005C6ECD">
              <w:rPr>
                <w:rStyle w:val="Hyperlink"/>
                <w:noProof/>
              </w:rPr>
              <w:t>References</w:t>
            </w:r>
            <w:r>
              <w:rPr>
                <w:noProof/>
                <w:webHidden/>
              </w:rPr>
              <w:tab/>
            </w:r>
            <w:r>
              <w:rPr>
                <w:noProof/>
                <w:webHidden/>
              </w:rPr>
              <w:fldChar w:fldCharType="begin"/>
            </w:r>
            <w:r>
              <w:rPr>
                <w:noProof/>
                <w:webHidden/>
              </w:rPr>
              <w:instrText xml:space="preserve"> PAGEREF _Toc522967200 \h </w:instrText>
            </w:r>
            <w:r>
              <w:rPr>
                <w:noProof/>
                <w:webHidden/>
              </w:rPr>
            </w:r>
            <w:r>
              <w:rPr>
                <w:noProof/>
                <w:webHidden/>
              </w:rPr>
              <w:fldChar w:fldCharType="separate"/>
            </w:r>
            <w:r>
              <w:rPr>
                <w:noProof/>
                <w:webHidden/>
              </w:rPr>
              <w:t>15</w:t>
            </w:r>
            <w:r>
              <w:rPr>
                <w:noProof/>
                <w:webHidden/>
              </w:rPr>
              <w:fldChar w:fldCharType="end"/>
            </w:r>
          </w:hyperlink>
        </w:p>
        <w:p w14:paraId="7CA0AD21" w14:textId="0376F9B5" w:rsidR="00BF1750" w:rsidRPr="0060025E" w:rsidRDefault="00BF1750" w:rsidP="00BF1750">
          <w:pPr>
            <w:spacing w:line="360" w:lineRule="auto"/>
            <w:jc w:val="both"/>
            <w:rPr>
              <w:rFonts w:ascii="Arial" w:hAnsi="Arial" w:cs="Arial"/>
            </w:rPr>
          </w:pPr>
          <w:r w:rsidRPr="0060025E">
            <w:rPr>
              <w:rFonts w:ascii="Arial" w:hAnsi="Arial" w:cs="Arial"/>
            </w:rPr>
            <w:fldChar w:fldCharType="end"/>
          </w:r>
        </w:p>
      </w:sdtContent>
    </w:sdt>
    <w:p w14:paraId="3B1ECBF1" w14:textId="77777777" w:rsidR="00BF1750" w:rsidRPr="0060025E" w:rsidRDefault="00BF1750" w:rsidP="00BF1750">
      <w:pPr>
        <w:spacing w:line="360" w:lineRule="auto"/>
        <w:jc w:val="both"/>
        <w:rPr>
          <w:rFonts w:ascii="Arial" w:hAnsi="Arial" w:cs="Arial"/>
        </w:rPr>
      </w:pPr>
      <w:bookmarkStart w:id="0" w:name="_GoBack"/>
      <w:bookmarkEnd w:id="0"/>
      <w:r w:rsidRPr="0060025E">
        <w:rPr>
          <w:rFonts w:ascii="Arial" w:hAnsi="Arial" w:cs="Arial"/>
        </w:rPr>
        <w:br w:type="page"/>
      </w:r>
    </w:p>
    <w:p w14:paraId="2782A742" w14:textId="77777777" w:rsidR="00BF1750" w:rsidRPr="0075306C" w:rsidRDefault="00BF1750" w:rsidP="0075306C">
      <w:pPr>
        <w:pStyle w:val="Heading1"/>
      </w:pPr>
      <w:bookmarkStart w:id="1" w:name="_Toc522967184"/>
      <w:r w:rsidRPr="0075306C">
        <w:t>Executive Summary</w:t>
      </w:r>
      <w:bookmarkEnd w:id="1"/>
    </w:p>
    <w:p w14:paraId="5A57461F" w14:textId="77777777" w:rsidR="00BF1750" w:rsidRPr="0060025E" w:rsidRDefault="00BF1750" w:rsidP="00BF1750">
      <w:pPr>
        <w:spacing w:line="360" w:lineRule="auto"/>
        <w:jc w:val="both"/>
        <w:rPr>
          <w:rFonts w:ascii="Arial" w:eastAsiaTheme="majorEastAsia" w:hAnsi="Arial" w:cs="Arial"/>
          <w:b/>
          <w:bCs/>
          <w:color w:val="2F5496" w:themeColor="accent1" w:themeShade="BF"/>
        </w:rPr>
      </w:pPr>
      <w:r w:rsidRPr="0060025E">
        <w:rPr>
          <w:rFonts w:ascii="Arial" w:hAnsi="Arial" w:cs="Arial"/>
        </w:rPr>
        <w:t xml:space="preserve">The aim of the report is to develop critical approach to workplace thinking based on established theoretical models. The report covers the following aspects of developing workplace thinking: basic principles of logic, use of logic to establish casual relationships, skills in presenting rational arguments and debating points of view, definitions of attitudes, emotions, beliefs, inductive and deductive reasoning, theories of management such as Human Relations, Scientific Management, Contingency Theory, Systems Theory, Bureaucratic Management and techniques for comparing and evaluating alternative propositions. </w:t>
      </w:r>
      <w:r w:rsidRPr="0060025E">
        <w:rPr>
          <w:rFonts w:ascii="Arial" w:hAnsi="Arial" w:cs="Arial"/>
        </w:rPr>
        <w:br w:type="page"/>
      </w:r>
    </w:p>
    <w:p w14:paraId="612A0779" w14:textId="370EE417" w:rsidR="00BF1750" w:rsidRPr="0060025E" w:rsidRDefault="0075306C" w:rsidP="00BF1750">
      <w:pPr>
        <w:pStyle w:val="Heading1"/>
        <w:spacing w:line="360" w:lineRule="auto"/>
        <w:jc w:val="both"/>
        <w:rPr>
          <w:rFonts w:ascii="Arial" w:hAnsi="Arial" w:cs="Arial"/>
          <w:sz w:val="22"/>
          <w:szCs w:val="22"/>
        </w:rPr>
      </w:pPr>
      <w:bookmarkStart w:id="2" w:name="_Toc522967185"/>
      <w:r>
        <w:rPr>
          <w:rFonts w:ascii="Arial" w:hAnsi="Arial" w:cs="Arial"/>
          <w:sz w:val="22"/>
          <w:szCs w:val="22"/>
        </w:rPr>
        <w:t xml:space="preserve">1 </w:t>
      </w:r>
      <w:r w:rsidR="00BF1750" w:rsidRPr="0075306C">
        <w:t>Introduction</w:t>
      </w:r>
      <w:bookmarkEnd w:id="2"/>
    </w:p>
    <w:p w14:paraId="246DA299" w14:textId="3DEF99C3" w:rsidR="00BF1750" w:rsidRPr="002872D5" w:rsidRDefault="0075306C" w:rsidP="002872D5">
      <w:pPr>
        <w:pStyle w:val="Heading2"/>
      </w:pPr>
      <w:bookmarkStart w:id="3" w:name="_Toc522967186"/>
      <w:r w:rsidRPr="002872D5">
        <w:t xml:space="preserve">1.1 </w:t>
      </w:r>
      <w:r w:rsidR="00BF1750" w:rsidRPr="002872D5">
        <w:rPr>
          <w:rStyle w:val="Heading2Char"/>
          <w:b/>
          <w:bCs/>
        </w:rPr>
        <w:t>Basic Principles of Logic</w:t>
      </w:r>
      <w:bookmarkEnd w:id="3"/>
    </w:p>
    <w:p w14:paraId="1D0381CE" w14:textId="77777777" w:rsidR="00BF1750" w:rsidRPr="0060025E" w:rsidRDefault="00BF1750" w:rsidP="00BF1750">
      <w:pPr>
        <w:spacing w:line="360" w:lineRule="auto"/>
        <w:jc w:val="both"/>
        <w:rPr>
          <w:rFonts w:ascii="Arial" w:hAnsi="Arial" w:cs="Arial"/>
        </w:rPr>
      </w:pPr>
      <w:r w:rsidRPr="0060025E">
        <w:rPr>
          <w:rFonts w:ascii="Arial" w:hAnsi="Arial" w:cs="Arial"/>
        </w:rPr>
        <w:t>Logic might be characteri</w:t>
      </w:r>
      <w:r>
        <w:rPr>
          <w:rFonts w:ascii="Arial" w:hAnsi="Arial" w:cs="Arial"/>
        </w:rPr>
        <w:t>s</w:t>
      </w:r>
      <w:r w:rsidRPr="0060025E">
        <w:rPr>
          <w:rFonts w:ascii="Arial" w:hAnsi="Arial" w:cs="Arial"/>
        </w:rPr>
        <w:t>ed as the science of thinking and reasoning. In any case, this isn't to propose that logic is an exact trial or observational science like material science, physics, or psychology. Or maybe, logic is a non-exact science like arithmetic. Additionally, in saying that logic is the exploration of reasoning, one cannot imply that it is worried about the real mental or physical process utili</w:t>
      </w:r>
      <w:r>
        <w:rPr>
          <w:rFonts w:ascii="Arial" w:hAnsi="Arial" w:cs="Arial"/>
        </w:rPr>
        <w:t>s</w:t>
      </w:r>
      <w:r w:rsidRPr="0060025E">
        <w:rPr>
          <w:rFonts w:ascii="Arial" w:hAnsi="Arial" w:cs="Arial"/>
        </w:rPr>
        <w:t xml:space="preserve">ed by a reasoning substance when it is reasoning. The investigation of the exact reasoning process falls more properly within the region of psychology, neurophysiology, or cybernetics. Regardless of whether these observational controls were extensively further developed than, the most they could reveal is the correct procedure that goes ahead in a being's head when he or she (or it) is reasoning. Even confirming, or make it believe whether the being is reasoning accurately or incorrectly seemed uneven. Identifying right reasoning with respect to incorrect thinking is the fundamental work of logic. Therefore, reasoning refers to a unique mental action also known as deducing, which can likewise be called performing or making deductions (Bell, 2010). </w:t>
      </w:r>
    </w:p>
    <w:p w14:paraId="149D04EA" w14:textId="77777777" w:rsidR="0075306C" w:rsidRDefault="0075306C">
      <w:pPr>
        <w:rPr>
          <w:rFonts w:ascii="Arial" w:eastAsiaTheme="majorEastAsia" w:hAnsi="Arial" w:cs="Arial"/>
          <w:b/>
          <w:bCs/>
          <w:color w:val="2F5496" w:themeColor="accent1" w:themeShade="BF"/>
          <w:lang w:val="en-IN"/>
        </w:rPr>
      </w:pPr>
      <w:r>
        <w:rPr>
          <w:rFonts w:ascii="Arial" w:hAnsi="Arial" w:cs="Arial"/>
        </w:rPr>
        <w:br w:type="page"/>
      </w:r>
    </w:p>
    <w:p w14:paraId="7DDC70AE" w14:textId="551912AE" w:rsidR="0075306C" w:rsidRPr="0075306C" w:rsidRDefault="0075306C" w:rsidP="0075306C">
      <w:pPr>
        <w:pStyle w:val="Heading1"/>
      </w:pPr>
      <w:bookmarkStart w:id="4" w:name="_Toc522967187"/>
      <w:r w:rsidRPr="0075306C">
        <w:t>2 Development of Workplace Thinking: Theoretical Model Part One</w:t>
      </w:r>
      <w:bookmarkEnd w:id="4"/>
    </w:p>
    <w:p w14:paraId="2A97747C" w14:textId="6F7BD40D" w:rsidR="00BF1750" w:rsidRPr="0060025E" w:rsidRDefault="0075306C" w:rsidP="0075306C">
      <w:pPr>
        <w:pStyle w:val="Heading2"/>
      </w:pPr>
      <w:bookmarkStart w:id="5" w:name="_Toc522967188"/>
      <w:r>
        <w:t xml:space="preserve">2.1 </w:t>
      </w:r>
      <w:r w:rsidR="00BF1750" w:rsidRPr="0060025E">
        <w:t>Deductive and Inductive Reasoning</w:t>
      </w:r>
      <w:bookmarkEnd w:id="5"/>
      <w:r w:rsidR="00BF1750" w:rsidRPr="0060025E">
        <w:t xml:space="preserve"> </w:t>
      </w:r>
    </w:p>
    <w:p w14:paraId="0F5C78D0" w14:textId="77777777" w:rsidR="00BF1750" w:rsidRPr="0060025E" w:rsidRDefault="00BF1750" w:rsidP="00BF1750">
      <w:pPr>
        <w:spacing w:line="360" w:lineRule="auto"/>
        <w:jc w:val="both"/>
        <w:rPr>
          <w:rFonts w:ascii="Arial" w:hAnsi="Arial" w:cs="Arial"/>
        </w:rPr>
      </w:pPr>
      <w:r w:rsidRPr="0060025E">
        <w:rPr>
          <w:rFonts w:ascii="Arial" w:hAnsi="Arial" w:cs="Arial"/>
        </w:rPr>
        <w:t xml:space="preserve">Inductive and deductive reasoning are two strategies for logic used to </w:t>
      </w:r>
      <w:proofErr w:type="gramStart"/>
      <w:r w:rsidRPr="0060025E">
        <w:rPr>
          <w:rFonts w:ascii="Arial" w:hAnsi="Arial" w:cs="Arial"/>
        </w:rPr>
        <w:t>come to a conclusion</w:t>
      </w:r>
      <w:proofErr w:type="gramEnd"/>
      <w:r w:rsidRPr="0060025E">
        <w:rPr>
          <w:rFonts w:ascii="Arial" w:hAnsi="Arial" w:cs="Arial"/>
        </w:rPr>
        <w:t xml:space="preserve"> based on data thought to be valid. Both are utilized as a part of research to set up theories. Deductive reasoning touches base at a </w:t>
      </w:r>
      <w:proofErr w:type="gramStart"/>
      <w:r w:rsidRPr="0060025E">
        <w:rPr>
          <w:rFonts w:ascii="Arial" w:hAnsi="Arial" w:cs="Arial"/>
        </w:rPr>
        <w:t>particular conclusion</w:t>
      </w:r>
      <w:proofErr w:type="gramEnd"/>
      <w:r w:rsidRPr="0060025E">
        <w:rPr>
          <w:rFonts w:ascii="Arial" w:hAnsi="Arial" w:cs="Arial"/>
        </w:rPr>
        <w:t xml:space="preserve"> in light of speculations. Inductive reasoning takes occasions and makes speculations. Deductive reasoning is the reasoning that includes a chain of importance of articulations or facts. Beginning with a set of straightforward proclamations or presumptions, more perplexing articulations can be developed from the more fundamental ones. For instance, one might have likely concentrated deductive geometry in arithmetic; in it begins with a couple of standards and demonstrate different recommendations utili</w:t>
      </w:r>
      <w:r>
        <w:rPr>
          <w:rFonts w:ascii="Arial" w:hAnsi="Arial" w:cs="Arial"/>
        </w:rPr>
        <w:t>s</w:t>
      </w:r>
      <w:r w:rsidRPr="0060025E">
        <w:rPr>
          <w:rFonts w:ascii="Arial" w:hAnsi="Arial" w:cs="Arial"/>
        </w:rPr>
        <w:t>ing those standards. To demonstrate more muddled recommendations, one may utili</w:t>
      </w:r>
      <w:r>
        <w:rPr>
          <w:rFonts w:ascii="Arial" w:hAnsi="Arial" w:cs="Arial"/>
        </w:rPr>
        <w:t>s</w:t>
      </w:r>
      <w:r w:rsidRPr="0060025E">
        <w:rPr>
          <w:rFonts w:ascii="Arial" w:hAnsi="Arial" w:cs="Arial"/>
        </w:rPr>
        <w:t>e suggestions that have been officially demonstrated in addition to the original standards. In terms of formal logic terms, the concept of deductive reasoning implies reasoning process from expressed premises to draw conclusions formally or essentially inferred by such premises (Maltby &amp; Macaskill, 2010).</w:t>
      </w:r>
    </w:p>
    <w:p w14:paraId="69938D24" w14:textId="77777777" w:rsidR="00BF1750" w:rsidRPr="0060025E" w:rsidRDefault="00BF1750" w:rsidP="00BF1750">
      <w:pPr>
        <w:spacing w:line="360" w:lineRule="auto"/>
        <w:jc w:val="both"/>
        <w:rPr>
          <w:rFonts w:ascii="Arial" w:hAnsi="Arial" w:cs="Arial"/>
        </w:rPr>
      </w:pPr>
      <w:r w:rsidRPr="0060025E">
        <w:rPr>
          <w:rFonts w:ascii="Arial" w:hAnsi="Arial" w:cs="Arial"/>
        </w:rPr>
        <w:t xml:space="preserve">Inductive reasoning is basically the inverse of deductive reasoning. It includes attempting to make general standards by beginning with numerous specific instances. For instance, in inductive geometry you may quantify the inside edges of a group of randomly drawn triangles. When you find that the total of the three angles is 180° regardless of the triangle, you would be enticed to make a speculation about the whole of the inside points of a triangle. Presenting all these different certainties gives prove keeping in mind the end goal to help bolster your general articulation about the inside points. This is the sort of reasoning utilized </w:t>
      </w:r>
      <w:proofErr w:type="gramStart"/>
      <w:r w:rsidRPr="0060025E">
        <w:rPr>
          <w:rFonts w:ascii="Arial" w:hAnsi="Arial" w:cs="Arial"/>
        </w:rPr>
        <w:t>in the event that</w:t>
      </w:r>
      <w:proofErr w:type="gramEnd"/>
      <w:r w:rsidRPr="0060025E">
        <w:rPr>
          <w:rFonts w:ascii="Arial" w:hAnsi="Arial" w:cs="Arial"/>
        </w:rPr>
        <w:t xml:space="preserve"> you have continuously developed a comprehension of how something functions. As opposed to beginning with laws and principles and making conclusions, a great many people gather pertinent experience and attempt to build standards from it. Again, the refinement between the two sorts of thinking isn't generally sharp. In science it is critical to know which sort of formal framework you are utilizing and to stick to it. Inductive confirmations are not permitted in a deductive framework. Inductive thinking advances from perceptions of individual cases to the improvement of an all-inclusive statement. (Inductive reasoning, or acceptance, is frequently mistaken for deductive reasoning; in the last mentioned, general principles or conditions are connected to </w:t>
      </w:r>
      <w:proofErr w:type="gramStart"/>
      <w:r w:rsidRPr="0060025E">
        <w:rPr>
          <w:rFonts w:ascii="Arial" w:hAnsi="Arial" w:cs="Arial"/>
        </w:rPr>
        <w:t>particular occasions</w:t>
      </w:r>
      <w:proofErr w:type="gramEnd"/>
      <w:r w:rsidRPr="0060025E">
        <w:rPr>
          <w:rFonts w:ascii="Arial" w:hAnsi="Arial" w:cs="Arial"/>
        </w:rPr>
        <w:t xml:space="preserve"> or circumstances.) If a kid puts his or her hand into a bag of sweets and pulls back three pieces, which are all red, he or she may infer that all the candy is red. Inductive reasoning, or acceptance, is the procedure by which a general conclusion is come to from assessing </w:t>
      </w:r>
      <w:proofErr w:type="gramStart"/>
      <w:r w:rsidRPr="0060025E">
        <w:rPr>
          <w:rFonts w:ascii="Arial" w:hAnsi="Arial" w:cs="Arial"/>
        </w:rPr>
        <w:t>particular perceptions</w:t>
      </w:r>
      <w:proofErr w:type="gramEnd"/>
      <w:r w:rsidRPr="0060025E">
        <w:rPr>
          <w:rFonts w:ascii="Arial" w:hAnsi="Arial" w:cs="Arial"/>
        </w:rPr>
        <w:t xml:space="preserve"> or circumstances (Maltby &amp; Macaskill, 2010). Numerous individuals recognize two essential sorts of contention: inductive and deductive. Induction is normally portrayed as moving from the specific to the general, while reasoning starts with the general and finishes with the particular; contentions </w:t>
      </w:r>
      <w:proofErr w:type="gramStart"/>
      <w:r w:rsidRPr="0060025E">
        <w:rPr>
          <w:rFonts w:ascii="Arial" w:hAnsi="Arial" w:cs="Arial"/>
        </w:rPr>
        <w:t>in light of</w:t>
      </w:r>
      <w:proofErr w:type="gramEnd"/>
      <w:r w:rsidRPr="0060025E">
        <w:rPr>
          <w:rFonts w:ascii="Arial" w:hAnsi="Arial" w:cs="Arial"/>
        </w:rPr>
        <w:t xml:space="preserve"> involvement or perception are best communicated inductively, while contentions in view of laws, rules, or other broadly acknowledged principles are best communicated deductively.</w:t>
      </w:r>
    </w:p>
    <w:p w14:paraId="5C9A8627" w14:textId="2AA21B4D" w:rsidR="00BF1750" w:rsidRPr="0060025E" w:rsidRDefault="0075306C" w:rsidP="0075306C">
      <w:pPr>
        <w:pStyle w:val="Heading2"/>
      </w:pPr>
      <w:bookmarkStart w:id="6" w:name="_Toc522967189"/>
      <w:r>
        <w:t xml:space="preserve">2.2 </w:t>
      </w:r>
      <w:r w:rsidR="00BF1750" w:rsidRPr="0060025E">
        <w:t>Human relations theory</w:t>
      </w:r>
      <w:bookmarkEnd w:id="6"/>
    </w:p>
    <w:p w14:paraId="2F196B79" w14:textId="77777777" w:rsidR="00BF1750" w:rsidRPr="0060025E" w:rsidRDefault="00BF1750" w:rsidP="00BF1750">
      <w:pPr>
        <w:spacing w:line="360" w:lineRule="auto"/>
        <w:jc w:val="both"/>
        <w:rPr>
          <w:rFonts w:ascii="Arial" w:hAnsi="Arial" w:cs="Arial"/>
        </w:rPr>
      </w:pPr>
      <w:r w:rsidRPr="0060025E">
        <w:rPr>
          <w:rFonts w:ascii="Arial" w:hAnsi="Arial" w:cs="Arial"/>
        </w:rPr>
        <w:t xml:space="preserve">A management theory known as human relations theory started during 1920's when industrial revolution was taking place. During that period, the </w:t>
      </w:r>
      <w:proofErr w:type="gramStart"/>
      <w:r w:rsidRPr="0060025E">
        <w:rPr>
          <w:rFonts w:ascii="Arial" w:hAnsi="Arial" w:cs="Arial"/>
        </w:rPr>
        <w:t>main focus</w:t>
      </w:r>
      <w:proofErr w:type="gramEnd"/>
      <w:r w:rsidRPr="0060025E">
        <w:rPr>
          <w:rFonts w:ascii="Arial" w:hAnsi="Arial" w:cs="Arial"/>
        </w:rPr>
        <w:t xml:space="preserve"> for business was productivity. A renowned Professor named Elton Mayo started his experiments called the Hawthorne Studies </w:t>
      </w:r>
      <w:proofErr w:type="gramStart"/>
      <w:r w:rsidRPr="0060025E">
        <w:rPr>
          <w:rFonts w:ascii="Arial" w:hAnsi="Arial" w:cs="Arial"/>
        </w:rPr>
        <w:t>in order to</w:t>
      </w:r>
      <w:proofErr w:type="gramEnd"/>
      <w:r w:rsidRPr="0060025E">
        <w:rPr>
          <w:rFonts w:ascii="Arial" w:hAnsi="Arial" w:cs="Arial"/>
        </w:rPr>
        <w:t xml:space="preserve"> testify the need of people rather than machines for productivity (Mayo, 2014). As per human relations theory of management people want to become a part of management team which is supportive and facilitates growth and development. Hence as per the theory, if individual employees experience special attention as well as are allowed to participate with consent, they consider their work as bearing some significance and in that </w:t>
      </w:r>
      <w:proofErr w:type="gramStart"/>
      <w:r w:rsidRPr="0060025E">
        <w:rPr>
          <w:rFonts w:ascii="Arial" w:hAnsi="Arial" w:cs="Arial"/>
        </w:rPr>
        <w:t>way</w:t>
      </w:r>
      <w:proofErr w:type="gramEnd"/>
      <w:r w:rsidRPr="0060025E">
        <w:rPr>
          <w:rFonts w:ascii="Arial" w:hAnsi="Arial" w:cs="Arial"/>
        </w:rPr>
        <w:t xml:space="preserve"> they feel motivated to become more productive, thereby resulting into highly effectiveness and quality work (Mayo, 2014).</w:t>
      </w:r>
    </w:p>
    <w:p w14:paraId="7D3CCA9C" w14:textId="77777777" w:rsidR="00BF1750" w:rsidRPr="0060025E" w:rsidRDefault="00BF1750" w:rsidP="00BF1750">
      <w:pPr>
        <w:spacing w:line="360" w:lineRule="auto"/>
        <w:jc w:val="both"/>
        <w:rPr>
          <w:rFonts w:ascii="Arial" w:hAnsi="Arial" w:cs="Arial"/>
        </w:rPr>
      </w:pPr>
      <w:r w:rsidRPr="0060025E">
        <w:rPr>
          <w:rFonts w:ascii="Arial" w:hAnsi="Arial" w:cs="Arial"/>
        </w:rPr>
        <w:t>Prior to development of human relations theory, Elton Mayo undertook an experiment known as the Hawthorne experiment in Hawthorne Steel Plant in 1924. The discontent and displeasure among 30,000 individual workers across the Hawthorne steel plants situated in Chicago led Elton Mayo to opt for the experiment (Mulder, 2017).</w:t>
      </w:r>
    </w:p>
    <w:p w14:paraId="2035B1B8" w14:textId="77777777" w:rsidR="00BF1750" w:rsidRPr="0060025E" w:rsidRDefault="00BF1750" w:rsidP="00BF1750">
      <w:pPr>
        <w:spacing w:line="360" w:lineRule="auto"/>
        <w:jc w:val="both"/>
        <w:rPr>
          <w:rFonts w:ascii="Arial" w:hAnsi="Arial" w:cs="Arial"/>
        </w:rPr>
      </w:pPr>
      <w:r w:rsidRPr="0060025E">
        <w:rPr>
          <w:rFonts w:ascii="Arial" w:hAnsi="Arial" w:cs="Arial"/>
        </w:rPr>
        <w:t xml:space="preserve">Finally, from the Hawthorne experiment, Elton Mayo concluded that providing attention to individual employees could result into improved performances (Mayo, 2014). He also acknowledged that the requirement of workers sometimes relied on sentiment which could even lead towards conflicts with upper executives or managers, whose </w:t>
      </w:r>
      <w:proofErr w:type="gramStart"/>
      <w:r w:rsidRPr="0060025E">
        <w:rPr>
          <w:rFonts w:ascii="Arial" w:hAnsi="Arial" w:cs="Arial"/>
        </w:rPr>
        <w:t>main focus</w:t>
      </w:r>
      <w:proofErr w:type="gramEnd"/>
      <w:r w:rsidRPr="0060025E">
        <w:rPr>
          <w:rFonts w:ascii="Arial" w:hAnsi="Arial" w:cs="Arial"/>
        </w:rPr>
        <w:t xml:space="preserve"> mostly dwell in aspects such as efficiency and cost reduction. Thus, through his experience Elton Mayo concluded that providing personal attention to workers and encouraging them to be participative can lead towards better productivity and efficiency, which is what the basis of his human relations theory (Mulder, 2017).</w:t>
      </w:r>
    </w:p>
    <w:p w14:paraId="46EF9AD0" w14:textId="435E0F6A" w:rsidR="00BF1750" w:rsidRDefault="00BF02F5" w:rsidP="00BF1750">
      <w:pPr>
        <w:spacing w:line="360" w:lineRule="auto"/>
        <w:jc w:val="both"/>
        <w:rPr>
          <w:rFonts w:ascii="Arial" w:hAnsi="Arial" w:cs="Arial"/>
        </w:rPr>
      </w:pPr>
      <w:r>
        <w:rPr>
          <w:rFonts w:ascii="Arial" w:hAnsi="Arial" w:cs="Arial"/>
        </w:rPr>
        <w:t>My company Larchwood care value is compassion, respect, dignity and choice which are the essential foundation stones to their approach to c</w:t>
      </w:r>
      <w:r w:rsidR="00702F93">
        <w:rPr>
          <w:rFonts w:ascii="Arial" w:hAnsi="Arial" w:cs="Arial"/>
        </w:rPr>
        <w:t xml:space="preserve">ustomers. </w:t>
      </w:r>
      <w:r w:rsidR="00BF1750" w:rsidRPr="0060025E">
        <w:rPr>
          <w:rFonts w:ascii="Arial" w:hAnsi="Arial" w:cs="Arial"/>
        </w:rPr>
        <w:t xml:space="preserve">As a senior carer to residential customers at Larchwood care, I have found human relations theory to be suitable with my role as the theory describes the importance of paying attention to co-workers </w:t>
      </w:r>
      <w:r>
        <w:rPr>
          <w:rFonts w:ascii="Arial" w:hAnsi="Arial" w:cs="Arial"/>
        </w:rPr>
        <w:t xml:space="preserve">in order </w:t>
      </w:r>
      <w:r w:rsidRPr="0060025E">
        <w:rPr>
          <w:rFonts w:ascii="Arial" w:hAnsi="Arial" w:cs="Arial"/>
        </w:rPr>
        <w:t>to</w:t>
      </w:r>
      <w:r w:rsidR="00BF1750" w:rsidRPr="0060025E">
        <w:rPr>
          <w:rFonts w:ascii="Arial" w:hAnsi="Arial" w:cs="Arial"/>
        </w:rPr>
        <w:t xml:space="preserve"> get them motivated.</w:t>
      </w:r>
      <w:r>
        <w:rPr>
          <w:rFonts w:ascii="Arial" w:hAnsi="Arial" w:cs="Arial"/>
        </w:rPr>
        <w:t xml:space="preserve">                                                                                                                                                                                                                                   </w:t>
      </w:r>
    </w:p>
    <w:p w14:paraId="4FE25FBB" w14:textId="77777777" w:rsidR="00BF02F5" w:rsidRPr="0060025E" w:rsidRDefault="00BF02F5" w:rsidP="00BF1750">
      <w:pPr>
        <w:spacing w:line="360" w:lineRule="auto"/>
        <w:jc w:val="both"/>
        <w:rPr>
          <w:rFonts w:ascii="Arial" w:hAnsi="Arial" w:cs="Arial"/>
        </w:rPr>
      </w:pPr>
    </w:p>
    <w:p w14:paraId="7112F587" w14:textId="325F0F87" w:rsidR="00BF1750" w:rsidRPr="0060025E" w:rsidRDefault="0075306C" w:rsidP="0075306C">
      <w:pPr>
        <w:pStyle w:val="Heading2"/>
      </w:pPr>
      <w:bookmarkStart w:id="7" w:name="_Toc522967190"/>
      <w:r>
        <w:t xml:space="preserve">2.3 </w:t>
      </w:r>
      <w:r w:rsidR="00BF1750" w:rsidRPr="0060025E">
        <w:t>Values</w:t>
      </w:r>
      <w:bookmarkEnd w:id="7"/>
    </w:p>
    <w:p w14:paraId="503635BF" w14:textId="0E7DB576" w:rsidR="00BF02F5" w:rsidRPr="0060025E" w:rsidRDefault="00BF1750" w:rsidP="00BF1750">
      <w:pPr>
        <w:spacing w:line="360" w:lineRule="auto"/>
        <w:jc w:val="both"/>
        <w:rPr>
          <w:rFonts w:ascii="Arial" w:hAnsi="Arial" w:cs="Arial"/>
        </w:rPr>
      </w:pPr>
      <w:r w:rsidRPr="0060025E">
        <w:rPr>
          <w:rFonts w:ascii="Arial" w:hAnsi="Arial" w:cs="Arial"/>
        </w:rPr>
        <w:t xml:space="preserve">Values are the representation of the basic beliefs that “a certain method of conduct or end-state of existence is individually or generally preferred to an opposite or reverse method of conduct or end-state of existence (Lussier, 1993).” They encompass a component related to judgement in that the ideas of the individuals are carried as in what has the rightness, goodness and desirability. The values comprise of the content and intensity factors (Lussier, 1993). The content factor states that the approach of conduct or end-state of existence is </w:t>
      </w:r>
      <w:proofErr w:type="gramStart"/>
      <w:r w:rsidRPr="0060025E">
        <w:rPr>
          <w:rFonts w:ascii="Arial" w:hAnsi="Arial" w:cs="Arial"/>
        </w:rPr>
        <w:t>significant</w:t>
      </w:r>
      <w:proofErr w:type="gramEnd"/>
      <w:r w:rsidRPr="0060025E">
        <w:rPr>
          <w:rFonts w:ascii="Arial" w:hAnsi="Arial" w:cs="Arial"/>
        </w:rPr>
        <w:t xml:space="preserve"> and the intensity factor specify how significant it is. The value of an individual is ranked in the intensity term and then the value system of that individual is obtained. All individual possesses a hierarchical value which is the formation of the value system, and thus individual behaviour and attitude is influenced by it. Values are inclined to be steady and enduring. Majority of the values are shaped in the initial years with the inputs from parents, teachers, friends, and others (Bassett, 1994). In childhood, the desirability or undesirability of the specific outcomes and behaviours are communicated. The aspect of the absolute or “black-or-white” learning of values results in the stability and endurance of the values. Values have a great significance in the study of workplace behaviour because the </w:t>
      </w:r>
      <w:proofErr w:type="gramStart"/>
      <w:r w:rsidRPr="0060025E">
        <w:rPr>
          <w:rFonts w:ascii="Arial" w:hAnsi="Arial" w:cs="Arial"/>
        </w:rPr>
        <w:t>basic foundation</w:t>
      </w:r>
      <w:proofErr w:type="gramEnd"/>
      <w:r w:rsidRPr="0060025E">
        <w:rPr>
          <w:rFonts w:ascii="Arial" w:hAnsi="Arial" w:cs="Arial"/>
        </w:rPr>
        <w:t xml:space="preserve"> of understanding the motivations and attitude is laid down by them and individual’s perceptions are influenced. While </w:t>
      </w:r>
      <w:proofErr w:type="gramStart"/>
      <w:r w:rsidRPr="0060025E">
        <w:rPr>
          <w:rFonts w:ascii="Arial" w:hAnsi="Arial" w:cs="Arial"/>
        </w:rPr>
        <w:t>entering into</w:t>
      </w:r>
      <w:proofErr w:type="gramEnd"/>
      <w:r w:rsidRPr="0060025E">
        <w:rPr>
          <w:rFonts w:ascii="Arial" w:hAnsi="Arial" w:cs="Arial"/>
        </w:rPr>
        <w:t xml:space="preserve"> the organization individual possess few preconceived concepts like what “should” and what “should not” to be. Obviously, these concepts are also not free from the values. On the other hand, they encompass explanations of rightness and wrongness. Moreover, it is also implied that specific behaviours or attitudes are chosen over others. Thus, the fairness and rationale are clouded by values (Bassett, 1994).</w:t>
      </w:r>
      <w:r w:rsidR="00BF02F5">
        <w:rPr>
          <w:rFonts w:ascii="Arial" w:hAnsi="Arial" w:cs="Arial"/>
        </w:rPr>
        <w:t xml:space="preserve">                     </w:t>
      </w:r>
    </w:p>
    <w:p w14:paraId="7258808D" w14:textId="532A398D" w:rsidR="00BF1750" w:rsidRPr="0060025E" w:rsidRDefault="00F12268" w:rsidP="00F12268">
      <w:pPr>
        <w:pStyle w:val="Heading2"/>
      </w:pPr>
      <w:bookmarkStart w:id="8" w:name="_Toc522967191"/>
      <w:r>
        <w:t xml:space="preserve">2.4 </w:t>
      </w:r>
      <w:r w:rsidR="00BF1750" w:rsidRPr="0060025E">
        <w:t>Attitudes</w:t>
      </w:r>
      <w:bookmarkEnd w:id="8"/>
      <w:r w:rsidR="00BF1750" w:rsidRPr="0060025E">
        <w:t xml:space="preserve"> </w:t>
      </w:r>
    </w:p>
    <w:p w14:paraId="4848937D" w14:textId="77777777" w:rsidR="00BF1750" w:rsidRPr="0060025E" w:rsidRDefault="00BF1750" w:rsidP="00BF1750">
      <w:pPr>
        <w:spacing w:line="360" w:lineRule="auto"/>
        <w:jc w:val="both"/>
        <w:rPr>
          <w:rFonts w:ascii="Arial" w:hAnsi="Arial" w:cs="Arial"/>
        </w:rPr>
      </w:pPr>
      <w:r w:rsidRPr="0060025E">
        <w:rPr>
          <w:rFonts w:ascii="Arial" w:hAnsi="Arial" w:cs="Arial"/>
        </w:rPr>
        <w:t xml:space="preserve">Attitudes are also considered as the evaluation of the statements (favourable or unfavourable) which are concerned with the objects, individuals or events. They are the reflection of the feelings of someone towards something.  Values and attitudes are not same but have an interrelation. This can be seen by looking at attitudinal factors such as: cognition, affect, and behaviour. The faith on the fact that "discriminating is wrong" is statement of value. This view is the mental element of an attitude (Brown, 1999). The stage for the complex part of the attitude is set out by it and is an effective element. Affect is the emotive or sensational part of the attitude and has the reflection in the statement. The factor of behaviour of the attitude is referred to as the intentions of behaving in a specified manner towards someone or something. An attitude encompasses 3 factors which are: cognition, affect, and behaviour which helps to understand the complex and the potential relations among attitude and behaviours. However, for the sake of clarity, it must be kept in mind that attitude basically is referred to the affect part of the 3 factors (Brown, 1999). Just like values, the attitudes are gained from parents, teachers, and friends. People are born with specifically inherited dispositions. Thus, in the initial years, individual attitudes are modelled after the people which individual have admiration, respect, and even fright. The behaviour of family and friends are observed by individuals, and thus their attitudes and behaviour are shaped and aligned towards them. The attitude of the famous people is also imitated by the individuals those they have the admiration and respect for. In divergence to values, attitude does not have stability (Lussier, 1993). The message of advertising, for instance, tries to change people’s attitudes towards a specific product or a service: If the individuals at certain brand may get customers to embrace a positive feeling towards their cars, this attitude may result in the desired behaviour to buy its product. In an organisation, an attitude has the significance as they affect job behaviour. If employees have a belief, for e.g., that managers, auditors, superiors, and time-and-motion engineers conspire for the workers to work harder for the similar or lesser amount of money, then the sense is made in understanding of how the formation of the attitude was done, the relation for exact behaviour of job, and how the change can happen (Robbins et al., 1996).  </w:t>
      </w:r>
    </w:p>
    <w:p w14:paraId="234EFC67" w14:textId="77777777" w:rsidR="00BF1750" w:rsidRPr="0060025E" w:rsidRDefault="00BF1750" w:rsidP="00BF1750">
      <w:pPr>
        <w:spacing w:line="360" w:lineRule="auto"/>
        <w:ind w:firstLine="720"/>
        <w:jc w:val="both"/>
        <w:rPr>
          <w:rFonts w:ascii="Arial" w:hAnsi="Arial" w:cs="Arial"/>
        </w:rPr>
      </w:pPr>
      <w:r w:rsidRPr="0060025E">
        <w:rPr>
          <w:rFonts w:ascii="Arial" w:hAnsi="Arial" w:cs="Arial"/>
        </w:rPr>
        <w:t xml:space="preserve">Thousands of attitudes can be possessed by the individuals; however, workplace behaviour may focus in attracting individual attention in a very restricted number of attitudes related to jobs. These job-related attitudes result in the evaluation of the positive or negative factors of the workers towards the work environment (Maltby &amp; Macaskill, 2010). Majority of research is mostly concerned with three attitudes: job satisfaction, job involvement, and organizational commitment. Job satisfaction is referred to as the normal attitude of the individual regarding his or her job. When an individual has </w:t>
      </w:r>
      <w:proofErr w:type="gramStart"/>
      <w:r w:rsidRPr="0060025E">
        <w:rPr>
          <w:rFonts w:ascii="Arial" w:hAnsi="Arial" w:cs="Arial"/>
        </w:rPr>
        <w:t>a higher degree of</w:t>
      </w:r>
      <w:proofErr w:type="gramEnd"/>
      <w:r w:rsidRPr="0060025E">
        <w:rPr>
          <w:rFonts w:ascii="Arial" w:hAnsi="Arial" w:cs="Arial"/>
        </w:rPr>
        <w:t xml:space="preserve"> satisfaction for a job then the positive attitude is formed, whereas an individual with greater dissatisfaction towards his job may have a negative attitude for his job. When the attitude of workers is talked about then </w:t>
      </w:r>
      <w:proofErr w:type="gramStart"/>
      <w:r w:rsidRPr="0060025E">
        <w:rPr>
          <w:rFonts w:ascii="Arial" w:hAnsi="Arial" w:cs="Arial"/>
        </w:rPr>
        <w:t>the majority of</w:t>
      </w:r>
      <w:proofErr w:type="gramEnd"/>
      <w:r w:rsidRPr="0060025E">
        <w:rPr>
          <w:rFonts w:ascii="Arial" w:hAnsi="Arial" w:cs="Arial"/>
        </w:rPr>
        <w:t xml:space="preserve"> the time it is referred to as job satisfaction. The main reason is that the researchers of workplace behaviour have laid a great emphasis on job satisfaction (Brown, 1999).</w:t>
      </w:r>
    </w:p>
    <w:p w14:paraId="2835B4AA" w14:textId="77777777" w:rsidR="00BF1750" w:rsidRPr="0060025E" w:rsidRDefault="00BF1750" w:rsidP="00BF1750">
      <w:pPr>
        <w:spacing w:line="360" w:lineRule="auto"/>
        <w:jc w:val="both"/>
        <w:rPr>
          <w:rFonts w:ascii="Arial" w:hAnsi="Arial" w:cs="Arial"/>
        </w:rPr>
      </w:pPr>
      <w:r w:rsidRPr="0060025E">
        <w:rPr>
          <w:rFonts w:ascii="Arial" w:hAnsi="Arial" w:cs="Arial"/>
        </w:rPr>
        <w:t>Job involvement has recently been added in the literature of organizational behaviour. Whereas there is not a universal definition of this term, however, the appropriate one is that job involvement helps to measure the degree to which an individual recognizes psychosomatically with his job and contemplates his perceived level of the performance to self-worth. The workers who have a high degree of job involvement possess a strong identification and care about the type of work done by them. When the job involvement is high then it has been seen that it led to reducing the absenteeism and rate of resignation (Robbins et al., 1996).</w:t>
      </w:r>
    </w:p>
    <w:p w14:paraId="2F60AEE8" w14:textId="77777777" w:rsidR="00BF1750" w:rsidRPr="0060025E" w:rsidRDefault="00BF1750" w:rsidP="00BF1750">
      <w:pPr>
        <w:spacing w:line="360" w:lineRule="auto"/>
        <w:jc w:val="both"/>
        <w:rPr>
          <w:rFonts w:ascii="Arial" w:hAnsi="Arial" w:cs="Arial"/>
        </w:rPr>
      </w:pPr>
      <w:r w:rsidRPr="0060025E">
        <w:rPr>
          <w:rFonts w:ascii="Arial" w:hAnsi="Arial" w:cs="Arial"/>
        </w:rPr>
        <w:t>The third component of the job attitude is an organisational commitment, which is referred to the state of the identification of the worker with the specific company and its objectives and has a will for the maintenance of the association in the company. Thus, the high job involvement is referred to the identification with one's certain job, whereas the high organi</w:t>
      </w:r>
      <w:r>
        <w:rPr>
          <w:rFonts w:ascii="Arial" w:hAnsi="Arial" w:cs="Arial"/>
        </w:rPr>
        <w:t>s</w:t>
      </w:r>
      <w:r w:rsidRPr="0060025E">
        <w:rPr>
          <w:rFonts w:ascii="Arial" w:hAnsi="Arial" w:cs="Arial"/>
        </w:rPr>
        <w:t>ational commitment refers to the identification with one's company the individual is employed with (Lussier, 1993). In terms of job involvement, the research has stated the adverse relations among organi</w:t>
      </w:r>
      <w:r>
        <w:rPr>
          <w:rFonts w:ascii="Arial" w:hAnsi="Arial" w:cs="Arial"/>
        </w:rPr>
        <w:t>s</w:t>
      </w:r>
      <w:r w:rsidRPr="0060025E">
        <w:rPr>
          <w:rFonts w:ascii="Arial" w:hAnsi="Arial" w:cs="Arial"/>
        </w:rPr>
        <w:t>ational commitment, absenteeism, and turnover. Studies have demonstrated that a person's degree of organi</w:t>
      </w:r>
      <w:r>
        <w:rPr>
          <w:rFonts w:ascii="Arial" w:hAnsi="Arial" w:cs="Arial"/>
        </w:rPr>
        <w:t>s</w:t>
      </w:r>
      <w:r w:rsidRPr="0060025E">
        <w:rPr>
          <w:rFonts w:ascii="Arial" w:hAnsi="Arial" w:cs="Arial"/>
        </w:rPr>
        <w:t>ational commitment is an effective evaluation of turnover. Perhaps Organi</w:t>
      </w:r>
      <w:r>
        <w:rPr>
          <w:rFonts w:ascii="Arial" w:hAnsi="Arial" w:cs="Arial"/>
        </w:rPr>
        <w:t>s</w:t>
      </w:r>
      <w:r w:rsidRPr="0060025E">
        <w:rPr>
          <w:rFonts w:ascii="Arial" w:hAnsi="Arial" w:cs="Arial"/>
        </w:rPr>
        <w:t xml:space="preserve">ational commitment is a better conjecturer as it is a more worldwide and lasting response to the entire company than the job satisfaction. A worker may have the dissatisfaction for his </w:t>
      </w:r>
      <w:proofErr w:type="gramStart"/>
      <w:r w:rsidRPr="0060025E">
        <w:rPr>
          <w:rFonts w:ascii="Arial" w:hAnsi="Arial" w:cs="Arial"/>
        </w:rPr>
        <w:t>particular job</w:t>
      </w:r>
      <w:proofErr w:type="gramEnd"/>
      <w:r w:rsidRPr="0060025E">
        <w:rPr>
          <w:rFonts w:ascii="Arial" w:hAnsi="Arial" w:cs="Arial"/>
        </w:rPr>
        <w:t xml:space="preserve"> and might think it a provisional state yet may not have that dissatisfaction for a company (Brown, 1999).</w:t>
      </w:r>
    </w:p>
    <w:p w14:paraId="2B22C942" w14:textId="60A130D1" w:rsidR="00BF1750" w:rsidRPr="00F12268" w:rsidRDefault="00F12268" w:rsidP="00F12268">
      <w:pPr>
        <w:pStyle w:val="Heading2"/>
      </w:pPr>
      <w:bookmarkStart w:id="9" w:name="_Toc522967192"/>
      <w:r w:rsidRPr="00F12268">
        <w:t xml:space="preserve">2.5 </w:t>
      </w:r>
      <w:r w:rsidR="00BF1750" w:rsidRPr="00F12268">
        <w:t>Beliefs</w:t>
      </w:r>
      <w:bookmarkEnd w:id="9"/>
    </w:p>
    <w:p w14:paraId="708FADAF" w14:textId="77777777" w:rsidR="00BF1750" w:rsidRPr="0060025E" w:rsidRDefault="00BF1750" w:rsidP="00BF1750">
      <w:pPr>
        <w:spacing w:line="360" w:lineRule="auto"/>
        <w:jc w:val="both"/>
        <w:rPr>
          <w:rFonts w:ascii="Arial" w:hAnsi="Arial" w:cs="Arial"/>
        </w:rPr>
      </w:pPr>
      <w:r w:rsidRPr="0060025E">
        <w:rPr>
          <w:rFonts w:ascii="Arial" w:hAnsi="Arial" w:cs="Arial"/>
        </w:rPr>
        <w:t>Beliefs stem from experiences witnessed in the real world but very often most individuals forget such original experience may not resemble the same with is the current state of life. A person's belief and value system influence the quality of relationships and work responsibilities because what one believes is usually what he or she experience. Many individuals tend to perceive that an individual belief system is mostly based on facts and reality, whereas what is true is just the opposite as it is one’s beliefs which govern an individual’s experiences (Maltby &amp; Macaskill, 2010).</w:t>
      </w:r>
    </w:p>
    <w:p w14:paraId="53070211" w14:textId="77777777" w:rsidR="00BF1750" w:rsidRPr="0060025E" w:rsidRDefault="00BF1750" w:rsidP="00BF1750">
      <w:pPr>
        <w:spacing w:line="360" w:lineRule="auto"/>
        <w:jc w:val="both"/>
        <w:rPr>
          <w:rFonts w:ascii="Arial" w:hAnsi="Arial" w:cs="Arial"/>
        </w:rPr>
      </w:pPr>
      <w:r w:rsidRPr="0060025E">
        <w:rPr>
          <w:rFonts w:ascii="Arial" w:hAnsi="Arial" w:cs="Arial"/>
        </w:rPr>
        <w:t>The belief system that an individual uphold is the crucial part of one's identity. Such a belief system can be religious, moral and cultural. Beliefs system are precious as they reflect the nature of one character and existence and one live his or her lives.</w:t>
      </w:r>
    </w:p>
    <w:p w14:paraId="4EE72ACE" w14:textId="77777777" w:rsidR="00BF1750" w:rsidRPr="0060025E" w:rsidRDefault="00BF1750" w:rsidP="00BF1750">
      <w:pPr>
        <w:spacing w:line="360" w:lineRule="auto"/>
        <w:jc w:val="both"/>
        <w:rPr>
          <w:rFonts w:ascii="Arial" w:hAnsi="Arial" w:cs="Arial"/>
        </w:rPr>
      </w:pPr>
      <w:r w:rsidRPr="0060025E">
        <w:rPr>
          <w:rFonts w:ascii="Arial" w:hAnsi="Arial" w:cs="Arial"/>
        </w:rPr>
        <w:t xml:space="preserve">As a supervisor or care worker within a community services sector, there may be pre-existing beliefs which could be linked with stereotyping </w:t>
      </w:r>
      <w:proofErr w:type="gramStart"/>
      <w:r w:rsidRPr="0060025E">
        <w:rPr>
          <w:rFonts w:ascii="Arial" w:hAnsi="Arial" w:cs="Arial"/>
        </w:rPr>
        <w:t>on the basis of</w:t>
      </w:r>
      <w:proofErr w:type="gramEnd"/>
      <w:r w:rsidRPr="0060025E">
        <w:rPr>
          <w:rFonts w:ascii="Arial" w:hAnsi="Arial" w:cs="Arial"/>
        </w:rPr>
        <w:t xml:space="preserve"> sexuality, independence, alcohol, disabilities, health or drug use, ageing (Maltby &amp; Macaskill, 2010).</w:t>
      </w:r>
    </w:p>
    <w:p w14:paraId="1561F881" w14:textId="77777777" w:rsidR="00BF1750" w:rsidRPr="0060025E" w:rsidRDefault="00BF1750" w:rsidP="00BF1750">
      <w:pPr>
        <w:spacing w:line="360" w:lineRule="auto"/>
        <w:jc w:val="both"/>
        <w:rPr>
          <w:rFonts w:ascii="Arial" w:hAnsi="Arial" w:cs="Arial"/>
        </w:rPr>
      </w:pPr>
      <w:r w:rsidRPr="0060025E">
        <w:rPr>
          <w:rFonts w:ascii="Arial" w:hAnsi="Arial" w:cs="Arial"/>
        </w:rPr>
        <w:t>These stereotypes belief could impact the way of interaction, work and behaviour with clients Due to very assumptions regarding what clients can do or cannot do for themselves (Maltby &amp; Macaskill, 2010).</w:t>
      </w:r>
    </w:p>
    <w:p w14:paraId="6A873445" w14:textId="7F7524C0" w:rsidR="00BF1750" w:rsidRPr="00F12268" w:rsidRDefault="00F12268" w:rsidP="00F12268">
      <w:pPr>
        <w:pStyle w:val="Heading1"/>
      </w:pPr>
      <w:bookmarkStart w:id="10" w:name="_Toc522967193"/>
      <w:r w:rsidRPr="00F12268">
        <w:t>3 Development of Workplace Thinking: Theoretical Model Part Two</w:t>
      </w:r>
      <w:bookmarkEnd w:id="10"/>
    </w:p>
    <w:p w14:paraId="5FED18E0" w14:textId="4702E05D" w:rsidR="00BF1750" w:rsidRPr="00F12268" w:rsidRDefault="00F12268" w:rsidP="00F12268">
      <w:pPr>
        <w:pStyle w:val="Heading2"/>
      </w:pPr>
      <w:bookmarkStart w:id="11" w:name="_Toc522967194"/>
      <w:r w:rsidRPr="00F12268">
        <w:t xml:space="preserve">3.1 </w:t>
      </w:r>
      <w:r w:rsidR="00BF1750" w:rsidRPr="00F12268">
        <w:t>Scientific Management</w:t>
      </w:r>
      <w:bookmarkEnd w:id="11"/>
      <w:r w:rsidR="00BF1750" w:rsidRPr="00F12268">
        <w:t xml:space="preserve"> </w:t>
      </w:r>
    </w:p>
    <w:p w14:paraId="25E0331A" w14:textId="77777777" w:rsidR="00BF1750" w:rsidRPr="0060025E" w:rsidRDefault="00BF1750" w:rsidP="00BF1750">
      <w:pPr>
        <w:spacing w:line="360" w:lineRule="auto"/>
        <w:jc w:val="both"/>
        <w:rPr>
          <w:rFonts w:ascii="Arial" w:hAnsi="Arial" w:cs="Arial"/>
        </w:rPr>
      </w:pPr>
      <w:r w:rsidRPr="0060025E">
        <w:rPr>
          <w:rFonts w:ascii="Arial" w:hAnsi="Arial" w:cs="Arial"/>
        </w:rPr>
        <w:t xml:space="preserve">Frederick Taylor is regarded as the father of scientific management and most of his works are supported by several management researchers such as Henry Gantt, Lillian </w:t>
      </w:r>
      <w:proofErr w:type="spellStart"/>
      <w:r w:rsidRPr="0060025E">
        <w:rPr>
          <w:rFonts w:ascii="Arial" w:hAnsi="Arial" w:cs="Arial"/>
        </w:rPr>
        <w:t>Gilberth</w:t>
      </w:r>
      <w:proofErr w:type="spellEnd"/>
      <w:r w:rsidRPr="0060025E">
        <w:rPr>
          <w:rFonts w:ascii="Arial" w:hAnsi="Arial" w:cs="Arial"/>
        </w:rPr>
        <w:t xml:space="preserve">, Harrington Emerson and Frank. Most disciplines upon which Taylor has worked became popular and accepted by people.  Scientific management approach refers to practices and principles that span from the efforts made by Frederick Taylor along with his close associates who were mostly concerned with a characteristic such as systematization and efficiency within management. Basic principles of scientific management areas:     firstly, the job of every person categorized in various parts. It must be determined what the scientific way of performing each category is.   Secondly, there must be a scientific selection of the worker and proper training must be given to them and thirdly a well coordinative environment between employees and management results in the effective performance of tasks.   Finally, the labour division between employees and management must also be there. Managers must be looking after the supervision and developing the work-related instructions and design (Lussier, 1993).  There must be free for the employees to perform their tasks. Therefore, a rational framework is provided by scientific management so that the problems can be analysed. Scientific management encompasses the definition of the problems, gather the information, analysis of the information, evaluation of various alternatives and then select the best among them. The underlying belief of scientific management is providing a method for improving the efficiency of work. Rather than abandoning responsibilities related to the establishment of standards, managers can scientifically analyse all related aspects of </w:t>
      </w:r>
      <w:proofErr w:type="gramStart"/>
      <w:r w:rsidRPr="0060025E">
        <w:rPr>
          <w:rFonts w:ascii="Arial" w:hAnsi="Arial" w:cs="Arial"/>
        </w:rPr>
        <w:t>operations</w:t>
      </w:r>
      <w:proofErr w:type="gramEnd"/>
      <w:r w:rsidRPr="0060025E">
        <w:rPr>
          <w:rFonts w:ascii="Arial" w:hAnsi="Arial" w:cs="Arial"/>
        </w:rPr>
        <w:t xml:space="preserve"> so a logical and rational standard can be developed.  As per scientific management, the management should not have the complete reliance over trial &amp; error but must adopt the detailed process of logically evaluating the scientific ways to solve the business issues (Lussier, 1993). </w:t>
      </w:r>
    </w:p>
    <w:p w14:paraId="25152B3D" w14:textId="0FCB7379" w:rsidR="00BF1750" w:rsidRPr="00F12268" w:rsidRDefault="00F12268" w:rsidP="00F12268">
      <w:pPr>
        <w:pStyle w:val="Heading2"/>
      </w:pPr>
      <w:bookmarkStart w:id="12" w:name="_Toc522967195"/>
      <w:r w:rsidRPr="00F12268">
        <w:t xml:space="preserve">3.2 </w:t>
      </w:r>
      <w:r w:rsidR="00BF1750" w:rsidRPr="00F12268">
        <w:t>System Theory</w:t>
      </w:r>
      <w:bookmarkEnd w:id="12"/>
    </w:p>
    <w:p w14:paraId="38287EE1" w14:textId="77777777" w:rsidR="00BF1750" w:rsidRPr="0060025E" w:rsidRDefault="00BF1750" w:rsidP="00BF1750">
      <w:pPr>
        <w:spacing w:line="360" w:lineRule="auto"/>
        <w:jc w:val="both"/>
        <w:rPr>
          <w:rFonts w:ascii="Arial" w:hAnsi="Arial" w:cs="Arial"/>
        </w:rPr>
      </w:pPr>
      <w:r w:rsidRPr="0060025E">
        <w:rPr>
          <w:rFonts w:ascii="Arial" w:hAnsi="Arial" w:cs="Arial"/>
        </w:rPr>
        <w:t xml:space="preserve">The system refers to a unit comprising of various co-dependent factors which interact for the formation of the working organism.  A company, human bodies, or flowers or the trees are the instances of the system (all the things are a system).  ‘Interdependent parts' this phrase is highly significant which implies that the managers must not think for a single cause of the problem. The system may be open or close.  The open system has the interaction with the environment (Lussier, 1993).  The biological, human as well as social systems are open systems whereas various physical and mechanical </w:t>
      </w:r>
      <w:proofErr w:type="gramStart"/>
      <w:r w:rsidRPr="0060025E">
        <w:rPr>
          <w:rFonts w:ascii="Arial" w:hAnsi="Arial" w:cs="Arial"/>
        </w:rPr>
        <w:t>are considered to be</w:t>
      </w:r>
      <w:proofErr w:type="gramEnd"/>
      <w:r w:rsidRPr="0060025E">
        <w:rPr>
          <w:rFonts w:ascii="Arial" w:hAnsi="Arial" w:cs="Arial"/>
        </w:rPr>
        <w:t xml:space="preserve"> a closed system. Traditionally theoreticians viewed organizations as closed systems but as per the contemporary outlook, these must be considered an open system because of the consistent communication with the environment. Thus, organization is referred to as the open system with consistent interaction with environmental factors like consumers, suppliers and other authorities.  These factors influence the policies and procedures of the organization. There are two parts as far as the system theory is concerned and open system is the first one.  The latter part is an influence of change within a company and changes of one aspect influence other factors of the company. This interdependence results in increasing the complications of the job of managers.    An open system has previous and absorptive and limits. These have the flexibility to be changed depends upon the activities. Management plays a role in linking the numerous subsystems with the company's major system. Each organizational system consists of data, material energy (Lussier, 1993). There is the conversion of these inputs into outcomes which are referred to as goods, services, and contentment in Company.   This procedure is referred to as ‘throughput'.   This procedure of changes is synergistic. Thus, it can be said that interrelated factors tend to have better productivity when they work in a collaborative and interactive manner instead of isolation. A system makes the adjustments as per the fluctuating circumstances of the environment. It controls on its processes by feedback.  </w:t>
      </w:r>
      <w:proofErr w:type="gramStart"/>
      <w:r w:rsidRPr="0060025E">
        <w:rPr>
          <w:rFonts w:ascii="Arial" w:hAnsi="Arial" w:cs="Arial"/>
        </w:rPr>
        <w:t>In order to</w:t>
      </w:r>
      <w:proofErr w:type="gramEnd"/>
      <w:r w:rsidRPr="0060025E">
        <w:rPr>
          <w:rFonts w:ascii="Arial" w:hAnsi="Arial" w:cs="Arial"/>
        </w:rPr>
        <w:t xml:space="preserve"> perform this function, there must be a proper flow to the Information to the right people.</w:t>
      </w:r>
    </w:p>
    <w:p w14:paraId="04984EAA" w14:textId="1471C048" w:rsidR="00BF1750" w:rsidRPr="00F12268" w:rsidRDefault="00F12268" w:rsidP="00F12268">
      <w:pPr>
        <w:pStyle w:val="Heading2"/>
      </w:pPr>
      <w:bookmarkStart w:id="13" w:name="_Toc522967196"/>
      <w:r w:rsidRPr="00F12268">
        <w:t xml:space="preserve">3.3 </w:t>
      </w:r>
      <w:r w:rsidR="00BF1750" w:rsidRPr="00F12268">
        <w:t>Bureaucratic management theory</w:t>
      </w:r>
      <w:bookmarkEnd w:id="13"/>
      <w:r w:rsidR="00BF1750" w:rsidRPr="00F12268">
        <w:t xml:space="preserve"> </w:t>
      </w:r>
    </w:p>
    <w:p w14:paraId="620E89D3" w14:textId="77777777" w:rsidR="00BF1750" w:rsidRPr="0060025E" w:rsidRDefault="00BF1750" w:rsidP="00BF1750">
      <w:pPr>
        <w:spacing w:line="360" w:lineRule="auto"/>
        <w:jc w:val="both"/>
        <w:rPr>
          <w:rFonts w:ascii="Arial" w:hAnsi="Arial" w:cs="Arial"/>
        </w:rPr>
      </w:pPr>
      <w:r w:rsidRPr="0060025E">
        <w:rPr>
          <w:rFonts w:ascii="Arial" w:hAnsi="Arial" w:cs="Arial"/>
        </w:rPr>
        <w:t>The theory of Bureaucracy was given by Max Weber, consisted of two factors, i.e. organizing the hierarchical structure of the company and consists of the clear rules which help in governing the company as well as the employees. Max Weber was a German sociologist who postulated the theory for the operation of the company in an efficient manner and it was called the Bureaucratic management theory or Weberian bureaucracy. Weber's theory has been often called a misrepresentation of contemporary bureaucracy with the weaknesses.  Bureaucratic management has laid the emphasis on operating in a logical manner rather than adopting the "subjective impulses" or illogical sentiments and intentions of individuals. Weber originated various factors of bureaucracies which may efficiently influence decision-making, control the resources, giving the protection to employees and achieving the company's objectives (Lussier, 1993). There were 6 principles of this theory:</w:t>
      </w:r>
    </w:p>
    <w:p w14:paraId="0C9C753A" w14:textId="77777777" w:rsidR="003F7C76" w:rsidRDefault="003F7C76" w:rsidP="003F7C76">
      <w:pPr>
        <w:spacing w:line="360" w:lineRule="auto"/>
        <w:jc w:val="both"/>
        <w:rPr>
          <w:rFonts w:ascii="Arial" w:hAnsi="Arial" w:cs="Arial"/>
        </w:rPr>
      </w:pPr>
      <w:r>
        <w:rPr>
          <w:rFonts w:ascii="Arial" w:hAnsi="Arial" w:cs="Arial"/>
          <w:b/>
        </w:rPr>
        <w:t>Proper Division of Labour:</w:t>
      </w:r>
      <w:r>
        <w:rPr>
          <w:rFonts w:ascii="Arial" w:hAnsi="Arial" w:cs="Arial"/>
        </w:rPr>
        <w:t xml:space="preserve"> There must be a logical and rational process of dividing the workers based on specialization and authority and responsibility must also be balanced.</w:t>
      </w:r>
      <w:r>
        <w:t xml:space="preserve"> </w:t>
      </w:r>
      <w:r>
        <w:rPr>
          <w:rFonts w:ascii="Arial" w:hAnsi="Arial" w:cs="Arial"/>
        </w:rPr>
        <w:t>(Jones &amp; George, 2009).</w:t>
      </w:r>
    </w:p>
    <w:p w14:paraId="6949E578" w14:textId="77777777" w:rsidR="003F7C76" w:rsidRDefault="003F7C76" w:rsidP="003F7C76">
      <w:pPr>
        <w:spacing w:line="360" w:lineRule="auto"/>
        <w:jc w:val="both"/>
        <w:rPr>
          <w:rFonts w:ascii="Arial" w:hAnsi="Arial" w:cs="Arial"/>
        </w:rPr>
      </w:pPr>
      <w:r>
        <w:rPr>
          <w:rFonts w:ascii="Arial" w:hAnsi="Arial" w:cs="Arial"/>
          <w:b/>
        </w:rPr>
        <w:t>Chain of Command:</w:t>
      </w:r>
      <w:r>
        <w:rPr>
          <w:rFonts w:ascii="Arial" w:hAnsi="Arial" w:cs="Arial"/>
        </w:rPr>
        <w:t xml:space="preserve"> Chain of command must be designed in a manner that there is an effective flow of the information regarding the </w:t>
      </w:r>
      <w:proofErr w:type="gramStart"/>
      <w:r>
        <w:rPr>
          <w:rFonts w:ascii="Arial" w:hAnsi="Arial" w:cs="Arial"/>
        </w:rPr>
        <w:t>decisions</w:t>
      </w:r>
      <w:proofErr w:type="gramEnd"/>
      <w:r>
        <w:rPr>
          <w:rFonts w:ascii="Arial" w:hAnsi="Arial" w:cs="Arial"/>
        </w:rPr>
        <w:t xml:space="preserve"> so tasks may flow efficiently from highest to lowest (Jones &amp; George, 2009).</w:t>
      </w:r>
    </w:p>
    <w:p w14:paraId="52F51DA9" w14:textId="77777777" w:rsidR="003F7C76" w:rsidRDefault="003F7C76" w:rsidP="003F7C76">
      <w:pPr>
        <w:spacing w:line="360" w:lineRule="auto"/>
        <w:jc w:val="both"/>
        <w:rPr>
          <w:rFonts w:ascii="Arial" w:hAnsi="Arial" w:cs="Arial"/>
        </w:rPr>
      </w:pPr>
      <w:r>
        <w:rPr>
          <w:rFonts w:ascii="Arial" w:hAnsi="Arial" w:cs="Arial"/>
          <w:b/>
        </w:rPr>
        <w:t>Separation of personal and official property:</w:t>
      </w:r>
      <w:r>
        <w:rPr>
          <w:rFonts w:ascii="Arial" w:hAnsi="Arial" w:cs="Arial"/>
        </w:rPr>
        <w:t xml:space="preserve"> There is a clear difference between the possessions of the owners and company and they cannot be treated as same (Lussier, 1993).</w:t>
      </w:r>
    </w:p>
    <w:p w14:paraId="207FB9E8" w14:textId="77777777" w:rsidR="003F7C76" w:rsidRDefault="003F7C76" w:rsidP="003F7C76">
      <w:pPr>
        <w:spacing w:line="360" w:lineRule="auto"/>
        <w:jc w:val="both"/>
        <w:rPr>
          <w:rFonts w:ascii="Arial" w:hAnsi="Arial" w:cs="Arial"/>
        </w:rPr>
      </w:pPr>
      <w:r>
        <w:rPr>
          <w:rFonts w:ascii="Arial" w:hAnsi="Arial" w:cs="Arial"/>
          <w:b/>
        </w:rPr>
        <w:t>Application of Consistent and Complete Rules:</w:t>
      </w:r>
      <w:r>
        <w:rPr>
          <w:rFonts w:ascii="Arial" w:hAnsi="Arial" w:cs="Arial"/>
        </w:rPr>
        <w:t xml:space="preserve"> The organization must be governed through the set of well-defined rules. This set of rules is required to be adopted at each hierarchical level and must be pervasive (Lussier, 1993; Jones &amp; George, 2009).</w:t>
      </w:r>
    </w:p>
    <w:p w14:paraId="5F0BC721" w14:textId="77777777" w:rsidR="003F7C76" w:rsidRDefault="003F7C76" w:rsidP="003F7C76">
      <w:pPr>
        <w:spacing w:line="360" w:lineRule="auto"/>
        <w:jc w:val="both"/>
        <w:rPr>
          <w:rFonts w:ascii="Arial" w:hAnsi="Arial" w:cs="Arial"/>
          <w:b/>
        </w:rPr>
      </w:pPr>
      <w:r>
        <w:rPr>
          <w:rFonts w:ascii="Arial" w:hAnsi="Arial" w:cs="Arial"/>
          <w:b/>
        </w:rPr>
        <w:t xml:space="preserve">Selection and Promotion Based on Qualifications: </w:t>
      </w:r>
      <w:r>
        <w:rPr>
          <w:rFonts w:ascii="Arial" w:hAnsi="Arial" w:cs="Arial"/>
        </w:rPr>
        <w:t>The employees must be selected based on the factors like skills, experience, and knowledge etc. This selection must be bias-free (Lussier, 1993; Jones &amp; George, 2009).</w:t>
      </w:r>
    </w:p>
    <w:p w14:paraId="61E332A0" w14:textId="77777777" w:rsidR="003F7C76" w:rsidRDefault="003F7C76" w:rsidP="003F7C76">
      <w:pPr>
        <w:spacing w:line="360" w:lineRule="auto"/>
        <w:jc w:val="both"/>
        <w:rPr>
          <w:rFonts w:ascii="Arial" w:hAnsi="Arial" w:cs="Arial"/>
        </w:rPr>
      </w:pPr>
      <w:r>
        <w:rPr>
          <w:rFonts w:ascii="Arial" w:hAnsi="Arial" w:cs="Arial"/>
          <w:b/>
        </w:rPr>
        <w:t>Training in job requirements and skills:</w:t>
      </w:r>
      <w:r>
        <w:rPr>
          <w:rFonts w:ascii="Arial" w:hAnsi="Arial" w:cs="Arial"/>
        </w:rPr>
        <w:t xml:space="preserve"> The management and other aspects of the company are </w:t>
      </w:r>
      <w:proofErr w:type="gramStart"/>
      <w:r>
        <w:rPr>
          <w:rFonts w:ascii="Arial" w:hAnsi="Arial" w:cs="Arial"/>
        </w:rPr>
        <w:t>different</w:t>
      </w:r>
      <w:proofErr w:type="gramEnd"/>
      <w:r>
        <w:rPr>
          <w:rFonts w:ascii="Arial" w:hAnsi="Arial" w:cs="Arial"/>
        </w:rPr>
        <w:t xml:space="preserve"> and it is significant for the company to improve the skills of management. (Lussier, 1993).</w:t>
      </w:r>
    </w:p>
    <w:p w14:paraId="6709A64D" w14:textId="33C10DD0" w:rsidR="00BF1750" w:rsidRPr="0060025E" w:rsidRDefault="00F12268" w:rsidP="00F12268">
      <w:pPr>
        <w:pStyle w:val="Heading2"/>
      </w:pPr>
      <w:bookmarkStart w:id="14" w:name="_Toc522967197"/>
      <w:r>
        <w:t xml:space="preserve">3.4 </w:t>
      </w:r>
      <w:r w:rsidR="00BF1750" w:rsidRPr="0060025E">
        <w:t>Establishing Cause and Effect</w:t>
      </w:r>
      <w:bookmarkEnd w:id="14"/>
    </w:p>
    <w:p w14:paraId="783DBF25" w14:textId="77777777" w:rsidR="00BF1750" w:rsidRPr="0060025E" w:rsidRDefault="00BF1750" w:rsidP="00BF1750">
      <w:pPr>
        <w:spacing w:line="360" w:lineRule="auto"/>
        <w:jc w:val="both"/>
        <w:rPr>
          <w:rFonts w:ascii="Arial" w:hAnsi="Arial" w:cs="Arial"/>
        </w:rPr>
      </w:pPr>
      <w:r w:rsidRPr="0060025E">
        <w:rPr>
          <w:rFonts w:ascii="Arial" w:hAnsi="Arial" w:cs="Arial"/>
        </w:rPr>
        <w:t xml:space="preserve">An important objective of many studies is identifying causal relationships or exhibiting that a certain independent variable also referred to as a cause can impact the dependent variable also referred to as the effect.  There are three assumptions </w:t>
      </w:r>
      <w:proofErr w:type="gramStart"/>
      <w:r w:rsidRPr="0060025E">
        <w:rPr>
          <w:rFonts w:ascii="Arial" w:hAnsi="Arial" w:cs="Arial"/>
        </w:rPr>
        <w:t>in order to</w:t>
      </w:r>
      <w:proofErr w:type="gramEnd"/>
      <w:r w:rsidRPr="0060025E">
        <w:rPr>
          <w:rFonts w:ascii="Arial" w:hAnsi="Arial" w:cs="Arial"/>
        </w:rPr>
        <w:t xml:space="preserve"> establish effective and cause relationships which are:  association, non-spuriousness, and temporal precedence or time order. These assumptions </w:t>
      </w:r>
      <w:proofErr w:type="gramStart"/>
      <w:r w:rsidRPr="0060025E">
        <w:rPr>
          <w:rFonts w:ascii="Arial" w:hAnsi="Arial" w:cs="Arial"/>
        </w:rPr>
        <w:t>are more or less</w:t>
      </w:r>
      <w:proofErr w:type="gramEnd"/>
      <w:r w:rsidRPr="0060025E">
        <w:rPr>
          <w:rFonts w:ascii="Arial" w:hAnsi="Arial" w:cs="Arial"/>
        </w:rPr>
        <w:t xml:space="preserve"> familiar with most of the researchers. The first process while establishing causality is to demonstrate an association, or in layman terms to know if there exists any relationship between the dependent and the independent variable of interest.  If both the dependent and the independent variables represent a numeric scale, the relationship can be examined by calculating the effect correlation between variables and establish if one appears to influence the other.  The most common instance in the relationship between income and education, in general, may be stated as follows, individuals having more years in acquiring education are most likely to make higher incomes (Maltby &amp; Macaskill, 2010).  The process of cross-tabulation, which performs cross-classification of the distributions involving two variables in a categorical scale, can be applied to determine the extent of association between the two variables. Once the relationship has been determined, the next attention turns towards identifying the time order of variables.  Hence, for an independent variable of interest to influence the dependent variable of interest, logic states the independent variable of interest must happen first in time or the cause should come prior to the effect.  Such time ordering can be easy while ensuring a process of experimental design (Maltby &amp; Macaskill, 2010).</w:t>
      </w:r>
    </w:p>
    <w:p w14:paraId="73DAF336" w14:textId="5005684B" w:rsidR="00BF1750" w:rsidRPr="0060025E" w:rsidRDefault="00F12268" w:rsidP="00F12268">
      <w:pPr>
        <w:pStyle w:val="Heading2"/>
        <w:rPr>
          <w:rFonts w:eastAsia="Arial"/>
        </w:rPr>
      </w:pPr>
      <w:bookmarkStart w:id="15" w:name="_Toc522967198"/>
      <w:r>
        <w:rPr>
          <w:rFonts w:eastAsia="Arial"/>
          <w:spacing w:val="2"/>
        </w:rPr>
        <w:t xml:space="preserve">3.5 </w:t>
      </w:r>
      <w:r w:rsidR="00BF1750" w:rsidRPr="0060025E">
        <w:rPr>
          <w:rFonts w:eastAsia="Arial"/>
          <w:spacing w:val="2"/>
        </w:rPr>
        <w:t>T</w:t>
      </w:r>
      <w:r w:rsidR="00BF1750" w:rsidRPr="0060025E">
        <w:rPr>
          <w:rFonts w:eastAsia="Arial"/>
        </w:rPr>
        <w:t>ec</w:t>
      </w:r>
      <w:r w:rsidR="00BF1750" w:rsidRPr="0060025E">
        <w:rPr>
          <w:rFonts w:eastAsia="Arial"/>
          <w:spacing w:val="-1"/>
        </w:rPr>
        <w:t>h</w:t>
      </w:r>
      <w:r w:rsidR="00BF1750" w:rsidRPr="0060025E">
        <w:rPr>
          <w:rFonts w:eastAsia="Arial"/>
        </w:rPr>
        <w:t>n</w:t>
      </w:r>
      <w:r w:rsidR="00BF1750" w:rsidRPr="0060025E">
        <w:rPr>
          <w:rFonts w:eastAsia="Arial"/>
          <w:spacing w:val="-4"/>
        </w:rPr>
        <w:t>i</w:t>
      </w:r>
      <w:r w:rsidR="00BF1750" w:rsidRPr="0060025E">
        <w:rPr>
          <w:rFonts w:eastAsia="Arial"/>
          <w:spacing w:val="2"/>
        </w:rPr>
        <w:t>q</w:t>
      </w:r>
      <w:r w:rsidR="00BF1750" w:rsidRPr="0060025E">
        <w:rPr>
          <w:rFonts w:eastAsia="Arial"/>
        </w:rPr>
        <w:t>u</w:t>
      </w:r>
      <w:r w:rsidR="00BF1750" w:rsidRPr="0060025E">
        <w:rPr>
          <w:rFonts w:eastAsia="Arial"/>
          <w:spacing w:val="-1"/>
        </w:rPr>
        <w:t>e</w:t>
      </w:r>
      <w:r w:rsidR="00BF1750" w:rsidRPr="0060025E">
        <w:rPr>
          <w:rFonts w:eastAsia="Arial"/>
        </w:rPr>
        <w:t>s</w:t>
      </w:r>
      <w:r w:rsidR="00BF1750" w:rsidRPr="0060025E">
        <w:rPr>
          <w:rFonts w:eastAsia="Arial"/>
          <w:spacing w:val="-3"/>
        </w:rPr>
        <w:t xml:space="preserve"> </w:t>
      </w:r>
      <w:r w:rsidR="00BF1750" w:rsidRPr="0060025E">
        <w:rPr>
          <w:rFonts w:eastAsia="Arial"/>
          <w:spacing w:val="3"/>
        </w:rPr>
        <w:t>f</w:t>
      </w:r>
      <w:r w:rsidR="00BF1750" w:rsidRPr="0060025E">
        <w:rPr>
          <w:rFonts w:eastAsia="Arial"/>
          <w:spacing w:val="-3"/>
        </w:rPr>
        <w:t>o</w:t>
      </w:r>
      <w:r w:rsidR="00BF1750" w:rsidRPr="0060025E">
        <w:rPr>
          <w:rFonts w:eastAsia="Arial"/>
        </w:rPr>
        <w:t>r</w:t>
      </w:r>
      <w:r w:rsidR="00BF1750" w:rsidRPr="0060025E">
        <w:rPr>
          <w:rFonts w:eastAsia="Arial"/>
          <w:spacing w:val="2"/>
        </w:rPr>
        <w:t xml:space="preserve"> </w:t>
      </w:r>
      <w:r w:rsidR="00BF1750" w:rsidRPr="0060025E">
        <w:rPr>
          <w:rFonts w:eastAsia="Arial"/>
        </w:rPr>
        <w:t>c</w:t>
      </w:r>
      <w:r w:rsidR="00BF1750" w:rsidRPr="0060025E">
        <w:rPr>
          <w:rFonts w:eastAsia="Arial"/>
          <w:spacing w:val="-3"/>
        </w:rPr>
        <w:t>o</w:t>
      </w:r>
      <w:r w:rsidR="00BF1750" w:rsidRPr="0060025E">
        <w:rPr>
          <w:rFonts w:eastAsia="Arial"/>
          <w:spacing w:val="1"/>
        </w:rPr>
        <w:t>m</w:t>
      </w:r>
      <w:r w:rsidR="00BF1750" w:rsidRPr="0060025E">
        <w:rPr>
          <w:rFonts w:eastAsia="Arial"/>
        </w:rPr>
        <w:t>p</w:t>
      </w:r>
      <w:r w:rsidR="00BF1750" w:rsidRPr="0060025E">
        <w:rPr>
          <w:rFonts w:eastAsia="Arial"/>
          <w:spacing w:val="-1"/>
        </w:rPr>
        <w:t>a</w:t>
      </w:r>
      <w:r w:rsidR="00BF1750" w:rsidRPr="0060025E">
        <w:rPr>
          <w:rFonts w:eastAsia="Arial"/>
          <w:spacing w:val="1"/>
        </w:rPr>
        <w:t>r</w:t>
      </w:r>
      <w:r w:rsidR="00BF1750" w:rsidRPr="0060025E">
        <w:rPr>
          <w:rFonts w:eastAsia="Arial"/>
          <w:spacing w:val="-1"/>
        </w:rPr>
        <w:t>i</w:t>
      </w:r>
      <w:r w:rsidR="00BF1750" w:rsidRPr="0060025E">
        <w:rPr>
          <w:rFonts w:eastAsia="Arial"/>
          <w:spacing w:val="-3"/>
        </w:rPr>
        <w:t>n</w:t>
      </w:r>
      <w:r w:rsidR="00BF1750" w:rsidRPr="0060025E">
        <w:rPr>
          <w:rFonts w:eastAsia="Arial"/>
        </w:rPr>
        <w:t>g and e</w:t>
      </w:r>
      <w:r w:rsidR="00BF1750" w:rsidRPr="0060025E">
        <w:rPr>
          <w:rFonts w:eastAsia="Arial"/>
          <w:spacing w:val="-2"/>
        </w:rPr>
        <w:t>v</w:t>
      </w:r>
      <w:r w:rsidR="00BF1750" w:rsidRPr="0060025E">
        <w:rPr>
          <w:rFonts w:eastAsia="Arial"/>
        </w:rPr>
        <w:t>a</w:t>
      </w:r>
      <w:r w:rsidR="00BF1750" w:rsidRPr="0060025E">
        <w:rPr>
          <w:rFonts w:eastAsia="Arial"/>
          <w:spacing w:val="-1"/>
        </w:rPr>
        <w:t>l</w:t>
      </w:r>
      <w:r w:rsidR="00BF1750" w:rsidRPr="0060025E">
        <w:rPr>
          <w:rFonts w:eastAsia="Arial"/>
        </w:rPr>
        <w:t>u</w:t>
      </w:r>
      <w:r w:rsidR="00BF1750" w:rsidRPr="0060025E">
        <w:rPr>
          <w:rFonts w:eastAsia="Arial"/>
          <w:spacing w:val="-1"/>
        </w:rPr>
        <w:t>a</w:t>
      </w:r>
      <w:r w:rsidR="00BF1750" w:rsidRPr="0060025E">
        <w:rPr>
          <w:rFonts w:eastAsia="Arial"/>
          <w:spacing w:val="1"/>
        </w:rPr>
        <w:t>t</w:t>
      </w:r>
      <w:r w:rsidR="00BF1750" w:rsidRPr="0060025E">
        <w:rPr>
          <w:rFonts w:eastAsia="Arial"/>
          <w:spacing w:val="-1"/>
        </w:rPr>
        <w:t>i</w:t>
      </w:r>
      <w:r w:rsidR="00BF1750" w:rsidRPr="0060025E">
        <w:rPr>
          <w:rFonts w:eastAsia="Arial"/>
        </w:rPr>
        <w:t>ng</w:t>
      </w:r>
      <w:r w:rsidR="00BF1750" w:rsidRPr="0060025E">
        <w:rPr>
          <w:rFonts w:eastAsia="Arial"/>
          <w:spacing w:val="1"/>
        </w:rPr>
        <w:t xml:space="preserve"> </w:t>
      </w:r>
      <w:r w:rsidR="00BF1750" w:rsidRPr="0060025E">
        <w:rPr>
          <w:rFonts w:eastAsia="Arial"/>
        </w:rPr>
        <w:t>a</w:t>
      </w:r>
      <w:r w:rsidR="00BF1750" w:rsidRPr="0060025E">
        <w:rPr>
          <w:rFonts w:eastAsia="Arial"/>
          <w:spacing w:val="-1"/>
        </w:rPr>
        <w:t>l</w:t>
      </w:r>
      <w:r w:rsidR="00BF1750" w:rsidRPr="0060025E">
        <w:rPr>
          <w:rFonts w:eastAsia="Arial"/>
          <w:spacing w:val="1"/>
        </w:rPr>
        <w:t>t</w:t>
      </w:r>
      <w:r w:rsidR="00BF1750" w:rsidRPr="0060025E">
        <w:rPr>
          <w:rFonts w:eastAsia="Arial"/>
        </w:rPr>
        <w:t>ern</w:t>
      </w:r>
      <w:r w:rsidR="00BF1750" w:rsidRPr="0060025E">
        <w:rPr>
          <w:rFonts w:eastAsia="Arial"/>
          <w:spacing w:val="-3"/>
        </w:rPr>
        <w:t>a</w:t>
      </w:r>
      <w:r w:rsidR="00BF1750" w:rsidRPr="0060025E">
        <w:rPr>
          <w:rFonts w:eastAsia="Arial"/>
          <w:spacing w:val="-1"/>
        </w:rPr>
        <w:t>ti</w:t>
      </w:r>
      <w:r w:rsidR="00BF1750" w:rsidRPr="0060025E">
        <w:rPr>
          <w:rFonts w:eastAsia="Arial"/>
          <w:spacing w:val="-2"/>
        </w:rPr>
        <w:t>v</w:t>
      </w:r>
      <w:r w:rsidR="00BF1750" w:rsidRPr="0060025E">
        <w:rPr>
          <w:rFonts w:eastAsia="Arial"/>
        </w:rPr>
        <w:t>e p</w:t>
      </w:r>
      <w:r w:rsidR="00BF1750" w:rsidRPr="0060025E">
        <w:rPr>
          <w:rFonts w:eastAsia="Arial"/>
          <w:spacing w:val="1"/>
        </w:rPr>
        <w:t>r</w:t>
      </w:r>
      <w:r w:rsidR="00BF1750" w:rsidRPr="0060025E">
        <w:rPr>
          <w:rFonts w:eastAsia="Arial"/>
        </w:rPr>
        <w:t>o</w:t>
      </w:r>
      <w:r w:rsidR="00BF1750" w:rsidRPr="0060025E">
        <w:rPr>
          <w:rFonts w:eastAsia="Arial"/>
          <w:spacing w:val="-1"/>
        </w:rPr>
        <w:t>p</w:t>
      </w:r>
      <w:r w:rsidR="00BF1750" w:rsidRPr="0060025E">
        <w:rPr>
          <w:rFonts w:eastAsia="Arial"/>
        </w:rPr>
        <w:t>os</w:t>
      </w:r>
      <w:r w:rsidR="00BF1750" w:rsidRPr="0060025E">
        <w:rPr>
          <w:rFonts w:eastAsia="Arial"/>
          <w:spacing w:val="-1"/>
        </w:rPr>
        <w:t>i</w:t>
      </w:r>
      <w:r w:rsidR="00BF1750" w:rsidRPr="0060025E">
        <w:rPr>
          <w:rFonts w:eastAsia="Arial"/>
          <w:spacing w:val="1"/>
        </w:rPr>
        <w:t>t</w:t>
      </w:r>
      <w:r w:rsidR="00BF1750" w:rsidRPr="0060025E">
        <w:rPr>
          <w:rFonts w:eastAsia="Arial"/>
          <w:spacing w:val="-1"/>
        </w:rPr>
        <w:t>i</w:t>
      </w:r>
      <w:r w:rsidR="00BF1750" w:rsidRPr="0060025E">
        <w:rPr>
          <w:rFonts w:eastAsia="Arial"/>
        </w:rPr>
        <w:t>o</w:t>
      </w:r>
      <w:r w:rsidR="00BF1750" w:rsidRPr="0060025E">
        <w:rPr>
          <w:rFonts w:eastAsia="Arial"/>
          <w:spacing w:val="-1"/>
        </w:rPr>
        <w:t>n</w:t>
      </w:r>
      <w:r w:rsidR="00BF1750" w:rsidRPr="0060025E">
        <w:rPr>
          <w:rFonts w:eastAsia="Arial"/>
        </w:rPr>
        <w:t>s</w:t>
      </w:r>
      <w:bookmarkEnd w:id="15"/>
    </w:p>
    <w:p w14:paraId="31B159BA" w14:textId="77777777" w:rsidR="00BF1750" w:rsidRPr="0060025E" w:rsidRDefault="00BF1750" w:rsidP="00BF1750">
      <w:pPr>
        <w:spacing w:line="360" w:lineRule="auto"/>
        <w:jc w:val="both"/>
        <w:rPr>
          <w:rFonts w:ascii="Arial" w:hAnsi="Arial" w:cs="Arial"/>
        </w:rPr>
      </w:pPr>
      <w:r w:rsidRPr="0060025E">
        <w:rPr>
          <w:rFonts w:ascii="Arial" w:hAnsi="Arial" w:cs="Arial"/>
        </w:rPr>
        <w:t>After alternatives have been created, the next phase in decision making or planning is making an evaluation of these alternatives. It is required to choose the best possible alternative to make the implementation. Hence, while evaluating the various alternatives; managers should compare different alternative decisions or plans. For this, the manager should consider the qualitative and quantitative factors.</w:t>
      </w:r>
    </w:p>
    <w:p w14:paraId="7BCBF8D4" w14:textId="77777777" w:rsidR="00BF1750" w:rsidRPr="0060025E" w:rsidRDefault="00BF1750" w:rsidP="00BF1750">
      <w:pPr>
        <w:spacing w:line="360" w:lineRule="auto"/>
        <w:jc w:val="both"/>
        <w:rPr>
          <w:rFonts w:ascii="Arial" w:hAnsi="Arial" w:cs="Arial"/>
        </w:rPr>
      </w:pPr>
      <w:r w:rsidRPr="0060025E">
        <w:rPr>
          <w:rFonts w:ascii="Arial" w:hAnsi="Arial" w:cs="Arial"/>
        </w:rPr>
        <w:t>Quantitative Factors: refers to those factors which are measurable numerically in terms of the numeric value of units, income in rupees, costs in rupees, age in years, etc. These quantitative aspects are tangible in form.</w:t>
      </w:r>
    </w:p>
    <w:p w14:paraId="5B15C910" w14:textId="77777777" w:rsidR="00BF1750" w:rsidRPr="0060025E" w:rsidRDefault="00BF1750" w:rsidP="00BF1750">
      <w:pPr>
        <w:spacing w:line="360" w:lineRule="auto"/>
        <w:jc w:val="both"/>
        <w:rPr>
          <w:rFonts w:ascii="Arial" w:hAnsi="Arial" w:cs="Arial"/>
        </w:rPr>
      </w:pPr>
      <w:r w:rsidRPr="0060025E">
        <w:rPr>
          <w:rFonts w:ascii="Arial" w:hAnsi="Arial" w:cs="Arial"/>
        </w:rPr>
        <w:t>Qualitative Factors: are in an intangible form which includes customer satisfaction, labour quality, etc.</w:t>
      </w:r>
    </w:p>
    <w:p w14:paraId="6DCF41F4" w14:textId="77777777" w:rsidR="00BF1750" w:rsidRPr="0060025E" w:rsidRDefault="00BF1750" w:rsidP="00BF1750">
      <w:pPr>
        <w:spacing w:line="360" w:lineRule="auto"/>
        <w:jc w:val="both"/>
        <w:rPr>
          <w:rFonts w:ascii="Arial" w:hAnsi="Arial" w:cs="Arial"/>
        </w:rPr>
      </w:pPr>
      <w:r w:rsidRPr="0060025E">
        <w:rPr>
          <w:rFonts w:ascii="Arial" w:hAnsi="Arial" w:cs="Arial"/>
        </w:rPr>
        <w:t xml:space="preserve">While evaluating possible alternatives some individuals may desire a quantitative evaluation which comes in the form of numerical data.  This may range from calculating profitability, counting events, calculating opportunity cost, Return on Investment, determining weighted averages, or even performing a conjoint analysis (Bauer, 2013). The reason for choosing this approach is because it is believed that numbers in quantitative form do not lie, and a decision can be made </w:t>
      </w:r>
      <w:proofErr w:type="gramStart"/>
      <w:r w:rsidRPr="0060025E">
        <w:rPr>
          <w:rFonts w:ascii="Arial" w:hAnsi="Arial" w:cs="Arial"/>
        </w:rPr>
        <w:t>on the basis of</w:t>
      </w:r>
      <w:proofErr w:type="gramEnd"/>
      <w:r w:rsidRPr="0060025E">
        <w:rPr>
          <w:rFonts w:ascii="Arial" w:hAnsi="Arial" w:cs="Arial"/>
        </w:rPr>
        <w:t xml:space="preserve"> the objectively rather than following a subjective approach.  However, quantitative data consist of some human aspect which may be misleading at times and can be either intentional or non-intentional.   </w:t>
      </w:r>
      <w:proofErr w:type="gramStart"/>
      <w:r w:rsidRPr="0060025E">
        <w:rPr>
          <w:rFonts w:ascii="Arial" w:hAnsi="Arial" w:cs="Arial"/>
        </w:rPr>
        <w:t>Through the use of</w:t>
      </w:r>
      <w:proofErr w:type="gramEnd"/>
      <w:r w:rsidRPr="0060025E">
        <w:rPr>
          <w:rFonts w:ascii="Arial" w:hAnsi="Arial" w:cs="Arial"/>
        </w:rPr>
        <w:t xml:space="preserve"> quantitative data, correlation can be examined, but it may hardly prove causation (Bauer, 2013).  Similarly, qualitative data might only infer causation.</w:t>
      </w:r>
    </w:p>
    <w:p w14:paraId="432210FF" w14:textId="77777777" w:rsidR="00BF1750" w:rsidRPr="0060025E" w:rsidRDefault="00BF1750" w:rsidP="00BF1750">
      <w:pPr>
        <w:spacing w:line="360" w:lineRule="auto"/>
        <w:jc w:val="both"/>
        <w:rPr>
          <w:rFonts w:ascii="Arial" w:hAnsi="Arial" w:cs="Arial"/>
        </w:rPr>
      </w:pPr>
      <w:r w:rsidRPr="0060025E">
        <w:rPr>
          <w:rFonts w:ascii="Arial" w:hAnsi="Arial" w:cs="Arial"/>
        </w:rPr>
        <w:t xml:space="preserve">Marginal Analysis: </w:t>
      </w:r>
      <w:proofErr w:type="gramStart"/>
      <w:r w:rsidRPr="0060025E">
        <w:rPr>
          <w:rFonts w:ascii="Arial" w:hAnsi="Arial" w:cs="Arial"/>
        </w:rPr>
        <w:t>in order to</w:t>
      </w:r>
      <w:proofErr w:type="gramEnd"/>
      <w:r w:rsidRPr="0060025E">
        <w:rPr>
          <w:rFonts w:ascii="Arial" w:hAnsi="Arial" w:cs="Arial"/>
        </w:rPr>
        <w:t xml:space="preserve"> evaluate alternatives, marginal analysis method can be used. The technique helps while trying to compare additional returns with additional expenses or costs incurred. Once the additional returns or revenue is found to be greater while comparing to additional costs, a firm can earn more profit by manufacturing more quantity. However, once the additional revenue is found to be less in comparison to additional costs, managers can opt to produce less to gain more profits (Bauer, 2013).</w:t>
      </w:r>
    </w:p>
    <w:p w14:paraId="0CF2DB16" w14:textId="77777777" w:rsidR="00BF1750" w:rsidRPr="0060025E" w:rsidRDefault="00BF1750" w:rsidP="00BF1750">
      <w:pPr>
        <w:spacing w:line="360" w:lineRule="auto"/>
        <w:jc w:val="both"/>
        <w:rPr>
          <w:rFonts w:ascii="Arial" w:hAnsi="Arial" w:cs="Arial"/>
        </w:rPr>
      </w:pPr>
      <w:r w:rsidRPr="0060025E">
        <w:rPr>
          <w:rFonts w:ascii="Arial" w:hAnsi="Arial" w:cs="Arial"/>
        </w:rPr>
        <w:t xml:space="preserve">Cost-Effectiveness Analysis: Such a technique </w:t>
      </w:r>
      <w:proofErr w:type="gramStart"/>
      <w:r w:rsidRPr="0060025E">
        <w:rPr>
          <w:rFonts w:ascii="Arial" w:hAnsi="Arial" w:cs="Arial"/>
        </w:rPr>
        <w:t>is considered to be</w:t>
      </w:r>
      <w:proofErr w:type="gramEnd"/>
      <w:r w:rsidRPr="0060025E">
        <w:rPr>
          <w:rFonts w:ascii="Arial" w:hAnsi="Arial" w:cs="Arial"/>
        </w:rPr>
        <w:t xml:space="preserve"> an improvement for conventional marginal analysis. The cost-effective analysis </w:t>
      </w:r>
      <w:proofErr w:type="gramStart"/>
      <w:r w:rsidRPr="0060025E">
        <w:rPr>
          <w:rFonts w:ascii="Arial" w:hAnsi="Arial" w:cs="Arial"/>
        </w:rPr>
        <w:t>takes into account</w:t>
      </w:r>
      <w:proofErr w:type="gramEnd"/>
      <w:r w:rsidRPr="0060025E">
        <w:rPr>
          <w:rFonts w:ascii="Arial" w:hAnsi="Arial" w:cs="Arial"/>
        </w:rPr>
        <w:t xml:space="preserve"> cost-benefit analysis with a possible alternative which can provide maximum profits at a minimum level of cost selection. The cost may be calculated in terms of time, money, goodwill, risk, etc. The </w:t>
      </w:r>
      <w:proofErr w:type="gramStart"/>
      <w:r w:rsidRPr="0060025E">
        <w:rPr>
          <w:rFonts w:ascii="Arial" w:hAnsi="Arial" w:cs="Arial"/>
        </w:rPr>
        <w:t>main focus</w:t>
      </w:r>
      <w:proofErr w:type="gramEnd"/>
      <w:r w:rsidRPr="0060025E">
        <w:rPr>
          <w:rFonts w:ascii="Arial" w:hAnsi="Arial" w:cs="Arial"/>
        </w:rPr>
        <w:t xml:space="preserve"> in cost-effectiveness analysis is to deliver importance with respect to any outcomes (Bauer, 2013).</w:t>
      </w:r>
    </w:p>
    <w:p w14:paraId="5BCB834D" w14:textId="77777777" w:rsidR="00BF1750" w:rsidRPr="0060025E" w:rsidRDefault="00BF1750" w:rsidP="00BF1750">
      <w:pPr>
        <w:spacing w:line="360" w:lineRule="auto"/>
        <w:jc w:val="both"/>
        <w:rPr>
          <w:rFonts w:ascii="Arial" w:hAnsi="Arial" w:cs="Arial"/>
        </w:rPr>
      </w:pPr>
      <w:r w:rsidRPr="0060025E">
        <w:rPr>
          <w:rFonts w:ascii="Arial" w:hAnsi="Arial" w:cs="Arial"/>
        </w:rPr>
        <w:t>Sensitivity analysis</w:t>
      </w:r>
    </w:p>
    <w:p w14:paraId="29791689" w14:textId="77777777" w:rsidR="00BF1750" w:rsidRPr="0060025E" w:rsidRDefault="00BF1750" w:rsidP="00BF1750">
      <w:pPr>
        <w:spacing w:line="360" w:lineRule="auto"/>
        <w:jc w:val="both"/>
        <w:rPr>
          <w:rFonts w:ascii="Arial" w:hAnsi="Arial" w:cs="Arial"/>
        </w:rPr>
      </w:pPr>
      <w:r w:rsidRPr="0060025E">
        <w:rPr>
          <w:rFonts w:ascii="Arial" w:hAnsi="Arial" w:cs="Arial"/>
        </w:rPr>
        <w:t xml:space="preserve">Sensitivity analysis is a technique based on the available alternatives to examine whether the comparison process is fine.  One instance is when managers try to adjust if weighted averages by up to +/- 10 percent </w:t>
      </w:r>
      <w:proofErr w:type="gramStart"/>
      <w:r w:rsidRPr="0060025E">
        <w:rPr>
          <w:rFonts w:ascii="Arial" w:hAnsi="Arial" w:cs="Arial"/>
        </w:rPr>
        <w:t>in order to</w:t>
      </w:r>
      <w:proofErr w:type="gramEnd"/>
      <w:r w:rsidRPr="0060025E">
        <w:rPr>
          <w:rFonts w:ascii="Arial" w:hAnsi="Arial" w:cs="Arial"/>
        </w:rPr>
        <w:t xml:space="preserve"> check that there exists a difference with respect to the outcome.  Once the outcome varies then it indicates that it is too much dependent on input data and weighting which is why the result is not a reliable and stable answer (Bauer, 2013).</w:t>
      </w:r>
    </w:p>
    <w:p w14:paraId="25625F63" w14:textId="70E2196B" w:rsidR="00BF1750" w:rsidRPr="00F12268" w:rsidRDefault="00F12268" w:rsidP="00F12268">
      <w:pPr>
        <w:pStyle w:val="Heading1"/>
      </w:pPr>
      <w:bookmarkStart w:id="16" w:name="_Toc522967199"/>
      <w:r w:rsidRPr="00F12268">
        <w:t xml:space="preserve">4 </w:t>
      </w:r>
      <w:r w:rsidR="00BF1750" w:rsidRPr="00F12268">
        <w:t>Conclusion</w:t>
      </w:r>
      <w:bookmarkEnd w:id="16"/>
    </w:p>
    <w:p w14:paraId="49F215BB" w14:textId="77777777" w:rsidR="00BF1750" w:rsidRPr="0060025E" w:rsidRDefault="00BF1750" w:rsidP="00BF1750">
      <w:pPr>
        <w:spacing w:line="360" w:lineRule="auto"/>
        <w:jc w:val="both"/>
        <w:rPr>
          <w:rFonts w:ascii="Arial" w:hAnsi="Arial" w:cs="Arial"/>
        </w:rPr>
      </w:pPr>
      <w:r w:rsidRPr="0060025E">
        <w:rPr>
          <w:rFonts w:ascii="Arial" w:hAnsi="Arial" w:cs="Arial"/>
        </w:rPr>
        <w:t>Logic might be characteri</w:t>
      </w:r>
      <w:r>
        <w:rPr>
          <w:rFonts w:ascii="Arial" w:hAnsi="Arial" w:cs="Arial"/>
        </w:rPr>
        <w:t>s</w:t>
      </w:r>
      <w:r w:rsidRPr="0060025E">
        <w:rPr>
          <w:rFonts w:ascii="Arial" w:hAnsi="Arial" w:cs="Arial"/>
        </w:rPr>
        <w:t xml:space="preserve">ed as the science of thinking and reasoning. In any case, this isn't to propose that logic is an exact trial or observational science like material science, physics, or psychology. Inductive and deductive reasoning are two strategies for logic used to </w:t>
      </w:r>
      <w:proofErr w:type="gramStart"/>
      <w:r w:rsidRPr="0060025E">
        <w:rPr>
          <w:rFonts w:ascii="Arial" w:hAnsi="Arial" w:cs="Arial"/>
        </w:rPr>
        <w:t>come to a conclusion</w:t>
      </w:r>
      <w:proofErr w:type="gramEnd"/>
      <w:r w:rsidRPr="0060025E">
        <w:rPr>
          <w:rFonts w:ascii="Arial" w:hAnsi="Arial" w:cs="Arial"/>
        </w:rPr>
        <w:t xml:space="preserve"> based on data thought to be valid. Both are utili</w:t>
      </w:r>
      <w:r>
        <w:rPr>
          <w:rFonts w:ascii="Arial" w:hAnsi="Arial" w:cs="Arial"/>
        </w:rPr>
        <w:t>s</w:t>
      </w:r>
      <w:r w:rsidRPr="0060025E">
        <w:rPr>
          <w:rFonts w:ascii="Arial" w:hAnsi="Arial" w:cs="Arial"/>
        </w:rPr>
        <w:t xml:space="preserve">ed as a part of research to set up theories. Deductive reasoning touches base at a </w:t>
      </w:r>
      <w:proofErr w:type="gramStart"/>
      <w:r w:rsidRPr="0060025E">
        <w:rPr>
          <w:rFonts w:ascii="Arial" w:hAnsi="Arial" w:cs="Arial"/>
        </w:rPr>
        <w:t>particular conclusion</w:t>
      </w:r>
      <w:proofErr w:type="gramEnd"/>
      <w:r w:rsidRPr="0060025E">
        <w:rPr>
          <w:rFonts w:ascii="Arial" w:hAnsi="Arial" w:cs="Arial"/>
        </w:rPr>
        <w:t xml:space="preserve"> in light of speculations. Inductive reasoning takes occasions and makes speculations. Deductive reasoning is the reasoning that includes a chain of the importance of articulations or facts. Beginning with a set of straightforward proclamations or presumptions, more perplexing articulations can be developed from the more fundamental ones. A management theory known as human relations theory started during the 1920's when the industrial revolution was taking place. During that period, the </w:t>
      </w:r>
      <w:proofErr w:type="gramStart"/>
      <w:r w:rsidRPr="0060025E">
        <w:rPr>
          <w:rFonts w:ascii="Arial" w:hAnsi="Arial" w:cs="Arial"/>
        </w:rPr>
        <w:t>main focus</w:t>
      </w:r>
      <w:proofErr w:type="gramEnd"/>
      <w:r w:rsidRPr="0060025E">
        <w:rPr>
          <w:rFonts w:ascii="Arial" w:hAnsi="Arial" w:cs="Arial"/>
        </w:rPr>
        <w:t xml:space="preserve"> for business was productivity. A renowned Professor named Elton Mayo started his experiments called the Hawthorne Studies </w:t>
      </w:r>
      <w:proofErr w:type="gramStart"/>
      <w:r w:rsidRPr="0060025E">
        <w:rPr>
          <w:rFonts w:ascii="Arial" w:hAnsi="Arial" w:cs="Arial"/>
        </w:rPr>
        <w:t>in order to</w:t>
      </w:r>
      <w:proofErr w:type="gramEnd"/>
      <w:r w:rsidRPr="0060025E">
        <w:rPr>
          <w:rFonts w:ascii="Arial" w:hAnsi="Arial" w:cs="Arial"/>
        </w:rPr>
        <w:t xml:space="preserve"> testify the need of people rather than machines for productivity (Mayo, 2014). Values are the representation of the basic beliefs that "a certain method of conduct or end-state of existence is individually or generally preferred to an opposite or reverse method of conduct or end-state of existence (Lussier, 1993). Attitudes are also considered as the evaluation of the statements (favourable or unfavourable) which are concerned with the objects, individuals or events. They are the reflection of the feelings of someone towards something. Beliefs stem from experiences witnessed in the real world but very often most individuals forget such original experience may not resemble the same with is the current state of life. A person's belief and value system influence the quality of relationships and work responsibilities because what one believes is usually what he or she experience. The theory of Bureaucracy was given by Max Weber, consisted of two factors, i.e. organizing the hierarchical structure of the company and consists of the clear rules which help in governing the company as well as the employees. </w:t>
      </w:r>
    </w:p>
    <w:p w14:paraId="67388CAF" w14:textId="77777777" w:rsidR="00BF1750" w:rsidRPr="0060025E" w:rsidRDefault="00BF1750" w:rsidP="00F12268">
      <w:pPr>
        <w:pStyle w:val="Heading1"/>
      </w:pPr>
      <w:r w:rsidRPr="0060025E">
        <w:br w:type="page"/>
      </w:r>
      <w:bookmarkStart w:id="17" w:name="_Toc522967200"/>
      <w:r w:rsidRPr="0060025E">
        <w:t>References</w:t>
      </w:r>
      <w:bookmarkEnd w:id="17"/>
    </w:p>
    <w:p w14:paraId="5841ED85" w14:textId="77777777" w:rsidR="003F7C76" w:rsidRDefault="003F7C76" w:rsidP="003F7C76">
      <w:pPr>
        <w:pStyle w:val="ListParagraph"/>
        <w:numPr>
          <w:ilvl w:val="0"/>
          <w:numId w:val="2"/>
        </w:numPr>
        <w:spacing w:line="360" w:lineRule="auto"/>
        <w:jc w:val="both"/>
        <w:rPr>
          <w:rFonts w:ascii="Arial" w:hAnsi="Arial" w:cs="Arial"/>
        </w:rPr>
      </w:pPr>
      <w:r>
        <w:rPr>
          <w:rFonts w:ascii="Arial" w:hAnsi="Arial" w:cs="Arial"/>
        </w:rPr>
        <w:t>(Scarborough, Ontario: Prentice Hall Canada, 1996), p. 246</w:t>
      </w:r>
    </w:p>
    <w:p w14:paraId="7441DC82" w14:textId="77777777" w:rsidR="003F7C76" w:rsidRDefault="003F7C76" w:rsidP="003F7C76">
      <w:pPr>
        <w:pStyle w:val="ListParagraph"/>
        <w:numPr>
          <w:ilvl w:val="0"/>
          <w:numId w:val="2"/>
        </w:numPr>
        <w:spacing w:line="360" w:lineRule="auto"/>
        <w:jc w:val="both"/>
        <w:rPr>
          <w:rFonts w:ascii="Arial" w:hAnsi="Arial" w:cs="Arial"/>
        </w:rPr>
      </w:pPr>
      <w:r>
        <w:rPr>
          <w:rFonts w:ascii="Arial" w:hAnsi="Arial" w:cs="Arial"/>
        </w:rPr>
        <w:t xml:space="preserve">Bassett, G. (1994). The Case Against Job Satisfaction. </w:t>
      </w:r>
      <w:r>
        <w:rPr>
          <w:rFonts w:ascii="Arial" w:hAnsi="Arial" w:cs="Arial"/>
          <w:i/>
        </w:rPr>
        <w:t>Business Horizons</w:t>
      </w:r>
      <w:r>
        <w:rPr>
          <w:rFonts w:ascii="Arial" w:hAnsi="Arial" w:cs="Arial"/>
        </w:rPr>
        <w:t>.</w:t>
      </w:r>
    </w:p>
    <w:p w14:paraId="1DB55539" w14:textId="77777777" w:rsidR="003F7C76" w:rsidRDefault="003F7C76" w:rsidP="003F7C76">
      <w:pPr>
        <w:pStyle w:val="ListParagraph"/>
        <w:numPr>
          <w:ilvl w:val="0"/>
          <w:numId w:val="2"/>
        </w:numPr>
        <w:spacing w:line="360" w:lineRule="auto"/>
        <w:jc w:val="both"/>
        <w:rPr>
          <w:rFonts w:ascii="Arial" w:hAnsi="Arial" w:cs="Arial"/>
        </w:rPr>
      </w:pPr>
      <w:r>
        <w:rPr>
          <w:rFonts w:ascii="Arial" w:hAnsi="Arial" w:cs="Arial"/>
        </w:rPr>
        <w:t>Bauer, S. (2013). The Art of Decision Making: Evaluating Alternatives. [Online] available at https://productanonymous.com/2013/09/the-art-of-decision-making-part-5-evaluating-alternatives/ [Accessed on 16-June-2018]</w:t>
      </w:r>
    </w:p>
    <w:p w14:paraId="5093380F" w14:textId="77777777" w:rsidR="003F7C76" w:rsidRDefault="003F7C76" w:rsidP="003F7C76">
      <w:pPr>
        <w:pStyle w:val="ListParagraph"/>
        <w:numPr>
          <w:ilvl w:val="0"/>
          <w:numId w:val="2"/>
        </w:numPr>
        <w:spacing w:line="360" w:lineRule="auto"/>
        <w:jc w:val="both"/>
        <w:rPr>
          <w:rFonts w:ascii="Arial" w:hAnsi="Arial" w:cs="Arial"/>
        </w:rPr>
      </w:pPr>
      <w:r>
        <w:rPr>
          <w:rFonts w:ascii="Arial" w:hAnsi="Arial" w:cs="Arial"/>
        </w:rPr>
        <w:t xml:space="preserve">Bell, J. (2010). </w:t>
      </w:r>
      <w:r>
        <w:rPr>
          <w:rFonts w:ascii="Arial" w:hAnsi="Arial" w:cs="Arial"/>
          <w:i/>
        </w:rPr>
        <w:t>Doing Your Research Project: A Guide for First-Time Researchers in Education</w:t>
      </w:r>
      <w:r>
        <w:rPr>
          <w:rFonts w:ascii="Arial" w:hAnsi="Arial" w:cs="Arial"/>
        </w:rPr>
        <w:t>. Health and Social Science. Buckingham. Open University Press</w:t>
      </w:r>
    </w:p>
    <w:p w14:paraId="3ADA74CF" w14:textId="77777777" w:rsidR="003F7C76" w:rsidRDefault="003F7C76" w:rsidP="003F7C76">
      <w:pPr>
        <w:pStyle w:val="ListParagraph"/>
        <w:numPr>
          <w:ilvl w:val="0"/>
          <w:numId w:val="2"/>
        </w:numPr>
        <w:spacing w:line="360" w:lineRule="auto"/>
        <w:jc w:val="both"/>
        <w:rPr>
          <w:rFonts w:ascii="Arial" w:hAnsi="Arial" w:cs="Arial"/>
        </w:rPr>
      </w:pPr>
      <w:r>
        <w:rPr>
          <w:rFonts w:ascii="Arial" w:hAnsi="Arial" w:cs="Arial"/>
        </w:rPr>
        <w:t xml:space="preserve">Brown, D., R. (1999). Dealing with Student Conceptions and Misconceptions About Worker Attitudes and Productivity. </w:t>
      </w:r>
      <w:r>
        <w:rPr>
          <w:rFonts w:ascii="Arial" w:hAnsi="Arial" w:cs="Arial"/>
          <w:i/>
        </w:rPr>
        <w:t>Journal of Management Education</w:t>
      </w:r>
      <w:r>
        <w:rPr>
          <w:rFonts w:ascii="Arial" w:hAnsi="Arial" w:cs="Arial"/>
        </w:rPr>
        <w:t>. Pp. 259– 64.</w:t>
      </w:r>
    </w:p>
    <w:p w14:paraId="69C00F79" w14:textId="77777777" w:rsidR="003F7C76" w:rsidRDefault="003F7C76" w:rsidP="003F7C76">
      <w:pPr>
        <w:pStyle w:val="ListParagraph"/>
        <w:numPr>
          <w:ilvl w:val="0"/>
          <w:numId w:val="2"/>
        </w:numPr>
        <w:spacing w:line="360" w:lineRule="auto"/>
        <w:jc w:val="both"/>
        <w:rPr>
          <w:rFonts w:ascii="Arial" w:hAnsi="Arial" w:cs="Arial"/>
        </w:rPr>
      </w:pPr>
      <w:r>
        <w:rPr>
          <w:rFonts w:ascii="Arial" w:hAnsi="Arial" w:cs="Arial"/>
        </w:rPr>
        <w:t xml:space="preserve">Brown, D.R.  (1991). Dealing with Student Conceptions and Misconceptions About Worker Attitudes and Productivity. </w:t>
      </w:r>
      <w:r>
        <w:rPr>
          <w:rFonts w:ascii="Arial" w:hAnsi="Arial" w:cs="Arial"/>
          <w:i/>
        </w:rPr>
        <w:t>Journal of Management Education</w:t>
      </w:r>
      <w:r>
        <w:rPr>
          <w:rFonts w:ascii="Arial" w:hAnsi="Arial" w:cs="Arial"/>
        </w:rPr>
        <w:t>. Pp. 259– 64</w:t>
      </w:r>
    </w:p>
    <w:p w14:paraId="081E92D7" w14:textId="77777777" w:rsidR="003F7C76" w:rsidRDefault="003F7C76" w:rsidP="003F7C76">
      <w:pPr>
        <w:pStyle w:val="ListParagraph"/>
        <w:numPr>
          <w:ilvl w:val="0"/>
          <w:numId w:val="2"/>
        </w:numPr>
        <w:spacing w:line="360" w:lineRule="auto"/>
        <w:jc w:val="both"/>
        <w:rPr>
          <w:rFonts w:ascii="Arial" w:hAnsi="Arial" w:cs="Arial"/>
        </w:rPr>
      </w:pPr>
      <w:r>
        <w:rPr>
          <w:rFonts w:ascii="Arial" w:hAnsi="Arial" w:cs="Arial"/>
        </w:rPr>
        <w:t xml:space="preserve">Lussier, R.N.  (1993). </w:t>
      </w:r>
      <w:r>
        <w:rPr>
          <w:rFonts w:ascii="Arial" w:hAnsi="Arial" w:cs="Arial"/>
          <w:i/>
        </w:rPr>
        <w:t>Human Relations in Organizations: A Skill Building Approach</w:t>
      </w:r>
      <w:r>
        <w:rPr>
          <w:rFonts w:ascii="Arial" w:hAnsi="Arial" w:cs="Arial"/>
        </w:rPr>
        <w:t>. 2nd Ed. Homewood, IL.</w:t>
      </w:r>
    </w:p>
    <w:p w14:paraId="17F3FB94" w14:textId="77777777" w:rsidR="003F7C76" w:rsidRDefault="003F7C76" w:rsidP="003F7C76">
      <w:pPr>
        <w:pStyle w:val="ListParagraph"/>
        <w:numPr>
          <w:ilvl w:val="0"/>
          <w:numId w:val="2"/>
        </w:numPr>
        <w:spacing w:line="360" w:lineRule="auto"/>
        <w:jc w:val="both"/>
        <w:rPr>
          <w:rFonts w:ascii="Arial" w:hAnsi="Arial" w:cs="Arial"/>
        </w:rPr>
      </w:pPr>
      <w:r>
        <w:rPr>
          <w:rFonts w:ascii="Arial" w:hAnsi="Arial" w:cs="Arial"/>
        </w:rPr>
        <w:t xml:space="preserve">Lussier, R.N. (1993). </w:t>
      </w:r>
      <w:r>
        <w:rPr>
          <w:rFonts w:ascii="Arial" w:hAnsi="Arial" w:cs="Arial"/>
          <w:i/>
        </w:rPr>
        <w:t>Human Relations in Organizations: A Skill Building Approach.</w:t>
      </w:r>
      <w:r>
        <w:rPr>
          <w:rFonts w:ascii="Arial" w:hAnsi="Arial" w:cs="Arial"/>
        </w:rPr>
        <w:t xml:space="preserve"> 2</w:t>
      </w:r>
      <w:r>
        <w:rPr>
          <w:rFonts w:ascii="Arial" w:hAnsi="Arial" w:cs="Arial"/>
          <w:vertAlign w:val="superscript"/>
        </w:rPr>
        <w:t>nd</w:t>
      </w:r>
      <w:r>
        <w:rPr>
          <w:rFonts w:ascii="Arial" w:hAnsi="Arial" w:cs="Arial"/>
        </w:rPr>
        <w:t xml:space="preserve"> Ed. Homewood, IL.</w:t>
      </w:r>
    </w:p>
    <w:p w14:paraId="06071C75" w14:textId="77777777" w:rsidR="003F7C76" w:rsidRDefault="003F7C76" w:rsidP="003F7C76">
      <w:pPr>
        <w:pStyle w:val="ListParagraph"/>
        <w:numPr>
          <w:ilvl w:val="0"/>
          <w:numId w:val="2"/>
        </w:numPr>
        <w:spacing w:line="360" w:lineRule="auto"/>
        <w:jc w:val="both"/>
        <w:rPr>
          <w:rFonts w:ascii="Arial" w:hAnsi="Arial" w:cs="Arial"/>
        </w:rPr>
      </w:pPr>
      <w:r>
        <w:rPr>
          <w:rFonts w:ascii="Arial" w:hAnsi="Arial" w:cs="Arial"/>
        </w:rPr>
        <w:t xml:space="preserve">Maltby, J. Day, L. Macaskill, A. (2010). </w:t>
      </w:r>
      <w:r>
        <w:rPr>
          <w:rFonts w:ascii="Arial" w:hAnsi="Arial" w:cs="Arial"/>
          <w:i/>
        </w:rPr>
        <w:t>Personality, individual differences, and intelligence</w:t>
      </w:r>
      <w:r>
        <w:rPr>
          <w:rFonts w:ascii="Arial" w:hAnsi="Arial" w:cs="Arial"/>
        </w:rPr>
        <w:t>. Upper Saddle River, New Jersey</w:t>
      </w:r>
    </w:p>
    <w:p w14:paraId="59DB771D" w14:textId="77777777" w:rsidR="003F7C76" w:rsidRDefault="003F7C76" w:rsidP="003F7C76">
      <w:pPr>
        <w:pStyle w:val="ListParagraph"/>
        <w:numPr>
          <w:ilvl w:val="0"/>
          <w:numId w:val="2"/>
        </w:numPr>
        <w:spacing w:line="360" w:lineRule="auto"/>
        <w:jc w:val="both"/>
        <w:rPr>
          <w:rFonts w:ascii="Arial" w:hAnsi="Arial" w:cs="Arial"/>
        </w:rPr>
      </w:pPr>
      <w:r>
        <w:rPr>
          <w:rFonts w:ascii="Arial" w:hAnsi="Arial" w:cs="Arial"/>
        </w:rPr>
        <w:t>Mayo, E. (2014).</w:t>
      </w:r>
      <w:r>
        <w:rPr>
          <w:rFonts w:ascii="Arial" w:hAnsi="Arial" w:cs="Arial"/>
          <w:i/>
        </w:rPr>
        <w:t xml:space="preserve"> The social problems of an industrial civilisation</w:t>
      </w:r>
      <w:r>
        <w:rPr>
          <w:rFonts w:ascii="Arial" w:hAnsi="Arial" w:cs="Arial"/>
        </w:rPr>
        <w:t>. Routledge.</w:t>
      </w:r>
    </w:p>
    <w:p w14:paraId="53757FBB" w14:textId="77777777" w:rsidR="003F7C76" w:rsidRDefault="003F7C76" w:rsidP="003F7C76">
      <w:pPr>
        <w:pStyle w:val="ListParagraph"/>
        <w:numPr>
          <w:ilvl w:val="0"/>
          <w:numId w:val="2"/>
        </w:numPr>
        <w:spacing w:line="360" w:lineRule="auto"/>
        <w:jc w:val="both"/>
        <w:rPr>
          <w:rFonts w:ascii="Arial" w:hAnsi="Arial" w:cs="Arial"/>
        </w:rPr>
      </w:pPr>
      <w:r>
        <w:rPr>
          <w:rFonts w:ascii="Arial" w:hAnsi="Arial" w:cs="Arial"/>
        </w:rPr>
        <w:t xml:space="preserve">Mulder, P. (2017). Human Relations Theory by Elton Mayo. [Online] available at </w:t>
      </w:r>
      <w:hyperlink r:id="rId6" w:history="1">
        <w:r>
          <w:rPr>
            <w:rStyle w:val="Hyperlink"/>
            <w:rFonts w:ascii="Arial" w:hAnsi="Arial" w:cs="Arial"/>
          </w:rPr>
          <w:t>https://www.toolshero.com/management/human-relations-theory-elton-mayo/</w:t>
        </w:r>
      </w:hyperlink>
      <w:r>
        <w:rPr>
          <w:rFonts w:ascii="Arial" w:hAnsi="Arial" w:cs="Arial"/>
        </w:rPr>
        <w:t xml:space="preserve"> [Accessed on 2-June-2018]</w:t>
      </w:r>
    </w:p>
    <w:p w14:paraId="5DB20DDC" w14:textId="77777777" w:rsidR="003F7C76" w:rsidRDefault="003F7C76" w:rsidP="003F7C76">
      <w:pPr>
        <w:pStyle w:val="ListParagraph"/>
        <w:numPr>
          <w:ilvl w:val="0"/>
          <w:numId w:val="2"/>
        </w:numPr>
        <w:spacing w:line="360" w:lineRule="auto"/>
        <w:jc w:val="both"/>
        <w:rPr>
          <w:rFonts w:ascii="Arial" w:hAnsi="Arial" w:cs="Arial"/>
        </w:rPr>
      </w:pPr>
      <w:r>
        <w:rPr>
          <w:rFonts w:ascii="Arial" w:hAnsi="Arial" w:cs="Arial"/>
        </w:rPr>
        <w:t xml:space="preserve">Robbins, D.A. </w:t>
      </w:r>
      <w:proofErr w:type="spellStart"/>
      <w:r>
        <w:rPr>
          <w:rFonts w:ascii="Arial" w:hAnsi="Arial" w:cs="Arial"/>
        </w:rPr>
        <w:t>DeCenzo</w:t>
      </w:r>
      <w:proofErr w:type="spellEnd"/>
      <w:r>
        <w:rPr>
          <w:rFonts w:ascii="Arial" w:hAnsi="Arial" w:cs="Arial"/>
        </w:rPr>
        <w:t xml:space="preserve">, and R. Stuart-Kotze, </w:t>
      </w:r>
      <w:r>
        <w:rPr>
          <w:rFonts w:ascii="Arial" w:hAnsi="Arial" w:cs="Arial"/>
          <w:i/>
        </w:rPr>
        <w:t>Fundamentals of Management</w:t>
      </w:r>
      <w:r>
        <w:rPr>
          <w:rFonts w:ascii="Arial" w:hAnsi="Arial" w:cs="Arial"/>
        </w:rPr>
        <w:t>: Canadian Edition</w:t>
      </w:r>
    </w:p>
    <w:p w14:paraId="12CAA477" w14:textId="77777777" w:rsidR="003F7C76" w:rsidRDefault="003F7C76" w:rsidP="003F7C76">
      <w:pPr>
        <w:pStyle w:val="ListParagraph"/>
        <w:numPr>
          <w:ilvl w:val="0"/>
          <w:numId w:val="2"/>
        </w:numPr>
        <w:spacing w:line="360" w:lineRule="auto"/>
        <w:jc w:val="both"/>
        <w:rPr>
          <w:rFonts w:ascii="Arial" w:hAnsi="Arial" w:cs="Arial"/>
        </w:rPr>
      </w:pPr>
      <w:r>
        <w:rPr>
          <w:rFonts w:ascii="Arial" w:hAnsi="Arial" w:cs="Arial"/>
        </w:rPr>
        <w:t xml:space="preserve">Robbins, et al. (1996). </w:t>
      </w:r>
      <w:r>
        <w:rPr>
          <w:rFonts w:ascii="Arial" w:hAnsi="Arial" w:cs="Arial"/>
          <w:i/>
        </w:rPr>
        <w:t>Fundamentals of Management</w:t>
      </w:r>
      <w:r>
        <w:rPr>
          <w:rFonts w:ascii="Arial" w:hAnsi="Arial" w:cs="Arial"/>
        </w:rPr>
        <w:t>. Canadian Edition, Scarborough, Ontario: Prentice Hall Canada, p. 246.</w:t>
      </w:r>
    </w:p>
    <w:p w14:paraId="03142028" w14:textId="77777777" w:rsidR="003F7C76" w:rsidRDefault="003F7C76" w:rsidP="003F7C76">
      <w:pPr>
        <w:pStyle w:val="ListParagraph"/>
        <w:numPr>
          <w:ilvl w:val="0"/>
          <w:numId w:val="2"/>
        </w:numPr>
        <w:spacing w:line="360" w:lineRule="auto"/>
        <w:jc w:val="both"/>
        <w:rPr>
          <w:rFonts w:ascii="Arial" w:hAnsi="Arial" w:cs="Arial"/>
        </w:rPr>
      </w:pPr>
      <w:r>
        <w:rPr>
          <w:rFonts w:ascii="Arial" w:hAnsi="Arial" w:cs="Arial"/>
        </w:rPr>
        <w:t>Wells, J. (1992). “Winning Colours,” Report on Business Magazine, cited in S.P.</w:t>
      </w:r>
    </w:p>
    <w:p w14:paraId="00F13B45" w14:textId="77777777" w:rsidR="00BF1750" w:rsidRPr="0060025E" w:rsidRDefault="00BF1750" w:rsidP="00BF1750">
      <w:pPr>
        <w:spacing w:line="360" w:lineRule="auto"/>
        <w:jc w:val="both"/>
        <w:rPr>
          <w:rFonts w:ascii="Arial" w:hAnsi="Arial" w:cs="Arial"/>
        </w:rPr>
      </w:pPr>
    </w:p>
    <w:p w14:paraId="417B7FB0" w14:textId="77777777" w:rsidR="00BF1750" w:rsidRPr="0060025E" w:rsidRDefault="00BF1750" w:rsidP="00BF1750">
      <w:pPr>
        <w:spacing w:line="360" w:lineRule="auto"/>
        <w:jc w:val="both"/>
        <w:rPr>
          <w:rFonts w:ascii="Arial" w:hAnsi="Arial" w:cs="Arial"/>
        </w:rPr>
      </w:pPr>
    </w:p>
    <w:p w14:paraId="377271FE" w14:textId="77777777" w:rsidR="00CA205E" w:rsidRDefault="00CA205E"/>
    <w:sectPr w:rsidR="00CA20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7C23B64"/>
    <w:multiLevelType w:val="hybridMultilevel"/>
    <w:tmpl w:val="440278F0"/>
    <w:lvl w:ilvl="0" w:tplc="B60C91B6">
      <w:start w:val="1"/>
      <w:numFmt w:val="decimal"/>
      <w:lvlText w:val="%1."/>
      <w:lvlJc w:val="left"/>
      <w:pPr>
        <w:ind w:left="720" w:hanging="360"/>
      </w:pPr>
    </w:lvl>
    <w:lvl w:ilvl="1" w:tplc="9D2E6EB2" w:tentative="1">
      <w:start w:val="1"/>
      <w:numFmt w:val="lowerLetter"/>
      <w:lvlText w:val="%2."/>
      <w:lvlJc w:val="left"/>
      <w:pPr>
        <w:ind w:left="1440" w:hanging="360"/>
      </w:pPr>
    </w:lvl>
    <w:lvl w:ilvl="2" w:tplc="072A3E86" w:tentative="1">
      <w:start w:val="1"/>
      <w:numFmt w:val="lowerRoman"/>
      <w:lvlText w:val="%3."/>
      <w:lvlJc w:val="right"/>
      <w:pPr>
        <w:ind w:left="2160" w:hanging="180"/>
      </w:pPr>
    </w:lvl>
    <w:lvl w:ilvl="3" w:tplc="2AC894FC" w:tentative="1">
      <w:start w:val="1"/>
      <w:numFmt w:val="decimal"/>
      <w:lvlText w:val="%4."/>
      <w:lvlJc w:val="left"/>
      <w:pPr>
        <w:ind w:left="2880" w:hanging="360"/>
      </w:pPr>
    </w:lvl>
    <w:lvl w:ilvl="4" w:tplc="2D686A94" w:tentative="1">
      <w:start w:val="1"/>
      <w:numFmt w:val="lowerLetter"/>
      <w:lvlText w:val="%5."/>
      <w:lvlJc w:val="left"/>
      <w:pPr>
        <w:ind w:left="3600" w:hanging="360"/>
      </w:pPr>
    </w:lvl>
    <w:lvl w:ilvl="5" w:tplc="10981DAC" w:tentative="1">
      <w:start w:val="1"/>
      <w:numFmt w:val="lowerRoman"/>
      <w:lvlText w:val="%6."/>
      <w:lvlJc w:val="right"/>
      <w:pPr>
        <w:ind w:left="4320" w:hanging="180"/>
      </w:pPr>
    </w:lvl>
    <w:lvl w:ilvl="6" w:tplc="CF600C80" w:tentative="1">
      <w:start w:val="1"/>
      <w:numFmt w:val="decimal"/>
      <w:lvlText w:val="%7."/>
      <w:lvlJc w:val="left"/>
      <w:pPr>
        <w:ind w:left="5040" w:hanging="360"/>
      </w:pPr>
    </w:lvl>
    <w:lvl w:ilvl="7" w:tplc="E7C4DF28" w:tentative="1">
      <w:start w:val="1"/>
      <w:numFmt w:val="lowerLetter"/>
      <w:lvlText w:val="%8."/>
      <w:lvlJc w:val="left"/>
      <w:pPr>
        <w:ind w:left="5760" w:hanging="360"/>
      </w:pPr>
    </w:lvl>
    <w:lvl w:ilvl="8" w:tplc="92E2915E" w:tentative="1">
      <w:start w:val="1"/>
      <w:numFmt w:val="lowerRoman"/>
      <w:lvlText w:val="%9."/>
      <w:lvlJc w:val="right"/>
      <w:pPr>
        <w:ind w:left="6480" w:hanging="180"/>
      </w:pPr>
    </w:lvl>
  </w:abstractNum>
  <w:num w:numId="1">
    <w:abstractNumId w:val="0"/>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205E"/>
    <w:rsid w:val="001A1C8F"/>
    <w:rsid w:val="002872D5"/>
    <w:rsid w:val="003F7C76"/>
    <w:rsid w:val="004E603E"/>
    <w:rsid w:val="004F083C"/>
    <w:rsid w:val="00702F93"/>
    <w:rsid w:val="0075306C"/>
    <w:rsid w:val="007A3B26"/>
    <w:rsid w:val="00BF02F5"/>
    <w:rsid w:val="00BF1750"/>
    <w:rsid w:val="00CA205E"/>
    <w:rsid w:val="00E458C5"/>
    <w:rsid w:val="00F12268"/>
    <w:rsid w:val="00FB1A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B9A85F"/>
  <w15:chartTrackingRefBased/>
  <w15:docId w15:val="{D006D384-DC23-422C-9C69-2CCDC7C67F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1750"/>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IN"/>
    </w:rPr>
  </w:style>
  <w:style w:type="paragraph" w:styleId="Heading2">
    <w:name w:val="heading 2"/>
    <w:basedOn w:val="Normal"/>
    <w:next w:val="Normal"/>
    <w:link w:val="Heading2Char"/>
    <w:uiPriority w:val="9"/>
    <w:unhideWhenUsed/>
    <w:qFormat/>
    <w:rsid w:val="00BF1750"/>
    <w:pPr>
      <w:keepNext/>
      <w:keepLines/>
      <w:spacing w:before="200" w:after="0" w:line="276" w:lineRule="auto"/>
      <w:outlineLvl w:val="1"/>
    </w:pPr>
    <w:rPr>
      <w:rFonts w:asciiTheme="majorHAnsi" w:eastAsiaTheme="majorEastAsia" w:hAnsiTheme="majorHAnsi" w:cstheme="majorBidi"/>
      <w:b/>
      <w:bCs/>
      <w:color w:val="4472C4" w:themeColor="accent1"/>
      <w:sz w:val="26"/>
      <w:szCs w:val="26"/>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A20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BF1750"/>
    <w:rPr>
      <w:rFonts w:asciiTheme="majorHAnsi" w:eastAsiaTheme="majorEastAsia" w:hAnsiTheme="majorHAnsi" w:cstheme="majorBidi"/>
      <w:b/>
      <w:bCs/>
      <w:color w:val="2F5496" w:themeColor="accent1" w:themeShade="BF"/>
      <w:sz w:val="28"/>
      <w:szCs w:val="28"/>
      <w:lang w:val="en-IN"/>
    </w:rPr>
  </w:style>
  <w:style w:type="character" w:customStyle="1" w:styleId="Heading2Char">
    <w:name w:val="Heading 2 Char"/>
    <w:basedOn w:val="DefaultParagraphFont"/>
    <w:link w:val="Heading2"/>
    <w:uiPriority w:val="9"/>
    <w:rsid w:val="00BF1750"/>
    <w:rPr>
      <w:rFonts w:asciiTheme="majorHAnsi" w:eastAsiaTheme="majorEastAsia" w:hAnsiTheme="majorHAnsi" w:cstheme="majorBidi"/>
      <w:b/>
      <w:bCs/>
      <w:color w:val="4472C4" w:themeColor="accent1"/>
      <w:sz w:val="26"/>
      <w:szCs w:val="26"/>
      <w:lang w:val="en-IN"/>
    </w:rPr>
  </w:style>
  <w:style w:type="character" w:styleId="Hyperlink">
    <w:name w:val="Hyperlink"/>
    <w:basedOn w:val="DefaultParagraphFont"/>
    <w:uiPriority w:val="99"/>
    <w:unhideWhenUsed/>
    <w:rsid w:val="00BF1750"/>
    <w:rPr>
      <w:color w:val="0563C1" w:themeColor="hyperlink"/>
      <w:u w:val="single"/>
    </w:rPr>
  </w:style>
  <w:style w:type="paragraph" w:styleId="ListParagraph">
    <w:name w:val="List Paragraph"/>
    <w:basedOn w:val="Normal"/>
    <w:uiPriority w:val="34"/>
    <w:qFormat/>
    <w:rsid w:val="00BF1750"/>
    <w:pPr>
      <w:spacing w:after="200" w:line="276" w:lineRule="auto"/>
      <w:ind w:left="720"/>
      <w:contextualSpacing/>
    </w:pPr>
    <w:rPr>
      <w:lang w:val="en-IN"/>
    </w:rPr>
  </w:style>
  <w:style w:type="paragraph" w:styleId="TOCHeading">
    <w:name w:val="TOC Heading"/>
    <w:basedOn w:val="Heading1"/>
    <w:next w:val="Normal"/>
    <w:uiPriority w:val="39"/>
    <w:semiHidden/>
    <w:unhideWhenUsed/>
    <w:qFormat/>
    <w:rsid w:val="00BF1750"/>
    <w:pPr>
      <w:outlineLvl w:val="9"/>
    </w:pPr>
    <w:rPr>
      <w:lang w:val="en-US"/>
    </w:rPr>
  </w:style>
  <w:style w:type="paragraph" w:styleId="TOC1">
    <w:name w:val="toc 1"/>
    <w:basedOn w:val="Normal"/>
    <w:next w:val="Normal"/>
    <w:autoRedefine/>
    <w:uiPriority w:val="39"/>
    <w:unhideWhenUsed/>
    <w:rsid w:val="00BF1750"/>
    <w:pPr>
      <w:spacing w:after="100" w:line="276" w:lineRule="auto"/>
    </w:pPr>
    <w:rPr>
      <w:lang w:val="en-IN"/>
    </w:rPr>
  </w:style>
  <w:style w:type="paragraph" w:styleId="TOC2">
    <w:name w:val="toc 2"/>
    <w:basedOn w:val="Normal"/>
    <w:next w:val="Normal"/>
    <w:autoRedefine/>
    <w:uiPriority w:val="39"/>
    <w:unhideWhenUsed/>
    <w:rsid w:val="00BF1750"/>
    <w:pPr>
      <w:spacing w:after="100" w:line="276" w:lineRule="auto"/>
      <w:ind w:left="220"/>
    </w:pPr>
    <w:rPr>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7775112">
      <w:bodyDiv w:val="1"/>
      <w:marLeft w:val="0"/>
      <w:marRight w:val="0"/>
      <w:marTop w:val="0"/>
      <w:marBottom w:val="0"/>
      <w:divBdr>
        <w:top w:val="none" w:sz="0" w:space="0" w:color="auto"/>
        <w:left w:val="none" w:sz="0" w:space="0" w:color="auto"/>
        <w:bottom w:val="none" w:sz="0" w:space="0" w:color="auto"/>
        <w:right w:val="none" w:sz="0" w:space="0" w:color="auto"/>
      </w:divBdr>
    </w:div>
    <w:div w:id="1067416420">
      <w:bodyDiv w:val="1"/>
      <w:marLeft w:val="0"/>
      <w:marRight w:val="0"/>
      <w:marTop w:val="0"/>
      <w:marBottom w:val="0"/>
      <w:divBdr>
        <w:top w:val="none" w:sz="0" w:space="0" w:color="auto"/>
        <w:left w:val="none" w:sz="0" w:space="0" w:color="auto"/>
        <w:bottom w:val="none" w:sz="0" w:space="0" w:color="auto"/>
        <w:right w:val="none" w:sz="0" w:space="0" w:color="auto"/>
      </w:divBdr>
    </w:div>
    <w:div w:id="1593008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oolshero.com/management/human-relations-theory-elton-mayo/" TargetMode="Externa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TotalTime>
  <Pages>15</Pages>
  <Words>5084</Words>
  <Characters>28981</Characters>
  <Application>Microsoft Office Word</Application>
  <DocSecurity>0</DocSecurity>
  <Lines>241</Lines>
  <Paragraphs>67</Paragraphs>
  <ScaleCrop>false</ScaleCrop>
  <HeadingPairs>
    <vt:vector size="4" baseType="variant">
      <vt:variant>
        <vt:lpstr>Title</vt:lpstr>
      </vt:variant>
      <vt:variant>
        <vt:i4>1</vt:i4>
      </vt:variant>
      <vt:variant>
        <vt:lpstr>Headings</vt:lpstr>
      </vt:variant>
      <vt:variant>
        <vt:i4>17</vt:i4>
      </vt:variant>
    </vt:vector>
  </HeadingPairs>
  <TitlesOfParts>
    <vt:vector size="18" baseType="lpstr">
      <vt:lpstr/>
      <vt:lpstr>Executive Summary</vt:lpstr>
      <vt:lpstr>1 Introduction</vt:lpstr>
      <vt:lpstr>    1.1 Basic Principles of Logic</vt:lpstr>
      <vt:lpstr>2 Development of Workplace Thinking: Theoretical Model Part One</vt:lpstr>
      <vt:lpstr>    2.1 Deductive and Inductive Reasoning </vt:lpstr>
      <vt:lpstr>    2.2 Human relations theory</vt:lpstr>
      <vt:lpstr>    2.3 Values</vt:lpstr>
      <vt:lpstr>    2.4 Attitudes </vt:lpstr>
      <vt:lpstr>    2.5 Beliefs</vt:lpstr>
      <vt:lpstr>3 Development of Workplace Thinking: Theoretical Model Part Two</vt:lpstr>
      <vt:lpstr>    3.1 Scientific Management </vt:lpstr>
      <vt:lpstr>    3.2 System Theory</vt:lpstr>
      <vt:lpstr>    3.3 Bureaucratic management theory </vt:lpstr>
      <vt:lpstr>    3.4 Establishing Cause and Effect</vt:lpstr>
      <vt:lpstr>    3.5 Techniques for comparing and evaluating alternative propositions</vt:lpstr>
      <vt:lpstr>4 Conclusion</vt:lpstr>
      <vt:lpstr>References</vt:lpstr>
    </vt:vector>
  </TitlesOfParts>
  <Company/>
  <LinksUpToDate>false</LinksUpToDate>
  <CharactersWithSpaces>33998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9</cp:revision>
  <dcterms:created xsi:type="dcterms:W3CDTF">2018-08-12T10:53:00Z</dcterms:created>
  <dcterms:modified xsi:type="dcterms:W3CDTF">2018-08-25T12:30:00Z</dcterms:modified>
</cp:coreProperties>
</file>