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91BD9" w14:textId="77777777" w:rsidR="0096612D" w:rsidRPr="00FB6E54" w:rsidRDefault="0096612D" w:rsidP="0096612D">
      <w:pPr>
        <w:rPr>
          <w:rFonts w:asciiTheme="majorHAnsi" w:hAnsiTheme="majorHAnsi" w:cs="Arial"/>
          <w:sz w:val="26"/>
          <w:szCs w:val="26"/>
        </w:rPr>
      </w:pPr>
      <w:r w:rsidRPr="00FB6E54">
        <w:rPr>
          <w:rFonts w:asciiTheme="majorHAnsi" w:hAnsiTheme="majorHAnsi" w:cs="Arial"/>
          <w:sz w:val="26"/>
          <w:szCs w:val="26"/>
        </w:rPr>
        <w:t xml:space="preserve">CIPD Level 5 </w:t>
      </w:r>
    </w:p>
    <w:p w14:paraId="196E3551" w14:textId="77777777" w:rsidR="0096612D" w:rsidRPr="00FB6E54" w:rsidRDefault="0096612D" w:rsidP="0096612D">
      <w:pPr>
        <w:rPr>
          <w:rFonts w:asciiTheme="majorHAnsi" w:hAnsiTheme="majorHAnsi" w:cs="Arial"/>
          <w:sz w:val="26"/>
          <w:szCs w:val="26"/>
        </w:rPr>
      </w:pPr>
      <w:r w:rsidRPr="00FB6E54">
        <w:rPr>
          <w:rFonts w:asciiTheme="majorHAnsi" w:hAnsiTheme="majorHAnsi" w:cs="Arial"/>
          <w:sz w:val="26"/>
          <w:szCs w:val="26"/>
        </w:rPr>
        <w:t>Laura Luff</w:t>
      </w:r>
    </w:p>
    <w:p w14:paraId="340023F7" w14:textId="77777777" w:rsidR="0096612D" w:rsidRPr="00FB6E54" w:rsidRDefault="0096612D" w:rsidP="0096612D">
      <w:pPr>
        <w:rPr>
          <w:rFonts w:asciiTheme="majorHAnsi" w:hAnsiTheme="majorHAnsi" w:cs="Arial"/>
          <w:sz w:val="26"/>
          <w:szCs w:val="26"/>
        </w:rPr>
      </w:pPr>
      <w:r w:rsidRPr="00FB6E54">
        <w:rPr>
          <w:rFonts w:asciiTheme="majorHAnsi" w:hAnsiTheme="majorHAnsi" w:cs="Arial"/>
          <w:sz w:val="26"/>
          <w:szCs w:val="26"/>
        </w:rPr>
        <w:t>Student Number 2513091</w:t>
      </w:r>
    </w:p>
    <w:p w14:paraId="047095C6" w14:textId="77777777" w:rsidR="0096612D" w:rsidRPr="00FB6E54" w:rsidRDefault="0096612D" w:rsidP="0096612D">
      <w:pPr>
        <w:rPr>
          <w:rFonts w:asciiTheme="majorHAnsi" w:hAnsiTheme="majorHAnsi" w:cs="Arial"/>
          <w:sz w:val="26"/>
          <w:szCs w:val="26"/>
        </w:rPr>
      </w:pPr>
      <w:r w:rsidRPr="00FB6E54">
        <w:rPr>
          <w:rFonts w:asciiTheme="majorHAnsi" w:hAnsiTheme="majorHAnsi" w:cs="Arial"/>
          <w:sz w:val="26"/>
          <w:szCs w:val="26"/>
        </w:rPr>
        <w:t>Cohort 12</w:t>
      </w:r>
    </w:p>
    <w:p w14:paraId="50A9143D" w14:textId="543F6830" w:rsidR="0096612D" w:rsidRPr="00FB6E54" w:rsidRDefault="0096612D" w:rsidP="0096612D">
      <w:pPr>
        <w:rPr>
          <w:rFonts w:asciiTheme="majorHAnsi" w:hAnsiTheme="majorHAnsi" w:cs="Arial"/>
          <w:bCs/>
          <w:sz w:val="26"/>
          <w:szCs w:val="26"/>
        </w:rPr>
      </w:pPr>
      <w:r w:rsidRPr="00FB6E54">
        <w:rPr>
          <w:rFonts w:asciiTheme="majorHAnsi" w:hAnsiTheme="majorHAnsi" w:cs="Arial"/>
          <w:bCs/>
          <w:sz w:val="26"/>
          <w:szCs w:val="26"/>
        </w:rPr>
        <w:t>Professional behaviours and valuing people</w:t>
      </w:r>
    </w:p>
    <w:p w14:paraId="073D9BC3" w14:textId="19CFEBDE" w:rsidR="0096612D" w:rsidRPr="00FB6E54" w:rsidRDefault="0096612D" w:rsidP="0096612D">
      <w:pPr>
        <w:rPr>
          <w:rFonts w:asciiTheme="majorHAnsi" w:hAnsiTheme="majorHAnsi" w:cs="Arial"/>
          <w:sz w:val="26"/>
          <w:szCs w:val="26"/>
        </w:rPr>
      </w:pPr>
      <w:r w:rsidRPr="00FB6E54">
        <w:rPr>
          <w:rFonts w:asciiTheme="majorHAnsi" w:hAnsiTheme="majorHAnsi" w:cs="Arial"/>
          <w:sz w:val="26"/>
          <w:szCs w:val="26"/>
        </w:rPr>
        <w:t xml:space="preserve">Word Count: </w:t>
      </w:r>
      <w:r w:rsidR="00281744">
        <w:rPr>
          <w:rFonts w:asciiTheme="majorHAnsi" w:hAnsiTheme="majorHAnsi" w:cs="Arial"/>
          <w:sz w:val="26"/>
          <w:szCs w:val="26"/>
        </w:rPr>
        <w:t>3185</w:t>
      </w:r>
    </w:p>
    <w:p w14:paraId="2CF64E38" w14:textId="0E635EC8" w:rsidR="0096612D" w:rsidRPr="00FB6E54" w:rsidRDefault="0096612D">
      <w:pPr>
        <w:rPr>
          <w:rFonts w:asciiTheme="majorHAnsi" w:hAnsiTheme="majorHAnsi"/>
          <w:sz w:val="26"/>
          <w:szCs w:val="26"/>
        </w:rPr>
      </w:pPr>
    </w:p>
    <w:p w14:paraId="0160E5BE" w14:textId="77777777" w:rsidR="00755779" w:rsidRPr="00FB6E54" w:rsidRDefault="00755779">
      <w:pPr>
        <w:rPr>
          <w:rFonts w:asciiTheme="majorHAnsi" w:hAnsiTheme="majorHAnsi"/>
          <w:sz w:val="26"/>
          <w:szCs w:val="26"/>
        </w:rPr>
      </w:pPr>
    </w:p>
    <w:p w14:paraId="10B032EF" w14:textId="77777777" w:rsidR="00755779" w:rsidRPr="00FB6E54" w:rsidRDefault="00755779">
      <w:pPr>
        <w:rPr>
          <w:rFonts w:asciiTheme="majorHAnsi" w:hAnsiTheme="majorHAnsi"/>
          <w:sz w:val="26"/>
          <w:szCs w:val="26"/>
        </w:rPr>
      </w:pPr>
    </w:p>
    <w:p w14:paraId="2B7D9E10" w14:textId="77777777" w:rsidR="00755779" w:rsidRPr="00FB6E54" w:rsidRDefault="00755779">
      <w:pPr>
        <w:rPr>
          <w:rFonts w:asciiTheme="majorHAnsi" w:hAnsiTheme="majorHAnsi"/>
          <w:sz w:val="26"/>
          <w:szCs w:val="26"/>
        </w:rPr>
      </w:pPr>
    </w:p>
    <w:p w14:paraId="744BB7A3" w14:textId="77777777" w:rsidR="00755779" w:rsidRPr="00FB6E54" w:rsidRDefault="00755779">
      <w:pPr>
        <w:rPr>
          <w:rFonts w:asciiTheme="majorHAnsi" w:hAnsiTheme="majorHAnsi"/>
          <w:sz w:val="26"/>
          <w:szCs w:val="26"/>
        </w:rPr>
      </w:pPr>
    </w:p>
    <w:p w14:paraId="4140C759" w14:textId="77777777" w:rsidR="00755779" w:rsidRPr="00FB6E54" w:rsidRDefault="00755779">
      <w:pPr>
        <w:rPr>
          <w:rFonts w:asciiTheme="majorHAnsi" w:hAnsiTheme="majorHAnsi"/>
          <w:sz w:val="26"/>
          <w:szCs w:val="26"/>
        </w:rPr>
      </w:pPr>
    </w:p>
    <w:p w14:paraId="5CA3CDFE" w14:textId="77777777" w:rsidR="00755779" w:rsidRPr="00FB6E54" w:rsidRDefault="00755779">
      <w:pPr>
        <w:rPr>
          <w:rFonts w:asciiTheme="majorHAnsi" w:hAnsiTheme="majorHAnsi"/>
          <w:sz w:val="26"/>
          <w:szCs w:val="26"/>
        </w:rPr>
      </w:pPr>
    </w:p>
    <w:p w14:paraId="2D5D31E0" w14:textId="77777777" w:rsidR="00755779" w:rsidRPr="00FB6E54" w:rsidRDefault="00755779">
      <w:pPr>
        <w:rPr>
          <w:rFonts w:asciiTheme="majorHAnsi" w:hAnsiTheme="majorHAnsi"/>
          <w:sz w:val="26"/>
          <w:szCs w:val="26"/>
        </w:rPr>
      </w:pPr>
    </w:p>
    <w:p w14:paraId="57497D61" w14:textId="77777777" w:rsidR="00755779" w:rsidRPr="00FB6E54" w:rsidRDefault="00755779">
      <w:pPr>
        <w:rPr>
          <w:rFonts w:asciiTheme="majorHAnsi" w:hAnsiTheme="majorHAnsi"/>
          <w:sz w:val="26"/>
          <w:szCs w:val="26"/>
        </w:rPr>
      </w:pPr>
    </w:p>
    <w:p w14:paraId="11EA6A5B" w14:textId="77777777" w:rsidR="00755779" w:rsidRPr="00FB6E54" w:rsidRDefault="00755779">
      <w:pPr>
        <w:rPr>
          <w:rFonts w:asciiTheme="majorHAnsi" w:hAnsiTheme="majorHAnsi"/>
          <w:sz w:val="26"/>
          <w:szCs w:val="26"/>
        </w:rPr>
      </w:pPr>
    </w:p>
    <w:p w14:paraId="12DA1C0D" w14:textId="77777777" w:rsidR="00755779" w:rsidRPr="00FB6E54" w:rsidRDefault="00755779">
      <w:pPr>
        <w:rPr>
          <w:rFonts w:asciiTheme="majorHAnsi" w:hAnsiTheme="majorHAnsi"/>
          <w:sz w:val="26"/>
          <w:szCs w:val="26"/>
        </w:rPr>
      </w:pPr>
    </w:p>
    <w:p w14:paraId="52CBCDA6" w14:textId="77777777" w:rsidR="00755779" w:rsidRPr="00FB6E54" w:rsidRDefault="00755779">
      <w:pPr>
        <w:rPr>
          <w:rFonts w:asciiTheme="majorHAnsi" w:hAnsiTheme="majorHAnsi"/>
          <w:sz w:val="26"/>
          <w:szCs w:val="26"/>
        </w:rPr>
      </w:pPr>
    </w:p>
    <w:p w14:paraId="7DAB9981" w14:textId="77777777" w:rsidR="00755779" w:rsidRPr="00FB6E54" w:rsidRDefault="00755779">
      <w:pPr>
        <w:rPr>
          <w:rFonts w:asciiTheme="majorHAnsi" w:hAnsiTheme="majorHAnsi"/>
          <w:sz w:val="26"/>
          <w:szCs w:val="26"/>
        </w:rPr>
      </w:pPr>
    </w:p>
    <w:p w14:paraId="4624D406" w14:textId="77777777" w:rsidR="00755779" w:rsidRPr="00FB6E54" w:rsidRDefault="00755779">
      <w:pPr>
        <w:rPr>
          <w:rFonts w:asciiTheme="majorHAnsi" w:hAnsiTheme="majorHAnsi"/>
          <w:sz w:val="26"/>
          <w:szCs w:val="26"/>
        </w:rPr>
      </w:pPr>
    </w:p>
    <w:p w14:paraId="6AA1527A" w14:textId="77777777" w:rsidR="00755779" w:rsidRPr="00FB6E54" w:rsidRDefault="00755779">
      <w:pPr>
        <w:rPr>
          <w:rFonts w:asciiTheme="majorHAnsi" w:hAnsiTheme="majorHAnsi"/>
          <w:sz w:val="26"/>
          <w:szCs w:val="26"/>
        </w:rPr>
      </w:pPr>
    </w:p>
    <w:p w14:paraId="15C40582" w14:textId="77777777" w:rsidR="00755779" w:rsidRPr="00FB6E54" w:rsidRDefault="00755779">
      <w:pPr>
        <w:rPr>
          <w:rFonts w:asciiTheme="majorHAnsi" w:hAnsiTheme="majorHAnsi"/>
          <w:sz w:val="26"/>
          <w:szCs w:val="26"/>
        </w:rPr>
      </w:pPr>
    </w:p>
    <w:p w14:paraId="471184E1" w14:textId="77777777" w:rsidR="00755779" w:rsidRPr="00FB6E54" w:rsidRDefault="00755779">
      <w:pPr>
        <w:rPr>
          <w:rFonts w:asciiTheme="majorHAnsi" w:hAnsiTheme="majorHAnsi"/>
          <w:sz w:val="26"/>
          <w:szCs w:val="26"/>
        </w:rPr>
      </w:pPr>
    </w:p>
    <w:p w14:paraId="0D66C553" w14:textId="77777777" w:rsidR="00755779" w:rsidRDefault="00755779">
      <w:pPr>
        <w:rPr>
          <w:rFonts w:asciiTheme="majorHAnsi" w:hAnsiTheme="majorHAnsi"/>
          <w:sz w:val="26"/>
          <w:szCs w:val="26"/>
        </w:rPr>
      </w:pPr>
    </w:p>
    <w:p w14:paraId="2DADAF6B" w14:textId="77777777" w:rsidR="00FB6E54" w:rsidRPr="00FB6E54" w:rsidRDefault="00FB6E54">
      <w:pPr>
        <w:rPr>
          <w:rFonts w:asciiTheme="majorHAnsi" w:hAnsiTheme="majorHAnsi"/>
          <w:sz w:val="26"/>
          <w:szCs w:val="26"/>
        </w:rPr>
      </w:pPr>
    </w:p>
    <w:p w14:paraId="7F8209F7" w14:textId="77777777" w:rsidR="00755779" w:rsidRPr="00FB6E54" w:rsidRDefault="00755779">
      <w:pPr>
        <w:rPr>
          <w:rFonts w:asciiTheme="majorHAnsi" w:hAnsiTheme="majorHAnsi"/>
          <w:sz w:val="26"/>
          <w:szCs w:val="26"/>
        </w:rPr>
      </w:pPr>
    </w:p>
    <w:p w14:paraId="3C5DF83A" w14:textId="47B08B61" w:rsidR="00755779" w:rsidRPr="00FB6E54" w:rsidRDefault="00755779">
      <w:pPr>
        <w:rPr>
          <w:rFonts w:asciiTheme="majorHAnsi" w:hAnsiTheme="majorHAnsi"/>
          <w:sz w:val="26"/>
          <w:szCs w:val="26"/>
        </w:rPr>
      </w:pPr>
      <w:r w:rsidRPr="00FB6E54">
        <w:rPr>
          <w:rFonts w:asciiTheme="majorHAnsi" w:hAnsiTheme="majorHAnsi"/>
          <w:sz w:val="26"/>
          <w:szCs w:val="26"/>
        </w:rPr>
        <w:lastRenderedPageBreak/>
        <w:t xml:space="preserve">AC 1.1 </w:t>
      </w:r>
    </w:p>
    <w:p w14:paraId="21BF0D80" w14:textId="6C49C6EC" w:rsidR="00FB6E54" w:rsidRP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For this presentation, I would begin by explaining that being a people professional involves supporting both employees and the organisation to achieve effective performance and positive outcomes. It requires a combination of business awareness and people management expertise to create a fair, inclusive and productive workplace. HR professionals are often described as “organisational professionals” whose role is closely aligned with achieving business objectives while managing people effectively (Syrigou and Williams, 2023). </w:t>
      </w:r>
    </w:p>
    <w:p w14:paraId="0E57E4C2"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A key aspect of being a people professional is demonstrating professional and ethical behaviour. This includes acting with integrity, fairness and consistency, maintaining confidentiality and promoting equality and inclusion. The </w:t>
      </w:r>
      <w:hyperlink r:id="rId8" w:history="1">
        <w:r w:rsidRPr="006B5527">
          <w:rPr>
            <w:rStyle w:val="Hyperlink"/>
            <w:rFonts w:asciiTheme="majorHAnsi" w:hAnsiTheme="majorHAnsi" w:cs="Times New Roman"/>
            <w:color w:val="auto"/>
            <w:sz w:val="26"/>
            <w:szCs w:val="26"/>
            <w:u w:val="none"/>
          </w:rPr>
          <w:t>Chartered Institute of Personnel and Development</w:t>
        </w:r>
      </w:hyperlink>
      <w:r w:rsidRPr="00FB6E54">
        <w:rPr>
          <w:rFonts w:asciiTheme="majorHAnsi" w:hAnsiTheme="majorHAnsi" w:cs="Times New Roman"/>
          <w:sz w:val="26"/>
          <w:szCs w:val="26"/>
        </w:rPr>
        <w:t xml:space="preserve"> (CIPD) highlights that professional values such as being principles-led, evidence-based and outcome-driven underpin effective people practice (CIPD, 2024).  These behaviours help build trust and credibility with both employees and managers.</w:t>
      </w:r>
    </w:p>
    <w:p w14:paraId="51369589"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Another important element is using an evidence-based approach to decision-making. This means drawing on data, research and professional expertise rather than assumptions. Evidence-based practice enables people professionals to identify trends such as turnover or absence levels and make informed recommendations that improve organisational performance (CIPD, 2023).  Furthermore, improving people performance is recognised as a central responsibility of HR, requiring clear measurement and understanding of individual and team contribution (CIPD, 2024). </w:t>
      </w:r>
    </w:p>
    <w:p w14:paraId="3D79B564" w14:textId="63FF38E5" w:rsidR="00FB6E54" w:rsidRPr="00FB6E54"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In terms of contributing to </w:t>
      </w:r>
      <w:proofErr w:type="spellStart"/>
      <w:r w:rsidRPr="00FB6E54">
        <w:rPr>
          <w:rFonts w:asciiTheme="majorHAnsi" w:hAnsiTheme="majorHAnsi" w:cs="Times New Roman"/>
          <w:sz w:val="26"/>
          <w:szCs w:val="26"/>
        </w:rPr>
        <w:t>Nexxobyte</w:t>
      </w:r>
      <w:proofErr w:type="spellEnd"/>
      <w:r w:rsidRPr="00FB6E54">
        <w:rPr>
          <w:rFonts w:asciiTheme="majorHAnsi" w:hAnsiTheme="majorHAnsi" w:cs="Times New Roman"/>
          <w:sz w:val="26"/>
          <w:szCs w:val="26"/>
        </w:rPr>
        <w:t>, I would highlight several key areas. Firstly, supporting managers and team leaders in effectively managing their teams. This includes providing guidance on performance management, handling employee relations issues and ensuring consistent application of policies. By doing so, people professionals help build management capability and confidence across the organisation.</w:t>
      </w:r>
    </w:p>
    <w:p w14:paraId="41D62AC4" w14:textId="77777777" w:rsidR="00FB6E54" w:rsidRPr="00FB6E54"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Secondly, people professionals play a vital role in enhancing employee engagement and wellbeing. By gathering employee feedback and identifying areas for improvement, they can support initiatives that increase motivation, job satisfaction and retention. This contributes directly to improved organisational performance.</w:t>
      </w:r>
    </w:p>
    <w:p w14:paraId="60AE2185" w14:textId="77777777" w:rsidR="00FB6E54" w:rsidRPr="00FB6E54"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Thirdly, they contribute to improving systems and procedures. This aligns with Aisha’s current focus, as reviewing and streamlining HR processes can improve efficiency, clarity and consistency. Ensuring policies are up to date, accessible and aligned with business needs is a key responsibility.</w:t>
      </w:r>
    </w:p>
    <w:p w14:paraId="7EB34DDA"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Finally, people professionals add strategic value by aligning people practices with organisational goals. This may include workforce planning, </w:t>
      </w:r>
      <w:proofErr w:type="gramStart"/>
      <w:r w:rsidRPr="00FB6E54">
        <w:rPr>
          <w:rFonts w:asciiTheme="majorHAnsi" w:hAnsiTheme="majorHAnsi" w:cs="Times New Roman"/>
          <w:sz w:val="26"/>
          <w:szCs w:val="26"/>
        </w:rPr>
        <w:t>identifying</w:t>
      </w:r>
      <w:proofErr w:type="gramEnd"/>
      <w:r w:rsidRPr="00FB6E54">
        <w:rPr>
          <w:rFonts w:asciiTheme="majorHAnsi" w:hAnsiTheme="majorHAnsi" w:cs="Times New Roman"/>
          <w:sz w:val="26"/>
          <w:szCs w:val="26"/>
        </w:rPr>
        <w:t xml:space="preserve"> skills gaps and supporting learning and development initiatives. By taking a proactive approach, they </w:t>
      </w:r>
      <w:r w:rsidRPr="00FB6E54">
        <w:rPr>
          <w:rFonts w:asciiTheme="majorHAnsi" w:hAnsiTheme="majorHAnsi" w:cs="Times New Roman"/>
          <w:sz w:val="26"/>
          <w:szCs w:val="26"/>
        </w:rPr>
        <w:lastRenderedPageBreak/>
        <w:t>not only solve current issues but also help the organisation prepare for future challenges.</w:t>
      </w:r>
    </w:p>
    <w:p w14:paraId="4FB70549" w14:textId="77777777" w:rsidR="00F251D3" w:rsidRDefault="00FB6E54" w:rsidP="00F251D3">
      <w:pPr>
        <w:pStyle w:val="NormalWeb"/>
        <w:spacing w:before="0" w:beforeAutospacing="0" w:after="180" w:afterAutospacing="0"/>
        <w:rPr>
          <w:rFonts w:asciiTheme="majorHAnsi" w:hAnsiTheme="majorHAnsi" w:cs="Times New Roman"/>
          <w:sz w:val="26"/>
          <w:szCs w:val="26"/>
        </w:rPr>
      </w:pPr>
      <w:r w:rsidRPr="00FB6E54">
        <w:rPr>
          <w:rFonts w:asciiTheme="majorHAnsi" w:hAnsiTheme="majorHAnsi" w:cs="Times New Roman"/>
          <w:sz w:val="26"/>
          <w:szCs w:val="26"/>
        </w:rPr>
        <w:t xml:space="preserve">In conclusion, being a people professional means combining ethical practice, evidence-based decision-making and business understanding to support both employees and organisational success. At </w:t>
      </w:r>
      <w:proofErr w:type="spellStart"/>
      <w:r w:rsidRPr="00FB6E54">
        <w:rPr>
          <w:rFonts w:asciiTheme="majorHAnsi" w:hAnsiTheme="majorHAnsi" w:cs="Times New Roman"/>
          <w:sz w:val="26"/>
          <w:szCs w:val="26"/>
        </w:rPr>
        <w:t>Nexxobyte</w:t>
      </w:r>
      <w:proofErr w:type="spellEnd"/>
      <w:r w:rsidRPr="00FB6E54">
        <w:rPr>
          <w:rFonts w:asciiTheme="majorHAnsi" w:hAnsiTheme="majorHAnsi" w:cs="Times New Roman"/>
          <w:sz w:val="26"/>
          <w:szCs w:val="26"/>
        </w:rPr>
        <w:t>, this role is essential in strengthening management capability, improving employee experience and ensuring effective systems and processes are in place.</w:t>
      </w:r>
    </w:p>
    <w:p w14:paraId="6E24274D" w14:textId="77777777" w:rsidR="00F251D3" w:rsidRDefault="00F251D3" w:rsidP="00F251D3">
      <w:pPr>
        <w:pStyle w:val="NormalWeb"/>
        <w:spacing w:before="0" w:beforeAutospacing="0" w:after="180" w:afterAutospacing="0"/>
        <w:rPr>
          <w:rFonts w:asciiTheme="majorHAnsi" w:hAnsiTheme="majorHAnsi" w:cs="Times New Roman"/>
          <w:sz w:val="26"/>
          <w:szCs w:val="26"/>
        </w:rPr>
      </w:pPr>
    </w:p>
    <w:p w14:paraId="59D42C3B" w14:textId="3B52AF84" w:rsidR="00755779" w:rsidRPr="00F251D3" w:rsidRDefault="00FB6E54" w:rsidP="00F251D3">
      <w:pPr>
        <w:pStyle w:val="NormalWeb"/>
        <w:spacing w:before="0" w:beforeAutospacing="0" w:after="180" w:afterAutospacing="0"/>
        <w:rPr>
          <w:rFonts w:asciiTheme="majorHAnsi" w:hAnsiTheme="majorHAnsi" w:cs="Times New Roman"/>
          <w:sz w:val="26"/>
          <w:szCs w:val="26"/>
        </w:rPr>
      </w:pPr>
      <w:r w:rsidRPr="00FB6E54">
        <w:rPr>
          <w:rFonts w:asciiTheme="majorHAnsi" w:hAnsiTheme="majorHAnsi"/>
          <w:sz w:val="26"/>
          <w:szCs w:val="26"/>
        </w:rPr>
        <w:t>AC1.2</w:t>
      </w:r>
    </w:p>
    <w:p w14:paraId="0F56CD15"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In my new role at </w:t>
      </w:r>
      <w:proofErr w:type="spellStart"/>
      <w:r w:rsidRPr="00FB6E54">
        <w:rPr>
          <w:rFonts w:asciiTheme="majorHAnsi" w:hAnsiTheme="majorHAnsi" w:cs="Times New Roman"/>
          <w:sz w:val="26"/>
          <w:szCs w:val="26"/>
        </w:rPr>
        <w:t>Nexxobyte</w:t>
      </w:r>
      <w:proofErr w:type="spellEnd"/>
      <w:r w:rsidRPr="00FB6E54">
        <w:rPr>
          <w:rFonts w:asciiTheme="majorHAnsi" w:hAnsiTheme="majorHAnsi" w:cs="Times New Roman"/>
          <w:sz w:val="26"/>
          <w:szCs w:val="26"/>
        </w:rPr>
        <w:t>, I recognise that my personal and ethical values will strongly influence how I approach people practice. Two values that I believe will be particularly important are integrity and fairness.</w:t>
      </w:r>
    </w:p>
    <w:p w14:paraId="32384F79"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Firstly, integrity is essential in building trust and credibility as a people professional. This involves being honest, transparent and consistent in all interactions, particularly when dealing with sensitive situations. For example, this could include giving clear and honest advice to managers, maintaining confidentiality, and ensuring decisions are made based on ethical principles rather than convenience. The Chartered Institute of Personnel and Development emphasises that people professionals should be principles-led and act with integrity to build trust and uphold professional standards (CIPD, 2023). </w:t>
      </w:r>
    </w:p>
    <w:p w14:paraId="7D9DED34"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By consistently applying integrity, I would help create a culture at </w:t>
      </w:r>
      <w:proofErr w:type="spellStart"/>
      <w:r w:rsidRPr="00FB6E54">
        <w:rPr>
          <w:rFonts w:asciiTheme="majorHAnsi" w:hAnsiTheme="majorHAnsi" w:cs="Times New Roman"/>
          <w:sz w:val="26"/>
          <w:szCs w:val="26"/>
        </w:rPr>
        <w:t>Nexxobyte</w:t>
      </w:r>
      <w:proofErr w:type="spellEnd"/>
      <w:r w:rsidRPr="00FB6E54">
        <w:rPr>
          <w:rFonts w:asciiTheme="majorHAnsi" w:hAnsiTheme="majorHAnsi" w:cs="Times New Roman"/>
          <w:sz w:val="26"/>
          <w:szCs w:val="26"/>
        </w:rPr>
        <w:t xml:space="preserve"> where employees feel confident that decisions are ethical and respectful. This is particularly important in employee relations, where trust plays a key role in resolving issues and maintaining positive working relationships.</w:t>
      </w:r>
    </w:p>
    <w:p w14:paraId="52366C1E"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Secondly, fairness is a core value that underpins effective and inclusive people practice. Fairness involves treating employees consistently, without bias, and ensuring that organisational policies and procedures are applied equally. In practice, this would involve supporting managers to make objective, evidence-based decisions in areas such as recruitment, performance management and disciplinary processes. Fair treatment is closely linked to promoting equality, diversity and inclusion, ensuring all employees have access to the same opportunities and are treated with dignity. The importance of fairness in HR practice is reinforced through guidance on ethical and inclusive workplaces, which highlights the need for consistency and unbiased decision-making (ACAS, 2022). </w:t>
      </w:r>
    </w:p>
    <w:p w14:paraId="4FF41D77"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Consistently applying fairness would help reduce the risk of conflict, grievances and perceptions of bias within </w:t>
      </w:r>
      <w:proofErr w:type="spellStart"/>
      <w:r w:rsidRPr="00FB6E54">
        <w:rPr>
          <w:rFonts w:asciiTheme="majorHAnsi" w:hAnsiTheme="majorHAnsi" w:cs="Times New Roman"/>
          <w:sz w:val="26"/>
          <w:szCs w:val="26"/>
        </w:rPr>
        <w:t>Nexxobyte</w:t>
      </w:r>
      <w:proofErr w:type="spellEnd"/>
      <w:r w:rsidRPr="00FB6E54">
        <w:rPr>
          <w:rFonts w:asciiTheme="majorHAnsi" w:hAnsiTheme="majorHAnsi" w:cs="Times New Roman"/>
          <w:sz w:val="26"/>
          <w:szCs w:val="26"/>
        </w:rPr>
        <w:t>. It would also support higher levels of employee engagement and trust, as employees are more likely to feel valued and respected in a fair working environment.</w:t>
      </w:r>
    </w:p>
    <w:p w14:paraId="31850C2C"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lastRenderedPageBreak/>
        <w:t>Applying both integrity and fairness will directly inform my people practice work. These values support ethical and evidence-based decision-making, ensuring that actions are transparent, justified and aligned with both organisational goals and employee wellbeing. They also help reinforce consistency in how policies are applied, which is essential for building credibility as a people professional.</w:t>
      </w:r>
    </w:p>
    <w:p w14:paraId="6D07A6F6" w14:textId="4D272F9E" w:rsidR="00F251D3" w:rsidRDefault="00FB6E54" w:rsidP="00F251D3">
      <w:pPr>
        <w:pStyle w:val="NormalWeb"/>
        <w:spacing w:before="0" w:beforeAutospacing="0" w:after="180" w:afterAutospacing="0"/>
        <w:rPr>
          <w:rFonts w:asciiTheme="majorHAnsi" w:hAnsiTheme="majorHAnsi" w:cs="Times New Roman"/>
          <w:sz w:val="26"/>
          <w:szCs w:val="26"/>
        </w:rPr>
      </w:pPr>
      <w:r w:rsidRPr="00FB6E54">
        <w:rPr>
          <w:rFonts w:asciiTheme="majorHAnsi" w:hAnsiTheme="majorHAnsi" w:cs="Times New Roman"/>
          <w:sz w:val="26"/>
          <w:szCs w:val="26"/>
        </w:rPr>
        <w:t xml:space="preserve">In conclusion, by embedding integrity and fairness into my day-to-day work, I will be able to support managers effectively, build strong and trusting relationships, and contribute to a positive and inclusive workplace culture at </w:t>
      </w:r>
      <w:proofErr w:type="spellStart"/>
      <w:r w:rsidRPr="00FB6E54">
        <w:rPr>
          <w:rFonts w:asciiTheme="majorHAnsi" w:hAnsiTheme="majorHAnsi" w:cs="Times New Roman"/>
          <w:sz w:val="26"/>
          <w:szCs w:val="26"/>
        </w:rPr>
        <w:t>Nexxobyte</w:t>
      </w:r>
      <w:proofErr w:type="spellEnd"/>
      <w:r w:rsidRPr="00FB6E54">
        <w:rPr>
          <w:rFonts w:asciiTheme="majorHAnsi" w:hAnsiTheme="majorHAnsi" w:cs="Times New Roman"/>
          <w:sz w:val="26"/>
          <w:szCs w:val="26"/>
        </w:rPr>
        <w:t>.</w:t>
      </w:r>
    </w:p>
    <w:p w14:paraId="78EEA7C9" w14:textId="77777777" w:rsidR="00F251D3" w:rsidRDefault="00F251D3" w:rsidP="00F251D3">
      <w:pPr>
        <w:pStyle w:val="NormalWeb"/>
        <w:spacing w:before="0" w:beforeAutospacing="0" w:after="180" w:afterAutospacing="0"/>
        <w:rPr>
          <w:rFonts w:asciiTheme="majorHAnsi" w:hAnsiTheme="majorHAnsi" w:cs="Times New Roman"/>
          <w:sz w:val="26"/>
          <w:szCs w:val="26"/>
        </w:rPr>
      </w:pPr>
    </w:p>
    <w:p w14:paraId="0CB7C6B9" w14:textId="599D0C53" w:rsidR="00FB6E54" w:rsidRPr="00F251D3" w:rsidRDefault="00FB6E54" w:rsidP="00F251D3">
      <w:pPr>
        <w:pStyle w:val="NormalWeb"/>
        <w:spacing w:before="0" w:beforeAutospacing="0" w:after="180" w:afterAutospacing="0"/>
        <w:rPr>
          <w:rFonts w:asciiTheme="majorHAnsi" w:hAnsiTheme="majorHAnsi" w:cs="Times New Roman"/>
          <w:sz w:val="26"/>
          <w:szCs w:val="26"/>
        </w:rPr>
      </w:pPr>
      <w:r w:rsidRPr="00FB6E54">
        <w:rPr>
          <w:rFonts w:asciiTheme="majorHAnsi" w:hAnsiTheme="majorHAnsi"/>
          <w:sz w:val="26"/>
          <w:szCs w:val="26"/>
        </w:rPr>
        <w:t>AC 1.3</w:t>
      </w:r>
    </w:p>
    <w:p w14:paraId="5A5A14DE" w14:textId="77777777" w:rsidR="00FB6E54" w:rsidRPr="00FB6E54"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Communicating in an informed, clear and confident way is essential for a people professional because it enables effective influence, supports decision-making and drives organisational change. Within </w:t>
      </w:r>
      <w:proofErr w:type="spellStart"/>
      <w:r w:rsidRPr="00FB6E54">
        <w:rPr>
          <w:rFonts w:asciiTheme="majorHAnsi" w:hAnsiTheme="majorHAnsi" w:cs="Times New Roman"/>
          <w:sz w:val="26"/>
          <w:szCs w:val="26"/>
        </w:rPr>
        <w:t>Nexxobyte</w:t>
      </w:r>
      <w:proofErr w:type="spellEnd"/>
      <w:r w:rsidRPr="00FB6E54">
        <w:rPr>
          <w:rFonts w:asciiTheme="majorHAnsi" w:hAnsiTheme="majorHAnsi" w:cs="Times New Roman"/>
          <w:sz w:val="26"/>
          <w:szCs w:val="26"/>
        </w:rPr>
        <w:t>, this is particularly important as Aisha is aiming to improve systems and introduce new ways of working.</w:t>
      </w:r>
    </w:p>
    <w:p w14:paraId="521E83A0" w14:textId="2C0C2E3F" w:rsidR="00FB6E54" w:rsidRP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Firstly, effective communication ensures that key messages are clearly understood and acted upon. People professionals are often required to translate complex people data, policies and insights into practical actions for managers. If communication is clear and evidence-based, it reduces misunderstanding and helps managers make informed decisions. Research highlights that effective workplace communication is central to organisational functioning and should be planned and tailored to ensure understanding and impact (CIPD, 2025). </w:t>
      </w:r>
    </w:p>
    <w:p w14:paraId="77AC7959" w14:textId="49F81A2A" w:rsidR="00FB6E54" w:rsidRPr="00FB6E54"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Secondly, confident communication is critical for influencing change. When proposing new systems or improvements, there may be resistance from managers who are used to existing ways of working. Communicating with confidence, supported by evidence, helps demonstrate credibility and reinforces the importance of change. Effective communication is also closely linked to employee voice, which contributes to organisational performance, innovation and improved decision-making (CIPD, 2025). </w:t>
      </w:r>
    </w:p>
    <w:p w14:paraId="6D454EF6" w14:textId="77777777" w:rsidR="00FB6E54" w:rsidRPr="00FB6E54"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If I am unable to communicate in this way, one consequence for me would be a loss of credibility and professional influence. Without clear and confident communication, managers may not fully understand or trust my recommendations, which could result in my input being overlooked. This would limit my effectiveness as a people professional and reduce my ability to contribute strategically.</w:t>
      </w:r>
    </w:p>
    <w:p w14:paraId="0AAF5E22" w14:textId="4E109A78" w:rsidR="00FB6E54" w:rsidRPr="00FB6E54"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A second consequence for </w:t>
      </w:r>
      <w:proofErr w:type="spellStart"/>
      <w:r w:rsidRPr="00FB6E54">
        <w:rPr>
          <w:rFonts w:asciiTheme="majorHAnsi" w:hAnsiTheme="majorHAnsi" w:cs="Times New Roman"/>
          <w:sz w:val="26"/>
          <w:szCs w:val="26"/>
        </w:rPr>
        <w:t>Nexxobyte</w:t>
      </w:r>
      <w:proofErr w:type="spellEnd"/>
      <w:r w:rsidRPr="00FB6E54">
        <w:rPr>
          <w:rFonts w:asciiTheme="majorHAnsi" w:hAnsiTheme="majorHAnsi" w:cs="Times New Roman"/>
          <w:sz w:val="26"/>
          <w:szCs w:val="26"/>
        </w:rPr>
        <w:t xml:space="preserve"> would be reduced organisational performance and missed opportunities for improvement. If people-related insights and recommendations are not communicated effectively, important changes may not be implemented. This could lead to ongoing issues such as low employee engagement, inefficiencies or poor management practices. Evidence shows that effective communication plays a key role in improving engagement, productivity and overall organisational outcomes (Government Communication Service, 2021). </w:t>
      </w:r>
    </w:p>
    <w:p w14:paraId="670F8112" w14:textId="3AC31FF5" w:rsidR="00F251D3" w:rsidRDefault="00FB6E54" w:rsidP="00F251D3">
      <w:pPr>
        <w:pStyle w:val="NormalWeb"/>
        <w:spacing w:before="0" w:beforeAutospacing="0" w:after="180" w:afterAutospacing="0"/>
        <w:rPr>
          <w:rFonts w:asciiTheme="majorHAnsi" w:hAnsiTheme="majorHAnsi" w:cs="Times New Roman"/>
          <w:sz w:val="26"/>
          <w:szCs w:val="26"/>
        </w:rPr>
      </w:pPr>
      <w:r w:rsidRPr="00FB6E54">
        <w:rPr>
          <w:rFonts w:asciiTheme="majorHAnsi" w:hAnsiTheme="majorHAnsi" w:cs="Times New Roman"/>
          <w:sz w:val="26"/>
          <w:szCs w:val="26"/>
        </w:rPr>
        <w:lastRenderedPageBreak/>
        <w:t xml:space="preserve">In conclusion, communicating in an informed, clear and confident way is vital for influencing decisions, supporting change and ensuring organisational success. Without it, both individual effectiveness and </w:t>
      </w:r>
      <w:proofErr w:type="spellStart"/>
      <w:r w:rsidRPr="00FB6E54">
        <w:rPr>
          <w:rFonts w:asciiTheme="majorHAnsi" w:hAnsiTheme="majorHAnsi" w:cs="Times New Roman"/>
          <w:sz w:val="26"/>
          <w:szCs w:val="26"/>
        </w:rPr>
        <w:t>Nexxobyte’s</w:t>
      </w:r>
      <w:proofErr w:type="spellEnd"/>
      <w:r w:rsidRPr="00FB6E54">
        <w:rPr>
          <w:rFonts w:asciiTheme="majorHAnsi" w:hAnsiTheme="majorHAnsi" w:cs="Times New Roman"/>
          <w:sz w:val="26"/>
          <w:szCs w:val="26"/>
        </w:rPr>
        <w:t xml:space="preserve"> ability to improve systems and performance could be significantly impacted.</w:t>
      </w:r>
    </w:p>
    <w:p w14:paraId="607BA027" w14:textId="77777777" w:rsidR="00F251D3" w:rsidRDefault="00F251D3" w:rsidP="00F251D3">
      <w:pPr>
        <w:pStyle w:val="NormalWeb"/>
        <w:spacing w:before="0" w:beforeAutospacing="0" w:after="180" w:afterAutospacing="0"/>
        <w:rPr>
          <w:rFonts w:asciiTheme="majorHAnsi" w:hAnsiTheme="majorHAnsi" w:cs="Times New Roman"/>
          <w:sz w:val="26"/>
          <w:szCs w:val="26"/>
        </w:rPr>
      </w:pPr>
    </w:p>
    <w:p w14:paraId="0D0B5668" w14:textId="58D78E51" w:rsidR="00FB6E54" w:rsidRPr="00FB6E54" w:rsidRDefault="00FB6E54" w:rsidP="00F251D3">
      <w:pPr>
        <w:pStyle w:val="NormalWeb"/>
        <w:spacing w:before="0" w:beforeAutospacing="0" w:after="180" w:afterAutospacing="0"/>
        <w:rPr>
          <w:rFonts w:asciiTheme="majorHAnsi" w:hAnsiTheme="majorHAnsi"/>
          <w:sz w:val="26"/>
          <w:szCs w:val="26"/>
        </w:rPr>
      </w:pPr>
      <w:r w:rsidRPr="00FB6E54">
        <w:rPr>
          <w:rFonts w:asciiTheme="majorHAnsi" w:hAnsiTheme="majorHAnsi"/>
          <w:sz w:val="26"/>
          <w:szCs w:val="26"/>
        </w:rPr>
        <w:t>AC 1.4</w:t>
      </w:r>
    </w:p>
    <w:p w14:paraId="4F947AF4"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If I had been at </w:t>
      </w:r>
      <w:proofErr w:type="spellStart"/>
      <w:r w:rsidRPr="00FB6E54">
        <w:rPr>
          <w:rFonts w:asciiTheme="majorHAnsi" w:hAnsiTheme="majorHAnsi" w:cs="Times New Roman"/>
          <w:sz w:val="26"/>
          <w:szCs w:val="26"/>
        </w:rPr>
        <w:t>Nexxobyte</w:t>
      </w:r>
      <w:proofErr w:type="spellEnd"/>
      <w:r w:rsidRPr="00FB6E54">
        <w:rPr>
          <w:rFonts w:asciiTheme="majorHAnsi" w:hAnsiTheme="majorHAnsi" w:cs="Times New Roman"/>
          <w:sz w:val="26"/>
          <w:szCs w:val="26"/>
        </w:rPr>
        <w:t xml:space="preserve"> and aware of these situations when they occurred, I would have approached them by following ethical principles, organisational procedures, and professional standards to ensure the issues were addressed appropriately and safely.</w:t>
      </w:r>
    </w:p>
    <w:p w14:paraId="1D5F25B3"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For the first situation—unethical behaviour by a manager approving attendance at expensive training events for favourites while refusing similar requests for others—I would have taken a structured and evidence-based approach. Firstly, I would gather clear and objective information, such as training requests, approvals, and records of attendance, to confirm the pattern of unfair treatment. Once documented, I would raise the issue with the appropriate senior manager or HR lead, explaining the evidence and highlighting the risks of unfair practice, including reduced employee morale, disengagement, and potential breaches of equality and fairness policies (CIPD, 2024). </w:t>
      </w:r>
    </w:p>
    <w:p w14:paraId="450510D1"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In addressing this, I would maintain confidentiality and professionalism, avoiding personal opinions or accusations. My recommendation would include a review of training approval processes to ensure transparency, clear criteria for selection, and consistent application for all staff. This approach would protect the organisation from ongoing unethical behaviour and reinforce fair and equitable practices.</w:t>
      </w:r>
    </w:p>
    <w:p w14:paraId="5F3B8E01"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For the second situation—the illegal activity of a former employee using </w:t>
      </w:r>
      <w:proofErr w:type="spellStart"/>
      <w:r w:rsidRPr="00FB6E54">
        <w:rPr>
          <w:rFonts w:asciiTheme="majorHAnsi" w:hAnsiTheme="majorHAnsi" w:cs="Times New Roman"/>
          <w:sz w:val="26"/>
          <w:szCs w:val="26"/>
        </w:rPr>
        <w:t>Nexxobyte</w:t>
      </w:r>
      <w:proofErr w:type="spellEnd"/>
      <w:r w:rsidRPr="00FB6E54">
        <w:rPr>
          <w:rFonts w:asciiTheme="majorHAnsi" w:hAnsiTheme="majorHAnsi" w:cs="Times New Roman"/>
          <w:sz w:val="26"/>
          <w:szCs w:val="26"/>
        </w:rPr>
        <w:t xml:space="preserve"> time and equipment for personal business—I would have acted quickly to mitigate risks to the company. I would first gather evidence, such as system logs, email records, and any relevant communications, to confirm the misuse. I would then escalate the matter immediately to senior management or the designated compliance officer, following organisational policies for reporting misconduct and potential legal violations (ACAS, 2022). </w:t>
      </w:r>
    </w:p>
    <w:p w14:paraId="7232B210"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Throughout this process, I would ensure that all communication was factual, professional, and documented, avoiding speculation or assumptions. The aim would be to protect </w:t>
      </w:r>
      <w:proofErr w:type="spellStart"/>
      <w:r w:rsidRPr="00FB6E54">
        <w:rPr>
          <w:rFonts w:asciiTheme="majorHAnsi" w:hAnsiTheme="majorHAnsi" w:cs="Times New Roman"/>
          <w:sz w:val="26"/>
          <w:szCs w:val="26"/>
        </w:rPr>
        <w:t>Nexxobyte’s</w:t>
      </w:r>
      <w:proofErr w:type="spellEnd"/>
      <w:r w:rsidRPr="00FB6E54">
        <w:rPr>
          <w:rFonts w:asciiTheme="majorHAnsi" w:hAnsiTheme="majorHAnsi" w:cs="Times New Roman"/>
          <w:sz w:val="26"/>
          <w:szCs w:val="26"/>
        </w:rPr>
        <w:t xml:space="preserve"> assets, uphold ethical standards, and prevent reputational or financial damage.</w:t>
      </w:r>
    </w:p>
    <w:p w14:paraId="1BDFC758" w14:textId="77777777" w:rsidR="00F251D3" w:rsidRDefault="00FB6E54" w:rsidP="00F251D3">
      <w:pPr>
        <w:pStyle w:val="NormalWeb"/>
        <w:spacing w:before="0" w:beforeAutospacing="0" w:after="180" w:afterAutospacing="0"/>
        <w:rPr>
          <w:rFonts w:asciiTheme="majorHAnsi" w:hAnsiTheme="majorHAnsi" w:cs="Times New Roman"/>
          <w:sz w:val="26"/>
          <w:szCs w:val="26"/>
        </w:rPr>
      </w:pPr>
      <w:r w:rsidRPr="00FB6E54">
        <w:rPr>
          <w:rFonts w:asciiTheme="majorHAnsi" w:hAnsiTheme="majorHAnsi" w:cs="Times New Roman"/>
          <w:sz w:val="26"/>
          <w:szCs w:val="26"/>
        </w:rPr>
        <w:t xml:space="preserve">In both situations, my approach would be guided by integrity, fairness, and professional responsibility. By addressing the issues in a timely, evidence-based and professional manner, I would help </w:t>
      </w:r>
      <w:proofErr w:type="spellStart"/>
      <w:r w:rsidRPr="00FB6E54">
        <w:rPr>
          <w:rFonts w:asciiTheme="majorHAnsi" w:hAnsiTheme="majorHAnsi" w:cs="Times New Roman"/>
          <w:sz w:val="26"/>
          <w:szCs w:val="26"/>
        </w:rPr>
        <w:t>Nexxobyte</w:t>
      </w:r>
      <w:proofErr w:type="spellEnd"/>
      <w:r w:rsidRPr="00FB6E54">
        <w:rPr>
          <w:rFonts w:asciiTheme="majorHAnsi" w:hAnsiTheme="majorHAnsi" w:cs="Times New Roman"/>
          <w:sz w:val="26"/>
          <w:szCs w:val="26"/>
        </w:rPr>
        <w:t xml:space="preserve"> maintain an ethical workplace culture and ensure that systems and processes were strengthened to prevent future occurrences. This aligns with my role as a people professional, which includes </w:t>
      </w:r>
      <w:r w:rsidRPr="00FB6E54">
        <w:rPr>
          <w:rFonts w:asciiTheme="majorHAnsi" w:hAnsiTheme="majorHAnsi" w:cs="Times New Roman"/>
          <w:sz w:val="26"/>
          <w:szCs w:val="26"/>
        </w:rPr>
        <w:lastRenderedPageBreak/>
        <w:t>promoting ethical practices, safeguarding organisational interests, and supporting managers and employees to act responsibly.</w:t>
      </w:r>
    </w:p>
    <w:p w14:paraId="21423363" w14:textId="77777777" w:rsidR="00F251D3" w:rsidRDefault="00F251D3" w:rsidP="00F251D3">
      <w:pPr>
        <w:pStyle w:val="NormalWeb"/>
        <w:spacing w:before="0" w:beforeAutospacing="0" w:after="180" w:afterAutospacing="0"/>
        <w:rPr>
          <w:rFonts w:asciiTheme="majorHAnsi" w:hAnsiTheme="majorHAnsi" w:cs="Times New Roman"/>
          <w:sz w:val="26"/>
          <w:szCs w:val="26"/>
        </w:rPr>
      </w:pPr>
    </w:p>
    <w:p w14:paraId="5B24F220" w14:textId="5410BD7C" w:rsidR="00FB6E54" w:rsidRPr="00FB6E54" w:rsidRDefault="00FB6E54" w:rsidP="00F251D3">
      <w:pPr>
        <w:pStyle w:val="NormalWeb"/>
        <w:spacing w:before="0" w:beforeAutospacing="0" w:after="180" w:afterAutospacing="0"/>
        <w:rPr>
          <w:rFonts w:asciiTheme="majorHAnsi" w:hAnsiTheme="majorHAnsi"/>
          <w:sz w:val="26"/>
          <w:szCs w:val="26"/>
        </w:rPr>
      </w:pPr>
      <w:r w:rsidRPr="00FB6E54">
        <w:rPr>
          <w:rFonts w:asciiTheme="majorHAnsi" w:hAnsiTheme="majorHAnsi"/>
          <w:sz w:val="26"/>
          <w:szCs w:val="26"/>
        </w:rPr>
        <w:t>AC 2.1</w:t>
      </w:r>
    </w:p>
    <w:p w14:paraId="61B416CE"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Thank you for sharing your perspective. I understand that from a purely financial point of view, the company may appear to be performing well. However, research consistently shows that the way employees are treated – and how included, valued, and fairly managed they feel – has a significant impact on both human and business outcomes.</w:t>
      </w:r>
    </w:p>
    <w:p w14:paraId="56D2C676"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When employees feel included and valued, they are more engaged, motivated, and committed to their work. The concept of psychological safety suggests that when employees believe their voices are heard and their contributions matter, they are more likely to take initiative, collaborate, and share ideas (Edmondson, 2019). This has direct business benefits, such as increased innovation, productivity, and problem-solving capacity.</w:t>
      </w:r>
    </w:p>
    <w:p w14:paraId="64068708" w14:textId="3B321DEF"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Fair treatment is equally important. Equity theory (Adams, 1965) highlights that employees compare the effort they put </w:t>
      </w:r>
      <w:r w:rsidR="00076514" w:rsidRPr="00FB6E54">
        <w:rPr>
          <w:rFonts w:asciiTheme="majorHAnsi" w:hAnsiTheme="majorHAnsi" w:cs="Times New Roman"/>
          <w:sz w:val="26"/>
          <w:szCs w:val="26"/>
        </w:rPr>
        <w:t>into</w:t>
      </w:r>
      <w:r w:rsidRPr="00FB6E54">
        <w:rPr>
          <w:rFonts w:asciiTheme="majorHAnsi" w:hAnsiTheme="majorHAnsi" w:cs="Times New Roman"/>
          <w:sz w:val="26"/>
          <w:szCs w:val="26"/>
        </w:rPr>
        <w:t xml:space="preserve"> the rewards and recognition they receive. When people perceive unfair treatment, motivation decreases, performance suffers, and turnover or absenteeism can increase. Conversely, consistent, transparent, and fair practices build trust, reduce conflict, and foster a more stable workforce.</w:t>
      </w:r>
    </w:p>
    <w:p w14:paraId="3882FA8D"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From a financial perspective, companies that invest in inclusive and fair people practices often see improved performance over the long term. For example, research from McKinsey (2020) shows that organisations with high diversity and inclusion scores are more likely to outperform competitors in profitability. Similarly, engaged employees are less likely to leave, reducing recruitment and training costs while maintaining organisational knowledge and capability (Gallup, 2022).</w:t>
      </w:r>
    </w:p>
    <w:p w14:paraId="40E59973" w14:textId="77777777" w:rsidR="00F251D3" w:rsidRDefault="00FB6E54" w:rsidP="00F251D3">
      <w:pPr>
        <w:pStyle w:val="NormalWeb"/>
        <w:spacing w:before="0" w:beforeAutospacing="0" w:after="180" w:afterAutospacing="0"/>
        <w:rPr>
          <w:rFonts w:asciiTheme="majorHAnsi" w:hAnsiTheme="majorHAnsi" w:cs="Times New Roman"/>
          <w:sz w:val="26"/>
          <w:szCs w:val="26"/>
        </w:rPr>
      </w:pPr>
      <w:r w:rsidRPr="00FB6E54">
        <w:rPr>
          <w:rFonts w:asciiTheme="majorHAnsi" w:hAnsiTheme="majorHAnsi" w:cs="Times New Roman"/>
          <w:sz w:val="26"/>
          <w:szCs w:val="26"/>
        </w:rPr>
        <w:t>In short, supporting people to feel included, valued, and treated fairly is not just a “feel-good” initiative—it directly contributes to business success. It enhances employee engagement, innovation, and retention, which in turn supports sustainable performance and growth. People are more likely to go the extra mile when they trust that their contributions are respected and rewarded fairly, rather than working harder purely out of pressure or fear of policies.</w:t>
      </w:r>
    </w:p>
    <w:p w14:paraId="28C4A13B" w14:textId="77777777" w:rsidR="00DF1AFB" w:rsidRDefault="00DF1AFB" w:rsidP="00F251D3">
      <w:pPr>
        <w:pStyle w:val="NormalWeb"/>
        <w:spacing w:before="0" w:beforeAutospacing="0" w:after="180" w:afterAutospacing="0"/>
        <w:rPr>
          <w:rFonts w:asciiTheme="majorHAnsi" w:hAnsiTheme="majorHAnsi" w:cs="Times New Roman"/>
          <w:sz w:val="26"/>
          <w:szCs w:val="26"/>
        </w:rPr>
      </w:pPr>
    </w:p>
    <w:p w14:paraId="6846924C" w14:textId="071B645B" w:rsidR="00FB6E54" w:rsidRPr="00FB6E54" w:rsidRDefault="00FB6E54" w:rsidP="00F251D3">
      <w:pPr>
        <w:pStyle w:val="NormalWeb"/>
        <w:spacing w:before="0" w:beforeAutospacing="0" w:after="180" w:afterAutospacing="0"/>
        <w:rPr>
          <w:rFonts w:asciiTheme="majorHAnsi" w:hAnsiTheme="majorHAnsi"/>
          <w:sz w:val="26"/>
          <w:szCs w:val="26"/>
        </w:rPr>
      </w:pPr>
      <w:r w:rsidRPr="00FB6E54">
        <w:rPr>
          <w:rFonts w:asciiTheme="majorHAnsi" w:hAnsiTheme="majorHAnsi"/>
          <w:sz w:val="26"/>
          <w:szCs w:val="26"/>
        </w:rPr>
        <w:t>AC 2.2</w:t>
      </w:r>
    </w:p>
    <w:p w14:paraId="5470DC01" w14:textId="77777777" w:rsidR="00FB6E54" w:rsidRPr="00FB6E54"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Designing a Fair and Inclusive Learning and Development Initiative</w:t>
      </w:r>
    </w:p>
    <w:p w14:paraId="23A1ECDA" w14:textId="77777777" w:rsidR="00FB6E54" w:rsidRPr="00FB6E54"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To ensure that the staff learning and development (L&amp;D) policy is fair and inclusive from the start, I would take several key steps.</w:t>
      </w:r>
    </w:p>
    <w:p w14:paraId="47EE6BDF" w14:textId="67F16F2D" w:rsidR="00FB6E54" w:rsidRP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lastRenderedPageBreak/>
        <w:t xml:space="preserve">1. Gathering input and understanding needs: I would consult with all staff groups, including administration, technical, and managerial teams, to understand their development needs, preferences, and barriers to participation. This could be done through surveys, focus groups, or one-to-one discussions. Including all voices helps ensure the policy reflects the diverse needs of the workforce rather than being tailored to a particular group (CIPD, 2023; Roberson, 2020). </w:t>
      </w:r>
    </w:p>
    <w:p w14:paraId="2DD20D88" w14:textId="425302A1" w:rsidR="00FB6E54" w:rsidRP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2. Clear and transparent criteria: I would define the factors for eligibility, allowable paid time for development, and individual training budgets in a transparent and easily understandable way. Consistent criteria help prevent bias or favouritism and ensure all employees are treated equitably (ACAS, 2022). </w:t>
      </w:r>
    </w:p>
    <w:p w14:paraId="23DA98CC" w14:textId="36991316" w:rsidR="00FB6E54" w:rsidRP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3. Broad range of learning opportunities: The policy would include a wide variety of learning activities, such as formal training courses, mentoring, coaching, e-learning, and conference attendance. This flexibility allows employees with different roles, learning styles, and responsibilities to participate meaningfully (Noe et al., 2021).</w:t>
      </w:r>
    </w:p>
    <w:p w14:paraId="57BBEC1C" w14:textId="5A8AF165" w:rsidR="00FB6E54" w:rsidRP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4. Accessibility considerations: I would ensure that training sessions, both in-person and online, are accessible to all staff, including those with disabilities or flexible working arrangements. This may involve providing online options, adapting content, or allowing time adjustments for participation (SHRM, 2022).</w:t>
      </w:r>
    </w:p>
    <w:p w14:paraId="5F5DD9FE" w14:textId="77777777" w:rsidR="00FB6E54" w:rsidRPr="00FB6E54"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Checking Inclusivity After Three Months</w:t>
      </w:r>
    </w:p>
    <w:p w14:paraId="0D48AC53" w14:textId="26D1ED44" w:rsidR="00FB6E54" w:rsidRP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After three months of implementation, I would evaluate whether the initiative is achieving the intended inclusivity. Steps would include:</w:t>
      </w:r>
    </w:p>
    <w:p w14:paraId="1AF90D55" w14:textId="1DCE8F69" w:rsidR="00FB6E54" w:rsidRP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1. Monitoring participation data: I would analyse uptake across all staff groups, job roles, and locations to check that opportunities are being accessed equitably. Any patterns showing underrepresentation would indicate areas for improvement (CIPD, 2023).</w:t>
      </w:r>
    </w:p>
    <w:p w14:paraId="788CA032" w14:textId="497D02B6" w:rsidR="00FB6E54" w:rsidRP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2. Gathering feedback: Conducting surveys or focus groups with participants and non-participants would provide insight into perceived fairness, accessibility, and barriers to engagement (Roberson, 2020).</w:t>
      </w:r>
    </w:p>
    <w:p w14:paraId="511B7850" w14:textId="12514E1C" w:rsidR="00FB6E54" w:rsidRP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3. Reviewing outcomes: I would compare the learning outcomes achieved by different groups to ensure that all staff benefit from development opportunities.</w:t>
      </w:r>
    </w:p>
    <w:p w14:paraId="633C4362" w14:textId="77777777" w:rsidR="00F251D3" w:rsidRDefault="00FB6E54" w:rsidP="00FB6E54">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4. Adjusting the policy: Based on the data and feedback, I would refine the policy or processes to remove barriers and make learning more inclusive, ensuring continuous improvement (SHRM, 2022; Noe et al., 2021).</w:t>
      </w:r>
    </w:p>
    <w:p w14:paraId="49B7EB15" w14:textId="14351FBC" w:rsidR="00FB6E54" w:rsidRDefault="00FB6E54" w:rsidP="00B46B40">
      <w:pPr>
        <w:pStyle w:val="NormalWeb"/>
        <w:spacing w:before="0" w:beforeAutospacing="0" w:after="180" w:afterAutospacing="0"/>
        <w:rPr>
          <w:rFonts w:asciiTheme="majorHAnsi" w:hAnsiTheme="majorHAnsi"/>
          <w:sz w:val="26"/>
          <w:szCs w:val="26"/>
        </w:rPr>
      </w:pPr>
      <w:r w:rsidRPr="00FB6E54">
        <w:rPr>
          <w:rFonts w:asciiTheme="majorHAnsi" w:hAnsiTheme="majorHAnsi" w:cs="Times New Roman"/>
          <w:sz w:val="26"/>
          <w:szCs w:val="26"/>
        </w:rPr>
        <w:t xml:space="preserve">By combining careful design with ongoing monitoring and feedback, the L&amp;D initiative would be both fair and inclusive, providing meaningful development opportunities for all staff at </w:t>
      </w:r>
      <w:proofErr w:type="spellStart"/>
      <w:r w:rsidRPr="00FB6E54">
        <w:rPr>
          <w:rFonts w:asciiTheme="majorHAnsi" w:hAnsiTheme="majorHAnsi" w:cs="Times New Roman"/>
          <w:sz w:val="26"/>
          <w:szCs w:val="26"/>
        </w:rPr>
        <w:t>Nexxobyte</w:t>
      </w:r>
      <w:proofErr w:type="spellEnd"/>
      <w:r w:rsidRPr="00FB6E54">
        <w:rPr>
          <w:rFonts w:asciiTheme="majorHAnsi" w:hAnsiTheme="majorHAnsi" w:cs="Times New Roman"/>
          <w:sz w:val="26"/>
          <w:szCs w:val="26"/>
        </w:rPr>
        <w:t>.</w:t>
      </w:r>
    </w:p>
    <w:p w14:paraId="431FDBCC" w14:textId="77777777" w:rsidR="00B46B40" w:rsidRDefault="00B46B40" w:rsidP="00B46B40">
      <w:pPr>
        <w:pStyle w:val="NormalWeb"/>
        <w:spacing w:before="0" w:beforeAutospacing="0" w:after="180" w:afterAutospacing="0"/>
        <w:rPr>
          <w:rFonts w:asciiTheme="majorHAnsi" w:hAnsiTheme="majorHAnsi" w:cs="Times New Roman"/>
          <w:sz w:val="26"/>
          <w:szCs w:val="26"/>
        </w:rPr>
      </w:pPr>
    </w:p>
    <w:p w14:paraId="6C5DDB5E" w14:textId="39941DDD" w:rsidR="004F37A2" w:rsidRDefault="00D00B20" w:rsidP="00B46B40">
      <w:pPr>
        <w:pStyle w:val="NormalWeb"/>
        <w:spacing w:before="0" w:beforeAutospacing="0" w:after="180" w:afterAutospacing="0"/>
        <w:rPr>
          <w:rFonts w:asciiTheme="majorHAnsi" w:hAnsiTheme="majorHAnsi" w:cs="Times New Roman"/>
          <w:sz w:val="26"/>
          <w:szCs w:val="26"/>
        </w:rPr>
      </w:pPr>
      <w:r>
        <w:rPr>
          <w:rFonts w:asciiTheme="majorHAnsi" w:hAnsiTheme="majorHAnsi" w:cs="Times New Roman"/>
          <w:sz w:val="26"/>
          <w:szCs w:val="26"/>
        </w:rPr>
        <w:lastRenderedPageBreak/>
        <w:t>AC 2.3</w:t>
      </w:r>
    </w:p>
    <w:tbl>
      <w:tblPr>
        <w:tblStyle w:val="TableGrid"/>
        <w:tblW w:w="0" w:type="auto"/>
        <w:tblLook w:val="04A0" w:firstRow="1" w:lastRow="0" w:firstColumn="1" w:lastColumn="0" w:noHBand="0" w:noVBand="1"/>
      </w:tblPr>
      <w:tblGrid>
        <w:gridCol w:w="2254"/>
        <w:gridCol w:w="2254"/>
        <w:gridCol w:w="2254"/>
        <w:gridCol w:w="2254"/>
      </w:tblGrid>
      <w:tr w:rsidR="004F37A2" w14:paraId="4BD3140E" w14:textId="77777777" w:rsidTr="004F37A2">
        <w:tc>
          <w:tcPr>
            <w:tcW w:w="2254" w:type="dxa"/>
          </w:tcPr>
          <w:p w14:paraId="65A3648E" w14:textId="43797498" w:rsidR="004F37A2" w:rsidRDefault="004F37A2" w:rsidP="00B46B40">
            <w:pPr>
              <w:pStyle w:val="NormalWeb"/>
              <w:spacing w:before="0" w:beforeAutospacing="0" w:after="180" w:afterAutospacing="0"/>
              <w:rPr>
                <w:rFonts w:ascii="Times New Roman" w:hAnsi="Times New Roman" w:cs="Times New Roman"/>
                <w:sz w:val="18"/>
                <w:szCs w:val="18"/>
              </w:rPr>
            </w:pPr>
          </w:p>
        </w:tc>
        <w:tc>
          <w:tcPr>
            <w:tcW w:w="2254" w:type="dxa"/>
          </w:tcPr>
          <w:p w14:paraId="48558922" w14:textId="251AD5CA" w:rsidR="004F37A2" w:rsidRDefault="004D21F1" w:rsidP="00B46B40">
            <w:pPr>
              <w:pStyle w:val="NormalWeb"/>
              <w:spacing w:before="0" w:beforeAutospacing="0" w:after="180" w:afterAutospacing="0"/>
              <w:rPr>
                <w:rFonts w:asciiTheme="majorHAnsi" w:hAnsiTheme="majorHAnsi" w:cs="Times New Roman"/>
                <w:sz w:val="26"/>
                <w:szCs w:val="26"/>
              </w:rPr>
            </w:pPr>
            <w:r>
              <w:rPr>
                <w:rFonts w:ascii="TimesNewRomanPS-BoldMT" w:hAnsi="TimesNewRomanPS-BoldMT" w:cs="Times New Roman"/>
                <w:b/>
                <w:bCs/>
                <w:sz w:val="18"/>
                <w:szCs w:val="18"/>
              </w:rPr>
              <w:t>Associate Level/</w:t>
            </w:r>
            <w:r w:rsidR="004F37A2">
              <w:rPr>
                <w:rFonts w:ascii="TimesNewRomanPS-BoldMT" w:hAnsi="TimesNewRomanPS-BoldMT" w:cs="Times New Roman"/>
                <w:b/>
                <w:bCs/>
                <w:sz w:val="18"/>
                <w:szCs w:val="18"/>
              </w:rPr>
              <w:t>Self-Reflection</w:t>
            </w:r>
          </w:p>
        </w:tc>
        <w:tc>
          <w:tcPr>
            <w:tcW w:w="2254" w:type="dxa"/>
          </w:tcPr>
          <w:p w14:paraId="147AA643" w14:textId="41FE72A2" w:rsidR="004F37A2" w:rsidRDefault="004F37A2" w:rsidP="00B46B40">
            <w:pPr>
              <w:pStyle w:val="NormalWeb"/>
              <w:spacing w:before="0" w:beforeAutospacing="0" w:after="180" w:afterAutospacing="0"/>
              <w:rPr>
                <w:rFonts w:asciiTheme="majorHAnsi" w:hAnsiTheme="majorHAnsi" w:cs="Times New Roman"/>
                <w:sz w:val="26"/>
                <w:szCs w:val="26"/>
              </w:rPr>
            </w:pPr>
            <w:r>
              <w:rPr>
                <w:rFonts w:ascii="TimesNewRomanPS-BoldMT" w:hAnsi="TimesNewRomanPS-BoldMT" w:cs="Times New Roman"/>
                <w:b/>
                <w:bCs/>
                <w:sz w:val="18"/>
                <w:szCs w:val="18"/>
              </w:rPr>
              <w:t>Manager Feedback</w:t>
            </w:r>
          </w:p>
        </w:tc>
        <w:tc>
          <w:tcPr>
            <w:tcW w:w="2254" w:type="dxa"/>
          </w:tcPr>
          <w:p w14:paraId="404901B3" w14:textId="5A0BF04C" w:rsidR="004F37A2" w:rsidRDefault="004F37A2" w:rsidP="00B46B40">
            <w:pPr>
              <w:pStyle w:val="NormalWeb"/>
              <w:spacing w:before="0" w:beforeAutospacing="0" w:after="180" w:afterAutospacing="0"/>
              <w:rPr>
                <w:rFonts w:asciiTheme="majorHAnsi" w:hAnsiTheme="majorHAnsi" w:cs="Times New Roman"/>
                <w:sz w:val="26"/>
                <w:szCs w:val="26"/>
              </w:rPr>
            </w:pPr>
            <w:r>
              <w:rPr>
                <w:rFonts w:ascii="TimesNewRomanPS-BoldMT" w:hAnsi="TimesNewRomanPS-BoldMT" w:cs="Times New Roman"/>
                <w:b/>
                <w:bCs/>
                <w:sz w:val="18"/>
                <w:szCs w:val="18"/>
              </w:rPr>
              <w:t xml:space="preserve">Conclusion / Development </w:t>
            </w:r>
          </w:p>
        </w:tc>
      </w:tr>
      <w:tr w:rsidR="004F37A2" w14:paraId="3929469A" w14:textId="77777777" w:rsidTr="004F37A2">
        <w:tc>
          <w:tcPr>
            <w:tcW w:w="2254" w:type="dxa"/>
          </w:tcPr>
          <w:p w14:paraId="263DA0DB" w14:textId="3A0013CA" w:rsidR="004F37A2" w:rsidRPr="00296847" w:rsidRDefault="004D21F1" w:rsidP="00B46B40">
            <w:pPr>
              <w:pStyle w:val="NormalWeb"/>
              <w:spacing w:before="0" w:beforeAutospacing="0" w:after="180" w:afterAutospacing="0"/>
              <w:rPr>
                <w:rFonts w:asciiTheme="majorHAnsi" w:hAnsiTheme="majorHAnsi" w:cs="Times New Roman"/>
                <w:sz w:val="22"/>
                <w:szCs w:val="22"/>
              </w:rPr>
            </w:pPr>
            <w:r>
              <w:rPr>
                <w:rFonts w:asciiTheme="majorHAnsi" w:hAnsiTheme="majorHAnsi" w:cs="Times New Roman"/>
                <w:sz w:val="22"/>
                <w:szCs w:val="22"/>
              </w:rPr>
              <w:t>Inclusivity</w:t>
            </w:r>
          </w:p>
        </w:tc>
        <w:tc>
          <w:tcPr>
            <w:tcW w:w="2254" w:type="dxa"/>
          </w:tcPr>
          <w:p w14:paraId="2550C63B" w14:textId="0C9D0C97" w:rsidR="004F37A2" w:rsidRPr="004D21F1" w:rsidRDefault="004D21F1" w:rsidP="004D21F1">
            <w:pPr>
              <w:pStyle w:val="NormalWeb"/>
              <w:spacing w:after="180"/>
              <w:ind w:left="8" w:right="8"/>
              <w:rPr>
                <w:rFonts w:asciiTheme="majorHAnsi" w:hAnsiTheme="majorHAnsi"/>
                <w:sz w:val="22"/>
                <w:szCs w:val="22"/>
              </w:rPr>
            </w:pPr>
            <w:r w:rsidRPr="004D21F1">
              <w:rPr>
                <w:rFonts w:asciiTheme="majorHAnsi" w:hAnsiTheme="majorHAnsi" w:cs="Times New Roman"/>
                <w:sz w:val="22"/>
                <w:szCs w:val="22"/>
              </w:rPr>
              <w:t>I take time to build rapport</w:t>
            </w:r>
            <w:r w:rsidR="004851E5">
              <w:rPr>
                <w:rFonts w:asciiTheme="majorHAnsi" w:hAnsiTheme="majorHAnsi" w:cs="Times New Roman"/>
                <w:sz w:val="22"/>
                <w:szCs w:val="22"/>
              </w:rPr>
              <w:t xml:space="preserve">, </w:t>
            </w:r>
            <w:r w:rsidRPr="004D21F1">
              <w:rPr>
                <w:rFonts w:asciiTheme="majorHAnsi" w:hAnsiTheme="majorHAnsi" w:cs="Times New Roman"/>
                <w:sz w:val="22"/>
                <w:szCs w:val="22"/>
              </w:rPr>
              <w:t xml:space="preserve">understand </w:t>
            </w:r>
            <w:r w:rsidRPr="004D21F1">
              <w:rPr>
                <w:rFonts w:asciiTheme="majorHAnsi" w:hAnsiTheme="majorHAnsi" w:cs="Times New Roman"/>
                <w:sz w:val="22"/>
                <w:szCs w:val="22"/>
              </w:rPr>
              <w:t>colleagues’</w:t>
            </w:r>
            <w:r w:rsidRPr="004D21F1">
              <w:rPr>
                <w:rFonts w:asciiTheme="majorHAnsi" w:hAnsiTheme="majorHAnsi" w:cs="Times New Roman"/>
                <w:sz w:val="22"/>
                <w:szCs w:val="22"/>
              </w:rPr>
              <w:t xml:space="preserve"> roles and needs, particularly when supporting with payroll queries.</w:t>
            </w:r>
          </w:p>
        </w:tc>
        <w:tc>
          <w:tcPr>
            <w:tcW w:w="2254" w:type="dxa"/>
          </w:tcPr>
          <w:p w14:paraId="26D182A7" w14:textId="239843CB" w:rsidR="004F37A2" w:rsidRPr="004D21F1" w:rsidRDefault="004D21F1" w:rsidP="00B46B40">
            <w:pPr>
              <w:pStyle w:val="NormalWeb"/>
              <w:spacing w:before="0" w:beforeAutospacing="0" w:after="180" w:afterAutospacing="0"/>
              <w:rPr>
                <w:rFonts w:asciiTheme="majorHAnsi" w:hAnsiTheme="majorHAnsi" w:cs="Times New Roman"/>
                <w:sz w:val="22"/>
                <w:szCs w:val="22"/>
              </w:rPr>
            </w:pPr>
            <w:r w:rsidRPr="004D21F1">
              <w:rPr>
                <w:rFonts w:asciiTheme="majorHAnsi" w:hAnsiTheme="majorHAnsi" w:cs="Times New Roman"/>
                <w:sz w:val="22"/>
                <w:szCs w:val="22"/>
              </w:rPr>
              <w:t>Seen as approachable and easy to talk to.</w:t>
            </w:r>
          </w:p>
        </w:tc>
        <w:tc>
          <w:tcPr>
            <w:tcW w:w="2254" w:type="dxa"/>
          </w:tcPr>
          <w:p w14:paraId="4E8E0381" w14:textId="46077BED" w:rsidR="004F37A2" w:rsidRPr="004D21F1" w:rsidRDefault="004D21F1" w:rsidP="00B46B40">
            <w:pPr>
              <w:pStyle w:val="NormalWeb"/>
              <w:spacing w:before="0" w:beforeAutospacing="0" w:after="180" w:afterAutospacing="0"/>
              <w:rPr>
                <w:rFonts w:asciiTheme="majorHAnsi" w:hAnsiTheme="majorHAnsi" w:cs="Times New Roman"/>
                <w:sz w:val="22"/>
                <w:szCs w:val="22"/>
              </w:rPr>
            </w:pPr>
            <w:r w:rsidRPr="004D21F1">
              <w:rPr>
                <w:rFonts w:asciiTheme="majorHAnsi" w:hAnsiTheme="majorHAnsi" w:cs="Times New Roman"/>
                <w:sz w:val="22"/>
                <w:szCs w:val="22"/>
              </w:rPr>
              <w:t>Spend more time understanding individual working styles and preferences.</w:t>
            </w:r>
          </w:p>
        </w:tc>
      </w:tr>
      <w:tr w:rsidR="004F37A2" w14:paraId="7F2B3969" w14:textId="77777777" w:rsidTr="004F37A2">
        <w:tc>
          <w:tcPr>
            <w:tcW w:w="2254" w:type="dxa"/>
          </w:tcPr>
          <w:p w14:paraId="7F865A82" w14:textId="10E8A9FE" w:rsidR="004F37A2" w:rsidRPr="00296847" w:rsidRDefault="004D21F1" w:rsidP="00B46B40">
            <w:pPr>
              <w:pStyle w:val="NormalWeb"/>
              <w:spacing w:before="0" w:beforeAutospacing="0" w:after="180" w:afterAutospacing="0"/>
              <w:rPr>
                <w:rFonts w:asciiTheme="majorHAnsi" w:hAnsiTheme="majorHAnsi" w:cs="Times New Roman"/>
                <w:sz w:val="22"/>
                <w:szCs w:val="22"/>
              </w:rPr>
            </w:pPr>
            <w:r>
              <w:rPr>
                <w:rFonts w:asciiTheme="majorHAnsi" w:hAnsiTheme="majorHAnsi" w:cs="Times New Roman"/>
                <w:sz w:val="22"/>
                <w:szCs w:val="22"/>
              </w:rPr>
              <w:t>Valuing Diversity</w:t>
            </w:r>
          </w:p>
        </w:tc>
        <w:tc>
          <w:tcPr>
            <w:tcW w:w="2254" w:type="dxa"/>
          </w:tcPr>
          <w:p w14:paraId="604B21E3" w14:textId="06EA260A" w:rsidR="004F37A2" w:rsidRPr="004D21F1" w:rsidRDefault="004D21F1" w:rsidP="00B46B40">
            <w:pPr>
              <w:pStyle w:val="NormalWeb"/>
              <w:spacing w:before="0" w:beforeAutospacing="0" w:after="180" w:afterAutospacing="0"/>
              <w:rPr>
                <w:rFonts w:asciiTheme="majorHAnsi" w:hAnsiTheme="majorHAnsi" w:cs="Times New Roman"/>
                <w:sz w:val="22"/>
                <w:szCs w:val="22"/>
              </w:rPr>
            </w:pPr>
            <w:r w:rsidRPr="004D21F1">
              <w:rPr>
                <w:rFonts w:asciiTheme="majorHAnsi" w:hAnsiTheme="majorHAnsi" w:cs="Times New Roman"/>
                <w:sz w:val="22"/>
                <w:szCs w:val="22"/>
              </w:rPr>
              <w:t>I listen well when approached, I could be more proactive in asking for input from quieter team members.</w:t>
            </w:r>
          </w:p>
        </w:tc>
        <w:tc>
          <w:tcPr>
            <w:tcW w:w="2254" w:type="dxa"/>
          </w:tcPr>
          <w:p w14:paraId="3D5FFAA0" w14:textId="2E40FD95" w:rsidR="004F37A2" w:rsidRPr="00296847" w:rsidRDefault="004D21F1" w:rsidP="00B46B40">
            <w:pPr>
              <w:pStyle w:val="NormalWeb"/>
              <w:spacing w:before="0" w:beforeAutospacing="0" w:after="180" w:afterAutospacing="0"/>
              <w:rPr>
                <w:rFonts w:asciiTheme="majorHAnsi" w:hAnsiTheme="majorHAnsi" w:cs="Times New Roman"/>
                <w:sz w:val="22"/>
                <w:szCs w:val="22"/>
              </w:rPr>
            </w:pPr>
            <w:r>
              <w:rPr>
                <w:rFonts w:asciiTheme="majorHAnsi" w:hAnsiTheme="majorHAnsi" w:cs="Times New Roman"/>
                <w:sz w:val="22"/>
                <w:szCs w:val="22"/>
              </w:rPr>
              <w:t>Recognised as a good listener</w:t>
            </w:r>
          </w:p>
        </w:tc>
        <w:tc>
          <w:tcPr>
            <w:tcW w:w="2254" w:type="dxa"/>
          </w:tcPr>
          <w:p w14:paraId="261E9AF4" w14:textId="61DCB469" w:rsidR="004F37A2" w:rsidRPr="00296847" w:rsidRDefault="00F811BA" w:rsidP="00B46B40">
            <w:pPr>
              <w:pStyle w:val="NormalWeb"/>
              <w:spacing w:before="0" w:beforeAutospacing="0" w:after="180" w:afterAutospacing="0"/>
              <w:rPr>
                <w:rFonts w:asciiTheme="majorHAnsi" w:hAnsiTheme="majorHAnsi" w:cs="Times New Roman"/>
                <w:sz w:val="22"/>
                <w:szCs w:val="22"/>
              </w:rPr>
            </w:pPr>
            <w:r>
              <w:rPr>
                <w:rFonts w:asciiTheme="majorHAnsi" w:hAnsiTheme="majorHAnsi" w:cs="Times New Roman"/>
                <w:sz w:val="22"/>
                <w:szCs w:val="22"/>
              </w:rPr>
              <w:t>Encourage wider participation and actively seek different perspectives</w:t>
            </w:r>
          </w:p>
        </w:tc>
      </w:tr>
      <w:tr w:rsidR="004F37A2" w14:paraId="32AB4574" w14:textId="77777777" w:rsidTr="004F37A2">
        <w:tc>
          <w:tcPr>
            <w:tcW w:w="2254" w:type="dxa"/>
          </w:tcPr>
          <w:p w14:paraId="384668E1" w14:textId="176BF408" w:rsidR="004F37A2" w:rsidRPr="00296847" w:rsidRDefault="004D21F1" w:rsidP="00B46B40">
            <w:pPr>
              <w:pStyle w:val="NormalWeb"/>
              <w:spacing w:before="0" w:beforeAutospacing="0" w:after="180" w:afterAutospacing="0"/>
              <w:rPr>
                <w:rFonts w:asciiTheme="majorHAnsi" w:hAnsiTheme="majorHAnsi" w:cs="Times New Roman"/>
                <w:sz w:val="22"/>
                <w:szCs w:val="22"/>
              </w:rPr>
            </w:pPr>
            <w:r>
              <w:rPr>
                <w:rFonts w:asciiTheme="majorHAnsi" w:hAnsiTheme="majorHAnsi" w:cs="Times New Roman"/>
                <w:sz w:val="22"/>
                <w:szCs w:val="22"/>
              </w:rPr>
              <w:t>Building Relationships</w:t>
            </w:r>
          </w:p>
        </w:tc>
        <w:tc>
          <w:tcPr>
            <w:tcW w:w="2254" w:type="dxa"/>
          </w:tcPr>
          <w:p w14:paraId="003263C6" w14:textId="5AC65E10" w:rsidR="004F37A2" w:rsidRPr="004D21F1" w:rsidRDefault="004D21F1" w:rsidP="004F37A2">
            <w:pPr>
              <w:pStyle w:val="NormalWeb"/>
              <w:spacing w:after="180"/>
              <w:ind w:left="8" w:right="8"/>
              <w:rPr>
                <w:rFonts w:asciiTheme="majorHAnsi" w:hAnsiTheme="majorHAnsi"/>
                <w:sz w:val="22"/>
                <w:szCs w:val="22"/>
              </w:rPr>
            </w:pPr>
            <w:r w:rsidRPr="004D21F1">
              <w:rPr>
                <w:rFonts w:asciiTheme="majorHAnsi" w:hAnsiTheme="majorHAnsi" w:cs="Times New Roman"/>
                <w:sz w:val="22"/>
                <w:szCs w:val="22"/>
              </w:rPr>
              <w:t>I have developed positive working relationships across departments and collaborate when needed.</w:t>
            </w:r>
          </w:p>
        </w:tc>
        <w:tc>
          <w:tcPr>
            <w:tcW w:w="2254" w:type="dxa"/>
          </w:tcPr>
          <w:p w14:paraId="282A42DA" w14:textId="6896EF09" w:rsidR="004F37A2" w:rsidRPr="00296847" w:rsidRDefault="004D21F1" w:rsidP="00B46B40">
            <w:pPr>
              <w:pStyle w:val="NormalWeb"/>
              <w:spacing w:before="0" w:beforeAutospacing="0" w:after="180" w:afterAutospacing="0"/>
              <w:rPr>
                <w:rFonts w:asciiTheme="majorHAnsi" w:hAnsiTheme="majorHAnsi" w:cs="Times New Roman"/>
                <w:sz w:val="22"/>
                <w:szCs w:val="22"/>
              </w:rPr>
            </w:pPr>
            <w:r>
              <w:rPr>
                <w:rFonts w:asciiTheme="majorHAnsi" w:hAnsiTheme="majorHAnsi" w:cs="Times New Roman"/>
                <w:sz w:val="22"/>
                <w:szCs w:val="22"/>
              </w:rPr>
              <w:t>Strong cross-team relationships highlighted.</w:t>
            </w:r>
          </w:p>
        </w:tc>
        <w:tc>
          <w:tcPr>
            <w:tcW w:w="2254" w:type="dxa"/>
          </w:tcPr>
          <w:p w14:paraId="78536735" w14:textId="34C0AF91" w:rsidR="004F37A2" w:rsidRPr="00296847" w:rsidRDefault="00F811BA" w:rsidP="00B46B40">
            <w:pPr>
              <w:pStyle w:val="NormalWeb"/>
              <w:spacing w:before="0" w:beforeAutospacing="0" w:after="180" w:afterAutospacing="0"/>
              <w:rPr>
                <w:rFonts w:asciiTheme="majorHAnsi" w:hAnsiTheme="majorHAnsi" w:cs="Times New Roman"/>
                <w:sz w:val="22"/>
                <w:szCs w:val="22"/>
              </w:rPr>
            </w:pPr>
            <w:r>
              <w:rPr>
                <w:rFonts w:asciiTheme="majorHAnsi" w:hAnsiTheme="majorHAnsi" w:cs="Times New Roman"/>
                <w:sz w:val="22"/>
                <w:szCs w:val="22"/>
              </w:rPr>
              <w:t>Strengthen relationships further through more regular engagement, not just tasked based.</w:t>
            </w:r>
          </w:p>
        </w:tc>
      </w:tr>
      <w:tr w:rsidR="004F37A2" w14:paraId="345710FA" w14:textId="77777777" w:rsidTr="004F37A2">
        <w:tc>
          <w:tcPr>
            <w:tcW w:w="2254" w:type="dxa"/>
          </w:tcPr>
          <w:p w14:paraId="6F944DE0" w14:textId="29349175" w:rsidR="004F37A2" w:rsidRPr="00296847" w:rsidRDefault="004D21F1" w:rsidP="00B46B40">
            <w:pPr>
              <w:pStyle w:val="NormalWeb"/>
              <w:spacing w:before="0" w:beforeAutospacing="0" w:after="180" w:afterAutospacing="0"/>
              <w:rPr>
                <w:rFonts w:asciiTheme="majorHAnsi" w:hAnsiTheme="majorHAnsi" w:cs="Times New Roman"/>
                <w:sz w:val="22"/>
                <w:szCs w:val="22"/>
              </w:rPr>
            </w:pPr>
            <w:r>
              <w:rPr>
                <w:rFonts w:asciiTheme="majorHAnsi" w:hAnsiTheme="majorHAnsi" w:cs="Times New Roman"/>
                <w:sz w:val="22"/>
                <w:szCs w:val="22"/>
              </w:rPr>
              <w:t>Collaborative Working</w:t>
            </w:r>
          </w:p>
        </w:tc>
        <w:tc>
          <w:tcPr>
            <w:tcW w:w="2254" w:type="dxa"/>
          </w:tcPr>
          <w:p w14:paraId="277C894E" w14:textId="6F81C51B" w:rsidR="004F37A2" w:rsidRPr="004D21F1" w:rsidRDefault="004D21F1" w:rsidP="00B46B40">
            <w:pPr>
              <w:pStyle w:val="NormalWeb"/>
              <w:spacing w:before="0" w:beforeAutospacing="0" w:after="180" w:afterAutospacing="0"/>
              <w:rPr>
                <w:rFonts w:asciiTheme="majorHAnsi" w:hAnsiTheme="majorHAnsi" w:cs="Times New Roman"/>
                <w:sz w:val="22"/>
                <w:szCs w:val="22"/>
              </w:rPr>
            </w:pPr>
            <w:r w:rsidRPr="004D21F1">
              <w:rPr>
                <w:rFonts w:asciiTheme="majorHAnsi" w:hAnsiTheme="majorHAnsi" w:cs="Times New Roman"/>
                <w:sz w:val="22"/>
                <w:szCs w:val="22"/>
              </w:rPr>
              <w:t>I contribute reliably to team tasks</w:t>
            </w:r>
            <w:r w:rsidR="004851E5">
              <w:rPr>
                <w:rFonts w:asciiTheme="majorHAnsi" w:hAnsiTheme="majorHAnsi" w:cs="Times New Roman"/>
                <w:sz w:val="22"/>
                <w:szCs w:val="22"/>
              </w:rPr>
              <w:t xml:space="preserve">, </w:t>
            </w:r>
            <w:r w:rsidRPr="004D21F1">
              <w:rPr>
                <w:rFonts w:asciiTheme="majorHAnsi" w:hAnsiTheme="majorHAnsi" w:cs="Times New Roman"/>
                <w:sz w:val="22"/>
                <w:szCs w:val="22"/>
              </w:rPr>
              <w:t>support team goals, especially during busy periods.</w:t>
            </w:r>
          </w:p>
        </w:tc>
        <w:tc>
          <w:tcPr>
            <w:tcW w:w="2254" w:type="dxa"/>
          </w:tcPr>
          <w:p w14:paraId="6FAC43C9" w14:textId="110B8D31" w:rsidR="004F37A2" w:rsidRPr="00296847" w:rsidRDefault="00F811BA" w:rsidP="00B46B40">
            <w:pPr>
              <w:pStyle w:val="NormalWeb"/>
              <w:spacing w:before="0" w:beforeAutospacing="0" w:after="180" w:afterAutospacing="0"/>
              <w:rPr>
                <w:rFonts w:asciiTheme="majorHAnsi" w:hAnsiTheme="majorHAnsi" w:cs="Times New Roman"/>
                <w:sz w:val="22"/>
                <w:szCs w:val="22"/>
              </w:rPr>
            </w:pPr>
            <w:r>
              <w:rPr>
                <w:rFonts w:asciiTheme="majorHAnsi" w:hAnsiTheme="majorHAnsi" w:cs="Times New Roman"/>
                <w:sz w:val="22"/>
                <w:szCs w:val="22"/>
              </w:rPr>
              <w:t>Viewed as dependable and supportive within the team.</w:t>
            </w:r>
          </w:p>
        </w:tc>
        <w:tc>
          <w:tcPr>
            <w:tcW w:w="2254" w:type="dxa"/>
          </w:tcPr>
          <w:p w14:paraId="3EB156AD" w14:textId="7B9FC8AB" w:rsidR="004F37A2" w:rsidRPr="00296847" w:rsidRDefault="00F811BA" w:rsidP="00B46B40">
            <w:pPr>
              <w:pStyle w:val="NormalWeb"/>
              <w:spacing w:before="0" w:beforeAutospacing="0" w:after="180" w:afterAutospacing="0"/>
              <w:rPr>
                <w:rFonts w:asciiTheme="majorHAnsi" w:hAnsiTheme="majorHAnsi" w:cs="Times New Roman"/>
                <w:sz w:val="22"/>
                <w:szCs w:val="22"/>
              </w:rPr>
            </w:pPr>
            <w:r>
              <w:rPr>
                <w:rFonts w:asciiTheme="majorHAnsi" w:hAnsiTheme="majorHAnsi" w:cs="Times New Roman"/>
                <w:sz w:val="22"/>
                <w:szCs w:val="22"/>
              </w:rPr>
              <w:t>Continue contributing whilst balancing workload to support others when needed.</w:t>
            </w:r>
          </w:p>
        </w:tc>
      </w:tr>
      <w:tr w:rsidR="004F37A2" w14:paraId="7A7F6898" w14:textId="77777777" w:rsidTr="004F37A2">
        <w:tc>
          <w:tcPr>
            <w:tcW w:w="2254" w:type="dxa"/>
          </w:tcPr>
          <w:p w14:paraId="0B331067" w14:textId="3A53121E" w:rsidR="004F37A2" w:rsidRPr="00296847" w:rsidRDefault="004D21F1" w:rsidP="00B46B40">
            <w:pPr>
              <w:pStyle w:val="NormalWeb"/>
              <w:spacing w:before="0" w:beforeAutospacing="0" w:after="180" w:afterAutospacing="0"/>
              <w:rPr>
                <w:rFonts w:asciiTheme="majorHAnsi" w:hAnsiTheme="majorHAnsi" w:cs="Times New Roman"/>
                <w:sz w:val="22"/>
                <w:szCs w:val="22"/>
              </w:rPr>
            </w:pPr>
            <w:r>
              <w:rPr>
                <w:rFonts w:asciiTheme="majorHAnsi" w:hAnsiTheme="majorHAnsi" w:cs="Times New Roman"/>
                <w:sz w:val="22"/>
                <w:szCs w:val="22"/>
              </w:rPr>
              <w:t>Sharing Knowledge</w:t>
            </w:r>
          </w:p>
        </w:tc>
        <w:tc>
          <w:tcPr>
            <w:tcW w:w="2254" w:type="dxa"/>
          </w:tcPr>
          <w:p w14:paraId="41090121" w14:textId="68484DF4" w:rsidR="004F37A2" w:rsidRPr="004D21F1" w:rsidRDefault="004D21F1" w:rsidP="004F37A2">
            <w:pPr>
              <w:pStyle w:val="NormalWeb"/>
              <w:spacing w:after="180"/>
              <w:ind w:left="8" w:right="8"/>
              <w:rPr>
                <w:rFonts w:asciiTheme="majorHAnsi" w:hAnsiTheme="majorHAnsi"/>
                <w:sz w:val="22"/>
                <w:szCs w:val="22"/>
              </w:rPr>
            </w:pPr>
            <w:r w:rsidRPr="004D21F1">
              <w:rPr>
                <w:rFonts w:asciiTheme="majorHAnsi" w:hAnsiTheme="majorHAnsi"/>
                <w:sz w:val="22"/>
                <w:szCs w:val="22"/>
              </w:rPr>
              <w:t>I provide guidance to colleagues on payroll processes and answer queries quickly</w:t>
            </w:r>
          </w:p>
        </w:tc>
        <w:tc>
          <w:tcPr>
            <w:tcW w:w="2254" w:type="dxa"/>
          </w:tcPr>
          <w:p w14:paraId="117D344B" w14:textId="63D85931" w:rsidR="004F37A2" w:rsidRPr="00296847" w:rsidRDefault="00F811BA" w:rsidP="00B46B40">
            <w:pPr>
              <w:pStyle w:val="NormalWeb"/>
              <w:spacing w:before="0" w:beforeAutospacing="0" w:after="180" w:afterAutospacing="0"/>
              <w:rPr>
                <w:rFonts w:asciiTheme="majorHAnsi" w:hAnsiTheme="majorHAnsi" w:cs="Times New Roman"/>
                <w:sz w:val="22"/>
                <w:szCs w:val="22"/>
              </w:rPr>
            </w:pPr>
            <w:r>
              <w:rPr>
                <w:rFonts w:asciiTheme="majorHAnsi" w:hAnsiTheme="majorHAnsi" w:cs="Times New Roman"/>
                <w:sz w:val="22"/>
                <w:szCs w:val="22"/>
              </w:rPr>
              <w:t>Acknowledged for being helpful and knowledgeable</w:t>
            </w:r>
          </w:p>
        </w:tc>
        <w:tc>
          <w:tcPr>
            <w:tcW w:w="2254" w:type="dxa"/>
          </w:tcPr>
          <w:p w14:paraId="0B4BEAE7" w14:textId="50C5CCEE" w:rsidR="004F37A2" w:rsidRPr="00296847" w:rsidRDefault="00F811BA" w:rsidP="00B46B40">
            <w:pPr>
              <w:pStyle w:val="NormalWeb"/>
              <w:spacing w:before="0" w:beforeAutospacing="0" w:after="180" w:afterAutospacing="0"/>
              <w:rPr>
                <w:rFonts w:asciiTheme="majorHAnsi" w:hAnsiTheme="majorHAnsi" w:cs="Times New Roman"/>
                <w:sz w:val="22"/>
                <w:szCs w:val="22"/>
              </w:rPr>
            </w:pPr>
            <w:r>
              <w:rPr>
                <w:rFonts w:asciiTheme="majorHAnsi" w:hAnsiTheme="majorHAnsi" w:cs="Times New Roman"/>
                <w:sz w:val="22"/>
                <w:szCs w:val="22"/>
              </w:rPr>
              <w:t>Proactively share knowledge more widely, not just when asked</w:t>
            </w:r>
          </w:p>
        </w:tc>
      </w:tr>
      <w:tr w:rsidR="004F37A2" w14:paraId="26789C3C" w14:textId="77777777" w:rsidTr="004F37A2">
        <w:tc>
          <w:tcPr>
            <w:tcW w:w="2254" w:type="dxa"/>
          </w:tcPr>
          <w:p w14:paraId="04DC96C5" w14:textId="0590D32E" w:rsidR="004F37A2" w:rsidRPr="00296847" w:rsidRDefault="004D21F1" w:rsidP="00B46B40">
            <w:pPr>
              <w:pStyle w:val="NormalWeb"/>
              <w:spacing w:before="0" w:beforeAutospacing="0" w:after="180" w:afterAutospacing="0"/>
              <w:rPr>
                <w:rFonts w:asciiTheme="majorHAnsi" w:hAnsiTheme="majorHAnsi" w:cs="Times New Roman"/>
                <w:sz w:val="22"/>
                <w:szCs w:val="22"/>
              </w:rPr>
            </w:pPr>
            <w:r>
              <w:rPr>
                <w:rFonts w:asciiTheme="majorHAnsi" w:hAnsiTheme="majorHAnsi" w:cs="Times New Roman"/>
                <w:sz w:val="22"/>
                <w:szCs w:val="22"/>
              </w:rPr>
              <w:t>Conflict Resolution</w:t>
            </w:r>
          </w:p>
        </w:tc>
        <w:tc>
          <w:tcPr>
            <w:tcW w:w="2254" w:type="dxa"/>
          </w:tcPr>
          <w:p w14:paraId="1D90A74F" w14:textId="3B314108" w:rsidR="004F37A2" w:rsidRPr="004D21F1" w:rsidRDefault="004D21F1" w:rsidP="004D21F1">
            <w:pPr>
              <w:pStyle w:val="NormalWeb"/>
              <w:spacing w:after="180"/>
              <w:ind w:left="8" w:right="8"/>
              <w:rPr>
                <w:rFonts w:asciiTheme="majorHAnsi" w:hAnsiTheme="majorHAnsi"/>
                <w:sz w:val="22"/>
                <w:szCs w:val="22"/>
              </w:rPr>
            </w:pPr>
            <w:r w:rsidRPr="004D21F1">
              <w:rPr>
                <w:rFonts w:asciiTheme="majorHAnsi" w:hAnsiTheme="majorHAnsi" w:cs="Times New Roman"/>
                <w:sz w:val="22"/>
                <w:szCs w:val="22"/>
              </w:rPr>
              <w:t>I remain calm and fair when handling issues, but I have limited involvement in conflict situations.</w:t>
            </w:r>
          </w:p>
        </w:tc>
        <w:tc>
          <w:tcPr>
            <w:tcW w:w="2254" w:type="dxa"/>
          </w:tcPr>
          <w:p w14:paraId="516F4DD3" w14:textId="0FB87BD5" w:rsidR="004F37A2" w:rsidRPr="00296847" w:rsidRDefault="00F811BA" w:rsidP="00296847">
            <w:pPr>
              <w:pStyle w:val="NormalWeb"/>
              <w:spacing w:after="180"/>
              <w:ind w:left="8" w:right="8"/>
              <w:rPr>
                <w:rFonts w:asciiTheme="majorHAnsi" w:hAnsiTheme="majorHAnsi"/>
                <w:sz w:val="22"/>
                <w:szCs w:val="22"/>
              </w:rPr>
            </w:pPr>
            <w:r>
              <w:rPr>
                <w:rFonts w:asciiTheme="majorHAnsi" w:hAnsiTheme="majorHAnsi"/>
                <w:sz w:val="22"/>
                <w:szCs w:val="22"/>
              </w:rPr>
              <w:t>No concerns raised, but limited exposure noted.</w:t>
            </w:r>
          </w:p>
        </w:tc>
        <w:tc>
          <w:tcPr>
            <w:tcW w:w="2254" w:type="dxa"/>
          </w:tcPr>
          <w:p w14:paraId="36098679" w14:textId="167F6D65" w:rsidR="004F37A2" w:rsidRPr="00296847" w:rsidRDefault="00F811BA" w:rsidP="00296847">
            <w:pPr>
              <w:pStyle w:val="NormalWeb"/>
              <w:spacing w:after="180"/>
              <w:ind w:left="8" w:right="8"/>
              <w:rPr>
                <w:rFonts w:asciiTheme="majorHAnsi" w:hAnsiTheme="majorHAnsi"/>
                <w:sz w:val="22"/>
                <w:szCs w:val="22"/>
              </w:rPr>
            </w:pPr>
            <w:r>
              <w:rPr>
                <w:rFonts w:asciiTheme="majorHAnsi" w:hAnsiTheme="majorHAnsi"/>
                <w:sz w:val="22"/>
                <w:szCs w:val="22"/>
              </w:rPr>
              <w:t>Build confidence in supporting early conflict resolution and fostering trust.</w:t>
            </w:r>
          </w:p>
        </w:tc>
      </w:tr>
    </w:tbl>
    <w:p w14:paraId="3A98CD47" w14:textId="77777777" w:rsidR="004F37A2" w:rsidRDefault="004F37A2" w:rsidP="00B46B40">
      <w:pPr>
        <w:pStyle w:val="NormalWeb"/>
        <w:spacing w:before="0" w:beforeAutospacing="0" w:after="180" w:afterAutospacing="0"/>
        <w:rPr>
          <w:rFonts w:asciiTheme="majorHAnsi" w:hAnsiTheme="majorHAnsi" w:cs="Times New Roman"/>
          <w:sz w:val="26"/>
          <w:szCs w:val="26"/>
        </w:rPr>
      </w:pPr>
    </w:p>
    <w:p w14:paraId="72565D1F" w14:textId="1FCB70A0" w:rsidR="00296847" w:rsidRPr="00DF1AFB" w:rsidRDefault="00747A9D" w:rsidP="00B46B40">
      <w:pPr>
        <w:pStyle w:val="NormalWeb"/>
        <w:spacing w:before="0" w:beforeAutospacing="0" w:after="180" w:afterAutospacing="0"/>
        <w:rPr>
          <w:rFonts w:asciiTheme="majorHAnsi" w:hAnsiTheme="majorHAnsi" w:cs="Times New Roman"/>
          <w:sz w:val="26"/>
          <w:szCs w:val="26"/>
        </w:rPr>
      </w:pPr>
      <w:r w:rsidRPr="00DF1AFB">
        <w:rPr>
          <w:rFonts w:asciiTheme="majorHAnsi" w:hAnsiTheme="majorHAnsi" w:cs="Times New Roman"/>
          <w:sz w:val="26"/>
          <w:szCs w:val="26"/>
        </w:rPr>
        <w:t>The feedback validated my strengths and highlighted key development areas, particularly gaining experience in employee relations, applying inclusive practices in more complex HR situations.</w:t>
      </w:r>
    </w:p>
    <w:p w14:paraId="00D9108D" w14:textId="5766410A" w:rsidR="00D00B20" w:rsidRPr="00DF1AFB" w:rsidRDefault="00747A9D" w:rsidP="00B46B40">
      <w:pPr>
        <w:pStyle w:val="NormalWeb"/>
        <w:spacing w:before="0" w:beforeAutospacing="0" w:after="180" w:afterAutospacing="0"/>
        <w:rPr>
          <w:rFonts w:asciiTheme="majorHAnsi" w:hAnsiTheme="majorHAnsi" w:cs="Times New Roman"/>
          <w:sz w:val="26"/>
          <w:szCs w:val="26"/>
        </w:rPr>
      </w:pPr>
      <w:r w:rsidRPr="00DF1AFB">
        <w:rPr>
          <w:rFonts w:asciiTheme="majorHAnsi" w:hAnsiTheme="majorHAnsi" w:cs="Times New Roman"/>
          <w:sz w:val="26"/>
          <w:szCs w:val="26"/>
        </w:rPr>
        <w:t xml:space="preserve">I demonstrate strong inclusive behaviours in day-to-day </w:t>
      </w:r>
      <w:proofErr w:type="gramStart"/>
      <w:r w:rsidRPr="00DF1AFB">
        <w:rPr>
          <w:rFonts w:asciiTheme="majorHAnsi" w:hAnsiTheme="majorHAnsi" w:cs="Times New Roman"/>
          <w:sz w:val="26"/>
          <w:szCs w:val="26"/>
        </w:rPr>
        <w:t>interactions,</w:t>
      </w:r>
      <w:proofErr w:type="gramEnd"/>
      <w:r w:rsidRPr="00DF1AFB">
        <w:rPr>
          <w:rFonts w:asciiTheme="majorHAnsi" w:hAnsiTheme="majorHAnsi" w:cs="Times New Roman"/>
          <w:sz w:val="26"/>
          <w:szCs w:val="26"/>
        </w:rPr>
        <w:t xml:space="preserve"> further development is needed to confidently apply these behaviours in more complex and sensitive HR contexts as I progress into an HR Officer</w:t>
      </w:r>
      <w:r w:rsidRPr="00DF1AFB">
        <w:rPr>
          <w:rFonts w:asciiTheme="majorHAnsi" w:hAnsiTheme="majorHAnsi" w:cs="Times New Roman"/>
          <w:sz w:val="26"/>
          <w:szCs w:val="26"/>
        </w:rPr>
        <w:t>.</w:t>
      </w:r>
    </w:p>
    <w:p w14:paraId="50F958E2" w14:textId="77777777" w:rsidR="00FB6E54" w:rsidRDefault="00FB6E54">
      <w:pPr>
        <w:rPr>
          <w:rFonts w:asciiTheme="majorHAnsi" w:hAnsiTheme="majorHAnsi"/>
          <w:sz w:val="26"/>
          <w:szCs w:val="26"/>
        </w:rPr>
      </w:pPr>
    </w:p>
    <w:p w14:paraId="72DAAF00" w14:textId="77777777" w:rsidR="00DF1AFB" w:rsidRDefault="00DF1AFB">
      <w:pPr>
        <w:rPr>
          <w:rFonts w:asciiTheme="majorHAnsi" w:hAnsiTheme="majorHAnsi"/>
          <w:sz w:val="26"/>
          <w:szCs w:val="26"/>
        </w:rPr>
      </w:pPr>
    </w:p>
    <w:p w14:paraId="0D835159" w14:textId="77777777" w:rsidR="00DF1AFB" w:rsidRDefault="00DF1AFB">
      <w:pPr>
        <w:rPr>
          <w:rFonts w:asciiTheme="majorHAnsi" w:hAnsiTheme="majorHAnsi"/>
          <w:sz w:val="26"/>
          <w:szCs w:val="26"/>
        </w:rPr>
      </w:pPr>
    </w:p>
    <w:p w14:paraId="222F7705" w14:textId="708674B9" w:rsidR="00296847" w:rsidRDefault="00296847">
      <w:pPr>
        <w:rPr>
          <w:rFonts w:asciiTheme="majorHAnsi" w:hAnsiTheme="majorHAnsi"/>
          <w:sz w:val="26"/>
          <w:szCs w:val="26"/>
        </w:rPr>
      </w:pPr>
      <w:r>
        <w:rPr>
          <w:rFonts w:asciiTheme="majorHAnsi" w:hAnsiTheme="majorHAnsi"/>
          <w:sz w:val="26"/>
          <w:szCs w:val="26"/>
        </w:rPr>
        <w:t>AC 3.1</w:t>
      </w:r>
    </w:p>
    <w:p w14:paraId="55B7FD8F" w14:textId="3CBF4DFD" w:rsidR="00296847" w:rsidRPr="00296847" w:rsidRDefault="00296847" w:rsidP="00296847">
      <w:pPr>
        <w:pStyle w:val="NormalWeb"/>
        <w:spacing w:before="0" w:beforeAutospacing="0" w:after="180" w:afterAutospacing="0"/>
        <w:rPr>
          <w:rFonts w:asciiTheme="majorHAnsi" w:hAnsiTheme="majorHAnsi"/>
          <w:sz w:val="26"/>
          <w:szCs w:val="26"/>
        </w:rPr>
      </w:pPr>
      <w:r w:rsidRPr="00296847">
        <w:rPr>
          <w:rFonts w:asciiTheme="majorHAnsi" w:hAnsiTheme="majorHAnsi" w:cs="Times New Roman"/>
          <w:sz w:val="26"/>
          <w:szCs w:val="26"/>
        </w:rPr>
        <w:t>The role of the people practitioner is evolving due to technological advancements and increasing expectations for strategic contribution. As I transition from a payroll role into an HR Officer position, two key developments are particularly relevant.</w:t>
      </w:r>
    </w:p>
    <w:p w14:paraId="73256A07" w14:textId="1A526734" w:rsidR="00296847" w:rsidRPr="00296847" w:rsidRDefault="00296847" w:rsidP="00296847">
      <w:pPr>
        <w:pStyle w:val="NormalWeb"/>
        <w:spacing w:before="0" w:beforeAutospacing="0" w:after="180" w:afterAutospacing="0"/>
        <w:rPr>
          <w:rFonts w:asciiTheme="majorHAnsi" w:hAnsiTheme="majorHAnsi"/>
          <w:sz w:val="26"/>
          <w:szCs w:val="26"/>
        </w:rPr>
      </w:pPr>
      <w:r w:rsidRPr="00296847">
        <w:rPr>
          <w:rFonts w:asciiTheme="majorHAnsi" w:hAnsiTheme="majorHAnsi" w:cs="Times New Roman"/>
          <w:sz w:val="26"/>
          <w:szCs w:val="26"/>
        </w:rPr>
        <w:t xml:space="preserve">Firstly, the increased use of digital technology, automation and people analytics is transforming HR practice. The </w:t>
      </w:r>
      <w:hyperlink r:id="rId9" w:history="1">
        <w:r w:rsidRPr="00296847">
          <w:rPr>
            <w:rStyle w:val="Hyperlink"/>
            <w:rFonts w:asciiTheme="majorHAnsi" w:hAnsiTheme="majorHAnsi" w:cs="Times New Roman"/>
            <w:color w:val="auto"/>
            <w:sz w:val="26"/>
            <w:szCs w:val="26"/>
            <w:u w:val="none"/>
          </w:rPr>
          <w:t>Chartered Institute of Personnel and Development</w:t>
        </w:r>
      </w:hyperlink>
      <w:r w:rsidRPr="00296847">
        <w:rPr>
          <w:rFonts w:asciiTheme="majorHAnsi" w:hAnsiTheme="majorHAnsi" w:cs="Times New Roman"/>
          <w:sz w:val="26"/>
          <w:szCs w:val="26"/>
        </w:rPr>
        <w:t xml:space="preserve"> highlights that technology enables HR professionals to move beyond administrative tasks and make data-driven decisions (CIPD, 2025). In my current role, I already use systems to manage payroll, annual leave and sickness absence. However, the expectation in HR is to interpret this data, for example identifying absence trends or workforce patterns to inform decision-making.</w:t>
      </w:r>
    </w:p>
    <w:p w14:paraId="3AA367EC" w14:textId="77777777" w:rsidR="00296847" w:rsidRDefault="00296847" w:rsidP="00296847">
      <w:pPr>
        <w:pStyle w:val="NormalWeb"/>
        <w:spacing w:before="0" w:beforeAutospacing="0" w:after="180" w:afterAutospacing="0"/>
        <w:rPr>
          <w:rFonts w:asciiTheme="majorHAnsi" w:hAnsiTheme="majorHAnsi"/>
          <w:sz w:val="26"/>
          <w:szCs w:val="26"/>
        </w:rPr>
      </w:pPr>
      <w:r w:rsidRPr="00296847">
        <w:rPr>
          <w:rFonts w:asciiTheme="majorHAnsi" w:hAnsiTheme="majorHAnsi" w:cs="Times New Roman"/>
          <w:sz w:val="26"/>
          <w:szCs w:val="26"/>
        </w:rPr>
        <w:t>This means I need to develop my analytical capability and confidence in using HR systems to support evidence-based practice. Ongoing learning through university study and Peninsula HR webinars will support my understanding of digital HR and emerging tools such as AI.</w:t>
      </w:r>
    </w:p>
    <w:p w14:paraId="670428D0" w14:textId="5863F830" w:rsidR="00296847" w:rsidRPr="00296847" w:rsidRDefault="00296847" w:rsidP="00296847">
      <w:pPr>
        <w:pStyle w:val="NormalWeb"/>
        <w:spacing w:before="0" w:beforeAutospacing="0" w:after="180" w:afterAutospacing="0"/>
        <w:rPr>
          <w:rFonts w:asciiTheme="majorHAnsi" w:hAnsiTheme="majorHAnsi"/>
          <w:sz w:val="26"/>
          <w:szCs w:val="26"/>
        </w:rPr>
      </w:pPr>
      <w:r w:rsidRPr="00296847">
        <w:rPr>
          <w:rFonts w:asciiTheme="majorHAnsi" w:hAnsiTheme="majorHAnsi" w:cs="Times New Roman"/>
          <w:sz w:val="26"/>
          <w:szCs w:val="26"/>
        </w:rPr>
        <w:t>Se</w:t>
      </w:r>
      <w:r>
        <w:rPr>
          <w:rFonts w:asciiTheme="majorHAnsi" w:hAnsiTheme="majorHAnsi" w:cs="Times New Roman"/>
          <w:sz w:val="26"/>
          <w:szCs w:val="26"/>
        </w:rPr>
        <w:t>c</w:t>
      </w:r>
      <w:r w:rsidRPr="00296847">
        <w:rPr>
          <w:rFonts w:asciiTheme="majorHAnsi" w:hAnsiTheme="majorHAnsi" w:cs="Times New Roman"/>
          <w:sz w:val="26"/>
          <w:szCs w:val="26"/>
        </w:rPr>
        <w:t>ondly, the role of HR is becoming more strategic and advisory. The CIPD explains that people professionals are now expected to influence business decisions, support managers and contribute to organisational performance (CIPD, 2025). My role is expanding to include employee relations, disciplinaries, investigations and recruitment, which reflects this shift.</w:t>
      </w:r>
    </w:p>
    <w:p w14:paraId="543AF9AF" w14:textId="791A201B" w:rsidR="00296847" w:rsidRDefault="00296847" w:rsidP="00296847">
      <w:pPr>
        <w:pStyle w:val="NormalWeb"/>
        <w:spacing w:before="0" w:beforeAutospacing="0" w:after="180" w:afterAutospacing="0"/>
        <w:rPr>
          <w:rFonts w:asciiTheme="majorHAnsi" w:hAnsiTheme="majorHAnsi" w:cs="Times New Roman"/>
          <w:sz w:val="26"/>
          <w:szCs w:val="26"/>
        </w:rPr>
      </w:pPr>
      <w:r w:rsidRPr="00296847">
        <w:rPr>
          <w:rFonts w:asciiTheme="majorHAnsi" w:hAnsiTheme="majorHAnsi" w:cs="Times New Roman"/>
          <w:sz w:val="26"/>
          <w:szCs w:val="26"/>
        </w:rPr>
        <w:t>To meet these expectations, I need to strengthen my knowledge of employment law and HR practices, while building confidence in advising managers and handling sensitive situations. Gaining hands-on experience in these areas will be essential.</w:t>
      </w:r>
    </w:p>
    <w:p w14:paraId="759BB2B1" w14:textId="77777777" w:rsidR="00281744" w:rsidRDefault="00281744" w:rsidP="00296847">
      <w:pPr>
        <w:pStyle w:val="NormalWeb"/>
        <w:spacing w:before="0" w:beforeAutospacing="0" w:after="180" w:afterAutospacing="0"/>
        <w:rPr>
          <w:rFonts w:asciiTheme="majorHAnsi" w:hAnsiTheme="majorHAnsi" w:cs="Times New Roman"/>
          <w:sz w:val="26"/>
          <w:szCs w:val="26"/>
        </w:rPr>
      </w:pPr>
    </w:p>
    <w:p w14:paraId="69EC85F1" w14:textId="77777777" w:rsidR="00281744" w:rsidRDefault="00281744" w:rsidP="00296847">
      <w:pPr>
        <w:pStyle w:val="NormalWeb"/>
        <w:spacing w:before="0" w:beforeAutospacing="0" w:after="180" w:afterAutospacing="0"/>
        <w:rPr>
          <w:rFonts w:asciiTheme="majorHAnsi" w:hAnsiTheme="majorHAnsi" w:cs="Times New Roman"/>
          <w:sz w:val="26"/>
          <w:szCs w:val="26"/>
        </w:rPr>
      </w:pPr>
    </w:p>
    <w:p w14:paraId="474395AB" w14:textId="77777777" w:rsidR="00281744" w:rsidRDefault="00281744" w:rsidP="00296847">
      <w:pPr>
        <w:pStyle w:val="NormalWeb"/>
        <w:spacing w:before="0" w:beforeAutospacing="0" w:after="180" w:afterAutospacing="0"/>
        <w:rPr>
          <w:rFonts w:asciiTheme="majorHAnsi" w:hAnsiTheme="majorHAnsi" w:cs="Times New Roman"/>
          <w:sz w:val="26"/>
          <w:szCs w:val="26"/>
        </w:rPr>
      </w:pPr>
    </w:p>
    <w:p w14:paraId="32F6183F" w14:textId="77777777" w:rsidR="00281744" w:rsidRDefault="00281744" w:rsidP="00296847">
      <w:pPr>
        <w:pStyle w:val="NormalWeb"/>
        <w:spacing w:before="0" w:beforeAutospacing="0" w:after="180" w:afterAutospacing="0"/>
        <w:rPr>
          <w:rFonts w:asciiTheme="majorHAnsi" w:hAnsiTheme="majorHAnsi" w:cs="Times New Roman"/>
          <w:sz w:val="26"/>
          <w:szCs w:val="26"/>
        </w:rPr>
      </w:pPr>
    </w:p>
    <w:p w14:paraId="5A5CC031" w14:textId="77777777" w:rsidR="00281744" w:rsidRDefault="00281744" w:rsidP="00296847">
      <w:pPr>
        <w:pStyle w:val="NormalWeb"/>
        <w:spacing w:before="0" w:beforeAutospacing="0" w:after="180" w:afterAutospacing="0"/>
        <w:rPr>
          <w:rFonts w:asciiTheme="majorHAnsi" w:hAnsiTheme="majorHAnsi" w:cs="Times New Roman"/>
          <w:sz w:val="26"/>
          <w:szCs w:val="26"/>
        </w:rPr>
      </w:pPr>
    </w:p>
    <w:p w14:paraId="1F92D863" w14:textId="77777777" w:rsidR="00281744" w:rsidRDefault="00281744" w:rsidP="00296847">
      <w:pPr>
        <w:pStyle w:val="NormalWeb"/>
        <w:spacing w:before="0" w:beforeAutospacing="0" w:after="180" w:afterAutospacing="0"/>
        <w:rPr>
          <w:rFonts w:asciiTheme="majorHAnsi" w:hAnsiTheme="majorHAnsi" w:cs="Times New Roman"/>
          <w:sz w:val="26"/>
          <w:szCs w:val="26"/>
        </w:rPr>
      </w:pPr>
    </w:p>
    <w:p w14:paraId="691DBC5B" w14:textId="77777777" w:rsidR="00281744" w:rsidRDefault="00281744" w:rsidP="00296847">
      <w:pPr>
        <w:pStyle w:val="NormalWeb"/>
        <w:spacing w:before="0" w:beforeAutospacing="0" w:after="180" w:afterAutospacing="0"/>
        <w:rPr>
          <w:rFonts w:asciiTheme="majorHAnsi" w:hAnsiTheme="majorHAnsi" w:cs="Times New Roman"/>
          <w:sz w:val="26"/>
          <w:szCs w:val="26"/>
        </w:rPr>
      </w:pPr>
    </w:p>
    <w:p w14:paraId="23ED5F1F" w14:textId="77777777" w:rsidR="00281744" w:rsidRDefault="00281744" w:rsidP="00296847">
      <w:pPr>
        <w:pStyle w:val="NormalWeb"/>
        <w:spacing w:before="0" w:beforeAutospacing="0" w:after="180" w:afterAutospacing="0"/>
        <w:rPr>
          <w:rFonts w:asciiTheme="majorHAnsi" w:hAnsiTheme="majorHAnsi" w:cs="Times New Roman"/>
          <w:sz w:val="26"/>
          <w:szCs w:val="26"/>
        </w:rPr>
      </w:pPr>
    </w:p>
    <w:p w14:paraId="5E7DB47A" w14:textId="77777777" w:rsidR="00281744" w:rsidRDefault="00281744" w:rsidP="00296847">
      <w:pPr>
        <w:pStyle w:val="NormalWeb"/>
        <w:spacing w:before="0" w:beforeAutospacing="0" w:after="180" w:afterAutospacing="0"/>
        <w:rPr>
          <w:rFonts w:asciiTheme="majorHAnsi" w:hAnsiTheme="majorHAnsi" w:cs="Times New Roman"/>
          <w:sz w:val="26"/>
          <w:szCs w:val="26"/>
        </w:rPr>
      </w:pPr>
    </w:p>
    <w:p w14:paraId="638270D6" w14:textId="77777777" w:rsidR="00281744" w:rsidRDefault="00281744" w:rsidP="00296847">
      <w:pPr>
        <w:pStyle w:val="NormalWeb"/>
        <w:spacing w:before="0" w:beforeAutospacing="0" w:after="180" w:afterAutospacing="0"/>
        <w:rPr>
          <w:rFonts w:asciiTheme="majorHAnsi" w:hAnsiTheme="majorHAnsi" w:cs="Times New Roman"/>
          <w:sz w:val="26"/>
          <w:szCs w:val="26"/>
        </w:rPr>
      </w:pPr>
    </w:p>
    <w:p w14:paraId="238D3382" w14:textId="77777777" w:rsidR="00281744" w:rsidRPr="00296847" w:rsidRDefault="00281744" w:rsidP="00296847">
      <w:pPr>
        <w:pStyle w:val="NormalWeb"/>
        <w:spacing w:before="0" w:beforeAutospacing="0" w:after="180" w:afterAutospacing="0"/>
        <w:rPr>
          <w:rFonts w:asciiTheme="majorHAnsi" w:hAnsiTheme="majorHAnsi"/>
          <w:sz w:val="26"/>
          <w:szCs w:val="26"/>
        </w:rPr>
      </w:pPr>
    </w:p>
    <w:p w14:paraId="652E1F78" w14:textId="77777777" w:rsidR="00296847" w:rsidRDefault="00296847" w:rsidP="00296847">
      <w:pPr>
        <w:pStyle w:val="NormalWeb"/>
        <w:spacing w:before="0" w:beforeAutospacing="0" w:after="180" w:afterAutospacing="0"/>
        <w:rPr>
          <w:rFonts w:asciiTheme="majorHAnsi" w:hAnsiTheme="majorHAnsi" w:cs="Times New Roman"/>
          <w:sz w:val="26"/>
          <w:szCs w:val="26"/>
        </w:rPr>
      </w:pPr>
    </w:p>
    <w:p w14:paraId="43332500" w14:textId="6C6D2A0D" w:rsidR="00F811BA" w:rsidRDefault="00296847" w:rsidP="00C04830">
      <w:pPr>
        <w:pStyle w:val="NormalWeb"/>
        <w:spacing w:before="0" w:beforeAutospacing="0" w:after="180" w:afterAutospacing="0"/>
        <w:rPr>
          <w:rFonts w:asciiTheme="majorHAnsi" w:hAnsiTheme="majorHAnsi" w:cs="Times New Roman"/>
          <w:sz w:val="26"/>
          <w:szCs w:val="26"/>
        </w:rPr>
      </w:pPr>
      <w:r>
        <w:rPr>
          <w:rFonts w:asciiTheme="majorHAnsi" w:hAnsiTheme="majorHAnsi" w:cs="Times New Roman"/>
          <w:sz w:val="26"/>
          <w:szCs w:val="26"/>
        </w:rPr>
        <w:t>AC 3.2</w:t>
      </w:r>
    </w:p>
    <w:tbl>
      <w:tblPr>
        <w:tblStyle w:val="TableGrid"/>
        <w:tblW w:w="0" w:type="auto"/>
        <w:tblLook w:val="04A0" w:firstRow="1" w:lastRow="0" w:firstColumn="1" w:lastColumn="0" w:noHBand="0" w:noVBand="1"/>
      </w:tblPr>
      <w:tblGrid>
        <w:gridCol w:w="4508"/>
        <w:gridCol w:w="4508"/>
      </w:tblGrid>
      <w:tr w:rsidR="00F811BA" w14:paraId="7EFD5A64" w14:textId="77777777" w:rsidTr="00F811BA">
        <w:tc>
          <w:tcPr>
            <w:tcW w:w="4508" w:type="dxa"/>
          </w:tcPr>
          <w:p w14:paraId="5F8933BF" w14:textId="1D0F5490" w:rsidR="00F811BA" w:rsidRDefault="00F811BA" w:rsidP="00C04830">
            <w:pPr>
              <w:pStyle w:val="NormalWeb"/>
              <w:spacing w:before="0" w:beforeAutospacing="0" w:after="180" w:afterAutospacing="0"/>
              <w:rPr>
                <w:rFonts w:asciiTheme="majorHAnsi" w:hAnsiTheme="majorHAnsi" w:cs="Times New Roman"/>
                <w:sz w:val="26"/>
                <w:szCs w:val="26"/>
              </w:rPr>
            </w:pPr>
            <w:r w:rsidRPr="00F811BA">
              <w:rPr>
                <w:rFonts w:asciiTheme="majorHAnsi" w:hAnsiTheme="majorHAnsi" w:cs="Times New Roman"/>
                <w:b/>
                <w:bCs/>
                <w:sz w:val="22"/>
                <w:szCs w:val="22"/>
              </w:rPr>
              <w:t>Area</w:t>
            </w:r>
          </w:p>
        </w:tc>
        <w:tc>
          <w:tcPr>
            <w:tcW w:w="4508" w:type="dxa"/>
          </w:tcPr>
          <w:p w14:paraId="2D93179B" w14:textId="317D55FE" w:rsidR="00F811BA" w:rsidRDefault="00F811BA" w:rsidP="00C04830">
            <w:pPr>
              <w:pStyle w:val="NormalWeb"/>
              <w:spacing w:before="0" w:beforeAutospacing="0" w:after="180" w:afterAutospacing="0"/>
              <w:rPr>
                <w:rFonts w:asciiTheme="majorHAnsi" w:hAnsiTheme="majorHAnsi" w:cs="Times New Roman"/>
                <w:sz w:val="26"/>
                <w:szCs w:val="26"/>
              </w:rPr>
            </w:pPr>
            <w:r w:rsidRPr="00F811BA">
              <w:rPr>
                <w:rFonts w:asciiTheme="majorHAnsi" w:hAnsiTheme="majorHAnsi" w:cs="Times New Roman"/>
                <w:b/>
                <w:bCs/>
                <w:sz w:val="22"/>
                <w:szCs w:val="22"/>
              </w:rPr>
              <w:t>Assessment</w:t>
            </w:r>
          </w:p>
        </w:tc>
      </w:tr>
      <w:tr w:rsidR="00F811BA" w14:paraId="22B82F0C" w14:textId="77777777" w:rsidTr="00F811BA">
        <w:tc>
          <w:tcPr>
            <w:tcW w:w="4508" w:type="dxa"/>
          </w:tcPr>
          <w:p w14:paraId="58819A4C" w14:textId="3924F5A0" w:rsidR="00F811BA" w:rsidRDefault="00F811BA" w:rsidP="00C04830">
            <w:pPr>
              <w:pStyle w:val="NormalWeb"/>
              <w:spacing w:before="0" w:beforeAutospacing="0" w:after="180" w:afterAutospacing="0"/>
              <w:rPr>
                <w:rFonts w:asciiTheme="majorHAnsi" w:hAnsiTheme="majorHAnsi" w:cs="Times New Roman"/>
                <w:sz w:val="26"/>
                <w:szCs w:val="26"/>
              </w:rPr>
            </w:pPr>
            <w:r w:rsidRPr="00F811BA">
              <w:rPr>
                <w:rFonts w:asciiTheme="majorHAnsi" w:hAnsiTheme="majorHAnsi" w:cs="Times New Roman"/>
                <w:sz w:val="22"/>
                <w:szCs w:val="22"/>
              </w:rPr>
              <w:t>Strengths</w:t>
            </w:r>
          </w:p>
        </w:tc>
        <w:tc>
          <w:tcPr>
            <w:tcW w:w="4508" w:type="dxa"/>
          </w:tcPr>
          <w:tbl>
            <w:tblPr>
              <w:tblW w:w="0" w:type="auto"/>
              <w:tblCellSpacing w:w="0" w:type="dxa"/>
              <w:tblCellMar>
                <w:left w:w="0" w:type="dxa"/>
                <w:right w:w="0" w:type="dxa"/>
              </w:tblCellMar>
              <w:tblLook w:val="04A0" w:firstRow="1" w:lastRow="0" w:firstColumn="1" w:lastColumn="0" w:noHBand="0" w:noVBand="1"/>
            </w:tblPr>
            <w:tblGrid>
              <w:gridCol w:w="251"/>
              <w:gridCol w:w="4041"/>
            </w:tblGrid>
            <w:tr w:rsidR="00F811BA" w:rsidRPr="00F811BA" w14:paraId="391BDAB9" w14:textId="77777777" w:rsidTr="00BC4C7B">
              <w:trPr>
                <w:tblCellSpacing w:w="0" w:type="dxa"/>
              </w:trPr>
              <w:tc>
                <w:tcPr>
                  <w:tcW w:w="971" w:type="dxa"/>
                  <w:tcMar>
                    <w:top w:w="15" w:type="dxa"/>
                    <w:left w:w="15" w:type="dxa"/>
                    <w:bottom w:w="15" w:type="dxa"/>
                    <w:right w:w="15" w:type="dxa"/>
                  </w:tcMar>
                  <w:vAlign w:val="center"/>
                  <w:hideMark/>
                </w:tcPr>
                <w:p w14:paraId="3873FAAE" w14:textId="0854D2BB" w:rsidR="00F811BA" w:rsidRPr="00F811BA" w:rsidRDefault="00F811BA" w:rsidP="00F811BA">
                  <w:pPr>
                    <w:pStyle w:val="NormalWeb"/>
                    <w:spacing w:before="0" w:beforeAutospacing="0" w:after="180" w:afterAutospacing="0"/>
                    <w:ind w:left="8" w:right="8"/>
                    <w:rPr>
                      <w:rFonts w:asciiTheme="majorHAnsi" w:hAnsiTheme="majorHAnsi"/>
                      <w:sz w:val="22"/>
                      <w:szCs w:val="22"/>
                    </w:rPr>
                  </w:pPr>
                </w:p>
              </w:tc>
              <w:tc>
                <w:tcPr>
                  <w:tcW w:w="13340" w:type="dxa"/>
                  <w:tcMar>
                    <w:top w:w="15" w:type="dxa"/>
                    <w:left w:w="15" w:type="dxa"/>
                    <w:bottom w:w="15" w:type="dxa"/>
                    <w:right w:w="15" w:type="dxa"/>
                  </w:tcMar>
                  <w:vAlign w:val="center"/>
                  <w:hideMark/>
                </w:tcPr>
                <w:p w14:paraId="5464C664" w14:textId="6B9572B0" w:rsidR="00F811BA" w:rsidRPr="00F811BA" w:rsidRDefault="00F811BA" w:rsidP="001B6949">
                  <w:pPr>
                    <w:pStyle w:val="NormalWeb"/>
                    <w:spacing w:before="0" w:beforeAutospacing="0" w:after="180" w:afterAutospacing="0"/>
                    <w:ind w:right="8"/>
                    <w:rPr>
                      <w:rFonts w:asciiTheme="majorHAnsi" w:hAnsiTheme="majorHAnsi"/>
                      <w:sz w:val="22"/>
                      <w:szCs w:val="22"/>
                    </w:rPr>
                  </w:pPr>
                  <w:r w:rsidRPr="00F811BA">
                    <w:rPr>
                      <w:rFonts w:asciiTheme="majorHAnsi" w:hAnsiTheme="majorHAnsi" w:cs="Times New Roman"/>
                      <w:sz w:val="22"/>
                      <w:szCs w:val="22"/>
                    </w:rPr>
                    <w:t xml:space="preserve">I have strong operational experience from my payroll role, including accuracy, attention to detail, and handling sensitive employee data. I am confident using HR systems for payroll, absence and leave, which provides a solid foundation for developing people analytics skills. I am also approachable and supportive, which helps build trust with colleagues. </w:t>
                  </w:r>
                  <w:r w:rsidR="00747A9D">
                    <w:rPr>
                      <w:rFonts w:asciiTheme="majorHAnsi" w:hAnsiTheme="majorHAnsi" w:cs="Times New Roman"/>
                      <w:sz w:val="22"/>
                      <w:szCs w:val="22"/>
                    </w:rPr>
                    <w:t>F</w:t>
                  </w:r>
                  <w:r w:rsidRPr="00F811BA">
                    <w:rPr>
                      <w:rFonts w:asciiTheme="majorHAnsi" w:hAnsiTheme="majorHAnsi" w:cs="Times New Roman"/>
                      <w:sz w:val="22"/>
                      <w:szCs w:val="22"/>
                    </w:rPr>
                    <w:t xml:space="preserve">eedback highlights that I am reliable, organised and communicate clearly, particularly when dealing with employee queries. </w:t>
                  </w:r>
                  <w:r w:rsidR="00747A9D">
                    <w:rPr>
                      <w:rFonts w:asciiTheme="majorHAnsi" w:hAnsiTheme="majorHAnsi" w:cs="Times New Roman"/>
                      <w:sz w:val="22"/>
                      <w:szCs w:val="22"/>
                    </w:rPr>
                    <w:t>M</w:t>
                  </w:r>
                  <w:r w:rsidRPr="00F811BA">
                    <w:rPr>
                      <w:rFonts w:asciiTheme="majorHAnsi" w:hAnsiTheme="majorHAnsi" w:cs="Times New Roman"/>
                      <w:sz w:val="22"/>
                      <w:szCs w:val="22"/>
                    </w:rPr>
                    <w:t>y exposure to employee relations processes such as disciplinaries and recruitment is beginning to strengthen my HR capability.</w:t>
                  </w:r>
                </w:p>
              </w:tc>
            </w:tr>
          </w:tbl>
          <w:p w14:paraId="7F094C11" w14:textId="77777777" w:rsidR="00F811BA" w:rsidRDefault="00F811BA" w:rsidP="00C04830">
            <w:pPr>
              <w:pStyle w:val="NormalWeb"/>
              <w:spacing w:before="0" w:beforeAutospacing="0" w:after="180" w:afterAutospacing="0"/>
              <w:rPr>
                <w:rFonts w:asciiTheme="majorHAnsi" w:hAnsiTheme="majorHAnsi" w:cs="Times New Roman"/>
                <w:sz w:val="26"/>
                <w:szCs w:val="26"/>
              </w:rPr>
            </w:pPr>
          </w:p>
        </w:tc>
      </w:tr>
      <w:tr w:rsidR="00F811BA" w14:paraId="5CCCAF8A" w14:textId="77777777" w:rsidTr="00250A9F">
        <w:tc>
          <w:tcPr>
            <w:tcW w:w="4508" w:type="dxa"/>
          </w:tcPr>
          <w:p w14:paraId="0EF1B767" w14:textId="298B877B" w:rsidR="00F811BA" w:rsidRDefault="001B6949" w:rsidP="00F811BA">
            <w:pPr>
              <w:pStyle w:val="NormalWeb"/>
              <w:spacing w:before="0" w:beforeAutospacing="0" w:after="180" w:afterAutospacing="0"/>
              <w:rPr>
                <w:rFonts w:asciiTheme="majorHAnsi" w:hAnsiTheme="majorHAnsi" w:cs="Times New Roman"/>
                <w:sz w:val="26"/>
                <w:szCs w:val="26"/>
              </w:rPr>
            </w:pPr>
            <w:r>
              <w:rPr>
                <w:rFonts w:asciiTheme="majorHAnsi" w:hAnsiTheme="majorHAnsi" w:cs="Times New Roman"/>
                <w:sz w:val="26"/>
                <w:szCs w:val="26"/>
              </w:rPr>
              <w:t>Weaknesses</w:t>
            </w:r>
          </w:p>
        </w:tc>
        <w:tc>
          <w:tcPr>
            <w:tcW w:w="4508" w:type="dxa"/>
            <w:vAlign w:val="center"/>
          </w:tcPr>
          <w:p w14:paraId="6A15AE4D" w14:textId="31E85A55" w:rsidR="00F811BA" w:rsidRDefault="00F811BA" w:rsidP="00F811BA">
            <w:pPr>
              <w:pStyle w:val="NormalWeb"/>
              <w:spacing w:before="0" w:beforeAutospacing="0" w:after="180" w:afterAutospacing="0"/>
              <w:rPr>
                <w:rFonts w:asciiTheme="majorHAnsi" w:hAnsiTheme="majorHAnsi" w:cs="Times New Roman"/>
                <w:sz w:val="26"/>
                <w:szCs w:val="26"/>
              </w:rPr>
            </w:pPr>
            <w:r w:rsidRPr="00F811BA">
              <w:rPr>
                <w:rFonts w:asciiTheme="majorHAnsi" w:hAnsiTheme="majorHAnsi" w:cs="Times New Roman"/>
                <w:sz w:val="22"/>
                <w:szCs w:val="22"/>
              </w:rPr>
              <w:t>My experience is still more administrative than strategic. While I use data systems, I have limited experience in analysing and interpreting data to inform business decisions. I also recognise that my confidence in advising managers on complex employee relations issues, such as investigations or conflict, is still developing. At times, I can focus heavily on completing tasks rather than stepping back to consider wider organisational impact.</w:t>
            </w:r>
          </w:p>
        </w:tc>
      </w:tr>
      <w:tr w:rsidR="00F811BA" w14:paraId="41399777" w14:textId="77777777" w:rsidTr="00255A59">
        <w:tc>
          <w:tcPr>
            <w:tcW w:w="4508" w:type="dxa"/>
          </w:tcPr>
          <w:p w14:paraId="33772CBB" w14:textId="5742E2AC" w:rsidR="00F811BA" w:rsidRDefault="001B6949" w:rsidP="00F811BA">
            <w:pPr>
              <w:pStyle w:val="NormalWeb"/>
              <w:spacing w:before="0" w:beforeAutospacing="0" w:after="180" w:afterAutospacing="0"/>
              <w:rPr>
                <w:rFonts w:asciiTheme="majorHAnsi" w:hAnsiTheme="majorHAnsi" w:cs="Times New Roman"/>
                <w:sz w:val="26"/>
                <w:szCs w:val="26"/>
              </w:rPr>
            </w:pPr>
            <w:r>
              <w:rPr>
                <w:rFonts w:asciiTheme="majorHAnsi" w:hAnsiTheme="majorHAnsi" w:cs="Times New Roman"/>
                <w:sz w:val="26"/>
                <w:szCs w:val="26"/>
              </w:rPr>
              <w:t>Development Areas</w:t>
            </w:r>
          </w:p>
        </w:tc>
        <w:tc>
          <w:tcPr>
            <w:tcW w:w="4508" w:type="dxa"/>
            <w:vAlign w:val="center"/>
          </w:tcPr>
          <w:p w14:paraId="7DFBD57A" w14:textId="4F510404" w:rsidR="00F811BA" w:rsidRDefault="00F811BA" w:rsidP="00F811BA">
            <w:pPr>
              <w:pStyle w:val="NormalWeb"/>
              <w:spacing w:before="0" w:beforeAutospacing="0" w:after="180" w:afterAutospacing="0"/>
              <w:rPr>
                <w:rFonts w:asciiTheme="majorHAnsi" w:hAnsiTheme="majorHAnsi" w:cs="Times New Roman"/>
                <w:sz w:val="26"/>
                <w:szCs w:val="26"/>
              </w:rPr>
            </w:pPr>
            <w:r w:rsidRPr="00F811BA">
              <w:rPr>
                <w:rFonts w:asciiTheme="majorHAnsi" w:hAnsiTheme="majorHAnsi" w:cs="Times New Roman"/>
                <w:sz w:val="22"/>
                <w:szCs w:val="22"/>
              </w:rPr>
              <w:t>A key development area is building my analytical capability, particularly in using HR data to identify trends and support evidence-based decision-making. I also need to strengthen my knowledge of employment law and HR best practice to confidently support managers. Developing influencing and advisory skills will be important as I transition into a more strategic HR role. Gaining hands-on experience in employee relations cases will further build my confidence and competence. Continued professional development through my university studies and external learning, such as Peninsula HR webinars, will support my growth in these areas.</w:t>
            </w:r>
          </w:p>
        </w:tc>
      </w:tr>
    </w:tbl>
    <w:p w14:paraId="797AD918" w14:textId="77777777" w:rsidR="001B6949" w:rsidRDefault="001B6949" w:rsidP="00C04830">
      <w:pPr>
        <w:pStyle w:val="NormalWeb"/>
        <w:spacing w:before="0" w:beforeAutospacing="0" w:after="180" w:afterAutospacing="0"/>
        <w:rPr>
          <w:rFonts w:asciiTheme="majorHAnsi" w:hAnsiTheme="majorHAnsi" w:cs="Times New Roman"/>
          <w:sz w:val="26"/>
          <w:szCs w:val="26"/>
        </w:rPr>
      </w:pPr>
    </w:p>
    <w:p w14:paraId="619626B9" w14:textId="77777777" w:rsidR="001B6949" w:rsidRDefault="001B6949" w:rsidP="00C04830">
      <w:pPr>
        <w:pStyle w:val="NormalWeb"/>
        <w:spacing w:before="0" w:beforeAutospacing="0" w:after="180" w:afterAutospacing="0"/>
        <w:rPr>
          <w:rFonts w:asciiTheme="majorHAnsi" w:hAnsiTheme="majorHAnsi" w:cs="Times New Roman"/>
          <w:sz w:val="26"/>
          <w:szCs w:val="26"/>
        </w:rPr>
      </w:pPr>
    </w:p>
    <w:p w14:paraId="35A30FAB" w14:textId="78E76EE4" w:rsidR="00C04830" w:rsidRDefault="00C04830" w:rsidP="00C04830">
      <w:pPr>
        <w:pStyle w:val="NormalWeb"/>
        <w:spacing w:before="0" w:beforeAutospacing="0" w:after="180" w:afterAutospacing="0"/>
        <w:rPr>
          <w:rFonts w:asciiTheme="majorHAnsi" w:hAnsiTheme="majorHAnsi" w:cs="Times New Roman"/>
          <w:sz w:val="26"/>
          <w:szCs w:val="26"/>
        </w:rPr>
      </w:pPr>
      <w:r>
        <w:rPr>
          <w:rFonts w:asciiTheme="majorHAnsi" w:hAnsiTheme="majorHAnsi" w:cs="Times New Roman"/>
          <w:sz w:val="26"/>
          <w:szCs w:val="26"/>
        </w:rPr>
        <w:lastRenderedPageBreak/>
        <w:t>AC 3.3</w:t>
      </w:r>
    </w:p>
    <w:tbl>
      <w:tblPr>
        <w:tblStyle w:val="TableGrid"/>
        <w:tblW w:w="0" w:type="auto"/>
        <w:tblLook w:val="04A0" w:firstRow="1" w:lastRow="0" w:firstColumn="1" w:lastColumn="0" w:noHBand="0" w:noVBand="1"/>
      </w:tblPr>
      <w:tblGrid>
        <w:gridCol w:w="4508"/>
        <w:gridCol w:w="4508"/>
      </w:tblGrid>
      <w:tr w:rsidR="001B6949" w14:paraId="39E07683" w14:textId="77777777" w:rsidTr="001B6949">
        <w:tc>
          <w:tcPr>
            <w:tcW w:w="4508" w:type="dxa"/>
          </w:tcPr>
          <w:p w14:paraId="71CA7BBE" w14:textId="6DF9128C" w:rsidR="001B6949" w:rsidRDefault="001B6949" w:rsidP="00C04830">
            <w:pPr>
              <w:pStyle w:val="NormalWeb"/>
              <w:spacing w:before="0" w:beforeAutospacing="0" w:after="180" w:afterAutospacing="0"/>
              <w:rPr>
                <w:rFonts w:asciiTheme="majorHAnsi" w:hAnsiTheme="majorHAnsi" w:cs="Times New Roman"/>
                <w:sz w:val="26"/>
                <w:szCs w:val="26"/>
              </w:rPr>
            </w:pPr>
            <w:r>
              <w:rPr>
                <w:rFonts w:asciiTheme="majorHAnsi" w:hAnsiTheme="majorHAnsi" w:cs="Times New Roman"/>
                <w:sz w:val="26"/>
                <w:szCs w:val="26"/>
              </w:rPr>
              <w:t>Development Activity</w:t>
            </w:r>
          </w:p>
        </w:tc>
        <w:tc>
          <w:tcPr>
            <w:tcW w:w="4508" w:type="dxa"/>
          </w:tcPr>
          <w:p w14:paraId="7FFA2167" w14:textId="30FB47FE" w:rsidR="001B6949" w:rsidRDefault="001B6949" w:rsidP="00C04830">
            <w:pPr>
              <w:pStyle w:val="NormalWeb"/>
              <w:spacing w:before="0" w:beforeAutospacing="0" w:after="180" w:afterAutospacing="0"/>
              <w:rPr>
                <w:rFonts w:asciiTheme="majorHAnsi" w:hAnsiTheme="majorHAnsi" w:cs="Times New Roman"/>
                <w:sz w:val="26"/>
                <w:szCs w:val="26"/>
              </w:rPr>
            </w:pPr>
            <w:r>
              <w:rPr>
                <w:rFonts w:asciiTheme="majorHAnsi" w:hAnsiTheme="majorHAnsi" w:cs="Times New Roman"/>
                <w:sz w:val="26"/>
                <w:szCs w:val="26"/>
              </w:rPr>
              <w:t>Explanation/Reason</w:t>
            </w:r>
          </w:p>
        </w:tc>
      </w:tr>
      <w:tr w:rsidR="001B6949" w14:paraId="69185782" w14:textId="77777777" w:rsidTr="008C3918">
        <w:tc>
          <w:tcPr>
            <w:tcW w:w="4508" w:type="dxa"/>
          </w:tcPr>
          <w:p w14:paraId="732F506F" w14:textId="42184326" w:rsidR="001B6949" w:rsidRPr="001B6949" w:rsidRDefault="001B6949" w:rsidP="001B6949">
            <w:pPr>
              <w:pStyle w:val="NormalWeb"/>
              <w:numPr>
                <w:ilvl w:val="0"/>
                <w:numId w:val="2"/>
              </w:numPr>
              <w:spacing w:before="0" w:beforeAutospacing="0" w:after="180" w:afterAutospacing="0"/>
              <w:rPr>
                <w:rFonts w:asciiTheme="majorHAnsi" w:hAnsiTheme="majorHAnsi" w:cs="Times New Roman"/>
                <w:sz w:val="22"/>
                <w:szCs w:val="22"/>
              </w:rPr>
            </w:pPr>
            <w:r w:rsidRPr="001B6949">
              <w:rPr>
                <w:rFonts w:asciiTheme="majorHAnsi" w:hAnsiTheme="majorHAnsi" w:cs="Times New Roman"/>
                <w:sz w:val="22"/>
                <w:szCs w:val="22"/>
              </w:rPr>
              <w:t>Attend HR training/webinars (e.g. Peninsula Hr webinars and employment law updates</w:t>
            </w:r>
          </w:p>
        </w:tc>
        <w:tc>
          <w:tcPr>
            <w:tcW w:w="4508" w:type="dxa"/>
            <w:vAlign w:val="center"/>
          </w:tcPr>
          <w:p w14:paraId="792DB226" w14:textId="1F36E901" w:rsidR="001B6949" w:rsidRPr="001B6949" w:rsidRDefault="001B6949" w:rsidP="001B6949">
            <w:pPr>
              <w:pStyle w:val="NormalWeb"/>
              <w:spacing w:before="0" w:beforeAutospacing="0" w:after="180" w:afterAutospacing="0"/>
              <w:rPr>
                <w:rFonts w:asciiTheme="majorHAnsi" w:hAnsiTheme="majorHAnsi" w:cs="Times New Roman"/>
                <w:sz w:val="22"/>
                <w:szCs w:val="22"/>
              </w:rPr>
            </w:pPr>
            <w:r w:rsidRPr="001B6949">
              <w:rPr>
                <w:rFonts w:asciiTheme="majorHAnsi" w:hAnsiTheme="majorHAnsi" w:cs="Times New Roman"/>
                <w:sz w:val="22"/>
                <w:szCs w:val="22"/>
              </w:rPr>
              <w:t>I will attend regular HR webinars and training sessions focused on employment law, employee relations, and HR best practice. This will support my transition into an HR Officer role by strengthening my knowledge and confidence when advising managers and handling disciplinaries, investigations, and other employee relations matters. I have chosen this activity because my self-assessment identified a gap in my confidence and experience in these areas, and staying up to date with legislation is essential for effective people practice.</w:t>
            </w:r>
          </w:p>
        </w:tc>
      </w:tr>
      <w:tr w:rsidR="001B6949" w14:paraId="0192355E" w14:textId="77777777" w:rsidTr="001B6949">
        <w:tc>
          <w:tcPr>
            <w:tcW w:w="4508" w:type="dxa"/>
          </w:tcPr>
          <w:p w14:paraId="65E2123B" w14:textId="321C8672" w:rsidR="001B6949" w:rsidRPr="001B6949" w:rsidRDefault="001B6949" w:rsidP="001B6949">
            <w:pPr>
              <w:pStyle w:val="NormalWeb"/>
              <w:numPr>
                <w:ilvl w:val="0"/>
                <w:numId w:val="2"/>
              </w:numPr>
              <w:spacing w:before="0" w:beforeAutospacing="0" w:after="180" w:afterAutospacing="0"/>
              <w:rPr>
                <w:rFonts w:asciiTheme="majorHAnsi" w:hAnsiTheme="majorHAnsi" w:cs="Times New Roman"/>
                <w:sz w:val="22"/>
                <w:szCs w:val="22"/>
              </w:rPr>
            </w:pPr>
            <w:r w:rsidRPr="001B6949">
              <w:rPr>
                <w:rFonts w:asciiTheme="majorHAnsi" w:hAnsiTheme="majorHAnsi" w:cs="Times New Roman"/>
                <w:sz w:val="22"/>
                <w:szCs w:val="22"/>
              </w:rPr>
              <w:t>Develop people analytics skills through practical application and study</w:t>
            </w:r>
          </w:p>
        </w:tc>
        <w:tc>
          <w:tcPr>
            <w:tcW w:w="4508" w:type="dxa"/>
          </w:tcPr>
          <w:p w14:paraId="2CE252E0" w14:textId="5209928F" w:rsidR="001B6949" w:rsidRPr="001B6949" w:rsidRDefault="001B6949" w:rsidP="001B6949">
            <w:pPr>
              <w:pStyle w:val="NormalWeb"/>
              <w:spacing w:before="0" w:beforeAutospacing="0" w:after="180" w:afterAutospacing="0"/>
              <w:rPr>
                <w:rFonts w:asciiTheme="majorHAnsi" w:hAnsiTheme="majorHAnsi" w:cs="Times New Roman"/>
                <w:sz w:val="22"/>
                <w:szCs w:val="22"/>
              </w:rPr>
            </w:pPr>
            <w:r w:rsidRPr="001B6949">
              <w:rPr>
                <w:rFonts w:asciiTheme="majorHAnsi" w:hAnsiTheme="majorHAnsi" w:cs="Times New Roman"/>
                <w:sz w:val="22"/>
                <w:szCs w:val="22"/>
              </w:rPr>
              <w:t>I will focus on improving my ability to analyse HR data by using systems already available in my role (e.g. absence and payroll data) and linking this to my university learning. For example, I will begin identifying trends such as absence patterns and present findings where appropriate. I have selected this activity because the increasing use of technology and data in HR requires stronger analytical skills. Developing this capability will enable me to contribute more strategically and support evidence-based decision-making.</w:t>
            </w:r>
          </w:p>
        </w:tc>
      </w:tr>
    </w:tbl>
    <w:p w14:paraId="40CDFA8D" w14:textId="77777777" w:rsidR="001B6949" w:rsidRDefault="001B6949" w:rsidP="00C04830">
      <w:pPr>
        <w:pStyle w:val="NormalWeb"/>
        <w:spacing w:before="0" w:beforeAutospacing="0" w:after="180" w:afterAutospacing="0"/>
        <w:rPr>
          <w:rFonts w:asciiTheme="majorHAnsi" w:hAnsiTheme="majorHAnsi" w:cs="Times New Roman"/>
          <w:sz w:val="26"/>
          <w:szCs w:val="26"/>
        </w:rPr>
      </w:pPr>
    </w:p>
    <w:p w14:paraId="7771CF89" w14:textId="77777777" w:rsidR="00281744" w:rsidRDefault="001B6949" w:rsidP="00C04830">
      <w:pPr>
        <w:pStyle w:val="NormalWeb"/>
        <w:spacing w:before="0" w:beforeAutospacing="0" w:after="224" w:afterAutospacing="0"/>
        <w:rPr>
          <w:rFonts w:asciiTheme="majorHAnsi" w:hAnsiTheme="majorHAnsi" w:cs="Times New Roman"/>
          <w:sz w:val="26"/>
          <w:szCs w:val="26"/>
        </w:rPr>
      </w:pPr>
      <w:r w:rsidRPr="00A03C2F">
        <w:rPr>
          <w:rFonts w:asciiTheme="majorHAnsi" w:hAnsiTheme="majorHAnsi" w:cs="Times New Roman"/>
          <w:sz w:val="26"/>
          <w:szCs w:val="26"/>
        </w:rPr>
        <w:t xml:space="preserve"> </w:t>
      </w:r>
    </w:p>
    <w:p w14:paraId="2DFAC6D4" w14:textId="77777777" w:rsidR="00281744" w:rsidRDefault="00281744" w:rsidP="00C04830">
      <w:pPr>
        <w:pStyle w:val="NormalWeb"/>
        <w:spacing w:before="0" w:beforeAutospacing="0" w:after="224" w:afterAutospacing="0"/>
        <w:rPr>
          <w:rFonts w:asciiTheme="majorHAnsi" w:hAnsiTheme="majorHAnsi" w:cs="Times New Roman"/>
          <w:sz w:val="26"/>
          <w:szCs w:val="26"/>
        </w:rPr>
      </w:pPr>
    </w:p>
    <w:p w14:paraId="0FD6B729" w14:textId="77777777" w:rsidR="00281744" w:rsidRDefault="00281744" w:rsidP="00C04830">
      <w:pPr>
        <w:pStyle w:val="NormalWeb"/>
        <w:spacing w:before="0" w:beforeAutospacing="0" w:after="224" w:afterAutospacing="0"/>
        <w:rPr>
          <w:rFonts w:asciiTheme="majorHAnsi" w:hAnsiTheme="majorHAnsi" w:cs="Times New Roman"/>
          <w:sz w:val="26"/>
          <w:szCs w:val="26"/>
        </w:rPr>
      </w:pPr>
    </w:p>
    <w:p w14:paraId="39E81E5E" w14:textId="77777777" w:rsidR="00281744" w:rsidRDefault="00281744" w:rsidP="00C04830">
      <w:pPr>
        <w:pStyle w:val="NormalWeb"/>
        <w:spacing w:before="0" w:beforeAutospacing="0" w:after="224" w:afterAutospacing="0"/>
        <w:rPr>
          <w:rFonts w:asciiTheme="majorHAnsi" w:hAnsiTheme="majorHAnsi" w:cs="Times New Roman"/>
          <w:sz w:val="26"/>
          <w:szCs w:val="26"/>
        </w:rPr>
      </w:pPr>
    </w:p>
    <w:p w14:paraId="28A4D610" w14:textId="77777777" w:rsidR="00281744" w:rsidRDefault="00281744" w:rsidP="00C04830">
      <w:pPr>
        <w:pStyle w:val="NormalWeb"/>
        <w:spacing w:before="0" w:beforeAutospacing="0" w:after="224" w:afterAutospacing="0"/>
        <w:rPr>
          <w:rFonts w:asciiTheme="majorHAnsi" w:hAnsiTheme="majorHAnsi" w:cs="Times New Roman"/>
          <w:sz w:val="26"/>
          <w:szCs w:val="26"/>
        </w:rPr>
      </w:pPr>
    </w:p>
    <w:p w14:paraId="3E496F69" w14:textId="77777777" w:rsidR="00DF1AFB" w:rsidRDefault="00DF1AFB" w:rsidP="00C04830">
      <w:pPr>
        <w:pStyle w:val="NormalWeb"/>
        <w:spacing w:before="0" w:beforeAutospacing="0" w:after="224" w:afterAutospacing="0"/>
        <w:rPr>
          <w:rFonts w:asciiTheme="majorHAnsi" w:hAnsiTheme="majorHAnsi" w:cs="Times New Roman"/>
          <w:sz w:val="26"/>
          <w:szCs w:val="26"/>
        </w:rPr>
      </w:pPr>
    </w:p>
    <w:p w14:paraId="22DD96C1" w14:textId="77777777" w:rsidR="00DF1AFB" w:rsidRDefault="00DF1AFB" w:rsidP="00C04830">
      <w:pPr>
        <w:pStyle w:val="NormalWeb"/>
        <w:spacing w:before="0" w:beforeAutospacing="0" w:after="224" w:afterAutospacing="0"/>
        <w:rPr>
          <w:rFonts w:asciiTheme="majorHAnsi" w:hAnsiTheme="majorHAnsi" w:cs="Times New Roman"/>
          <w:sz w:val="26"/>
          <w:szCs w:val="26"/>
        </w:rPr>
      </w:pPr>
    </w:p>
    <w:p w14:paraId="73915998" w14:textId="77777777" w:rsidR="00281744" w:rsidRDefault="00281744" w:rsidP="00C04830">
      <w:pPr>
        <w:pStyle w:val="NormalWeb"/>
        <w:spacing w:before="0" w:beforeAutospacing="0" w:after="224" w:afterAutospacing="0"/>
        <w:rPr>
          <w:rFonts w:asciiTheme="majorHAnsi" w:hAnsiTheme="majorHAnsi" w:cs="Times New Roman"/>
          <w:sz w:val="26"/>
          <w:szCs w:val="26"/>
        </w:rPr>
      </w:pPr>
    </w:p>
    <w:p w14:paraId="37D95FCF" w14:textId="77777777" w:rsidR="00281744" w:rsidRDefault="00281744" w:rsidP="00C04830">
      <w:pPr>
        <w:pStyle w:val="NormalWeb"/>
        <w:spacing w:before="0" w:beforeAutospacing="0" w:after="224" w:afterAutospacing="0"/>
        <w:rPr>
          <w:rFonts w:asciiTheme="majorHAnsi" w:hAnsiTheme="majorHAnsi" w:cs="Times New Roman"/>
          <w:sz w:val="26"/>
          <w:szCs w:val="26"/>
        </w:rPr>
      </w:pPr>
    </w:p>
    <w:p w14:paraId="327C9017" w14:textId="77777777" w:rsidR="00281744" w:rsidRDefault="00281744" w:rsidP="00C04830">
      <w:pPr>
        <w:pStyle w:val="NormalWeb"/>
        <w:spacing w:before="0" w:beforeAutospacing="0" w:after="224" w:afterAutospacing="0"/>
        <w:rPr>
          <w:rFonts w:asciiTheme="majorHAnsi" w:hAnsiTheme="majorHAnsi" w:cs="Times New Roman"/>
          <w:sz w:val="26"/>
          <w:szCs w:val="26"/>
        </w:rPr>
      </w:pPr>
    </w:p>
    <w:p w14:paraId="23BCFBF9" w14:textId="293D5F45" w:rsidR="00C04830" w:rsidRPr="00A03C2F" w:rsidRDefault="00C04830" w:rsidP="00C04830">
      <w:pPr>
        <w:pStyle w:val="NormalWeb"/>
        <w:spacing w:before="0" w:beforeAutospacing="0" w:after="224" w:afterAutospacing="0"/>
        <w:rPr>
          <w:rFonts w:asciiTheme="majorHAnsi" w:hAnsiTheme="majorHAnsi" w:cs="Times New Roman"/>
          <w:sz w:val="26"/>
          <w:szCs w:val="26"/>
        </w:rPr>
      </w:pPr>
      <w:r w:rsidRPr="00A03C2F">
        <w:rPr>
          <w:rFonts w:asciiTheme="majorHAnsi" w:hAnsiTheme="majorHAnsi" w:cs="Times New Roman"/>
          <w:sz w:val="26"/>
          <w:szCs w:val="26"/>
        </w:rPr>
        <w:lastRenderedPageBreak/>
        <w:t xml:space="preserve">AC 3.4 </w:t>
      </w:r>
    </w:p>
    <w:p w14:paraId="1A29DABC" w14:textId="079DECF0" w:rsidR="00C04830" w:rsidRPr="00A03C2F" w:rsidRDefault="00C04830" w:rsidP="00C04830">
      <w:pPr>
        <w:pStyle w:val="NormalWeb"/>
        <w:spacing w:before="0" w:beforeAutospacing="0" w:after="224" w:afterAutospacing="0"/>
        <w:rPr>
          <w:rFonts w:asciiTheme="majorHAnsi" w:hAnsiTheme="majorHAnsi" w:cs="Times New Roman"/>
          <w:sz w:val="26"/>
          <w:szCs w:val="26"/>
        </w:rPr>
      </w:pPr>
      <w:r w:rsidRPr="00A03C2F">
        <w:rPr>
          <w:rFonts w:asciiTheme="majorHAnsi" w:hAnsiTheme="majorHAnsi" w:cs="Times New Roman"/>
          <w:b/>
          <w:bCs/>
          <w:sz w:val="26"/>
          <w:szCs w:val="26"/>
        </w:rPr>
        <w:t>CPD Record – Reflection on Development Activities</w:t>
      </w:r>
    </w:p>
    <w:p w14:paraId="1BCF6162" w14:textId="07C271CB" w:rsidR="00C04830" w:rsidRPr="00A03C2F" w:rsidRDefault="00C04830" w:rsidP="00C04830">
      <w:pPr>
        <w:pStyle w:val="NormalWeb"/>
        <w:spacing w:before="0" w:beforeAutospacing="0" w:after="210" w:afterAutospacing="0"/>
        <w:rPr>
          <w:rFonts w:asciiTheme="majorHAnsi" w:hAnsiTheme="majorHAnsi" w:cs="Times New Roman"/>
          <w:sz w:val="26"/>
          <w:szCs w:val="26"/>
        </w:rPr>
      </w:pPr>
      <w:r w:rsidRPr="00A03C2F">
        <w:rPr>
          <w:rFonts w:asciiTheme="majorHAnsi" w:hAnsiTheme="majorHAnsi" w:cs="Times New Roman"/>
          <w:b/>
          <w:bCs/>
          <w:sz w:val="26"/>
          <w:szCs w:val="26"/>
        </w:rPr>
        <w:t>Activity 1: Implementation of Zeus Payroll Programme (On-the-job learning)</w:t>
      </w:r>
    </w:p>
    <w:p w14:paraId="7DD7ACF6" w14:textId="77777777" w:rsidR="00C04830" w:rsidRPr="00A03C2F" w:rsidRDefault="00C04830" w:rsidP="00C04830">
      <w:pPr>
        <w:pStyle w:val="NormalWeb"/>
        <w:spacing w:before="0" w:beforeAutospacing="0" w:after="180" w:afterAutospacing="0"/>
        <w:rPr>
          <w:rFonts w:asciiTheme="majorHAnsi" w:hAnsiTheme="majorHAnsi"/>
          <w:sz w:val="26"/>
          <w:szCs w:val="26"/>
        </w:rPr>
      </w:pPr>
      <w:r w:rsidRPr="00A03C2F">
        <w:rPr>
          <w:rFonts w:asciiTheme="majorHAnsi" w:hAnsiTheme="majorHAnsi" w:cs="Times New Roman"/>
          <w:sz w:val="26"/>
          <w:szCs w:val="26"/>
        </w:rPr>
        <w:t>Date: Within the last two years</w:t>
      </w:r>
    </w:p>
    <w:p w14:paraId="3F8B25EC" w14:textId="377BC1D0" w:rsidR="00C04830" w:rsidRPr="00281744" w:rsidRDefault="00C04830" w:rsidP="00C04830">
      <w:pPr>
        <w:pStyle w:val="NormalWeb"/>
        <w:spacing w:before="0" w:beforeAutospacing="0" w:after="180" w:afterAutospacing="0"/>
        <w:rPr>
          <w:rFonts w:asciiTheme="majorHAnsi" w:hAnsiTheme="majorHAnsi"/>
          <w:sz w:val="26"/>
          <w:szCs w:val="26"/>
        </w:rPr>
      </w:pPr>
      <w:r w:rsidRPr="00A03C2F">
        <w:rPr>
          <w:rFonts w:asciiTheme="majorHAnsi" w:hAnsiTheme="majorHAnsi" w:cs="Times New Roman"/>
          <w:sz w:val="26"/>
          <w:szCs w:val="26"/>
        </w:rPr>
        <w:t>Type: Informal learning (workplace project)</w:t>
      </w:r>
    </w:p>
    <w:p w14:paraId="583A9E9B" w14:textId="77777777" w:rsidR="00C04830" w:rsidRPr="004851E5" w:rsidRDefault="00C04830" w:rsidP="00C04830">
      <w:pPr>
        <w:pStyle w:val="NormalWeb"/>
        <w:spacing w:before="0" w:beforeAutospacing="0" w:after="180" w:afterAutospacing="0"/>
        <w:rPr>
          <w:rFonts w:asciiTheme="majorHAnsi" w:hAnsiTheme="majorHAnsi"/>
          <w:b/>
          <w:bCs/>
          <w:sz w:val="26"/>
          <w:szCs w:val="26"/>
        </w:rPr>
      </w:pPr>
      <w:r w:rsidRPr="004851E5">
        <w:rPr>
          <w:rFonts w:asciiTheme="majorHAnsi" w:hAnsiTheme="majorHAnsi" w:cs="Times New Roman"/>
          <w:b/>
          <w:bCs/>
          <w:sz w:val="26"/>
          <w:szCs w:val="26"/>
        </w:rPr>
        <w:t>What was the activity?</w:t>
      </w:r>
    </w:p>
    <w:p w14:paraId="584BAF9D" w14:textId="7642A045" w:rsidR="004851E5" w:rsidRPr="00281744" w:rsidRDefault="00C04830" w:rsidP="00C04830">
      <w:pPr>
        <w:pStyle w:val="NormalWeb"/>
        <w:spacing w:before="0" w:beforeAutospacing="0" w:after="180" w:afterAutospacing="0"/>
        <w:rPr>
          <w:rFonts w:asciiTheme="majorHAnsi" w:hAnsiTheme="majorHAnsi"/>
          <w:sz w:val="26"/>
          <w:szCs w:val="26"/>
        </w:rPr>
      </w:pPr>
      <w:r w:rsidRPr="00A03C2F">
        <w:rPr>
          <w:rFonts w:asciiTheme="majorHAnsi" w:hAnsiTheme="majorHAnsi" w:cs="Times New Roman"/>
          <w:sz w:val="26"/>
          <w:szCs w:val="26"/>
        </w:rPr>
        <w:t>I was involved in supporting the setup and implementation of the Zeus payroll programme to improve payroll processes and efficiency within the organisation.</w:t>
      </w:r>
    </w:p>
    <w:p w14:paraId="0188B382" w14:textId="77777777" w:rsidR="00C04830" w:rsidRPr="004851E5" w:rsidRDefault="00C04830" w:rsidP="00C04830">
      <w:pPr>
        <w:pStyle w:val="NormalWeb"/>
        <w:spacing w:before="0" w:beforeAutospacing="0" w:after="180" w:afterAutospacing="0"/>
        <w:rPr>
          <w:rFonts w:asciiTheme="majorHAnsi" w:hAnsiTheme="majorHAnsi"/>
          <w:b/>
          <w:bCs/>
          <w:sz w:val="26"/>
          <w:szCs w:val="26"/>
        </w:rPr>
      </w:pPr>
      <w:r w:rsidRPr="004851E5">
        <w:rPr>
          <w:rFonts w:asciiTheme="majorHAnsi" w:hAnsiTheme="majorHAnsi" w:cs="Times New Roman"/>
          <w:b/>
          <w:bCs/>
          <w:sz w:val="26"/>
          <w:szCs w:val="26"/>
        </w:rPr>
        <w:t>What did I learn?</w:t>
      </w:r>
    </w:p>
    <w:p w14:paraId="693F3689" w14:textId="36E628DA" w:rsidR="00C04830" w:rsidRPr="004851E5" w:rsidRDefault="00C04830" w:rsidP="00C04830">
      <w:pPr>
        <w:pStyle w:val="NormalWeb"/>
        <w:spacing w:before="0" w:beforeAutospacing="0" w:after="180" w:afterAutospacing="0"/>
        <w:rPr>
          <w:rFonts w:asciiTheme="majorHAnsi" w:hAnsiTheme="majorHAnsi"/>
          <w:sz w:val="26"/>
          <w:szCs w:val="26"/>
        </w:rPr>
      </w:pPr>
      <w:r w:rsidRPr="00A03C2F">
        <w:rPr>
          <w:rFonts w:asciiTheme="majorHAnsi" w:hAnsiTheme="majorHAnsi" w:cs="Times New Roman"/>
          <w:sz w:val="26"/>
          <w:szCs w:val="26"/>
        </w:rPr>
        <w:t>Through this activity, I developed my understanding of payroll systems, data migration and the importance of accuracy when implementing new technology. I also gained insight into how digital tools can streamline processes and reduce manual workload.</w:t>
      </w:r>
    </w:p>
    <w:p w14:paraId="391C25AC" w14:textId="77777777" w:rsidR="00C04830" w:rsidRPr="004851E5" w:rsidRDefault="00C04830" w:rsidP="00C04830">
      <w:pPr>
        <w:pStyle w:val="NormalWeb"/>
        <w:spacing w:before="0" w:beforeAutospacing="0" w:after="180" w:afterAutospacing="0"/>
        <w:rPr>
          <w:rFonts w:asciiTheme="majorHAnsi" w:hAnsiTheme="majorHAnsi"/>
          <w:b/>
          <w:bCs/>
          <w:sz w:val="26"/>
          <w:szCs w:val="26"/>
        </w:rPr>
      </w:pPr>
      <w:r w:rsidRPr="004851E5">
        <w:rPr>
          <w:rFonts w:asciiTheme="majorHAnsi" w:hAnsiTheme="majorHAnsi" w:cs="Times New Roman"/>
          <w:b/>
          <w:bCs/>
          <w:sz w:val="26"/>
          <w:szCs w:val="26"/>
        </w:rPr>
        <w:t>What impact did it have on my behaviour and performance?</w:t>
      </w:r>
    </w:p>
    <w:p w14:paraId="6DA48AD0" w14:textId="0846865E" w:rsidR="00C04830" w:rsidRPr="004851E5" w:rsidRDefault="00C04830" w:rsidP="00C04830">
      <w:pPr>
        <w:pStyle w:val="NormalWeb"/>
        <w:spacing w:before="0" w:beforeAutospacing="0" w:after="180" w:afterAutospacing="0"/>
        <w:rPr>
          <w:rFonts w:asciiTheme="majorHAnsi" w:hAnsiTheme="majorHAnsi"/>
          <w:sz w:val="26"/>
          <w:szCs w:val="26"/>
        </w:rPr>
      </w:pPr>
      <w:r w:rsidRPr="00A03C2F">
        <w:rPr>
          <w:rFonts w:asciiTheme="majorHAnsi" w:hAnsiTheme="majorHAnsi" w:cs="Times New Roman"/>
          <w:sz w:val="26"/>
          <w:szCs w:val="26"/>
        </w:rPr>
        <w:t>This experience improved my problem-solving skills and adaptability, as I had to adjust to a new system and support its integration into daily processes. It also increased my confidence in using HR technology and strengthened my attention to detail. I became more proactive in identifying ways to improve efficiency and support colleagues during the transition.</w:t>
      </w:r>
    </w:p>
    <w:p w14:paraId="5C6E40A7" w14:textId="77777777" w:rsidR="00C04830" w:rsidRPr="004851E5" w:rsidRDefault="00C04830" w:rsidP="00C04830">
      <w:pPr>
        <w:pStyle w:val="NormalWeb"/>
        <w:spacing w:before="0" w:beforeAutospacing="0" w:after="180" w:afterAutospacing="0"/>
        <w:rPr>
          <w:rFonts w:asciiTheme="majorHAnsi" w:hAnsiTheme="majorHAnsi"/>
          <w:b/>
          <w:bCs/>
          <w:sz w:val="26"/>
          <w:szCs w:val="26"/>
        </w:rPr>
      </w:pPr>
      <w:r w:rsidRPr="004851E5">
        <w:rPr>
          <w:rFonts w:asciiTheme="majorHAnsi" w:hAnsiTheme="majorHAnsi" w:cs="Times New Roman"/>
          <w:b/>
          <w:bCs/>
          <w:sz w:val="26"/>
          <w:szCs w:val="26"/>
        </w:rPr>
        <w:t xml:space="preserve">What will I do differently </w:t>
      </w:r>
      <w:proofErr w:type="gramStart"/>
      <w:r w:rsidRPr="004851E5">
        <w:rPr>
          <w:rFonts w:asciiTheme="majorHAnsi" w:hAnsiTheme="majorHAnsi" w:cs="Times New Roman"/>
          <w:b/>
          <w:bCs/>
          <w:sz w:val="26"/>
          <w:szCs w:val="26"/>
        </w:rPr>
        <w:t>moving</w:t>
      </w:r>
      <w:proofErr w:type="gramEnd"/>
      <w:r w:rsidRPr="004851E5">
        <w:rPr>
          <w:rFonts w:asciiTheme="majorHAnsi" w:hAnsiTheme="majorHAnsi" w:cs="Times New Roman"/>
          <w:b/>
          <w:bCs/>
          <w:sz w:val="26"/>
          <w:szCs w:val="26"/>
        </w:rPr>
        <w:t xml:space="preserve"> forward?</w:t>
      </w:r>
    </w:p>
    <w:p w14:paraId="11E626D5" w14:textId="055206BE" w:rsidR="00C04830" w:rsidRDefault="00C04830" w:rsidP="00C04830">
      <w:pPr>
        <w:pStyle w:val="NormalWeb"/>
        <w:spacing w:before="0" w:beforeAutospacing="0" w:after="180" w:afterAutospacing="0"/>
        <w:rPr>
          <w:rFonts w:asciiTheme="majorHAnsi" w:hAnsiTheme="majorHAnsi"/>
          <w:sz w:val="26"/>
          <w:szCs w:val="26"/>
        </w:rPr>
      </w:pPr>
      <w:r w:rsidRPr="00A03C2F">
        <w:rPr>
          <w:rFonts w:asciiTheme="majorHAnsi" w:hAnsiTheme="majorHAnsi" w:cs="Times New Roman"/>
          <w:sz w:val="26"/>
          <w:szCs w:val="26"/>
        </w:rPr>
        <w:t xml:space="preserve">I will continue to build on this experience by developing my digital and analytical skills, using HR systems more effectively to support data-driven decision-making in line with guidance from the </w:t>
      </w:r>
      <w:hyperlink r:id="rId10" w:history="1">
        <w:r w:rsidRPr="00A03C2F">
          <w:rPr>
            <w:rStyle w:val="Hyperlink"/>
            <w:rFonts w:asciiTheme="majorHAnsi" w:hAnsiTheme="majorHAnsi" w:cs="Times New Roman"/>
            <w:color w:val="auto"/>
            <w:sz w:val="26"/>
            <w:szCs w:val="26"/>
            <w:u w:val="none"/>
          </w:rPr>
          <w:t>Chartered Institute of Personnel and Development</w:t>
        </w:r>
      </w:hyperlink>
      <w:r w:rsidRPr="00A03C2F">
        <w:rPr>
          <w:rFonts w:asciiTheme="majorHAnsi" w:hAnsiTheme="majorHAnsi" w:cs="Times New Roman"/>
          <w:sz w:val="26"/>
          <w:szCs w:val="26"/>
        </w:rPr>
        <w:t>.</w:t>
      </w:r>
    </w:p>
    <w:p w14:paraId="4BE4AD00" w14:textId="77777777" w:rsidR="004851E5" w:rsidRPr="004851E5" w:rsidRDefault="004851E5" w:rsidP="00C04830">
      <w:pPr>
        <w:pStyle w:val="NormalWeb"/>
        <w:spacing w:before="0" w:beforeAutospacing="0" w:after="180" w:afterAutospacing="0"/>
        <w:rPr>
          <w:rFonts w:asciiTheme="majorHAnsi" w:hAnsiTheme="majorHAnsi"/>
          <w:sz w:val="26"/>
          <w:szCs w:val="26"/>
        </w:rPr>
      </w:pPr>
    </w:p>
    <w:p w14:paraId="24783D8A" w14:textId="745257F4" w:rsidR="004851E5" w:rsidRDefault="00C04830" w:rsidP="004851E5">
      <w:pPr>
        <w:pStyle w:val="NormalWeb"/>
        <w:spacing w:before="0" w:beforeAutospacing="0" w:after="210" w:afterAutospacing="0"/>
        <w:rPr>
          <w:rFonts w:asciiTheme="majorHAnsi" w:hAnsiTheme="majorHAnsi" w:cs="Times New Roman"/>
          <w:sz w:val="26"/>
          <w:szCs w:val="26"/>
        </w:rPr>
      </w:pPr>
      <w:r w:rsidRPr="00A03C2F">
        <w:rPr>
          <w:rFonts w:asciiTheme="majorHAnsi" w:hAnsiTheme="majorHAnsi" w:cs="Times New Roman"/>
          <w:b/>
          <w:bCs/>
          <w:sz w:val="26"/>
          <w:szCs w:val="26"/>
        </w:rPr>
        <w:t>Activity 2: University Study and Peninsula HR Webinars (Formal learning)</w:t>
      </w:r>
    </w:p>
    <w:p w14:paraId="1951E62F" w14:textId="09ABF239" w:rsidR="00C04830" w:rsidRPr="00A03C2F" w:rsidRDefault="00C04830" w:rsidP="00C04830">
      <w:pPr>
        <w:pStyle w:val="NormalWeb"/>
        <w:spacing w:before="0" w:beforeAutospacing="0" w:after="180" w:afterAutospacing="0"/>
        <w:rPr>
          <w:rFonts w:asciiTheme="majorHAnsi" w:hAnsiTheme="majorHAnsi"/>
          <w:sz w:val="26"/>
          <w:szCs w:val="26"/>
        </w:rPr>
      </w:pPr>
      <w:r w:rsidRPr="00A03C2F">
        <w:rPr>
          <w:rFonts w:asciiTheme="majorHAnsi" w:hAnsiTheme="majorHAnsi" w:cs="Times New Roman"/>
          <w:sz w:val="26"/>
          <w:szCs w:val="26"/>
        </w:rPr>
        <w:t>Date: Ongoing</w:t>
      </w:r>
    </w:p>
    <w:p w14:paraId="55270628" w14:textId="55D4ECD4" w:rsidR="00C04830" w:rsidRPr="00A03C2F" w:rsidRDefault="00C04830" w:rsidP="00C04830">
      <w:pPr>
        <w:pStyle w:val="NormalWeb"/>
        <w:spacing w:before="0" w:beforeAutospacing="0" w:after="180" w:afterAutospacing="0"/>
        <w:rPr>
          <w:rFonts w:asciiTheme="majorHAnsi" w:hAnsiTheme="majorHAnsi"/>
          <w:sz w:val="26"/>
          <w:szCs w:val="26"/>
        </w:rPr>
      </w:pPr>
      <w:r w:rsidRPr="00A03C2F">
        <w:rPr>
          <w:rFonts w:asciiTheme="majorHAnsi" w:hAnsiTheme="majorHAnsi" w:cs="Times New Roman"/>
          <w:sz w:val="26"/>
          <w:szCs w:val="26"/>
        </w:rPr>
        <w:t>Type: Formal learning</w:t>
      </w:r>
    </w:p>
    <w:p w14:paraId="55240C37" w14:textId="77777777" w:rsidR="00C04830" w:rsidRPr="00A03C2F" w:rsidRDefault="00C04830" w:rsidP="00C04830">
      <w:pPr>
        <w:pStyle w:val="NormalWeb"/>
        <w:spacing w:before="0" w:beforeAutospacing="0" w:after="180" w:afterAutospacing="0"/>
        <w:rPr>
          <w:rFonts w:asciiTheme="majorHAnsi" w:hAnsiTheme="majorHAnsi"/>
          <w:b/>
          <w:bCs/>
          <w:sz w:val="26"/>
          <w:szCs w:val="26"/>
        </w:rPr>
      </w:pPr>
      <w:r w:rsidRPr="00A03C2F">
        <w:rPr>
          <w:rFonts w:asciiTheme="majorHAnsi" w:hAnsiTheme="majorHAnsi" w:cs="Times New Roman"/>
          <w:b/>
          <w:bCs/>
          <w:sz w:val="26"/>
          <w:szCs w:val="26"/>
        </w:rPr>
        <w:t>What was the activity?</w:t>
      </w:r>
    </w:p>
    <w:p w14:paraId="7D26F3EF" w14:textId="714ACADD" w:rsidR="00C04830" w:rsidRPr="00A03C2F" w:rsidRDefault="00C04830" w:rsidP="00C04830">
      <w:pPr>
        <w:pStyle w:val="NormalWeb"/>
        <w:spacing w:before="0" w:beforeAutospacing="0" w:after="180" w:afterAutospacing="0"/>
        <w:rPr>
          <w:rFonts w:asciiTheme="majorHAnsi" w:hAnsiTheme="majorHAnsi"/>
          <w:sz w:val="26"/>
          <w:szCs w:val="26"/>
        </w:rPr>
      </w:pPr>
      <w:r w:rsidRPr="00A03C2F">
        <w:rPr>
          <w:rFonts w:asciiTheme="majorHAnsi" w:hAnsiTheme="majorHAnsi" w:cs="Times New Roman"/>
          <w:sz w:val="26"/>
          <w:szCs w:val="26"/>
        </w:rPr>
        <w:t>Studying HR at university alongside attending Peninsula HR webinars covering employment law and HR best practice.</w:t>
      </w:r>
    </w:p>
    <w:p w14:paraId="6D26D61E" w14:textId="77777777" w:rsidR="00281744" w:rsidRDefault="00281744" w:rsidP="00C04830">
      <w:pPr>
        <w:pStyle w:val="NormalWeb"/>
        <w:spacing w:before="0" w:beforeAutospacing="0" w:after="180" w:afterAutospacing="0"/>
        <w:rPr>
          <w:rFonts w:asciiTheme="majorHAnsi" w:hAnsiTheme="majorHAnsi" w:cs="Times New Roman"/>
          <w:b/>
          <w:bCs/>
          <w:sz w:val="26"/>
          <w:szCs w:val="26"/>
        </w:rPr>
      </w:pPr>
    </w:p>
    <w:p w14:paraId="0F88E53D" w14:textId="77777777" w:rsidR="00281744" w:rsidRDefault="00281744" w:rsidP="00C04830">
      <w:pPr>
        <w:pStyle w:val="NormalWeb"/>
        <w:spacing w:before="0" w:beforeAutospacing="0" w:after="180" w:afterAutospacing="0"/>
        <w:rPr>
          <w:rFonts w:asciiTheme="majorHAnsi" w:hAnsiTheme="majorHAnsi" w:cs="Times New Roman"/>
          <w:b/>
          <w:bCs/>
          <w:sz w:val="26"/>
          <w:szCs w:val="26"/>
        </w:rPr>
      </w:pPr>
    </w:p>
    <w:p w14:paraId="5A690345" w14:textId="05F1279A" w:rsidR="00C04830" w:rsidRPr="00A03C2F" w:rsidRDefault="00C04830" w:rsidP="00C04830">
      <w:pPr>
        <w:pStyle w:val="NormalWeb"/>
        <w:spacing w:before="0" w:beforeAutospacing="0" w:after="180" w:afterAutospacing="0"/>
        <w:rPr>
          <w:rFonts w:asciiTheme="majorHAnsi" w:hAnsiTheme="majorHAnsi"/>
          <w:b/>
          <w:bCs/>
          <w:sz w:val="26"/>
          <w:szCs w:val="26"/>
        </w:rPr>
      </w:pPr>
      <w:r w:rsidRPr="00A03C2F">
        <w:rPr>
          <w:rFonts w:asciiTheme="majorHAnsi" w:hAnsiTheme="majorHAnsi" w:cs="Times New Roman"/>
          <w:b/>
          <w:bCs/>
          <w:sz w:val="26"/>
          <w:szCs w:val="26"/>
        </w:rPr>
        <w:lastRenderedPageBreak/>
        <w:t>What did I learn?</w:t>
      </w:r>
    </w:p>
    <w:p w14:paraId="2723C166" w14:textId="40A08063" w:rsidR="00C04830" w:rsidRPr="00A03C2F" w:rsidRDefault="00C04830" w:rsidP="00C04830">
      <w:pPr>
        <w:pStyle w:val="NormalWeb"/>
        <w:spacing w:before="0" w:beforeAutospacing="0" w:after="180" w:afterAutospacing="0"/>
        <w:rPr>
          <w:rFonts w:asciiTheme="majorHAnsi" w:hAnsiTheme="majorHAnsi"/>
          <w:sz w:val="26"/>
          <w:szCs w:val="26"/>
        </w:rPr>
      </w:pPr>
      <w:r w:rsidRPr="00A03C2F">
        <w:rPr>
          <w:rFonts w:asciiTheme="majorHAnsi" w:hAnsiTheme="majorHAnsi" w:cs="Times New Roman"/>
          <w:sz w:val="26"/>
          <w:szCs w:val="26"/>
        </w:rPr>
        <w:t>I have developed my knowledge of employment law, HR policies and procedures, and gained insight into handling employee relations issues such as disciplinaries and grievances.</w:t>
      </w:r>
    </w:p>
    <w:p w14:paraId="21BF375B" w14:textId="77777777" w:rsidR="00C04830" w:rsidRPr="00A03C2F" w:rsidRDefault="00C04830" w:rsidP="00C04830">
      <w:pPr>
        <w:pStyle w:val="NormalWeb"/>
        <w:spacing w:before="0" w:beforeAutospacing="0" w:after="180" w:afterAutospacing="0"/>
        <w:rPr>
          <w:rFonts w:asciiTheme="majorHAnsi" w:hAnsiTheme="majorHAnsi"/>
          <w:b/>
          <w:bCs/>
          <w:sz w:val="26"/>
          <w:szCs w:val="26"/>
        </w:rPr>
      </w:pPr>
      <w:r w:rsidRPr="00A03C2F">
        <w:rPr>
          <w:rFonts w:asciiTheme="majorHAnsi" w:hAnsiTheme="majorHAnsi" w:cs="Times New Roman"/>
          <w:b/>
          <w:bCs/>
          <w:sz w:val="26"/>
          <w:szCs w:val="26"/>
        </w:rPr>
        <w:t>What impact did it have on my behaviour and performance?</w:t>
      </w:r>
    </w:p>
    <w:p w14:paraId="10A9A124" w14:textId="3E6C33A6" w:rsidR="00C04830" w:rsidRPr="00A03C2F" w:rsidRDefault="00C04830" w:rsidP="00C04830">
      <w:pPr>
        <w:pStyle w:val="NormalWeb"/>
        <w:spacing w:before="0" w:beforeAutospacing="0" w:after="180" w:afterAutospacing="0"/>
        <w:rPr>
          <w:rFonts w:asciiTheme="majorHAnsi" w:hAnsiTheme="majorHAnsi"/>
          <w:sz w:val="26"/>
          <w:szCs w:val="26"/>
        </w:rPr>
      </w:pPr>
      <w:r w:rsidRPr="00A03C2F">
        <w:rPr>
          <w:rFonts w:asciiTheme="majorHAnsi" w:hAnsiTheme="majorHAnsi" w:cs="Times New Roman"/>
          <w:sz w:val="26"/>
          <w:szCs w:val="26"/>
        </w:rPr>
        <w:t>This learning has increased my confidence in understanding HR processes and improved my ability to support managers with HR queries. It has also helped me take a more professional and informed approach to my work.</w:t>
      </w:r>
    </w:p>
    <w:p w14:paraId="5697ABF5" w14:textId="77777777" w:rsidR="00C04830" w:rsidRPr="00A03C2F" w:rsidRDefault="00C04830" w:rsidP="00C04830">
      <w:pPr>
        <w:pStyle w:val="NormalWeb"/>
        <w:spacing w:before="0" w:beforeAutospacing="0" w:after="180" w:afterAutospacing="0"/>
        <w:rPr>
          <w:rFonts w:asciiTheme="majorHAnsi" w:hAnsiTheme="majorHAnsi"/>
          <w:b/>
          <w:bCs/>
          <w:sz w:val="26"/>
          <w:szCs w:val="26"/>
        </w:rPr>
      </w:pPr>
      <w:r w:rsidRPr="00A03C2F">
        <w:rPr>
          <w:rFonts w:asciiTheme="majorHAnsi" w:hAnsiTheme="majorHAnsi" w:cs="Times New Roman"/>
          <w:b/>
          <w:bCs/>
          <w:sz w:val="26"/>
          <w:szCs w:val="26"/>
        </w:rPr>
        <w:t xml:space="preserve">What will I do differently </w:t>
      </w:r>
      <w:proofErr w:type="gramStart"/>
      <w:r w:rsidRPr="00A03C2F">
        <w:rPr>
          <w:rFonts w:asciiTheme="majorHAnsi" w:hAnsiTheme="majorHAnsi" w:cs="Times New Roman"/>
          <w:b/>
          <w:bCs/>
          <w:sz w:val="26"/>
          <w:szCs w:val="26"/>
        </w:rPr>
        <w:t>moving</w:t>
      </w:r>
      <w:proofErr w:type="gramEnd"/>
      <w:r w:rsidRPr="00A03C2F">
        <w:rPr>
          <w:rFonts w:asciiTheme="majorHAnsi" w:hAnsiTheme="majorHAnsi" w:cs="Times New Roman"/>
          <w:b/>
          <w:bCs/>
          <w:sz w:val="26"/>
          <w:szCs w:val="26"/>
        </w:rPr>
        <w:t xml:space="preserve"> forward?</w:t>
      </w:r>
    </w:p>
    <w:p w14:paraId="13ACB398" w14:textId="77777777" w:rsidR="00C04830" w:rsidRPr="00A03C2F" w:rsidRDefault="00C04830" w:rsidP="00C04830">
      <w:pPr>
        <w:pStyle w:val="NormalWeb"/>
        <w:spacing w:before="0" w:beforeAutospacing="0" w:after="180" w:afterAutospacing="0"/>
        <w:rPr>
          <w:rFonts w:asciiTheme="majorHAnsi" w:hAnsiTheme="majorHAnsi"/>
          <w:sz w:val="26"/>
          <w:szCs w:val="26"/>
        </w:rPr>
      </w:pPr>
      <w:r w:rsidRPr="00A03C2F">
        <w:rPr>
          <w:rFonts w:asciiTheme="majorHAnsi" w:hAnsiTheme="majorHAnsi" w:cs="Times New Roman"/>
          <w:sz w:val="26"/>
          <w:szCs w:val="26"/>
        </w:rPr>
        <w:t>I will apply this knowledge more practically by getting involved in employee relations cases and continuing to build confidence in advising managers.</w:t>
      </w:r>
    </w:p>
    <w:p w14:paraId="6052E512" w14:textId="77777777" w:rsidR="004851E5" w:rsidRDefault="004851E5" w:rsidP="00C04830">
      <w:pPr>
        <w:pStyle w:val="NormalWeb"/>
        <w:spacing w:before="0" w:beforeAutospacing="0" w:after="224" w:afterAutospacing="0"/>
        <w:rPr>
          <w:rFonts w:asciiTheme="majorHAnsi" w:hAnsiTheme="majorHAnsi" w:cs="Times New Roman"/>
          <w:b/>
          <w:bCs/>
          <w:sz w:val="26"/>
          <w:szCs w:val="26"/>
        </w:rPr>
      </w:pPr>
    </w:p>
    <w:p w14:paraId="6E6E0847" w14:textId="160531C4" w:rsidR="00C04830" w:rsidRPr="00A03C2F" w:rsidRDefault="00C04830" w:rsidP="00C04830">
      <w:pPr>
        <w:pStyle w:val="NormalWeb"/>
        <w:spacing w:before="0" w:beforeAutospacing="0" w:after="224" w:afterAutospacing="0"/>
        <w:rPr>
          <w:rFonts w:asciiTheme="majorHAnsi" w:hAnsiTheme="majorHAnsi" w:cs="Times New Roman"/>
          <w:sz w:val="26"/>
          <w:szCs w:val="26"/>
        </w:rPr>
      </w:pPr>
      <w:r w:rsidRPr="00A03C2F">
        <w:rPr>
          <w:rFonts w:asciiTheme="majorHAnsi" w:hAnsiTheme="majorHAnsi" w:cs="Times New Roman"/>
          <w:b/>
          <w:bCs/>
          <w:sz w:val="26"/>
          <w:szCs w:val="26"/>
        </w:rPr>
        <w:t>Overall Reflection</w:t>
      </w:r>
    </w:p>
    <w:p w14:paraId="0E407D50" w14:textId="77777777" w:rsidR="00C04830" w:rsidRPr="00A03C2F" w:rsidRDefault="00C04830" w:rsidP="00C04830">
      <w:pPr>
        <w:pStyle w:val="NormalWeb"/>
        <w:spacing w:before="0" w:beforeAutospacing="0" w:after="180" w:afterAutospacing="0"/>
        <w:rPr>
          <w:rFonts w:asciiTheme="majorHAnsi" w:hAnsiTheme="majorHAnsi"/>
          <w:sz w:val="26"/>
          <w:szCs w:val="26"/>
        </w:rPr>
      </w:pPr>
      <w:r w:rsidRPr="00A03C2F">
        <w:rPr>
          <w:rFonts w:asciiTheme="majorHAnsi" w:hAnsiTheme="majorHAnsi" w:cs="Times New Roman"/>
          <w:sz w:val="26"/>
          <w:szCs w:val="26"/>
        </w:rPr>
        <w:t>Both activities have significantly contributed to my development. The Zeus programme enhanced my practical and technical skills in payroll systems, while my formal learning strengthened my HR knowledge. Together, they support my progression into a more strategic HR role.</w:t>
      </w:r>
    </w:p>
    <w:p w14:paraId="5B1420BB" w14:textId="77777777" w:rsidR="00C04830" w:rsidRDefault="00C04830" w:rsidP="00C04830">
      <w:pPr>
        <w:rPr>
          <w:rFonts w:eastAsia="Times New Roman"/>
        </w:rPr>
      </w:pPr>
      <w:r>
        <w:rPr>
          <w:rFonts w:eastAsia="Times New Roman"/>
        </w:rPr>
        <w:br/>
      </w:r>
    </w:p>
    <w:p w14:paraId="4B901B0E" w14:textId="10D703E4" w:rsidR="00C04830" w:rsidRPr="00C04830" w:rsidRDefault="00C04830" w:rsidP="00C04830">
      <w:pPr>
        <w:pStyle w:val="NormalWeb"/>
        <w:spacing w:before="0" w:beforeAutospacing="0" w:after="224" w:afterAutospacing="0"/>
        <w:rPr>
          <w:rFonts w:asciiTheme="majorHAnsi" w:hAnsiTheme="majorHAnsi" w:cs="Times New Roman"/>
          <w:sz w:val="26"/>
          <w:szCs w:val="26"/>
        </w:rPr>
      </w:pPr>
      <w:r>
        <w:rPr>
          <w:rFonts w:eastAsia="Times New Roman"/>
        </w:rPr>
        <w:br/>
      </w:r>
    </w:p>
    <w:p w14:paraId="56816832" w14:textId="77777777" w:rsidR="00C04830" w:rsidRPr="00C04830" w:rsidRDefault="00C04830" w:rsidP="00C04830">
      <w:pPr>
        <w:pStyle w:val="NormalWeb"/>
        <w:spacing w:before="0" w:beforeAutospacing="0" w:after="180" w:afterAutospacing="0"/>
        <w:rPr>
          <w:rFonts w:asciiTheme="majorHAnsi" w:hAnsiTheme="majorHAnsi"/>
          <w:sz w:val="26"/>
          <w:szCs w:val="26"/>
        </w:rPr>
      </w:pPr>
    </w:p>
    <w:p w14:paraId="7027656E" w14:textId="77777777" w:rsidR="00C04830" w:rsidRPr="00C04830" w:rsidRDefault="00C04830" w:rsidP="00C04830">
      <w:pPr>
        <w:rPr>
          <w:rFonts w:asciiTheme="majorHAnsi" w:eastAsia="Times New Roman" w:hAnsiTheme="majorHAnsi"/>
          <w:sz w:val="26"/>
          <w:szCs w:val="26"/>
        </w:rPr>
      </w:pPr>
      <w:r w:rsidRPr="00C04830">
        <w:rPr>
          <w:rFonts w:asciiTheme="majorHAnsi" w:eastAsia="Times New Roman" w:hAnsiTheme="majorHAnsi"/>
          <w:sz w:val="26"/>
          <w:szCs w:val="26"/>
        </w:rPr>
        <w:br/>
      </w:r>
    </w:p>
    <w:p w14:paraId="2F54864A" w14:textId="77777777" w:rsidR="00296847" w:rsidRPr="00296847" w:rsidRDefault="00296847" w:rsidP="00296847">
      <w:pPr>
        <w:pStyle w:val="NormalWeb"/>
        <w:spacing w:before="0" w:beforeAutospacing="0" w:after="180" w:afterAutospacing="0"/>
        <w:rPr>
          <w:rFonts w:asciiTheme="majorHAnsi" w:hAnsiTheme="majorHAnsi" w:cs="Times New Roman"/>
          <w:sz w:val="26"/>
          <w:szCs w:val="26"/>
        </w:rPr>
      </w:pPr>
    </w:p>
    <w:p w14:paraId="0486C191" w14:textId="77777777" w:rsidR="00FB6E54" w:rsidRDefault="00FB6E54">
      <w:pPr>
        <w:rPr>
          <w:rFonts w:asciiTheme="majorHAnsi" w:hAnsiTheme="majorHAnsi"/>
          <w:sz w:val="26"/>
          <w:szCs w:val="26"/>
        </w:rPr>
      </w:pPr>
    </w:p>
    <w:p w14:paraId="1C6CA641" w14:textId="77777777" w:rsidR="00FB6E54" w:rsidRPr="00FB6E54" w:rsidRDefault="00FB6E54">
      <w:pPr>
        <w:rPr>
          <w:rFonts w:asciiTheme="majorHAnsi" w:hAnsiTheme="majorHAnsi"/>
          <w:sz w:val="26"/>
          <w:szCs w:val="26"/>
        </w:rPr>
      </w:pPr>
    </w:p>
    <w:p w14:paraId="74AB6220" w14:textId="77777777" w:rsidR="00F251D3" w:rsidRDefault="00F251D3" w:rsidP="00FB6E54">
      <w:pPr>
        <w:rPr>
          <w:rFonts w:asciiTheme="majorHAnsi" w:hAnsiTheme="majorHAnsi"/>
          <w:b/>
          <w:bCs/>
          <w:sz w:val="26"/>
          <w:szCs w:val="26"/>
        </w:rPr>
      </w:pPr>
    </w:p>
    <w:p w14:paraId="54A98805" w14:textId="77777777" w:rsidR="00F251D3" w:rsidRDefault="00F251D3" w:rsidP="00FB6E54">
      <w:pPr>
        <w:rPr>
          <w:rFonts w:asciiTheme="majorHAnsi" w:hAnsiTheme="majorHAnsi"/>
          <w:b/>
          <w:bCs/>
          <w:sz w:val="26"/>
          <w:szCs w:val="26"/>
        </w:rPr>
      </w:pPr>
    </w:p>
    <w:p w14:paraId="1089821A" w14:textId="77777777" w:rsidR="00F251D3" w:rsidRDefault="00F251D3" w:rsidP="00FB6E54">
      <w:pPr>
        <w:rPr>
          <w:rFonts w:asciiTheme="majorHAnsi" w:hAnsiTheme="majorHAnsi"/>
          <w:b/>
          <w:bCs/>
          <w:sz w:val="26"/>
          <w:szCs w:val="26"/>
        </w:rPr>
      </w:pPr>
    </w:p>
    <w:p w14:paraId="2518122B" w14:textId="77777777" w:rsidR="00281744" w:rsidRDefault="00281744" w:rsidP="00FB6E54">
      <w:pPr>
        <w:rPr>
          <w:rFonts w:asciiTheme="majorHAnsi" w:hAnsiTheme="majorHAnsi"/>
          <w:b/>
          <w:bCs/>
          <w:sz w:val="26"/>
          <w:szCs w:val="26"/>
        </w:rPr>
      </w:pPr>
    </w:p>
    <w:p w14:paraId="49D79106" w14:textId="567D6EFF" w:rsidR="00FB6E54" w:rsidRDefault="00FB6E54" w:rsidP="00FB6E54">
      <w:pPr>
        <w:rPr>
          <w:rFonts w:asciiTheme="majorHAnsi" w:hAnsiTheme="majorHAnsi"/>
          <w:b/>
          <w:bCs/>
          <w:sz w:val="26"/>
          <w:szCs w:val="26"/>
        </w:rPr>
      </w:pPr>
      <w:r w:rsidRPr="00FB6E54">
        <w:rPr>
          <w:rFonts w:asciiTheme="majorHAnsi" w:hAnsiTheme="majorHAnsi"/>
          <w:b/>
          <w:bCs/>
          <w:sz w:val="26"/>
          <w:szCs w:val="26"/>
        </w:rPr>
        <w:lastRenderedPageBreak/>
        <w:t>References</w:t>
      </w:r>
    </w:p>
    <w:p w14:paraId="2A2D1F38"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ACAS (2022) Discipline and grievances at work. </w:t>
      </w:r>
      <w:hyperlink r:id="rId11" w:history="1">
        <w:r w:rsidRPr="006E429F">
          <w:rPr>
            <w:rStyle w:val="Hyperlink"/>
            <w:rFonts w:asciiTheme="majorHAnsi" w:hAnsiTheme="majorHAnsi" w:cs="Times New Roman"/>
            <w:sz w:val="26"/>
            <w:szCs w:val="26"/>
          </w:rPr>
          <w:t>https://www.acas.org.uk/discipline-and-grievances-at-work</w:t>
        </w:r>
      </w:hyperlink>
    </w:p>
    <w:p w14:paraId="20137A4B"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ACAS (2022) Equality and discrimination. </w:t>
      </w:r>
      <w:hyperlink r:id="rId12" w:history="1">
        <w:r w:rsidRPr="006E429F">
          <w:rPr>
            <w:rStyle w:val="Hyperlink"/>
            <w:rFonts w:asciiTheme="majorHAnsi" w:hAnsiTheme="majorHAnsi" w:cs="Times New Roman"/>
            <w:sz w:val="26"/>
            <w:szCs w:val="26"/>
          </w:rPr>
          <w:t>https://www.acas.org.uk/equality-and-discrimination</w:t>
        </w:r>
      </w:hyperlink>
    </w:p>
    <w:p w14:paraId="264745A5"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ACAS (2022) Equality, diversity and inclusion at work. </w:t>
      </w:r>
      <w:hyperlink r:id="rId13" w:history="1">
        <w:r w:rsidRPr="006E429F">
          <w:rPr>
            <w:rStyle w:val="Hyperlink"/>
            <w:rFonts w:asciiTheme="majorHAnsi" w:hAnsiTheme="majorHAnsi" w:cs="Times New Roman"/>
            <w:sz w:val="26"/>
            <w:szCs w:val="26"/>
          </w:rPr>
          <w:t>https://www.acas.org.uk/equality-and-discrimination</w:t>
        </w:r>
      </w:hyperlink>
    </w:p>
    <w:p w14:paraId="17479FD7"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Adams, J.S. (1965) Inequity in social exchange. In: L. Berkowitz (ed.) Advances in Experimental Social Psychology, 2, pp. 267–299.  </w:t>
      </w:r>
      <w:hyperlink r:id="rId14" w:history="1">
        <w:r w:rsidRPr="006E429F">
          <w:rPr>
            <w:rStyle w:val="Hyperlink"/>
            <w:rFonts w:asciiTheme="majorHAnsi" w:hAnsiTheme="majorHAnsi" w:cs="Times New Roman"/>
            <w:sz w:val="26"/>
            <w:szCs w:val="26"/>
          </w:rPr>
          <w:t>https://doi.org/10.1016/S0065-2601</w:t>
        </w:r>
      </w:hyperlink>
      <w:r w:rsidRPr="006E429F">
        <w:rPr>
          <w:rFonts w:asciiTheme="majorHAnsi" w:hAnsiTheme="majorHAnsi" w:cs="Times New Roman"/>
          <w:sz w:val="26"/>
          <w:szCs w:val="26"/>
        </w:rPr>
        <w:t>(08)60108-2</w:t>
      </w:r>
    </w:p>
    <w:p w14:paraId="31CBA6DD" w14:textId="77777777" w:rsidR="004851E5" w:rsidRPr="006E429F" w:rsidRDefault="004851E5" w:rsidP="004851E5">
      <w:pPr>
        <w:spacing w:after="180" w:line="240" w:lineRule="auto"/>
        <w:rPr>
          <w:rFonts w:asciiTheme="majorHAnsi" w:hAnsiTheme="majorHAnsi"/>
          <w:sz w:val="26"/>
          <w:szCs w:val="26"/>
        </w:rPr>
      </w:pPr>
      <w:r w:rsidRPr="006E429F">
        <w:rPr>
          <w:rFonts w:asciiTheme="majorHAnsi" w:eastAsia="Times New Roman" w:hAnsiTheme="majorHAnsi" w:cs="Times New Roman"/>
          <w:sz w:val="26"/>
          <w:szCs w:val="26"/>
        </w:rPr>
        <w:t xml:space="preserve">Chartered Institute of Personnel and Development (2024) People analytics factsheet. </w:t>
      </w:r>
      <w:hyperlink r:id="rId15" w:history="1">
        <w:r w:rsidRPr="006E429F">
          <w:rPr>
            <w:rStyle w:val="Hyperlink"/>
            <w:rFonts w:asciiTheme="majorHAnsi" w:eastAsia="Times New Roman" w:hAnsiTheme="majorHAnsi" w:cs="Times New Roman"/>
            <w:sz w:val="26"/>
            <w:szCs w:val="26"/>
          </w:rPr>
          <w:t>https://www.cipd.org/uk/knowledge/factsheets/people-analytics-factsheet/</w:t>
        </w:r>
      </w:hyperlink>
    </w:p>
    <w:p w14:paraId="6CCD491E" w14:textId="77777777" w:rsidR="004851E5" w:rsidRPr="006E429F" w:rsidRDefault="004851E5" w:rsidP="004851E5">
      <w:pPr>
        <w:spacing w:after="180" w:line="240" w:lineRule="auto"/>
        <w:rPr>
          <w:rFonts w:asciiTheme="majorHAnsi" w:hAnsiTheme="majorHAnsi"/>
          <w:sz w:val="26"/>
          <w:szCs w:val="26"/>
        </w:rPr>
      </w:pPr>
      <w:r w:rsidRPr="006E429F">
        <w:rPr>
          <w:rFonts w:asciiTheme="majorHAnsi" w:eastAsia="Times New Roman" w:hAnsiTheme="majorHAnsi" w:cs="Times New Roman"/>
          <w:sz w:val="26"/>
          <w:szCs w:val="26"/>
        </w:rPr>
        <w:t xml:space="preserve">Chartered Institute of Personnel and Development (2025) Evolution of the people profession. </w:t>
      </w:r>
      <w:hyperlink r:id="rId16" w:history="1">
        <w:r w:rsidRPr="006E429F">
          <w:rPr>
            <w:rStyle w:val="Hyperlink"/>
            <w:rFonts w:asciiTheme="majorHAnsi" w:eastAsia="Times New Roman" w:hAnsiTheme="majorHAnsi" w:cs="Times New Roman"/>
            <w:sz w:val="26"/>
            <w:szCs w:val="26"/>
          </w:rPr>
          <w:t>https://www.cipd.org/en/views-and-insights/thought-leadership/insight/evolution-people-profession/</w:t>
        </w:r>
      </w:hyperlink>
    </w:p>
    <w:p w14:paraId="1A7B0620"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CIPD (2023) CIPD Profession Map. </w:t>
      </w:r>
      <w:hyperlink r:id="rId17" w:history="1">
        <w:r w:rsidRPr="006E429F">
          <w:rPr>
            <w:rStyle w:val="Hyperlink"/>
            <w:rFonts w:asciiTheme="majorHAnsi" w:hAnsiTheme="majorHAnsi" w:cs="Times New Roman"/>
            <w:sz w:val="26"/>
            <w:szCs w:val="26"/>
          </w:rPr>
          <w:t>https://www.cipd.org/uk/profession-map/</w:t>
        </w:r>
      </w:hyperlink>
    </w:p>
    <w:p w14:paraId="7CA6C7C6"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CIPD (2023) Ethics and professional standards in HR. </w:t>
      </w:r>
      <w:hyperlink r:id="rId18" w:history="1">
        <w:r w:rsidRPr="006E429F">
          <w:rPr>
            <w:rStyle w:val="Hyperlink"/>
            <w:rFonts w:asciiTheme="majorHAnsi" w:hAnsiTheme="majorHAnsi" w:cs="Times New Roman"/>
            <w:sz w:val="26"/>
            <w:szCs w:val="26"/>
          </w:rPr>
          <w:t>https://www.cipd.org/uk/knowledge/fundamentals/emp-law/ethics-professional-standards</w:t>
        </w:r>
      </w:hyperlink>
    </w:p>
    <w:p w14:paraId="254AE214"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CIPD (2023) Evidence-based practice for effective decision-making. </w:t>
      </w:r>
      <w:hyperlink r:id="rId19" w:history="1">
        <w:r w:rsidRPr="006E429F">
          <w:rPr>
            <w:rStyle w:val="Hyperlink"/>
            <w:rFonts w:asciiTheme="majorHAnsi" w:hAnsiTheme="majorHAnsi" w:cs="Times New Roman"/>
            <w:sz w:val="26"/>
            <w:szCs w:val="26"/>
          </w:rPr>
          <w:t>https://www.cipstutorials.co.uk/paper/solution-new-cipd-assessment-id-cipd_3co02_23_01-principles-of-analytics/</w:t>
        </w:r>
      </w:hyperlink>
    </w:p>
    <w:p w14:paraId="44CFE984"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CIPD (2023) Learning and development impact. </w:t>
      </w:r>
      <w:hyperlink r:id="rId20" w:history="1">
        <w:r w:rsidRPr="006E429F">
          <w:rPr>
            <w:rStyle w:val="Hyperlink"/>
            <w:rFonts w:asciiTheme="majorHAnsi" w:hAnsiTheme="majorHAnsi" w:cs="Times New Roman"/>
            <w:sz w:val="26"/>
            <w:szCs w:val="26"/>
          </w:rPr>
          <w:t>https://www.cipd.org/uk/knowledge/factsheets/learning-development-impact</w:t>
        </w:r>
      </w:hyperlink>
    </w:p>
    <w:p w14:paraId="773E3508"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CIPD (2024) CIPD Profession Map and professional values. </w:t>
      </w:r>
      <w:hyperlink r:id="rId21" w:history="1">
        <w:r w:rsidRPr="006E429F">
          <w:rPr>
            <w:rStyle w:val="Hyperlink"/>
            <w:rFonts w:asciiTheme="majorHAnsi" w:hAnsiTheme="majorHAnsi" w:cs="Times New Roman"/>
            <w:sz w:val="26"/>
            <w:szCs w:val="26"/>
          </w:rPr>
          <w:t>https://dpglearn.co.uk/blog/human-resources/cipd-profession-map/</w:t>
        </w:r>
      </w:hyperlink>
    </w:p>
    <w:p w14:paraId="28856A12"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CIPD (2024) Equality, diversity and inclusion factsheet. </w:t>
      </w:r>
      <w:hyperlink r:id="rId22" w:history="1">
        <w:r w:rsidRPr="006E429F">
          <w:rPr>
            <w:rStyle w:val="Hyperlink"/>
            <w:rFonts w:asciiTheme="majorHAnsi" w:hAnsiTheme="majorHAnsi" w:cs="Times New Roman"/>
            <w:sz w:val="26"/>
            <w:szCs w:val="26"/>
          </w:rPr>
          <w:t>https://www.cipd.org/uk/knowledge/factsheets/equality-diversity-factsheet/</w:t>
        </w:r>
      </w:hyperlink>
    </w:p>
    <w:p w14:paraId="2142F940"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CIPD (2024) People performance: an evidence review. </w:t>
      </w:r>
      <w:hyperlink r:id="rId23" w:history="1">
        <w:r w:rsidRPr="006E429F">
          <w:rPr>
            <w:rStyle w:val="Hyperlink"/>
            <w:rFonts w:asciiTheme="majorHAnsi" w:hAnsiTheme="majorHAnsi" w:cs="Times New Roman"/>
            <w:sz w:val="26"/>
            <w:szCs w:val="26"/>
          </w:rPr>
          <w:t>https://www.cipd.org/globalassets/media/knowledge/knowledge-hub/evidence-reviews/people-performance-practice-summary_tcm18-109854.pdf</w:t>
        </w:r>
      </w:hyperlink>
    </w:p>
    <w:p w14:paraId="2160D562"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CIPD (2025) Employee communication. </w:t>
      </w:r>
      <w:hyperlink r:id="rId24" w:history="1">
        <w:r w:rsidRPr="006E429F">
          <w:rPr>
            <w:rStyle w:val="Hyperlink"/>
            <w:rFonts w:asciiTheme="majorHAnsi" w:hAnsiTheme="majorHAnsi" w:cs="Times New Roman"/>
            <w:sz w:val="26"/>
            <w:szCs w:val="26"/>
          </w:rPr>
          <w:t>https://www.cipd.org/uk/knowledge/factsheets/employee-communication/</w:t>
        </w:r>
      </w:hyperlink>
    </w:p>
    <w:p w14:paraId="1AE6CEDF"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CIPD (2025) Employee voice. </w:t>
      </w:r>
      <w:hyperlink r:id="rId25" w:history="1">
        <w:r w:rsidRPr="006E429F">
          <w:rPr>
            <w:rStyle w:val="Hyperlink"/>
            <w:rFonts w:asciiTheme="majorHAnsi" w:hAnsiTheme="majorHAnsi" w:cs="Times New Roman"/>
            <w:sz w:val="26"/>
            <w:szCs w:val="26"/>
          </w:rPr>
          <w:t>https://www.cipd.org/uk/knowledge/factsheets/voice-factsheet/</w:t>
        </w:r>
      </w:hyperlink>
    </w:p>
    <w:p w14:paraId="239AF251" w14:textId="77777777" w:rsidR="004851E5" w:rsidRPr="006E429F" w:rsidRDefault="004851E5" w:rsidP="004851E5">
      <w:pPr>
        <w:pStyle w:val="NormalWeb"/>
        <w:spacing w:before="0" w:beforeAutospacing="0" w:after="180" w:afterAutospacing="0"/>
        <w:rPr>
          <w:rFonts w:asciiTheme="majorHAnsi" w:hAnsiTheme="majorHAnsi" w:cs="Times New Roman"/>
          <w:sz w:val="26"/>
          <w:szCs w:val="26"/>
        </w:rPr>
      </w:pPr>
      <w:r w:rsidRPr="006E429F">
        <w:rPr>
          <w:rFonts w:asciiTheme="majorHAnsi" w:hAnsiTheme="majorHAnsi" w:cs="Times New Roman"/>
          <w:sz w:val="26"/>
          <w:szCs w:val="26"/>
        </w:rPr>
        <w:lastRenderedPageBreak/>
        <w:t xml:space="preserve">Edmondson, A.C. (2019) The fearless organization: Creating psychological safety in the workplace for learning, innovation, and growth. Hoboken: Wiley. </w:t>
      </w:r>
      <w:hyperlink r:id="rId26" w:history="1">
        <w:r w:rsidRPr="006E429F">
          <w:rPr>
            <w:rStyle w:val="Hyperlink"/>
            <w:rFonts w:asciiTheme="majorHAnsi" w:hAnsiTheme="majorHAnsi" w:cs="Times New Roman"/>
            <w:sz w:val="26"/>
            <w:szCs w:val="26"/>
          </w:rPr>
          <w:t>https://www.wiley.com/en-us/The+Fearless+Organization%3A+Creating+Psychological+Safety+in+the+Workplace+for+Learning%2C+Innovation%2C+and+Growth-p-9781119477242</w:t>
        </w:r>
      </w:hyperlink>
    </w:p>
    <w:p w14:paraId="0A4ED4D6" w14:textId="77777777" w:rsidR="004851E5" w:rsidRPr="006E429F" w:rsidRDefault="004851E5" w:rsidP="004851E5">
      <w:pPr>
        <w:pStyle w:val="NormalWeb"/>
        <w:spacing w:before="0" w:beforeAutospacing="0" w:after="180" w:afterAutospacing="0"/>
        <w:rPr>
          <w:rFonts w:asciiTheme="majorHAnsi" w:hAnsiTheme="majorHAnsi" w:cs="Times New Roman"/>
          <w:sz w:val="26"/>
          <w:szCs w:val="26"/>
        </w:rPr>
      </w:pPr>
      <w:r w:rsidRPr="006E429F">
        <w:rPr>
          <w:rFonts w:asciiTheme="majorHAnsi" w:hAnsiTheme="majorHAnsi" w:cs="Times New Roman"/>
          <w:sz w:val="26"/>
          <w:szCs w:val="26"/>
        </w:rPr>
        <w:t xml:space="preserve">Gallup (2022) State of the global workplace: 2022 report. </w:t>
      </w:r>
      <w:hyperlink r:id="rId27" w:history="1">
        <w:r w:rsidRPr="006E429F">
          <w:rPr>
            <w:rStyle w:val="Hyperlink"/>
            <w:rFonts w:asciiTheme="majorHAnsi" w:hAnsiTheme="majorHAnsi" w:cs="Times New Roman"/>
            <w:sz w:val="26"/>
            <w:szCs w:val="26"/>
          </w:rPr>
          <w:t>https://www.gallup.com/workplace/349484/state-of-the-global-workplace.aspx</w:t>
        </w:r>
      </w:hyperlink>
    </w:p>
    <w:p w14:paraId="0D47CD31"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Government Communication Service (2021) Engaging employees through internal communications. </w:t>
      </w:r>
      <w:hyperlink r:id="rId28" w:history="1">
        <w:r w:rsidRPr="006E429F">
          <w:rPr>
            <w:rStyle w:val="Hyperlink"/>
            <w:rFonts w:asciiTheme="majorHAnsi" w:hAnsiTheme="majorHAnsi" w:cs="Times New Roman"/>
            <w:sz w:val="26"/>
            <w:szCs w:val="26"/>
          </w:rPr>
          <w:t>https://www.communications.gov.uk/guidance/internal-communication/engaging-employees-through-internal-communications/</w:t>
        </w:r>
      </w:hyperlink>
    </w:p>
    <w:p w14:paraId="1697942A" w14:textId="77777777" w:rsidR="004851E5" w:rsidRPr="006E429F" w:rsidRDefault="004851E5" w:rsidP="004851E5">
      <w:pPr>
        <w:pStyle w:val="NormalWeb"/>
        <w:spacing w:before="0" w:beforeAutospacing="0" w:after="180" w:afterAutospacing="0"/>
        <w:rPr>
          <w:rFonts w:asciiTheme="majorHAnsi" w:hAnsiTheme="majorHAnsi" w:cs="Times New Roman"/>
          <w:sz w:val="26"/>
          <w:szCs w:val="26"/>
        </w:rPr>
      </w:pPr>
      <w:r w:rsidRPr="006E429F">
        <w:rPr>
          <w:rFonts w:asciiTheme="majorHAnsi" w:hAnsiTheme="majorHAnsi" w:cs="Times New Roman"/>
          <w:sz w:val="26"/>
          <w:szCs w:val="26"/>
        </w:rPr>
        <w:t xml:space="preserve">McKinsey &amp; Company (2020) Diversity wins: How inclusion matters. </w:t>
      </w:r>
      <w:hyperlink r:id="rId29" w:history="1">
        <w:r w:rsidRPr="006E429F">
          <w:rPr>
            <w:rStyle w:val="Hyperlink"/>
            <w:rFonts w:asciiTheme="majorHAnsi" w:hAnsiTheme="majorHAnsi" w:cs="Times New Roman"/>
            <w:sz w:val="26"/>
            <w:szCs w:val="26"/>
          </w:rPr>
          <w:t>https://www.mckinsey.com/featured-insights/diversity-and-inclusion/diversity-wins-how-inclusion-matters</w:t>
        </w:r>
      </w:hyperlink>
    </w:p>
    <w:p w14:paraId="501BCE0C"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Noe, R.A., Clarke, A.D.M. and Klein, H.J. (2021) Learning in the workplace. 8th </w:t>
      </w:r>
      <w:proofErr w:type="spellStart"/>
      <w:r w:rsidRPr="006E429F">
        <w:rPr>
          <w:rFonts w:asciiTheme="majorHAnsi" w:hAnsiTheme="majorHAnsi" w:cs="Times New Roman"/>
          <w:sz w:val="26"/>
          <w:szCs w:val="26"/>
        </w:rPr>
        <w:t>edn</w:t>
      </w:r>
      <w:proofErr w:type="spellEnd"/>
      <w:r w:rsidRPr="006E429F">
        <w:rPr>
          <w:rFonts w:asciiTheme="majorHAnsi" w:hAnsiTheme="majorHAnsi" w:cs="Times New Roman"/>
          <w:sz w:val="26"/>
          <w:szCs w:val="26"/>
        </w:rPr>
        <w:t>. New York: McGraw-Hill.</w:t>
      </w:r>
    </w:p>
    <w:p w14:paraId="55BC8471" w14:textId="77777777" w:rsidR="004851E5" w:rsidRPr="006E429F" w:rsidRDefault="004851E5" w:rsidP="004851E5">
      <w:pPr>
        <w:pStyle w:val="NormalWeb"/>
        <w:spacing w:before="0" w:beforeAutospacing="0" w:after="180" w:afterAutospacing="0"/>
        <w:rPr>
          <w:rFonts w:asciiTheme="majorHAnsi" w:hAnsiTheme="majorHAnsi" w:cs="Times New Roman"/>
          <w:sz w:val="26"/>
          <w:szCs w:val="26"/>
        </w:rPr>
      </w:pPr>
      <w:r w:rsidRPr="006E429F">
        <w:rPr>
          <w:rFonts w:asciiTheme="majorHAnsi" w:hAnsiTheme="majorHAnsi" w:cs="Times New Roman"/>
          <w:sz w:val="26"/>
          <w:szCs w:val="26"/>
        </w:rPr>
        <w:t xml:space="preserve">Roberson, Q. (2020) Diversity and inclusion in the workplace: A review and synthesis of the literature. Journal of Management, 46(6), pp. 1009–1040. </w:t>
      </w:r>
      <w:hyperlink r:id="rId30" w:history="1">
        <w:r w:rsidRPr="006E429F">
          <w:rPr>
            <w:rStyle w:val="Hyperlink"/>
            <w:rFonts w:asciiTheme="majorHAnsi" w:hAnsiTheme="majorHAnsi" w:cs="Times New Roman"/>
            <w:sz w:val="26"/>
            <w:szCs w:val="26"/>
          </w:rPr>
          <w:t>https://doi.org/10.1177/0149206320929087</w:t>
        </w:r>
      </w:hyperlink>
    </w:p>
    <w:p w14:paraId="3C31B3F9" w14:textId="77777777" w:rsidR="004851E5" w:rsidRPr="006E429F" w:rsidRDefault="004851E5" w:rsidP="004851E5">
      <w:pPr>
        <w:pStyle w:val="NormalWeb"/>
        <w:spacing w:before="0" w:beforeAutospacing="0" w:after="180" w:afterAutospacing="0"/>
        <w:rPr>
          <w:rFonts w:asciiTheme="majorHAnsi" w:hAnsiTheme="majorHAnsi" w:cs="Times New Roman"/>
          <w:sz w:val="26"/>
          <w:szCs w:val="26"/>
        </w:rPr>
      </w:pPr>
      <w:r w:rsidRPr="006E429F">
        <w:rPr>
          <w:rFonts w:asciiTheme="majorHAnsi" w:hAnsiTheme="majorHAnsi" w:cs="Times New Roman"/>
          <w:sz w:val="26"/>
          <w:szCs w:val="26"/>
        </w:rPr>
        <w:t xml:space="preserve">SHRM (2022) Diversity, equity, and inclusion in learning and development. </w:t>
      </w:r>
      <w:hyperlink r:id="rId31" w:history="1">
        <w:r w:rsidRPr="006E429F">
          <w:rPr>
            <w:rStyle w:val="Hyperlink"/>
            <w:rFonts w:asciiTheme="majorHAnsi" w:hAnsiTheme="majorHAnsi" w:cs="Times New Roman"/>
            <w:sz w:val="26"/>
            <w:szCs w:val="26"/>
          </w:rPr>
          <w:t>https://www.shrm.org/resourcesandtools/hr-topics/organizational-and-employee-development/pages/diversity-in-learning-and-development.aspx</w:t>
        </w:r>
      </w:hyperlink>
    </w:p>
    <w:p w14:paraId="59D237E3" w14:textId="77777777" w:rsidR="004851E5" w:rsidRPr="006E429F" w:rsidRDefault="004851E5" w:rsidP="004851E5">
      <w:pPr>
        <w:pStyle w:val="NormalWeb"/>
        <w:spacing w:before="0" w:beforeAutospacing="0" w:after="180" w:afterAutospacing="0"/>
        <w:rPr>
          <w:rFonts w:asciiTheme="majorHAnsi" w:hAnsiTheme="majorHAnsi"/>
          <w:sz w:val="26"/>
          <w:szCs w:val="26"/>
        </w:rPr>
      </w:pPr>
      <w:r w:rsidRPr="006E429F">
        <w:rPr>
          <w:rFonts w:asciiTheme="majorHAnsi" w:hAnsiTheme="majorHAnsi" w:cs="Times New Roman"/>
          <w:sz w:val="26"/>
          <w:szCs w:val="26"/>
        </w:rPr>
        <w:t xml:space="preserve">Syrigou, A. and Williams, S. (2023) Professionalism and professionalization in human resources (HR). </w:t>
      </w:r>
      <w:hyperlink r:id="rId32" w:history="1">
        <w:r w:rsidRPr="006E429F">
          <w:rPr>
            <w:rStyle w:val="Hyperlink"/>
            <w:rFonts w:asciiTheme="majorHAnsi" w:hAnsiTheme="majorHAnsi" w:cs="Times New Roman"/>
            <w:sz w:val="26"/>
            <w:szCs w:val="26"/>
          </w:rPr>
          <w:t>https://academic.oup.com/jpo/article-abstract/10/2/151/7227879</w:t>
        </w:r>
      </w:hyperlink>
    </w:p>
    <w:p w14:paraId="70B6F6E6" w14:textId="77777777" w:rsidR="004851E5" w:rsidRPr="006E429F" w:rsidRDefault="004851E5" w:rsidP="004851E5">
      <w:pPr>
        <w:rPr>
          <w:rFonts w:asciiTheme="majorHAnsi" w:hAnsiTheme="majorHAnsi"/>
          <w:sz w:val="26"/>
          <w:szCs w:val="26"/>
        </w:rPr>
      </w:pPr>
    </w:p>
    <w:p w14:paraId="362AC3ED" w14:textId="77777777" w:rsidR="004851E5" w:rsidRPr="006E429F" w:rsidRDefault="004851E5" w:rsidP="004851E5">
      <w:pPr>
        <w:rPr>
          <w:rFonts w:asciiTheme="majorHAnsi" w:hAnsiTheme="majorHAnsi"/>
          <w:sz w:val="26"/>
          <w:szCs w:val="26"/>
        </w:rPr>
      </w:pPr>
    </w:p>
    <w:p w14:paraId="75A731C4" w14:textId="77777777" w:rsidR="004851E5" w:rsidRPr="00FB6E54" w:rsidRDefault="004851E5" w:rsidP="00FB6E54">
      <w:pPr>
        <w:rPr>
          <w:rFonts w:asciiTheme="majorHAnsi" w:hAnsiTheme="majorHAnsi"/>
          <w:b/>
          <w:bCs/>
          <w:sz w:val="26"/>
          <w:szCs w:val="26"/>
        </w:rPr>
      </w:pPr>
    </w:p>
    <w:sectPr w:rsidR="004851E5" w:rsidRPr="00FB6E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NewRomanPS-BoldM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1F5D0A"/>
    <w:multiLevelType w:val="hybridMultilevel"/>
    <w:tmpl w:val="9B802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905A64"/>
    <w:multiLevelType w:val="multilevel"/>
    <w:tmpl w:val="118EEF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436093659">
    <w:abstractNumId w:val="1"/>
  </w:num>
  <w:num w:numId="2" w16cid:durableId="909776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12D"/>
    <w:rsid w:val="00076514"/>
    <w:rsid w:val="001B5E35"/>
    <w:rsid w:val="001B6949"/>
    <w:rsid w:val="001C5DC3"/>
    <w:rsid w:val="00281744"/>
    <w:rsid w:val="00296847"/>
    <w:rsid w:val="004851E5"/>
    <w:rsid w:val="004D21F1"/>
    <w:rsid w:val="004F37A2"/>
    <w:rsid w:val="006B5527"/>
    <w:rsid w:val="00747A9D"/>
    <w:rsid w:val="00755779"/>
    <w:rsid w:val="0096612D"/>
    <w:rsid w:val="00A03C2F"/>
    <w:rsid w:val="00A22DAC"/>
    <w:rsid w:val="00B46B40"/>
    <w:rsid w:val="00C04830"/>
    <w:rsid w:val="00D00B20"/>
    <w:rsid w:val="00D67084"/>
    <w:rsid w:val="00DF1AFB"/>
    <w:rsid w:val="00F251D3"/>
    <w:rsid w:val="00F507F1"/>
    <w:rsid w:val="00F811BA"/>
    <w:rsid w:val="00FB6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7C927"/>
  <w15:chartTrackingRefBased/>
  <w15:docId w15:val="{D23A06F1-0F5E-42F5-940A-F67EE302D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1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61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61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61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61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61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61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61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61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1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61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61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61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61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61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61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61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612D"/>
    <w:rPr>
      <w:rFonts w:eastAsiaTheme="majorEastAsia" w:cstheme="majorBidi"/>
      <w:color w:val="272727" w:themeColor="text1" w:themeTint="D8"/>
    </w:rPr>
  </w:style>
  <w:style w:type="paragraph" w:styleId="Title">
    <w:name w:val="Title"/>
    <w:basedOn w:val="Normal"/>
    <w:next w:val="Normal"/>
    <w:link w:val="TitleChar"/>
    <w:uiPriority w:val="10"/>
    <w:qFormat/>
    <w:rsid w:val="009661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61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61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61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612D"/>
    <w:pPr>
      <w:spacing w:before="160"/>
      <w:jc w:val="center"/>
    </w:pPr>
    <w:rPr>
      <w:i/>
      <w:iCs/>
      <w:color w:val="404040" w:themeColor="text1" w:themeTint="BF"/>
    </w:rPr>
  </w:style>
  <w:style w:type="character" w:customStyle="1" w:styleId="QuoteChar">
    <w:name w:val="Quote Char"/>
    <w:basedOn w:val="DefaultParagraphFont"/>
    <w:link w:val="Quote"/>
    <w:uiPriority w:val="29"/>
    <w:rsid w:val="0096612D"/>
    <w:rPr>
      <w:i/>
      <w:iCs/>
      <w:color w:val="404040" w:themeColor="text1" w:themeTint="BF"/>
    </w:rPr>
  </w:style>
  <w:style w:type="paragraph" w:styleId="ListParagraph">
    <w:name w:val="List Paragraph"/>
    <w:basedOn w:val="Normal"/>
    <w:uiPriority w:val="34"/>
    <w:qFormat/>
    <w:rsid w:val="0096612D"/>
    <w:pPr>
      <w:ind w:left="720"/>
      <w:contextualSpacing/>
    </w:pPr>
  </w:style>
  <w:style w:type="character" w:styleId="IntenseEmphasis">
    <w:name w:val="Intense Emphasis"/>
    <w:basedOn w:val="DefaultParagraphFont"/>
    <w:uiPriority w:val="21"/>
    <w:qFormat/>
    <w:rsid w:val="0096612D"/>
    <w:rPr>
      <w:i/>
      <w:iCs/>
      <w:color w:val="0F4761" w:themeColor="accent1" w:themeShade="BF"/>
    </w:rPr>
  </w:style>
  <w:style w:type="paragraph" w:styleId="IntenseQuote">
    <w:name w:val="Intense Quote"/>
    <w:basedOn w:val="Normal"/>
    <w:next w:val="Normal"/>
    <w:link w:val="IntenseQuoteChar"/>
    <w:uiPriority w:val="30"/>
    <w:qFormat/>
    <w:rsid w:val="009661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612D"/>
    <w:rPr>
      <w:i/>
      <w:iCs/>
      <w:color w:val="0F4761" w:themeColor="accent1" w:themeShade="BF"/>
    </w:rPr>
  </w:style>
  <w:style w:type="character" w:styleId="IntenseReference">
    <w:name w:val="Intense Reference"/>
    <w:basedOn w:val="DefaultParagraphFont"/>
    <w:uiPriority w:val="32"/>
    <w:qFormat/>
    <w:rsid w:val="0096612D"/>
    <w:rPr>
      <w:b/>
      <w:bCs/>
      <w:smallCaps/>
      <w:color w:val="0F4761" w:themeColor="accent1" w:themeShade="BF"/>
      <w:spacing w:val="5"/>
    </w:rPr>
  </w:style>
  <w:style w:type="character" w:styleId="Hyperlink">
    <w:name w:val="Hyperlink"/>
    <w:basedOn w:val="DefaultParagraphFont"/>
    <w:uiPriority w:val="99"/>
    <w:unhideWhenUsed/>
    <w:rsid w:val="00FB6E54"/>
    <w:rPr>
      <w:color w:val="0000FF"/>
      <w:u w:val="single"/>
    </w:rPr>
  </w:style>
  <w:style w:type="paragraph" w:styleId="NormalWeb">
    <w:name w:val="Normal (Web)"/>
    <w:basedOn w:val="Normal"/>
    <w:uiPriority w:val="99"/>
    <w:unhideWhenUsed/>
    <w:rsid w:val="00FB6E54"/>
    <w:pPr>
      <w:spacing w:before="100" w:beforeAutospacing="1" w:after="100" w:afterAutospacing="1" w:line="240" w:lineRule="auto"/>
    </w:pPr>
    <w:rPr>
      <w:rFonts w:ascii="Aptos" w:hAnsi="Aptos" w:cs="Aptos"/>
      <w:kern w:val="0"/>
      <w:lang w:eastAsia="en-GB"/>
      <w14:ligatures w14:val="none"/>
    </w:rPr>
  </w:style>
  <w:style w:type="character" w:styleId="UnresolvedMention">
    <w:name w:val="Unresolved Mention"/>
    <w:basedOn w:val="DefaultParagraphFont"/>
    <w:uiPriority w:val="99"/>
    <w:semiHidden/>
    <w:unhideWhenUsed/>
    <w:rsid w:val="00FB6E54"/>
    <w:rPr>
      <w:color w:val="605E5C"/>
      <w:shd w:val="clear" w:color="auto" w:fill="E1DFDD"/>
    </w:rPr>
  </w:style>
  <w:style w:type="table" w:styleId="TableGrid">
    <w:name w:val="Table Grid"/>
    <w:basedOn w:val="TableNormal"/>
    <w:uiPriority w:val="39"/>
    <w:rsid w:val="00D00B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protect.cudasvc.com/url?a=https%3a%2f%2fwww.acas.org.uk%2fequality-and-discrimination&amp;c=E,1,SZzXzJD3sYGMx18MkrSJIyJvahHWCr_kK5mLqoTpjX0Kamrj_ITFKWv1CE4WfSUIMd8GAci3-meq31JD8Z053_KFjTnXDxHirVbmCEOWKSSAzbU,&amp;typo=1&amp;ancr_add=1" TargetMode="External"/><Relationship Id="rId18" Type="http://schemas.openxmlformats.org/officeDocument/2006/relationships/hyperlink" Target="https://linkprotect.cudasvc.com/url?a=https%3a%2f%2fwww.cipd.org%2fuk%2fknowledge%2ffundamentals%2femp-law%2fethics-professional-standards&amp;c=E,1,0Ow983HbwNfpDj4kf7b5K3bkn911tXFyk_B1T8owIZD-5ThRkRQIi-379O6KRK5NkCs10WAvsGXXfTMi4YrdTCjkQAoKxzMdvj89hlXyJg,,&amp;typo=1&amp;ancr_add=1" TargetMode="External"/><Relationship Id="rId26" Type="http://schemas.openxmlformats.org/officeDocument/2006/relationships/hyperlink" Target="https://www.wiley.com/en-us/The+Fearless+Organization%3A+Creating+Psychological+Safety+in+the+Workplace+for+Learning%2C+Innovation%2C+and+Growth-p-9781119477242" TargetMode="External"/><Relationship Id="rId3" Type="http://schemas.openxmlformats.org/officeDocument/2006/relationships/customXml" Target="../customXml/item3.xml"/><Relationship Id="rId21" Type="http://schemas.openxmlformats.org/officeDocument/2006/relationships/hyperlink" Target="https://linkprotect.cudasvc.com/url?a=https%3a%2f%2fdpglearn.co.uk%2fblog%2fhuman-resources%2fcipd-profession-map%2f&amp;c=E,1,bhu_kMPuLP0a8SArM9KnZwIkfRrA9vdC8vs3tr6N7vyGVGt5izu9rHnxWWUw_AHjE8j8s7L2mv9v_5FaE9W_jY6ys04ffb5mtC-dc5YRYA,,&amp;typo=1&amp;ancr_add=1"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linkprotect.cudasvc.com/url?a=https%3a%2f%2fwww.acas.org.uk%2fequality-and-discrimination&amp;c=E,1,lgplERvikX1JyzLXFhUA_ejPhTefpASYUmw9jhvpzHcOdTX-peQJ2IZNiq1ge2Gsn8k9XyClZV1bGTn3BbzwVY6wqkF76kHsXnJUHTODa7DGkPG2Bf2hXRGhebge&amp;typo=1&amp;ancr_add=1" TargetMode="External"/><Relationship Id="rId17" Type="http://schemas.openxmlformats.org/officeDocument/2006/relationships/hyperlink" Target="https://linkprotect.cudasvc.com/url?a=https%3a%2f%2fwww.cipd.org%2fuk%2fprofession-map%2f&amp;c=E,1,UhSKMwAYhtajsbPkLlaFvVZoHGBcf2uBHkRi8WsKIEMlrCD64nFhgxXbnyip9AhaEPYFIfDvh4RAK58a8eHXuQ4Y0S6h0TgBua95w1f3KK2R4A,,&amp;typo=1&amp;ancr_add=1" TargetMode="External"/><Relationship Id="rId25" Type="http://schemas.openxmlformats.org/officeDocument/2006/relationships/hyperlink" Target="https://linkprotect.cudasvc.com/url?a=https%3a%2f%2fwww.cipd.org%2fuk%2fknowledge%2ffactsheets%2fvoice-factsheet%2f&amp;c=E,1,G0TkNf9XoP2OK8ox4DD3JP7DCKsxJaTa1I47lVyT4y9v6kE-aJVz2P2BGmeSD2UooztquFAAra-umw2wheZ_5J73W5OIs-AxcF-GGzk289TTnLcxYhxy&amp;typo=1&amp;ancr_add=1"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linkprotect.cudasvc.com/url?a=https%3a%2f%2fwww.cipd.org%2fen%2fviews-and-insights%2fthought-leadership%2finsight%2fevolution-people-profession%2f&amp;c=E,1,ecHT3bziLrOebzxCGCQgs23oeXv_CGx3JQU61VDSa5FKIlH4l-Sy6Oxu56xFtZ9BlO9gJORYbUdLrSR9KtFb6N79L9q6Lc_Cn0elBo_cPqqRWcSSvkr9xfo,&amp;typo=1&amp;ancr_add=1" TargetMode="External"/><Relationship Id="rId20" Type="http://schemas.openxmlformats.org/officeDocument/2006/relationships/hyperlink" Target="https://linkprotect.cudasvc.com/url?a=https%3a%2f%2fwww.cipd.org%2fuk%2fknowledge%2ffactsheets%2flearning-development-impact&amp;c=E,1,4zy2BPEk5NSEHf5sgqP5FjVvvZ5hUDx08WepW63AePDl1A27sIjFlFfOlXAlyq0mKopb_L6Phd72B1vyqyDbCQ7xd60-E7aKIu9g53Sw-9Pd4w,,&amp;typo=1&amp;ancr_add=1" TargetMode="External"/><Relationship Id="rId29" Type="http://schemas.openxmlformats.org/officeDocument/2006/relationships/hyperlink" Target="https://www.mckinsey.com/featured-insights/diversity-and-inclusion/diversity-wins-how-inclusion-matte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cas.org.uk/discipline-and-grievances-at-work" TargetMode="External"/><Relationship Id="rId24" Type="http://schemas.openxmlformats.org/officeDocument/2006/relationships/hyperlink" Target="https://linkprotect.cudasvc.com/url?a=https%3a%2f%2fwww.cipd.org%2fuk%2fknowledge%2ffactsheets%2femployee-communication%2f&amp;c=E,1,PYydLAfwSJg7wNxpGBkte5kiGwjik7oTFhFo_yhMqlqd80cm18hXfcPupw1Cencd7cpUsFzu12r0istOjllEc9UP0I5CVd2rXv_UEvxnAMCyLw,,&amp;typo=1&amp;ancr_add=1" TargetMode="External"/><Relationship Id="rId32" Type="http://schemas.openxmlformats.org/officeDocument/2006/relationships/hyperlink" Target="https://linkprotect.cudasvc.com/url?a=https%3a%2f%2facademic.oup.com%2fjpo%2farticle-abstract%2f10%2f2%2f151%2f7227879&amp;c=E,1,9nB6iWBUlu_4T6Yje9sRDUSHM9CrCHwl6K4IvOhqnbeXEfANVLTSYy4GHC_k5zIqb5uQ-6F8CL8r4sGSvT7EA4n1s0Xdrzlq2BhUqqRjcA-W5TnBiC9s&amp;typo=1&amp;ancr_add=1" TargetMode="External"/><Relationship Id="rId5" Type="http://schemas.openxmlformats.org/officeDocument/2006/relationships/styles" Target="styles.xml"/><Relationship Id="rId15" Type="http://schemas.openxmlformats.org/officeDocument/2006/relationships/hyperlink" Target="https://www.cipd.org/uk/knowledge/factsheets/people-analytics-factsheet/" TargetMode="External"/><Relationship Id="rId23" Type="http://schemas.openxmlformats.org/officeDocument/2006/relationships/hyperlink" Target="https://linkprotect.cudasvc.com/url?a=https%3a%2f%2fwww.cipd.org%2fglobalassets%2fmedia%2fknowledge%2fknowledge-hub%2fevidence-reviews%2fpeople-performance-practice-summary_tcm18-109854.pdf&amp;c=E,1,iVFOmXOTBeiJ2XwUHiHKwavKgihZjpq50Ehn1Si26cR7jA6vRab0wCx0B2jpKBGeujxDDcmtqH0PLrEds1epYfJSzUorES-bgJ6KpCU3ZhDZk-hpb0-DWbK0&amp;typo=1&amp;ancr_add=1" TargetMode="External"/><Relationship Id="rId28" Type="http://schemas.openxmlformats.org/officeDocument/2006/relationships/hyperlink" Target="https://www.communications.gov.uk/guidance/internal-communication/engaging-employees-through-internal-communications/" TargetMode="External"/><Relationship Id="rId10" Type="http://schemas.openxmlformats.org/officeDocument/2006/relationships/hyperlink" Target="chatgpt://generic-entity?number=0" TargetMode="External"/><Relationship Id="rId19" Type="http://schemas.openxmlformats.org/officeDocument/2006/relationships/hyperlink" Target="https://linkprotect.cudasvc.com/url?a=https%3a%2f%2fwww.cipstutorials.co.uk%2fpaper%2fsolution-new-cipd-assessment-id-cipd_3co02_23_01-principles-of-analytics%2f&amp;c=E,1,mV0eiHeptgxMJes5RMRGJvt98ye6xkR0NrGu1njrX1H8XmjMDGSMi236XolwFDMT5-nMH1nSWO9l-aMB6q3qM3zp64xhVG6MpH0uGeRoJ_CYqg,,&amp;typo=1&amp;ancr_add=1" TargetMode="External"/><Relationship Id="rId31" Type="http://schemas.openxmlformats.org/officeDocument/2006/relationships/hyperlink" Target="https://www.shrm.org/resourcesandtools/hr-topics/organizational-and-employee-development/pages/diversity-in-learning-and-development.aspx" TargetMode="External"/><Relationship Id="rId4" Type="http://schemas.openxmlformats.org/officeDocument/2006/relationships/numbering" Target="numbering.xml"/><Relationship Id="rId9" Type="http://schemas.openxmlformats.org/officeDocument/2006/relationships/hyperlink" Target="chatgpt://generic-entity?number=0" TargetMode="External"/><Relationship Id="rId14" Type="http://schemas.openxmlformats.org/officeDocument/2006/relationships/hyperlink" Target="https://linkprotect.cudasvc.com/url?a=https%3a%2f%2fdoi.org%2f10.1016%2fS0065-2601&amp;c=E,1,MLyV8fmbaa2RjQAvyhkGlMPQx90sY6DRNjWdLjfVDaqrK4putKqh1pAB7XzEJx6riHm-QIqpu57yOmtlKLy8sTeP3IC0kE14WF0qAwE21lNSV1s,&amp;typo=1&amp;ancr_add=1" TargetMode="External"/><Relationship Id="rId22" Type="http://schemas.openxmlformats.org/officeDocument/2006/relationships/hyperlink" Target="https://linkprotect.cudasvc.com/url?a=https%3a%2f%2fwww.cipd.org%2fuk%2fknowledge%2ffactsheets%2fequality-diversity-factsheet%2f&amp;c=E,1,4Na4V1XMjt-k2jwUAf73OFrI7SCd3JDx-TpYM7CxFphUrBKxyAS3dvrES4LBQ0Y1dVcbUL6xX3iCd5ZmNGWo5OJJnxaiPMuean5-YCRehfi8Bh27ELzzCVI,&amp;typo=1&amp;ancr_add=1" TargetMode="External"/><Relationship Id="rId27" Type="http://schemas.openxmlformats.org/officeDocument/2006/relationships/hyperlink" Target="https://www.gallup.com/workplace/349484/state-of-the-global-workplace.aspx" TargetMode="External"/><Relationship Id="rId30" Type="http://schemas.openxmlformats.org/officeDocument/2006/relationships/hyperlink" Target="https://linkprotect.cudasvc.com/url?a=https%3a%2f%2fdoi.org%2f10.1177%2f0149206320929087&amp;c=E,1,3hTC7d1ljd_-hQa8x-5L1hGqDCr2FhSF-rFTyrsWnCm2bliyYDAbVVYVZlihTijQ7JPDuCpVmx9s0IIV2w2jLcWJuJ0_N4eh8ssaUpd_kEbTTz-F-Z64Xg,,&amp;typo=1&amp;ancr_add=1" TargetMode="External"/><Relationship Id="rId8" Type="http://schemas.openxmlformats.org/officeDocument/2006/relationships/hyperlink" Target="chatgpt://generic-entity?number=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a3575a51-539c-4333-a1aa-b7821a61ff78">
      <Terms xmlns="http://schemas.microsoft.com/office/infopath/2007/PartnerControls"/>
    </lcf76f155ced4ddcb4097134ff3c332f>
    <TaxCatchAll xmlns="6e72e00d-af10-4443-a669-d2dc41a07b7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1027FA789EB7342ACE2FB06F0C97FBE" ma:contentTypeVersion="13" ma:contentTypeDescription="Create a new document." ma:contentTypeScope="" ma:versionID="65dac37d203e079033c411494e7dd4b0">
  <xsd:schema xmlns:xsd="http://www.w3.org/2001/XMLSchema" xmlns:xs="http://www.w3.org/2001/XMLSchema" xmlns:p="http://schemas.microsoft.com/office/2006/metadata/properties" xmlns:ns2="a3575a51-539c-4333-a1aa-b7821a61ff78" xmlns:ns3="6e72e00d-af10-4443-a669-d2dc41a07b70" targetNamespace="http://schemas.microsoft.com/office/2006/metadata/properties" ma:root="true" ma:fieldsID="fd0340f213ebbdf28bacb18b4e44afaa" ns2:_="" ns3:_="">
    <xsd:import namespace="a3575a51-539c-4333-a1aa-b7821a61ff78"/>
    <xsd:import namespace="6e72e00d-af10-4443-a669-d2dc41a07b7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575a51-539c-4333-a1aa-b7821a61ff7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81e92514-27c8-40c5-8379-a235b0160252"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descrip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e72e00d-af10-4443-a669-d2dc41a07b7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a4d98c8a-cd28-4018-9be8-45b3bcd3fe1a}" ma:internalName="TaxCatchAll" ma:showField="CatchAllData" ma:web="6e72e00d-af10-4443-a669-d2dc41a07b7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157C9A-93EC-4692-B0D6-39D649DFD22F}">
  <ds:schemaRefs>
    <ds:schemaRef ds:uri="http://schemas.microsoft.com/sharepoint/v3/contenttype/forms"/>
  </ds:schemaRefs>
</ds:datastoreItem>
</file>

<file path=customXml/itemProps2.xml><?xml version="1.0" encoding="utf-8"?>
<ds:datastoreItem xmlns:ds="http://schemas.openxmlformats.org/officeDocument/2006/customXml" ds:itemID="{8E3003D7-03C1-43EB-BC46-EA31BEA4E338}">
  <ds:schemaRefs>
    <ds:schemaRef ds:uri="http://schemas.microsoft.com/office/2006/metadata/properties"/>
    <ds:schemaRef ds:uri="http://schemas.microsoft.com/office/infopath/2007/PartnerControls"/>
    <ds:schemaRef ds:uri="a3575a51-539c-4333-a1aa-b7821a61ff78"/>
    <ds:schemaRef ds:uri="6e72e00d-af10-4443-a669-d2dc41a07b70"/>
  </ds:schemaRefs>
</ds:datastoreItem>
</file>

<file path=customXml/itemProps3.xml><?xml version="1.0" encoding="utf-8"?>
<ds:datastoreItem xmlns:ds="http://schemas.openxmlformats.org/officeDocument/2006/customXml" ds:itemID="{188FDB7D-BC28-4A01-9872-9C532FE33B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575a51-539c-4333-a1aa-b7821a61ff78"/>
    <ds:schemaRef ds:uri="6e72e00d-af10-4443-a669-d2dc41a07b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1361</TotalTime>
  <Pages>15</Pages>
  <Words>2464</Words>
  <Characters>31898</Characters>
  <Application>Microsoft Office Word</Application>
  <DocSecurity>0</DocSecurity>
  <Lines>590</Lines>
  <Paragraphs>243</Paragraphs>
  <ScaleCrop>false</ScaleCrop>
  <HeadingPairs>
    <vt:vector size="2" baseType="variant">
      <vt:variant>
        <vt:lpstr>Title</vt:lpstr>
      </vt:variant>
      <vt:variant>
        <vt:i4>1</vt:i4>
      </vt:variant>
    </vt:vector>
  </HeadingPairs>
  <TitlesOfParts>
    <vt:vector size="1" baseType="lpstr">
      <vt:lpstr/>
    </vt:vector>
  </TitlesOfParts>
  <Company>GD Harries &amp; Sons Ltd</Company>
  <LinksUpToDate>false</LinksUpToDate>
  <CharactersWithSpaces>34119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Luff</dc:creator>
  <cp:keywords/>
  <dc:description/>
  <cp:lastModifiedBy>Laura Luff</cp:lastModifiedBy>
  <cp:revision>11</cp:revision>
  <dcterms:created xsi:type="dcterms:W3CDTF">2026-03-25T09:31:00Z</dcterms:created>
  <dcterms:modified xsi:type="dcterms:W3CDTF">2026-03-30T12:18:00Z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0x010100A1027FA789EB7342ACE2FB06F0C97FBE</vt:lpwstr>
  </property>
  <property fmtid="{D5CDD505-2E9C-101B-9397-08002B2CF9AE}" pid="3" name="MediaServiceImageTags">
    <vt:lpwstr/>
  </property>
</Properties>
</file>