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18FB" w:rsidRPr="00DC18FB" w:rsidRDefault="00DC18FB" w:rsidP="000A189E">
      <w:pPr>
        <w:spacing w:line="360" w:lineRule="auto"/>
        <w:rPr>
          <w:rFonts w:ascii="Times New Roman" w:hAnsi="Times New Roman" w:cs="Times New Roman"/>
          <w:sz w:val="24"/>
        </w:rPr>
      </w:pPr>
      <w:r>
        <w:rPr>
          <w:rFonts w:ascii="Times New Roman" w:hAnsi="Times New Roman" w:cs="Times New Roman"/>
          <w:sz w:val="24"/>
          <w:u w:val="single"/>
        </w:rPr>
        <w:t>ECAD6004C – Adran A</w:t>
      </w:r>
      <w:r w:rsidR="00AE3008">
        <w:rPr>
          <w:rFonts w:ascii="Times New Roman" w:hAnsi="Times New Roman" w:cs="Times New Roman"/>
          <w:sz w:val="24"/>
          <w:u w:val="single"/>
        </w:rPr>
        <w:br/>
        <w:t xml:space="preserve">Rhif Myfyriwr – 1500243 </w:t>
      </w:r>
    </w:p>
    <w:p w:rsidR="00AA3BEE" w:rsidRPr="00DC18FB" w:rsidRDefault="00DC18FB" w:rsidP="000A189E">
      <w:pPr>
        <w:spacing w:line="360" w:lineRule="auto"/>
        <w:rPr>
          <w:rFonts w:ascii="Times New Roman" w:hAnsi="Times New Roman" w:cs="Times New Roman"/>
          <w:i/>
          <w:sz w:val="24"/>
        </w:rPr>
      </w:pPr>
      <w:r>
        <w:rPr>
          <w:rFonts w:ascii="Times New Roman" w:hAnsi="Times New Roman" w:cs="Times New Roman"/>
          <w:i/>
          <w:sz w:val="24"/>
        </w:rPr>
        <w:t>“</w:t>
      </w:r>
      <w:r w:rsidRPr="00DC18FB">
        <w:rPr>
          <w:rFonts w:ascii="Times New Roman" w:hAnsi="Times New Roman" w:cs="Times New Roman"/>
          <w:i/>
          <w:sz w:val="24"/>
        </w:rPr>
        <w:t>Gwerthuso’n feirniadol eich meddylfryd o ran creadigrwydd a menter yng nghyd-destun y fframwaith Entrecomp a sut y gallech ddatblygu’r rhain i’r lefel nesaf gan ddangos dilyniant.</w:t>
      </w:r>
      <w:r>
        <w:rPr>
          <w:rFonts w:ascii="Times New Roman" w:hAnsi="Times New Roman" w:cs="Times New Roman"/>
          <w:i/>
          <w:sz w:val="24"/>
        </w:rPr>
        <w:t>”</w:t>
      </w:r>
    </w:p>
    <w:p w:rsidR="00DC18FB" w:rsidRDefault="00DC18FB" w:rsidP="000A189E">
      <w:pPr>
        <w:spacing w:line="360" w:lineRule="auto"/>
        <w:rPr>
          <w:rFonts w:ascii="Times New Roman" w:hAnsi="Times New Roman" w:cs="Times New Roman"/>
          <w:sz w:val="24"/>
        </w:rPr>
      </w:pPr>
      <w:r>
        <w:rPr>
          <w:rFonts w:ascii="Times New Roman" w:hAnsi="Times New Roman" w:cs="Times New Roman"/>
          <w:sz w:val="24"/>
        </w:rPr>
        <w:t>Nifer o eiriau:</w:t>
      </w:r>
      <w:r w:rsidR="005F31B9">
        <w:rPr>
          <w:rFonts w:ascii="Times New Roman" w:hAnsi="Times New Roman" w:cs="Times New Roman"/>
          <w:sz w:val="24"/>
        </w:rPr>
        <w:t xml:space="preserve"> 2,</w:t>
      </w:r>
      <w:r w:rsidR="008653C1">
        <w:rPr>
          <w:rFonts w:ascii="Times New Roman" w:hAnsi="Times New Roman" w:cs="Times New Roman"/>
          <w:sz w:val="24"/>
        </w:rPr>
        <w:t>607</w:t>
      </w:r>
    </w:p>
    <w:p w:rsidR="00D3520E" w:rsidRDefault="00D3520E" w:rsidP="000A189E">
      <w:pPr>
        <w:spacing w:line="360" w:lineRule="auto"/>
        <w:rPr>
          <w:rFonts w:ascii="Times New Roman" w:hAnsi="Times New Roman" w:cs="Times New Roman"/>
          <w:sz w:val="24"/>
        </w:rPr>
      </w:pPr>
    </w:p>
    <w:p w:rsidR="006A59EC" w:rsidRDefault="006A59EC" w:rsidP="006A59EC">
      <w:pPr>
        <w:autoSpaceDE w:val="0"/>
        <w:autoSpaceDN w:val="0"/>
        <w:adjustRightInd w:val="0"/>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Cyflwyniad</w:t>
      </w:r>
    </w:p>
    <w:p w:rsidR="006A59EC" w:rsidRDefault="006A59EC" w:rsidP="006A59EC">
      <w:pPr>
        <w:autoSpaceDE w:val="0"/>
        <w:autoSpaceDN w:val="0"/>
        <w:adjustRightInd w:val="0"/>
        <w:spacing w:line="360" w:lineRule="auto"/>
        <w:rPr>
          <w:rFonts w:ascii="Times New Roman" w:hAnsi="Times New Roman" w:cs="Times New Roman"/>
          <w:sz w:val="24"/>
          <w:szCs w:val="24"/>
          <w:u w:val="single"/>
        </w:rPr>
      </w:pPr>
      <w:r>
        <w:rPr>
          <w:rFonts w:ascii="Times New Roman" w:hAnsi="Times New Roman" w:cs="Times New Roman"/>
          <w:sz w:val="24"/>
          <w:szCs w:val="24"/>
        </w:rPr>
        <w:t>Beth yw bod yn athro neu athrawes greadigol? Yn y traethawd hwn, sonnir amdano greadigrwydd a beth yw’r heriau a’r pwyntiau cadarnhaol o fod yn greadigol yn yr ysgol heddiw. Yn ogystal, trafodir menter a</w:t>
      </w:r>
      <w:r>
        <w:rPr>
          <w:rFonts w:ascii="Times New Roman" w:hAnsi="Times New Roman" w:cs="Times New Roman"/>
          <w:color w:val="FF0000"/>
          <w:sz w:val="24"/>
          <w:szCs w:val="24"/>
        </w:rPr>
        <w:t xml:space="preserve"> </w:t>
      </w:r>
      <w:r>
        <w:rPr>
          <w:rFonts w:ascii="Times New Roman" w:hAnsi="Times New Roman" w:cs="Times New Roman"/>
          <w:sz w:val="24"/>
          <w:szCs w:val="24"/>
        </w:rPr>
        <w:t>chymwyseddau</w:t>
      </w:r>
      <w:r>
        <w:rPr>
          <w:rFonts w:ascii="Times New Roman" w:hAnsi="Times New Roman" w:cs="Times New Roman"/>
          <w:color w:val="FF0000"/>
          <w:sz w:val="24"/>
          <w:szCs w:val="24"/>
        </w:rPr>
        <w:t xml:space="preserve"> </w:t>
      </w:r>
      <w:r>
        <w:rPr>
          <w:rFonts w:ascii="Times New Roman" w:hAnsi="Times New Roman" w:cs="Times New Roman"/>
          <w:sz w:val="24"/>
          <w:szCs w:val="24"/>
        </w:rPr>
        <w:t>personol. Hefyd, dadansoddaf fy nghreadigrwydd a menter fy hunan yn feirniadol, gan ddefnyddio Fframwaith Entrecomp (2016) a ffynonellau eraill, gan nodi’r lefelau a’r camau nesaf ar gyfer 3 cymhwysedd.</w:t>
      </w:r>
    </w:p>
    <w:p w:rsidR="006A59EC" w:rsidRDefault="006A59EC" w:rsidP="006A59EC">
      <w:pPr>
        <w:autoSpaceDE w:val="0"/>
        <w:autoSpaceDN w:val="0"/>
        <w:adjustRightInd w:val="0"/>
        <w:spacing w:line="360" w:lineRule="auto"/>
        <w:rPr>
          <w:rFonts w:ascii="Times New Roman" w:hAnsi="Times New Roman" w:cs="Times New Roman"/>
          <w:sz w:val="24"/>
          <w:szCs w:val="24"/>
        </w:rPr>
      </w:pPr>
    </w:p>
    <w:p w:rsidR="006A59EC" w:rsidRDefault="006A59EC" w:rsidP="006A59E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I ddechrau, beth yw creadigrwydd? Yn ol Craft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(2001) </w:t>
      </w:r>
      <w:r>
        <w:rPr>
          <w:rFonts w:ascii="Times New Roman" w:hAnsi="Times New Roman" w:cs="Times New Roman"/>
          <w:i/>
          <w:iCs/>
          <w:sz w:val="24"/>
          <w:szCs w:val="24"/>
        </w:rPr>
        <w:t xml:space="preserve">“creativitiy is a state of mind.” </w:t>
      </w:r>
      <w:r>
        <w:rPr>
          <w:rFonts w:ascii="Times New Roman" w:hAnsi="Times New Roman" w:cs="Times New Roman"/>
          <w:sz w:val="24"/>
          <w:szCs w:val="24"/>
        </w:rPr>
        <w:t xml:space="preserve">Cytuna Grohman </w:t>
      </w:r>
      <w:r>
        <w:rPr>
          <w:rFonts w:ascii="Times New Roman" w:hAnsi="Times New Roman" w:cs="Times New Roman"/>
          <w:i/>
          <w:iCs/>
          <w:sz w:val="24"/>
          <w:szCs w:val="24"/>
        </w:rPr>
        <w:t xml:space="preserve">et al. </w:t>
      </w:r>
      <w:r>
        <w:rPr>
          <w:rFonts w:ascii="Times New Roman" w:hAnsi="Times New Roman" w:cs="Times New Roman"/>
          <w:sz w:val="24"/>
          <w:szCs w:val="24"/>
        </w:rPr>
        <w:t>(2017) gyda’r dyfyniad gan nodi, creadigrwydd yw darganfod problem, cynhyrchu syniadau i ddatrys y broblem a dewis a dethol y syniadau gorau. Hefyd, creadigrwydd yw’r broses o feddwl am syniadau newydd o werth i bobl (Robinson, 2015). Noda Barnes (2015) ei bod yn rhyfedd nid yw creadigrwydd yn cael ei nodi yn y Safonau Athro Cymwysedig (SAC). Arweinia hyn felly at bwysigrwydd creadigrwydd athrawon. Os nad yw creadigrwydd yn cael ei son amdano yn y Safonau SAC, ydy e’n bwysig? Dadleua Robert a Williams (2004) bod plant creadigol angen athrawon creadigol a bod yr ysgolion gorau, yn ôl Ofsted, yn blaenoriaethu creadigrwydd. Cefnoga Dobbins (2009) hyn, gan nodi bod dogfennau llywodraeth ddiweddar yn pwysleisio pwysigrwydd creadigrwydd athrawon er mwyn cadw at ofynion swyddi’r hugeinfed ganrif. Hynny yw, mae swyddi heddiw yn gofyn am bobl greadigol i’w cyflogi ac felly, swydd athrawon yw bod yn greadigol er mwyn cefnogi creadigrwydd y disgyblion. Yn ogystal, sonia Dobbins (2009) am ei arbrawf i weld pwysigrwydd creadigrwydd athrawon, canlyniad hyn oedd roedd gan y plant fwy o gymhelliant ac roedden nhw wedi’u hysbrydoli i feddwl am syniadau creadigol eu hunain. Mae creadigrwydd athrawon yn hanfodol i gael ysbrydoliaeth am wersi newydd a gwahanol (Dobbins, 2009).</w:t>
      </w:r>
    </w:p>
    <w:p w:rsidR="006A59EC" w:rsidRDefault="006A59EC" w:rsidP="006A59EC">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Mae creadigrwydd athrawon yn hollol bwysig i ysgolion, ond mae yna heriau sydd yn atal athrawon rhag bod yn greadigol. Mae’r rhain yn cynnwys; y cwricwlwm, nodau ac amcanion ac adnoddau (Dobbins, 2009). Mae strwythur y cwricwlwm heddiw yn un o brif rwystrau i greadigrwydd athrawon (Dobbins, 2009., Sawyer 2011). Canlyniad arall o arbrawf Dobbins (2009) yw bod athrawon yn dweud mai amcanion sy’n rhwystr i’w creadigrwydd oherwydd mae rhaid dangos tystiolaeth am bopeth. Teimla nifer o athrawon hefyd eu bod nhw’n cael eu hannog i fod yn greadigol, ond dim yn cael y gefnogaeth neu’r adnoddau sydd angen arnyn nhw i fod yn greadigol (Dobbins, 2009). Yn ogystal, dadleua Sawyer (2011) bod y pwysau o berfformio’n dda mewn profion yn rhwystr i ddysgu ac addysgu creadigol. Yn ogystal, mae gan bawb y potensial i fod yn greadigol, ond dydy pawb ddim pob amser yn datblygu hyn (Do School’s kill Creativity?, 2006). Hynny yw, mae rhaid i ni fel athrawon sicrhau ein bod i’n greadigol er mwyn annog creadigrwydd ein disgyblion. Cefnoga hyn gwaith Land (1993) oherwydd dywed bod ymddygiadau sydd ddim yn greadigol yn cael eu dysgu.Rhywbeth sydd yn mynd llaw yn llaw efo creadigrwydd yw menter. </w:t>
      </w:r>
      <w:r>
        <w:rPr>
          <w:rFonts w:ascii="Times New Roman" w:hAnsi="Times New Roman" w:cs="Times New Roman"/>
          <w:i/>
          <w:iCs/>
          <w:sz w:val="24"/>
          <w:szCs w:val="24"/>
        </w:rPr>
        <w:t xml:space="preserve">“Mae creadigrwydd a menter yn elfennau canolog mewn bywyd modern...” </w:t>
      </w:r>
      <w:r>
        <w:rPr>
          <w:rFonts w:ascii="Times New Roman" w:hAnsi="Times New Roman" w:cs="Times New Roman"/>
          <w:sz w:val="24"/>
          <w:szCs w:val="24"/>
        </w:rPr>
        <w:t xml:space="preserve">(Donaldson, 2015:28). Menter yw’r broses feddyliol o gynhyrchu syniadau newydd.  </w:t>
      </w:r>
    </w:p>
    <w:p w:rsidR="00DA69C2" w:rsidRDefault="00DA69C2" w:rsidP="006A59EC">
      <w:pPr>
        <w:autoSpaceDE w:val="0"/>
        <w:autoSpaceDN w:val="0"/>
        <w:adjustRightInd w:val="0"/>
        <w:spacing w:line="360" w:lineRule="auto"/>
        <w:rPr>
          <w:rFonts w:ascii="Times New Roman" w:hAnsi="Times New Roman" w:cs="Times New Roman"/>
          <w:sz w:val="24"/>
          <w:szCs w:val="24"/>
        </w:rPr>
      </w:pPr>
    </w:p>
    <w:p w:rsidR="006A59EC" w:rsidRDefault="006A59EC" w:rsidP="006A59EC">
      <w:pPr>
        <w:autoSpaceDE w:val="0"/>
        <w:autoSpaceDN w:val="0"/>
        <w:adjustRightInd w:val="0"/>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Yn symud ymlaen, y Fframwaith Entrecomp (2016) yw </w:t>
      </w:r>
      <w:r>
        <w:rPr>
          <w:rFonts w:ascii="Times New Roman" w:hAnsi="Times New Roman" w:cs="Times New Roman"/>
          <w:i/>
          <w:iCs/>
          <w:sz w:val="24"/>
          <w:szCs w:val="24"/>
        </w:rPr>
        <w:t xml:space="preserve">“...transversal competence, which applies to all spheres of life: from nurturing personal development, to actively participating in society...”  </w:t>
      </w:r>
      <w:r>
        <w:rPr>
          <w:rFonts w:ascii="Times New Roman" w:hAnsi="Times New Roman" w:cs="Times New Roman"/>
          <w:sz w:val="24"/>
          <w:szCs w:val="24"/>
        </w:rPr>
        <w:t>(</w:t>
      </w:r>
      <w:r>
        <w:rPr>
          <w:rFonts w:ascii="Times New Roman" w:hAnsi="Times New Roman" w:cs="Times New Roman"/>
          <w:color w:val="222222"/>
          <w:sz w:val="24"/>
          <w:szCs w:val="24"/>
        </w:rPr>
        <w:t xml:space="preserve">Bacigalupo </w:t>
      </w:r>
      <w:r>
        <w:rPr>
          <w:rFonts w:ascii="Times New Roman" w:hAnsi="Times New Roman" w:cs="Times New Roman"/>
          <w:i/>
          <w:iCs/>
          <w:color w:val="222222"/>
          <w:sz w:val="24"/>
          <w:szCs w:val="24"/>
        </w:rPr>
        <w:t>et al.</w:t>
      </w:r>
      <w:r>
        <w:rPr>
          <w:rFonts w:ascii="Times New Roman" w:hAnsi="Times New Roman" w:cs="Times New Roman"/>
          <w:color w:val="222222"/>
          <w:sz w:val="24"/>
          <w:szCs w:val="24"/>
        </w:rPr>
        <w:t xml:space="preserve">, 2016:6). Mae’r fframwaith wedi ei wneud lan o dri chymhwysedd sef; Gweithredu, Adnoddau a Syniadau a Chyfleoedd ac yna pymtheg cymhwysedd penodol. Sonia Athayde (2009) am y Prawf Menter </w:t>
      </w:r>
      <w:r>
        <w:rPr>
          <w:rFonts w:ascii="Times New Roman" w:hAnsi="Times New Roman" w:cs="Times New Roman"/>
          <w:i/>
          <w:iCs/>
          <w:color w:val="222222"/>
          <w:sz w:val="24"/>
          <w:szCs w:val="24"/>
        </w:rPr>
        <w:t xml:space="preserve">“(General Enterprise Tendency Test)” </w:t>
      </w:r>
      <w:r>
        <w:rPr>
          <w:rFonts w:ascii="Times New Roman" w:hAnsi="Times New Roman" w:cs="Times New Roman"/>
          <w:color w:val="222222"/>
          <w:sz w:val="24"/>
          <w:szCs w:val="24"/>
        </w:rPr>
        <w:t>gan Caird (1991). Prawf yw hyn er mwyn adnabod eich sgiliau menter ac entrepreneuriaeth. Mae’r rhain yn cynnwys mesur; eich gallu i gymryd risg, creadigrwydd, yr angen i lwyddo, yr angen am ymreolaeth a hunanreolaeth (Athayde, 2009). Defnyddir y prawf yma yn ogystal â’r Fframwaith Entrecomp i fesur fy nghreadigrwydd a menter.</w:t>
      </w:r>
    </w:p>
    <w:p w:rsidR="00B6763B" w:rsidRDefault="00B6763B" w:rsidP="000A189E">
      <w:pPr>
        <w:spacing w:line="360" w:lineRule="auto"/>
        <w:rPr>
          <w:rFonts w:ascii="Times New Roman" w:hAnsi="Times New Roman" w:cs="Times New Roman"/>
          <w:sz w:val="24"/>
        </w:rPr>
      </w:pPr>
    </w:p>
    <w:p w:rsidR="00DA69C2" w:rsidRDefault="00DA69C2" w:rsidP="00DA69C2">
      <w:pPr>
        <w:autoSpaceDE w:val="0"/>
        <w:autoSpaceDN w:val="0"/>
        <w:adjustRightInd w:val="0"/>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Cymhwysedd 1</w:t>
      </w:r>
    </w:p>
    <w:p w:rsidR="00DA69C2" w:rsidRDefault="00DA69C2" w:rsidP="00DA69C2">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 cymhwysedd cyntaf dewisaf yw ‘Datblygu Syniadau’ o dan y cymhwysedd ‘Creadigrwydd’ sydd o dan y maes ‘Syniadau a Chyfleoedd’. Ar gyfer y cymhwysedd yma rhoddaf fy hunan ar lefel 2. Golyga hyn fy mod i’n gallu meddwl am syniadau yn unigol ac fel rhan o dîm sydd o werth i eraill (Bacigalupo </w:t>
      </w:r>
      <w:r>
        <w:rPr>
          <w:rFonts w:ascii="Times New Roman" w:hAnsi="Times New Roman" w:cs="Times New Roman"/>
          <w:i/>
          <w:iCs/>
          <w:sz w:val="24"/>
          <w:szCs w:val="24"/>
        </w:rPr>
        <w:t>et al.</w:t>
      </w:r>
      <w:r>
        <w:rPr>
          <w:rFonts w:ascii="Times New Roman" w:hAnsi="Times New Roman" w:cs="Times New Roman"/>
          <w:sz w:val="24"/>
          <w:szCs w:val="24"/>
        </w:rPr>
        <w:t>, 2016). O ran y Prawf Menter sonnir amdano uchod, mae yna elfen creadigrwydd, ac felly os byddaf yn gwella fy nghreadigrwydd, byddaf hefyd yn gwella fy menter bersonol. Dywedaf fy mod i ar y lefel yma oherwydd fy mhrofiadau blaenorol ar Brofiad Addysgu Proffesiynol. Un enghraifft sy’n dod i’r meddwl yw gwers labelu Map o Brydain ac Ewrop, roedd rhaid i’r disgyblion labelu’r gwahanol wledydd ar y map. Adfyfyriais ar y wers yma ar ddiwedd yr wythnos a theimlais gallaf wedi gwneud rhywbeth llawer mwy creadigol, yn hytrach nag eistedd ac ysgrifennu enwau’r gwledydd. Deallodd y disgyblion y wers, ond nid oedden nhw wedi’u hymgysylltu’n llwyr. Gwelir Atodiad 1 am dystiolaeth (BWA) o fy Mhrofiad Addysgu Proffesiynol. Yn ogystal â hyn, teimlaf fod angen i mi fod yn fwy creadigol wrth addysgu mathemateg, yn enwedig yn y Cyfnod Sylfaen. Dywedaf hyn oherwydd wnes i’r camgymeriad o addysgu gwers mathemateg gyda’r disgyblion yn eistedd lawr ac yn ysgrifennu. Wrth edrych yn nol, gallaf weld roedd y disgyblion wedi colli diddordeb yn y wers yn gyflym. Dyma un o fy nhargedau ar gyfer fy Mhrofiad Addysgu Proffesiynol nesaf, felly, sef addysgu mathemateg mewn ffyrdd mwy creadigol. Sonia Boaler (2015) am waith Carol Dweck ar feddylfryd sefydlog a’r ffaith bod hyn yn digwydd yn aml ym mathemateg. Os mae hyn yn digwydd i blant, ein dyletswydd fel athrawon yw dod dros hyn a meddwl am syniadau newydd a chreadigol i helpu ein disgyblion dod dros y meddylfryd yma hefyd.</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DA69C2" w:rsidRDefault="00DA69C2" w:rsidP="00DA69C2">
      <w:pPr>
        <w:autoSpaceDE w:val="0"/>
        <w:autoSpaceDN w:val="0"/>
        <w:adjustRightInd w:val="0"/>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Y lefel nesaf yw </w:t>
      </w:r>
      <w:r>
        <w:rPr>
          <w:rFonts w:ascii="Times New Roman" w:hAnsi="Times New Roman" w:cs="Times New Roman"/>
          <w:i/>
          <w:iCs/>
          <w:sz w:val="24"/>
          <w:szCs w:val="24"/>
        </w:rPr>
        <w:t xml:space="preserve">“I can experiment with different techniques to generate alternative solutions to problems, using available resources in an effective way” </w:t>
      </w:r>
      <w:r>
        <w:rPr>
          <w:rFonts w:ascii="Times New Roman" w:hAnsi="Times New Roman" w:cs="Times New Roman"/>
          <w:sz w:val="24"/>
          <w:szCs w:val="24"/>
        </w:rPr>
        <w:t xml:space="preserve">(Bacigalupo </w:t>
      </w:r>
      <w:r>
        <w:rPr>
          <w:rFonts w:ascii="Times New Roman" w:hAnsi="Times New Roman" w:cs="Times New Roman"/>
          <w:i/>
          <w:iCs/>
          <w:sz w:val="24"/>
          <w:szCs w:val="24"/>
        </w:rPr>
        <w:t>et al.</w:t>
      </w:r>
      <w:r>
        <w:rPr>
          <w:rFonts w:ascii="Times New Roman" w:hAnsi="Times New Roman" w:cs="Times New Roman"/>
          <w:sz w:val="24"/>
          <w:szCs w:val="24"/>
        </w:rPr>
        <w:t xml:space="preserve">, 2016:24). Er mwyn cyrraedd y lefel yma, rwyf am ddefnyddio'r model ‘SCAMPER’. ‘SCAMPER’ yw techneg sydd yn sicrhau eich bod yn cwestiynu’r gwaith rydych yn gwneud (Serrat, 2017). Gwelir atodiad 2 am beth mae ‘SCAMPER’ yn sefyll amdano. Pwrpas y dechneg yw creu syniadau newydd a gwreiddiol (Serrat, 2017). Profwyd effeithiolrwydd ‘SCAMPER’, gan nodi ei bod yn dechneg sydd yn gallu helpu athrawon goresgyn unrhyw sialensiau a hybu cynnydd yng nghreadigrwydd (Suhartono </w:t>
      </w:r>
      <w:r>
        <w:rPr>
          <w:rFonts w:ascii="Times New Roman" w:hAnsi="Times New Roman" w:cs="Times New Roman"/>
          <w:i/>
          <w:iCs/>
          <w:sz w:val="24"/>
          <w:szCs w:val="24"/>
        </w:rPr>
        <w:t>et al.</w:t>
      </w:r>
      <w:r>
        <w:rPr>
          <w:rFonts w:ascii="Times New Roman" w:hAnsi="Times New Roman" w:cs="Times New Roman"/>
          <w:sz w:val="24"/>
          <w:szCs w:val="24"/>
        </w:rPr>
        <w:t xml:space="preserve"> 2016, Moreno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2014). </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DA69C2" w:rsidRDefault="00DA69C2" w:rsidP="00DA69C2">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Felly, o ran fy ymarfer, byddaf yn defnyddio’r elfennau ‘Cyfuno’ a ‘Dileu’. Defnyddiaf yr elfen ‘Cyfuno’ er mwyn hybu addysgu a dysgu trawsgwricwlaidd, noda Jones a Wyse (2013) bod cysylltiadau trawsgwricwlaidd yn cefnogi creadigrwydd. Elfen o’r lefel nesaf yw arbrofi, felly byddaf yn cymryd mwy o risgiau yn fy addysgu trwy gyfuno pynciau neu feysydd. Dywed Robert a Williams (2004) mae addysgu yn greadigol yn golygu cymryd risg. Yn ymateb i’r wers labelu map sonnir amdano uchod, gallaf gyfuno’r pynciau Daearyddiaeth ac Addysg Gorfforol i wneud gwers map yn yr awyr agored, gyda'r disgyblion yn labelu'r map yn ymarferol, yn lle yn y dosbarth. Defnyddiaf yr elfen ‘Dileu’ er mwyn lleihau’r amser mae rhaid i’r disgyblion eistedd wrth fwrdd. Yn amlwg, mae rhaid i blant dysgu sut i ysgrifennu a gwella llawysgrifen, ond mae gwersi ymarferol, sy’n golygu bod y disgyblion yn symud yn bwysig i’w lles. Dywed Llywodraeth Cymru (2017) fe ddylai pob ysgol ymrwymo i’r ddeddf o wella lles ein disgyblion.</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DA69C2" w:rsidRDefault="00DA69C2" w:rsidP="00DA69C2">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Byddaf yn gwybod fy mod i wedi llwyddo pan fy mod i’n gallu cymryd risg ac arbrofi yn effeithiol. Hynny yw, byddaf wedi dileu’r ofn o wneud camgymeriadau a dechrau dysgu ohonyn nhw yn lle poeni amdanyn nhw. Byddaf hefyd wedi goresgyn fy meddylfryd sefydlog ac yn gallu meddwl am syniadau gwreiddiol gan ddefnyddio menter greadigol. Er mwyn sicrhau fy mod i yn parhau i wella fy nghreadigrwydd, byddaf yn parhau defnyddio’r model ‘SCAMPER’, credaf ei bod yn dechneg ddefnyddiol i adfyfyrio ar fy ymarfer. Yn ogystal, cyfeiria Craft (2001) at waith Torrance (1966, 1974) am sut i asesu creadigrwydd. Mae Torrance wedi creu meini prawf o beth yw bod yn greadigol, sef; y gallu i feddwl am nifer o syniadau, meddwl am nifer o wahanol syniadau, y gallu i roi syniad ar waith a’i ddatblygu ac i feddwl am syniadau gwreiddiol (Craft, 2001). Felly, os byddaf yn cwrdd â’r meini prawf yma byddaf yn gallu symud i’r lefel nesaf a pharhau i wella fy menter greadigol.</w:t>
      </w:r>
    </w:p>
    <w:p w:rsidR="00AE6C48" w:rsidRPr="00AE6C48" w:rsidRDefault="00AE6C48" w:rsidP="000A189E">
      <w:pPr>
        <w:spacing w:line="360" w:lineRule="auto"/>
        <w:rPr>
          <w:rFonts w:ascii="Times New Roman" w:hAnsi="Times New Roman" w:cs="Times New Roman"/>
          <w:sz w:val="24"/>
        </w:rPr>
      </w:pPr>
    </w:p>
    <w:p w:rsidR="00DA69C2" w:rsidRDefault="00DA69C2" w:rsidP="00DA69C2">
      <w:pPr>
        <w:autoSpaceDE w:val="0"/>
        <w:autoSpaceDN w:val="0"/>
        <w:adjustRightInd w:val="0"/>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Cymhwysedd 2</w:t>
      </w:r>
    </w:p>
    <w:p w:rsidR="00DA69C2" w:rsidRDefault="00DA69C2" w:rsidP="00DA69C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Mae’r ail gymhwysedd trafodir yn dechrau gyda’r llinyn ‘Rheoli adnoddau (deunyddiau neu beidio)’, o dan y cymhwysedd ‘Symud Adnoddau’ sydd o dan y maes ‘Adnoddau’. Rhoddaf fy hunan ar lefel 4 ar gyfer y cymhwysedd yma, golyga hyn fy mod i’n gallu arbrofi gydag adnoddau a rheoli’r adnoddau</w:t>
      </w:r>
      <w:r>
        <w:rPr>
          <w:rFonts w:ascii="Times New Roman" w:hAnsi="Times New Roman" w:cs="Times New Roman"/>
          <w:sz w:val="24"/>
          <w:szCs w:val="24"/>
          <w:lang w:val="en-GB"/>
        </w:rPr>
        <w:t xml:space="preserve"> sydd angen er mwyn rhoi fy syniadau ar waith (Bacigalupo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2016:6). </w:t>
      </w:r>
      <w:r>
        <w:rPr>
          <w:rFonts w:ascii="Times New Roman" w:hAnsi="Times New Roman" w:cs="Times New Roman"/>
          <w:sz w:val="24"/>
          <w:szCs w:val="24"/>
        </w:rPr>
        <w:t>Credaf fy mod i ar y lefel yma oherwydd rydw i wedi gwneud defnydd da o’r adnoddau sydd wedi bod ar gael i mi yn yr ysgolion cefais brofiadau i mewn yn flaenorol. Defnyd</w:t>
      </w:r>
      <w:r>
        <w:rPr>
          <w:rFonts w:ascii="Times New Roman" w:hAnsi="Times New Roman" w:cs="Times New Roman"/>
          <w:sz w:val="24"/>
          <w:szCs w:val="24"/>
          <w:lang w:val="en-GB"/>
        </w:rPr>
        <w:t xml:space="preserve">diais adnoddau yn y dosbarth, fel; </w:t>
      </w:r>
      <w:r>
        <w:rPr>
          <w:rFonts w:ascii="Times New Roman" w:hAnsi="Times New Roman" w:cs="Times New Roman"/>
          <w:sz w:val="24"/>
          <w:szCs w:val="24"/>
        </w:rPr>
        <w:t xml:space="preserve">numicon, matiau geirfa, llyfrau stori, lluniau, cardiau fflach, blociau adeiladu, tywod a dŵr. Er bod yr adnoddau yma yn wych i ddefnyddio yn y dosbarth, nid wyf erioed wedi bod mewn sefyllfa ble roedd rhaid i mi ddelio ag adnoddau cyfyngedig. Gan gofio hyn, dywed Llywodraeth Cymru (2017) bod ein system addysg newydd yng Nghymru yn mynd i gefnogi athrawon a rhoi’r adnoddau sydd angen arnyn nhw i gwrdd ag anghenion pob plentyn. Yn ogystal, teimlaf gallaf wedi gwneud mwy o ddefnydd o’r dechnoleg oedd ar gael i mi. </w:t>
      </w:r>
      <w:r>
        <w:rPr>
          <w:rFonts w:ascii="Times New Roman" w:hAnsi="Times New Roman" w:cs="Times New Roman"/>
          <w:sz w:val="24"/>
          <w:szCs w:val="24"/>
          <w:lang w:val="en-GB"/>
        </w:rPr>
        <w:t xml:space="preserve">O ran </w:t>
      </w:r>
      <w:r>
        <w:rPr>
          <w:rFonts w:ascii="Times New Roman" w:hAnsi="Times New Roman" w:cs="Times New Roman"/>
          <w:sz w:val="24"/>
          <w:szCs w:val="24"/>
        </w:rPr>
        <w:t>y Prawf Menter (Athayde, 2009), mae’r cymhwysedd yma yn cysylltu gyda’r elfen, yr angen i lwyddo, dywedaf hyn oherwydd mae angen hyn er mwyn cael y cymhelliant i weithio gydag adnoddau cyfyngedig.</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DA69C2" w:rsidRDefault="00DA69C2" w:rsidP="00DA69C2">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Felly, y lefel nesaf yw cynllunio ar gyfer adnoddau cyfyngedig er mwyn cyflwyno gwers o werth. Er mwyn symud i’r lefel yma, mae rhaid i mi ddysgu sut i wneud y gorau o gael adnoddau cyfyngedig. Credaf fod hyn yn cynnwys pobl yn ogystal ag adnoddau deunydd, mae gwneud defnydd o bwy sydd o'ch amgylch chi'r un mor bwysig.</w:t>
      </w:r>
      <w:r>
        <w:rPr>
          <w:rFonts w:ascii="Times New Roman" w:hAnsi="Times New Roman" w:cs="Times New Roman"/>
          <w:color w:val="FF0000"/>
          <w:sz w:val="24"/>
          <w:szCs w:val="24"/>
        </w:rPr>
        <w:t xml:space="preserve"> </w:t>
      </w:r>
      <w:r>
        <w:rPr>
          <w:rFonts w:ascii="Times New Roman" w:hAnsi="Times New Roman" w:cs="Times New Roman"/>
          <w:sz w:val="24"/>
          <w:szCs w:val="24"/>
        </w:rPr>
        <w:t>Felly, byddaf yn gwneud y gorau o'r arbenigwyr sydd o'n hamgylch i yn y brifysgol ac ar Brofiad Addysgu Proffesiynol, gan ofyn cwestiynau a gofyn am arweiniad. Sonnir uchod am dechnoleg, dyma rywbeth sydd ar gael o fewn nifer o ysgolion, ond efallai dydy athrawon ddim yn gwneud y gorau o’r adnodd. Felly, rwyf am weithio ar fy nefnydd o dechnoleg a gwella fy nghymhwysedd digidol er mwyn bod yn barod am y dyfodol. Dywedaf hyn oherwydd dywed Grigg (2015) bod yna angen i athrawon feddwl, a ydyn nhw’n paratoi ein disgyblion am y hugeinfed ganrif? Yn ogystal, hoffaf ymweld ag ysgol mewn ardal ddifreintiedig, sydd efallai gyda llai o adnoddau ar gael i athrawon, credaf bydd hwn yn sialens sydd o fudd i mi. Golyga hyn fy mod i’n gallu addysgu gyda cynlleied o adnoddau ar gael i mi. Er hyn, dywed Hattie a Anderman (2013) doedd y gwahaniaeth o fewn y nifer o adnoddau oedd gan ysgolion ddim yn gwneud gwahaniaeth i ganlyniadau’r plant.</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6D0674" w:rsidRPr="006D0674" w:rsidRDefault="00DA69C2" w:rsidP="00DA69C2">
      <w:pPr>
        <w:spacing w:line="360" w:lineRule="auto"/>
        <w:rPr>
          <w:rFonts w:ascii="Times New Roman" w:hAnsi="Times New Roman" w:cs="Times New Roman"/>
          <w:sz w:val="24"/>
        </w:rPr>
      </w:pPr>
      <w:r>
        <w:rPr>
          <w:rFonts w:ascii="Times New Roman" w:hAnsi="Times New Roman" w:cs="Times New Roman"/>
          <w:sz w:val="24"/>
          <w:szCs w:val="24"/>
        </w:rPr>
        <w:t>Byddaf wedi cyrraedd y lefel nesaf pan fyddaf yn gallu gwneud defnydd da o ddefnyddio adnoddau cyfyngedig. Hefyd, byddaf yn gallu defnyddio’r adnoddau yma i greu gweithgareddau a gwersi sydd o werth i’r disgyblion. Er mwyn datblygu’r cymhwysedd yma ymhellach mae rhaid i mi barhau i ddefnyddio’r adnoddau gorau phosib i greu gwersi pwrpasol. Hefyd, mae rhaid i mi feirniadu pa adnoddau sydd yn gweithio neu beidio.</w:t>
      </w:r>
    </w:p>
    <w:p w:rsidR="00DA69C2" w:rsidRDefault="00DA69C2" w:rsidP="000A189E">
      <w:pPr>
        <w:spacing w:line="360" w:lineRule="auto"/>
        <w:rPr>
          <w:rFonts w:ascii="Times New Roman" w:hAnsi="Times New Roman" w:cs="Times New Roman"/>
          <w:sz w:val="24"/>
          <w:u w:val="single"/>
        </w:rPr>
      </w:pPr>
    </w:p>
    <w:p w:rsidR="00DA69C2" w:rsidRDefault="00DA69C2" w:rsidP="00DA69C2">
      <w:pPr>
        <w:autoSpaceDE w:val="0"/>
        <w:autoSpaceDN w:val="0"/>
        <w:adjustRightInd w:val="0"/>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Cymhwysedd 3</w:t>
      </w:r>
    </w:p>
    <w:p w:rsidR="00DA69C2" w:rsidRDefault="00DA69C2" w:rsidP="00DA69C2">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Yr elfen olaf dan sylw yw’r llinyn ‘Cynllunio a Threfnu’, sydd o dan y cymhwysedd ‘Cynllunio a Rheoli’, o dan y maes ‘Gweithredu’. Ar gyfer y cymhwysedd yma rhoddaf fy hunan ar lefel 3, golyga hyn fy mod i’n gallu cynllunio’n fanwl ar gyfer fy nghamau nesaf i gyflawni fy nhargedau (Bacigalupo </w:t>
      </w:r>
      <w:r>
        <w:rPr>
          <w:rFonts w:ascii="Times New Roman" w:hAnsi="Times New Roman" w:cs="Times New Roman"/>
          <w:i/>
          <w:iCs/>
          <w:sz w:val="24"/>
          <w:szCs w:val="24"/>
        </w:rPr>
        <w:t>et al.</w:t>
      </w:r>
      <w:r>
        <w:rPr>
          <w:rFonts w:ascii="Times New Roman" w:hAnsi="Times New Roman" w:cs="Times New Roman"/>
          <w:sz w:val="24"/>
          <w:szCs w:val="24"/>
        </w:rPr>
        <w:t>, 2016:6). Yn nhermau addysg, fy nharged bydd bod y plant yn gwneud cynnydd. Credaf fy mod i ar y lefel yma oherwydd rydw i’n cynllunio’n fanwl ar gyfer fy ngwersi er mwyn sicrhau bod y plant wedi ymgysylltu ac yn cwrdd â’u targedau. Mae’r Prawf Menter yn cysylltu yma trwy’r elfennau, creadigrwydd, yr angen i lwyddo a hunanreolaeth (Athayde, 2009). Dywed hyn oherwydd mae angen meddwl am ffyrdd creadigol i sicrhau bod gwaith ychwanegol, gwahanol ar gyfer y disgyblion. Mae hefyd angen hunanreolaeth i sicrhau bod pethau dal yn gweithio os oes newidiadau.</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DA69C2" w:rsidRDefault="00DA69C2" w:rsidP="00DA69C2">
      <w:pPr>
        <w:autoSpaceDE w:val="0"/>
        <w:autoSpaceDN w:val="0"/>
        <w:adjustRightInd w:val="0"/>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Wrth adfyfyrio’n feirniadol ar arfer fy hunan, credaf fy mod i’n cynllunio ar lefel da oherwydd cysylltaf bopeth gyda’r cwricwlwm ble mae’n addas. Yn ogystal, rydw i’n paratoi cwestiynau parod i ofyn i’r plant cyn y wers ac mae’r strategaeth asesu ar gyfer dysgu wedi paratoi yn barod. Hefyd, paratoaf y gwahaniaethu ar gyfer y dosbarth. Gwelir atodiad 3 am dystiolaeth o hyn. O ran fy ngwendidau, mae rhaid i mi ddechrau paratoi mwy o weithgareddau ar gyfer y plant sydd yn gorffen yn gynnar. Ychydig o weithiau mae disgyblion wedi gorffen ac nid oedd gwaith ychwanegol iddyn nhw wneud. Hefyd, mae angen i mi baratoi am bob newidiad posib gall digwydd yn y wers, er enghraifft, ymddygiad disgyblion. Arweinia hyn at y lefel nesaf. </w:t>
      </w:r>
    </w:p>
    <w:p w:rsidR="00DA69C2" w:rsidRDefault="00DA69C2" w:rsidP="00DA69C2">
      <w:pPr>
        <w:autoSpaceDE w:val="0"/>
        <w:autoSpaceDN w:val="0"/>
        <w:adjustRightInd w:val="0"/>
        <w:spacing w:line="360" w:lineRule="auto"/>
        <w:rPr>
          <w:rFonts w:ascii="Times New Roman" w:hAnsi="Times New Roman" w:cs="Times New Roman"/>
          <w:sz w:val="24"/>
          <w:szCs w:val="24"/>
        </w:rPr>
      </w:pPr>
    </w:p>
    <w:p w:rsidR="00160A2C" w:rsidRDefault="00DA69C2" w:rsidP="00DA69C2">
      <w:pPr>
        <w:spacing w:line="360" w:lineRule="auto"/>
        <w:rPr>
          <w:rFonts w:ascii="Times New Roman" w:hAnsi="Times New Roman" w:cs="Times New Roman"/>
          <w:sz w:val="24"/>
          <w:szCs w:val="20"/>
          <w:shd w:val="clear" w:color="auto" w:fill="FFFFFF"/>
        </w:rPr>
      </w:pPr>
      <w:r>
        <w:rPr>
          <w:rFonts w:ascii="Times New Roman" w:hAnsi="Times New Roman" w:cs="Times New Roman"/>
          <w:sz w:val="24"/>
          <w:szCs w:val="24"/>
        </w:rPr>
        <w:t xml:space="preserve">Y lefel nesaf yw caniatáu’r posibilrwydd bod fy nghynlluniau yn gallu newid yn y man (Bacigalupo </w:t>
      </w:r>
      <w:r>
        <w:rPr>
          <w:rFonts w:ascii="Times New Roman" w:hAnsi="Times New Roman" w:cs="Times New Roman"/>
          <w:i/>
          <w:iCs/>
          <w:sz w:val="24"/>
          <w:szCs w:val="24"/>
        </w:rPr>
        <w:t>et al.</w:t>
      </w:r>
      <w:r>
        <w:rPr>
          <w:rFonts w:ascii="Times New Roman" w:hAnsi="Times New Roman" w:cs="Times New Roman"/>
          <w:sz w:val="24"/>
          <w:szCs w:val="24"/>
        </w:rPr>
        <w:t>, 2016). Er mwyn cyrraedd y lefel yma felly, mae rhaid i mi ddysgu sut i newid pethau yn y man a’r lle, er enghraifft, os mae plentyn yn dweud rhywbeth diddorol o fewn gwers sydd yn golygu bod trywydd y wers yn newid, mae rhaid i mi ddysgu sut i sicrhau bod hyn yn gweithio a bod y wers dal o fudd i’r disgyblion trwy ddefnyddio fy menter greadigol. Mae rhaid i mi weithio ar baratoi ar gyfer pob achos ac am bob peth gall newid. Er mwyn sicrhau effeithiolrwydd fy nghynllunio, defnyddiaf y model cynllunio a welir yn ffigwr 1 isod.</w:t>
      </w:r>
    </w:p>
    <w:p w:rsidR="00C634FF" w:rsidRDefault="00C634FF" w:rsidP="000A189E">
      <w:pPr>
        <w:spacing w:line="360" w:lineRule="auto"/>
        <w:rPr>
          <w:rFonts w:ascii="Times New Roman" w:hAnsi="Times New Roman" w:cs="Times New Roman"/>
          <w:sz w:val="24"/>
          <w:szCs w:val="20"/>
          <w:shd w:val="clear" w:color="auto" w:fill="FFFFFF"/>
        </w:rPr>
      </w:pPr>
    </w:p>
    <w:p w:rsidR="00C634FF" w:rsidRPr="00C634FF" w:rsidRDefault="00C634FF" w:rsidP="000A189E">
      <w:pPr>
        <w:spacing w:line="360" w:lineRule="auto"/>
        <w:rPr>
          <w:rFonts w:ascii="Times New Roman" w:hAnsi="Times New Roman" w:cs="Times New Roman"/>
          <w:sz w:val="20"/>
          <w:szCs w:val="20"/>
          <w:shd w:val="clear" w:color="auto" w:fill="FFFFFF"/>
        </w:rPr>
      </w:pPr>
      <w:r w:rsidRPr="00C634FF">
        <w:rPr>
          <w:noProof/>
          <w:sz w:val="20"/>
          <w:szCs w:val="20"/>
          <w:lang w:val="en-GB" w:eastAsia="en-GB"/>
        </w:rPr>
        <w:drawing>
          <wp:anchor distT="0" distB="0" distL="114300" distR="114300" simplePos="0" relativeHeight="251674624" behindDoc="0" locked="0" layoutInCell="1" allowOverlap="1">
            <wp:simplePos x="0" y="0"/>
            <wp:positionH relativeFrom="column">
              <wp:posOffset>1120775</wp:posOffset>
            </wp:positionH>
            <wp:positionV relativeFrom="paragraph">
              <wp:posOffset>107878</wp:posOffset>
            </wp:positionV>
            <wp:extent cx="3571240" cy="2564765"/>
            <wp:effectExtent l="0" t="0" r="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43936" t="41715" r="21421" b="14015"/>
                    <a:stretch/>
                  </pic:blipFill>
                  <pic:spPr bwMode="auto">
                    <a:xfrm>
                      <a:off x="0" y="0"/>
                      <a:ext cx="3571240" cy="2564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i/>
          <w:sz w:val="20"/>
          <w:szCs w:val="20"/>
          <w:shd w:val="clear" w:color="auto" w:fill="FFFFFF"/>
        </w:rPr>
        <w:t xml:space="preserve">                                               </w:t>
      </w:r>
      <w:r w:rsidRPr="00C634FF">
        <w:rPr>
          <w:rFonts w:ascii="Times New Roman" w:hAnsi="Times New Roman" w:cs="Times New Roman"/>
          <w:i/>
          <w:sz w:val="20"/>
          <w:szCs w:val="20"/>
          <w:shd w:val="clear" w:color="auto" w:fill="FFFFFF"/>
        </w:rPr>
        <w:t>Ffigwr 1.</w:t>
      </w:r>
      <w:r>
        <w:rPr>
          <w:rFonts w:ascii="Times New Roman" w:hAnsi="Times New Roman" w:cs="Times New Roman"/>
          <w:i/>
          <w:sz w:val="20"/>
          <w:szCs w:val="20"/>
          <w:shd w:val="clear" w:color="auto" w:fill="FFFFFF"/>
        </w:rPr>
        <w:t xml:space="preserve"> </w:t>
      </w:r>
    </w:p>
    <w:p w:rsidR="008653C1" w:rsidRDefault="008653C1" w:rsidP="008653C1">
      <w:pPr>
        <w:autoSpaceDE w:val="0"/>
        <w:autoSpaceDN w:val="0"/>
        <w:adjustRightInd w:val="0"/>
        <w:spacing w:line="360" w:lineRule="auto"/>
        <w:rPr>
          <w:rFonts w:ascii="Times New Roman" w:hAnsi="Times New Roman" w:cs="Times New Roman"/>
          <w:sz w:val="24"/>
          <w:szCs w:val="24"/>
        </w:rPr>
      </w:pPr>
    </w:p>
    <w:p w:rsidR="008653C1" w:rsidRDefault="008653C1" w:rsidP="008653C1">
      <w:pPr>
        <w:autoSpaceDE w:val="0"/>
        <w:autoSpaceDN w:val="0"/>
        <w:adjustRightInd w:val="0"/>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Model cynllunio Grigg (2015) yw hyn ac mae’n pwysleisio’r pwysigrwydd o roi ffocws ar amcanion dysgu'r wers. Hefyd, mae’r elfen ‘Beth nesaf?’ yn galluogi fi i gynllunio camau nesaf y wers, golyga hyn os mae disgyblion yn gorffen yn gynnar, mae’r gwaith a chamau nesaf wedi’u paratoi’n barod. Yn y dyfodol, defnyddiaf y model yma, yn ogystal â chynlluniau’r brifysgol i wella fy arfer.</w:t>
      </w:r>
    </w:p>
    <w:p w:rsidR="008653C1" w:rsidRDefault="008653C1" w:rsidP="008653C1">
      <w:pPr>
        <w:autoSpaceDE w:val="0"/>
        <w:autoSpaceDN w:val="0"/>
        <w:adjustRightInd w:val="0"/>
        <w:spacing w:line="360" w:lineRule="auto"/>
        <w:rPr>
          <w:rFonts w:ascii="Times New Roman" w:hAnsi="Times New Roman" w:cs="Times New Roman"/>
          <w:sz w:val="24"/>
          <w:szCs w:val="24"/>
        </w:rPr>
      </w:pPr>
    </w:p>
    <w:p w:rsidR="008653C1" w:rsidRDefault="008653C1" w:rsidP="008653C1">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Yn ogystal â hyn, rwyf am wella fy nghynllunio ar gyfer ymddygiad y disgyblion, i wneud hyn defnyddiaf strategaeth ymddygiad (Orlich </w:t>
      </w:r>
      <w:r>
        <w:rPr>
          <w:rFonts w:ascii="Times New Roman" w:hAnsi="Times New Roman" w:cs="Times New Roman"/>
          <w:i/>
          <w:iCs/>
          <w:sz w:val="24"/>
          <w:szCs w:val="24"/>
        </w:rPr>
        <w:t>et al</w:t>
      </w:r>
      <w:r>
        <w:rPr>
          <w:rFonts w:ascii="Times New Roman" w:hAnsi="Times New Roman" w:cs="Times New Roman"/>
          <w:sz w:val="24"/>
          <w:szCs w:val="24"/>
        </w:rPr>
        <w:t xml:space="preserve">. 2016), galluoga hyn yr athro i roi rheolau yn eu lle yn y dosbarth mewn ffordd deg. Dechreua’r strategaeth gyda’r athro yn esbonio rheolau’r dosbarth, nesaf, yn ystod y wers mae’r athro yn ffocysu ar y pethau positif mae’r disgyblion yn gwneud, ac yna, os mae ymddygiad gwael yn digwydd, mae rhaid esbonio’r canlyniadau i’r disgyblion (Orlich </w:t>
      </w:r>
      <w:r>
        <w:rPr>
          <w:rFonts w:ascii="Times New Roman" w:hAnsi="Times New Roman" w:cs="Times New Roman"/>
          <w:i/>
          <w:iCs/>
          <w:sz w:val="24"/>
          <w:szCs w:val="24"/>
        </w:rPr>
        <w:t>et al</w:t>
      </w:r>
      <w:r>
        <w:rPr>
          <w:rFonts w:ascii="Times New Roman" w:hAnsi="Times New Roman" w:cs="Times New Roman"/>
          <w:sz w:val="24"/>
          <w:szCs w:val="24"/>
        </w:rPr>
        <w:t>. 2016).</w:t>
      </w:r>
    </w:p>
    <w:p w:rsidR="008653C1" w:rsidRDefault="008653C1" w:rsidP="008653C1">
      <w:pPr>
        <w:autoSpaceDE w:val="0"/>
        <w:autoSpaceDN w:val="0"/>
        <w:adjustRightInd w:val="0"/>
        <w:spacing w:line="360" w:lineRule="auto"/>
        <w:rPr>
          <w:rFonts w:ascii="Times New Roman" w:hAnsi="Times New Roman" w:cs="Times New Roman"/>
          <w:sz w:val="24"/>
          <w:szCs w:val="24"/>
        </w:rPr>
      </w:pPr>
    </w:p>
    <w:p w:rsidR="006D0674" w:rsidRPr="00863C8B" w:rsidRDefault="008653C1" w:rsidP="008653C1">
      <w:pPr>
        <w:spacing w:line="360" w:lineRule="auto"/>
        <w:rPr>
          <w:rFonts w:ascii="Times New Roman" w:hAnsi="Times New Roman" w:cs="Times New Roman"/>
          <w:sz w:val="24"/>
        </w:rPr>
      </w:pPr>
      <w:r>
        <w:rPr>
          <w:rFonts w:ascii="Times New Roman" w:hAnsi="Times New Roman" w:cs="Times New Roman"/>
          <w:sz w:val="24"/>
          <w:szCs w:val="24"/>
        </w:rPr>
        <w:t>Byddaf wedi cyrraedd y lefel nesaf pan fyddaf yn gallu cynllunio ar gyfer pob peth gall digwydd mewn gwers, hynny yw, disgyblion yn newid trywydd y wers, adnoddau ddim ar gael, tywydd neu dechnoleg ddim yn gweithio. Byddaf yn gallu newid fy nghynllun yn y man a dal sicrhau bod y disgyblion yn cael y gorau allan o’r wers.</w:t>
      </w:r>
    </w:p>
    <w:p w:rsidR="00BD64C3" w:rsidRDefault="00BD64C3" w:rsidP="000A189E">
      <w:pPr>
        <w:spacing w:line="360" w:lineRule="auto"/>
        <w:rPr>
          <w:rFonts w:ascii="Times New Roman" w:hAnsi="Times New Roman" w:cs="Times New Roman"/>
          <w:sz w:val="24"/>
          <w:u w:val="single"/>
        </w:rPr>
      </w:pPr>
    </w:p>
    <w:p w:rsidR="008653C1" w:rsidRDefault="008653C1" w:rsidP="008653C1">
      <w:pPr>
        <w:autoSpaceDE w:val="0"/>
        <w:autoSpaceDN w:val="0"/>
        <w:adjustRightInd w:val="0"/>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Diweddglo</w:t>
      </w:r>
    </w:p>
    <w:p w:rsidR="00F12E53" w:rsidRDefault="008653C1" w:rsidP="008653C1">
      <w:pPr>
        <w:spacing w:line="360" w:lineRule="auto"/>
        <w:rPr>
          <w:rFonts w:ascii="Times New Roman" w:hAnsi="Times New Roman" w:cs="Times New Roman"/>
          <w:sz w:val="24"/>
          <w:u w:val="single"/>
        </w:rPr>
      </w:pPr>
      <w:r>
        <w:rPr>
          <w:rFonts w:ascii="Times New Roman" w:hAnsi="Times New Roman" w:cs="Times New Roman"/>
          <w:sz w:val="24"/>
          <w:szCs w:val="24"/>
        </w:rPr>
        <w:t>Wrth dynnu tua’r terfyn, cyfeirir yn nol at eiriau Donaldson (2015), bod menter a chreadigrwydd yn bethau hanfodol i’w gael mewn bywyd ac mae’r traethawd yma wedi dangos hyn. Yn amlwg, mae pwysigrwydd creadigrwydd athrawon yn codi o fewn y sector addysg. Sonia Estyn (2017) am arfer da o fewn ysgol, dywed ei bod nhw’n defnyddio strategaethau creadigol yn eu haddysgu ac arweinia hyn at ymgysylltiad disgyblion a chyrhaeddiad uchel. Mae’r pwyslais ar greadigrwydd athrawon hefyd yn gweithio’n llaw yn llaw gyda chwricwlwm arfaethedig newydd Donaldson (2015), oherwydd bydd llai o rwystrau a ffiniau pwnc ac felly mwy o le i athrawon defnyddio eu menter greadigol. Cytuna Llywodraeth Cymru (2017) gan nodi bydd y cwricwlwm newydd yn galluogi athrawon i ddefnyddio eu creadigrwydd i gwrdd ag anghenion ein disgyblion.</w:t>
      </w: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F12E53" w:rsidRDefault="00F12E53"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160A2C" w:rsidRDefault="00160A2C" w:rsidP="00F12E53">
      <w:pPr>
        <w:spacing w:line="360" w:lineRule="auto"/>
        <w:rPr>
          <w:rFonts w:ascii="Times New Roman" w:hAnsi="Times New Roman" w:cs="Times New Roman"/>
          <w:sz w:val="24"/>
          <w:u w:val="single"/>
        </w:rPr>
      </w:pPr>
    </w:p>
    <w:p w:rsidR="00F12E53" w:rsidRPr="006B1406" w:rsidRDefault="00F12E53" w:rsidP="00F12E53">
      <w:pPr>
        <w:spacing w:line="360" w:lineRule="auto"/>
        <w:rPr>
          <w:rFonts w:ascii="Times New Roman" w:hAnsi="Times New Roman" w:cs="Times New Roman"/>
          <w:sz w:val="24"/>
          <w:u w:val="single"/>
        </w:rPr>
      </w:pPr>
      <w:r w:rsidRPr="006B1406">
        <w:rPr>
          <w:rFonts w:ascii="Times New Roman" w:hAnsi="Times New Roman" w:cs="Times New Roman"/>
          <w:sz w:val="24"/>
          <w:u w:val="single"/>
        </w:rPr>
        <w:t>Llyfryddiaeth</w:t>
      </w:r>
    </w:p>
    <w:p w:rsidR="00F12E53" w:rsidRDefault="00F12E53" w:rsidP="00F12E53">
      <w:pPr>
        <w:spacing w:line="36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t>Athayde, R. (2009)</w:t>
      </w:r>
      <w:r w:rsidRPr="00D767B7">
        <w:rPr>
          <w:rFonts w:ascii="Times New Roman" w:hAnsi="Times New Roman" w:cs="Times New Roman"/>
          <w:color w:val="222222"/>
          <w:sz w:val="24"/>
          <w:szCs w:val="24"/>
          <w:shd w:val="clear" w:color="auto" w:fill="FFFFFF"/>
        </w:rPr>
        <w:t xml:space="preserve"> Measuring enterprise potential in young people. </w:t>
      </w:r>
      <w:r w:rsidRPr="00D767B7">
        <w:rPr>
          <w:rFonts w:ascii="Times New Roman" w:hAnsi="Times New Roman" w:cs="Times New Roman"/>
          <w:i/>
          <w:iCs/>
          <w:color w:val="222222"/>
          <w:sz w:val="24"/>
          <w:szCs w:val="24"/>
          <w:shd w:val="clear" w:color="auto" w:fill="FFFFFF"/>
        </w:rPr>
        <w:t>Entrepreneurship Theory and Practice</w:t>
      </w:r>
      <w:r w:rsidRPr="00D767B7">
        <w:rPr>
          <w:rFonts w:ascii="Times New Roman" w:hAnsi="Times New Roman" w:cs="Times New Roman"/>
          <w:color w:val="222222"/>
          <w:sz w:val="24"/>
          <w:szCs w:val="24"/>
          <w:shd w:val="clear" w:color="auto" w:fill="FFFFFF"/>
        </w:rPr>
        <w:t>, </w:t>
      </w:r>
      <w:r w:rsidRPr="00D767B7">
        <w:rPr>
          <w:rFonts w:ascii="Times New Roman" w:hAnsi="Times New Roman" w:cs="Times New Roman"/>
          <w:i/>
          <w:iCs/>
          <w:color w:val="222222"/>
          <w:sz w:val="24"/>
          <w:szCs w:val="24"/>
          <w:shd w:val="clear" w:color="auto" w:fill="FFFFFF"/>
        </w:rPr>
        <w:t>33</w:t>
      </w:r>
      <w:r>
        <w:rPr>
          <w:rFonts w:ascii="Times New Roman" w:hAnsi="Times New Roman" w:cs="Times New Roman"/>
          <w:color w:val="222222"/>
          <w:sz w:val="24"/>
          <w:szCs w:val="24"/>
          <w:shd w:val="clear" w:color="auto" w:fill="FFFFFF"/>
        </w:rPr>
        <w:t>(2), t</w:t>
      </w:r>
      <w:r w:rsidRPr="00D767B7">
        <w:rPr>
          <w:rFonts w:ascii="Times New Roman" w:hAnsi="Times New Roman" w:cs="Times New Roman"/>
          <w:color w:val="222222"/>
          <w:sz w:val="24"/>
          <w:szCs w:val="24"/>
          <w:shd w:val="clear" w:color="auto" w:fill="FFFFFF"/>
        </w:rPr>
        <w:t>.481-500.</w:t>
      </w:r>
      <w:hyperlink r:id="rId8" w:history="1">
        <w:r w:rsidRPr="00D767B7">
          <w:rPr>
            <w:rStyle w:val="Hyperlink"/>
            <w:rFonts w:ascii="Times New Roman" w:hAnsi="Times New Roman" w:cs="Times New Roman"/>
            <w:sz w:val="24"/>
            <w:szCs w:val="24"/>
          </w:rPr>
          <w:t>Ar gael yn: http://dev.pue.itesm.mx/DoctoradoNebrija/MaterialGral/measuring%20enterprise%20potential%20in%20young%20people.pdf</w:t>
        </w:r>
      </w:hyperlink>
      <w:r>
        <w:rPr>
          <w:rFonts w:ascii="Times New Roman" w:hAnsi="Times New Roman" w:cs="Times New Roman"/>
          <w:sz w:val="24"/>
          <w:szCs w:val="24"/>
        </w:rPr>
        <w:t xml:space="preserve"> </w:t>
      </w:r>
      <w:r>
        <w:rPr>
          <w:rFonts w:ascii="Times New Roman" w:hAnsi="Times New Roman" w:cs="Times New Roman"/>
          <w:sz w:val="24"/>
          <w:szCs w:val="24"/>
        </w:rPr>
        <w:br/>
        <w:t>[Darllenwyd: 10/12/17]</w:t>
      </w:r>
    </w:p>
    <w:p w:rsidR="00F12E53" w:rsidRDefault="00F12E53" w:rsidP="00F12E53">
      <w:pPr>
        <w:spacing w:line="360" w:lineRule="auto"/>
        <w:rPr>
          <w:rFonts w:ascii="Times New Roman" w:hAnsi="Times New Roman" w:cs="Times New Roman"/>
          <w:sz w:val="24"/>
          <w:szCs w:val="24"/>
        </w:rPr>
      </w:pPr>
    </w:p>
    <w:p w:rsidR="00F12E53" w:rsidRPr="00BA224B" w:rsidRDefault="00F12E53" w:rsidP="00F12E53">
      <w:pPr>
        <w:spacing w:line="360" w:lineRule="auto"/>
        <w:rPr>
          <w:rFonts w:ascii="Times New Roman" w:hAnsi="Times New Roman" w:cs="Times New Roman"/>
          <w:sz w:val="24"/>
          <w:szCs w:val="24"/>
        </w:rPr>
      </w:pPr>
      <w:r>
        <w:rPr>
          <w:rFonts w:ascii="Times New Roman" w:hAnsi="Times New Roman" w:cs="Times New Roman"/>
          <w:sz w:val="24"/>
          <w:szCs w:val="24"/>
        </w:rPr>
        <w:t xml:space="preserve">Awdur Anhysbys (2015) ‘SCAMPER Method.’ EgyptInnovate. Ar gael yn: </w:t>
      </w:r>
      <w:hyperlink r:id="rId9" w:history="1">
        <w:r w:rsidRPr="00BA77A8">
          <w:rPr>
            <w:rStyle w:val="Hyperlink"/>
            <w:rFonts w:ascii="Times New Roman" w:hAnsi="Times New Roman" w:cs="Times New Roman"/>
            <w:sz w:val="24"/>
            <w:szCs w:val="24"/>
          </w:rPr>
          <w:t>http://egyptinnovate.com/en/%D8%A3%D8%AF%D9%88%D8%A7%D8%AA-%D8%A7%D9%84%D8%A7%D8%A8%D8%AA%D9%83%D8%A7%D8%B1/scamper-method</w:t>
        </w:r>
      </w:hyperlink>
      <w:r>
        <w:rPr>
          <w:rFonts w:ascii="Times New Roman" w:hAnsi="Times New Roman" w:cs="Times New Roman"/>
          <w:sz w:val="24"/>
          <w:szCs w:val="24"/>
        </w:rPr>
        <w:t xml:space="preserve"> </w:t>
      </w:r>
      <w:r>
        <w:rPr>
          <w:rFonts w:ascii="Times New Roman" w:hAnsi="Times New Roman" w:cs="Times New Roman"/>
          <w:sz w:val="24"/>
          <w:szCs w:val="24"/>
        </w:rPr>
        <w:br/>
        <w:t>[Darllenwyd: 10/12/17]</w:t>
      </w:r>
    </w:p>
    <w:p w:rsidR="00F12E53" w:rsidRDefault="00F12E53" w:rsidP="00F12E53">
      <w:pPr>
        <w:spacing w:line="360" w:lineRule="auto"/>
        <w:rPr>
          <w:rFonts w:ascii="Arial" w:hAnsi="Arial" w:cs="Arial"/>
          <w:color w:val="222222"/>
          <w:sz w:val="20"/>
          <w:szCs w:val="20"/>
          <w:shd w:val="clear" w:color="auto" w:fill="FFFFFF"/>
        </w:rPr>
      </w:pPr>
    </w:p>
    <w:p w:rsidR="00F12E53" w:rsidRPr="00CA794E" w:rsidRDefault="00F12E53" w:rsidP="00F12E53">
      <w:pPr>
        <w:spacing w:line="360" w:lineRule="auto"/>
        <w:rPr>
          <w:rFonts w:ascii="Times New Roman" w:hAnsi="Times New Roman" w:cs="Times New Roman"/>
          <w:sz w:val="40"/>
        </w:rPr>
      </w:pPr>
      <w:r w:rsidRPr="00CA794E">
        <w:rPr>
          <w:rFonts w:ascii="Times New Roman" w:hAnsi="Times New Roman" w:cs="Times New Roman"/>
          <w:color w:val="222222"/>
          <w:sz w:val="24"/>
          <w:szCs w:val="20"/>
          <w:shd w:val="clear" w:color="auto" w:fill="FFFFFF"/>
        </w:rPr>
        <w:t xml:space="preserve">Bacigalupo, M., Kampylis, P., Punie, Y. </w:t>
      </w:r>
      <w:r>
        <w:rPr>
          <w:rFonts w:ascii="Times New Roman" w:hAnsi="Times New Roman" w:cs="Times New Roman"/>
          <w:color w:val="222222"/>
          <w:sz w:val="24"/>
          <w:szCs w:val="20"/>
          <w:shd w:val="clear" w:color="auto" w:fill="FFFFFF"/>
        </w:rPr>
        <w:t>a Van den Brande, G.</w:t>
      </w:r>
      <w:r w:rsidRPr="00CA794E">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(2016)</w:t>
      </w:r>
      <w:r w:rsidRPr="00CA794E">
        <w:rPr>
          <w:rFonts w:ascii="Times New Roman" w:hAnsi="Times New Roman" w:cs="Times New Roman"/>
          <w:color w:val="222222"/>
          <w:sz w:val="24"/>
          <w:szCs w:val="20"/>
          <w:shd w:val="clear" w:color="auto" w:fill="FFFFFF"/>
        </w:rPr>
        <w:t xml:space="preserve"> EntreComp: The entrepreneurship competence framework. </w:t>
      </w:r>
      <w:r w:rsidRPr="00CA794E">
        <w:rPr>
          <w:rFonts w:ascii="Times New Roman" w:hAnsi="Times New Roman" w:cs="Times New Roman"/>
          <w:i/>
          <w:iCs/>
          <w:color w:val="222222"/>
          <w:sz w:val="24"/>
          <w:szCs w:val="20"/>
          <w:shd w:val="clear" w:color="auto" w:fill="FFFFFF"/>
        </w:rPr>
        <w:t>Luxembourg: Publication Office of the European Union</w:t>
      </w:r>
      <w:r w:rsidRPr="00CA794E">
        <w:rPr>
          <w:rFonts w:ascii="Times New Roman" w:hAnsi="Times New Roman" w:cs="Times New Roman"/>
          <w:color w:val="222222"/>
          <w:sz w:val="24"/>
          <w:szCs w:val="20"/>
          <w:shd w:val="clear" w:color="auto" w:fill="FFFFFF"/>
        </w:rPr>
        <w:t>.</w:t>
      </w:r>
      <w:r>
        <w:rPr>
          <w:rFonts w:ascii="Times New Roman" w:hAnsi="Times New Roman" w:cs="Times New Roman"/>
          <w:color w:val="222222"/>
          <w:sz w:val="24"/>
          <w:szCs w:val="20"/>
          <w:shd w:val="clear" w:color="auto" w:fill="FFFFFF"/>
        </w:rPr>
        <w:t xml:space="preserve"> Ar gael yn: </w:t>
      </w:r>
      <w:hyperlink r:id="rId10" w:history="1">
        <w:r w:rsidRPr="00BA77A8">
          <w:rPr>
            <w:rStyle w:val="Hyperlink"/>
            <w:rFonts w:ascii="Times New Roman" w:hAnsi="Times New Roman" w:cs="Times New Roman"/>
            <w:sz w:val="24"/>
            <w:szCs w:val="20"/>
            <w:shd w:val="clear" w:color="auto" w:fill="FFFFFF"/>
          </w:rPr>
          <w:t>https://www.researchgate.net/profile/Margherita_Bacigalupo2/publication/303947159_EntreComp_The_Entrepreneurship_Competence_Framework/links/57612c0508aeeada5bc4d3b5.pdf</w:t>
        </w:r>
      </w:hyperlink>
      <w:r>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br/>
        <w:t>[Darllenwyd: 02/12/17]</w:t>
      </w:r>
    </w:p>
    <w:p w:rsidR="00F12E53" w:rsidRPr="006B1406" w:rsidRDefault="00F12E53" w:rsidP="00F12E53">
      <w:pPr>
        <w:spacing w:line="360" w:lineRule="auto"/>
        <w:rPr>
          <w:rFonts w:ascii="Times New Roman" w:hAnsi="Times New Roman" w:cs="Times New Roman"/>
          <w:sz w:val="24"/>
          <w:u w:val="single"/>
        </w:rPr>
      </w:pPr>
    </w:p>
    <w:p w:rsidR="00F12E53" w:rsidRDefault="00F12E53" w:rsidP="00F12E53">
      <w:pPr>
        <w:tabs>
          <w:tab w:val="left" w:pos="2515"/>
        </w:tabs>
        <w:spacing w:line="360" w:lineRule="auto"/>
        <w:rPr>
          <w:rFonts w:ascii="Times New Roman" w:hAnsi="Times New Roman" w:cs="Times New Roman"/>
          <w:color w:val="222222"/>
          <w:sz w:val="24"/>
          <w:szCs w:val="24"/>
          <w:shd w:val="clear" w:color="auto" w:fill="FFFFFF"/>
        </w:rPr>
      </w:pPr>
      <w:r w:rsidRPr="00C27390">
        <w:rPr>
          <w:rFonts w:ascii="Times New Roman" w:hAnsi="Times New Roman" w:cs="Times New Roman"/>
          <w:color w:val="222222"/>
          <w:sz w:val="24"/>
          <w:szCs w:val="24"/>
          <w:shd w:val="clear" w:color="auto" w:fill="FFFFFF"/>
        </w:rPr>
        <w:t xml:space="preserve">Barnes, J. (2015) </w:t>
      </w:r>
      <w:r w:rsidRPr="002109C8">
        <w:rPr>
          <w:rFonts w:ascii="Times New Roman" w:hAnsi="Times New Roman" w:cs="Times New Roman"/>
          <w:i/>
          <w:color w:val="222222"/>
          <w:sz w:val="24"/>
          <w:szCs w:val="24"/>
          <w:shd w:val="clear" w:color="auto" w:fill="FFFFFF"/>
        </w:rPr>
        <w:t>Cross-curricular Learning 3-14.</w:t>
      </w:r>
      <w:r>
        <w:rPr>
          <w:rFonts w:ascii="Times New Roman" w:hAnsi="Times New Roman" w:cs="Times New Roman"/>
          <w:color w:val="222222"/>
          <w:sz w:val="24"/>
          <w:szCs w:val="24"/>
          <w:shd w:val="clear" w:color="auto" w:fill="FFFFFF"/>
        </w:rPr>
        <w:t xml:space="preserve"> 3ydd argraffiad</w:t>
      </w:r>
      <w:r w:rsidRPr="00C27390">
        <w:rPr>
          <w:rFonts w:ascii="Times New Roman" w:hAnsi="Times New Roman" w:cs="Times New Roman"/>
          <w:color w:val="222222"/>
          <w:sz w:val="24"/>
          <w:szCs w:val="24"/>
          <w:shd w:val="clear" w:color="auto" w:fill="FFFFFF"/>
        </w:rPr>
        <w:t>. London: Sage.</w:t>
      </w:r>
    </w:p>
    <w:p w:rsidR="00F12E53" w:rsidRDefault="00F12E53" w:rsidP="00F12E53">
      <w:pPr>
        <w:tabs>
          <w:tab w:val="left" w:pos="2515"/>
        </w:tabs>
        <w:spacing w:line="360" w:lineRule="auto"/>
        <w:rPr>
          <w:rFonts w:ascii="Times New Roman" w:hAnsi="Times New Roman" w:cs="Times New Roman"/>
          <w:color w:val="222222"/>
          <w:sz w:val="24"/>
          <w:szCs w:val="24"/>
          <w:shd w:val="clear" w:color="auto" w:fill="FFFFFF"/>
        </w:rPr>
      </w:pPr>
    </w:p>
    <w:p w:rsidR="00F12E53" w:rsidRPr="00E52E53" w:rsidRDefault="00F12E53" w:rsidP="00F12E53">
      <w:pPr>
        <w:tabs>
          <w:tab w:val="left" w:pos="2515"/>
        </w:tabs>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Boaler, J. (2015)</w:t>
      </w:r>
      <w:r w:rsidRPr="00E52E53">
        <w:rPr>
          <w:rFonts w:ascii="Times New Roman" w:hAnsi="Times New Roman" w:cs="Times New Roman"/>
          <w:color w:val="222222"/>
          <w:sz w:val="24"/>
          <w:szCs w:val="24"/>
          <w:shd w:val="clear" w:color="auto" w:fill="FFFFFF"/>
        </w:rPr>
        <w:t> </w:t>
      </w:r>
      <w:r w:rsidRPr="00E52E53">
        <w:rPr>
          <w:rFonts w:ascii="Times New Roman" w:hAnsi="Times New Roman" w:cs="Times New Roman"/>
          <w:i/>
          <w:iCs/>
          <w:color w:val="222222"/>
          <w:sz w:val="24"/>
          <w:szCs w:val="24"/>
          <w:shd w:val="clear" w:color="auto" w:fill="FFFFFF"/>
        </w:rPr>
        <w:t>Mathematical mindsets: Unleashing students' potential through creative math, inspiring messages and innovative teaching</w:t>
      </w:r>
      <w:r w:rsidRPr="00E52E53">
        <w:rPr>
          <w:rFonts w:ascii="Times New Roman" w:hAnsi="Times New Roman" w:cs="Times New Roman"/>
          <w:color w:val="222222"/>
          <w:sz w:val="24"/>
          <w:szCs w:val="24"/>
          <w:shd w:val="clear" w:color="auto" w:fill="FFFFFF"/>
        </w:rPr>
        <w:t xml:space="preserve">. John Wiley &amp; Sons. Ar gael yn: </w:t>
      </w:r>
      <w:hyperlink r:id="rId11" w:history="1">
        <w:r w:rsidRPr="00E52E53">
          <w:rPr>
            <w:rStyle w:val="Hyperlink"/>
            <w:rFonts w:ascii="Times New Roman" w:hAnsi="Times New Roman" w:cs="Times New Roman"/>
            <w:sz w:val="24"/>
            <w:szCs w:val="24"/>
            <w:shd w:val="clear" w:color="auto" w:fill="FFFFFF"/>
          </w:rPr>
          <w:t>http://www.brooklynnorthhs.org/uploads/8/2/6/7/82678962/bookbits_mathematical_mindsets.pdf</w:t>
        </w:r>
      </w:hyperlink>
      <w:r w:rsidRPr="00E52E53">
        <w:rPr>
          <w:rFonts w:ascii="Times New Roman" w:hAnsi="Times New Roman" w:cs="Times New Roman"/>
          <w:color w:val="222222"/>
          <w:sz w:val="24"/>
          <w:szCs w:val="24"/>
          <w:shd w:val="clear" w:color="auto" w:fill="FFFFFF"/>
        </w:rPr>
        <w:t xml:space="preserve"> [Darllenwyd: 04/12/17]</w:t>
      </w:r>
    </w:p>
    <w:p w:rsidR="00F12E53" w:rsidRDefault="00F12E53" w:rsidP="00F12E53">
      <w:pPr>
        <w:tabs>
          <w:tab w:val="left" w:pos="2515"/>
        </w:tabs>
        <w:spacing w:line="360" w:lineRule="auto"/>
        <w:rPr>
          <w:rFonts w:ascii="Times New Roman" w:hAnsi="Times New Roman" w:cs="Times New Roman"/>
          <w:color w:val="222222"/>
          <w:sz w:val="24"/>
          <w:szCs w:val="24"/>
          <w:shd w:val="clear" w:color="auto" w:fill="FFFFFF"/>
        </w:rPr>
      </w:pPr>
    </w:p>
    <w:p w:rsidR="00F12E53" w:rsidRDefault="00F12E53" w:rsidP="00F12E53">
      <w:pPr>
        <w:tabs>
          <w:tab w:val="left" w:pos="2515"/>
        </w:tabs>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Craft, A. (2001)</w:t>
      </w:r>
      <w:r w:rsidRPr="00ED24F3">
        <w:rPr>
          <w:rFonts w:ascii="Times New Roman" w:hAnsi="Times New Roman" w:cs="Times New Roman"/>
          <w:color w:val="222222"/>
          <w:sz w:val="24"/>
          <w:szCs w:val="24"/>
          <w:shd w:val="clear" w:color="auto" w:fill="FFFFFF"/>
        </w:rPr>
        <w:t xml:space="preserve"> An analysis of research and literature on creativity in education. </w:t>
      </w:r>
      <w:r w:rsidRPr="00ED24F3">
        <w:rPr>
          <w:rFonts w:ascii="Times New Roman" w:hAnsi="Times New Roman" w:cs="Times New Roman"/>
          <w:i/>
          <w:iCs/>
          <w:color w:val="222222"/>
          <w:sz w:val="24"/>
          <w:szCs w:val="24"/>
          <w:shd w:val="clear" w:color="auto" w:fill="FFFFFF"/>
        </w:rPr>
        <w:t>Qualifications and Curriculum Authority</w:t>
      </w:r>
      <w:r>
        <w:rPr>
          <w:rFonts w:ascii="Times New Roman" w:hAnsi="Times New Roman" w:cs="Times New Roman"/>
          <w:color w:val="222222"/>
          <w:sz w:val="24"/>
          <w:szCs w:val="24"/>
          <w:shd w:val="clear" w:color="auto" w:fill="FFFFFF"/>
        </w:rPr>
        <w:t>, t</w:t>
      </w:r>
      <w:r w:rsidRPr="00ED24F3">
        <w:rPr>
          <w:rFonts w:ascii="Times New Roman" w:hAnsi="Times New Roman" w:cs="Times New Roman"/>
          <w:color w:val="222222"/>
          <w:sz w:val="24"/>
          <w:szCs w:val="24"/>
          <w:shd w:val="clear" w:color="auto" w:fill="FFFFFF"/>
        </w:rPr>
        <w:t xml:space="preserve">.1-37. Ar gael yn: </w:t>
      </w:r>
      <w:hyperlink r:id="rId12" w:history="1">
        <w:r w:rsidRPr="00ED24F3">
          <w:rPr>
            <w:rStyle w:val="Hyperlink"/>
            <w:rFonts w:ascii="Times New Roman" w:hAnsi="Times New Roman" w:cs="Times New Roman"/>
            <w:sz w:val="24"/>
            <w:szCs w:val="24"/>
            <w:shd w:val="clear" w:color="auto" w:fill="FFFFFF"/>
          </w:rPr>
          <w:t>http://ncys.ksu.edu.sa/sites/ncys.ksu.edu.sa/files/Creativity%20and%20innovation%2020.pdf</w:t>
        </w:r>
      </w:hyperlink>
      <w:r>
        <w:rPr>
          <w:rFonts w:ascii="Times New Roman" w:hAnsi="Times New Roman" w:cs="Times New Roman"/>
          <w:color w:val="222222"/>
          <w:sz w:val="24"/>
          <w:szCs w:val="24"/>
          <w:shd w:val="clear" w:color="auto" w:fill="FFFFFF"/>
        </w:rPr>
        <w:t xml:space="preserve"> [Darllenwyd: 10/12/17]</w:t>
      </w:r>
    </w:p>
    <w:p w:rsidR="00F12E53" w:rsidRDefault="00F12E53" w:rsidP="00F12E53">
      <w:pPr>
        <w:tabs>
          <w:tab w:val="left" w:pos="2515"/>
        </w:tabs>
        <w:spacing w:line="360" w:lineRule="auto"/>
        <w:rPr>
          <w:rFonts w:ascii="Times New Roman" w:hAnsi="Times New Roman" w:cs="Times New Roman"/>
          <w:color w:val="222222"/>
          <w:sz w:val="24"/>
          <w:szCs w:val="24"/>
          <w:shd w:val="clear" w:color="auto" w:fill="FFFFFF"/>
        </w:rPr>
      </w:pPr>
    </w:p>
    <w:p w:rsidR="00F12E53" w:rsidRPr="00D97525" w:rsidRDefault="00F12E53" w:rsidP="00F12E53">
      <w:pPr>
        <w:tabs>
          <w:tab w:val="left" w:pos="2515"/>
        </w:tabs>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Craft, A., Jeffrey, B. a Leibling, M. (2001) </w:t>
      </w:r>
      <w:r>
        <w:rPr>
          <w:rFonts w:ascii="Times New Roman" w:hAnsi="Times New Roman" w:cs="Times New Roman"/>
          <w:i/>
          <w:color w:val="222222"/>
          <w:sz w:val="24"/>
          <w:szCs w:val="24"/>
          <w:shd w:val="clear" w:color="auto" w:fill="FFFFFF"/>
        </w:rPr>
        <w:t xml:space="preserve">Creativity in education. </w:t>
      </w:r>
      <w:r>
        <w:rPr>
          <w:rFonts w:ascii="Times New Roman" w:hAnsi="Times New Roman" w:cs="Times New Roman"/>
          <w:color w:val="222222"/>
          <w:sz w:val="24"/>
          <w:szCs w:val="24"/>
          <w:shd w:val="clear" w:color="auto" w:fill="FFFFFF"/>
        </w:rPr>
        <w:t>London: Continuum.</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Default="00F12E53" w:rsidP="00F12E53">
      <w:pPr>
        <w:spacing w:line="360" w:lineRule="auto"/>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4"/>
          <w:shd w:val="clear" w:color="auto" w:fill="FFFFFF"/>
        </w:rPr>
        <w:t>Davies, T. (2013)</w:t>
      </w:r>
      <w:r w:rsidRPr="00BA224B">
        <w:rPr>
          <w:rFonts w:ascii="Times New Roman" w:hAnsi="Times New Roman" w:cs="Times New Roman"/>
          <w:color w:val="222222"/>
          <w:sz w:val="24"/>
          <w:szCs w:val="24"/>
          <w:shd w:val="clear" w:color="auto" w:fill="FFFFFF"/>
        </w:rPr>
        <w:t xml:space="preserve"> Incorporating creativity into teachers practice and self-concept of professional identity. </w:t>
      </w:r>
      <w:r w:rsidRPr="00BA224B">
        <w:rPr>
          <w:rFonts w:ascii="Times New Roman" w:hAnsi="Times New Roman" w:cs="Times New Roman"/>
          <w:i/>
          <w:iCs/>
          <w:color w:val="222222"/>
          <w:sz w:val="24"/>
          <w:szCs w:val="24"/>
          <w:shd w:val="clear" w:color="auto" w:fill="FFFFFF"/>
        </w:rPr>
        <w:t>Journal of Educational Change</w:t>
      </w:r>
      <w:r w:rsidRPr="00BA224B">
        <w:rPr>
          <w:rFonts w:ascii="Times New Roman" w:hAnsi="Times New Roman" w:cs="Times New Roman"/>
          <w:color w:val="222222"/>
          <w:sz w:val="24"/>
          <w:szCs w:val="24"/>
          <w:shd w:val="clear" w:color="auto" w:fill="FFFFFF"/>
        </w:rPr>
        <w:t>, </w:t>
      </w:r>
      <w:r w:rsidRPr="00BA224B">
        <w:rPr>
          <w:rFonts w:ascii="Times New Roman" w:hAnsi="Times New Roman" w:cs="Times New Roman"/>
          <w:i/>
          <w:iCs/>
          <w:color w:val="222222"/>
          <w:sz w:val="24"/>
          <w:szCs w:val="24"/>
          <w:shd w:val="clear" w:color="auto" w:fill="FFFFFF"/>
        </w:rPr>
        <w:t>14</w:t>
      </w:r>
      <w:r w:rsidRPr="00BA224B">
        <w:rPr>
          <w:rFonts w:ascii="Times New Roman" w:hAnsi="Times New Roman" w:cs="Times New Roman"/>
          <w:color w:val="222222"/>
          <w:sz w:val="24"/>
          <w:szCs w:val="24"/>
          <w:shd w:val="clear" w:color="auto" w:fill="FFFFFF"/>
        </w:rPr>
        <w:t xml:space="preserve">(1), pp.51-71.Ar gael yn: </w:t>
      </w:r>
      <w:hyperlink r:id="rId13" w:history="1">
        <w:r w:rsidRPr="00BA224B">
          <w:rPr>
            <w:rStyle w:val="Hyperlink"/>
            <w:rFonts w:ascii="Times New Roman" w:hAnsi="Times New Roman" w:cs="Times New Roman"/>
            <w:sz w:val="24"/>
            <w:szCs w:val="24"/>
            <w:shd w:val="clear" w:color="auto" w:fill="FFFFFF"/>
          </w:rPr>
          <w:t>https://link.springer.com/content/pdf/10.1007%2Fs10833-012-9192-3.pdf</w:t>
        </w:r>
      </w:hyperlink>
      <w:r>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br/>
        <w:t>[Darllenwyd: 04/12/17]</w:t>
      </w:r>
    </w:p>
    <w:p w:rsidR="00C801F7" w:rsidRDefault="00C801F7" w:rsidP="00F12E53">
      <w:pPr>
        <w:spacing w:line="360" w:lineRule="auto"/>
        <w:rPr>
          <w:rFonts w:ascii="Times New Roman" w:hAnsi="Times New Roman" w:cs="Times New Roman"/>
          <w:color w:val="222222"/>
          <w:sz w:val="24"/>
          <w:szCs w:val="20"/>
          <w:shd w:val="clear" w:color="auto" w:fill="FFFFFF"/>
        </w:rPr>
      </w:pPr>
    </w:p>
    <w:p w:rsidR="00C801F7" w:rsidRPr="00C801F7" w:rsidRDefault="00C801F7" w:rsidP="00F12E53">
      <w:pPr>
        <w:spacing w:line="360" w:lineRule="auto"/>
        <w:rPr>
          <w:rFonts w:ascii="Times New Roman" w:hAnsi="Times New Roman" w:cs="Times New Roman"/>
          <w:i/>
          <w:color w:val="222222"/>
          <w:sz w:val="24"/>
          <w:szCs w:val="20"/>
          <w:shd w:val="clear" w:color="auto" w:fill="FFFFFF"/>
        </w:rPr>
      </w:pPr>
      <w:r>
        <w:rPr>
          <w:rFonts w:ascii="Times New Roman" w:hAnsi="Times New Roman" w:cs="Times New Roman"/>
          <w:i/>
          <w:color w:val="222222"/>
          <w:sz w:val="24"/>
          <w:szCs w:val="20"/>
          <w:shd w:val="clear" w:color="auto" w:fill="FFFFFF"/>
        </w:rPr>
        <w:t xml:space="preserve">Do Schools kill Creativity? </w:t>
      </w:r>
      <w:r>
        <w:rPr>
          <w:rFonts w:ascii="Times New Roman" w:hAnsi="Times New Roman" w:cs="Times New Roman"/>
          <w:color w:val="222222"/>
          <w:sz w:val="24"/>
          <w:szCs w:val="20"/>
          <w:shd w:val="clear" w:color="auto" w:fill="FFFFFF"/>
        </w:rPr>
        <w:t>(2006) Cynyrchiadau mewn cydweithriad a TED, [Fideo:VHS].</w:t>
      </w:r>
      <w:r w:rsidRPr="00C801F7">
        <w:rPr>
          <w:rFonts w:ascii="Times New Roman" w:hAnsi="Times New Roman" w:cs="Times New Roman"/>
          <w:i/>
          <w:color w:val="222222"/>
          <w:sz w:val="24"/>
          <w:szCs w:val="20"/>
          <w:shd w:val="clear" w:color="auto" w:fill="FFFFFF"/>
        </w:rPr>
        <w:t xml:space="preserve"> </w:t>
      </w:r>
    </w:p>
    <w:p w:rsidR="00F12E53" w:rsidRDefault="00F12E53" w:rsidP="00F12E53">
      <w:pPr>
        <w:spacing w:line="360" w:lineRule="auto"/>
        <w:rPr>
          <w:rFonts w:ascii="Times New Roman" w:hAnsi="Times New Roman" w:cs="Times New Roman"/>
          <w:color w:val="222222"/>
          <w:sz w:val="24"/>
          <w:szCs w:val="24"/>
          <w:shd w:val="clear" w:color="auto" w:fill="FFFFFF"/>
        </w:rPr>
      </w:pPr>
    </w:p>
    <w:p w:rsidR="00F12E53" w:rsidRDefault="00F12E53" w:rsidP="00F12E53">
      <w:pPr>
        <w:spacing w:line="360" w:lineRule="auto"/>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4"/>
          <w:shd w:val="clear" w:color="auto" w:fill="FFFFFF"/>
        </w:rPr>
        <w:t>Dobbins, K. (2009)</w:t>
      </w:r>
      <w:r w:rsidRPr="00D97525">
        <w:rPr>
          <w:rFonts w:ascii="Times New Roman" w:hAnsi="Times New Roman" w:cs="Times New Roman"/>
          <w:color w:val="222222"/>
          <w:sz w:val="24"/>
          <w:szCs w:val="24"/>
          <w:shd w:val="clear" w:color="auto" w:fill="FFFFFF"/>
        </w:rPr>
        <w:t xml:space="preserve"> Teacher creativity within the current education system: a case study of the perceptions of primary teachers. </w:t>
      </w:r>
      <w:r w:rsidRPr="00D97525">
        <w:rPr>
          <w:rFonts w:ascii="Times New Roman" w:hAnsi="Times New Roman" w:cs="Times New Roman"/>
          <w:i/>
          <w:iCs/>
          <w:color w:val="222222"/>
          <w:sz w:val="24"/>
          <w:szCs w:val="24"/>
          <w:shd w:val="clear" w:color="auto" w:fill="FFFFFF"/>
        </w:rPr>
        <w:t>Education 3–13</w:t>
      </w:r>
      <w:r w:rsidRPr="00D97525">
        <w:rPr>
          <w:rFonts w:ascii="Times New Roman" w:hAnsi="Times New Roman" w:cs="Times New Roman"/>
          <w:color w:val="222222"/>
          <w:sz w:val="24"/>
          <w:szCs w:val="24"/>
          <w:shd w:val="clear" w:color="auto" w:fill="FFFFFF"/>
        </w:rPr>
        <w:t>, </w:t>
      </w:r>
      <w:r w:rsidRPr="00D97525">
        <w:rPr>
          <w:rFonts w:ascii="Times New Roman" w:hAnsi="Times New Roman" w:cs="Times New Roman"/>
          <w:i/>
          <w:iCs/>
          <w:color w:val="222222"/>
          <w:sz w:val="24"/>
          <w:szCs w:val="24"/>
          <w:shd w:val="clear" w:color="auto" w:fill="FFFFFF"/>
        </w:rPr>
        <w:t>37</w:t>
      </w:r>
      <w:r>
        <w:rPr>
          <w:rFonts w:ascii="Times New Roman" w:hAnsi="Times New Roman" w:cs="Times New Roman"/>
          <w:color w:val="222222"/>
          <w:sz w:val="24"/>
          <w:szCs w:val="24"/>
          <w:shd w:val="clear" w:color="auto" w:fill="FFFFFF"/>
        </w:rPr>
        <w:t>(2), t</w:t>
      </w:r>
      <w:r w:rsidRPr="00D97525">
        <w:rPr>
          <w:rFonts w:ascii="Times New Roman" w:hAnsi="Times New Roman" w:cs="Times New Roman"/>
          <w:color w:val="222222"/>
          <w:sz w:val="24"/>
          <w:szCs w:val="24"/>
          <w:shd w:val="clear" w:color="auto" w:fill="FFFFFF"/>
        </w:rPr>
        <w:t xml:space="preserve">.95-104.Ar gael yn: </w:t>
      </w:r>
      <w:hyperlink r:id="rId14" w:history="1">
        <w:r w:rsidRPr="00D97525">
          <w:rPr>
            <w:rStyle w:val="Hyperlink"/>
            <w:rFonts w:ascii="Times New Roman" w:hAnsi="Times New Roman" w:cs="Times New Roman"/>
            <w:sz w:val="24"/>
            <w:szCs w:val="24"/>
            <w:shd w:val="clear" w:color="auto" w:fill="FFFFFF"/>
          </w:rPr>
          <w:t>http://www.tandfonline.com/doi/pdf/10.1080/03004270802012632?needAccess=true</w:t>
        </w:r>
      </w:hyperlink>
      <w:r>
        <w:rPr>
          <w:rFonts w:ascii="Times New Roman" w:hAnsi="Times New Roman" w:cs="Times New Roman"/>
          <w:color w:val="222222"/>
          <w:sz w:val="24"/>
          <w:szCs w:val="20"/>
          <w:shd w:val="clear" w:color="auto" w:fill="FFFFFF"/>
        </w:rPr>
        <w:t xml:space="preserve"> [Darllenwyd: 02/12/17]</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Default="00F12E53" w:rsidP="00F12E53">
      <w:pPr>
        <w:tabs>
          <w:tab w:val="left" w:pos="2515"/>
        </w:tabs>
        <w:spacing w:line="360" w:lineRule="auto"/>
        <w:rPr>
          <w:rFonts w:ascii="Times New Roman" w:hAnsi="Times New Roman" w:cs="Times New Roman"/>
          <w:sz w:val="24"/>
          <w:szCs w:val="24"/>
        </w:rPr>
      </w:pPr>
      <w:r w:rsidRPr="00F72CF6">
        <w:rPr>
          <w:rFonts w:ascii="Times New Roman" w:hAnsi="Times New Roman" w:cs="Times New Roman"/>
          <w:sz w:val="24"/>
          <w:szCs w:val="24"/>
        </w:rPr>
        <w:t xml:space="preserve">Donaldson, G. (2015) </w:t>
      </w:r>
      <w:r w:rsidRPr="00F72CF6">
        <w:rPr>
          <w:rFonts w:ascii="Times New Roman" w:hAnsi="Times New Roman" w:cs="Times New Roman"/>
          <w:i/>
          <w:sz w:val="24"/>
          <w:szCs w:val="24"/>
        </w:rPr>
        <w:t>Dyfodol Llwyddiannus</w:t>
      </w:r>
      <w:r w:rsidRPr="00F72CF6">
        <w:rPr>
          <w:rFonts w:ascii="Times New Roman" w:hAnsi="Times New Roman" w:cs="Times New Roman"/>
          <w:sz w:val="24"/>
          <w:szCs w:val="24"/>
        </w:rPr>
        <w:t>. Caerdydd: Llywodraeth Cymru</w:t>
      </w:r>
      <w:r>
        <w:rPr>
          <w:rFonts w:ascii="Times New Roman" w:hAnsi="Times New Roman" w:cs="Times New Roman"/>
          <w:sz w:val="24"/>
          <w:szCs w:val="24"/>
        </w:rPr>
        <w:t>.</w:t>
      </w:r>
    </w:p>
    <w:p w:rsidR="00F12E53" w:rsidRDefault="00F12E53" w:rsidP="00F12E53">
      <w:pPr>
        <w:tabs>
          <w:tab w:val="left" w:pos="2515"/>
        </w:tabs>
        <w:spacing w:line="360" w:lineRule="auto"/>
        <w:rPr>
          <w:rFonts w:ascii="Times New Roman" w:hAnsi="Times New Roman" w:cs="Times New Roman"/>
          <w:sz w:val="24"/>
          <w:szCs w:val="24"/>
        </w:rPr>
      </w:pPr>
    </w:p>
    <w:p w:rsidR="00F12E53" w:rsidRDefault="00F12E53" w:rsidP="00F12E53">
      <w:pPr>
        <w:spacing w:line="360" w:lineRule="auto"/>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Estyn (2017) ‘Strategaethau creadigol sy’n annog meddwl a chyrhaeddiad uchel.’ Estyn. Ar gael yn: </w:t>
      </w:r>
      <w:hyperlink r:id="rId15" w:history="1">
        <w:r w:rsidRPr="00BA77A8">
          <w:rPr>
            <w:rStyle w:val="Hyperlink"/>
            <w:rFonts w:ascii="Times New Roman" w:hAnsi="Times New Roman" w:cs="Times New Roman"/>
            <w:sz w:val="24"/>
            <w:szCs w:val="20"/>
            <w:shd w:val="clear" w:color="auto" w:fill="FFFFFF"/>
          </w:rPr>
          <w:t>https://www.estyn.llyw.cymru/arfer-effeithiol/strategaethau-creadigol-sy%E2%80%99n-annog-meddwl-chyrhaeddiad-uchel</w:t>
        </w:r>
      </w:hyperlink>
      <w:r>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br/>
        <w:t>[Darllenwyd: 10/12/17]</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Default="00F12E53" w:rsidP="00F12E53">
      <w:pPr>
        <w:spacing w:line="360" w:lineRule="auto"/>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Fisher, R. a Williams, M. (2004) </w:t>
      </w:r>
      <w:r>
        <w:rPr>
          <w:rFonts w:ascii="Times New Roman" w:hAnsi="Times New Roman" w:cs="Times New Roman"/>
          <w:i/>
          <w:color w:val="222222"/>
          <w:sz w:val="24"/>
          <w:szCs w:val="20"/>
          <w:shd w:val="clear" w:color="auto" w:fill="FFFFFF"/>
        </w:rPr>
        <w:t xml:space="preserve">Unlocking Creativity: A Teacher’s Guide to Creativity Across the Curriculum. </w:t>
      </w:r>
      <w:r>
        <w:rPr>
          <w:rFonts w:ascii="Times New Roman" w:hAnsi="Times New Roman" w:cs="Times New Roman"/>
          <w:color w:val="222222"/>
          <w:sz w:val="24"/>
          <w:szCs w:val="20"/>
          <w:shd w:val="clear" w:color="auto" w:fill="FFFFFF"/>
        </w:rPr>
        <w:t>London: Routledge.</w:t>
      </w:r>
    </w:p>
    <w:p w:rsidR="00BA1916" w:rsidRDefault="00BA1916" w:rsidP="00F12E53">
      <w:pPr>
        <w:spacing w:line="360" w:lineRule="auto"/>
        <w:rPr>
          <w:rFonts w:ascii="Times New Roman" w:hAnsi="Times New Roman" w:cs="Times New Roman"/>
          <w:color w:val="222222"/>
          <w:sz w:val="24"/>
          <w:szCs w:val="20"/>
          <w:shd w:val="clear" w:color="auto" w:fill="FFFFFF"/>
        </w:rPr>
      </w:pPr>
    </w:p>
    <w:p w:rsidR="00BA1916" w:rsidRPr="00BA1916" w:rsidRDefault="00BA1916" w:rsidP="00BA1916">
      <w:pPr>
        <w:tabs>
          <w:tab w:val="left" w:pos="2515"/>
        </w:tabs>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Grigg, R. (2015) </w:t>
      </w:r>
      <w:r w:rsidRPr="00CB761B">
        <w:rPr>
          <w:rFonts w:ascii="Times New Roman" w:hAnsi="Times New Roman" w:cs="Times New Roman"/>
          <w:i/>
          <w:color w:val="222222"/>
          <w:sz w:val="24"/>
          <w:szCs w:val="24"/>
          <w:shd w:val="clear" w:color="auto" w:fill="FFFFFF"/>
        </w:rPr>
        <w:t>Becoming an Outstanding Primary School Teacher.</w:t>
      </w:r>
      <w:r>
        <w:rPr>
          <w:rFonts w:ascii="Times New Roman" w:hAnsi="Times New Roman" w:cs="Times New Roman"/>
          <w:i/>
          <w:color w:val="222222"/>
          <w:sz w:val="24"/>
          <w:szCs w:val="24"/>
          <w:shd w:val="clear" w:color="auto" w:fill="FFFFFF"/>
        </w:rPr>
        <w:t xml:space="preserve"> </w:t>
      </w:r>
      <w:r>
        <w:rPr>
          <w:rFonts w:ascii="Times New Roman" w:hAnsi="Times New Roman" w:cs="Times New Roman"/>
          <w:color w:val="222222"/>
          <w:sz w:val="24"/>
          <w:szCs w:val="24"/>
          <w:shd w:val="clear" w:color="auto" w:fill="FFFFFF"/>
        </w:rPr>
        <w:t>Ail argraffiad. Oxon: Routledge.</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Default="00F12E53" w:rsidP="00F12E53">
      <w:pPr>
        <w:spacing w:line="360" w:lineRule="auto"/>
        <w:rPr>
          <w:rFonts w:ascii="Times New Roman" w:hAnsi="Times New Roman" w:cs="Times New Roman"/>
          <w:color w:val="222222"/>
          <w:sz w:val="24"/>
          <w:szCs w:val="20"/>
          <w:shd w:val="clear" w:color="auto" w:fill="FFFFFF"/>
        </w:rPr>
      </w:pPr>
      <w:r w:rsidRPr="00D01E6D">
        <w:rPr>
          <w:rFonts w:ascii="Times New Roman" w:hAnsi="Times New Roman" w:cs="Times New Roman"/>
          <w:color w:val="222222"/>
          <w:sz w:val="24"/>
          <w:szCs w:val="20"/>
          <w:shd w:val="clear" w:color="auto" w:fill="FFFFFF"/>
        </w:rPr>
        <w:t>Grohman, M</w:t>
      </w:r>
      <w:r>
        <w:rPr>
          <w:rFonts w:ascii="Times New Roman" w:hAnsi="Times New Roman" w:cs="Times New Roman"/>
          <w:color w:val="222222"/>
          <w:sz w:val="24"/>
          <w:szCs w:val="20"/>
          <w:shd w:val="clear" w:color="auto" w:fill="FFFFFF"/>
        </w:rPr>
        <w:t>.G., Ivcevic, Z., Silvia, P. a Kaufman, S.B. (2017)</w:t>
      </w:r>
      <w:r w:rsidRPr="00D01E6D">
        <w:rPr>
          <w:rFonts w:ascii="Times New Roman" w:hAnsi="Times New Roman" w:cs="Times New Roman"/>
          <w:color w:val="222222"/>
          <w:sz w:val="24"/>
          <w:szCs w:val="20"/>
          <w:shd w:val="clear" w:color="auto" w:fill="FFFFFF"/>
        </w:rPr>
        <w:t xml:space="preserve"> The role of passion and persistence in creativity. </w:t>
      </w:r>
      <w:r w:rsidRPr="00D01E6D">
        <w:rPr>
          <w:rFonts w:ascii="Times New Roman" w:hAnsi="Times New Roman" w:cs="Times New Roman"/>
          <w:i/>
          <w:iCs/>
          <w:color w:val="222222"/>
          <w:sz w:val="24"/>
          <w:szCs w:val="20"/>
          <w:shd w:val="clear" w:color="auto" w:fill="FFFFFF"/>
        </w:rPr>
        <w:t>Psychology of Aesthetics, Creativity, and the Arts</w:t>
      </w:r>
      <w:r w:rsidRPr="00D01E6D">
        <w:rPr>
          <w:rFonts w:ascii="Times New Roman" w:hAnsi="Times New Roman" w:cs="Times New Roman"/>
          <w:color w:val="222222"/>
          <w:sz w:val="24"/>
          <w:szCs w:val="20"/>
          <w:shd w:val="clear" w:color="auto" w:fill="FFFFFF"/>
        </w:rPr>
        <w:t>, </w:t>
      </w:r>
      <w:r w:rsidRPr="00D01E6D">
        <w:rPr>
          <w:rFonts w:ascii="Times New Roman" w:hAnsi="Times New Roman" w:cs="Times New Roman"/>
          <w:i/>
          <w:iCs/>
          <w:color w:val="222222"/>
          <w:sz w:val="24"/>
          <w:szCs w:val="20"/>
          <w:shd w:val="clear" w:color="auto" w:fill="FFFFFF"/>
        </w:rPr>
        <w:t>11</w:t>
      </w:r>
      <w:r>
        <w:rPr>
          <w:rFonts w:ascii="Times New Roman" w:hAnsi="Times New Roman" w:cs="Times New Roman"/>
          <w:color w:val="222222"/>
          <w:sz w:val="24"/>
          <w:szCs w:val="20"/>
          <w:shd w:val="clear" w:color="auto" w:fill="FFFFFF"/>
        </w:rPr>
        <w:t>(4), t</w:t>
      </w:r>
      <w:r w:rsidRPr="00D01E6D">
        <w:rPr>
          <w:rFonts w:ascii="Times New Roman" w:hAnsi="Times New Roman" w:cs="Times New Roman"/>
          <w:color w:val="222222"/>
          <w:sz w:val="24"/>
          <w:szCs w:val="20"/>
          <w:shd w:val="clear" w:color="auto" w:fill="FFFFFF"/>
        </w:rPr>
        <w:t>.376</w:t>
      </w:r>
      <w:r>
        <w:rPr>
          <w:rFonts w:ascii="Times New Roman" w:hAnsi="Times New Roman" w:cs="Times New Roman"/>
          <w:color w:val="222222"/>
          <w:sz w:val="24"/>
          <w:szCs w:val="20"/>
          <w:shd w:val="clear" w:color="auto" w:fill="FFFFFF"/>
        </w:rPr>
        <w:t>-385</w:t>
      </w:r>
      <w:r w:rsidRPr="00D01E6D">
        <w:rPr>
          <w:rFonts w:ascii="Times New Roman" w:hAnsi="Times New Roman" w:cs="Times New Roman"/>
          <w:color w:val="222222"/>
          <w:sz w:val="24"/>
          <w:szCs w:val="20"/>
          <w:shd w:val="clear" w:color="auto" w:fill="FFFFFF"/>
        </w:rPr>
        <w:t>.</w:t>
      </w:r>
      <w:r>
        <w:rPr>
          <w:rFonts w:ascii="Times New Roman" w:hAnsi="Times New Roman" w:cs="Times New Roman"/>
          <w:color w:val="222222"/>
          <w:sz w:val="24"/>
          <w:szCs w:val="20"/>
          <w:shd w:val="clear" w:color="auto" w:fill="FFFFFF"/>
        </w:rPr>
        <w:t xml:space="preserve"> American Psychological Association. Ar gael yn: </w:t>
      </w:r>
      <w:hyperlink r:id="rId16" w:history="1">
        <w:r w:rsidRPr="00BA77A8">
          <w:rPr>
            <w:rStyle w:val="Hyperlink"/>
            <w:rFonts w:ascii="Times New Roman" w:hAnsi="Times New Roman" w:cs="Times New Roman"/>
            <w:sz w:val="24"/>
            <w:szCs w:val="20"/>
            <w:shd w:val="clear" w:color="auto" w:fill="FFFFFF"/>
          </w:rPr>
          <w:t>http://web.b.ebscohost.com.ezproxy.uwtsd.ac.uk/ehost/pdfviewer/pdfviewer?vid=1&amp;sid=3c6899f9-4f78-4ba8-97f9-bed37a2920aa%40sessionmgr102</w:t>
        </w:r>
      </w:hyperlink>
      <w:r>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br/>
        <w:t>[Darllenwyd: 01/12/17]</w:t>
      </w:r>
    </w:p>
    <w:p w:rsidR="00E8708C" w:rsidRDefault="00E8708C" w:rsidP="00F12E53">
      <w:pPr>
        <w:spacing w:line="360" w:lineRule="auto"/>
        <w:rPr>
          <w:rFonts w:ascii="Times New Roman" w:hAnsi="Times New Roman" w:cs="Times New Roman"/>
          <w:color w:val="222222"/>
          <w:sz w:val="24"/>
          <w:szCs w:val="20"/>
          <w:shd w:val="clear" w:color="auto" w:fill="FFFFFF"/>
        </w:rPr>
      </w:pPr>
    </w:p>
    <w:p w:rsidR="00E8708C" w:rsidRDefault="00E8708C" w:rsidP="00F12E53">
      <w:pPr>
        <w:spacing w:line="360" w:lineRule="auto"/>
        <w:rPr>
          <w:rFonts w:ascii="Times New Roman" w:hAnsi="Times New Roman" w:cs="Times New Roman"/>
          <w:sz w:val="24"/>
          <w:szCs w:val="20"/>
          <w:shd w:val="clear" w:color="auto" w:fill="FFFFFF"/>
        </w:rPr>
      </w:pPr>
      <w:r>
        <w:rPr>
          <w:rFonts w:ascii="Times New Roman" w:hAnsi="Times New Roman" w:cs="Times New Roman"/>
          <w:sz w:val="24"/>
          <w:szCs w:val="20"/>
          <w:shd w:val="clear" w:color="auto" w:fill="FFFFFF"/>
        </w:rPr>
        <w:t>Hattie, J. a Anderman, E.M. (2013)</w:t>
      </w:r>
      <w:r w:rsidRPr="00E8708C">
        <w:rPr>
          <w:rFonts w:ascii="Times New Roman" w:hAnsi="Times New Roman" w:cs="Times New Roman"/>
          <w:sz w:val="24"/>
          <w:szCs w:val="20"/>
          <w:shd w:val="clear" w:color="auto" w:fill="FFFFFF"/>
        </w:rPr>
        <w:t> </w:t>
      </w:r>
      <w:r w:rsidRPr="00E8708C">
        <w:rPr>
          <w:rFonts w:ascii="Times New Roman" w:hAnsi="Times New Roman" w:cs="Times New Roman"/>
          <w:i/>
          <w:iCs/>
          <w:sz w:val="24"/>
          <w:szCs w:val="20"/>
          <w:shd w:val="clear" w:color="auto" w:fill="FFFFFF"/>
        </w:rPr>
        <w:t>International guide to student achievement</w:t>
      </w:r>
      <w:r w:rsidRPr="00E8708C">
        <w:rPr>
          <w:rFonts w:ascii="Times New Roman" w:hAnsi="Times New Roman" w:cs="Times New Roman"/>
          <w:sz w:val="24"/>
          <w:szCs w:val="20"/>
          <w:shd w:val="clear" w:color="auto" w:fill="FFFFFF"/>
        </w:rPr>
        <w:t>. Routledge.</w:t>
      </w:r>
    </w:p>
    <w:p w:rsidR="008155F1" w:rsidRDefault="008155F1" w:rsidP="00F12E53">
      <w:pPr>
        <w:spacing w:line="360" w:lineRule="auto"/>
        <w:rPr>
          <w:rFonts w:ascii="Times New Roman" w:hAnsi="Times New Roman" w:cs="Times New Roman"/>
          <w:sz w:val="24"/>
          <w:szCs w:val="20"/>
          <w:shd w:val="clear" w:color="auto" w:fill="FFFFFF"/>
        </w:rPr>
      </w:pPr>
    </w:p>
    <w:p w:rsidR="008155F1" w:rsidRPr="008155F1" w:rsidRDefault="008155F1" w:rsidP="00F12E53">
      <w:pPr>
        <w:spacing w:line="360" w:lineRule="auto"/>
        <w:rPr>
          <w:rFonts w:ascii="Times New Roman" w:hAnsi="Times New Roman" w:cs="Times New Roman"/>
          <w:sz w:val="40"/>
          <w:szCs w:val="20"/>
          <w:shd w:val="clear" w:color="auto" w:fill="FFFFFF"/>
        </w:rPr>
      </w:pPr>
      <w:r>
        <w:rPr>
          <w:rFonts w:ascii="Times New Roman" w:hAnsi="Times New Roman" w:cs="Times New Roman"/>
          <w:color w:val="222222"/>
          <w:sz w:val="24"/>
          <w:szCs w:val="20"/>
          <w:shd w:val="clear" w:color="auto" w:fill="FFFFFF"/>
        </w:rPr>
        <w:t>Jones, R. a Wyse, D.</w:t>
      </w:r>
      <w:r w:rsidRPr="008155F1">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(2013)</w:t>
      </w:r>
      <w:r w:rsidRPr="008155F1">
        <w:rPr>
          <w:rFonts w:ascii="Times New Roman" w:hAnsi="Times New Roman" w:cs="Times New Roman"/>
          <w:color w:val="222222"/>
          <w:sz w:val="24"/>
          <w:szCs w:val="20"/>
          <w:shd w:val="clear" w:color="auto" w:fill="FFFFFF"/>
        </w:rPr>
        <w:t> </w:t>
      </w:r>
      <w:r w:rsidRPr="008155F1">
        <w:rPr>
          <w:rFonts w:ascii="Times New Roman" w:hAnsi="Times New Roman" w:cs="Times New Roman"/>
          <w:i/>
          <w:iCs/>
          <w:color w:val="222222"/>
          <w:sz w:val="24"/>
          <w:szCs w:val="20"/>
          <w:shd w:val="clear" w:color="auto" w:fill="FFFFFF"/>
        </w:rPr>
        <w:t>Creativity in the primary curriculum</w:t>
      </w:r>
      <w:r w:rsidRPr="008155F1">
        <w:rPr>
          <w:rFonts w:ascii="Times New Roman" w:hAnsi="Times New Roman" w:cs="Times New Roman"/>
          <w:color w:val="222222"/>
          <w:sz w:val="24"/>
          <w:szCs w:val="20"/>
          <w:shd w:val="clear" w:color="auto" w:fill="FFFFFF"/>
        </w:rPr>
        <w:t>. Routledge.</w:t>
      </w:r>
    </w:p>
    <w:p w:rsidR="00C801F7" w:rsidRDefault="00C801F7" w:rsidP="00F12E53">
      <w:pPr>
        <w:spacing w:line="360" w:lineRule="auto"/>
        <w:rPr>
          <w:rFonts w:ascii="Times New Roman" w:hAnsi="Times New Roman" w:cs="Times New Roman"/>
          <w:sz w:val="24"/>
          <w:szCs w:val="24"/>
          <w:shd w:val="clear" w:color="auto" w:fill="FFFFFF"/>
        </w:rPr>
      </w:pPr>
    </w:p>
    <w:p w:rsidR="009317F2" w:rsidRPr="00C801F7" w:rsidRDefault="00C801F7" w:rsidP="00F12E53">
      <w:pPr>
        <w:spacing w:line="360" w:lineRule="auto"/>
        <w:rPr>
          <w:rFonts w:ascii="Times New Roman" w:hAnsi="Times New Roman" w:cs="Times New Roman"/>
          <w:sz w:val="24"/>
          <w:szCs w:val="24"/>
          <w:shd w:val="clear" w:color="auto" w:fill="FFFFFF"/>
        </w:rPr>
      </w:pPr>
      <w:r w:rsidRPr="00C801F7">
        <w:rPr>
          <w:rFonts w:ascii="Times New Roman" w:hAnsi="Times New Roman" w:cs="Times New Roman"/>
          <w:sz w:val="24"/>
          <w:szCs w:val="24"/>
          <w:shd w:val="clear" w:color="auto" w:fill="FFFFFF"/>
        </w:rPr>
        <w:t>Land</w:t>
      </w:r>
      <w:r w:rsidRPr="00C801F7">
        <w:rPr>
          <w:rFonts w:ascii="Times New Roman" w:hAnsi="Times New Roman" w:cs="Times New Roman"/>
          <w:sz w:val="24"/>
          <w:szCs w:val="24"/>
          <w:shd w:val="clear" w:color="auto" w:fill="FFFFFF"/>
        </w:rPr>
        <w:t xml:space="preserve">, G a </w:t>
      </w:r>
      <w:r w:rsidRPr="00C801F7">
        <w:rPr>
          <w:rFonts w:ascii="Times New Roman" w:hAnsi="Times New Roman" w:cs="Times New Roman"/>
          <w:sz w:val="24"/>
          <w:szCs w:val="24"/>
          <w:shd w:val="clear" w:color="auto" w:fill="FFFFFF"/>
        </w:rPr>
        <w:t>Jarman</w:t>
      </w:r>
      <w:r w:rsidRPr="00C801F7">
        <w:rPr>
          <w:rFonts w:ascii="Times New Roman" w:hAnsi="Times New Roman" w:cs="Times New Roman"/>
          <w:sz w:val="24"/>
          <w:szCs w:val="24"/>
          <w:shd w:val="clear" w:color="auto" w:fill="FFFFFF"/>
        </w:rPr>
        <w:t>,B. (1993)</w:t>
      </w:r>
      <w:hyperlink r:id="rId17" w:tgtFrame="_blank" w:tooltip="Buy Breakpoint and Beyond at Amazon" w:history="1">
        <w:r w:rsidRPr="00C801F7">
          <w:rPr>
            <w:rStyle w:val="Hyperlink"/>
            <w:rFonts w:ascii="Times New Roman" w:hAnsi="Times New Roman" w:cs="Times New Roman"/>
            <w:i/>
            <w:iCs/>
            <w:color w:val="auto"/>
            <w:sz w:val="24"/>
            <w:szCs w:val="24"/>
            <w:u w:val="none"/>
            <w:shd w:val="clear" w:color="auto" w:fill="FFFFFF"/>
          </w:rPr>
          <w:t> Breaking Point and Beyond</w:t>
        </w:r>
      </w:hyperlink>
      <w:r w:rsidRPr="00C801F7">
        <w:rPr>
          <w:rStyle w:val="Emphasis"/>
          <w:rFonts w:ascii="Times New Roman" w:hAnsi="Times New Roman" w:cs="Times New Roman"/>
          <w:sz w:val="24"/>
          <w:szCs w:val="24"/>
          <w:shd w:val="clear" w:color="auto" w:fill="FFFFFF"/>
        </w:rPr>
        <w:t>.</w:t>
      </w:r>
      <w:r w:rsidR="006A59EC">
        <w:rPr>
          <w:rFonts w:ascii="Times New Roman" w:hAnsi="Times New Roman" w:cs="Times New Roman"/>
          <w:sz w:val="24"/>
          <w:szCs w:val="24"/>
          <w:shd w:val="clear" w:color="auto" w:fill="FFFFFF"/>
        </w:rPr>
        <w:t> San Francisco: HarperBusiness.</w:t>
      </w:r>
    </w:p>
    <w:p w:rsidR="00C801F7" w:rsidRDefault="00C801F7" w:rsidP="009317F2">
      <w:pPr>
        <w:tabs>
          <w:tab w:val="left" w:pos="2515"/>
        </w:tabs>
        <w:spacing w:line="360" w:lineRule="auto"/>
        <w:rPr>
          <w:rFonts w:ascii="Times New Roman" w:hAnsi="Times New Roman" w:cs="Times New Roman"/>
          <w:sz w:val="24"/>
          <w:szCs w:val="24"/>
          <w:lang w:val="en-GB"/>
        </w:rPr>
      </w:pPr>
    </w:p>
    <w:p w:rsidR="009317F2" w:rsidRDefault="009317F2" w:rsidP="009317F2">
      <w:pPr>
        <w:tabs>
          <w:tab w:val="left" w:pos="2515"/>
        </w:tabs>
        <w:spacing w:line="360" w:lineRule="auto"/>
        <w:rPr>
          <w:rFonts w:ascii="Times New Roman" w:hAnsi="Times New Roman" w:cs="Times New Roman"/>
          <w:sz w:val="24"/>
          <w:szCs w:val="24"/>
          <w:lang w:val="en-GB"/>
        </w:rPr>
      </w:pPr>
      <w:r w:rsidRPr="00F72CF6">
        <w:rPr>
          <w:rFonts w:ascii="Times New Roman" w:hAnsi="Times New Roman" w:cs="Times New Roman"/>
          <w:sz w:val="24"/>
          <w:szCs w:val="24"/>
          <w:lang w:val="en-GB"/>
        </w:rPr>
        <w:t xml:space="preserve">Llywodraeth Cymru (2017) ‘Addysg yng Nghymru: Cenhadaeth ein cenedl Cynllun </w:t>
      </w:r>
      <w:r>
        <w:rPr>
          <w:rFonts w:ascii="Times New Roman" w:hAnsi="Times New Roman" w:cs="Times New Roman"/>
          <w:sz w:val="24"/>
          <w:szCs w:val="24"/>
          <w:lang w:val="en-GB"/>
        </w:rPr>
        <w:t>gweithredu 2017-21’ Y</w:t>
      </w:r>
      <w:r w:rsidRPr="00F72CF6">
        <w:rPr>
          <w:rFonts w:ascii="Times New Roman" w:hAnsi="Times New Roman" w:cs="Times New Roman"/>
          <w:sz w:val="24"/>
          <w:szCs w:val="24"/>
          <w:lang w:val="en-GB"/>
        </w:rPr>
        <w:t xml:space="preserve"> Goron. Ar gael yn: </w:t>
      </w:r>
      <w:hyperlink r:id="rId18" w:history="1">
        <w:r w:rsidRPr="00F72CF6">
          <w:rPr>
            <w:rStyle w:val="Hyperlink"/>
            <w:rFonts w:ascii="Times New Roman" w:hAnsi="Times New Roman" w:cs="Times New Roman"/>
            <w:sz w:val="24"/>
            <w:szCs w:val="24"/>
            <w:lang w:val="en-GB"/>
          </w:rPr>
          <w:t>http://gov.wales/docs/dcells/publications/170926-education-in-wales-cy.pdf</w:t>
        </w:r>
      </w:hyperlink>
      <w:r>
        <w:rPr>
          <w:rFonts w:ascii="Times New Roman" w:hAnsi="Times New Roman" w:cs="Times New Roman"/>
          <w:sz w:val="24"/>
          <w:szCs w:val="24"/>
          <w:lang w:val="en-GB"/>
        </w:rPr>
        <w:t xml:space="preserve"> </w:t>
      </w:r>
      <w:r>
        <w:rPr>
          <w:rFonts w:ascii="Times New Roman" w:hAnsi="Times New Roman" w:cs="Times New Roman"/>
          <w:sz w:val="24"/>
          <w:szCs w:val="24"/>
          <w:lang w:val="en-GB"/>
        </w:rPr>
        <w:br/>
        <w:t>[Darllenwyd: 26/11</w:t>
      </w:r>
      <w:r w:rsidRPr="00F72CF6">
        <w:rPr>
          <w:rFonts w:ascii="Times New Roman" w:hAnsi="Times New Roman" w:cs="Times New Roman"/>
          <w:sz w:val="24"/>
          <w:szCs w:val="24"/>
          <w:lang w:val="en-GB"/>
        </w:rPr>
        <w:t>/17]</w:t>
      </w:r>
    </w:p>
    <w:p w:rsidR="006A59EC" w:rsidRDefault="006A59EC" w:rsidP="009317F2">
      <w:pPr>
        <w:tabs>
          <w:tab w:val="left" w:pos="2515"/>
        </w:tabs>
        <w:spacing w:line="360" w:lineRule="auto"/>
        <w:rPr>
          <w:rFonts w:ascii="Times New Roman" w:hAnsi="Times New Roman" w:cs="Times New Roman"/>
          <w:sz w:val="24"/>
          <w:szCs w:val="24"/>
          <w:lang w:val="en-GB"/>
        </w:rPr>
      </w:pPr>
    </w:p>
    <w:p w:rsidR="006A59EC" w:rsidRPr="006A59EC" w:rsidRDefault="006A59EC" w:rsidP="009317F2">
      <w:pPr>
        <w:tabs>
          <w:tab w:val="left" w:pos="2515"/>
        </w:tabs>
        <w:spacing w:line="360" w:lineRule="auto"/>
        <w:rPr>
          <w:rFonts w:ascii="Times New Roman" w:hAnsi="Times New Roman" w:cs="Times New Roman"/>
          <w:sz w:val="24"/>
          <w:szCs w:val="24"/>
          <w:lang w:val="en-GB"/>
        </w:rPr>
      </w:pPr>
      <w:r w:rsidRPr="006A59EC">
        <w:rPr>
          <w:rFonts w:ascii="Times New Roman" w:hAnsi="Times New Roman" w:cs="Times New Roman"/>
          <w:color w:val="222222"/>
          <w:sz w:val="24"/>
          <w:szCs w:val="24"/>
          <w:shd w:val="clear" w:color="auto" w:fill="FFFFFF"/>
        </w:rPr>
        <w:t>Moreno, D.P</w:t>
      </w:r>
      <w:r>
        <w:rPr>
          <w:rFonts w:ascii="Times New Roman" w:hAnsi="Times New Roman" w:cs="Times New Roman"/>
          <w:color w:val="222222"/>
          <w:sz w:val="24"/>
          <w:szCs w:val="24"/>
          <w:shd w:val="clear" w:color="auto" w:fill="FFFFFF"/>
        </w:rPr>
        <w:t xml:space="preserve">., Yang, M.C., Hernandez, A. a Wood, K.L. (2014) </w:t>
      </w:r>
      <w:r w:rsidRPr="006A59EC">
        <w:rPr>
          <w:rFonts w:ascii="Times New Roman" w:hAnsi="Times New Roman" w:cs="Times New Roman"/>
          <w:color w:val="222222"/>
          <w:sz w:val="24"/>
          <w:szCs w:val="24"/>
          <w:shd w:val="clear" w:color="auto" w:fill="FFFFFF"/>
        </w:rPr>
        <w:t>Creativity in transactional design problems: Non-intuitive findings of an expert study using Scamper. In </w:t>
      </w:r>
      <w:r w:rsidRPr="006A59EC">
        <w:rPr>
          <w:rFonts w:ascii="Times New Roman" w:hAnsi="Times New Roman" w:cs="Times New Roman"/>
          <w:i/>
          <w:iCs/>
          <w:color w:val="222222"/>
          <w:sz w:val="24"/>
          <w:szCs w:val="24"/>
          <w:shd w:val="clear" w:color="auto" w:fill="FFFFFF"/>
        </w:rPr>
        <w:t>International Design Conference, Human Behavior and Design, Dubrovnik, Croatia</w:t>
      </w:r>
      <w:r>
        <w:rPr>
          <w:rFonts w:ascii="Times New Roman" w:hAnsi="Times New Roman" w:cs="Times New Roman"/>
          <w:color w:val="222222"/>
          <w:sz w:val="24"/>
          <w:szCs w:val="24"/>
          <w:shd w:val="clear" w:color="auto" w:fill="FFFFFF"/>
        </w:rPr>
        <w:t> (t</w:t>
      </w:r>
      <w:r w:rsidRPr="006A59EC">
        <w:rPr>
          <w:rFonts w:ascii="Times New Roman" w:hAnsi="Times New Roman" w:cs="Times New Roman"/>
          <w:color w:val="222222"/>
          <w:sz w:val="24"/>
          <w:szCs w:val="24"/>
          <w:shd w:val="clear" w:color="auto" w:fill="FFFFFF"/>
        </w:rPr>
        <w:t>. 569-578).</w:t>
      </w:r>
      <w:r w:rsidRPr="006A59EC">
        <w:rPr>
          <w:rFonts w:ascii="Times New Roman" w:hAnsi="Times New Roman" w:cs="Times New Roman"/>
          <w:color w:val="222222"/>
          <w:sz w:val="24"/>
          <w:szCs w:val="24"/>
          <w:shd w:val="clear" w:color="auto" w:fill="FFFFFF"/>
        </w:rPr>
        <w:t xml:space="preserve"> Ar gael yn: </w:t>
      </w:r>
      <w:hyperlink r:id="rId19" w:history="1">
        <w:r w:rsidRPr="006A59EC">
          <w:rPr>
            <w:rStyle w:val="Hyperlink"/>
            <w:rFonts w:ascii="Times New Roman" w:hAnsi="Times New Roman" w:cs="Times New Roman"/>
            <w:sz w:val="24"/>
            <w:szCs w:val="24"/>
            <w:shd w:val="clear" w:color="auto" w:fill="FFFFFF"/>
          </w:rPr>
          <w:t>https://www.researchgate.net/profile/Kristin_Wood/publication/270186090_CREATIVITY_IN_TRANSACTIONAL_DESIGN_PROBLEMS_NON-INTUITIVE_FINDINGS_OF_AN_EXPERT_STUDY_USING_SCAMPER/links/54a259600cf267bdb902cf78/CREATIVITY-IN-TRANSACTIONAL-DESIGN-PROBLEMS-NON-INTUITIVE-FINDINGS-OF-AN-EXPERT-STUDY-USING-SCAMPER.pdf</w:t>
        </w:r>
      </w:hyperlink>
      <w:r w:rsidRPr="006A59EC">
        <w:rPr>
          <w:rFonts w:ascii="Times New Roman" w:hAnsi="Times New Roman" w:cs="Times New Roman"/>
          <w:color w:val="222222"/>
          <w:sz w:val="24"/>
          <w:szCs w:val="24"/>
          <w:shd w:val="clear" w:color="auto" w:fill="FFFFFF"/>
        </w:rPr>
        <w:t xml:space="preserve">   </w:t>
      </w:r>
      <w:r w:rsidRPr="006A59EC">
        <w:rPr>
          <w:rFonts w:ascii="Times New Roman" w:hAnsi="Times New Roman" w:cs="Times New Roman"/>
          <w:color w:val="222222"/>
          <w:sz w:val="24"/>
          <w:szCs w:val="24"/>
          <w:shd w:val="clear" w:color="auto" w:fill="FFFFFF"/>
        </w:rPr>
        <w:br/>
        <w:t>[Darllenwyd: 10/12/17]</w:t>
      </w:r>
    </w:p>
    <w:p w:rsidR="004524C2" w:rsidRDefault="004524C2" w:rsidP="00F12E53">
      <w:pPr>
        <w:spacing w:line="360" w:lineRule="auto"/>
        <w:rPr>
          <w:rFonts w:ascii="Times New Roman" w:hAnsi="Times New Roman" w:cs="Times New Roman"/>
          <w:color w:val="222222"/>
          <w:sz w:val="24"/>
          <w:szCs w:val="20"/>
          <w:shd w:val="clear" w:color="auto" w:fill="FFFFFF"/>
        </w:rPr>
      </w:pPr>
    </w:p>
    <w:p w:rsidR="004524C2" w:rsidRPr="004524C2" w:rsidRDefault="004524C2" w:rsidP="00F12E53">
      <w:pPr>
        <w:spacing w:line="360" w:lineRule="auto"/>
        <w:rPr>
          <w:rFonts w:ascii="Times New Roman" w:hAnsi="Times New Roman" w:cs="Times New Roman"/>
          <w:color w:val="222222"/>
          <w:sz w:val="24"/>
          <w:szCs w:val="24"/>
          <w:shd w:val="clear" w:color="auto" w:fill="FFFFFF"/>
        </w:rPr>
      </w:pPr>
      <w:r w:rsidRPr="004524C2">
        <w:rPr>
          <w:rFonts w:ascii="Times New Roman" w:hAnsi="Times New Roman" w:cs="Times New Roman"/>
          <w:color w:val="222222"/>
          <w:sz w:val="24"/>
          <w:szCs w:val="24"/>
          <w:shd w:val="clear" w:color="auto" w:fill="FFFFFF"/>
        </w:rPr>
        <w:t>Orlich, D.C., Harder, R.J.,</w:t>
      </w:r>
      <w:r w:rsidR="00160A2C">
        <w:rPr>
          <w:rFonts w:ascii="Times New Roman" w:hAnsi="Times New Roman" w:cs="Times New Roman"/>
          <w:color w:val="222222"/>
          <w:sz w:val="24"/>
          <w:szCs w:val="24"/>
          <w:shd w:val="clear" w:color="auto" w:fill="FFFFFF"/>
        </w:rPr>
        <w:t xml:space="preserve"> Trevisan, M.S., Brown, A.H. a Miller, D.E. (2016)</w:t>
      </w:r>
      <w:r w:rsidRPr="004524C2">
        <w:rPr>
          <w:rFonts w:ascii="Times New Roman" w:hAnsi="Times New Roman" w:cs="Times New Roman"/>
          <w:color w:val="222222"/>
          <w:sz w:val="24"/>
          <w:szCs w:val="24"/>
          <w:shd w:val="clear" w:color="auto" w:fill="FFFFFF"/>
        </w:rPr>
        <w:t> </w:t>
      </w:r>
      <w:r w:rsidRPr="004524C2">
        <w:rPr>
          <w:rFonts w:ascii="Times New Roman" w:hAnsi="Times New Roman" w:cs="Times New Roman"/>
          <w:i/>
          <w:iCs/>
          <w:color w:val="222222"/>
          <w:sz w:val="24"/>
          <w:szCs w:val="24"/>
          <w:shd w:val="clear" w:color="auto" w:fill="FFFFFF"/>
        </w:rPr>
        <w:t>Teaching strategies: A guide to effective instruction</w:t>
      </w:r>
      <w:r w:rsidRPr="004524C2">
        <w:rPr>
          <w:rFonts w:ascii="Times New Roman" w:hAnsi="Times New Roman" w:cs="Times New Roman"/>
          <w:color w:val="222222"/>
          <w:sz w:val="24"/>
          <w:szCs w:val="24"/>
          <w:shd w:val="clear" w:color="auto" w:fill="FFFFFF"/>
        </w:rPr>
        <w:t>. Cengage Learning.</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Pr="001D00CE" w:rsidRDefault="00F12E53" w:rsidP="00F12E53">
      <w:pPr>
        <w:spacing w:line="360" w:lineRule="auto"/>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Robinson, K. (2015) </w:t>
      </w:r>
      <w:r>
        <w:rPr>
          <w:rFonts w:ascii="Times New Roman" w:hAnsi="Times New Roman" w:cs="Times New Roman"/>
          <w:i/>
          <w:color w:val="222222"/>
          <w:sz w:val="24"/>
          <w:szCs w:val="20"/>
          <w:shd w:val="clear" w:color="auto" w:fill="FFFFFF"/>
        </w:rPr>
        <w:t xml:space="preserve">Creative Schools Revolutionizing Education from the Ground Up. </w:t>
      </w:r>
      <w:r>
        <w:rPr>
          <w:rFonts w:ascii="Times New Roman" w:hAnsi="Times New Roman" w:cs="Times New Roman"/>
          <w:color w:val="222222"/>
          <w:sz w:val="24"/>
          <w:szCs w:val="20"/>
          <w:shd w:val="clear" w:color="auto" w:fill="FFFFFF"/>
        </w:rPr>
        <w:t>Great Britain: Allen Lane.</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Default="00F12E53" w:rsidP="00F12E53">
      <w:pPr>
        <w:spacing w:line="360" w:lineRule="auto"/>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 xml:space="preserve">Sawyer, R. (2011) </w:t>
      </w:r>
      <w:r w:rsidRPr="00BA224B">
        <w:rPr>
          <w:rFonts w:ascii="Times New Roman" w:hAnsi="Times New Roman" w:cs="Times New Roman"/>
          <w:i/>
          <w:color w:val="222222"/>
          <w:sz w:val="24"/>
          <w:szCs w:val="20"/>
          <w:shd w:val="clear" w:color="auto" w:fill="FFFFFF"/>
        </w:rPr>
        <w:t>Structure and Improvisation in Creative Teaching</w:t>
      </w:r>
      <w:r>
        <w:rPr>
          <w:rFonts w:ascii="Times New Roman" w:hAnsi="Times New Roman" w:cs="Times New Roman"/>
          <w:color w:val="222222"/>
          <w:sz w:val="24"/>
          <w:szCs w:val="20"/>
          <w:shd w:val="clear" w:color="auto" w:fill="FFFFFF"/>
        </w:rPr>
        <w:t>. Cambridge University Press.</w:t>
      </w:r>
    </w:p>
    <w:p w:rsidR="00F12E53" w:rsidRDefault="00F12E53" w:rsidP="00F12E53">
      <w:pPr>
        <w:rPr>
          <w:rFonts w:ascii="Arial" w:hAnsi="Arial" w:cs="Arial"/>
          <w:color w:val="222222"/>
          <w:sz w:val="20"/>
          <w:szCs w:val="20"/>
          <w:shd w:val="clear" w:color="auto" w:fill="FFFFFF"/>
        </w:rPr>
      </w:pPr>
    </w:p>
    <w:p w:rsidR="00F12E53" w:rsidRPr="009A397D" w:rsidRDefault="00F12E53" w:rsidP="00F12E53">
      <w:pPr>
        <w:spacing w:line="360" w:lineRule="auto"/>
        <w:rPr>
          <w:rFonts w:ascii="Times New Roman" w:hAnsi="Times New Roman" w:cs="Times New Roman"/>
          <w:sz w:val="40"/>
        </w:rPr>
      </w:pPr>
      <w:r>
        <w:rPr>
          <w:rFonts w:ascii="Times New Roman" w:hAnsi="Times New Roman" w:cs="Times New Roman"/>
          <w:color w:val="222222"/>
          <w:sz w:val="24"/>
          <w:szCs w:val="20"/>
          <w:shd w:val="clear" w:color="auto" w:fill="FFFFFF"/>
        </w:rPr>
        <w:t>Serrat, O. (</w:t>
      </w:r>
      <w:r w:rsidRPr="009A397D">
        <w:rPr>
          <w:rFonts w:ascii="Times New Roman" w:hAnsi="Times New Roman" w:cs="Times New Roman"/>
          <w:color w:val="222222"/>
          <w:sz w:val="24"/>
          <w:szCs w:val="20"/>
          <w:shd w:val="clear" w:color="auto" w:fill="FFFFFF"/>
        </w:rPr>
        <w:t>2017</w:t>
      </w:r>
      <w:r>
        <w:rPr>
          <w:rFonts w:ascii="Times New Roman" w:hAnsi="Times New Roman" w:cs="Times New Roman"/>
          <w:color w:val="222222"/>
          <w:sz w:val="24"/>
          <w:szCs w:val="20"/>
          <w:shd w:val="clear" w:color="auto" w:fill="FFFFFF"/>
        </w:rPr>
        <w:t xml:space="preserve">) </w:t>
      </w:r>
      <w:r w:rsidRPr="009A397D">
        <w:rPr>
          <w:rFonts w:ascii="Times New Roman" w:hAnsi="Times New Roman" w:cs="Times New Roman"/>
          <w:color w:val="222222"/>
          <w:sz w:val="24"/>
          <w:szCs w:val="20"/>
          <w:shd w:val="clear" w:color="auto" w:fill="FFFFFF"/>
        </w:rPr>
        <w:t>The SCAMPER technique. In </w:t>
      </w:r>
      <w:r w:rsidRPr="009A397D">
        <w:rPr>
          <w:rFonts w:ascii="Times New Roman" w:hAnsi="Times New Roman" w:cs="Times New Roman"/>
          <w:i/>
          <w:iCs/>
          <w:color w:val="222222"/>
          <w:sz w:val="24"/>
          <w:szCs w:val="20"/>
          <w:shd w:val="clear" w:color="auto" w:fill="FFFFFF"/>
        </w:rPr>
        <w:t>Knowledge Solutions</w:t>
      </w:r>
      <w:r w:rsidRPr="009A397D">
        <w:rPr>
          <w:rFonts w:ascii="Times New Roman" w:hAnsi="Times New Roman" w:cs="Times New Roman"/>
          <w:color w:val="222222"/>
          <w:sz w:val="24"/>
          <w:szCs w:val="20"/>
          <w:shd w:val="clear" w:color="auto" w:fill="FFFFFF"/>
        </w:rPr>
        <w:t> </w:t>
      </w:r>
      <w:r>
        <w:rPr>
          <w:rFonts w:ascii="Times New Roman" w:hAnsi="Times New Roman" w:cs="Times New Roman"/>
          <w:color w:val="222222"/>
          <w:sz w:val="24"/>
          <w:szCs w:val="20"/>
          <w:shd w:val="clear" w:color="auto" w:fill="FFFFFF"/>
        </w:rPr>
        <w:t>(t</w:t>
      </w:r>
      <w:r w:rsidRPr="009A397D">
        <w:rPr>
          <w:rFonts w:ascii="Times New Roman" w:hAnsi="Times New Roman" w:cs="Times New Roman"/>
          <w:color w:val="222222"/>
          <w:sz w:val="24"/>
          <w:szCs w:val="20"/>
          <w:shd w:val="clear" w:color="auto" w:fill="FFFFFF"/>
        </w:rPr>
        <w:t>. 311-314). Springer Singapore.</w:t>
      </w:r>
      <w:r>
        <w:rPr>
          <w:rFonts w:ascii="Times New Roman" w:hAnsi="Times New Roman" w:cs="Times New Roman"/>
          <w:color w:val="222222"/>
          <w:sz w:val="24"/>
          <w:szCs w:val="20"/>
          <w:shd w:val="clear" w:color="auto" w:fill="FFFFFF"/>
        </w:rPr>
        <w:t xml:space="preserve"> Ar gael yn: </w:t>
      </w:r>
      <w:hyperlink r:id="rId20" w:anchor="enumeration" w:history="1">
        <w:r w:rsidRPr="00BA77A8">
          <w:rPr>
            <w:rStyle w:val="Hyperlink"/>
            <w:rFonts w:ascii="Times New Roman" w:hAnsi="Times New Roman" w:cs="Times New Roman"/>
            <w:sz w:val="24"/>
            <w:szCs w:val="20"/>
            <w:shd w:val="clear" w:color="auto" w:fill="FFFFFF"/>
          </w:rPr>
          <w:t>https://link.springer.com/chapter/10.1007/978-981-10-0983-9_33/fulltext.html#enumeration</w:t>
        </w:r>
      </w:hyperlink>
      <w:r>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br/>
        <w:t>[Darllenwyd: 05/12/17]</w:t>
      </w:r>
    </w:p>
    <w:p w:rsidR="00F12E53" w:rsidRDefault="00F12E53" w:rsidP="00F12E53">
      <w:pPr>
        <w:spacing w:line="360" w:lineRule="auto"/>
        <w:rPr>
          <w:rFonts w:ascii="Times New Roman" w:hAnsi="Times New Roman" w:cs="Times New Roman"/>
          <w:color w:val="222222"/>
          <w:sz w:val="24"/>
          <w:szCs w:val="20"/>
          <w:shd w:val="clear" w:color="auto" w:fill="FFFFFF"/>
        </w:rPr>
      </w:pPr>
    </w:p>
    <w:p w:rsidR="00F12E53" w:rsidRDefault="00F12E53" w:rsidP="00F12E53">
      <w:pPr>
        <w:spacing w:line="36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t>Sternberg, R.J. (2015)</w:t>
      </w:r>
      <w:r w:rsidRPr="00BA224B">
        <w:rPr>
          <w:rFonts w:ascii="Times New Roman" w:hAnsi="Times New Roman" w:cs="Times New Roman"/>
          <w:color w:val="222222"/>
          <w:sz w:val="24"/>
          <w:szCs w:val="24"/>
          <w:shd w:val="clear" w:color="auto" w:fill="FFFFFF"/>
        </w:rPr>
        <w:t xml:space="preserve"> Teaching for creativity: The sounds of silence. </w:t>
      </w:r>
      <w:r w:rsidRPr="00BA224B">
        <w:rPr>
          <w:rFonts w:ascii="Times New Roman" w:hAnsi="Times New Roman" w:cs="Times New Roman"/>
          <w:i/>
          <w:iCs/>
          <w:color w:val="222222"/>
          <w:sz w:val="24"/>
          <w:szCs w:val="24"/>
          <w:shd w:val="clear" w:color="auto" w:fill="FFFFFF"/>
        </w:rPr>
        <w:t>Psychology of Aesthetics, Creativity, and the Arts</w:t>
      </w:r>
      <w:r w:rsidRPr="00BA224B">
        <w:rPr>
          <w:rFonts w:ascii="Times New Roman" w:hAnsi="Times New Roman" w:cs="Times New Roman"/>
          <w:color w:val="222222"/>
          <w:sz w:val="24"/>
          <w:szCs w:val="24"/>
          <w:shd w:val="clear" w:color="auto" w:fill="FFFFFF"/>
        </w:rPr>
        <w:t>, </w:t>
      </w:r>
      <w:r w:rsidRPr="00BA224B">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(2), t</w:t>
      </w:r>
      <w:r w:rsidRPr="00BA224B">
        <w:rPr>
          <w:rFonts w:ascii="Times New Roman" w:hAnsi="Times New Roman" w:cs="Times New Roman"/>
          <w:color w:val="222222"/>
          <w:sz w:val="24"/>
          <w:szCs w:val="24"/>
          <w:shd w:val="clear" w:color="auto" w:fill="FFFFFF"/>
        </w:rPr>
        <w:t>.115.</w:t>
      </w:r>
      <w:r w:rsidRPr="00BA224B">
        <w:rPr>
          <w:rFonts w:ascii="Times New Roman" w:hAnsi="Times New Roman" w:cs="Times New Roman"/>
          <w:sz w:val="24"/>
          <w:szCs w:val="24"/>
        </w:rPr>
        <w:t xml:space="preserve">Ar gael yn: </w:t>
      </w:r>
      <w:hyperlink r:id="rId21" w:history="1">
        <w:r w:rsidRPr="00BA224B">
          <w:rPr>
            <w:rStyle w:val="Hyperlink"/>
            <w:rFonts w:ascii="Times New Roman" w:hAnsi="Times New Roman" w:cs="Times New Roman"/>
            <w:sz w:val="24"/>
            <w:szCs w:val="24"/>
          </w:rPr>
          <w:t>http://web.b.ebscohost.com.ezproxy.uwtsd.ac.uk/ehost/pdfviewer/pdfviewer?vid=1&amp;sid=fc9b6d88-9035-4283-b45e-80a9369291d0%40sessionmgr103</w:t>
        </w:r>
      </w:hyperlink>
      <w:r w:rsidRPr="00BA224B">
        <w:rPr>
          <w:rFonts w:ascii="Times New Roman" w:hAnsi="Times New Roman" w:cs="Times New Roman"/>
          <w:sz w:val="24"/>
          <w:szCs w:val="24"/>
        </w:rPr>
        <w:t xml:space="preserve"> [Darllenwyd: 04/12/17]</w:t>
      </w:r>
    </w:p>
    <w:p w:rsidR="00F12E53" w:rsidRDefault="00F12E53" w:rsidP="00F12E53">
      <w:pPr>
        <w:spacing w:line="360" w:lineRule="auto"/>
        <w:rPr>
          <w:rFonts w:ascii="Times New Roman" w:hAnsi="Times New Roman" w:cs="Times New Roman"/>
          <w:sz w:val="24"/>
          <w:szCs w:val="24"/>
        </w:rPr>
      </w:pPr>
    </w:p>
    <w:p w:rsidR="00F12E53" w:rsidRDefault="00F12E53" w:rsidP="00F12E53">
      <w:pPr>
        <w:spacing w:line="360" w:lineRule="auto"/>
        <w:rPr>
          <w:rFonts w:ascii="Times New Roman" w:hAnsi="Times New Roman" w:cs="Times New Roman"/>
          <w:color w:val="222222"/>
          <w:sz w:val="24"/>
          <w:szCs w:val="20"/>
          <w:shd w:val="clear" w:color="auto" w:fill="FFFFFF"/>
        </w:rPr>
      </w:pPr>
      <w:r w:rsidRPr="00EB4E8D">
        <w:rPr>
          <w:rFonts w:ascii="Times New Roman" w:hAnsi="Times New Roman" w:cs="Times New Roman"/>
          <w:color w:val="222222"/>
          <w:sz w:val="24"/>
          <w:szCs w:val="20"/>
          <w:shd w:val="clear" w:color="auto" w:fill="FFFFFF"/>
        </w:rPr>
        <w:t>Suhartono, S.,</w:t>
      </w:r>
      <w:r>
        <w:rPr>
          <w:rFonts w:ascii="Times New Roman" w:hAnsi="Times New Roman" w:cs="Times New Roman"/>
          <w:color w:val="222222"/>
          <w:sz w:val="24"/>
          <w:szCs w:val="20"/>
          <w:shd w:val="clear" w:color="auto" w:fill="FFFFFF"/>
        </w:rPr>
        <w:t xml:space="preserve"> Chamdani, M., Susiani, T.S. a Salimi, M. (2016)</w:t>
      </w:r>
      <w:r w:rsidRPr="00EB4E8D">
        <w:rPr>
          <w:rFonts w:ascii="Times New Roman" w:hAnsi="Times New Roman" w:cs="Times New Roman"/>
          <w:color w:val="222222"/>
          <w:sz w:val="24"/>
          <w:szCs w:val="20"/>
          <w:shd w:val="clear" w:color="auto" w:fill="FFFFFF"/>
        </w:rPr>
        <w:t xml:space="preserve"> DEVELOPMENT SCAMPER TECHNIQUE WITH SCIENTIFIC APPROACH IN IMPROVING TEACHERS’WRITING COMPETENCE. In </w:t>
      </w:r>
      <w:r w:rsidRPr="00EB4E8D">
        <w:rPr>
          <w:rFonts w:ascii="Times New Roman" w:hAnsi="Times New Roman" w:cs="Times New Roman"/>
          <w:i/>
          <w:iCs/>
          <w:color w:val="222222"/>
          <w:sz w:val="24"/>
          <w:szCs w:val="20"/>
          <w:shd w:val="clear" w:color="auto" w:fill="FFFFFF"/>
        </w:rPr>
        <w:t>Proceeding of the International Conference on Teacher Training and Education</w:t>
      </w:r>
      <w:r>
        <w:rPr>
          <w:rFonts w:ascii="Times New Roman" w:hAnsi="Times New Roman" w:cs="Times New Roman"/>
          <w:color w:val="222222"/>
          <w:sz w:val="24"/>
          <w:szCs w:val="20"/>
          <w:shd w:val="clear" w:color="auto" w:fill="FFFFFF"/>
        </w:rPr>
        <w:t>(Vol. 2, No. 1, t</w:t>
      </w:r>
      <w:r w:rsidRPr="00EB4E8D">
        <w:rPr>
          <w:rFonts w:ascii="Times New Roman" w:hAnsi="Times New Roman" w:cs="Times New Roman"/>
          <w:color w:val="222222"/>
          <w:sz w:val="24"/>
          <w:szCs w:val="20"/>
          <w:shd w:val="clear" w:color="auto" w:fill="FFFFFF"/>
        </w:rPr>
        <w:t>. 803-811).</w:t>
      </w:r>
      <w:r>
        <w:rPr>
          <w:rFonts w:ascii="Times New Roman" w:hAnsi="Times New Roman" w:cs="Times New Roman"/>
          <w:color w:val="222222"/>
          <w:sz w:val="24"/>
          <w:szCs w:val="20"/>
          <w:shd w:val="clear" w:color="auto" w:fill="FFFFFF"/>
        </w:rPr>
        <w:t xml:space="preserve"> Ar gael yn: </w:t>
      </w:r>
      <w:hyperlink r:id="rId22" w:history="1">
        <w:r w:rsidRPr="00BA77A8">
          <w:rPr>
            <w:rStyle w:val="Hyperlink"/>
            <w:rFonts w:ascii="Times New Roman" w:hAnsi="Times New Roman" w:cs="Times New Roman"/>
            <w:sz w:val="24"/>
            <w:szCs w:val="20"/>
            <w:shd w:val="clear" w:color="auto" w:fill="FFFFFF"/>
          </w:rPr>
          <w:t>https://jurnal.uns.ac.id/ictte/article/viewFile/8438/7592</w:t>
        </w:r>
      </w:hyperlink>
      <w:r>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br/>
        <w:t>[Darllenwyd: 10/12/17]</w:t>
      </w:r>
    </w:p>
    <w:p w:rsidR="002008C0" w:rsidRPr="00F12E53" w:rsidRDefault="002008C0" w:rsidP="00F12E53">
      <w:pPr>
        <w:spacing w:line="360" w:lineRule="auto"/>
        <w:rPr>
          <w:rFonts w:ascii="Times New Roman" w:hAnsi="Times New Roman" w:cs="Times New Roman"/>
          <w:sz w:val="32"/>
          <w:szCs w:val="24"/>
        </w:rPr>
      </w:pPr>
      <w:r w:rsidRPr="00AA11CD">
        <w:rPr>
          <w:rFonts w:ascii="Times New Roman" w:hAnsi="Times New Roman" w:cs="Times New Roman"/>
          <w:b/>
          <w:sz w:val="24"/>
          <w:u w:val="single"/>
        </w:rPr>
        <w:t>ATODIAD 1</w:t>
      </w:r>
      <w:r w:rsidR="00F93269">
        <w:rPr>
          <w:rFonts w:ascii="Times New Roman" w:hAnsi="Times New Roman" w:cs="Times New Roman"/>
          <w:b/>
          <w:sz w:val="24"/>
          <w:u w:val="single"/>
        </w:rPr>
        <w:br/>
      </w:r>
      <w:r w:rsidR="00F93269">
        <w:rPr>
          <w:rFonts w:ascii="Times New Roman" w:hAnsi="Times New Roman" w:cs="Times New Roman"/>
          <w:b/>
          <w:sz w:val="24"/>
          <w:u w:val="single"/>
        </w:rPr>
        <w:br/>
      </w:r>
      <w:r w:rsidRPr="001F7D4C">
        <w:rPr>
          <w:sz w:val="44"/>
        </w:rPr>
        <w:t xml:space="preserve">Model </w:t>
      </w:r>
      <w:r>
        <w:rPr>
          <w:sz w:val="44"/>
        </w:rPr>
        <w:t>Beirniadau Wedi Adfyfyrio (BWA)</w:t>
      </w:r>
    </w:p>
    <w:p w:rsidR="002008C0" w:rsidRPr="001F7D4C" w:rsidRDefault="002008C0" w:rsidP="002008C0">
      <w:pPr>
        <w:pStyle w:val="Title"/>
        <w:spacing w:line="276" w:lineRule="auto"/>
        <w:rPr>
          <w:sz w:val="44"/>
        </w:rPr>
      </w:pPr>
      <w:r w:rsidRPr="001F7D4C">
        <w:rPr>
          <w:i/>
          <w:sz w:val="44"/>
        </w:rPr>
        <w:t>Assisted Reflective Conclusions (ARC) Model</w:t>
      </w:r>
    </w:p>
    <w:p w:rsidR="002008C0" w:rsidRDefault="002008C0" w:rsidP="002008C0">
      <w:pPr>
        <w:rPr>
          <w:b/>
          <w:u w:val="single"/>
        </w:rPr>
      </w:pPr>
      <w:r>
        <w:rPr>
          <w:b/>
          <w:u w:val="single"/>
        </w:rPr>
        <w:t>Dyddiad/</w:t>
      </w:r>
      <w:r w:rsidRPr="001F7D4C">
        <w:rPr>
          <w:b/>
          <w:i/>
          <w:u w:val="single"/>
        </w:rPr>
        <w:t>Date</w:t>
      </w:r>
      <w:r>
        <w:rPr>
          <w:b/>
          <w:u w:val="single"/>
        </w:rPr>
        <w:t>: 15/03/17</w:t>
      </w:r>
    </w:p>
    <w:p w:rsidR="002008C0" w:rsidRDefault="002008C0" w:rsidP="002008C0">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Daearyddiaeth</w:t>
      </w:r>
    </w:p>
    <w:tbl>
      <w:tblPr>
        <w:tblStyle w:val="TableGrid"/>
        <w:tblW w:w="10206" w:type="dxa"/>
        <w:tblInd w:w="-459" w:type="dxa"/>
        <w:tblLook w:val="04A0" w:firstRow="1" w:lastRow="0" w:firstColumn="1" w:lastColumn="0" w:noHBand="0" w:noVBand="1"/>
      </w:tblPr>
      <w:tblGrid>
        <w:gridCol w:w="2552"/>
        <w:gridCol w:w="7654"/>
      </w:tblGrid>
      <w:tr w:rsidR="002008C0" w:rsidTr="004D1AC8">
        <w:trPr>
          <w:trHeight w:val="2555"/>
        </w:trPr>
        <w:tc>
          <w:tcPr>
            <w:tcW w:w="2552" w:type="dxa"/>
          </w:tcPr>
          <w:p w:rsidR="002008C0" w:rsidRDefault="002008C0" w:rsidP="004D1AC8">
            <w:pPr>
              <w:spacing w:line="276" w:lineRule="auto"/>
              <w:rPr>
                <w:lang w:val="en-US"/>
              </w:rPr>
            </w:pPr>
            <w:r>
              <w:rPr>
                <w:lang w:val="en-US"/>
              </w:rPr>
              <w:t>Casgliadau a chamau gweithredu/</w:t>
            </w:r>
          </w:p>
          <w:p w:rsidR="002008C0" w:rsidRDefault="002008C0" w:rsidP="004D1AC8">
            <w:pPr>
              <w:spacing w:line="276" w:lineRule="auto"/>
              <w:rPr>
                <w:i/>
                <w:lang w:val="en-US"/>
              </w:rPr>
            </w:pPr>
            <w:r w:rsidRPr="001F7D4C">
              <w:rPr>
                <w:i/>
                <w:lang w:val="en-US"/>
              </w:rPr>
              <w:t>Conclusions and actions</w:t>
            </w:r>
          </w:p>
          <w:p w:rsidR="002008C0" w:rsidRDefault="002008C0" w:rsidP="004D1AC8">
            <w:pPr>
              <w:spacing w:line="276" w:lineRule="auto"/>
              <w:rPr>
                <w:i/>
                <w:sz w:val="16"/>
                <w:lang w:val="en-US"/>
              </w:rPr>
            </w:pPr>
          </w:p>
          <w:p w:rsidR="002008C0" w:rsidRPr="00B81165" w:rsidRDefault="002008C0" w:rsidP="004D1AC8">
            <w:pPr>
              <w:spacing w:line="276" w:lineRule="auto"/>
              <w:rPr>
                <w:sz w:val="16"/>
                <w:lang w:val="en-US"/>
              </w:rPr>
            </w:pPr>
            <w:r w:rsidRPr="00B81165">
              <w:rPr>
                <w:sz w:val="16"/>
                <w:lang w:val="en-US"/>
              </w:rPr>
              <w:t xml:space="preserve">Beth yw eich atebion posibl </w:t>
            </w:r>
            <w:r>
              <w:rPr>
                <w:sz w:val="16"/>
                <w:lang w:val="en-US"/>
              </w:rPr>
              <w:t>i'r materion siomedig a nodwyd?</w:t>
            </w:r>
          </w:p>
          <w:p w:rsidR="002008C0" w:rsidRDefault="002008C0" w:rsidP="004D1AC8">
            <w:pPr>
              <w:spacing w:line="276" w:lineRule="auto"/>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rsidR="002008C0" w:rsidRPr="00B81165" w:rsidRDefault="002008C0" w:rsidP="004D1AC8">
            <w:pPr>
              <w:spacing w:line="276" w:lineRule="auto"/>
              <w:rPr>
                <w:sz w:val="16"/>
                <w:lang w:val="en-US"/>
              </w:rPr>
            </w:pPr>
            <w:r w:rsidRPr="00B81165">
              <w:rPr>
                <w:sz w:val="16"/>
                <w:lang w:val="en-US"/>
              </w:rPr>
              <w:t>Beth</w:t>
            </w:r>
            <w:r>
              <w:rPr>
                <w:sz w:val="16"/>
                <w:lang w:val="en-US"/>
              </w:rPr>
              <w:t xml:space="preserve"> ydych yn mynd i’w wneud nesaf?</w:t>
            </w:r>
          </w:p>
          <w:p w:rsidR="002008C0" w:rsidRPr="00A94C08" w:rsidRDefault="002008C0" w:rsidP="004D1AC8">
            <w:pPr>
              <w:spacing w:line="276" w:lineRule="auto"/>
              <w:rPr>
                <w:i/>
                <w:sz w:val="16"/>
                <w:lang w:val="en-US"/>
              </w:rPr>
            </w:pPr>
            <w:r>
              <w:rPr>
                <w:i/>
                <w:sz w:val="16"/>
                <w:lang w:val="en-US"/>
              </w:rPr>
              <w:t>What will you do next?</w:t>
            </w:r>
          </w:p>
        </w:tc>
        <w:tc>
          <w:tcPr>
            <w:tcW w:w="7654" w:type="dxa"/>
          </w:tcPr>
          <w:p w:rsidR="002008C0" w:rsidRPr="0080528E" w:rsidRDefault="002008C0" w:rsidP="004D1AC8">
            <w:pPr>
              <w:spacing w:line="276" w:lineRule="auto"/>
              <w:rPr>
                <w:lang w:val="en-US"/>
              </w:rPr>
            </w:pPr>
          </w:p>
          <w:p w:rsidR="002008C0" w:rsidRPr="00147C8C" w:rsidRDefault="002008C0" w:rsidP="002008C0">
            <w:pPr>
              <w:pStyle w:val="ListParagraph"/>
              <w:numPr>
                <w:ilvl w:val="0"/>
                <w:numId w:val="3"/>
              </w:numPr>
              <w:spacing w:line="276" w:lineRule="auto"/>
              <w:rPr>
                <w:lang w:val="en-US"/>
              </w:rPr>
            </w:pPr>
            <w:r w:rsidRPr="00147C8C">
              <w:rPr>
                <w:lang w:val="en-US"/>
              </w:rPr>
              <w:t xml:space="preserve">Tro nesaf, byddaf yn esbonio tynnu i'r grŵp yn y ffordd maent yn deall ac yna esbonio bod y daflen yr un peth, ond wedi cael ei osod mewn ffordd wahanol. </w:t>
            </w:r>
          </w:p>
          <w:p w:rsidR="002008C0" w:rsidRPr="00147C8C" w:rsidRDefault="002008C0" w:rsidP="004D1AC8">
            <w:pPr>
              <w:pStyle w:val="ListParagraph"/>
              <w:spacing w:line="276" w:lineRule="auto"/>
              <w:rPr>
                <w:lang w:val="en-US"/>
              </w:rPr>
            </w:pPr>
          </w:p>
          <w:p w:rsidR="002008C0" w:rsidRDefault="002008C0" w:rsidP="002008C0">
            <w:pPr>
              <w:pStyle w:val="ListParagraph"/>
              <w:numPr>
                <w:ilvl w:val="0"/>
                <w:numId w:val="3"/>
              </w:numPr>
              <w:spacing w:line="276" w:lineRule="auto"/>
              <w:rPr>
                <w:lang w:val="en-US"/>
              </w:rPr>
            </w:pPr>
            <w:r>
              <w:rPr>
                <w:noProof/>
                <w:lang w:val="en-GB" w:eastAsia="en-GB"/>
              </w:rPr>
              <mc:AlternateContent>
                <mc:Choice Requires="wps">
                  <w:drawing>
                    <wp:anchor distT="0" distB="0" distL="114300" distR="114300" simplePos="0" relativeHeight="251659264" behindDoc="1" locked="0" layoutInCell="1" allowOverlap="1">
                      <wp:simplePos x="0" y="0"/>
                      <wp:positionH relativeFrom="column">
                        <wp:posOffset>156141</wp:posOffset>
                      </wp:positionH>
                      <wp:positionV relativeFrom="paragraph">
                        <wp:posOffset>327660</wp:posOffset>
                      </wp:positionV>
                      <wp:extent cx="4802660" cy="1392195"/>
                      <wp:effectExtent l="19050" t="19050" r="17145" b="17780"/>
                      <wp:wrapNone/>
                      <wp:docPr id="1" name="Rectangle 1"/>
                      <wp:cNvGraphicFramePr/>
                      <a:graphic xmlns:a="http://schemas.openxmlformats.org/drawingml/2006/main">
                        <a:graphicData uri="http://schemas.microsoft.com/office/word/2010/wordprocessingShape">
                          <wps:wsp>
                            <wps:cNvSpPr/>
                            <wps:spPr>
                              <a:xfrm>
                                <a:off x="0" y="0"/>
                                <a:ext cx="4802660" cy="1392195"/>
                              </a:xfrm>
                              <a:prstGeom prst="rect">
                                <a:avLst/>
                              </a:prstGeom>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A94506" id="Rectangle 1" o:spid="_x0000_s1026" style="position:absolute;margin-left:12.3pt;margin-top:25.8pt;width:378.15pt;height:109.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" fillcolor="white [3201]" strokecolor="red" strokeweight="3pt"/>
                  </w:pict>
                </mc:Fallback>
              </mc:AlternateContent>
            </w:r>
            <w:r w:rsidRPr="00147C8C">
              <w:rPr>
                <w:lang w:val="en-US"/>
              </w:rPr>
              <w:t>Byddaf yn parhau i ddefnyddio pêl rygbi, pan yn addas, fel techneg cwestiynu gyda'r plant.</w:t>
            </w:r>
          </w:p>
          <w:p w:rsidR="002008C0" w:rsidRPr="00923B4B" w:rsidRDefault="002008C0" w:rsidP="004D1AC8">
            <w:pPr>
              <w:pStyle w:val="ListParagraph"/>
              <w:rPr>
                <w:lang w:val="en-US"/>
              </w:rPr>
            </w:pPr>
          </w:p>
          <w:p w:rsidR="002008C0" w:rsidRPr="00923B4B" w:rsidRDefault="002008C0" w:rsidP="002008C0">
            <w:pPr>
              <w:pStyle w:val="ListParagraph"/>
              <w:numPr>
                <w:ilvl w:val="0"/>
                <w:numId w:val="3"/>
              </w:numPr>
              <w:spacing w:line="276" w:lineRule="auto"/>
              <w:rPr>
                <w:rFonts w:cstheme="minorHAnsi"/>
                <w:sz w:val="24"/>
                <w:lang w:val="en-US"/>
              </w:rPr>
            </w:pPr>
            <w:r w:rsidRPr="00923B4B">
              <w:rPr>
                <w:rFonts w:cstheme="minorHAnsi"/>
                <w:szCs w:val="20"/>
              </w:rPr>
              <w:t>Tro nesaf, byddaf yn cynllunio ffordd fwy creadigol i labelu map. Hynny yw, dim dim ond gofyn i'r plant pwyntio at y wlad ond efallai ffordd fwy ymarferol a gwreiddiol. Un syniad sy'n dod i feddwl yw gwers tu allan o'r dosbarth a chreu map enfawr tu fas, yna mae'r disgyblion yn symud i'r gwahanol lefydd ar y map. Dyma rywbeth i feddwl am dro nesaf.</w:t>
            </w:r>
          </w:p>
          <w:p w:rsidR="002008C0" w:rsidRPr="00147C8C" w:rsidRDefault="002008C0" w:rsidP="004D1AC8">
            <w:pPr>
              <w:pStyle w:val="ListParagraph"/>
              <w:spacing w:line="276" w:lineRule="auto"/>
              <w:rPr>
                <w:lang w:val="en-US"/>
              </w:rPr>
            </w:pPr>
          </w:p>
          <w:p w:rsidR="002008C0" w:rsidRDefault="002008C0" w:rsidP="002008C0">
            <w:pPr>
              <w:pStyle w:val="ListParagraph"/>
              <w:numPr>
                <w:ilvl w:val="0"/>
                <w:numId w:val="3"/>
              </w:numPr>
              <w:spacing w:line="276" w:lineRule="auto"/>
              <w:rPr>
                <w:lang w:val="en-US"/>
              </w:rPr>
            </w:pPr>
            <w:r w:rsidRPr="00147C8C">
              <w:rPr>
                <w:lang w:val="en-US"/>
              </w:rPr>
              <w:t>Rwyf am gynllunio mwy o gyfleoedd i'r disgyblion ymarfer sillafu annibynnol, yn enwedig ymarfer geiriau aml eu defnydd e.e. Roedd a Mae. Efallai mai amser i gynllunio hyn yn ystod gweithgareddau darllen.</w:t>
            </w:r>
          </w:p>
          <w:p w:rsidR="002008C0" w:rsidRPr="00147C8C" w:rsidRDefault="002008C0" w:rsidP="004D1AC8">
            <w:pPr>
              <w:pStyle w:val="ListParagraph"/>
              <w:rPr>
                <w:lang w:val="en-US"/>
              </w:rPr>
            </w:pPr>
          </w:p>
          <w:p w:rsidR="002008C0" w:rsidRPr="0080528E" w:rsidRDefault="002008C0" w:rsidP="004D1AC8">
            <w:pPr>
              <w:pStyle w:val="ListParagraph"/>
              <w:spacing w:line="276" w:lineRule="auto"/>
              <w:rPr>
                <w:lang w:val="en-US"/>
              </w:rPr>
            </w:pPr>
          </w:p>
        </w:tc>
      </w:tr>
    </w:tbl>
    <w:p w:rsidR="002008C0" w:rsidRPr="0098684E" w:rsidRDefault="002008C0" w:rsidP="002008C0">
      <w:pPr>
        <w:rPr>
          <w:b/>
          <w:u w:val="single"/>
          <w:lang w:val="en-US"/>
        </w:rPr>
      </w:pPr>
    </w:p>
    <w:p w:rsidR="00AA11CD" w:rsidRDefault="00AA11CD" w:rsidP="00AA11CD">
      <w:pPr>
        <w:rPr>
          <w:rFonts w:ascii="Times New Roman" w:eastAsiaTheme="majorEastAsia" w:hAnsi="Times New Roman" w:cs="Times New Roman"/>
          <w:b/>
          <w:spacing w:val="5"/>
          <w:kern w:val="28"/>
          <w:sz w:val="24"/>
          <w:szCs w:val="52"/>
          <w:u w:val="single"/>
        </w:rPr>
      </w:pPr>
    </w:p>
    <w:p w:rsidR="00AA11CD" w:rsidRDefault="00AA11CD" w:rsidP="00AA11CD">
      <w:pPr>
        <w:rPr>
          <w:rFonts w:ascii="Times New Roman" w:eastAsiaTheme="majorEastAsia" w:hAnsi="Times New Roman" w:cs="Times New Roman"/>
          <w:b/>
          <w:spacing w:val="5"/>
          <w:kern w:val="28"/>
          <w:sz w:val="24"/>
          <w:szCs w:val="52"/>
          <w:u w:val="single"/>
        </w:rPr>
      </w:pPr>
    </w:p>
    <w:p w:rsidR="00AA11CD" w:rsidRDefault="00AA11CD" w:rsidP="00AA11CD">
      <w:pPr>
        <w:rPr>
          <w:rFonts w:ascii="Times New Roman" w:eastAsiaTheme="majorEastAsia" w:hAnsi="Times New Roman" w:cs="Times New Roman"/>
          <w:b/>
          <w:spacing w:val="5"/>
          <w:kern w:val="28"/>
          <w:sz w:val="24"/>
          <w:szCs w:val="52"/>
          <w:u w:val="single"/>
        </w:rPr>
      </w:pPr>
    </w:p>
    <w:p w:rsidR="002008C0" w:rsidRDefault="00F93269" w:rsidP="00F93269">
      <w:pPr>
        <w:pStyle w:val="Title"/>
        <w:rPr>
          <w:rFonts w:ascii="Times New Roman" w:hAnsi="Times New Roman" w:cs="Times New Roman"/>
          <w:b/>
          <w:color w:val="auto"/>
          <w:sz w:val="24"/>
          <w:u w:val="single"/>
          <w:lang w:val="cy-GB"/>
        </w:rPr>
      </w:pPr>
      <w:r>
        <w:rPr>
          <w:noProof/>
          <w:lang w:eastAsia="en-GB"/>
        </w:rPr>
        <w:drawing>
          <wp:anchor distT="0" distB="0" distL="114300" distR="114300" simplePos="0" relativeHeight="251660288" behindDoc="0" locked="0" layoutInCell="1" allowOverlap="1">
            <wp:simplePos x="0" y="0"/>
            <wp:positionH relativeFrom="column">
              <wp:posOffset>502</wp:posOffset>
            </wp:positionH>
            <wp:positionV relativeFrom="paragraph">
              <wp:posOffset>397103</wp:posOffset>
            </wp:positionV>
            <wp:extent cx="5731510" cy="4598438"/>
            <wp:effectExtent l="0" t="0" r="2540" b="0"/>
            <wp:wrapSquare wrapText="bothSides"/>
            <wp:docPr id="2" name="Picture 2" descr="Image result for scamp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amper mod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598438"/>
                    </a:xfrm>
                    <a:prstGeom prst="rect">
                      <a:avLst/>
                    </a:prstGeom>
                    <a:noFill/>
                    <a:ln>
                      <a:noFill/>
                    </a:ln>
                  </pic:spPr>
                </pic:pic>
              </a:graphicData>
            </a:graphic>
          </wp:anchor>
        </w:drawing>
      </w:r>
      <w:r w:rsidRPr="00AA11CD">
        <w:rPr>
          <w:rFonts w:ascii="Times New Roman" w:hAnsi="Times New Roman" w:cs="Times New Roman"/>
          <w:noProof/>
          <w:sz w:val="24"/>
          <w:lang w:eastAsia="en-GB"/>
        </w:rPr>
        <mc:AlternateContent>
          <mc:Choice Requires="wps">
            <w:drawing>
              <wp:anchor distT="45720" distB="45720" distL="114300" distR="114300" simplePos="0" relativeHeight="251662336" behindDoc="0" locked="0" layoutInCell="1" allowOverlap="1">
                <wp:simplePos x="0" y="0"/>
                <wp:positionH relativeFrom="column">
                  <wp:posOffset>163830</wp:posOffset>
                </wp:positionH>
                <wp:positionV relativeFrom="paragraph">
                  <wp:posOffset>5225966</wp:posOffset>
                </wp:positionV>
                <wp:extent cx="5298440" cy="140462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8440" cy="1404620"/>
                        </a:xfrm>
                        <a:prstGeom prst="rect">
                          <a:avLst/>
                        </a:prstGeom>
                        <a:solidFill>
                          <a:srgbClr val="FFFFFF"/>
                        </a:solidFill>
                        <a:ln w="9525">
                          <a:noFill/>
                          <a:miter lim="800000"/>
                          <a:headEnd/>
                          <a:tailEnd/>
                        </a:ln>
                      </wps:spPr>
                      <wps:txbx>
                        <w:txbxContent>
                          <w:p w:rsidR="004D1AC8" w:rsidRPr="00AA11CD" w:rsidRDefault="004D1AC8">
                            <w:pPr>
                              <w:rPr>
                                <w:rFonts w:ascii="Times New Roman" w:hAnsi="Times New Roman" w:cs="Times New Roman"/>
                                <w:sz w:val="24"/>
                              </w:rPr>
                            </w:pPr>
                            <w:r w:rsidRPr="00AA11CD">
                              <w:rPr>
                                <w:rFonts w:ascii="Times New Roman" w:hAnsi="Times New Roman" w:cs="Times New Roman"/>
                                <w:sz w:val="24"/>
                              </w:rPr>
                              <w:t>Llun ar gael yn:</w:t>
                            </w:r>
                            <w:r>
                              <w:rPr>
                                <w:rFonts w:ascii="Times New Roman" w:hAnsi="Times New Roman" w:cs="Times New Roman"/>
                                <w:sz w:val="24"/>
                              </w:rPr>
                              <w:t xml:space="preserve"> </w:t>
                            </w:r>
                            <w:hyperlink r:id="rId24" w:history="1">
                              <w:r w:rsidRPr="00BA77A8">
                                <w:rPr>
                                  <w:rStyle w:val="Hyperlink"/>
                                  <w:rFonts w:ascii="Times New Roman" w:hAnsi="Times New Roman" w:cs="Times New Roman"/>
                                  <w:sz w:val="24"/>
                                </w:rPr>
                                <w:t>http://egyptinnovate.com/en/%D8%A3%D8%AF%D9%88%D8%A7%D8%AA-%D8%A7%D9%84%D8%A7%D8%A8%D8%AA%D9%83%D8%A7%D8%B1/scamper-method</w:t>
                              </w:r>
                            </w:hyperlink>
                            <w:r>
                              <w:rPr>
                                <w:rFonts w:ascii="Times New Roman" w:hAnsi="Times New Roman" w:cs="Times New Roman"/>
                                <w:sz w:val="24"/>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9pt;margin-top:411.5pt;width:417.2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" stroked="f">
                <v:textbox style="mso-fit-shape-to-text:t">
                  <w:txbxContent>
                    <w:p w:rsidR="004D1AC8" w:rsidRPr="00AA11CD" w:rsidRDefault="004D1AC8">
                      <w:pPr>
                        <w:rPr>
                          <w:rFonts w:ascii="Times New Roman" w:hAnsi="Times New Roman" w:cs="Times New Roman"/>
                          <w:sz w:val="24"/>
                        </w:rPr>
                      </w:pPr>
                      <w:r w:rsidRPr="00AA11CD">
                        <w:rPr>
                          <w:rFonts w:ascii="Times New Roman" w:hAnsi="Times New Roman" w:cs="Times New Roman"/>
                          <w:sz w:val="24"/>
                        </w:rPr>
                        <w:t>Llun ar gael yn:</w:t>
                      </w:r>
                      <w:r>
                        <w:rPr>
                          <w:rFonts w:ascii="Times New Roman" w:hAnsi="Times New Roman" w:cs="Times New Roman"/>
                          <w:sz w:val="24"/>
                        </w:rPr>
                        <w:t xml:space="preserve"> </w:t>
                      </w:r>
                      <w:hyperlink r:id="rId25" w:history="1">
                        <w:r w:rsidRPr="00BA77A8">
                          <w:rPr>
                            <w:rStyle w:val="Hyperlink"/>
                            <w:rFonts w:ascii="Times New Roman" w:hAnsi="Times New Roman" w:cs="Times New Roman"/>
                            <w:sz w:val="24"/>
                          </w:rPr>
                          <w:t>http://egyptinnovate.com/en/%D8%A3%D8%AF%D9%88%D8%A7%D8%AA-%D8%A7%D9%84%D8%A7%D8%A8%D8%AA%D9%83%D8%A7%D8%B1/scamper-method</w:t>
                        </w:r>
                      </w:hyperlink>
                      <w:r>
                        <w:rPr>
                          <w:rFonts w:ascii="Times New Roman" w:hAnsi="Times New Roman" w:cs="Times New Roman"/>
                          <w:sz w:val="24"/>
                        </w:rPr>
                        <w:t xml:space="preserve"> </w:t>
                      </w:r>
                    </w:p>
                  </w:txbxContent>
                </v:textbox>
                <w10:wrap type="square"/>
              </v:shape>
            </w:pict>
          </mc:Fallback>
        </mc:AlternateContent>
      </w:r>
      <w:r>
        <w:rPr>
          <w:rFonts w:ascii="Times New Roman" w:hAnsi="Times New Roman" w:cs="Times New Roman"/>
          <w:b/>
          <w:color w:val="auto"/>
          <w:sz w:val="24"/>
          <w:u w:val="single"/>
          <w:lang w:val="cy-GB"/>
        </w:rPr>
        <w:t>ATODIAD 2</w:t>
      </w:r>
    </w:p>
    <w:p w:rsidR="00F12E53" w:rsidRDefault="00F12E53" w:rsidP="00F12E53"/>
    <w:p w:rsidR="00F12E53" w:rsidRDefault="00F12E53" w:rsidP="00F12E53"/>
    <w:p w:rsidR="00F12E53" w:rsidRDefault="00F12E53" w:rsidP="00F12E53"/>
    <w:p w:rsidR="00F12E53" w:rsidRDefault="00F12E53" w:rsidP="00F12E53"/>
    <w:p w:rsidR="00F12E53" w:rsidRDefault="00F12E53" w:rsidP="00F12E53"/>
    <w:p w:rsidR="00F12E53" w:rsidRDefault="00F12E53" w:rsidP="00F12E53"/>
    <w:p w:rsidR="00F12E53" w:rsidRDefault="00F12E53" w:rsidP="00F12E53"/>
    <w:p w:rsidR="00F12E53" w:rsidRDefault="00F12E53" w:rsidP="00F12E53"/>
    <w:p w:rsidR="000830ED" w:rsidRDefault="000830ED" w:rsidP="00F12E53"/>
    <w:p w:rsidR="00E83AFA" w:rsidRPr="00E83AFA" w:rsidRDefault="00E83AFA" w:rsidP="00F12E53">
      <w:pPr>
        <w:rPr>
          <w:rFonts w:ascii="Times New Roman" w:hAnsi="Times New Roman" w:cs="Times New Roman"/>
          <w:b/>
          <w:sz w:val="24"/>
          <w:u w:val="single"/>
        </w:rPr>
      </w:pPr>
      <w:r>
        <w:rPr>
          <w:noProof/>
          <w:lang w:val="en-GB" w:eastAsia="en-GB"/>
        </w:rPr>
        <mc:AlternateContent>
          <mc:Choice Requires="wps">
            <w:drawing>
              <wp:anchor distT="0" distB="0" distL="114300" distR="114300" simplePos="0" relativeHeight="251673600" behindDoc="0" locked="0" layoutInCell="1" allowOverlap="1" wp14:anchorId="11071A43" wp14:editId="58874685">
                <wp:simplePos x="0" y="0"/>
                <wp:positionH relativeFrom="column">
                  <wp:posOffset>440267</wp:posOffset>
                </wp:positionH>
                <wp:positionV relativeFrom="paragraph">
                  <wp:posOffset>6050843</wp:posOffset>
                </wp:positionV>
                <wp:extent cx="4966970" cy="2675467"/>
                <wp:effectExtent l="19050" t="19050" r="24130" b="10795"/>
                <wp:wrapNone/>
                <wp:docPr id="9" name="Rectangle 9"/>
                <wp:cNvGraphicFramePr/>
                <a:graphic xmlns:a="http://schemas.openxmlformats.org/drawingml/2006/main">
                  <a:graphicData uri="http://schemas.microsoft.com/office/word/2010/wordprocessingShape">
                    <wps:wsp>
                      <wps:cNvSpPr/>
                      <wps:spPr>
                        <a:xfrm>
                          <a:off x="0" y="0"/>
                          <a:ext cx="4966970" cy="2675467"/>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C4B21" id="Rectangle 9" o:spid="_x0000_s1026" style="position:absolute;margin-left:34.65pt;margin-top:476.45pt;width:391.1pt;height:210.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" filled="f" strokecolor="red" strokeweight="3pt"/>
            </w:pict>
          </mc:Fallback>
        </mc:AlternateContent>
      </w:r>
      <w:r>
        <w:rPr>
          <w:noProof/>
          <w:lang w:val="en-GB" w:eastAsia="en-GB"/>
        </w:rPr>
        <w:drawing>
          <wp:anchor distT="0" distB="0" distL="114300" distR="114300" simplePos="0" relativeHeight="251671552" behindDoc="0" locked="0" layoutInCell="1" allowOverlap="1">
            <wp:simplePos x="0" y="0"/>
            <wp:positionH relativeFrom="column">
              <wp:posOffset>338455</wp:posOffset>
            </wp:positionH>
            <wp:positionV relativeFrom="paragraph">
              <wp:posOffset>6050280</wp:posOffset>
            </wp:positionV>
            <wp:extent cx="5068570" cy="2776220"/>
            <wp:effectExtent l="0" t="0" r="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4819" t="20668" r="25942" b="15239"/>
                    <a:stretch/>
                  </pic:blipFill>
                  <pic:spPr bwMode="auto">
                    <a:xfrm>
                      <a:off x="0" y="0"/>
                      <a:ext cx="5068570" cy="2776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70528" behindDoc="0" locked="0" layoutInCell="1" allowOverlap="1" wp14:anchorId="59BB3DE9" wp14:editId="7F42F978">
                <wp:simplePos x="0" y="0"/>
                <wp:positionH relativeFrom="column">
                  <wp:posOffset>1726141</wp:posOffset>
                </wp:positionH>
                <wp:positionV relativeFrom="paragraph">
                  <wp:posOffset>2347595</wp:posOffset>
                </wp:positionV>
                <wp:extent cx="1128748" cy="2449689"/>
                <wp:effectExtent l="19050" t="19050" r="14605" b="27305"/>
                <wp:wrapNone/>
                <wp:docPr id="7" name="Rectangle 7"/>
                <wp:cNvGraphicFramePr/>
                <a:graphic xmlns:a="http://schemas.openxmlformats.org/drawingml/2006/main">
                  <a:graphicData uri="http://schemas.microsoft.com/office/word/2010/wordprocessingShape">
                    <wps:wsp>
                      <wps:cNvSpPr/>
                      <wps:spPr>
                        <a:xfrm>
                          <a:off x="0" y="0"/>
                          <a:ext cx="1128748" cy="2449689"/>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37298" id="Rectangle 7" o:spid="_x0000_s1026" style="position:absolute;margin-left:135.9pt;margin-top:184.85pt;width:88.9pt;height:192.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" filled="f" strokecolor="red" strokeweight="3pt"/>
            </w:pict>
          </mc:Fallback>
        </mc:AlternateContent>
      </w:r>
      <w:r>
        <w:rPr>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2957195</wp:posOffset>
                </wp:positionH>
                <wp:positionV relativeFrom="paragraph">
                  <wp:posOffset>1749848</wp:posOffset>
                </wp:positionV>
                <wp:extent cx="1659255" cy="981710"/>
                <wp:effectExtent l="19050" t="19050" r="17145" b="27940"/>
                <wp:wrapSquare wrapText="bothSides"/>
                <wp:docPr id="4" name="Rectangle 4"/>
                <wp:cNvGraphicFramePr/>
                <a:graphic xmlns:a="http://schemas.openxmlformats.org/drawingml/2006/main">
                  <a:graphicData uri="http://schemas.microsoft.com/office/word/2010/wordprocessingShape">
                    <wps:wsp>
                      <wps:cNvSpPr/>
                      <wps:spPr>
                        <a:xfrm>
                          <a:off x="0" y="0"/>
                          <a:ext cx="1659255" cy="981710"/>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3EF34D" id="Rectangle 4" o:spid="_x0000_s1026" style="position:absolute;margin-left:232.85pt;margin-top:137.8pt;width:130.65pt;height:77.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" filled="f" strokecolor="red" strokeweight="3pt">
                <w10:wrap type="square"/>
              </v:rect>
            </w:pict>
          </mc:Fallback>
        </mc:AlternateContent>
      </w:r>
      <w:r>
        <w:rPr>
          <w:noProof/>
          <w:lang w:val="en-GB" w:eastAsia="en-GB"/>
        </w:rPr>
        <mc:AlternateContent>
          <mc:Choice Requires="wps">
            <w:drawing>
              <wp:anchor distT="0" distB="0" distL="114300" distR="114300" simplePos="0" relativeHeight="251666432" behindDoc="0" locked="0" layoutInCell="1" allowOverlap="1" wp14:anchorId="59BB3DE9" wp14:editId="7F42F978">
                <wp:simplePos x="0" y="0"/>
                <wp:positionH relativeFrom="column">
                  <wp:posOffset>2951198</wp:posOffset>
                </wp:positionH>
                <wp:positionV relativeFrom="paragraph">
                  <wp:posOffset>2725209</wp:posOffset>
                </wp:positionV>
                <wp:extent cx="1659467" cy="982133"/>
                <wp:effectExtent l="19050" t="19050" r="17145" b="27940"/>
                <wp:wrapNone/>
                <wp:docPr id="5" name="Rectangle 5"/>
                <wp:cNvGraphicFramePr/>
                <a:graphic xmlns:a="http://schemas.openxmlformats.org/drawingml/2006/main">
                  <a:graphicData uri="http://schemas.microsoft.com/office/word/2010/wordprocessingShape">
                    <wps:wsp>
                      <wps:cNvSpPr/>
                      <wps:spPr>
                        <a:xfrm>
                          <a:off x="0" y="0"/>
                          <a:ext cx="1659467" cy="982133"/>
                        </a:xfrm>
                        <a:prstGeom prst="rect">
                          <a:avLst/>
                        </a:prstGeom>
                        <a:noFill/>
                        <a:ln w="38100">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EAF161" id="Rectangle 5" o:spid="_x0000_s1026" style="position:absolute;margin-left:232.4pt;margin-top:214.6pt;width:130.65pt;height:77.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" filled="f" strokecolor="red" strokeweight="3pt"/>
            </w:pict>
          </mc:Fallback>
        </mc:AlternateContent>
      </w:r>
      <w:r>
        <w:rPr>
          <w:noProof/>
          <w:lang w:val="en-GB" w:eastAsia="en-GB"/>
        </w:rPr>
        <w:drawing>
          <wp:anchor distT="0" distB="0" distL="114300" distR="114300" simplePos="0" relativeHeight="251663360" behindDoc="0" locked="0" layoutInCell="1" allowOverlap="1">
            <wp:simplePos x="0" y="0"/>
            <wp:positionH relativeFrom="column">
              <wp:posOffset>-635</wp:posOffset>
            </wp:positionH>
            <wp:positionV relativeFrom="paragraph">
              <wp:posOffset>293370</wp:posOffset>
            </wp:positionV>
            <wp:extent cx="6006465" cy="56667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6986" t="17519" r="27912" b="6800"/>
                    <a:stretch/>
                  </pic:blipFill>
                  <pic:spPr bwMode="auto">
                    <a:xfrm>
                      <a:off x="0" y="0"/>
                      <a:ext cx="6006465" cy="5666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30ED">
        <w:rPr>
          <w:rFonts w:ascii="Times New Roman" w:hAnsi="Times New Roman" w:cs="Times New Roman"/>
          <w:b/>
          <w:sz w:val="24"/>
          <w:u w:val="single"/>
        </w:rPr>
        <w:t>ATODIAD 3</w:t>
      </w: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F12E53" w:rsidRPr="00CB597B" w:rsidTr="00C72A32">
        <w:trPr>
          <w:trHeight w:val="56"/>
        </w:trPr>
        <w:tc>
          <w:tcPr>
            <w:tcW w:w="9835" w:type="dxa"/>
            <w:shd w:val="clear" w:color="auto" w:fill="D9D9D9"/>
          </w:tcPr>
          <w:p w:rsidR="00F12E53" w:rsidRPr="00CB597B" w:rsidRDefault="00F12E53" w:rsidP="00C72A32">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rPr>
              <w:t>Ffurflen Hunanwerthuso Myfyriwr</w:t>
            </w:r>
          </w:p>
        </w:tc>
      </w:tr>
    </w:tbl>
    <w:p w:rsidR="00F12E53" w:rsidRDefault="00F12E53" w:rsidP="00F12E53">
      <w:pPr>
        <w:jc w:val="both"/>
        <w:rPr>
          <w:rFonts w:ascii="Calibri" w:hAnsi="Calibri"/>
          <w:sz w:val="20"/>
          <w:szCs w:val="20"/>
          <w:lang w:val="fr-FR"/>
        </w:rPr>
      </w:pPr>
      <w:r w:rsidRPr="00373532">
        <w:rPr>
          <w:rFonts w:ascii="Calibri" w:hAnsi="Calibri"/>
          <w:sz w:val="20"/>
          <w:szCs w:val="20"/>
        </w:rPr>
        <w:t xml:space="preserve">Mae’r adran hon yn ailadrodd yn gryno'r meini prawf asesu cyffredin sydd ar y tudalennau blaenorol. Y </w:t>
      </w:r>
      <w:r w:rsidRPr="00373532">
        <w:rPr>
          <w:rFonts w:ascii="Calibri" w:hAnsi="Calibri"/>
          <w:i/>
          <w:sz w:val="20"/>
          <w:szCs w:val="20"/>
        </w:rPr>
        <w:t>graddau</w:t>
      </w:r>
      <w:r w:rsidRPr="00373532">
        <w:rPr>
          <w:rFonts w:ascii="Calibri" w:hAnsi="Calibri"/>
          <w:sz w:val="20"/>
          <w:szCs w:val="20"/>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F12E53" w:rsidRPr="00CB597B" w:rsidTr="00C72A32">
        <w:tc>
          <w:tcPr>
            <w:tcW w:w="1026" w:type="pct"/>
            <w:vMerge w:val="restart"/>
            <w:shd w:val="clear" w:color="auto" w:fill="BFBFBF"/>
            <w:vAlign w:val="center"/>
          </w:tcPr>
          <w:p w:rsidR="00F12E53" w:rsidRPr="00CB597B" w:rsidRDefault="00F12E53" w:rsidP="00C72A32">
            <w:pPr>
              <w:rPr>
                <w:rFonts w:ascii="Calibri" w:hAnsi="Calibri"/>
                <w:b/>
                <w:szCs w:val="20"/>
              </w:rPr>
            </w:pPr>
            <w:r w:rsidRPr="008E35C0">
              <w:rPr>
                <w:rFonts w:ascii="Calibri" w:hAnsi="Calibri"/>
                <w:b/>
                <w:szCs w:val="16"/>
              </w:rPr>
              <w:t>Meini Prawf Asesu Cyffredin a Ddefnyddiwyd</w:t>
            </w:r>
          </w:p>
        </w:tc>
        <w:tc>
          <w:tcPr>
            <w:tcW w:w="3974" w:type="pct"/>
            <w:gridSpan w:val="7"/>
            <w:shd w:val="clear" w:color="auto" w:fill="BFBFBF"/>
          </w:tcPr>
          <w:p w:rsidR="00F12E53" w:rsidRPr="00CB597B" w:rsidRDefault="00F12E53" w:rsidP="00C72A32">
            <w:pPr>
              <w:rPr>
                <w:rFonts w:ascii="Calibri" w:hAnsi="Calibri"/>
                <w:b/>
                <w:szCs w:val="20"/>
              </w:rPr>
            </w:pPr>
            <w:r w:rsidRPr="008E35C0">
              <w:rPr>
                <w:rFonts w:ascii="Calibri" w:hAnsi="Calibri"/>
                <w:b/>
                <w:szCs w:val="20"/>
              </w:rPr>
              <w:t xml:space="preserve">Lefel y Cyrhaeddiad </w:t>
            </w:r>
          </w:p>
        </w:tc>
      </w:tr>
      <w:tr w:rsidR="00F12E53" w:rsidRPr="00CB597B" w:rsidTr="00C72A32">
        <w:trPr>
          <w:trHeight w:val="548"/>
        </w:trPr>
        <w:tc>
          <w:tcPr>
            <w:tcW w:w="1026" w:type="pct"/>
            <w:vMerge/>
            <w:shd w:val="clear" w:color="auto" w:fill="BFBFBF"/>
          </w:tcPr>
          <w:p w:rsidR="00F12E53" w:rsidRPr="00CB597B" w:rsidRDefault="00F12E53" w:rsidP="00C72A32">
            <w:pPr>
              <w:rPr>
                <w:rFonts w:ascii="Calibri" w:hAnsi="Calibri"/>
                <w:b/>
                <w:sz w:val="16"/>
                <w:szCs w:val="16"/>
              </w:rPr>
            </w:pPr>
          </w:p>
        </w:tc>
        <w:tc>
          <w:tcPr>
            <w:tcW w:w="1028" w:type="pct"/>
            <w:gridSpan w:val="2"/>
            <w:shd w:val="clear" w:color="auto" w:fill="BFBFBF"/>
          </w:tcPr>
          <w:p w:rsidR="00F12E53" w:rsidRPr="00CB597B" w:rsidRDefault="00F12E53" w:rsidP="00C72A32">
            <w:pPr>
              <w:jc w:val="center"/>
              <w:rPr>
                <w:rFonts w:ascii="Calibri" w:hAnsi="Calibri"/>
                <w:b/>
                <w:sz w:val="18"/>
                <w:szCs w:val="20"/>
              </w:rPr>
            </w:pPr>
          </w:p>
          <w:p w:rsidR="00F12E53" w:rsidRPr="00CB597B" w:rsidRDefault="00F12E53" w:rsidP="00C72A32">
            <w:pPr>
              <w:jc w:val="center"/>
              <w:rPr>
                <w:rFonts w:ascii="Calibri" w:hAnsi="Calibri"/>
                <w:b/>
                <w:sz w:val="18"/>
                <w:szCs w:val="20"/>
              </w:rPr>
            </w:pPr>
            <w:r w:rsidRPr="008E35C0">
              <w:rPr>
                <w:rFonts w:ascii="Calibri" w:hAnsi="Calibri"/>
                <w:b/>
                <w:sz w:val="18"/>
                <w:szCs w:val="20"/>
              </w:rPr>
              <w:t xml:space="preserve">CYFEIRIO </w:t>
            </w:r>
          </w:p>
        </w:tc>
        <w:tc>
          <w:tcPr>
            <w:tcW w:w="548" w:type="pct"/>
            <w:shd w:val="clear" w:color="auto" w:fill="BFBFBF"/>
          </w:tcPr>
          <w:p w:rsidR="00F12E53" w:rsidRPr="00CB597B" w:rsidRDefault="00F12E53" w:rsidP="00C72A32">
            <w:pPr>
              <w:jc w:val="center"/>
              <w:rPr>
                <w:rFonts w:ascii="Calibri" w:hAnsi="Calibri"/>
                <w:b/>
                <w:sz w:val="18"/>
                <w:szCs w:val="20"/>
              </w:rPr>
            </w:pPr>
          </w:p>
          <w:p w:rsidR="00F12E53" w:rsidRPr="00CB597B" w:rsidRDefault="00F12E53" w:rsidP="00C72A32">
            <w:pPr>
              <w:jc w:val="center"/>
              <w:rPr>
                <w:rFonts w:ascii="Calibri" w:hAnsi="Calibri"/>
                <w:b/>
                <w:sz w:val="18"/>
                <w:szCs w:val="20"/>
              </w:rPr>
            </w:pPr>
            <w:r w:rsidRPr="008E35C0">
              <w:rPr>
                <w:rFonts w:ascii="Calibri" w:hAnsi="Calibri"/>
                <w:b/>
                <w:sz w:val="18"/>
                <w:szCs w:val="20"/>
              </w:rPr>
              <w:t>3</w:t>
            </w:r>
            <w:r w:rsidRPr="008E35C0">
              <w:rPr>
                <w:rFonts w:ascii="Calibri" w:hAnsi="Calibri"/>
                <w:b/>
                <w:sz w:val="18"/>
                <w:szCs w:val="20"/>
                <w:vertAlign w:val="superscript"/>
              </w:rPr>
              <w:t>ydd</w:t>
            </w:r>
          </w:p>
        </w:tc>
        <w:tc>
          <w:tcPr>
            <w:tcW w:w="548" w:type="pct"/>
            <w:shd w:val="clear" w:color="auto" w:fill="BFBFBF"/>
          </w:tcPr>
          <w:p w:rsidR="00F12E53" w:rsidRPr="00CB597B" w:rsidRDefault="00F12E53" w:rsidP="00C72A32">
            <w:pPr>
              <w:jc w:val="center"/>
              <w:rPr>
                <w:rFonts w:ascii="Calibri" w:hAnsi="Calibri"/>
                <w:b/>
                <w:sz w:val="18"/>
                <w:szCs w:val="20"/>
              </w:rPr>
            </w:pPr>
          </w:p>
          <w:p w:rsidR="00F12E53" w:rsidRPr="00CB597B" w:rsidRDefault="00F12E53" w:rsidP="00C72A32">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rsidR="00F12E53" w:rsidRPr="00CB597B" w:rsidRDefault="00F12E53" w:rsidP="00C72A32">
            <w:pPr>
              <w:jc w:val="center"/>
              <w:rPr>
                <w:rFonts w:ascii="Calibri" w:hAnsi="Calibri"/>
                <w:b/>
                <w:sz w:val="18"/>
                <w:szCs w:val="20"/>
              </w:rPr>
            </w:pPr>
          </w:p>
          <w:p w:rsidR="00F12E53" w:rsidRPr="00CB597B" w:rsidRDefault="00F12E53" w:rsidP="00C72A32">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rsidR="00F12E53" w:rsidRPr="00CB597B" w:rsidRDefault="00F12E53" w:rsidP="00C72A32">
            <w:pPr>
              <w:jc w:val="center"/>
              <w:rPr>
                <w:rFonts w:ascii="Calibri" w:hAnsi="Calibri"/>
                <w:b/>
                <w:sz w:val="18"/>
                <w:szCs w:val="20"/>
              </w:rPr>
            </w:pPr>
          </w:p>
          <w:p w:rsidR="00F12E53" w:rsidRPr="00CB597B" w:rsidRDefault="00F12E53" w:rsidP="00C72A32">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c>
          <w:tcPr>
            <w:tcW w:w="619" w:type="pct"/>
            <w:shd w:val="clear" w:color="auto" w:fill="BFBFBF"/>
          </w:tcPr>
          <w:p w:rsidR="00F12E53" w:rsidRPr="00CB597B" w:rsidRDefault="00F12E53" w:rsidP="00C72A32">
            <w:pPr>
              <w:jc w:val="center"/>
              <w:rPr>
                <w:rFonts w:ascii="Calibri" w:hAnsi="Calibri"/>
                <w:b/>
                <w:sz w:val="18"/>
                <w:szCs w:val="20"/>
              </w:rPr>
            </w:pPr>
          </w:p>
          <w:p w:rsidR="00F12E53" w:rsidRPr="00CB597B" w:rsidRDefault="00F12E53" w:rsidP="00C72A32">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r>
      <w:tr w:rsidR="00F12E53" w:rsidRPr="00CB597B" w:rsidTr="00C72A32">
        <w:trPr>
          <w:trHeight w:val="450"/>
        </w:trPr>
        <w:tc>
          <w:tcPr>
            <w:tcW w:w="1026" w:type="pct"/>
            <w:shd w:val="clear" w:color="auto" w:fill="BFBFBF"/>
          </w:tcPr>
          <w:p w:rsidR="00F12E53" w:rsidRPr="00CB597B" w:rsidRDefault="00F12E53" w:rsidP="00C72A32">
            <w:pPr>
              <w:rPr>
                <w:rFonts w:ascii="Calibri" w:hAnsi="Calibri"/>
                <w:b/>
                <w:sz w:val="20"/>
                <w:szCs w:val="16"/>
              </w:rPr>
            </w:pPr>
          </w:p>
        </w:tc>
        <w:tc>
          <w:tcPr>
            <w:tcW w:w="548"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METHU’N LLWYR</w:t>
            </w:r>
          </w:p>
        </w:tc>
        <w:tc>
          <w:tcPr>
            <w:tcW w:w="480"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ANFODDHAOL</w:t>
            </w:r>
          </w:p>
        </w:tc>
        <w:tc>
          <w:tcPr>
            <w:tcW w:w="548"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BODDHAOL</w:t>
            </w:r>
          </w:p>
        </w:tc>
        <w:tc>
          <w:tcPr>
            <w:tcW w:w="548"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DA</w:t>
            </w:r>
          </w:p>
        </w:tc>
        <w:tc>
          <w:tcPr>
            <w:tcW w:w="616"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DA IAWN</w:t>
            </w:r>
          </w:p>
        </w:tc>
        <w:tc>
          <w:tcPr>
            <w:tcW w:w="615"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RHAGOROL</w:t>
            </w:r>
          </w:p>
        </w:tc>
        <w:tc>
          <w:tcPr>
            <w:tcW w:w="619" w:type="pct"/>
            <w:shd w:val="clear" w:color="auto" w:fill="BFBFBF"/>
            <w:vAlign w:val="center"/>
          </w:tcPr>
          <w:p w:rsidR="00F12E53" w:rsidRPr="00CB597B" w:rsidRDefault="00F12E53" w:rsidP="00C72A32">
            <w:pPr>
              <w:spacing w:after="120"/>
              <w:jc w:val="center"/>
              <w:rPr>
                <w:rFonts w:ascii="Calibri" w:hAnsi="Calibri"/>
                <w:b/>
                <w:sz w:val="12"/>
                <w:szCs w:val="16"/>
              </w:rPr>
            </w:pPr>
            <w:r w:rsidRPr="008E35C0">
              <w:rPr>
                <w:rFonts w:ascii="Calibri" w:hAnsi="Calibri"/>
                <w:b/>
                <w:sz w:val="12"/>
                <w:szCs w:val="16"/>
              </w:rPr>
              <w:t>EITHRIADOL</w:t>
            </w:r>
          </w:p>
        </w:tc>
      </w:tr>
      <w:tr w:rsidR="00F12E53" w:rsidRPr="00CB597B" w:rsidTr="00C72A32">
        <w:trPr>
          <w:trHeight w:val="450"/>
        </w:trPr>
        <w:tc>
          <w:tcPr>
            <w:tcW w:w="1026" w:type="pct"/>
            <w:vMerge w:val="restart"/>
          </w:tcPr>
          <w:p w:rsidR="00F12E53" w:rsidRPr="00CB597B" w:rsidRDefault="00F12E53" w:rsidP="00C72A32">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rPr>
              <w:t xml:space="preserve"> Gwybodaeth a Dealltwriaeth o’r Pwnc </w:t>
            </w:r>
            <w:r w:rsidRPr="00266E04">
              <w:rPr>
                <w:rFonts w:ascii="Calibri" w:hAnsi="Calibri" w:cs="Calibri"/>
                <w:sz w:val="18"/>
                <w:szCs w:val="18"/>
              </w:rPr>
              <w:t>(gan gynnwys llenyddiaeth sydd wedi’i seilio ar ymchwil a gwybodaeth a dealltwriaeth o’r pwnc)</w:t>
            </w:r>
          </w:p>
        </w:tc>
        <w:tc>
          <w:tcPr>
            <w:tcW w:w="548" w:type="pct"/>
          </w:tcPr>
          <w:p w:rsidR="00F12E53" w:rsidRPr="00CB597B" w:rsidRDefault="00F12E53" w:rsidP="00C72A32">
            <w:pPr>
              <w:jc w:val="center"/>
              <w:rPr>
                <w:rFonts w:ascii="Calibri" w:hAnsi="Calibri"/>
                <w:sz w:val="18"/>
                <w:szCs w:val="20"/>
              </w:rPr>
            </w:pPr>
            <w:r w:rsidRPr="00CB597B">
              <w:rPr>
                <w:rFonts w:ascii="Calibri" w:hAnsi="Calibri"/>
                <w:sz w:val="18"/>
                <w:szCs w:val="20"/>
              </w:rPr>
              <w:t>0-29%</w:t>
            </w:r>
          </w:p>
        </w:tc>
        <w:tc>
          <w:tcPr>
            <w:tcW w:w="480" w:type="pct"/>
          </w:tcPr>
          <w:p w:rsidR="00F12E53" w:rsidRPr="00CB597B" w:rsidRDefault="00F12E53" w:rsidP="00C72A32">
            <w:pPr>
              <w:jc w:val="center"/>
              <w:rPr>
                <w:rFonts w:ascii="Calibri" w:hAnsi="Calibri"/>
                <w:sz w:val="18"/>
                <w:szCs w:val="20"/>
              </w:rPr>
            </w:pPr>
            <w:r w:rsidRPr="00CB597B">
              <w:rPr>
                <w:rFonts w:ascii="Calibri" w:hAnsi="Calibri"/>
                <w:sz w:val="18"/>
                <w:szCs w:val="20"/>
              </w:rPr>
              <w:t>30-39%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40-49%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50-59%</w:t>
            </w:r>
          </w:p>
        </w:tc>
        <w:tc>
          <w:tcPr>
            <w:tcW w:w="616"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60-69%</w:t>
            </w:r>
          </w:p>
        </w:tc>
        <w:tc>
          <w:tcPr>
            <w:tcW w:w="615"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70-79%</w:t>
            </w:r>
          </w:p>
        </w:tc>
        <w:tc>
          <w:tcPr>
            <w:tcW w:w="619"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80-100%</w:t>
            </w:r>
          </w:p>
        </w:tc>
      </w:tr>
      <w:tr w:rsidR="00F12E53" w:rsidRPr="00CB597B" w:rsidTr="00C72A32">
        <w:trPr>
          <w:trHeight w:val="451"/>
        </w:trPr>
        <w:tc>
          <w:tcPr>
            <w:tcW w:w="1026" w:type="pct"/>
            <w:vMerge/>
          </w:tcPr>
          <w:p w:rsidR="00F12E53" w:rsidRPr="00CB597B" w:rsidRDefault="00F12E53" w:rsidP="00C72A32">
            <w:pPr>
              <w:rPr>
                <w:rFonts w:ascii="Calibri" w:hAnsi="Calibri"/>
                <w:b/>
                <w:sz w:val="16"/>
                <w:szCs w:val="16"/>
              </w:rPr>
            </w:pP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480"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6" w:type="pct"/>
            <w:vAlign w:val="bottom"/>
          </w:tcPr>
          <w:p w:rsidR="00F12E53" w:rsidRPr="00CB597B" w:rsidRDefault="00F12E53" w:rsidP="00C72A32">
            <w:pPr>
              <w:rPr>
                <w:rFonts w:ascii="Calibri" w:hAnsi="Calibri"/>
                <w:szCs w:val="32"/>
              </w:rPr>
            </w:pPr>
            <w:r>
              <w:rPr>
                <w:rFonts w:ascii="Calibri" w:hAnsi="Calibri"/>
                <w:szCs w:val="32"/>
              </w:rPr>
              <w:t>X</w:t>
            </w:r>
          </w:p>
        </w:tc>
        <w:tc>
          <w:tcPr>
            <w:tcW w:w="615"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9" w:type="pct"/>
            <w:vAlign w:val="bottom"/>
          </w:tcPr>
          <w:p w:rsidR="00F12E53" w:rsidRPr="00CB597B" w:rsidRDefault="00F12E53" w:rsidP="00C72A32">
            <w:pPr>
              <w:rPr>
                <w:rFonts w:ascii="Calibri" w:hAnsi="Calibri"/>
                <w:sz w:val="18"/>
                <w:szCs w:val="32"/>
              </w:rPr>
            </w:pPr>
            <w:r w:rsidRPr="00CB597B">
              <w:rPr>
                <w:rFonts w:ascii="Calibri" w:hAnsi="Calibri"/>
                <w:szCs w:val="32"/>
              </w:rPr>
              <w:sym w:font="Wingdings" w:char="F06F"/>
            </w:r>
          </w:p>
        </w:tc>
      </w:tr>
      <w:tr w:rsidR="00F12E53" w:rsidRPr="00CB597B" w:rsidTr="00C72A32">
        <w:trPr>
          <w:trHeight w:val="450"/>
        </w:trPr>
        <w:tc>
          <w:tcPr>
            <w:tcW w:w="1026" w:type="pct"/>
            <w:vMerge w:val="restart"/>
          </w:tcPr>
          <w:p w:rsidR="00F12E53" w:rsidRPr="00CB597B" w:rsidRDefault="00F12E53" w:rsidP="00C72A32">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rPr>
              <w:t xml:space="preserve"> Sgiliau Deallusol </w:t>
            </w:r>
            <w:r w:rsidRPr="00266E04">
              <w:rPr>
                <w:rFonts w:ascii="Calibri" w:hAnsi="Calibri" w:cs="Calibri"/>
                <w:sz w:val="18"/>
                <w:szCs w:val="18"/>
              </w:rPr>
              <w:t>(Dadansoddiad)</w:t>
            </w:r>
          </w:p>
        </w:tc>
        <w:tc>
          <w:tcPr>
            <w:tcW w:w="548" w:type="pct"/>
          </w:tcPr>
          <w:p w:rsidR="00F12E53" w:rsidRPr="00CB597B" w:rsidRDefault="00F12E53" w:rsidP="00C72A32">
            <w:pPr>
              <w:jc w:val="center"/>
              <w:rPr>
                <w:rFonts w:ascii="Calibri" w:hAnsi="Calibri"/>
                <w:sz w:val="18"/>
                <w:szCs w:val="20"/>
              </w:rPr>
            </w:pPr>
            <w:r w:rsidRPr="00CB597B">
              <w:rPr>
                <w:rFonts w:ascii="Calibri" w:hAnsi="Calibri"/>
                <w:sz w:val="18"/>
                <w:szCs w:val="20"/>
              </w:rPr>
              <w:t>0-29%</w:t>
            </w:r>
          </w:p>
        </w:tc>
        <w:tc>
          <w:tcPr>
            <w:tcW w:w="480" w:type="pct"/>
          </w:tcPr>
          <w:p w:rsidR="00F12E53" w:rsidRPr="00CB597B" w:rsidRDefault="00F12E53" w:rsidP="00C72A32">
            <w:pPr>
              <w:jc w:val="center"/>
              <w:rPr>
                <w:rFonts w:ascii="Calibri" w:hAnsi="Calibri"/>
                <w:sz w:val="18"/>
                <w:szCs w:val="20"/>
              </w:rPr>
            </w:pPr>
            <w:r w:rsidRPr="00CB597B">
              <w:rPr>
                <w:rFonts w:ascii="Calibri" w:hAnsi="Calibri"/>
                <w:sz w:val="18"/>
                <w:szCs w:val="20"/>
              </w:rPr>
              <w:t>30-39%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40-49%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50-59%</w:t>
            </w:r>
          </w:p>
        </w:tc>
        <w:tc>
          <w:tcPr>
            <w:tcW w:w="616"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60-69%</w:t>
            </w:r>
          </w:p>
        </w:tc>
        <w:tc>
          <w:tcPr>
            <w:tcW w:w="615"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70-79%</w:t>
            </w:r>
          </w:p>
        </w:tc>
        <w:tc>
          <w:tcPr>
            <w:tcW w:w="619"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80-100%</w:t>
            </w:r>
          </w:p>
        </w:tc>
      </w:tr>
      <w:tr w:rsidR="00F12E53" w:rsidRPr="00CB597B" w:rsidTr="00C72A32">
        <w:trPr>
          <w:trHeight w:val="936"/>
        </w:trPr>
        <w:tc>
          <w:tcPr>
            <w:tcW w:w="1026" w:type="pct"/>
            <w:vMerge/>
          </w:tcPr>
          <w:p w:rsidR="00F12E53" w:rsidRPr="00CB597B" w:rsidRDefault="00F12E53" w:rsidP="00C72A32">
            <w:pPr>
              <w:rPr>
                <w:rFonts w:ascii="Calibri" w:hAnsi="Calibri"/>
                <w:b/>
                <w:sz w:val="16"/>
                <w:szCs w:val="16"/>
              </w:rPr>
            </w:pP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480"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6" w:type="pct"/>
            <w:vAlign w:val="bottom"/>
          </w:tcPr>
          <w:p w:rsidR="00F12E53" w:rsidRPr="00CB597B" w:rsidRDefault="00F12E53" w:rsidP="00C72A32">
            <w:pPr>
              <w:rPr>
                <w:rFonts w:ascii="Calibri" w:hAnsi="Calibri"/>
                <w:szCs w:val="32"/>
              </w:rPr>
            </w:pPr>
            <w:r>
              <w:rPr>
                <w:rFonts w:ascii="Calibri" w:hAnsi="Calibri"/>
                <w:szCs w:val="32"/>
              </w:rPr>
              <w:t>X</w:t>
            </w:r>
          </w:p>
        </w:tc>
        <w:tc>
          <w:tcPr>
            <w:tcW w:w="615"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9" w:type="pct"/>
            <w:vAlign w:val="bottom"/>
          </w:tcPr>
          <w:p w:rsidR="00F12E53" w:rsidRPr="00CB597B" w:rsidRDefault="00F12E53" w:rsidP="00C72A32">
            <w:pPr>
              <w:rPr>
                <w:rFonts w:ascii="Calibri" w:hAnsi="Calibri"/>
                <w:sz w:val="18"/>
                <w:szCs w:val="32"/>
              </w:rPr>
            </w:pPr>
            <w:r w:rsidRPr="00CB597B">
              <w:rPr>
                <w:rFonts w:ascii="Calibri" w:hAnsi="Calibri"/>
                <w:szCs w:val="32"/>
              </w:rPr>
              <w:sym w:font="Wingdings" w:char="F06F"/>
            </w:r>
          </w:p>
        </w:tc>
      </w:tr>
      <w:tr w:rsidR="00F12E53" w:rsidRPr="00CB597B" w:rsidTr="00C72A32">
        <w:trPr>
          <w:trHeight w:val="450"/>
        </w:trPr>
        <w:tc>
          <w:tcPr>
            <w:tcW w:w="1026" w:type="pct"/>
            <w:vMerge w:val="restart"/>
          </w:tcPr>
          <w:p w:rsidR="00F12E53" w:rsidRPr="00CB597B" w:rsidRDefault="00F12E53" w:rsidP="00C72A32">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rPr>
              <w:t xml:space="preserve"> Cymwysiad</w:t>
            </w:r>
            <w:r>
              <w:rPr>
                <w:rFonts w:ascii="Calibri" w:hAnsi="Calibri" w:cs="Calibri"/>
                <w:b/>
                <w:sz w:val="20"/>
                <w:szCs w:val="20"/>
              </w:rPr>
              <w:t xml:space="preserve">au  Pedagogaidd  a Phroffesiynol </w:t>
            </w:r>
            <w:r w:rsidRPr="00266E04">
              <w:rPr>
                <w:rFonts w:ascii="Calibri" w:hAnsi="Calibri" w:cs="Calibri"/>
                <w:sz w:val="18"/>
                <w:szCs w:val="18"/>
              </w:rPr>
              <w:t>(Cymhwysiad a Defnydd Ymarferol)</w:t>
            </w:r>
          </w:p>
        </w:tc>
        <w:tc>
          <w:tcPr>
            <w:tcW w:w="548" w:type="pct"/>
          </w:tcPr>
          <w:p w:rsidR="00F12E53" w:rsidRPr="00CB597B" w:rsidRDefault="00F12E53" w:rsidP="00C72A32">
            <w:pPr>
              <w:jc w:val="center"/>
              <w:rPr>
                <w:rFonts w:ascii="Calibri" w:hAnsi="Calibri"/>
                <w:sz w:val="18"/>
                <w:szCs w:val="20"/>
              </w:rPr>
            </w:pPr>
            <w:r w:rsidRPr="00CB597B">
              <w:rPr>
                <w:rFonts w:ascii="Calibri" w:hAnsi="Calibri"/>
                <w:sz w:val="18"/>
                <w:szCs w:val="20"/>
              </w:rPr>
              <w:t>0-29%</w:t>
            </w:r>
          </w:p>
        </w:tc>
        <w:tc>
          <w:tcPr>
            <w:tcW w:w="480" w:type="pct"/>
          </w:tcPr>
          <w:p w:rsidR="00F12E53" w:rsidRPr="00CB597B" w:rsidRDefault="00F12E53" w:rsidP="00C72A32">
            <w:pPr>
              <w:jc w:val="center"/>
              <w:rPr>
                <w:rFonts w:ascii="Calibri" w:hAnsi="Calibri"/>
                <w:sz w:val="18"/>
                <w:szCs w:val="20"/>
              </w:rPr>
            </w:pPr>
            <w:r w:rsidRPr="00CB597B">
              <w:rPr>
                <w:rFonts w:ascii="Calibri" w:hAnsi="Calibri"/>
                <w:sz w:val="18"/>
                <w:szCs w:val="20"/>
              </w:rPr>
              <w:t>30-39%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40-49%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50-59%</w:t>
            </w:r>
          </w:p>
        </w:tc>
        <w:tc>
          <w:tcPr>
            <w:tcW w:w="616"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60-69%</w:t>
            </w:r>
          </w:p>
        </w:tc>
        <w:tc>
          <w:tcPr>
            <w:tcW w:w="615"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70-79%</w:t>
            </w:r>
          </w:p>
        </w:tc>
        <w:tc>
          <w:tcPr>
            <w:tcW w:w="619"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80-100%</w:t>
            </w:r>
          </w:p>
        </w:tc>
      </w:tr>
      <w:tr w:rsidR="00F12E53" w:rsidRPr="00CB597B" w:rsidTr="00C72A32">
        <w:trPr>
          <w:trHeight w:val="956"/>
        </w:trPr>
        <w:tc>
          <w:tcPr>
            <w:tcW w:w="1026" w:type="pct"/>
            <w:vMerge/>
          </w:tcPr>
          <w:p w:rsidR="00F12E53" w:rsidRPr="00CB597B" w:rsidRDefault="00F12E53" w:rsidP="00C72A32">
            <w:pPr>
              <w:rPr>
                <w:rFonts w:ascii="Calibri" w:hAnsi="Calibri"/>
                <w:b/>
                <w:sz w:val="16"/>
                <w:szCs w:val="16"/>
              </w:rPr>
            </w:pP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480"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6" w:type="pct"/>
            <w:vAlign w:val="bottom"/>
          </w:tcPr>
          <w:p w:rsidR="00F12E53" w:rsidRPr="00CB597B" w:rsidRDefault="00F12E53" w:rsidP="00C72A32">
            <w:pPr>
              <w:rPr>
                <w:rFonts w:ascii="Calibri" w:hAnsi="Calibri"/>
                <w:szCs w:val="32"/>
              </w:rPr>
            </w:pPr>
            <w:r>
              <w:rPr>
                <w:rFonts w:ascii="Calibri" w:hAnsi="Calibri"/>
                <w:szCs w:val="32"/>
              </w:rPr>
              <w:t>X</w:t>
            </w:r>
          </w:p>
        </w:tc>
        <w:tc>
          <w:tcPr>
            <w:tcW w:w="615"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9" w:type="pct"/>
            <w:vAlign w:val="bottom"/>
          </w:tcPr>
          <w:p w:rsidR="00F12E53" w:rsidRPr="00CB597B" w:rsidRDefault="00F12E53" w:rsidP="00C72A32">
            <w:pPr>
              <w:rPr>
                <w:rFonts w:ascii="Calibri" w:hAnsi="Calibri"/>
                <w:sz w:val="18"/>
                <w:szCs w:val="32"/>
              </w:rPr>
            </w:pPr>
            <w:r w:rsidRPr="00CB597B">
              <w:rPr>
                <w:rFonts w:ascii="Calibri" w:hAnsi="Calibri"/>
                <w:szCs w:val="32"/>
              </w:rPr>
              <w:sym w:font="Wingdings" w:char="F06F"/>
            </w:r>
          </w:p>
        </w:tc>
      </w:tr>
      <w:tr w:rsidR="00F12E53" w:rsidRPr="00CB597B" w:rsidTr="00C72A32">
        <w:trPr>
          <w:trHeight w:val="451"/>
        </w:trPr>
        <w:tc>
          <w:tcPr>
            <w:tcW w:w="1026" w:type="pct"/>
            <w:vMerge w:val="restart"/>
          </w:tcPr>
          <w:p w:rsidR="00F12E53" w:rsidRPr="00CB597B" w:rsidRDefault="00F12E53" w:rsidP="00C72A32">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rPr>
              <w:t xml:space="preserve"> Sgiliau Trosglwyddadwy </w:t>
            </w:r>
            <w:r>
              <w:rPr>
                <w:rFonts w:ascii="Calibri" w:hAnsi="Calibri" w:cs="Calibri"/>
                <w:b/>
                <w:sz w:val="20"/>
                <w:szCs w:val="20"/>
              </w:rPr>
              <w:t>Allweddol</w:t>
            </w:r>
          </w:p>
          <w:p w:rsidR="00F12E53" w:rsidRPr="00CB597B" w:rsidRDefault="00F12E53" w:rsidP="00C72A32">
            <w:pPr>
              <w:spacing w:after="120"/>
              <w:rPr>
                <w:rFonts w:ascii="Calibri" w:hAnsi="Calibri"/>
                <w:sz w:val="14"/>
                <w:szCs w:val="14"/>
              </w:rPr>
            </w:pPr>
          </w:p>
        </w:tc>
        <w:tc>
          <w:tcPr>
            <w:tcW w:w="548" w:type="pct"/>
          </w:tcPr>
          <w:p w:rsidR="00F12E53" w:rsidRPr="00CB597B" w:rsidRDefault="00F12E53" w:rsidP="00C72A32">
            <w:pPr>
              <w:jc w:val="center"/>
              <w:rPr>
                <w:rFonts w:ascii="Calibri" w:hAnsi="Calibri"/>
                <w:sz w:val="18"/>
                <w:szCs w:val="20"/>
              </w:rPr>
            </w:pPr>
            <w:r w:rsidRPr="00CB597B">
              <w:rPr>
                <w:rFonts w:ascii="Calibri" w:hAnsi="Calibri"/>
                <w:sz w:val="18"/>
                <w:szCs w:val="20"/>
              </w:rPr>
              <w:t>0-29%</w:t>
            </w:r>
          </w:p>
        </w:tc>
        <w:tc>
          <w:tcPr>
            <w:tcW w:w="480" w:type="pct"/>
          </w:tcPr>
          <w:p w:rsidR="00F12E53" w:rsidRPr="00CB597B" w:rsidRDefault="00F12E53" w:rsidP="00C72A32">
            <w:pPr>
              <w:jc w:val="center"/>
              <w:rPr>
                <w:rFonts w:ascii="Calibri" w:hAnsi="Calibri"/>
                <w:sz w:val="18"/>
                <w:szCs w:val="20"/>
              </w:rPr>
            </w:pPr>
            <w:r w:rsidRPr="00CB597B">
              <w:rPr>
                <w:rFonts w:ascii="Calibri" w:hAnsi="Calibri"/>
                <w:sz w:val="18"/>
                <w:szCs w:val="20"/>
              </w:rPr>
              <w:t>30-39%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40-49%</w:t>
            </w:r>
          </w:p>
        </w:tc>
        <w:tc>
          <w:tcPr>
            <w:tcW w:w="548"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50-59%</w:t>
            </w:r>
          </w:p>
        </w:tc>
        <w:tc>
          <w:tcPr>
            <w:tcW w:w="616"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60-69%</w:t>
            </w:r>
          </w:p>
        </w:tc>
        <w:tc>
          <w:tcPr>
            <w:tcW w:w="615"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70-79%</w:t>
            </w:r>
          </w:p>
        </w:tc>
        <w:tc>
          <w:tcPr>
            <w:tcW w:w="619" w:type="pct"/>
          </w:tcPr>
          <w:p w:rsidR="00F12E53" w:rsidRPr="00CB597B" w:rsidRDefault="00F12E53" w:rsidP="00C72A32">
            <w:pPr>
              <w:jc w:val="center"/>
              <w:rPr>
                <w:rFonts w:ascii="Calibri" w:hAnsi="Calibri"/>
                <w:b/>
                <w:sz w:val="18"/>
                <w:szCs w:val="20"/>
              </w:rPr>
            </w:pPr>
            <w:r w:rsidRPr="00CB597B">
              <w:rPr>
                <w:rFonts w:ascii="Calibri" w:hAnsi="Calibri"/>
                <w:b/>
                <w:sz w:val="18"/>
                <w:szCs w:val="20"/>
              </w:rPr>
              <w:t>80-100%</w:t>
            </w:r>
          </w:p>
        </w:tc>
      </w:tr>
      <w:tr w:rsidR="00F12E53" w:rsidRPr="00CB597B" w:rsidTr="00C72A32">
        <w:trPr>
          <w:trHeight w:val="802"/>
        </w:trPr>
        <w:tc>
          <w:tcPr>
            <w:tcW w:w="1026" w:type="pct"/>
            <w:vMerge/>
          </w:tcPr>
          <w:p w:rsidR="00F12E53" w:rsidRPr="00CB597B" w:rsidRDefault="00F12E53" w:rsidP="00C72A32">
            <w:pPr>
              <w:rPr>
                <w:rFonts w:ascii="Calibri" w:hAnsi="Calibri"/>
                <w:b/>
                <w:sz w:val="16"/>
                <w:szCs w:val="16"/>
              </w:rPr>
            </w:pP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480"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548"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6" w:type="pct"/>
            <w:vAlign w:val="bottom"/>
          </w:tcPr>
          <w:p w:rsidR="00F12E53" w:rsidRPr="00CB597B" w:rsidRDefault="00F12E53" w:rsidP="00C72A32">
            <w:pPr>
              <w:rPr>
                <w:rFonts w:ascii="Calibri" w:hAnsi="Calibri"/>
                <w:szCs w:val="32"/>
              </w:rPr>
            </w:pPr>
            <w:r>
              <w:rPr>
                <w:rFonts w:ascii="Calibri" w:hAnsi="Calibri"/>
                <w:szCs w:val="32"/>
              </w:rPr>
              <w:t>X</w:t>
            </w:r>
          </w:p>
        </w:tc>
        <w:tc>
          <w:tcPr>
            <w:tcW w:w="615" w:type="pct"/>
            <w:vAlign w:val="bottom"/>
          </w:tcPr>
          <w:p w:rsidR="00F12E53" w:rsidRPr="00CB597B" w:rsidRDefault="00F12E53" w:rsidP="00C72A32">
            <w:pPr>
              <w:rPr>
                <w:rFonts w:ascii="Calibri" w:hAnsi="Calibri"/>
                <w:szCs w:val="32"/>
              </w:rPr>
            </w:pPr>
            <w:r w:rsidRPr="00CB597B">
              <w:rPr>
                <w:rFonts w:ascii="Calibri" w:hAnsi="Calibri"/>
                <w:szCs w:val="32"/>
              </w:rPr>
              <w:sym w:font="Wingdings" w:char="F06F"/>
            </w:r>
          </w:p>
        </w:tc>
        <w:tc>
          <w:tcPr>
            <w:tcW w:w="619" w:type="pct"/>
            <w:vAlign w:val="bottom"/>
          </w:tcPr>
          <w:p w:rsidR="00F12E53" w:rsidRPr="00CB597B" w:rsidRDefault="00F12E53" w:rsidP="00C72A32">
            <w:pPr>
              <w:rPr>
                <w:rFonts w:ascii="Calibri" w:hAnsi="Calibri"/>
                <w:sz w:val="18"/>
                <w:szCs w:val="32"/>
              </w:rPr>
            </w:pPr>
            <w:r w:rsidRPr="00CB597B">
              <w:rPr>
                <w:rFonts w:ascii="Calibri" w:hAnsi="Calibri"/>
                <w:szCs w:val="32"/>
              </w:rPr>
              <w:sym w:font="Wingdings" w:char="F06F"/>
            </w:r>
          </w:p>
        </w:tc>
      </w:tr>
    </w:tbl>
    <w:p w:rsidR="00F12E53" w:rsidRDefault="00F12E53" w:rsidP="00F12E53">
      <w:pPr>
        <w:jc w:val="both"/>
        <w:rPr>
          <w:rFonts w:ascii="Calibri" w:hAnsi="Calibri"/>
          <w:sz w:val="20"/>
          <w:szCs w:val="20"/>
          <w:lang w:val="fr-FR"/>
        </w:rPr>
      </w:pPr>
    </w:p>
    <w:p w:rsidR="00F12E53" w:rsidRDefault="00F12E53" w:rsidP="00F12E53">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F12E53" w:rsidRPr="00DF5825" w:rsidTr="00C72A32">
        <w:trPr>
          <w:trHeight w:val="69"/>
        </w:trPr>
        <w:tc>
          <w:tcPr>
            <w:tcW w:w="4933" w:type="dxa"/>
            <w:shd w:val="clear" w:color="auto" w:fill="D9D9D9"/>
          </w:tcPr>
          <w:p w:rsidR="00F12E53" w:rsidRPr="00373532" w:rsidRDefault="00F12E53" w:rsidP="00C72A32">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rsidR="00F12E53" w:rsidRPr="00DF5825" w:rsidRDefault="00F12E53" w:rsidP="00C72A32">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BOD ARNOCH ANGEN EU DATBLYGU</w:t>
            </w:r>
          </w:p>
        </w:tc>
      </w:tr>
      <w:tr w:rsidR="00F12E53" w:rsidRPr="00DF5825" w:rsidTr="00C72A32">
        <w:trPr>
          <w:trHeight w:val="507"/>
        </w:trPr>
        <w:tc>
          <w:tcPr>
            <w:tcW w:w="4933" w:type="dxa"/>
            <w:tcBorders>
              <w:bottom w:val="single" w:sz="8" w:space="0" w:color="000000"/>
            </w:tcBorders>
          </w:tcPr>
          <w:p w:rsidR="00F12E53" w:rsidRPr="00F12E53" w:rsidRDefault="00F12E53" w:rsidP="00C72A32">
            <w:pPr>
              <w:spacing w:before="120" w:after="240"/>
              <w:rPr>
                <w:rFonts w:ascii="Calibri" w:hAnsi="Calibri"/>
                <w:sz w:val="24"/>
                <w:szCs w:val="20"/>
                <w:lang w:val="fr-FR"/>
              </w:rPr>
            </w:pPr>
            <w:r>
              <w:rPr>
                <w:rFonts w:ascii="Verdana" w:hAnsi="Verdana" w:cs="Verdana"/>
                <w:sz w:val="20"/>
                <w:szCs w:val="20"/>
                <w:lang w:val="en-GB"/>
              </w:rPr>
              <w:t>Teimlaf fy mod i wedi ymchwilio yn effeithiol ar gyfer y traethawd yma. Rydw i wedi dadansoddi ar fy arfer yn feirniadol.</w:t>
            </w:r>
          </w:p>
          <w:p w:rsidR="00F12E53" w:rsidRPr="00DF5825" w:rsidRDefault="00F12E53" w:rsidP="00C72A32">
            <w:pPr>
              <w:spacing w:before="120" w:after="240"/>
              <w:ind w:left="432"/>
              <w:rPr>
                <w:rFonts w:ascii="Calibri" w:hAnsi="Calibri"/>
                <w:sz w:val="20"/>
                <w:szCs w:val="20"/>
                <w:lang w:val="fr-FR"/>
              </w:rPr>
            </w:pPr>
          </w:p>
        </w:tc>
        <w:tc>
          <w:tcPr>
            <w:tcW w:w="4537" w:type="dxa"/>
            <w:tcBorders>
              <w:bottom w:val="single" w:sz="8" w:space="0" w:color="000000"/>
            </w:tcBorders>
          </w:tcPr>
          <w:p w:rsidR="00F12E53" w:rsidRPr="00DF5825" w:rsidRDefault="00F12E53" w:rsidP="00C72A32">
            <w:pPr>
              <w:spacing w:before="120" w:after="240"/>
              <w:rPr>
                <w:rFonts w:ascii="Calibri" w:hAnsi="Calibri"/>
                <w:sz w:val="20"/>
                <w:szCs w:val="20"/>
                <w:lang w:val="fr-FR"/>
              </w:rPr>
            </w:pPr>
            <w:r>
              <w:rPr>
                <w:rFonts w:ascii="Verdana" w:hAnsi="Verdana" w:cs="Verdana"/>
                <w:sz w:val="20"/>
                <w:szCs w:val="20"/>
                <w:lang w:val="en-GB"/>
              </w:rPr>
              <w:t>Teimlaf fod rhaid i mi ddarllen hyd yn oed yn fwy ehangach a sicrhau bod fy nghyfeirnodi yn berffaith.</w:t>
            </w:r>
          </w:p>
          <w:p w:rsidR="00F12E53" w:rsidRPr="00DF5825" w:rsidRDefault="00F12E53" w:rsidP="00C72A32">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F12E53" w:rsidRPr="00CB597B" w:rsidTr="00C72A32">
        <w:trPr>
          <w:trHeight w:val="569"/>
        </w:trPr>
        <w:tc>
          <w:tcPr>
            <w:tcW w:w="2052" w:type="dxa"/>
            <w:shd w:val="clear" w:color="auto" w:fill="D9D9D9"/>
          </w:tcPr>
          <w:p w:rsidR="00F12E53" w:rsidRPr="00CB597B" w:rsidRDefault="00F12E53" w:rsidP="00C72A32">
            <w:pPr>
              <w:spacing w:before="120" w:after="120"/>
              <w:jc w:val="both"/>
              <w:rPr>
                <w:rFonts w:ascii="Calibri" w:hAnsi="Calibri" w:cs="Calibri"/>
                <w:b/>
                <w:sz w:val="20"/>
                <w:szCs w:val="20"/>
              </w:rPr>
            </w:pPr>
            <w:r w:rsidRPr="008E35C0">
              <w:rPr>
                <w:rFonts w:ascii="Calibri" w:hAnsi="Calibri" w:cs="Calibri"/>
                <w:b/>
                <w:sz w:val="20"/>
                <w:szCs w:val="20"/>
              </w:rPr>
              <w:t>Enw’r myfyriwr</w:t>
            </w:r>
          </w:p>
        </w:tc>
        <w:tc>
          <w:tcPr>
            <w:tcW w:w="3592" w:type="dxa"/>
          </w:tcPr>
          <w:p w:rsidR="00F12E53" w:rsidRPr="00CB597B" w:rsidRDefault="00F12E53" w:rsidP="00C72A32">
            <w:pPr>
              <w:spacing w:before="120" w:after="120"/>
              <w:jc w:val="both"/>
              <w:rPr>
                <w:rFonts w:ascii="Calibri" w:hAnsi="Calibri" w:cs="Calibri"/>
                <w:b/>
                <w:sz w:val="20"/>
                <w:szCs w:val="20"/>
              </w:rPr>
            </w:pPr>
            <w:r>
              <w:rPr>
                <w:rFonts w:ascii="Calibri" w:hAnsi="Calibri" w:cs="Calibri"/>
                <w:b/>
                <w:sz w:val="20"/>
                <w:szCs w:val="20"/>
              </w:rPr>
              <w:t>Megan Angharad Wilde</w:t>
            </w:r>
          </w:p>
        </w:tc>
        <w:tc>
          <w:tcPr>
            <w:tcW w:w="975" w:type="dxa"/>
            <w:shd w:val="clear" w:color="auto" w:fill="D9D9D9"/>
          </w:tcPr>
          <w:p w:rsidR="00F12E53" w:rsidRPr="00CB597B" w:rsidRDefault="00F12E53" w:rsidP="00C72A32">
            <w:pPr>
              <w:spacing w:before="120" w:after="120"/>
              <w:jc w:val="both"/>
              <w:rPr>
                <w:rFonts w:ascii="Calibri" w:hAnsi="Calibri" w:cs="Calibri"/>
                <w:b/>
                <w:sz w:val="20"/>
                <w:szCs w:val="20"/>
              </w:rPr>
            </w:pPr>
            <w:r w:rsidRPr="008E35C0">
              <w:rPr>
                <w:rFonts w:ascii="Calibri" w:hAnsi="Calibri" w:cs="Calibri"/>
                <w:b/>
                <w:sz w:val="20"/>
                <w:szCs w:val="20"/>
              </w:rPr>
              <w:t>Dyddiad</w:t>
            </w:r>
          </w:p>
        </w:tc>
        <w:tc>
          <w:tcPr>
            <w:tcW w:w="2852" w:type="dxa"/>
          </w:tcPr>
          <w:p w:rsidR="00F12E53" w:rsidRPr="00CB597B" w:rsidRDefault="001173E7" w:rsidP="00C72A32">
            <w:pPr>
              <w:spacing w:before="120" w:after="120"/>
              <w:jc w:val="both"/>
              <w:rPr>
                <w:rFonts w:ascii="Calibri" w:hAnsi="Calibri" w:cs="Calibri"/>
                <w:b/>
                <w:sz w:val="20"/>
                <w:szCs w:val="20"/>
              </w:rPr>
            </w:pPr>
            <w:r>
              <w:rPr>
                <w:rFonts w:ascii="Calibri" w:hAnsi="Calibri" w:cs="Calibri"/>
                <w:b/>
                <w:sz w:val="20"/>
                <w:szCs w:val="20"/>
              </w:rPr>
              <w:t>14/12/17</w:t>
            </w:r>
          </w:p>
        </w:tc>
      </w:tr>
      <w:tr w:rsidR="00F12E53" w:rsidRPr="00CB597B" w:rsidTr="00C72A32">
        <w:trPr>
          <w:trHeight w:val="280"/>
        </w:trPr>
        <w:tc>
          <w:tcPr>
            <w:tcW w:w="2052" w:type="dxa"/>
            <w:tcBorders>
              <w:bottom w:val="single" w:sz="8" w:space="0" w:color="000000"/>
            </w:tcBorders>
            <w:shd w:val="clear" w:color="auto" w:fill="D9D9D9"/>
          </w:tcPr>
          <w:p w:rsidR="00F12E53" w:rsidRPr="00CB597B" w:rsidRDefault="00F12E53" w:rsidP="00C72A32">
            <w:pPr>
              <w:spacing w:before="120" w:after="120"/>
              <w:jc w:val="both"/>
              <w:rPr>
                <w:rFonts w:ascii="Calibri" w:hAnsi="Calibri" w:cs="Calibri"/>
                <w:b/>
                <w:sz w:val="20"/>
                <w:szCs w:val="20"/>
              </w:rPr>
            </w:pPr>
            <w:r w:rsidRPr="008E35C0">
              <w:rPr>
                <w:rFonts w:ascii="Calibri" w:hAnsi="Calibri" w:cs="Calibri"/>
                <w:b/>
                <w:sz w:val="20"/>
                <w:szCs w:val="20"/>
              </w:rPr>
              <w:t>Llofnod y Myfyriwr</w:t>
            </w:r>
          </w:p>
        </w:tc>
        <w:tc>
          <w:tcPr>
            <w:tcW w:w="7419" w:type="dxa"/>
            <w:gridSpan w:val="3"/>
            <w:tcBorders>
              <w:bottom w:val="single" w:sz="8" w:space="0" w:color="000000"/>
            </w:tcBorders>
          </w:tcPr>
          <w:p w:rsidR="00F12E53" w:rsidRPr="00CB597B" w:rsidRDefault="00F12E53" w:rsidP="00C72A32">
            <w:pPr>
              <w:spacing w:before="120" w:after="120"/>
              <w:jc w:val="both"/>
              <w:rPr>
                <w:rFonts w:ascii="Calibri" w:hAnsi="Calibri" w:cs="Calibri"/>
                <w:b/>
                <w:sz w:val="20"/>
                <w:szCs w:val="20"/>
              </w:rPr>
            </w:pPr>
            <w:r>
              <w:rPr>
                <w:rFonts w:ascii="Calibri" w:hAnsi="Calibri" w:cs="Calibri"/>
                <w:b/>
                <w:sz w:val="20"/>
                <w:szCs w:val="20"/>
              </w:rPr>
              <w:t>M.A.Wilde</w:t>
            </w:r>
          </w:p>
        </w:tc>
      </w:tr>
    </w:tbl>
    <w:p w:rsidR="00F12E53" w:rsidRPr="00F12E53" w:rsidRDefault="00F12E53" w:rsidP="00F12E53"/>
    <w:sectPr w:rsidR="00F12E53" w:rsidRPr="00F12E5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1378C" w:rsidRDefault="0061378C" w:rsidP="00DC18FB">
      <w:pPr>
        <w:spacing w:after="0" w:line="240" w:lineRule="auto"/>
      </w:pPr>
      <w:r>
        <w:separator/>
      </w:r>
    </w:p>
  </w:endnote>
  <w:endnote w:type="continuationSeparator" w:id="0">
    <w:p w:rsidR="0061378C" w:rsidRDefault="0061378C" w:rsidP="00DC1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6387834"/>
      <w:docPartObj>
        <w:docPartGallery w:val="Page Numbers (Bottom of Page)"/>
        <w:docPartUnique/>
      </w:docPartObj>
    </w:sdtPr>
    <w:sdtEndPr>
      <w:rPr>
        <w:rFonts w:ascii="Times New Roman" w:hAnsi="Times New Roman" w:cs="Times New Roman"/>
        <w:noProof/>
        <w:sz w:val="24"/>
      </w:rPr>
    </w:sdtEndPr>
    <w:sdtContent>
      <w:p w:rsidR="004D1AC8" w:rsidRPr="00DC18FB" w:rsidRDefault="004D1AC8">
        <w:pPr>
          <w:pStyle w:val="Footer"/>
          <w:jc w:val="center"/>
          <w:rPr>
            <w:rFonts w:ascii="Times New Roman" w:hAnsi="Times New Roman" w:cs="Times New Roman"/>
            <w:sz w:val="24"/>
          </w:rPr>
        </w:pPr>
        <w:r w:rsidRPr="00DC18FB">
          <w:rPr>
            <w:rFonts w:ascii="Times New Roman" w:hAnsi="Times New Roman" w:cs="Times New Roman"/>
            <w:sz w:val="24"/>
          </w:rPr>
          <w:fldChar w:fldCharType="begin"/>
        </w:r>
        <w:r w:rsidRPr="00DC18FB">
          <w:rPr>
            <w:rFonts w:ascii="Times New Roman" w:hAnsi="Times New Roman" w:cs="Times New Roman"/>
            <w:sz w:val="24"/>
          </w:rPr>
          <w:instrText xml:space="preserve"> PAGE   \* MERGEFORMAT </w:instrText>
        </w:r>
        <w:r w:rsidRPr="00DC18FB">
          <w:rPr>
            <w:rFonts w:ascii="Times New Roman" w:hAnsi="Times New Roman" w:cs="Times New Roman"/>
            <w:sz w:val="24"/>
          </w:rPr>
          <w:fldChar w:fldCharType="separate"/>
        </w:r>
        <w:r w:rsidR="0061378C">
          <w:rPr>
            <w:rFonts w:ascii="Times New Roman" w:hAnsi="Times New Roman" w:cs="Times New Roman"/>
            <w:noProof/>
            <w:sz w:val="24"/>
          </w:rPr>
          <w:t>1</w:t>
        </w:r>
        <w:r w:rsidRPr="00DC18FB">
          <w:rPr>
            <w:rFonts w:ascii="Times New Roman" w:hAnsi="Times New Roman" w:cs="Times New Roman"/>
            <w:noProof/>
            <w:sz w:val="24"/>
          </w:rPr>
          <w:fldChar w:fldCharType="end"/>
        </w:r>
      </w:p>
    </w:sdtContent>
  </w:sdt>
  <w:p w:rsidR="004D1AC8" w:rsidRDefault="004D1A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1378C" w:rsidRDefault="0061378C" w:rsidP="00DC18FB">
      <w:pPr>
        <w:spacing w:after="0" w:line="240" w:lineRule="auto"/>
      </w:pPr>
      <w:r>
        <w:separator/>
      </w:r>
    </w:p>
  </w:footnote>
  <w:footnote w:type="continuationSeparator" w:id="0">
    <w:p w:rsidR="0061378C" w:rsidRDefault="0061378C" w:rsidP="00DC18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1AC8" w:rsidRPr="00DC18FB" w:rsidRDefault="004D1AC8">
    <w:pPr>
      <w:pStyle w:val="Header"/>
      <w:rPr>
        <w:rFonts w:ascii="Times New Roman" w:hAnsi="Times New Roman" w:cs="Times New Roman"/>
        <w:sz w:val="24"/>
      </w:rPr>
    </w:pPr>
    <w:r>
      <w:rPr>
        <w:rFonts w:ascii="Times New Roman" w:hAnsi="Times New Roman" w:cs="Times New Roman"/>
        <w:sz w:val="24"/>
      </w:rPr>
      <w:t>ECAD6004C</w:t>
    </w:r>
    <w:r w:rsidRPr="00DC18FB">
      <w:rPr>
        <w:rFonts w:ascii="Times New Roman" w:hAnsi="Times New Roman" w:cs="Times New Roman"/>
        <w:sz w:val="24"/>
      </w:rPr>
      <w:ptab w:relativeTo="margin" w:alignment="center" w:leader="none"/>
    </w:r>
    <w:r w:rsidRPr="00DC18FB">
      <w:rPr>
        <w:rFonts w:ascii="Times New Roman" w:hAnsi="Times New Roman" w:cs="Times New Roman"/>
        <w:sz w:val="24"/>
      </w:rPr>
      <w:ptab w:relativeTo="margin" w:alignment="right" w:leader="none"/>
    </w:r>
    <w:r>
      <w:rPr>
        <w:rFonts w:ascii="Times New Roman" w:hAnsi="Times New Roman" w:cs="Times New Roman"/>
        <w:sz w:val="24"/>
      </w:rPr>
      <w:t>1500243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8F3677"/>
    <w:multiLevelType w:val="hybridMultilevel"/>
    <w:tmpl w:val="82F43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F7CF5"/>
    <w:multiLevelType w:val="hybridMultilevel"/>
    <w:tmpl w:val="2884CB68"/>
    <w:lvl w:ilvl="0" w:tplc="535457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D1571"/>
    <w:multiLevelType w:val="hybridMultilevel"/>
    <w:tmpl w:val="CD76D89A"/>
    <w:lvl w:ilvl="0" w:tplc="F7AC04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1C29DE"/>
    <w:multiLevelType w:val="hybridMultilevel"/>
    <w:tmpl w:val="14FEA144"/>
    <w:lvl w:ilvl="0" w:tplc="0A7CA5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5761FE"/>
    <w:multiLevelType w:val="hybridMultilevel"/>
    <w:tmpl w:val="5204B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57A5F"/>
    <w:multiLevelType w:val="hybridMultilevel"/>
    <w:tmpl w:val="CCAA0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F056EB"/>
    <w:multiLevelType w:val="hybridMultilevel"/>
    <w:tmpl w:val="7C92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7911F3"/>
    <w:multiLevelType w:val="hybridMultilevel"/>
    <w:tmpl w:val="A548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F259C5"/>
    <w:multiLevelType w:val="hybridMultilevel"/>
    <w:tmpl w:val="659C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D616B5"/>
    <w:multiLevelType w:val="hybridMultilevel"/>
    <w:tmpl w:val="89E80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C66DEE"/>
    <w:multiLevelType w:val="hybridMultilevel"/>
    <w:tmpl w:val="1DC2EC90"/>
    <w:lvl w:ilvl="0" w:tplc="0A7CA5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3B0B6B"/>
    <w:multiLevelType w:val="hybridMultilevel"/>
    <w:tmpl w:val="7F16D2D4"/>
    <w:lvl w:ilvl="0" w:tplc="0A7CA5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1233D2"/>
    <w:multiLevelType w:val="hybridMultilevel"/>
    <w:tmpl w:val="D0A84118"/>
    <w:lvl w:ilvl="0" w:tplc="1CB247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2"/>
  </w:num>
  <w:num w:numId="4">
    <w:abstractNumId w:val="11"/>
  </w:num>
  <w:num w:numId="5">
    <w:abstractNumId w:val="10"/>
  </w:num>
  <w:num w:numId="6">
    <w:abstractNumId w:val="3"/>
  </w:num>
  <w:num w:numId="7">
    <w:abstractNumId w:val="6"/>
  </w:num>
  <w:num w:numId="8">
    <w:abstractNumId w:val="9"/>
  </w:num>
  <w:num w:numId="9">
    <w:abstractNumId w:val="0"/>
  </w:num>
  <w:num w:numId="10">
    <w:abstractNumId w:val="5"/>
  </w:num>
  <w:num w:numId="11">
    <w:abstractNumId w:val="8"/>
  </w:num>
  <w:num w:numId="12">
    <w:abstractNumId w:val="7"/>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8FB"/>
    <w:rsid w:val="00054A5E"/>
    <w:rsid w:val="000830ED"/>
    <w:rsid w:val="000935D7"/>
    <w:rsid w:val="000A189E"/>
    <w:rsid w:val="000B63C4"/>
    <w:rsid w:val="000E7C1E"/>
    <w:rsid w:val="0010160B"/>
    <w:rsid w:val="001173E7"/>
    <w:rsid w:val="00160A2C"/>
    <w:rsid w:val="0019208B"/>
    <w:rsid w:val="001B362C"/>
    <w:rsid w:val="001C1689"/>
    <w:rsid w:val="001E66D8"/>
    <w:rsid w:val="002008C0"/>
    <w:rsid w:val="00216A71"/>
    <w:rsid w:val="00252BDE"/>
    <w:rsid w:val="00277AA0"/>
    <w:rsid w:val="00293F2D"/>
    <w:rsid w:val="003003AC"/>
    <w:rsid w:val="003221A9"/>
    <w:rsid w:val="00336BEA"/>
    <w:rsid w:val="00341FC6"/>
    <w:rsid w:val="003C74E5"/>
    <w:rsid w:val="00407948"/>
    <w:rsid w:val="004524C2"/>
    <w:rsid w:val="00476908"/>
    <w:rsid w:val="004D0AAD"/>
    <w:rsid w:val="004D1AC8"/>
    <w:rsid w:val="004D3180"/>
    <w:rsid w:val="00516319"/>
    <w:rsid w:val="005164CA"/>
    <w:rsid w:val="00572A7D"/>
    <w:rsid w:val="00596A6D"/>
    <w:rsid w:val="005F31B9"/>
    <w:rsid w:val="006059A5"/>
    <w:rsid w:val="0060772D"/>
    <w:rsid w:val="0061378C"/>
    <w:rsid w:val="00661C2A"/>
    <w:rsid w:val="006A59EC"/>
    <w:rsid w:val="006C22BD"/>
    <w:rsid w:val="006C3A00"/>
    <w:rsid w:val="006D0674"/>
    <w:rsid w:val="006F31DB"/>
    <w:rsid w:val="00725C8C"/>
    <w:rsid w:val="00734245"/>
    <w:rsid w:val="007B6A7D"/>
    <w:rsid w:val="007E37FD"/>
    <w:rsid w:val="007F3BD5"/>
    <w:rsid w:val="008155F1"/>
    <w:rsid w:val="00863C8B"/>
    <w:rsid w:val="008653C1"/>
    <w:rsid w:val="008A4C0D"/>
    <w:rsid w:val="009317F2"/>
    <w:rsid w:val="00935CD4"/>
    <w:rsid w:val="0094060F"/>
    <w:rsid w:val="0095598B"/>
    <w:rsid w:val="009609CD"/>
    <w:rsid w:val="00A82F46"/>
    <w:rsid w:val="00AA11CD"/>
    <w:rsid w:val="00AA3BEE"/>
    <w:rsid w:val="00AE3008"/>
    <w:rsid w:val="00AE6C48"/>
    <w:rsid w:val="00B240B2"/>
    <w:rsid w:val="00B6763B"/>
    <w:rsid w:val="00B72413"/>
    <w:rsid w:val="00BA1916"/>
    <w:rsid w:val="00BD64C3"/>
    <w:rsid w:val="00C2236B"/>
    <w:rsid w:val="00C634FF"/>
    <w:rsid w:val="00C63BBA"/>
    <w:rsid w:val="00C74EDD"/>
    <w:rsid w:val="00C801F7"/>
    <w:rsid w:val="00CA753A"/>
    <w:rsid w:val="00CF64B5"/>
    <w:rsid w:val="00CF6BDF"/>
    <w:rsid w:val="00D12BC8"/>
    <w:rsid w:val="00D3520E"/>
    <w:rsid w:val="00D905D3"/>
    <w:rsid w:val="00DA69C2"/>
    <w:rsid w:val="00DC18FB"/>
    <w:rsid w:val="00DC7235"/>
    <w:rsid w:val="00DD5CCB"/>
    <w:rsid w:val="00E3038A"/>
    <w:rsid w:val="00E46470"/>
    <w:rsid w:val="00E80B04"/>
    <w:rsid w:val="00E83AFA"/>
    <w:rsid w:val="00E8708C"/>
    <w:rsid w:val="00EB57EA"/>
    <w:rsid w:val="00EF18F4"/>
    <w:rsid w:val="00F024FE"/>
    <w:rsid w:val="00F075BE"/>
    <w:rsid w:val="00F12CF4"/>
    <w:rsid w:val="00F12E53"/>
    <w:rsid w:val="00F43B71"/>
    <w:rsid w:val="00F93269"/>
    <w:rsid w:val="00FB7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65CF36-1C3B-4964-9989-4E72AAC8F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paragraph" w:styleId="Heading1">
    <w:name w:val="heading 1"/>
    <w:basedOn w:val="Normal"/>
    <w:next w:val="Normal"/>
    <w:link w:val="Heading1Char"/>
    <w:qFormat/>
    <w:rsid w:val="000830ED"/>
    <w:pPr>
      <w:keepNext/>
      <w:framePr w:hSpace="180" w:wrap="notBeside" w:hAnchor="margin" w:y="-1240"/>
      <w:spacing w:after="0" w:line="240" w:lineRule="auto"/>
      <w:outlineLvl w:val="0"/>
    </w:pPr>
    <w:rPr>
      <w:rFonts w:ascii="Arial" w:eastAsia="Times New Roman" w:hAnsi="Arial" w:cs="Arial"/>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8FB"/>
    <w:rPr>
      <w:lang w:val="cy-GB"/>
    </w:rPr>
  </w:style>
  <w:style w:type="paragraph" w:styleId="Footer">
    <w:name w:val="footer"/>
    <w:basedOn w:val="Normal"/>
    <w:link w:val="FooterChar"/>
    <w:uiPriority w:val="99"/>
    <w:unhideWhenUsed/>
    <w:rsid w:val="00DC1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8FB"/>
    <w:rPr>
      <w:lang w:val="cy-GB"/>
    </w:rPr>
  </w:style>
  <w:style w:type="paragraph" w:styleId="ListParagraph">
    <w:name w:val="List Paragraph"/>
    <w:basedOn w:val="Normal"/>
    <w:uiPriority w:val="34"/>
    <w:qFormat/>
    <w:rsid w:val="006D0674"/>
    <w:pPr>
      <w:ind w:left="720"/>
      <w:contextualSpacing/>
    </w:pPr>
  </w:style>
  <w:style w:type="table" w:styleId="TableGrid">
    <w:name w:val="Table Grid"/>
    <w:basedOn w:val="TableNormal"/>
    <w:uiPriority w:val="59"/>
    <w:rsid w:val="002008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2008C0"/>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2008C0"/>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AA11CD"/>
    <w:rPr>
      <w:color w:val="0563C1" w:themeColor="hyperlink"/>
      <w:u w:val="single"/>
    </w:rPr>
  </w:style>
  <w:style w:type="paragraph" w:styleId="HTMLPreformatted">
    <w:name w:val="HTML Preformatted"/>
    <w:basedOn w:val="Normal"/>
    <w:link w:val="HTMLPreformattedChar"/>
    <w:uiPriority w:val="99"/>
    <w:semiHidden/>
    <w:unhideWhenUsed/>
    <w:rsid w:val="00572A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572A7D"/>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rsid w:val="000830ED"/>
    <w:rPr>
      <w:rFonts w:ascii="Arial" w:eastAsia="Times New Roman" w:hAnsi="Arial" w:cs="Arial"/>
      <w:sz w:val="28"/>
      <w:szCs w:val="24"/>
    </w:rPr>
  </w:style>
  <w:style w:type="character" w:styleId="Emphasis">
    <w:name w:val="Emphasis"/>
    <w:basedOn w:val="DefaultParagraphFont"/>
    <w:uiPriority w:val="20"/>
    <w:qFormat/>
    <w:rsid w:val="00C801F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57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r%20gael%20yn:%20http://dev.pue.itesm.mx/DoctoradoNebrija/MaterialGral/measuring%20enterprise%20potential%20in%20young%20people.pdf" TargetMode="External"/><Relationship Id="rId13" Type="http://schemas.openxmlformats.org/officeDocument/2006/relationships/hyperlink" Target="https://link.springer.com/content/pdf/10.1007%2Fs10833-012-9192-3.pdf" TargetMode="External"/><Relationship Id="rId18" Type="http://schemas.openxmlformats.org/officeDocument/2006/relationships/hyperlink" Target="http://gov.wales/docs/dcells/publications/170926-education-in-wales-cy.pdf"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web.b.ebscohost.com.ezproxy.uwtsd.ac.uk/ehost/pdfviewer/pdfviewer?vid=1&amp;sid=fc9b6d88-9035-4283-b45e-80a9369291d0%40sessionmgr103" TargetMode="External"/><Relationship Id="rId7" Type="http://schemas.openxmlformats.org/officeDocument/2006/relationships/image" Target="media/image1.png"/><Relationship Id="rId12" Type="http://schemas.openxmlformats.org/officeDocument/2006/relationships/hyperlink" Target="http://ncys.ksu.edu.sa/sites/ncys.ksu.edu.sa/files/Creativity%20and%20innovation%2020.pdf" TargetMode="External"/><Relationship Id="rId17" Type="http://schemas.openxmlformats.org/officeDocument/2006/relationships/hyperlink" Target="https://aax-us-east.amazon-adsystem.com/x/c/Qg3fYTJF5bxqHR3QOVJFJz0AAAFgWWj7GQEAAAFKAfdMs_s/https:/assoc-redirect.amazon.com/g/r/http:/www.amazon.com/gp/product/0962660523/ref=as_at?imprToken=1WUBLfMBNE.N43gpIhi4BA&amp;slotNum=0&amp;ie=UTF8&amp;camp=213733&amp;creative=393177&amp;creativeASIN=0962660523&amp;linkCode=shr&amp;tag=creativitatwork&amp;linkId=T43227VQSWXUDL5W" TargetMode="External"/><Relationship Id="rId25" Type="http://schemas.openxmlformats.org/officeDocument/2006/relationships/hyperlink" Target="http://egyptinnovate.com/en/%D8%A3%D8%AF%D9%88%D8%A7%D8%AA-%D8%A7%D9%84%D8%A7%D8%A8%D8%AA%D9%83%D8%A7%D8%B1/scamper-method" TargetMode="External"/><Relationship Id="rId2" Type="http://schemas.openxmlformats.org/officeDocument/2006/relationships/styles" Target="styles.xml"/><Relationship Id="rId16" Type="http://schemas.openxmlformats.org/officeDocument/2006/relationships/hyperlink" Target="http://web.b.ebscohost.com.ezproxy.uwtsd.ac.uk/ehost/pdfviewer/pdfviewer?vid=1&amp;sid=3c6899f9-4f78-4ba8-97f9-bed37a2920aa%40sessionmgr102" TargetMode="External"/><Relationship Id="rId20" Type="http://schemas.openxmlformats.org/officeDocument/2006/relationships/hyperlink" Target="https://link.springer.com/chapter/10.1007/978-981-10-0983-9_33/fulltext.htm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rooklynnorthhs.org/uploads/8/2/6/7/82678962/bookbits_mathematical_mindsets.pdf" TargetMode="External"/><Relationship Id="rId24" Type="http://schemas.openxmlformats.org/officeDocument/2006/relationships/hyperlink" Target="http://egyptinnovate.com/en/%D8%A3%D8%AF%D9%88%D8%A7%D8%AA-%D8%A7%D9%84%D8%A7%D8%A8%D8%AA%D9%83%D8%A7%D8%B1/scamper-method" TargetMode="External"/><Relationship Id="rId5" Type="http://schemas.openxmlformats.org/officeDocument/2006/relationships/footnotes" Target="footnotes.xml"/><Relationship Id="rId15" Type="http://schemas.openxmlformats.org/officeDocument/2006/relationships/hyperlink" Target="https://www.estyn.llyw.cymru/arfer-effeithiol/strategaethau-creadigol-sy%E2%80%99n-annog-meddwl-chyrhaeddiad-uchel" TargetMode="External"/><Relationship Id="rId23" Type="http://schemas.openxmlformats.org/officeDocument/2006/relationships/image" Target="media/image2.jpeg"/><Relationship Id="rId28" Type="http://schemas.openxmlformats.org/officeDocument/2006/relationships/header" Target="header1.xml"/><Relationship Id="rId10" Type="http://schemas.openxmlformats.org/officeDocument/2006/relationships/hyperlink" Target="https://www.researchgate.net/profile/Margherita_Bacigalupo2/publication/303947159_EntreComp_The_Entrepreneurship_Competence_Framework/links/57612c0508aeeada5bc4d3b5.pdf" TargetMode="External"/><Relationship Id="rId19" Type="http://schemas.openxmlformats.org/officeDocument/2006/relationships/hyperlink" Target="https://www.researchgate.net/profile/Kristin_Wood/publication/270186090_CREATIVITY_IN_TRANSACTIONAL_DESIGN_PROBLEMS_NON-INTUITIVE_FINDINGS_OF_AN_EXPERT_STUDY_USING_SCAMPER/links/54a259600cf267bdb902cf78/CREATIVITY-IN-TRANSACTIONAL-DESIGN-PROBLEMS-NON-INTUITIVE-FINDINGS-OF-AN-EXPERT-STUDY-USING-SCAMPER.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egyptinnovate.com/en/%D8%A3%D8%AF%D9%88%D8%A7%D8%AA-%D8%A7%D9%84%D8%A7%D8%A8%D8%AA%D9%83%D8%A7%D8%B1/scamper-method" TargetMode="External"/><Relationship Id="rId14" Type="http://schemas.openxmlformats.org/officeDocument/2006/relationships/hyperlink" Target="http://www.tandfonline.com/doi/pdf/10.1080/03004270802012632?needAccess=true" TargetMode="External"/><Relationship Id="rId22" Type="http://schemas.openxmlformats.org/officeDocument/2006/relationships/hyperlink" Target="https://jurnal.uns.ac.id/ictte/article/viewFile/8438/7592" TargetMode="External"/><Relationship Id="rId27" Type="http://schemas.openxmlformats.org/officeDocument/2006/relationships/image" Target="media/image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4627</TotalTime>
  <Pages>17</Pages>
  <Words>3967</Words>
  <Characters>22617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Wilde</dc:creator>
  <cp:keywords/>
  <dc:description/>
  <cp:lastModifiedBy>Megan Wilde</cp:lastModifiedBy>
  <cp:revision>25</cp:revision>
  <dcterms:created xsi:type="dcterms:W3CDTF">2017-12-10T19:38:00Z</dcterms:created>
  <dcterms:modified xsi:type="dcterms:W3CDTF">2017-12-15T11:27:00Z</dcterms:modified>
</cp:coreProperties>
</file>