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77755" w:rsidP="6A5489D6" w:rsidRDefault="00177755" w14:paraId="486D4C95" w14:textId="1C78AF90">
      <w:pPr>
        <w:jc w:val="center"/>
      </w:pPr>
      <w:r w:rsidR="6A5489D6">
        <w:rPr/>
        <w:t>Report- Comparison of two organisations</w:t>
      </w:r>
    </w:p>
    <w:p w:rsidR="6A5489D6" w:rsidP="6A5489D6" w:rsidRDefault="6A5489D6" w14:paraId="1334B5E5" w14:textId="3DD4A9B6">
      <w:pPr>
        <w:pStyle w:val="Normal"/>
        <w:jc w:val="center"/>
      </w:pPr>
      <w:r w:rsidR="6A5489D6">
        <w:rPr/>
        <w:t>Lavinia Rotaru 2117880</w:t>
      </w:r>
    </w:p>
    <w:p w:rsidR="6A5489D6" w:rsidP="6A5489D6" w:rsidRDefault="6A5489D6" w14:paraId="699EE71B" w14:textId="5BB7C775">
      <w:pPr>
        <w:pStyle w:val="Normal"/>
        <w:jc w:val="center"/>
      </w:pPr>
      <w:r w:rsidR="6A5489D6">
        <w:rPr/>
        <w:t xml:space="preserve">The Module Title: Financial Management for the Hotel Industry </w:t>
      </w:r>
    </w:p>
    <w:p w:rsidR="6A5489D6" w:rsidP="6A5489D6" w:rsidRDefault="6A5489D6" w14:paraId="3FC91280" w14:textId="051C95AD">
      <w:pPr>
        <w:pStyle w:val="Normal"/>
        <w:jc w:val="center"/>
      </w:pPr>
      <w:r w:rsidR="6A5489D6">
        <w:rPr/>
        <w:t>Lecturer name: Dale Clarke</w:t>
      </w:r>
    </w:p>
    <w:p w:rsidR="000258C9" w:rsidP="7EC58594" w:rsidRDefault="000258C9" w14:paraId="768B7441" w14:textId="5E8FD355">
      <w:pPr>
        <w:rPr>
          <w:rFonts w:ascii="Calibri" w:hAnsi="Calibri" w:eastAsia="Calibri" w:cs="Calibri"/>
          <w:color w:val="353740"/>
          <w:sz w:val="24"/>
          <w:szCs w:val="24"/>
        </w:rPr>
      </w:pPr>
      <w:r w:rsidRPr="000258C9">
        <w:rPr>
          <w:rFonts w:ascii="Calibri" w:hAnsi="Calibri" w:eastAsia="Calibri" w:cs="Calibri"/>
          <w:color w:val="353740"/>
          <w:sz w:val="24"/>
          <w:szCs w:val="24"/>
          <w:highlight w:val="yellow"/>
        </w:rPr>
        <w:t>Introduction</w:t>
      </w:r>
    </w:p>
    <w:p w:rsidRPr="000258C9" w:rsidR="000258C9" w:rsidP="7EC58594" w:rsidRDefault="000258C9" w14:paraId="6E6CB8FC" w14:textId="2D6C2CB4">
      <w:pPr>
        <w:rPr>
          <w:rFonts w:ascii="Calibri" w:hAnsi="Calibri" w:eastAsia="Calibri" w:cs="Calibri"/>
          <w:color w:val="353740"/>
          <w:sz w:val="24"/>
          <w:szCs w:val="24"/>
          <w:highlight w:val="green"/>
        </w:rPr>
      </w:pPr>
      <w:r w:rsidRPr="000258C9">
        <w:rPr>
          <w:rFonts w:ascii="Calibri" w:hAnsi="Calibri" w:eastAsia="Calibri" w:cs="Calibri"/>
          <w:color w:val="353740"/>
          <w:sz w:val="24"/>
          <w:szCs w:val="24"/>
          <w:highlight w:val="green"/>
        </w:rPr>
        <w:t>Main Body</w:t>
      </w:r>
    </w:p>
    <w:p w:rsidR="000258C9" w:rsidP="7EC58594" w:rsidRDefault="000258C9" w14:paraId="1FBA8491" w14:textId="69CEC1A4">
      <w:pPr>
        <w:rPr>
          <w:rFonts w:ascii="Calibri" w:hAnsi="Calibri" w:eastAsia="Calibri" w:cs="Calibri"/>
          <w:color w:val="353740"/>
          <w:sz w:val="24"/>
          <w:szCs w:val="24"/>
        </w:rPr>
      </w:pPr>
      <w:r w:rsidRPr="271BBCCE" w:rsidR="000258C9">
        <w:rPr>
          <w:rFonts w:ascii="Calibri" w:hAnsi="Calibri" w:eastAsia="Calibri" w:cs="Calibri"/>
          <w:color w:val="353740"/>
          <w:sz w:val="24"/>
          <w:szCs w:val="24"/>
          <w:highlight w:val="cyan"/>
        </w:rPr>
        <w:t>Conclusion</w:t>
      </w:r>
    </w:p>
    <w:p w:rsidR="3ABD2859" w:rsidP="271BBCCE" w:rsidRDefault="3ABD2859" w14:paraId="17C3F670" w14:textId="5556F108">
      <w:pPr>
        <w:pStyle w:val="Normal"/>
        <w:rPr>
          <w:rFonts w:ascii="Calibri" w:hAnsi="Calibri" w:eastAsia="Calibri" w:cs="Calibri"/>
          <w:color w:val="353740"/>
          <w:sz w:val="24"/>
          <w:szCs w:val="24"/>
          <w:highlight w:val="magenta"/>
        </w:rPr>
      </w:pPr>
      <w:r w:rsidRPr="271BBCCE" w:rsidR="3ABD2859">
        <w:rPr>
          <w:rFonts w:ascii="Calibri" w:hAnsi="Calibri" w:eastAsia="Calibri" w:cs="Calibri"/>
          <w:color w:val="353740"/>
          <w:sz w:val="24"/>
          <w:szCs w:val="24"/>
          <w:highlight w:val="magenta"/>
        </w:rPr>
        <w:t>References</w:t>
      </w:r>
    </w:p>
    <w:p w:rsidR="000258C9" w:rsidP="7EC58594" w:rsidRDefault="000258C9" w14:paraId="3BE7AD09" w14:textId="77777777">
      <w:pPr>
        <w:rPr>
          <w:rFonts w:ascii="Calibri" w:hAnsi="Calibri" w:eastAsia="Calibri" w:cs="Calibri"/>
          <w:color w:val="353740"/>
          <w:sz w:val="24"/>
          <w:szCs w:val="24"/>
        </w:rPr>
      </w:pPr>
    </w:p>
    <w:p w:rsidR="000258C9" w:rsidP="7EC58594" w:rsidRDefault="00EB176D" w14:paraId="71A147D0" w14:textId="6AA5BB34">
      <w:pPr>
        <w:rPr>
          <w:rFonts w:ascii="Calibri" w:hAnsi="Calibri" w:eastAsia="Calibri" w:cs="Calibri"/>
          <w:color w:val="353740"/>
          <w:sz w:val="24"/>
          <w:szCs w:val="24"/>
        </w:rPr>
      </w:pPr>
      <w:r w:rsidRPr="271BBCCE" w:rsidR="00EB176D">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Hilton Hotels &amp; Resorts</w:t>
      </w:r>
      <w:r w:rsidRPr="271BBCCE" w:rsidR="00EB176D">
        <w:rPr>
          <w:rFonts w:ascii="Calibri" w:hAnsi="Calibri" w:eastAsia="Calibri" w:cs="Calibri"/>
          <w:color w:val="353740"/>
          <w:sz w:val="24"/>
          <w:szCs w:val="24"/>
          <w:highlight w:val="yellow"/>
        </w:rPr>
        <w:t xml:space="preserve">’ </w:t>
      </w:r>
      <w:r w:rsidRPr="271BBCCE" w:rsidR="7EC58594">
        <w:rPr>
          <w:rFonts w:ascii="Calibri" w:hAnsi="Calibri" w:eastAsia="Calibri" w:cs="Calibri"/>
          <w:color w:val="353740"/>
          <w:sz w:val="24"/>
          <w:szCs w:val="24"/>
          <w:highlight w:val="yellow"/>
        </w:rPr>
        <w:t>(</w:t>
      </w:r>
      <w:r w:rsidRPr="271BBCCE" w:rsidR="00177755">
        <w:rPr>
          <w:rFonts w:ascii="Calibri" w:hAnsi="Calibri" w:eastAsia="Calibri" w:cs="Calibri"/>
          <w:color w:val="353740"/>
          <w:sz w:val="24"/>
          <w:szCs w:val="24"/>
          <w:highlight w:val="yellow"/>
        </w:rPr>
        <w:t>known as just ‘</w:t>
      </w:r>
      <w:r w:rsidRPr="271BBCCE" w:rsidR="7EC58594">
        <w:rPr>
          <w:rFonts w:ascii="Calibri" w:hAnsi="Calibri" w:eastAsia="Calibri" w:cs="Calibri"/>
          <w:color w:val="353740"/>
          <w:sz w:val="24"/>
          <w:szCs w:val="24"/>
          <w:highlight w:val="yellow"/>
        </w:rPr>
        <w:t>Hilton</w:t>
      </w:r>
      <w:r w:rsidRPr="271BBCCE" w:rsidR="00177755">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 xml:space="preserve">) and </w:t>
      </w:r>
      <w:r w:rsidRPr="271BBCCE" w:rsidR="00EB176D">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Hyatt Hotels Corporation</w:t>
      </w:r>
      <w:r w:rsidRPr="271BBCCE" w:rsidR="00EA12C4">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 xml:space="preserve"> (</w:t>
      </w:r>
      <w:r w:rsidRPr="271BBCCE" w:rsidR="00177755">
        <w:rPr>
          <w:rFonts w:ascii="Calibri" w:hAnsi="Calibri" w:eastAsia="Calibri" w:cs="Calibri"/>
          <w:color w:val="353740"/>
          <w:sz w:val="24"/>
          <w:szCs w:val="24"/>
          <w:highlight w:val="yellow"/>
        </w:rPr>
        <w:t>know or referred</w:t>
      </w:r>
      <w:r w:rsidRPr="271BBCCE" w:rsidR="45DF6851">
        <w:rPr>
          <w:rFonts w:ascii="Calibri" w:hAnsi="Calibri" w:eastAsia="Calibri" w:cs="Calibri"/>
          <w:color w:val="353740"/>
          <w:sz w:val="24"/>
          <w:szCs w:val="24"/>
          <w:highlight w:val="yellow"/>
        </w:rPr>
        <w:t xml:space="preserve"> to</w:t>
      </w:r>
      <w:r w:rsidRPr="271BBCCE" w:rsidR="00177755">
        <w:rPr>
          <w:rFonts w:ascii="Calibri" w:hAnsi="Calibri" w:eastAsia="Calibri" w:cs="Calibri"/>
          <w:color w:val="353740"/>
          <w:sz w:val="24"/>
          <w:szCs w:val="24"/>
          <w:highlight w:val="yellow"/>
        </w:rPr>
        <w:t xml:space="preserve"> normally as ‘</w:t>
      </w:r>
      <w:r w:rsidRPr="271BBCCE" w:rsidR="7EC58594">
        <w:rPr>
          <w:rFonts w:ascii="Calibri" w:hAnsi="Calibri" w:eastAsia="Calibri" w:cs="Calibri"/>
          <w:color w:val="353740"/>
          <w:sz w:val="24"/>
          <w:szCs w:val="24"/>
          <w:highlight w:val="yellow"/>
        </w:rPr>
        <w:t>Hyatt</w:t>
      </w:r>
      <w:r w:rsidRPr="271BBCCE" w:rsidR="00177755">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 xml:space="preserve">) are two of the most </w:t>
      </w:r>
      <w:r w:rsidRPr="271BBCCE" w:rsidR="00177755">
        <w:rPr>
          <w:rFonts w:ascii="Calibri" w:hAnsi="Calibri" w:eastAsia="Calibri" w:cs="Calibri"/>
          <w:color w:val="353740"/>
          <w:sz w:val="24"/>
          <w:szCs w:val="24"/>
          <w:highlight w:val="yellow"/>
        </w:rPr>
        <w:t>respected and famous</w:t>
      </w:r>
      <w:r w:rsidRPr="271BBCCE" w:rsidR="7EC58594">
        <w:rPr>
          <w:rFonts w:ascii="Calibri" w:hAnsi="Calibri" w:eastAsia="Calibri" w:cs="Calibri"/>
          <w:color w:val="353740"/>
          <w:sz w:val="24"/>
          <w:szCs w:val="24"/>
          <w:highlight w:val="yellow"/>
        </w:rPr>
        <w:t xml:space="preserve"> hotel chains </w:t>
      </w:r>
      <w:r w:rsidRPr="271BBCCE" w:rsidR="000258C9">
        <w:rPr>
          <w:rFonts w:ascii="Calibri" w:hAnsi="Calibri" w:eastAsia="Calibri" w:cs="Calibri"/>
          <w:color w:val="353740"/>
          <w:sz w:val="24"/>
          <w:szCs w:val="24"/>
          <w:highlight w:val="yellow"/>
        </w:rPr>
        <w:t>working</w:t>
      </w:r>
      <w:r w:rsidRPr="271BBCCE" w:rsidR="7EC58594">
        <w:rPr>
          <w:rFonts w:ascii="Calibri" w:hAnsi="Calibri" w:eastAsia="Calibri" w:cs="Calibri"/>
          <w:color w:val="353740"/>
          <w:sz w:val="24"/>
          <w:szCs w:val="24"/>
          <w:highlight w:val="yellow"/>
        </w:rPr>
        <w:t xml:space="preserve"> worldwide today. With thousands of properties </w:t>
      </w:r>
      <w:r w:rsidRPr="271BBCCE" w:rsidR="000258C9">
        <w:rPr>
          <w:rFonts w:ascii="Calibri" w:hAnsi="Calibri" w:eastAsia="Calibri" w:cs="Calibri"/>
          <w:color w:val="353740"/>
          <w:sz w:val="24"/>
          <w:szCs w:val="24"/>
          <w:highlight w:val="yellow"/>
        </w:rPr>
        <w:t>found</w:t>
      </w:r>
      <w:r w:rsidRPr="271BBCCE" w:rsidR="7EC58594">
        <w:rPr>
          <w:rFonts w:ascii="Calibri" w:hAnsi="Calibri" w:eastAsia="Calibri" w:cs="Calibri"/>
          <w:color w:val="353740"/>
          <w:sz w:val="24"/>
          <w:szCs w:val="24"/>
          <w:highlight w:val="yellow"/>
        </w:rPr>
        <w:t xml:space="preserve"> across six continents collectively, these tw</w:t>
      </w:r>
      <w:r w:rsidRPr="271BBCCE" w:rsidR="00177755">
        <w:rPr>
          <w:rFonts w:ascii="Calibri" w:hAnsi="Calibri" w:eastAsia="Calibri" w:cs="Calibri"/>
          <w:color w:val="353740"/>
          <w:sz w:val="24"/>
          <w:szCs w:val="24"/>
          <w:highlight w:val="yellow"/>
        </w:rPr>
        <w:t>o enterprises</w:t>
      </w:r>
      <w:r w:rsidRPr="271BBCCE" w:rsidR="7EC58594">
        <w:rPr>
          <w:rFonts w:ascii="Calibri" w:hAnsi="Calibri" w:eastAsia="Calibri" w:cs="Calibri"/>
          <w:color w:val="353740"/>
          <w:sz w:val="24"/>
          <w:szCs w:val="24"/>
          <w:highlight w:val="yellow"/>
        </w:rPr>
        <w:t xml:space="preserve"> dominate the hospitality industry globally. This report will </w:t>
      </w:r>
      <w:r w:rsidRPr="271BBCCE" w:rsidR="7EC58594">
        <w:rPr>
          <w:rFonts w:ascii="Calibri" w:hAnsi="Calibri" w:eastAsia="Calibri" w:cs="Calibri"/>
          <w:color w:val="353740"/>
          <w:sz w:val="24"/>
          <w:szCs w:val="24"/>
          <w:highlight w:val="yellow"/>
        </w:rPr>
        <w:t>seek</w:t>
      </w:r>
      <w:r w:rsidRPr="271BBCCE" w:rsidR="7EC58594">
        <w:rPr>
          <w:rFonts w:ascii="Calibri" w:hAnsi="Calibri" w:eastAsia="Calibri" w:cs="Calibri"/>
          <w:color w:val="353740"/>
          <w:sz w:val="24"/>
          <w:szCs w:val="24"/>
          <w:highlight w:val="yellow"/>
        </w:rPr>
        <w:t xml:space="preserve"> to compare their approaches</w:t>
      </w:r>
      <w:r w:rsidRPr="271BBCCE" w:rsidR="00177755">
        <w:rPr>
          <w:rFonts w:ascii="Calibri" w:hAnsi="Calibri" w:eastAsia="Calibri" w:cs="Calibri"/>
          <w:color w:val="353740"/>
          <w:sz w:val="24"/>
          <w:szCs w:val="24"/>
          <w:highlight w:val="yellow"/>
        </w:rPr>
        <w:t xml:space="preserve"> and strategies</w:t>
      </w:r>
      <w:r w:rsidRPr="271BBCCE" w:rsidR="7EC58594">
        <w:rPr>
          <w:rFonts w:ascii="Calibri" w:hAnsi="Calibri" w:eastAsia="Calibri" w:cs="Calibri"/>
          <w:color w:val="353740"/>
          <w:sz w:val="24"/>
          <w:szCs w:val="24"/>
          <w:highlight w:val="yellow"/>
        </w:rPr>
        <w:t xml:space="preserve"> to </w:t>
      </w:r>
      <w:r w:rsidRPr="271BBCCE" w:rsidR="416EDADC">
        <w:rPr>
          <w:rFonts w:ascii="Calibri" w:hAnsi="Calibri" w:eastAsia="Calibri" w:cs="Calibri"/>
          <w:color w:val="353740"/>
          <w:sz w:val="24"/>
          <w:szCs w:val="24"/>
          <w:highlight w:val="yellow"/>
        </w:rPr>
        <w:t>economic management</w:t>
      </w:r>
      <w:r w:rsidRPr="271BBCCE" w:rsidR="00177755">
        <w:rPr>
          <w:rFonts w:ascii="Calibri" w:hAnsi="Calibri" w:eastAsia="Calibri" w:cs="Calibri"/>
          <w:color w:val="353740"/>
          <w:sz w:val="24"/>
          <w:szCs w:val="24"/>
          <w:highlight w:val="yellow"/>
        </w:rPr>
        <w:t>. These are,</w:t>
      </w:r>
      <w:r w:rsidRPr="271BBCCE" w:rsidR="7EC58594">
        <w:rPr>
          <w:rFonts w:ascii="Calibri" w:hAnsi="Calibri" w:eastAsia="Calibri" w:cs="Calibri"/>
          <w:color w:val="353740"/>
          <w:sz w:val="24"/>
          <w:szCs w:val="24"/>
          <w:highlight w:val="yellow"/>
        </w:rPr>
        <w:t xml:space="preserve"> total revenue</w:t>
      </w:r>
      <w:r w:rsidRPr="271BBCCE" w:rsidR="00177755">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 xml:space="preserve"> marketing position</w:t>
      </w:r>
      <w:r w:rsidRPr="271BBCCE" w:rsidR="00177755">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 xml:space="preserve"> growth potential</w:t>
      </w:r>
      <w:r w:rsidRPr="271BBCCE" w:rsidR="00177755">
        <w:rPr>
          <w:rFonts w:ascii="Calibri" w:hAnsi="Calibri" w:eastAsia="Calibri" w:cs="Calibri"/>
          <w:color w:val="353740"/>
          <w:sz w:val="24"/>
          <w:szCs w:val="24"/>
          <w:highlight w:val="yellow"/>
        </w:rPr>
        <w:t>,</w:t>
      </w:r>
      <w:r w:rsidRPr="271BBCCE" w:rsidR="7EC58594">
        <w:rPr>
          <w:rFonts w:ascii="Calibri" w:hAnsi="Calibri" w:eastAsia="Calibri" w:cs="Calibri"/>
          <w:color w:val="353740"/>
          <w:sz w:val="24"/>
          <w:szCs w:val="24"/>
          <w:highlight w:val="yellow"/>
        </w:rPr>
        <w:t xml:space="preserve"> and financial commitment to Corporate Social Responsibility (CSR</w:t>
      </w:r>
      <w:r w:rsidRPr="271BBCCE" w:rsidR="00177755">
        <w:rPr>
          <w:rFonts w:ascii="Calibri" w:hAnsi="Calibri" w:eastAsia="Calibri" w:cs="Calibri"/>
          <w:color w:val="353740"/>
          <w:sz w:val="24"/>
          <w:szCs w:val="24"/>
          <w:highlight w:val="yellow"/>
        </w:rPr>
        <w:t>, which is a business model that helps a company, business for enterprise to be socially accountable for itself, in other words it is about the impact the organisation makes on society, economy and environment</w:t>
      </w:r>
      <w:r w:rsidRPr="271BBCCE" w:rsidR="7EC58594">
        <w:rPr>
          <w:rFonts w:ascii="Calibri" w:hAnsi="Calibri" w:eastAsia="Calibri" w:cs="Calibri"/>
          <w:color w:val="353740"/>
          <w:sz w:val="24"/>
          <w:szCs w:val="24"/>
          <w:highlight w:val="yellow"/>
        </w:rPr>
        <w:t>). This comparison will be based on publicly available data gathered from both companies’ annual reports as well as press releases issued by each organization over the past few years.</w:t>
      </w:r>
      <w:r w:rsidRPr="271BBCCE" w:rsidR="7EC58594">
        <w:rPr>
          <w:rFonts w:ascii="Calibri" w:hAnsi="Calibri" w:eastAsia="Calibri" w:cs="Calibri"/>
          <w:color w:val="353740"/>
          <w:sz w:val="24"/>
          <w:szCs w:val="24"/>
        </w:rPr>
        <w:t xml:space="preserve"> </w:t>
      </w:r>
      <w:r w:rsidRPr="271BBCCE" w:rsidR="7EC58594">
        <w:rPr>
          <w:rFonts w:ascii="Calibri" w:hAnsi="Calibri" w:eastAsia="Calibri" w:cs="Calibri"/>
          <w:color w:val="353740"/>
          <w:sz w:val="24"/>
          <w:szCs w:val="24"/>
          <w:highlight w:val="yellow"/>
        </w:rPr>
        <w:t>The hospitality industry</w:t>
      </w:r>
      <w:r w:rsidRPr="271BBCCE" w:rsidR="000258C9">
        <w:rPr>
          <w:rFonts w:ascii="Calibri" w:hAnsi="Calibri" w:eastAsia="Calibri" w:cs="Calibri"/>
          <w:color w:val="353740"/>
          <w:sz w:val="24"/>
          <w:szCs w:val="24"/>
          <w:highlight w:val="yellow"/>
        </w:rPr>
        <w:t xml:space="preserve"> – food and beverage, accommodation, </w:t>
      </w:r>
      <w:r w:rsidRPr="271BBCCE" w:rsidR="000258C9">
        <w:rPr>
          <w:rFonts w:ascii="Calibri" w:hAnsi="Calibri" w:eastAsia="Calibri" w:cs="Calibri"/>
          <w:color w:val="353740"/>
          <w:sz w:val="24"/>
          <w:szCs w:val="24"/>
          <w:highlight w:val="yellow"/>
        </w:rPr>
        <w:t>travel and tourism and entertainment</w:t>
      </w:r>
      <w:r w:rsidRPr="271BBCCE" w:rsidR="000258C9">
        <w:rPr>
          <w:rFonts w:ascii="Calibri" w:hAnsi="Calibri" w:eastAsia="Calibri" w:cs="Calibri"/>
          <w:color w:val="353740"/>
          <w:sz w:val="24"/>
          <w:szCs w:val="24"/>
          <w:highlight w:val="yellow"/>
        </w:rPr>
        <w:t xml:space="preserve"> and creation-</w:t>
      </w:r>
      <w:r w:rsidRPr="271BBCCE" w:rsidR="7EC58594">
        <w:rPr>
          <w:rFonts w:ascii="Calibri" w:hAnsi="Calibri" w:eastAsia="Calibri" w:cs="Calibri"/>
          <w:color w:val="353740"/>
          <w:sz w:val="24"/>
          <w:szCs w:val="24"/>
          <w:highlight w:val="yellow"/>
        </w:rPr>
        <w:t xml:space="preserve"> is a highly competitive market, with many competing brands offering a range of services</w:t>
      </w:r>
      <w:r w:rsidRPr="271BBCCE" w:rsidR="000258C9">
        <w:rPr>
          <w:rFonts w:ascii="Calibri" w:hAnsi="Calibri" w:eastAsia="Calibri" w:cs="Calibri"/>
          <w:color w:val="353740"/>
          <w:sz w:val="24"/>
          <w:szCs w:val="24"/>
          <w:highlight w:val="yellow"/>
        </w:rPr>
        <w:t>/goods</w:t>
      </w:r>
      <w:r w:rsidRPr="271BBCCE" w:rsidR="7EC58594">
        <w:rPr>
          <w:rFonts w:ascii="Calibri" w:hAnsi="Calibri" w:eastAsia="Calibri" w:cs="Calibri"/>
          <w:color w:val="353740"/>
          <w:sz w:val="24"/>
          <w:szCs w:val="24"/>
          <w:highlight w:val="yellow"/>
        </w:rPr>
        <w:t xml:space="preserve"> to their </w:t>
      </w:r>
      <w:r w:rsidRPr="271BBCCE" w:rsidR="000258C9">
        <w:rPr>
          <w:rFonts w:ascii="Calibri" w:hAnsi="Calibri" w:eastAsia="Calibri" w:cs="Calibri"/>
          <w:color w:val="353740"/>
          <w:sz w:val="24"/>
          <w:szCs w:val="24"/>
          <w:highlight w:val="yellow"/>
        </w:rPr>
        <w:t xml:space="preserve">customers. </w:t>
      </w:r>
      <w:r w:rsidRPr="271BBCCE" w:rsidR="000258C9">
        <w:rPr>
          <w:rFonts w:ascii="Calibri" w:hAnsi="Calibri" w:eastAsia="Calibri" w:cs="Calibri"/>
          <w:color w:val="353740"/>
          <w:sz w:val="24"/>
          <w:szCs w:val="24"/>
          <w:highlight w:val="yellow"/>
        </w:rPr>
        <w:t xml:space="preserve">Because of this, </w:t>
      </w:r>
      <w:r w:rsidRPr="271BBCCE" w:rsidR="7EC58594">
        <w:rPr>
          <w:rFonts w:ascii="Calibri" w:hAnsi="Calibri" w:eastAsia="Calibri" w:cs="Calibri"/>
          <w:color w:val="353740"/>
          <w:sz w:val="24"/>
          <w:szCs w:val="24"/>
          <w:highlight w:val="yellow"/>
        </w:rPr>
        <w:t xml:space="preserve">hotels must remain cost-effective </w:t>
      </w:r>
      <w:r w:rsidRPr="271BBCCE" w:rsidR="000258C9">
        <w:rPr>
          <w:rFonts w:ascii="Calibri" w:hAnsi="Calibri" w:eastAsia="Calibri" w:cs="Calibri"/>
          <w:color w:val="353740"/>
          <w:sz w:val="24"/>
          <w:szCs w:val="24"/>
          <w:highlight w:val="yellow"/>
        </w:rPr>
        <w:t xml:space="preserve">and tempting </w:t>
      </w:r>
      <w:r w:rsidRPr="271BBCCE" w:rsidR="7EC58594">
        <w:rPr>
          <w:rFonts w:ascii="Calibri" w:hAnsi="Calibri" w:eastAsia="Calibri" w:cs="Calibri"/>
          <w:color w:val="353740"/>
          <w:sz w:val="24"/>
          <w:szCs w:val="24"/>
          <w:highlight w:val="yellow"/>
        </w:rPr>
        <w:t>in order to</w:t>
      </w:r>
      <w:r w:rsidRPr="271BBCCE" w:rsidR="7EC58594">
        <w:rPr>
          <w:rFonts w:ascii="Calibri" w:hAnsi="Calibri" w:eastAsia="Calibri" w:cs="Calibri"/>
          <w:color w:val="353740"/>
          <w:sz w:val="24"/>
          <w:szCs w:val="24"/>
          <w:highlight w:val="yellow"/>
        </w:rPr>
        <w:t xml:space="preserve"> remain competitive and profitable</w:t>
      </w:r>
      <w:r w:rsidRPr="271BBCCE" w:rsidR="000258C9">
        <w:rPr>
          <w:rFonts w:ascii="Calibri" w:hAnsi="Calibri" w:eastAsia="Calibri" w:cs="Calibri"/>
          <w:color w:val="353740"/>
          <w:sz w:val="24"/>
          <w:szCs w:val="24"/>
          <w:highlight w:val="yellow"/>
        </w:rPr>
        <w:t xml:space="preserve"> against their competitors</w:t>
      </w:r>
      <w:r w:rsidRPr="271BBCCE" w:rsidR="7EC58594">
        <w:rPr>
          <w:rFonts w:ascii="Calibri" w:hAnsi="Calibri" w:eastAsia="Calibri" w:cs="Calibri"/>
          <w:color w:val="353740"/>
          <w:sz w:val="24"/>
          <w:szCs w:val="24"/>
          <w:highlight w:val="yellow"/>
        </w:rPr>
        <w:t>.</w:t>
      </w:r>
    </w:p>
    <w:p w:rsidR="00177755" w:rsidP="7EC58594" w:rsidRDefault="00372B97" w14:paraId="1E601F0B" w14:textId="2E3B2100" w14:noSpellErr="1">
      <w:pPr>
        <w:rPr>
          <w:rFonts w:ascii="Calibri" w:hAnsi="Calibri" w:eastAsia="Calibri" w:cs="Calibri"/>
          <w:color w:val="353740"/>
          <w:sz w:val="24"/>
          <w:szCs w:val="24"/>
        </w:rPr>
      </w:pPr>
      <w:r w:rsidRPr="271BBCCE" w:rsidR="00372B97">
        <w:rPr>
          <w:rFonts w:ascii="Calibri" w:hAnsi="Calibri" w:eastAsia="Calibri" w:cs="Calibri"/>
          <w:color w:val="353740"/>
          <w:sz w:val="24"/>
          <w:szCs w:val="24"/>
          <w:highlight w:val="green"/>
        </w:rPr>
        <w:t xml:space="preserve">As </w:t>
      </w:r>
      <w:r w:rsidRPr="271BBCCE" w:rsidR="00372B97">
        <w:rPr>
          <w:rFonts w:ascii="Calibri" w:hAnsi="Calibri" w:eastAsia="Calibri" w:cs="Calibri"/>
          <w:color w:val="353740"/>
          <w:sz w:val="24"/>
          <w:szCs w:val="24"/>
          <w:highlight w:val="green"/>
        </w:rPr>
        <w:t>stated</w:t>
      </w:r>
      <w:r w:rsidRPr="271BBCCE" w:rsidR="00372B97">
        <w:rPr>
          <w:rFonts w:ascii="Calibri" w:hAnsi="Calibri" w:eastAsia="Calibri" w:cs="Calibri"/>
          <w:color w:val="353740"/>
          <w:sz w:val="24"/>
          <w:szCs w:val="24"/>
          <w:highlight w:val="green"/>
        </w:rPr>
        <w:t xml:space="preserve"> in the introduction, t</w:t>
      </w:r>
      <w:r w:rsidRPr="271BBCCE" w:rsidR="7EC58594">
        <w:rPr>
          <w:rFonts w:ascii="Calibri" w:hAnsi="Calibri" w:eastAsia="Calibri" w:cs="Calibri"/>
          <w:color w:val="353740"/>
          <w:sz w:val="24"/>
          <w:szCs w:val="24"/>
          <w:highlight w:val="green"/>
        </w:rPr>
        <w:t xml:space="preserve">his report aims to compare the </w:t>
      </w:r>
      <w:bookmarkStart w:name="_Int_kDGhTKIl" w:id="1593591298"/>
      <w:r w:rsidRPr="271BBCCE" w:rsidR="7EC58594">
        <w:rPr>
          <w:rFonts w:ascii="Calibri" w:hAnsi="Calibri" w:eastAsia="Calibri" w:cs="Calibri"/>
          <w:color w:val="353740"/>
          <w:sz w:val="24"/>
          <w:szCs w:val="24"/>
          <w:highlight w:val="green"/>
        </w:rPr>
        <w:t>financial management</w:t>
      </w:r>
      <w:bookmarkEnd w:id="1593591298"/>
      <w:r w:rsidRPr="271BBCCE" w:rsidR="7EC58594">
        <w:rPr>
          <w:rFonts w:ascii="Calibri" w:hAnsi="Calibri" w:eastAsia="Calibri" w:cs="Calibri"/>
          <w:color w:val="353740"/>
          <w:sz w:val="24"/>
          <w:szCs w:val="24"/>
          <w:highlight w:val="green"/>
        </w:rPr>
        <w:t xml:space="preserve"> approaches</w:t>
      </w:r>
      <w:r w:rsidRPr="271BBCCE" w:rsidR="00372B97">
        <w:rPr>
          <w:rFonts w:ascii="Calibri" w:hAnsi="Calibri" w:eastAsia="Calibri" w:cs="Calibri"/>
          <w:color w:val="353740"/>
          <w:sz w:val="24"/>
          <w:szCs w:val="24"/>
          <w:highlight w:val="green"/>
        </w:rPr>
        <w:t xml:space="preserve"> and strategies</w:t>
      </w:r>
      <w:r w:rsidRPr="271BBCCE" w:rsidR="7EC58594">
        <w:rPr>
          <w:rFonts w:ascii="Calibri" w:hAnsi="Calibri" w:eastAsia="Calibri" w:cs="Calibri"/>
          <w:color w:val="353740"/>
          <w:sz w:val="24"/>
          <w:szCs w:val="24"/>
          <w:highlight w:val="green"/>
        </w:rPr>
        <w:t xml:space="preserve"> of two </w:t>
      </w:r>
      <w:r w:rsidRPr="271BBCCE" w:rsidR="00372B97">
        <w:rPr>
          <w:rFonts w:ascii="Calibri" w:hAnsi="Calibri" w:eastAsia="Calibri" w:cs="Calibri"/>
          <w:color w:val="353740"/>
          <w:sz w:val="24"/>
          <w:szCs w:val="24"/>
          <w:highlight w:val="green"/>
        </w:rPr>
        <w:t xml:space="preserve">outstanding </w:t>
      </w:r>
      <w:r w:rsidRPr="271BBCCE" w:rsidR="7EC58594">
        <w:rPr>
          <w:rFonts w:ascii="Calibri" w:hAnsi="Calibri" w:eastAsia="Calibri" w:cs="Calibri"/>
          <w:color w:val="353740"/>
          <w:sz w:val="24"/>
          <w:szCs w:val="24"/>
          <w:highlight w:val="green"/>
        </w:rPr>
        <w:t xml:space="preserve">hotel brands: Hilton and Hyatt. By comparing their </w:t>
      </w:r>
      <w:r w:rsidRPr="271BBCCE" w:rsidR="00372B97">
        <w:rPr>
          <w:rFonts w:ascii="Calibri" w:hAnsi="Calibri" w:eastAsia="Calibri" w:cs="Calibri"/>
          <w:color w:val="353740"/>
          <w:sz w:val="24"/>
          <w:szCs w:val="24"/>
          <w:highlight w:val="green"/>
        </w:rPr>
        <w:t xml:space="preserve">individual </w:t>
      </w:r>
      <w:r w:rsidRPr="271BBCCE" w:rsidR="7EC58594">
        <w:rPr>
          <w:rFonts w:ascii="Calibri" w:hAnsi="Calibri" w:eastAsia="Calibri" w:cs="Calibri"/>
          <w:color w:val="353740"/>
          <w:sz w:val="24"/>
          <w:szCs w:val="24"/>
          <w:highlight w:val="green"/>
        </w:rPr>
        <w:t xml:space="preserve">approaches, this report will </w:t>
      </w:r>
      <w:r w:rsidRPr="271BBCCE" w:rsidR="008575E5">
        <w:rPr>
          <w:rFonts w:ascii="Calibri" w:hAnsi="Calibri" w:eastAsia="Calibri" w:cs="Calibri"/>
          <w:color w:val="353740"/>
          <w:sz w:val="24"/>
          <w:szCs w:val="24"/>
          <w:highlight w:val="green"/>
        </w:rPr>
        <w:t>supply</w:t>
      </w:r>
      <w:r w:rsidRPr="271BBCCE" w:rsidR="7EC58594">
        <w:rPr>
          <w:rFonts w:ascii="Calibri" w:hAnsi="Calibri" w:eastAsia="Calibri" w:cs="Calibri"/>
          <w:color w:val="353740"/>
          <w:sz w:val="24"/>
          <w:szCs w:val="24"/>
          <w:highlight w:val="green"/>
        </w:rPr>
        <w:t xml:space="preserve"> an analysis of how each hotel brand manages its finances, as well as any potential areas for improvement or differences in </w:t>
      </w:r>
      <w:r w:rsidRPr="271BBCCE" w:rsidR="00372B97">
        <w:rPr>
          <w:rFonts w:ascii="Calibri" w:hAnsi="Calibri" w:eastAsia="Calibri" w:cs="Calibri"/>
          <w:color w:val="353740"/>
          <w:sz w:val="24"/>
          <w:szCs w:val="24"/>
          <w:highlight w:val="green"/>
        </w:rPr>
        <w:t>procedure</w:t>
      </w:r>
      <w:r w:rsidRPr="271BBCCE" w:rsidR="7EC58594">
        <w:rPr>
          <w:rFonts w:ascii="Calibri" w:hAnsi="Calibri" w:eastAsia="Calibri" w:cs="Calibri"/>
          <w:color w:val="353740"/>
          <w:sz w:val="24"/>
          <w:szCs w:val="24"/>
          <w:highlight w:val="green"/>
        </w:rPr>
        <w:t xml:space="preserve"> between the two</w:t>
      </w:r>
      <w:r w:rsidRPr="271BBCCE" w:rsidR="00372B97">
        <w:rPr>
          <w:rFonts w:ascii="Calibri" w:hAnsi="Calibri" w:eastAsia="Calibri" w:cs="Calibri"/>
          <w:color w:val="353740"/>
          <w:sz w:val="24"/>
          <w:szCs w:val="24"/>
          <w:highlight w:val="green"/>
        </w:rPr>
        <w:t xml:space="preserve"> hotels.</w:t>
      </w:r>
    </w:p>
    <w:p w:rsidR="00177755" w:rsidP="271BBCCE" w:rsidRDefault="7EC58594" w14:paraId="2930E09B" w14:textId="4C9BF17B">
      <w:pPr>
        <w:pStyle w:val="Normal"/>
        <w:rPr>
          <w:rFonts w:ascii="Calibri" w:hAnsi="Calibri" w:eastAsia="Calibri" w:cs="Calibri"/>
          <w:color w:val="353740"/>
          <w:sz w:val="24"/>
          <w:szCs w:val="24"/>
        </w:rPr>
      </w:pPr>
      <w:r w:rsidRPr="6A5489D6" w:rsidR="6A5489D6">
        <w:rPr>
          <w:rFonts w:ascii="Calibri" w:hAnsi="Calibri" w:eastAsia="Calibri" w:cs="Calibri"/>
          <w:color w:val="353740"/>
          <w:sz w:val="24"/>
          <w:szCs w:val="24"/>
          <w:highlight w:val="green"/>
        </w:rPr>
        <w:t xml:space="preserve">Moving onto the </w:t>
      </w:r>
      <w:r w:rsidRPr="6A5489D6" w:rsidR="6A5489D6">
        <w:rPr>
          <w:rFonts w:ascii="Calibri" w:hAnsi="Calibri" w:eastAsia="Calibri" w:cs="Calibri"/>
          <w:color w:val="353740"/>
          <w:sz w:val="24"/>
          <w:szCs w:val="24"/>
          <w:highlight w:val="green"/>
        </w:rPr>
        <w:t>financial management</w:t>
      </w:r>
      <w:r w:rsidRPr="6A5489D6" w:rsidR="6A5489D6">
        <w:rPr>
          <w:rFonts w:ascii="Calibri" w:hAnsi="Calibri" w:eastAsia="Calibri" w:cs="Calibri"/>
          <w:color w:val="353740"/>
          <w:sz w:val="24"/>
          <w:szCs w:val="24"/>
          <w:highlight w:val="green"/>
        </w:rPr>
        <w:t xml:space="preserve"> overview, Hilton Hotels is a global chain of luxury hotels owned by the US/American company ‘Hilton Worldwide Holdings Inc.’ The hospitality business </w:t>
      </w:r>
      <w:r w:rsidRPr="6A5489D6" w:rsidR="6A5489D6">
        <w:rPr>
          <w:rFonts w:ascii="Calibri" w:hAnsi="Calibri" w:eastAsia="Calibri" w:cs="Calibri"/>
          <w:color w:val="353740"/>
          <w:sz w:val="24"/>
          <w:szCs w:val="24"/>
          <w:highlight w:val="green"/>
        </w:rPr>
        <w:t>operates</w:t>
      </w:r>
      <w:r w:rsidRPr="6A5489D6" w:rsidR="6A5489D6">
        <w:rPr>
          <w:rFonts w:ascii="Calibri" w:hAnsi="Calibri" w:eastAsia="Calibri" w:cs="Calibri"/>
          <w:color w:val="353740"/>
          <w:sz w:val="24"/>
          <w:szCs w:val="24"/>
          <w:highlight w:val="green"/>
        </w:rPr>
        <w:t xml:space="preserve"> more than 5,100 hotels in 103 countries and territories across six continents. In terms of economic management, Hilton uses a variety of techniques and strategies to ensure that it </w:t>
      </w:r>
      <w:r w:rsidRPr="6A5489D6" w:rsidR="6A5489D6">
        <w:rPr>
          <w:rFonts w:ascii="Calibri" w:hAnsi="Calibri" w:eastAsia="Calibri" w:cs="Calibri"/>
          <w:color w:val="353740"/>
          <w:sz w:val="24"/>
          <w:szCs w:val="24"/>
          <w:highlight w:val="green"/>
        </w:rPr>
        <w:t>remains</w:t>
      </w:r>
      <w:r w:rsidRPr="6A5489D6" w:rsidR="6A5489D6">
        <w:rPr>
          <w:rFonts w:ascii="Calibri" w:hAnsi="Calibri" w:eastAsia="Calibri" w:cs="Calibri"/>
          <w:color w:val="353740"/>
          <w:sz w:val="24"/>
          <w:szCs w:val="24"/>
          <w:highlight w:val="green"/>
        </w:rPr>
        <w:t xml:space="preserve"> profitable and cost-effective to </w:t>
      </w:r>
      <w:r w:rsidRPr="6A5489D6" w:rsidR="6A5489D6">
        <w:rPr>
          <w:rFonts w:ascii="Calibri" w:hAnsi="Calibri" w:eastAsia="Calibri" w:cs="Calibri"/>
          <w:color w:val="353740"/>
          <w:sz w:val="24"/>
          <w:szCs w:val="24"/>
          <w:highlight w:val="green"/>
        </w:rPr>
        <w:t>benefit</w:t>
      </w:r>
      <w:r w:rsidRPr="6A5489D6" w:rsidR="6A5489D6">
        <w:rPr>
          <w:rFonts w:ascii="Calibri" w:hAnsi="Calibri" w:eastAsia="Calibri" w:cs="Calibri"/>
          <w:color w:val="353740"/>
          <w:sz w:val="24"/>
          <w:szCs w:val="24"/>
          <w:highlight w:val="green"/>
        </w:rPr>
        <w:t xml:space="preserve"> itself. The primary focus of Hilton’s economic management approach is about controlling costs and simplifying or </w:t>
      </w:r>
      <w:r w:rsidRPr="6A5489D6" w:rsidR="6A5489D6">
        <w:rPr>
          <w:rFonts w:ascii="Calibri" w:hAnsi="Calibri" w:eastAsia="Calibri" w:cs="Calibri"/>
          <w:color w:val="353740"/>
          <w:sz w:val="24"/>
          <w:szCs w:val="24"/>
          <w:highlight w:val="green"/>
        </w:rPr>
        <w:t>eliminating</w:t>
      </w:r>
      <w:r w:rsidRPr="6A5489D6" w:rsidR="6A5489D6">
        <w:rPr>
          <w:rFonts w:ascii="Calibri" w:hAnsi="Calibri" w:eastAsia="Calibri" w:cs="Calibri"/>
          <w:color w:val="353740"/>
          <w:sz w:val="24"/>
          <w:szCs w:val="24"/>
          <w:highlight w:val="green"/>
        </w:rPr>
        <w:t xml:space="preserve"> unnecessary tasks to improve efficiency within the </w:t>
      </w:r>
      <w:r w:rsidRPr="6A5489D6" w:rsidR="6A5489D6">
        <w:rPr>
          <w:rFonts w:ascii="Calibri" w:hAnsi="Calibri" w:eastAsia="Calibri" w:cs="Calibri"/>
          <w:color w:val="353740"/>
          <w:sz w:val="24"/>
          <w:szCs w:val="24"/>
          <w:highlight w:val="green"/>
        </w:rPr>
        <w:t>business,</w:t>
      </w:r>
      <w:r w:rsidRPr="6A5489D6" w:rsidR="6A5489D6">
        <w:rPr>
          <w:rFonts w:ascii="Calibri" w:hAnsi="Calibri" w:eastAsia="Calibri" w:cs="Calibri"/>
          <w:color w:val="353740"/>
          <w:sz w:val="24"/>
          <w:szCs w:val="24"/>
          <w:highlight w:val="green"/>
        </w:rPr>
        <w:t xml:space="preserve"> also known as ‘Streamlining </w:t>
      </w:r>
      <w:r w:rsidRPr="6A5489D6" w:rsidR="6A5489D6">
        <w:rPr>
          <w:rFonts w:ascii="Calibri" w:hAnsi="Calibri" w:eastAsia="Calibri" w:cs="Calibri"/>
          <w:color w:val="353740"/>
          <w:sz w:val="24"/>
          <w:szCs w:val="24"/>
          <w:highlight w:val="green"/>
        </w:rPr>
        <w:t>operations’</w:t>
      </w:r>
      <w:r w:rsidRPr="6A5489D6" w:rsidR="6A5489D6">
        <w:rPr>
          <w:rFonts w:ascii="Calibri" w:hAnsi="Calibri" w:eastAsia="Calibri" w:cs="Calibri"/>
          <w:color w:val="353740"/>
          <w:sz w:val="24"/>
          <w:szCs w:val="24"/>
          <w:highlight w:val="green"/>
        </w:rPr>
        <w:t>. Streamlining operations processes require the use of modernizing methods and technology. To achieve this goal, the company has executed several money saving measures throughout its operations, these are things such as reducing staff levels at certain locations (meaning less money is paid to people and more can be invested back into the business) , streamlining processes (like purchasing supplies in bulk instead of individually, which means they can get sales on multiple products and this makes it easier for delivery too), and introducing modern technologies (such as automated check-in systems to reduce labour costs associated with staff members performing manual tasks). Additionally, Hilton has also added a system for measuring and tracking productivity to identify areas where costs and prices can be reduced for the business, or operations improved upon (for example adjusting staff schedules based on customer demand, however a lot of this can mean that staff potentially leave, losing people and in turn maybe not having enough people and therefore missing out on potential customers).</w:t>
      </w:r>
      <w:r w:rsidRPr="6A5489D6" w:rsidR="6A5489D6">
        <w:rPr>
          <w:rFonts w:ascii="Calibri" w:hAnsi="Calibri" w:eastAsia="Calibri" w:cs="Calibri"/>
          <w:color w:val="353740"/>
          <w:sz w:val="24"/>
          <w:szCs w:val="24"/>
        </w:rPr>
        <w:t xml:space="preserve"> </w:t>
      </w:r>
      <w:r w:rsidRPr="6A5489D6" w:rsidR="6A5489D6">
        <w:rPr>
          <w:rFonts w:ascii="Calibri" w:hAnsi="Calibri" w:eastAsia="Calibri" w:cs="Calibri"/>
          <w:color w:val="353740"/>
          <w:sz w:val="24"/>
          <w:szCs w:val="24"/>
          <w:highlight w:val="green"/>
        </w:rPr>
        <w:t>Hilton also draws attention to investing in its buildings so that they remain competitive within the hospitality industry and against other hotels, this includes making investments within technology -which means things such as installing digital key systems-, renovating and renewing rooms and public spaces if and when it is needed, expanding things that give comfort convenience or enjoyment to customers (like adding rooftop bars or spas to their hotels), and investing in marketing campaigns (to promote and advertise to sell their service) to maintain brand recognition among customers and potential customers both new and existing. In addition to this, Hilton also places a strong accentuation on predicting future demand for rooms needed in the future so that it can adjust pricing accordingly, which helps ensure that it does not miss out on potential revenue from potential customers who are willing to pay more for higher quality accommodation during peak periods for the hotel or potential customers who are willing to pay less during off-peak periods when demand is lower than usual for the business.</w:t>
      </w:r>
    </w:p>
    <w:p w:rsidR="00906DE6" w:rsidP="7EC58594" w:rsidRDefault="7EC58594" w14:paraId="5E5787A5" w14:textId="759C3774">
      <w:pPr>
        <w:rPr>
          <w:rFonts w:ascii="Calibri" w:hAnsi="Calibri" w:eastAsia="Calibri" w:cs="Calibri"/>
          <w:color w:val="353740"/>
          <w:sz w:val="24"/>
          <w:szCs w:val="24"/>
        </w:rPr>
      </w:pPr>
      <w:r w:rsidRPr="6A5489D6" w:rsidR="6A5489D6">
        <w:rPr>
          <w:rFonts w:ascii="Calibri" w:hAnsi="Calibri" w:eastAsia="Calibri" w:cs="Calibri"/>
          <w:color w:val="353740"/>
          <w:sz w:val="24"/>
          <w:szCs w:val="24"/>
          <w:highlight w:val="green"/>
        </w:rPr>
        <w:t xml:space="preserve">As for Hyatt Hotels, it is another worldwide chain of luxury hotels owned by the American company, ‘Hyatt Corporation LLC </w:t>
      </w:r>
      <w:r w:rsidRPr="6A5489D6" w:rsidR="6A5489D6">
        <w:rPr>
          <w:rFonts w:ascii="Calibri" w:hAnsi="Calibri" w:eastAsia="Calibri" w:cs="Calibri"/>
          <w:color w:val="353740"/>
          <w:sz w:val="24"/>
          <w:szCs w:val="24"/>
          <w:highlight w:val="green"/>
        </w:rPr>
        <w:t>‘(known</w:t>
      </w:r>
      <w:r w:rsidRPr="6A5489D6" w:rsidR="6A5489D6">
        <w:rPr>
          <w:rFonts w:ascii="Calibri" w:hAnsi="Calibri" w:eastAsia="Calibri" w:cs="Calibri"/>
          <w:color w:val="353740"/>
          <w:sz w:val="24"/>
          <w:szCs w:val="24"/>
          <w:highlight w:val="green"/>
        </w:rPr>
        <w:t xml:space="preserve"> as ‘Global Hyatt Corporation’ until recently). </w:t>
      </w:r>
      <w:r w:rsidRPr="6A5489D6" w:rsidR="6A5489D6">
        <w:rPr>
          <w:rFonts w:ascii="Calibri" w:hAnsi="Calibri" w:eastAsia="Calibri" w:cs="Calibri"/>
          <w:color w:val="353740"/>
          <w:sz w:val="24"/>
          <w:szCs w:val="24"/>
          <w:highlight w:val="green"/>
        </w:rPr>
        <w:t>Similar to</w:t>
      </w:r>
      <w:r w:rsidRPr="6A5489D6" w:rsidR="6A5489D6">
        <w:rPr>
          <w:rFonts w:ascii="Calibri" w:hAnsi="Calibri" w:eastAsia="Calibri" w:cs="Calibri"/>
          <w:color w:val="353740"/>
          <w:sz w:val="24"/>
          <w:szCs w:val="24"/>
          <w:highlight w:val="green"/>
        </w:rPr>
        <w:t xml:space="preserve"> its competitor Hilton Hotels, Hyatt </w:t>
      </w:r>
      <w:r w:rsidRPr="6A5489D6" w:rsidR="6A5489D6">
        <w:rPr>
          <w:rFonts w:ascii="Calibri" w:hAnsi="Calibri" w:eastAsia="Calibri" w:cs="Calibri"/>
          <w:color w:val="353740"/>
          <w:sz w:val="24"/>
          <w:szCs w:val="24"/>
          <w:highlight w:val="green"/>
        </w:rPr>
        <w:t>operates</w:t>
      </w:r>
      <w:r w:rsidRPr="6A5489D6" w:rsidR="6A5489D6">
        <w:rPr>
          <w:rFonts w:ascii="Calibri" w:hAnsi="Calibri" w:eastAsia="Calibri" w:cs="Calibri"/>
          <w:color w:val="353740"/>
          <w:sz w:val="24"/>
          <w:szCs w:val="24"/>
          <w:highlight w:val="green"/>
        </w:rPr>
        <w:t xml:space="preserve"> approximately 600 properties across 60 countries across the world, however unlike its competitor, it primarily focuses on large urban centres (places such as </w:t>
      </w:r>
      <w:r w:rsidRPr="6A5489D6" w:rsidR="6A5489D6">
        <w:rPr>
          <w:rFonts w:ascii="Calibri" w:hAnsi="Calibri" w:eastAsia="Calibri" w:cs="Calibri"/>
          <w:color w:val="353740"/>
          <w:sz w:val="24"/>
          <w:szCs w:val="24"/>
          <w:highlight w:val="green"/>
        </w:rPr>
        <w:t>really busy</w:t>
      </w:r>
      <w:r w:rsidRPr="6A5489D6" w:rsidR="6A5489D6">
        <w:rPr>
          <w:rFonts w:ascii="Calibri" w:hAnsi="Calibri" w:eastAsia="Calibri" w:cs="Calibri"/>
          <w:color w:val="353740"/>
          <w:sz w:val="24"/>
          <w:szCs w:val="24"/>
          <w:highlight w:val="green"/>
        </w:rPr>
        <w:t xml:space="preserve"> towns and </w:t>
      </w:r>
      <w:r w:rsidRPr="6A5489D6" w:rsidR="6A5489D6">
        <w:rPr>
          <w:rFonts w:ascii="Calibri" w:hAnsi="Calibri" w:eastAsia="Calibri" w:cs="Calibri"/>
          <w:color w:val="353740"/>
          <w:sz w:val="24"/>
          <w:szCs w:val="24"/>
          <w:highlight w:val="green"/>
        </w:rPr>
        <w:t>well known</w:t>
      </w:r>
      <w:r w:rsidRPr="6A5489D6" w:rsidR="6A5489D6">
        <w:rPr>
          <w:rFonts w:ascii="Calibri" w:hAnsi="Calibri" w:eastAsia="Calibri" w:cs="Calibri"/>
          <w:color w:val="353740"/>
          <w:sz w:val="24"/>
          <w:szCs w:val="24"/>
          <w:highlight w:val="green"/>
        </w:rPr>
        <w:t xml:space="preserve"> cities, even capitals in some cases) rather than resorts </w:t>
      </w:r>
      <w:r w:rsidRPr="6A5489D6" w:rsidR="6A5489D6">
        <w:rPr>
          <w:rFonts w:ascii="Calibri" w:hAnsi="Calibri" w:eastAsia="Calibri" w:cs="Calibri"/>
          <w:color w:val="353740"/>
          <w:sz w:val="24"/>
          <w:szCs w:val="24"/>
          <w:highlight w:val="green"/>
        </w:rPr>
        <w:t>located</w:t>
      </w:r>
      <w:r w:rsidRPr="6A5489D6" w:rsidR="6A5489D6">
        <w:rPr>
          <w:rFonts w:ascii="Calibri" w:hAnsi="Calibri" w:eastAsia="Calibri" w:cs="Calibri"/>
          <w:color w:val="353740"/>
          <w:sz w:val="24"/>
          <w:szCs w:val="24"/>
          <w:highlight w:val="green"/>
        </w:rPr>
        <w:t xml:space="preserve"> outside cities or towns. This then means that many more potential customers can access the hotel, as they are nearer to town, where most people will be. For economic management strategies adopted by Hyatt Hotels, they normally are quite similar in methods compared to those used by Hilton Hotels – mostly focusing a lot on controlling costs and prices while still investing enough money into properties so that they </w:t>
      </w:r>
      <w:r w:rsidRPr="6A5489D6" w:rsidR="6A5489D6">
        <w:rPr>
          <w:rFonts w:ascii="Calibri" w:hAnsi="Calibri" w:eastAsia="Calibri" w:cs="Calibri"/>
          <w:color w:val="353740"/>
          <w:sz w:val="24"/>
          <w:szCs w:val="24"/>
          <w:highlight w:val="green"/>
        </w:rPr>
        <w:t>remain</w:t>
      </w:r>
      <w:r w:rsidRPr="6A5489D6" w:rsidR="6A5489D6">
        <w:rPr>
          <w:rFonts w:ascii="Calibri" w:hAnsi="Calibri" w:eastAsia="Calibri" w:cs="Calibri"/>
          <w:color w:val="353740"/>
          <w:sz w:val="24"/>
          <w:szCs w:val="24"/>
          <w:highlight w:val="green"/>
        </w:rPr>
        <w:t xml:space="preserve"> competitive within the industry and against their competitors (including making investments into technology like Hilton). Where differences come to light between the two hotel businesses is more related to how they go about forecasting future demand (predicting how their future sales and demands will go for them) – while both companies use relatively similar methods for this such as adjusting prices based on seasonal variations (rooms costing a bit more in warmer times) or customer feedback from surveys/reviews which help them with knowing what to  improve next, while also allowing them to have a data of said information. Hyatt tends to add more emphasis on leveraging data analytics when predicting future trends (for example analysing past customer booking behaviour, when and why it happens) so that it can better adjust prices accordingly depending upon expected demand at any given period of time during the year or this may be on a shorter time period such as every half year or 4 times a year, linking to the seasons. Furthermore, Hyatt also uses predictive tools when assessing potential new projects or things like investments it may make into properties. This helps ensure that any money invested into remodelling or renewing rooms or expanding comfort places will be </w:t>
      </w:r>
      <w:r w:rsidRPr="6A5489D6" w:rsidR="6A5489D6">
        <w:rPr>
          <w:rFonts w:ascii="Calibri" w:hAnsi="Calibri" w:eastAsia="Calibri" w:cs="Calibri"/>
          <w:color w:val="353740"/>
          <w:sz w:val="24"/>
          <w:szCs w:val="24"/>
          <w:highlight w:val="green"/>
        </w:rPr>
        <w:t>likely regained</w:t>
      </w:r>
      <w:r w:rsidRPr="6A5489D6" w:rsidR="6A5489D6">
        <w:rPr>
          <w:rFonts w:ascii="Calibri" w:hAnsi="Calibri" w:eastAsia="Calibri" w:cs="Calibri"/>
          <w:color w:val="353740"/>
          <w:sz w:val="24"/>
          <w:szCs w:val="24"/>
          <w:highlight w:val="green"/>
        </w:rPr>
        <w:t xml:space="preserve"> back (like a debt) through increased customer bookings over time due to improved quality at the hotels talked about. A better quality can mean more money paid by the customers to the hotels.</w:t>
      </w:r>
    </w:p>
    <w:p w:rsidR="007B6F82" w:rsidP="271BBCCE" w:rsidRDefault="7EC58594" w14:paraId="44D5C8BB" w14:textId="245CDF39">
      <w:pPr>
        <w:pStyle w:val="Normal"/>
        <w:rPr>
          <w:rFonts w:ascii="Calibri" w:hAnsi="Calibri" w:eastAsia="Calibri" w:cs="Calibri"/>
          <w:color w:val="353740"/>
          <w:sz w:val="24"/>
          <w:szCs w:val="24"/>
        </w:rPr>
      </w:pPr>
      <w:r w:rsidRPr="271BBCCE" w:rsidR="211618E5">
        <w:rPr>
          <w:rFonts w:ascii="Calibri" w:hAnsi="Calibri" w:eastAsia="Calibri" w:cs="Calibri"/>
          <w:color w:val="353740"/>
          <w:sz w:val="24"/>
          <w:szCs w:val="24"/>
          <w:highlight w:val="green"/>
        </w:rPr>
        <w:t>For comparing total revenue, t</w:t>
      </w:r>
      <w:r w:rsidRPr="271BBCCE" w:rsidR="7EC58594">
        <w:rPr>
          <w:rFonts w:ascii="Calibri" w:hAnsi="Calibri" w:eastAsia="Calibri" w:cs="Calibri"/>
          <w:color w:val="353740"/>
          <w:sz w:val="24"/>
          <w:szCs w:val="24"/>
          <w:highlight w:val="green"/>
        </w:rPr>
        <w:t xml:space="preserve">he first area </w:t>
      </w:r>
      <w:r w:rsidRPr="271BBCCE" w:rsidR="3CB60550">
        <w:rPr>
          <w:rFonts w:ascii="Calibri" w:hAnsi="Calibri" w:eastAsia="Calibri" w:cs="Calibri"/>
          <w:color w:val="353740"/>
          <w:sz w:val="24"/>
          <w:szCs w:val="24"/>
          <w:highlight w:val="green"/>
        </w:rPr>
        <w:t>for comparing</w:t>
      </w:r>
      <w:r w:rsidRPr="271BBCCE" w:rsidR="7EC58594">
        <w:rPr>
          <w:rFonts w:ascii="Calibri" w:hAnsi="Calibri" w:eastAsia="Calibri" w:cs="Calibri"/>
          <w:color w:val="353740"/>
          <w:sz w:val="24"/>
          <w:szCs w:val="24"/>
          <w:highlight w:val="green"/>
        </w:rPr>
        <w:t xml:space="preserve"> is total revenue</w:t>
      </w:r>
      <w:r w:rsidRPr="271BBCCE" w:rsidR="57EFF71F">
        <w:rPr>
          <w:rFonts w:ascii="Calibri" w:hAnsi="Calibri" w:eastAsia="Calibri" w:cs="Calibri"/>
          <w:color w:val="353740"/>
          <w:sz w:val="24"/>
          <w:szCs w:val="24"/>
          <w:highlight w:val="green"/>
        </w:rPr>
        <w:t xml:space="preserve"> (total amount of money made </w:t>
      </w:r>
      <w:r w:rsidRPr="271BBCCE" w:rsidR="57EFF71F">
        <w:rPr>
          <w:rFonts w:ascii="Calibri" w:hAnsi="Calibri" w:eastAsia="Calibri" w:cs="Calibri"/>
          <w:color w:val="353740"/>
          <w:sz w:val="24"/>
          <w:szCs w:val="24"/>
          <w:highlight w:val="green"/>
        </w:rPr>
        <w:t>by</w:t>
      </w:r>
      <w:r w:rsidRPr="271BBCCE" w:rsidR="57EFF71F">
        <w:rPr>
          <w:rFonts w:ascii="Calibri" w:hAnsi="Calibri" w:eastAsia="Calibri" w:cs="Calibri"/>
          <w:color w:val="353740"/>
          <w:sz w:val="24"/>
          <w:szCs w:val="24"/>
          <w:highlight w:val="green"/>
        </w:rPr>
        <w:t xml:space="preserve"> the company through its services over </w:t>
      </w:r>
      <w:r w:rsidRPr="271BBCCE" w:rsidR="57EFF71F">
        <w:rPr>
          <w:rFonts w:ascii="Calibri" w:hAnsi="Calibri" w:eastAsia="Calibri" w:cs="Calibri"/>
          <w:color w:val="353740"/>
          <w:sz w:val="24"/>
          <w:szCs w:val="24"/>
          <w:highlight w:val="green"/>
        </w:rPr>
        <w:t>a period of time</w:t>
      </w:r>
      <w:r w:rsidRPr="271BBCCE" w:rsidR="57EFF71F">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 xml:space="preserve">generated by each company during 2020 – a year which saw both firms face </w:t>
      </w:r>
      <w:r w:rsidRPr="271BBCCE" w:rsidR="5C801DD7">
        <w:rPr>
          <w:rFonts w:ascii="Calibri" w:hAnsi="Calibri" w:eastAsia="Calibri" w:cs="Calibri"/>
          <w:color w:val="353740"/>
          <w:sz w:val="24"/>
          <w:szCs w:val="24"/>
          <w:highlight w:val="green"/>
        </w:rPr>
        <w:t xml:space="preserve">unmatched </w:t>
      </w:r>
      <w:r w:rsidRPr="271BBCCE" w:rsidR="7EC58594">
        <w:rPr>
          <w:rFonts w:ascii="Calibri" w:hAnsi="Calibri" w:eastAsia="Calibri" w:cs="Calibri"/>
          <w:color w:val="353740"/>
          <w:sz w:val="24"/>
          <w:szCs w:val="24"/>
          <w:highlight w:val="green"/>
        </w:rPr>
        <w:t xml:space="preserve">challenges due to the COVID-19 pandemic. According to their </w:t>
      </w:r>
      <w:r w:rsidRPr="271BBCCE" w:rsidR="72FB7726">
        <w:rPr>
          <w:rFonts w:ascii="Calibri" w:hAnsi="Calibri" w:eastAsia="Calibri" w:cs="Calibri"/>
          <w:color w:val="353740"/>
          <w:sz w:val="24"/>
          <w:szCs w:val="24"/>
          <w:highlight w:val="green"/>
        </w:rPr>
        <w:t>specific</w:t>
      </w:r>
      <w:r w:rsidRPr="271BBCCE" w:rsidR="7EC58594">
        <w:rPr>
          <w:rFonts w:ascii="Calibri" w:hAnsi="Calibri" w:eastAsia="Calibri" w:cs="Calibri"/>
          <w:color w:val="353740"/>
          <w:sz w:val="24"/>
          <w:szCs w:val="24"/>
          <w:highlight w:val="green"/>
        </w:rPr>
        <w:t xml:space="preserve"> annual reports for 2020</w:t>
      </w:r>
      <w:r w:rsidRPr="271BBCCE" w:rsidR="7EC58594">
        <w:rPr>
          <w:rFonts w:ascii="Calibri" w:hAnsi="Calibri" w:eastAsia="Calibri" w:cs="Calibri"/>
          <w:i w:val="1"/>
          <w:iCs w:val="1"/>
          <w:color w:val="353740"/>
          <w:sz w:val="24"/>
          <w:szCs w:val="24"/>
          <w:highlight w:val="magenta"/>
        </w:rPr>
        <w:t>[1][2]</w:t>
      </w:r>
      <w:r w:rsidRPr="271BBCCE" w:rsidR="7EC58594">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t>
      </w:r>
      <w:r w:rsidRPr="271BBCCE" w:rsidR="00B3341A">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Hilton reported total revenues of $5 billion while Hyatt reported total revenues of $3 billion for the same period - making Hilton’s revenues 66% greater than those reported by Hyatt ($5 billion vs $3 billion)</w:t>
      </w:r>
      <w:r w:rsidRPr="271BBCCE" w:rsidR="00B3341A">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This </w:t>
      </w:r>
      <w:r w:rsidRPr="271BBCCE" w:rsidR="2641BFC9">
        <w:rPr>
          <w:rFonts w:ascii="Calibri" w:hAnsi="Calibri" w:eastAsia="Calibri" w:cs="Calibri"/>
          <w:color w:val="353740"/>
          <w:sz w:val="24"/>
          <w:szCs w:val="24"/>
          <w:highlight w:val="green"/>
        </w:rPr>
        <w:t>variance</w:t>
      </w:r>
      <w:r w:rsidRPr="271BBCCE" w:rsidR="3DE956FE">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c</w:t>
      </w:r>
      <w:r w:rsidRPr="271BBCCE" w:rsidR="7EC58594">
        <w:rPr>
          <w:rFonts w:ascii="Calibri" w:hAnsi="Calibri" w:eastAsia="Calibri" w:cs="Calibri"/>
          <w:color w:val="353740"/>
          <w:sz w:val="24"/>
          <w:szCs w:val="24"/>
          <w:highlight w:val="green"/>
        </w:rPr>
        <w:t xml:space="preserve">an </w:t>
      </w:r>
      <w:r w:rsidRPr="271BBCCE" w:rsidR="7EC58594">
        <w:rPr>
          <w:rFonts w:ascii="Calibri" w:hAnsi="Calibri" w:eastAsia="Calibri" w:cs="Calibri"/>
          <w:color w:val="353740"/>
          <w:sz w:val="24"/>
          <w:szCs w:val="24"/>
          <w:highlight w:val="green"/>
        </w:rPr>
        <w:t>largely be</w:t>
      </w:r>
      <w:r w:rsidRPr="271BBCCE" w:rsidR="7EC58594">
        <w:rPr>
          <w:rFonts w:ascii="Calibri" w:hAnsi="Calibri" w:eastAsia="Calibri" w:cs="Calibri"/>
          <w:color w:val="353740"/>
          <w:sz w:val="24"/>
          <w:szCs w:val="24"/>
          <w:highlight w:val="green"/>
        </w:rPr>
        <w:t xml:space="preserve"> </w:t>
      </w:r>
      <w:r w:rsidRPr="271BBCCE" w:rsidR="55BB577D">
        <w:rPr>
          <w:rFonts w:ascii="Calibri" w:hAnsi="Calibri" w:eastAsia="Calibri" w:cs="Calibri"/>
          <w:color w:val="353740"/>
          <w:sz w:val="24"/>
          <w:szCs w:val="24"/>
          <w:highlight w:val="green"/>
        </w:rPr>
        <w:t>linked</w:t>
      </w:r>
      <w:r w:rsidRPr="271BBCCE" w:rsidR="7EC58594">
        <w:rPr>
          <w:rFonts w:ascii="Calibri" w:hAnsi="Calibri" w:eastAsia="Calibri" w:cs="Calibri"/>
          <w:color w:val="353740"/>
          <w:sz w:val="24"/>
          <w:szCs w:val="24"/>
          <w:highlight w:val="green"/>
        </w:rPr>
        <w:t xml:space="preserve"> to Hilton’s larger size; at present it boasts 6300 properties around the world compared with just 800 managed by </w:t>
      </w:r>
      <w:r w:rsidRPr="271BBCCE" w:rsidR="0B813AE6">
        <w:rPr>
          <w:rFonts w:ascii="Calibri" w:hAnsi="Calibri" w:eastAsia="Calibri" w:cs="Calibri"/>
          <w:color w:val="353740"/>
          <w:sz w:val="24"/>
          <w:szCs w:val="24"/>
          <w:highlight w:val="green"/>
        </w:rPr>
        <w:t>Hyatt</w:t>
      </w:r>
      <w:r w:rsidRPr="271BBCCE" w:rsidR="0B813AE6">
        <w:rPr>
          <w:rFonts w:ascii="Calibri" w:hAnsi="Calibri" w:eastAsia="Calibri" w:cs="Calibri"/>
          <w:color w:val="353740"/>
          <w:sz w:val="24"/>
          <w:szCs w:val="24"/>
        </w:rPr>
        <w:t xml:space="preserve"> </w:t>
      </w:r>
      <w:r w:rsidRPr="271BBCCE" w:rsidR="0B813AE6">
        <w:rPr>
          <w:rFonts w:ascii="Calibri" w:hAnsi="Calibri" w:eastAsia="Calibri" w:cs="Calibri"/>
          <w:i w:val="1"/>
          <w:iCs w:val="1"/>
          <w:color w:val="353740"/>
          <w:sz w:val="24"/>
          <w:szCs w:val="24"/>
          <w:highlight w:val="magenta"/>
        </w:rPr>
        <w:t>[</w:t>
      </w:r>
      <w:r w:rsidRPr="271BBCCE" w:rsidR="7EC58594">
        <w:rPr>
          <w:rFonts w:ascii="Calibri" w:hAnsi="Calibri" w:eastAsia="Calibri" w:cs="Calibri"/>
          <w:i w:val="1"/>
          <w:iCs w:val="1"/>
          <w:color w:val="353740"/>
          <w:sz w:val="24"/>
          <w:szCs w:val="24"/>
          <w:highlight w:val="magenta"/>
        </w:rPr>
        <w:t>3]</w:t>
      </w:r>
      <w:r w:rsidRPr="271BBCCE" w:rsidR="00B3341A">
        <w:rPr>
          <w:rFonts w:ascii="Calibri" w:hAnsi="Calibri" w:eastAsia="Calibri" w:cs="Calibri"/>
          <w:i w:val="1"/>
          <w:iCs w:val="1"/>
          <w:color w:val="353740"/>
          <w:sz w:val="24"/>
          <w:szCs w:val="24"/>
          <w:highlight w:val="magenta"/>
        </w:rPr>
        <w:t>.</w:t>
      </w:r>
      <w:r w:rsidRPr="271BBCCE" w:rsidR="00B3341A">
        <w:rPr>
          <w:rFonts w:ascii="Calibri" w:hAnsi="Calibri" w:eastAsia="Calibri" w:cs="Calibri"/>
          <w:color w:val="353740"/>
          <w:sz w:val="24"/>
          <w:szCs w:val="24"/>
        </w:rPr>
        <w:t xml:space="preserve"> </w:t>
      </w:r>
      <w:r w:rsidRPr="271BBCCE" w:rsidR="6392EB7E">
        <w:rPr>
          <w:rFonts w:ascii="Calibri" w:hAnsi="Calibri" w:eastAsia="Calibri" w:cs="Calibri"/>
          <w:color w:val="353740"/>
          <w:sz w:val="24"/>
          <w:szCs w:val="24"/>
          <w:highlight w:val="green"/>
        </w:rPr>
        <w:t>Because of this</w:t>
      </w:r>
      <w:r w:rsidRPr="271BBCCE" w:rsidR="7EC58594">
        <w:rPr>
          <w:rFonts w:ascii="Calibri" w:hAnsi="Calibri" w:eastAsia="Calibri" w:cs="Calibri"/>
          <w:color w:val="353740"/>
          <w:sz w:val="24"/>
          <w:szCs w:val="24"/>
          <w:highlight w:val="green"/>
        </w:rPr>
        <w:t xml:space="preserve">, it makes sense that Hilton would generate </w:t>
      </w:r>
      <w:r w:rsidRPr="271BBCCE" w:rsidR="00B3341A">
        <w:rPr>
          <w:rFonts w:ascii="Calibri" w:hAnsi="Calibri" w:eastAsia="Calibri" w:cs="Calibri"/>
          <w:color w:val="353740"/>
          <w:sz w:val="24"/>
          <w:szCs w:val="24"/>
          <w:highlight w:val="green"/>
        </w:rPr>
        <w:t xml:space="preserve">significantly </w:t>
      </w:r>
      <w:r w:rsidRPr="271BBCCE" w:rsidR="7EC58594">
        <w:rPr>
          <w:rFonts w:ascii="Calibri" w:hAnsi="Calibri" w:eastAsia="Calibri" w:cs="Calibri"/>
          <w:color w:val="353740"/>
          <w:sz w:val="24"/>
          <w:szCs w:val="24"/>
          <w:highlight w:val="green"/>
        </w:rPr>
        <w:t xml:space="preserve">more revenue than its smaller </w:t>
      </w:r>
      <w:r w:rsidRPr="271BBCCE" w:rsidR="00B3341A">
        <w:rPr>
          <w:rFonts w:ascii="Calibri" w:hAnsi="Calibri" w:eastAsia="Calibri" w:cs="Calibri"/>
          <w:color w:val="353740"/>
          <w:sz w:val="24"/>
          <w:szCs w:val="24"/>
          <w:highlight w:val="green"/>
        </w:rPr>
        <w:t>competitor</w:t>
      </w:r>
      <w:r w:rsidRPr="271BBCCE" w:rsidR="7EC58594">
        <w:rPr>
          <w:rFonts w:ascii="Calibri" w:hAnsi="Calibri" w:eastAsia="Calibri" w:cs="Calibri"/>
          <w:color w:val="353740"/>
          <w:sz w:val="24"/>
          <w:szCs w:val="24"/>
          <w:highlight w:val="green"/>
        </w:rPr>
        <w:t xml:space="preserve"> due simply to its </w:t>
      </w:r>
      <w:r w:rsidRPr="271BBCCE" w:rsidR="00623F48">
        <w:rPr>
          <w:rFonts w:ascii="Calibri" w:hAnsi="Calibri" w:eastAsia="Calibri" w:cs="Calibri"/>
          <w:color w:val="353740"/>
          <w:sz w:val="24"/>
          <w:szCs w:val="24"/>
          <w:highlight w:val="green"/>
        </w:rPr>
        <w:t xml:space="preserve">large enterprise size </w:t>
      </w:r>
      <w:r w:rsidRPr="271BBCCE" w:rsidR="7EC58594">
        <w:rPr>
          <w:rFonts w:ascii="Calibri" w:hAnsi="Calibri" w:eastAsia="Calibri" w:cs="Calibri"/>
          <w:color w:val="353740"/>
          <w:sz w:val="24"/>
          <w:szCs w:val="24"/>
          <w:highlight w:val="green"/>
        </w:rPr>
        <w:t>alone</w:t>
      </w:r>
      <w:r w:rsidRPr="271BBCCE" w:rsidR="74128620">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a factor which has enabled it </w:t>
      </w:r>
      <w:r w:rsidRPr="271BBCCE" w:rsidR="5119C994">
        <w:rPr>
          <w:rFonts w:ascii="Calibri" w:hAnsi="Calibri" w:eastAsia="Calibri" w:cs="Calibri"/>
          <w:color w:val="353740"/>
          <w:sz w:val="24"/>
          <w:szCs w:val="24"/>
          <w:highlight w:val="green"/>
        </w:rPr>
        <w:t>to attract</w:t>
      </w:r>
      <w:r w:rsidRPr="271BBCCE" w:rsidR="7EC58594">
        <w:rPr>
          <w:rFonts w:ascii="Calibri" w:hAnsi="Calibri" w:eastAsia="Calibri" w:cs="Calibri"/>
          <w:color w:val="353740"/>
          <w:sz w:val="24"/>
          <w:szCs w:val="24"/>
          <w:highlight w:val="green"/>
        </w:rPr>
        <w:t xml:space="preserve"> </w:t>
      </w:r>
      <w:r w:rsidRPr="271BBCCE" w:rsidR="3F920D57">
        <w:rPr>
          <w:rFonts w:ascii="Calibri" w:hAnsi="Calibri" w:eastAsia="Calibri" w:cs="Calibri"/>
          <w:color w:val="353740"/>
          <w:sz w:val="24"/>
          <w:szCs w:val="24"/>
          <w:highlight w:val="green"/>
        </w:rPr>
        <w:t>significantly</w:t>
      </w:r>
      <w:r w:rsidRPr="271BBCCE" w:rsidR="007B6F82">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 xml:space="preserve">more customers than Hyatt over recent </w:t>
      </w:r>
      <w:r w:rsidRPr="271BBCCE" w:rsidR="74495A62">
        <w:rPr>
          <w:rFonts w:ascii="Calibri" w:hAnsi="Calibri" w:eastAsia="Calibri" w:cs="Calibri"/>
          <w:color w:val="353740"/>
          <w:sz w:val="24"/>
          <w:szCs w:val="24"/>
          <w:highlight w:val="green"/>
        </w:rPr>
        <w:t>years</w:t>
      </w:r>
      <w:r w:rsidRPr="271BBCCE" w:rsidR="74495A62">
        <w:rPr>
          <w:rFonts w:ascii="Calibri" w:hAnsi="Calibri" w:eastAsia="Calibri" w:cs="Calibri"/>
          <w:color w:val="353740"/>
          <w:sz w:val="24"/>
          <w:szCs w:val="24"/>
        </w:rPr>
        <w:t xml:space="preserve"> </w:t>
      </w:r>
      <w:r w:rsidRPr="271BBCCE" w:rsidR="74495A62">
        <w:rPr>
          <w:rFonts w:ascii="Calibri" w:hAnsi="Calibri" w:eastAsia="Calibri" w:cs="Calibri"/>
          <w:color w:val="353740"/>
          <w:sz w:val="24"/>
          <w:szCs w:val="24"/>
          <w:highlight w:val="magenta"/>
        </w:rPr>
        <w:t>[</w:t>
      </w:r>
      <w:r w:rsidRPr="271BBCCE" w:rsidR="7EC58594">
        <w:rPr>
          <w:rFonts w:ascii="Calibri" w:hAnsi="Calibri" w:eastAsia="Calibri" w:cs="Calibri"/>
          <w:i w:val="1"/>
          <w:iCs w:val="1"/>
          <w:color w:val="353740"/>
          <w:sz w:val="24"/>
          <w:szCs w:val="24"/>
          <w:highlight w:val="magenta"/>
        </w:rPr>
        <w:t>4].</w:t>
      </w:r>
      <w:r w:rsidRPr="271BBCCE" w:rsidR="7EC58594">
        <w:rPr>
          <w:rFonts w:ascii="Calibri" w:hAnsi="Calibri" w:eastAsia="Calibri" w:cs="Calibri"/>
          <w:color w:val="353740"/>
          <w:sz w:val="24"/>
          <w:szCs w:val="24"/>
        </w:rPr>
        <w:t xml:space="preserve"> </w:t>
      </w:r>
    </w:p>
    <w:p w:rsidR="00A4739D" w:rsidP="271BBCCE" w:rsidRDefault="7EC58594" w14:paraId="6CCDFB66" w14:textId="7EE89096">
      <w:pPr>
        <w:rPr>
          <w:rFonts w:ascii="Calibri" w:hAnsi="Calibri" w:eastAsia="Calibri" w:cs="Calibri"/>
          <w:color w:val="353740"/>
          <w:sz w:val="24"/>
          <w:szCs w:val="24"/>
          <w:highlight w:val="magenta"/>
        </w:rPr>
      </w:pPr>
      <w:r w:rsidRPr="6A5489D6" w:rsidR="6A5489D6">
        <w:rPr>
          <w:rFonts w:ascii="Calibri" w:hAnsi="Calibri" w:eastAsia="Calibri" w:cs="Calibri"/>
          <w:color w:val="353740"/>
          <w:sz w:val="24"/>
          <w:szCs w:val="24"/>
          <w:highlight w:val="green"/>
        </w:rPr>
        <w:t xml:space="preserve">Referring to their marketing position, this a metric which measures </w:t>
      </w:r>
      <w:r w:rsidRPr="6A5489D6" w:rsidR="6A5489D6">
        <w:rPr>
          <w:rFonts w:ascii="Calibri" w:hAnsi="Calibri" w:eastAsia="Calibri" w:cs="Calibri"/>
          <w:color w:val="353740"/>
          <w:sz w:val="24"/>
          <w:szCs w:val="24"/>
          <w:highlight w:val="green"/>
        </w:rPr>
        <w:t>a</w:t>
      </w:r>
      <w:r w:rsidRPr="6A5489D6" w:rsidR="6A5489D6">
        <w:rPr>
          <w:rFonts w:ascii="Calibri" w:hAnsi="Calibri" w:eastAsia="Calibri" w:cs="Calibri"/>
          <w:color w:val="353740"/>
          <w:sz w:val="24"/>
          <w:szCs w:val="24"/>
          <w:highlight w:val="green"/>
        </w:rPr>
        <w:t xml:space="preserve"> business’ success at generating brand awareness among potential consumers and customers through different promotional activities such as advertising campaigns – we find that here too there are differences between these two competitors’ performance during 2020. For example, while both companies have put a lot of money into digital media accounts and advertisements over recent years</w:t>
      </w:r>
      <w:r w:rsidRPr="6A5489D6" w:rsidR="6A5489D6">
        <w:rPr>
          <w:rFonts w:ascii="Calibri" w:hAnsi="Calibri" w:eastAsia="Calibri" w:cs="Calibri"/>
          <w:color w:val="353740"/>
          <w:sz w:val="24"/>
          <w:szCs w:val="24"/>
        </w:rPr>
        <w:t xml:space="preserve"> </w:t>
      </w:r>
      <w:r w:rsidRPr="6A5489D6" w:rsidR="6A5489D6">
        <w:rPr>
          <w:rFonts w:ascii="Calibri" w:hAnsi="Calibri" w:eastAsia="Calibri" w:cs="Calibri"/>
          <w:i w:val="1"/>
          <w:iCs w:val="1"/>
          <w:color w:val="353740"/>
          <w:sz w:val="24"/>
          <w:szCs w:val="24"/>
          <w:highlight w:val="magenta"/>
        </w:rPr>
        <w:t>[5],</w:t>
      </w:r>
      <w:r w:rsidRPr="6A5489D6" w:rsidR="6A5489D6">
        <w:rPr>
          <w:rFonts w:ascii="Calibri" w:hAnsi="Calibri" w:eastAsia="Calibri" w:cs="Calibri"/>
          <w:color w:val="353740"/>
          <w:sz w:val="24"/>
          <w:szCs w:val="24"/>
        </w:rPr>
        <w:t xml:space="preserve"> </w:t>
      </w:r>
      <w:r w:rsidRPr="6A5489D6" w:rsidR="6A5489D6">
        <w:rPr>
          <w:rFonts w:ascii="Calibri" w:hAnsi="Calibri" w:eastAsia="Calibri" w:cs="Calibri"/>
          <w:color w:val="353740"/>
          <w:sz w:val="24"/>
          <w:szCs w:val="24"/>
          <w:highlight w:val="green"/>
        </w:rPr>
        <w:t>studies conducted by ‘</w:t>
      </w:r>
      <w:r w:rsidRPr="6A5489D6" w:rsidR="6A5489D6">
        <w:rPr>
          <w:rFonts w:ascii="Calibri" w:hAnsi="Calibri" w:eastAsia="Calibri" w:cs="Calibri"/>
          <w:color w:val="353740"/>
          <w:sz w:val="24"/>
          <w:szCs w:val="24"/>
          <w:highlight w:val="green"/>
        </w:rPr>
        <w:t>Brandwatch</w:t>
      </w:r>
      <w:r w:rsidRPr="6A5489D6" w:rsidR="6A5489D6">
        <w:rPr>
          <w:rFonts w:ascii="Calibri" w:hAnsi="Calibri" w:eastAsia="Calibri" w:cs="Calibri"/>
          <w:color w:val="353740"/>
          <w:sz w:val="24"/>
          <w:szCs w:val="24"/>
          <w:highlight w:val="green"/>
        </w:rPr>
        <w:t>’</w:t>
      </w:r>
      <w:r w:rsidRPr="6A5489D6" w:rsidR="6A5489D6">
        <w:rPr>
          <w:rFonts w:ascii="Calibri" w:hAnsi="Calibri" w:eastAsia="Calibri" w:cs="Calibri"/>
          <w:color w:val="353740"/>
          <w:sz w:val="24"/>
          <w:szCs w:val="24"/>
        </w:rPr>
        <w:t xml:space="preserve"> </w:t>
      </w:r>
      <w:r w:rsidRPr="6A5489D6" w:rsidR="6A5489D6">
        <w:rPr>
          <w:rFonts w:ascii="Calibri" w:hAnsi="Calibri" w:eastAsia="Calibri" w:cs="Calibri"/>
          <w:i w:val="1"/>
          <w:iCs w:val="1"/>
          <w:color w:val="353740"/>
          <w:sz w:val="24"/>
          <w:szCs w:val="24"/>
          <w:highlight w:val="magenta"/>
        </w:rPr>
        <w:t>[6]</w:t>
      </w:r>
      <w:r w:rsidRPr="6A5489D6" w:rsidR="6A5489D6">
        <w:rPr>
          <w:rFonts w:ascii="Calibri" w:hAnsi="Calibri" w:eastAsia="Calibri" w:cs="Calibri"/>
          <w:color w:val="353740"/>
          <w:sz w:val="24"/>
          <w:szCs w:val="24"/>
        </w:rPr>
        <w:t xml:space="preserve">  </w:t>
      </w:r>
      <w:r w:rsidRPr="6A5489D6" w:rsidR="6A5489D6">
        <w:rPr>
          <w:rFonts w:ascii="Calibri" w:hAnsi="Calibri" w:eastAsia="Calibri" w:cs="Calibri"/>
          <w:color w:val="353740"/>
          <w:sz w:val="24"/>
          <w:szCs w:val="24"/>
          <w:highlight w:val="green"/>
        </w:rPr>
        <w:t xml:space="preserve">showcase that during 2020, Hyatt was able generate almost double the level engagement among consumers online compared with Hilton (an average engagement rate per post of 0.087% for Hyatt vs 0.045% for Hilton). </w:t>
      </w:r>
      <w:r w:rsidRPr="6A5489D6" w:rsidR="6A5489D6">
        <w:rPr>
          <w:rFonts w:ascii="Calibri" w:hAnsi="Calibri" w:eastAsia="Calibri" w:cs="Calibri"/>
          <w:color w:val="353740"/>
          <w:sz w:val="24"/>
          <w:szCs w:val="24"/>
          <w:highlight w:val="green"/>
        </w:rPr>
        <w:t>Similar results</w:t>
      </w:r>
      <w:r w:rsidRPr="6A5489D6" w:rsidR="6A5489D6">
        <w:rPr>
          <w:rFonts w:ascii="Calibri" w:hAnsi="Calibri" w:eastAsia="Calibri" w:cs="Calibri"/>
          <w:color w:val="353740"/>
          <w:sz w:val="24"/>
          <w:szCs w:val="24"/>
          <w:highlight w:val="green"/>
        </w:rPr>
        <w:t xml:space="preserve"> were also </w:t>
      </w:r>
      <w:r w:rsidRPr="6A5489D6" w:rsidR="6A5489D6">
        <w:rPr>
          <w:rFonts w:ascii="Calibri" w:hAnsi="Calibri" w:eastAsia="Calibri" w:cs="Calibri"/>
          <w:color w:val="353740"/>
          <w:sz w:val="24"/>
          <w:szCs w:val="24"/>
          <w:highlight w:val="green"/>
        </w:rPr>
        <w:t>observed</w:t>
      </w:r>
      <w:r w:rsidRPr="6A5489D6" w:rsidR="6A5489D6">
        <w:rPr>
          <w:rFonts w:ascii="Calibri" w:hAnsi="Calibri" w:eastAsia="Calibri" w:cs="Calibri"/>
          <w:color w:val="353740"/>
          <w:sz w:val="24"/>
          <w:szCs w:val="24"/>
          <w:highlight w:val="green"/>
        </w:rPr>
        <w:t xml:space="preserve"> when looking at each company’s follower numbers on social media platforms, such as Twitter and Instagram. We here can see that despite having fewer followers overall than Hilton (1 million vs 28 million), Hyatt was able generate higher levels engagement among them per post compared with its competitor (an average engagement rate per post 0f 0.208% vs 0 .092%).</w:t>
      </w:r>
      <w:r w:rsidRPr="6A5489D6" w:rsidR="6A5489D6">
        <w:rPr>
          <w:rFonts w:ascii="Calibri" w:hAnsi="Calibri" w:eastAsia="Calibri" w:cs="Calibri"/>
          <w:i w:val="1"/>
          <w:iCs w:val="1"/>
          <w:color w:val="353740"/>
          <w:sz w:val="24"/>
          <w:szCs w:val="24"/>
          <w:highlight w:val="magenta"/>
        </w:rPr>
        <w:t>[7]</w:t>
      </w:r>
      <w:r w:rsidRPr="6A5489D6" w:rsidR="6A5489D6">
        <w:rPr>
          <w:rFonts w:ascii="Calibri" w:hAnsi="Calibri" w:eastAsia="Calibri" w:cs="Calibri"/>
          <w:i w:val="1"/>
          <w:iCs w:val="1"/>
          <w:color w:val="353740"/>
          <w:sz w:val="24"/>
          <w:szCs w:val="24"/>
        </w:rPr>
        <w:t xml:space="preserve"> </w:t>
      </w:r>
      <w:r w:rsidRPr="6A5489D6" w:rsidR="6A5489D6">
        <w:rPr>
          <w:rFonts w:ascii="Calibri" w:hAnsi="Calibri" w:eastAsia="Calibri" w:cs="Calibri"/>
          <w:i w:val="0"/>
          <w:iCs w:val="0"/>
          <w:color w:val="353740"/>
          <w:sz w:val="24"/>
          <w:szCs w:val="24"/>
          <w:highlight w:val="green"/>
        </w:rPr>
        <w:t>This is known as a very effective advertising strategy for a business, it shows what a good business can do with the tools provided to them</w:t>
      </w:r>
      <w:r w:rsidRPr="6A5489D6" w:rsidR="6A5489D6">
        <w:rPr>
          <w:rFonts w:ascii="Calibri" w:hAnsi="Calibri" w:eastAsia="Calibri" w:cs="Calibri"/>
          <w:i w:val="1"/>
          <w:iCs w:val="1"/>
          <w:color w:val="353740"/>
          <w:sz w:val="24"/>
          <w:szCs w:val="24"/>
          <w:highlight w:val="green"/>
        </w:rPr>
        <w:t xml:space="preserve">. </w:t>
      </w:r>
      <w:r w:rsidRPr="6A5489D6" w:rsidR="6A5489D6">
        <w:rPr>
          <w:rFonts w:ascii="Calibri" w:hAnsi="Calibri" w:eastAsia="Calibri" w:cs="Calibri"/>
          <w:color w:val="353740"/>
          <w:sz w:val="24"/>
          <w:szCs w:val="24"/>
          <w:highlight w:val="green"/>
        </w:rPr>
        <w:t xml:space="preserve">The results talked about suggest that despite having fewer followers overall then its rival, Hyatt is far more successful at engaging customers with its online content then is Hilton therefore showing better performance when it comes </w:t>
      </w:r>
      <w:r w:rsidRPr="6A5489D6" w:rsidR="6A5489D6">
        <w:rPr>
          <w:rFonts w:ascii="Calibri" w:hAnsi="Calibri" w:eastAsia="Calibri" w:cs="Calibri"/>
          <w:color w:val="353740"/>
          <w:sz w:val="24"/>
          <w:szCs w:val="24"/>
          <w:highlight w:val="green"/>
        </w:rPr>
        <w:t>t</w:t>
      </w:r>
      <w:r w:rsidRPr="6A5489D6" w:rsidR="6A5489D6">
        <w:rPr>
          <w:rFonts w:ascii="Calibri" w:hAnsi="Calibri" w:eastAsia="Calibri" w:cs="Calibri"/>
          <w:color w:val="353740"/>
          <w:sz w:val="24"/>
          <w:szCs w:val="24"/>
          <w:highlight w:val="green"/>
        </w:rPr>
        <w:t xml:space="preserve"> brand awareness building activity measured known as ‘marketing position’ during 2020.</w:t>
      </w:r>
      <w:r w:rsidRPr="6A5489D6" w:rsidR="6A5489D6">
        <w:rPr>
          <w:rFonts w:ascii="Calibri" w:hAnsi="Calibri" w:eastAsia="Calibri" w:cs="Calibri"/>
          <w:i w:val="1"/>
          <w:iCs w:val="1"/>
          <w:color w:val="353740"/>
          <w:sz w:val="24"/>
          <w:szCs w:val="24"/>
          <w:highlight w:val="magenta"/>
        </w:rPr>
        <w:t>[8]</w:t>
      </w:r>
    </w:p>
    <w:p w:rsidR="00AD5680" w:rsidP="271BBCCE" w:rsidRDefault="7EC58594" w14:paraId="22290229" w14:textId="17C90B46">
      <w:pPr>
        <w:pStyle w:val="Normal"/>
        <w:bidi w:val="0"/>
        <w:spacing w:before="0" w:beforeAutospacing="off" w:after="160" w:afterAutospacing="off" w:line="259" w:lineRule="auto"/>
        <w:ind w:left="0" w:right="0"/>
        <w:jc w:val="left"/>
        <w:rPr>
          <w:rFonts w:ascii="Calibri" w:hAnsi="Calibri" w:eastAsia="Calibri" w:cs="Calibri"/>
          <w:color w:val="353740"/>
          <w:sz w:val="24"/>
          <w:szCs w:val="24"/>
        </w:rPr>
      </w:pPr>
      <w:r w:rsidRPr="271BBCCE" w:rsidR="7EC58594">
        <w:rPr>
          <w:rFonts w:ascii="Calibri" w:hAnsi="Calibri" w:eastAsia="Calibri" w:cs="Calibri"/>
          <w:color w:val="353740"/>
          <w:sz w:val="24"/>
          <w:szCs w:val="24"/>
          <w:highlight w:val="green"/>
        </w:rPr>
        <w:t>In terms of growth potential</w:t>
      </w:r>
      <w:r w:rsidRPr="271BBCCE" w:rsidR="02804F5D">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an indicator which measures an organization’s success at expanding operations into new markets or launching new products/services</w:t>
      </w:r>
      <w:r w:rsidRPr="271BBCCE" w:rsidR="10B099F2">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we</w:t>
      </w:r>
      <w:r w:rsidRPr="271BBCCE" w:rsidR="47737F52">
        <w:rPr>
          <w:rFonts w:ascii="Calibri" w:hAnsi="Calibri" w:eastAsia="Calibri" w:cs="Calibri"/>
          <w:color w:val="353740"/>
          <w:sz w:val="24"/>
          <w:szCs w:val="24"/>
          <w:highlight w:val="green"/>
        </w:rPr>
        <w:t xml:space="preserve"> again</w:t>
      </w:r>
      <w:r w:rsidRPr="271BBCCE" w:rsidR="7EC58594">
        <w:rPr>
          <w:rFonts w:ascii="Calibri" w:hAnsi="Calibri" w:eastAsia="Calibri" w:cs="Calibri"/>
          <w:color w:val="353740"/>
          <w:sz w:val="24"/>
          <w:szCs w:val="24"/>
          <w:highlight w:val="green"/>
        </w:rPr>
        <w:t xml:space="preserve"> find </w:t>
      </w:r>
      <w:r w:rsidRPr="271BBCCE" w:rsidR="26C5F1EB">
        <w:rPr>
          <w:rFonts w:ascii="Calibri" w:hAnsi="Calibri" w:eastAsia="Calibri" w:cs="Calibri"/>
          <w:color w:val="353740"/>
          <w:sz w:val="24"/>
          <w:szCs w:val="24"/>
          <w:highlight w:val="green"/>
        </w:rPr>
        <w:t>big</w:t>
      </w:r>
      <w:r w:rsidRPr="271BBCCE" w:rsidR="7EC58594">
        <w:rPr>
          <w:rFonts w:ascii="Calibri" w:hAnsi="Calibri" w:eastAsia="Calibri" w:cs="Calibri"/>
          <w:color w:val="353740"/>
          <w:sz w:val="24"/>
          <w:szCs w:val="24"/>
          <w:highlight w:val="green"/>
        </w:rPr>
        <w:t xml:space="preserve"> </w:t>
      </w:r>
      <w:r w:rsidRPr="271BBCCE" w:rsidR="3FF42F9F">
        <w:rPr>
          <w:rFonts w:ascii="Calibri" w:hAnsi="Calibri" w:eastAsia="Calibri" w:cs="Calibri"/>
          <w:color w:val="353740"/>
          <w:sz w:val="24"/>
          <w:szCs w:val="24"/>
          <w:highlight w:val="green"/>
        </w:rPr>
        <w:t>differences</w:t>
      </w:r>
      <w:r w:rsidRPr="271BBCCE" w:rsidR="7EC58594">
        <w:rPr>
          <w:rFonts w:ascii="Calibri" w:hAnsi="Calibri" w:eastAsia="Calibri" w:cs="Calibri"/>
          <w:color w:val="353740"/>
          <w:sz w:val="24"/>
          <w:szCs w:val="24"/>
          <w:highlight w:val="green"/>
        </w:rPr>
        <w:t xml:space="preserve"> between these two competitors</w:t>
      </w:r>
      <w:r w:rsidRPr="271BBCCE" w:rsidR="00E817D6">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performance during 2020</w:t>
      </w:r>
      <w:r w:rsidRPr="271BBCCE" w:rsidR="7EC58594">
        <w:rPr>
          <w:rFonts w:ascii="Calibri" w:hAnsi="Calibri" w:eastAsia="Calibri" w:cs="Calibri"/>
          <w:i w:val="1"/>
          <w:iCs w:val="1"/>
          <w:color w:val="353740"/>
          <w:sz w:val="24"/>
          <w:szCs w:val="24"/>
          <w:highlight w:val="green"/>
        </w:rPr>
        <w:t>.</w:t>
      </w:r>
      <w:r w:rsidRPr="271BBCCE" w:rsidR="7EC58594">
        <w:rPr>
          <w:rFonts w:ascii="Calibri" w:hAnsi="Calibri" w:eastAsia="Calibri" w:cs="Calibri"/>
          <w:i w:val="1"/>
          <w:iCs w:val="1"/>
          <w:color w:val="353740"/>
          <w:sz w:val="24"/>
          <w:szCs w:val="24"/>
          <w:highlight w:val="magenta"/>
        </w:rPr>
        <w:t>[9]</w:t>
      </w:r>
      <w:r w:rsidRPr="271BBCCE" w:rsidR="7EC58594">
        <w:rPr>
          <w:rFonts w:ascii="Calibri" w:hAnsi="Calibri" w:eastAsia="Calibri" w:cs="Calibri"/>
          <w:color w:val="353740"/>
          <w:sz w:val="24"/>
          <w:szCs w:val="24"/>
        </w:rPr>
        <w:t xml:space="preserve"> </w:t>
      </w:r>
      <w:r w:rsidRPr="271BBCCE" w:rsidR="7EC58594">
        <w:rPr>
          <w:rFonts w:ascii="Calibri" w:hAnsi="Calibri" w:eastAsia="Calibri" w:cs="Calibri"/>
          <w:color w:val="353740"/>
          <w:sz w:val="24"/>
          <w:szCs w:val="24"/>
          <w:highlight w:val="green"/>
        </w:rPr>
        <w:t>For example</w:t>
      </w:r>
      <w:r w:rsidRPr="271BBCCE" w:rsidR="6AAAB3CB">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last year Hilton open</w:t>
      </w:r>
      <w:r w:rsidRPr="271BBCCE" w:rsidR="4D3DAF14">
        <w:rPr>
          <w:rFonts w:ascii="Calibri" w:hAnsi="Calibri" w:eastAsia="Calibri" w:cs="Calibri"/>
          <w:color w:val="353740"/>
          <w:sz w:val="24"/>
          <w:szCs w:val="24"/>
          <w:highlight w:val="green"/>
        </w:rPr>
        <w:t>ed</w:t>
      </w:r>
      <w:r w:rsidRPr="271BBCCE" w:rsidR="7EC58594">
        <w:rPr>
          <w:rFonts w:ascii="Calibri" w:hAnsi="Calibri" w:eastAsia="Calibri" w:cs="Calibri"/>
          <w:color w:val="353740"/>
          <w:sz w:val="24"/>
          <w:szCs w:val="24"/>
          <w:highlight w:val="green"/>
        </w:rPr>
        <w:t xml:space="preserve"> only 17 new hotels </w:t>
      </w:r>
      <w:r w:rsidRPr="271BBCCE" w:rsidR="3E3A7E57">
        <w:rPr>
          <w:rFonts w:ascii="Calibri" w:hAnsi="Calibri" w:eastAsia="Calibri" w:cs="Calibri"/>
          <w:color w:val="353740"/>
          <w:sz w:val="24"/>
          <w:szCs w:val="24"/>
          <w:highlight w:val="green"/>
        </w:rPr>
        <w:t>around the world</w:t>
      </w:r>
      <w:r w:rsidRPr="271BBCCE" w:rsidR="7EC58594">
        <w:rPr>
          <w:rFonts w:ascii="Calibri" w:hAnsi="Calibri" w:eastAsia="Calibri" w:cs="Calibri"/>
          <w:i w:val="1"/>
          <w:iCs w:val="1"/>
          <w:color w:val="353740"/>
          <w:sz w:val="24"/>
          <w:szCs w:val="24"/>
          <w:highlight w:val="magenta"/>
        </w:rPr>
        <w:t>[10]</w:t>
      </w:r>
      <w:r w:rsidRPr="271BBCCE" w:rsidR="7EC58594">
        <w:rPr>
          <w:rFonts w:ascii="Calibri" w:hAnsi="Calibri" w:eastAsia="Calibri" w:cs="Calibri"/>
          <w:color w:val="353740"/>
          <w:sz w:val="24"/>
          <w:szCs w:val="24"/>
          <w:highlight w:val="green"/>
        </w:rPr>
        <w:t>,</w:t>
      </w:r>
      <w:r w:rsidRPr="271BBCCE" w:rsidR="001E3031">
        <w:rPr>
          <w:rFonts w:ascii="Calibri" w:hAnsi="Calibri" w:eastAsia="Calibri" w:cs="Calibri"/>
          <w:color w:val="353740"/>
          <w:sz w:val="24"/>
          <w:szCs w:val="24"/>
          <w:highlight w:val="green"/>
        </w:rPr>
        <w:t xml:space="preserve"> </w:t>
      </w:r>
      <w:r w:rsidRPr="271BBCCE" w:rsidR="631B6946">
        <w:rPr>
          <w:rFonts w:ascii="Calibri" w:hAnsi="Calibri" w:eastAsia="Calibri" w:cs="Calibri"/>
          <w:color w:val="353740"/>
          <w:sz w:val="24"/>
          <w:szCs w:val="24"/>
          <w:highlight w:val="green"/>
        </w:rPr>
        <w:t xml:space="preserve">whereas </w:t>
      </w:r>
      <w:r w:rsidRPr="271BBCCE" w:rsidR="7EC58594">
        <w:rPr>
          <w:rFonts w:ascii="Calibri" w:hAnsi="Calibri" w:eastAsia="Calibri" w:cs="Calibri"/>
          <w:color w:val="353740"/>
          <w:sz w:val="24"/>
          <w:szCs w:val="24"/>
          <w:highlight w:val="green"/>
        </w:rPr>
        <w:t xml:space="preserve">Hyatt expanded into many new markets through </w:t>
      </w:r>
      <w:r w:rsidRPr="271BBCCE" w:rsidR="6D424C76">
        <w:rPr>
          <w:rFonts w:ascii="Calibri" w:hAnsi="Calibri" w:eastAsia="Calibri" w:cs="Calibri"/>
          <w:color w:val="353740"/>
          <w:sz w:val="24"/>
          <w:szCs w:val="24"/>
          <w:highlight w:val="green"/>
        </w:rPr>
        <w:t>assets</w:t>
      </w:r>
      <w:r w:rsidRPr="271BBCCE" w:rsidR="41E988EA">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such as </w:t>
      </w:r>
      <w:r w:rsidRPr="271BBCCE" w:rsidR="00A37E76">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Miraval Resorts &amp; Spas group</w:t>
      </w:r>
      <w:r w:rsidRPr="271BBCCE" w:rsidR="00A37E76">
        <w:rPr>
          <w:rFonts w:ascii="Calibri" w:hAnsi="Calibri" w:eastAsia="Calibri" w:cs="Calibri"/>
          <w:color w:val="353740"/>
          <w:sz w:val="24"/>
          <w:szCs w:val="24"/>
          <w:highlight w:val="green"/>
        </w:rPr>
        <w:t>’</w:t>
      </w:r>
      <w:r w:rsidRPr="271BBCCE" w:rsidR="433C2161">
        <w:rPr>
          <w:rFonts w:ascii="Calibri" w:hAnsi="Calibri" w:eastAsia="Calibri" w:cs="Calibri"/>
          <w:color w:val="353740"/>
          <w:sz w:val="24"/>
          <w:szCs w:val="24"/>
          <w:highlight w:val="green"/>
        </w:rPr>
        <w:t>, in particular</w:t>
      </w:r>
      <w:r w:rsidRPr="271BBCCE" w:rsidR="52F09157">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 xml:space="preserve">adding </w:t>
      </w:r>
      <w:r w:rsidRPr="271BBCCE" w:rsidR="5A9B6F3F">
        <w:rPr>
          <w:rFonts w:ascii="Calibri" w:hAnsi="Calibri" w:eastAsia="Calibri" w:cs="Calibri"/>
          <w:color w:val="353740"/>
          <w:sz w:val="24"/>
          <w:szCs w:val="24"/>
          <w:highlight w:val="green"/>
        </w:rPr>
        <w:t>5</w:t>
      </w:r>
      <w:r w:rsidRPr="271BBCCE" w:rsidR="7EC58594">
        <w:rPr>
          <w:rFonts w:ascii="Calibri" w:hAnsi="Calibri" w:eastAsia="Calibri" w:cs="Calibri"/>
          <w:color w:val="353740"/>
          <w:sz w:val="24"/>
          <w:szCs w:val="24"/>
          <w:highlight w:val="green"/>
        </w:rPr>
        <w:t xml:space="preserve"> additional resorts across three countries</w:t>
      </w:r>
      <w:r w:rsidRPr="271BBCCE" w:rsidR="69F50024">
        <w:rPr>
          <w:rFonts w:ascii="Calibri" w:hAnsi="Calibri" w:eastAsia="Calibri" w:cs="Calibri"/>
          <w:color w:val="353740"/>
          <w:sz w:val="24"/>
          <w:szCs w:val="24"/>
          <w:highlight w:val="green"/>
        </w:rPr>
        <w:t>, these being;</w:t>
      </w:r>
      <w:r w:rsidRPr="271BBCCE" w:rsidR="7EC58594">
        <w:rPr>
          <w:rFonts w:ascii="Calibri" w:hAnsi="Calibri" w:eastAsia="Calibri" w:cs="Calibri"/>
          <w:color w:val="353740"/>
          <w:sz w:val="24"/>
          <w:szCs w:val="24"/>
          <w:highlight w:val="green"/>
        </w:rPr>
        <w:t xml:space="preserve"> USA</w:t>
      </w:r>
      <w:r w:rsidRPr="271BBCCE" w:rsidR="2DD5FE8E">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Canada</w:t>
      </w:r>
      <w:r w:rsidRPr="271BBCCE" w:rsidR="0C281369">
        <w:rPr>
          <w:rFonts w:ascii="Calibri" w:hAnsi="Calibri" w:eastAsia="Calibri" w:cs="Calibri"/>
          <w:color w:val="353740"/>
          <w:sz w:val="24"/>
          <w:szCs w:val="24"/>
          <w:highlight w:val="green"/>
        </w:rPr>
        <w:t xml:space="preserve"> and </w:t>
      </w:r>
      <w:r w:rsidRPr="271BBCCE" w:rsidR="7EC58594">
        <w:rPr>
          <w:rFonts w:ascii="Calibri" w:hAnsi="Calibri" w:eastAsia="Calibri" w:cs="Calibri"/>
          <w:color w:val="353740"/>
          <w:sz w:val="24"/>
          <w:szCs w:val="24"/>
          <w:highlight w:val="green"/>
        </w:rPr>
        <w:t>Mexico</w:t>
      </w:r>
      <w:r w:rsidRPr="271BBCCE" w:rsidR="7EC58594">
        <w:rPr>
          <w:rFonts w:ascii="Calibri" w:hAnsi="Calibri" w:eastAsia="Calibri" w:cs="Calibri"/>
          <w:i w:val="1"/>
          <w:iCs w:val="1"/>
          <w:color w:val="353740"/>
          <w:sz w:val="24"/>
          <w:szCs w:val="24"/>
          <w:highlight w:val="green"/>
        </w:rPr>
        <w:t>.</w:t>
      </w:r>
      <w:r w:rsidRPr="271BBCCE" w:rsidR="7EC58594">
        <w:rPr>
          <w:rFonts w:ascii="Calibri" w:hAnsi="Calibri" w:eastAsia="Calibri" w:cs="Calibri"/>
          <w:i w:val="1"/>
          <w:iCs w:val="1"/>
          <w:color w:val="353740"/>
          <w:sz w:val="24"/>
          <w:szCs w:val="24"/>
          <w:highlight w:val="magenta"/>
        </w:rPr>
        <w:t>[11]</w:t>
      </w:r>
      <w:r w:rsidRPr="271BBCCE" w:rsidR="7EC58594">
        <w:rPr>
          <w:rFonts w:ascii="Calibri" w:hAnsi="Calibri" w:eastAsia="Calibri" w:cs="Calibri"/>
          <w:color w:val="353740"/>
          <w:sz w:val="24"/>
          <w:szCs w:val="24"/>
          <w:highlight w:val="magenta"/>
        </w:rPr>
        <w:t xml:space="preserve"> </w:t>
      </w:r>
      <w:r w:rsidRPr="271BBCCE" w:rsidR="7EC58594">
        <w:rPr>
          <w:rFonts w:ascii="Calibri" w:hAnsi="Calibri" w:eastAsia="Calibri" w:cs="Calibri"/>
          <w:color w:val="353740"/>
          <w:sz w:val="24"/>
          <w:szCs w:val="24"/>
          <w:highlight w:val="green"/>
        </w:rPr>
        <w:t>Similar</w:t>
      </w:r>
      <w:r w:rsidRPr="271BBCCE" w:rsidR="6E20DEA1">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 xml:space="preserve">results </w:t>
      </w:r>
      <w:r w:rsidRPr="271BBCCE" w:rsidR="2CC5C3D3">
        <w:rPr>
          <w:rFonts w:ascii="Calibri" w:hAnsi="Calibri" w:eastAsia="Calibri" w:cs="Calibri"/>
          <w:color w:val="353740"/>
          <w:sz w:val="24"/>
          <w:szCs w:val="24"/>
          <w:highlight w:val="green"/>
        </w:rPr>
        <w:t>are</w:t>
      </w:r>
      <w:r w:rsidRPr="271BBCCE" w:rsidR="7EC58594">
        <w:rPr>
          <w:rFonts w:ascii="Calibri" w:hAnsi="Calibri" w:eastAsia="Calibri" w:cs="Calibri"/>
          <w:color w:val="353740"/>
          <w:sz w:val="24"/>
          <w:szCs w:val="24"/>
          <w:highlight w:val="green"/>
        </w:rPr>
        <w:t xml:space="preserve"> also observed when looking at each company’s </w:t>
      </w:r>
      <w:r w:rsidRPr="271BBCCE" w:rsidR="4D73513A">
        <w:rPr>
          <w:rFonts w:ascii="Calibri" w:hAnsi="Calibri" w:eastAsia="Calibri" w:cs="Calibri"/>
          <w:color w:val="353740"/>
          <w:sz w:val="24"/>
          <w:szCs w:val="24"/>
          <w:highlight w:val="green"/>
        </w:rPr>
        <w:t>separate</w:t>
      </w:r>
      <w:r w:rsidRPr="271BBCCE" w:rsidR="7EC58594">
        <w:rPr>
          <w:rFonts w:ascii="Calibri" w:hAnsi="Calibri" w:eastAsia="Calibri" w:cs="Calibri"/>
          <w:color w:val="353740"/>
          <w:sz w:val="24"/>
          <w:szCs w:val="24"/>
          <w:highlight w:val="green"/>
        </w:rPr>
        <w:t xml:space="preserve"> investments into emerging technologies</w:t>
      </w:r>
      <w:r w:rsidRPr="271BBCCE" w:rsidR="544C1B72">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such as artificial intelligence or machine learning</w:t>
      </w:r>
      <w:r w:rsidRPr="271BBCCE" w:rsidR="2D1E1121">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rPr>
        <w:t xml:space="preserve"> </w:t>
      </w:r>
      <w:r w:rsidRPr="271BBCCE" w:rsidR="16CEFC6A">
        <w:rPr>
          <w:rFonts w:ascii="Calibri" w:hAnsi="Calibri" w:eastAsia="Calibri" w:cs="Calibri"/>
          <w:color w:val="353740"/>
          <w:sz w:val="24"/>
          <w:szCs w:val="24"/>
          <w:highlight w:val="green"/>
        </w:rPr>
        <w:t>H</w:t>
      </w:r>
      <w:r w:rsidRPr="271BBCCE" w:rsidR="7EC58594">
        <w:rPr>
          <w:rFonts w:ascii="Calibri" w:hAnsi="Calibri" w:eastAsia="Calibri" w:cs="Calibri"/>
          <w:color w:val="353740"/>
          <w:sz w:val="24"/>
          <w:szCs w:val="24"/>
          <w:highlight w:val="green"/>
        </w:rPr>
        <w:t>ere we find that although both</w:t>
      </w:r>
      <w:r w:rsidRPr="271BBCCE" w:rsidR="332C5A37">
        <w:rPr>
          <w:rFonts w:ascii="Calibri" w:hAnsi="Calibri" w:eastAsia="Calibri" w:cs="Calibri"/>
          <w:color w:val="353740"/>
          <w:sz w:val="24"/>
          <w:szCs w:val="24"/>
          <w:highlight w:val="green"/>
        </w:rPr>
        <w:t xml:space="preserve"> organisations</w:t>
      </w:r>
      <w:r w:rsidRPr="271BBCCE" w:rsidR="7EC58594">
        <w:rPr>
          <w:rFonts w:ascii="Calibri" w:hAnsi="Calibri" w:eastAsia="Calibri" w:cs="Calibri"/>
          <w:color w:val="353740"/>
          <w:sz w:val="24"/>
          <w:szCs w:val="24"/>
          <w:highlight w:val="green"/>
        </w:rPr>
        <w:t xml:space="preserve"> h</w:t>
      </w:r>
      <w:r w:rsidRPr="271BBCCE" w:rsidR="7EC58594">
        <w:rPr>
          <w:rFonts w:ascii="Calibri" w:hAnsi="Calibri" w:eastAsia="Calibri" w:cs="Calibri"/>
          <w:color w:val="353740"/>
          <w:sz w:val="24"/>
          <w:szCs w:val="24"/>
          <w:highlight w:val="green"/>
        </w:rPr>
        <w:t>ave invested heavily into developing tech</w:t>
      </w:r>
      <w:r w:rsidRPr="271BBCCE" w:rsidR="127ECCD0">
        <w:rPr>
          <w:rFonts w:ascii="Calibri" w:hAnsi="Calibri" w:eastAsia="Calibri" w:cs="Calibri"/>
          <w:color w:val="353740"/>
          <w:sz w:val="24"/>
          <w:szCs w:val="24"/>
          <w:highlight w:val="green"/>
        </w:rPr>
        <w:t xml:space="preserve">nology included </w:t>
      </w:r>
      <w:r w:rsidRPr="271BBCCE" w:rsidR="7EC58594">
        <w:rPr>
          <w:rFonts w:ascii="Calibri" w:hAnsi="Calibri" w:eastAsia="Calibri" w:cs="Calibri"/>
          <w:color w:val="353740"/>
          <w:sz w:val="24"/>
          <w:szCs w:val="24"/>
          <w:highlight w:val="green"/>
        </w:rPr>
        <w:t>services</w:t>
      </w:r>
      <w:r w:rsidRPr="271BBCCE" w:rsidR="044DBA5E">
        <w:rPr>
          <w:rFonts w:ascii="Calibri" w:hAnsi="Calibri" w:eastAsia="Calibri" w:cs="Calibri"/>
          <w:color w:val="353740"/>
          <w:sz w:val="24"/>
          <w:szCs w:val="24"/>
          <w:highlight w:val="green"/>
        </w:rPr>
        <w:t xml:space="preserve"> like</w:t>
      </w:r>
      <w:r w:rsidRPr="271BBCCE" w:rsidR="7EC58594">
        <w:rPr>
          <w:rFonts w:ascii="Calibri" w:hAnsi="Calibri" w:eastAsia="Calibri" w:cs="Calibri"/>
          <w:color w:val="353740"/>
          <w:sz w:val="24"/>
          <w:szCs w:val="24"/>
          <w:highlight w:val="green"/>
        </w:rPr>
        <w:t xml:space="preserve"> automated check-in processes </w:t>
      </w:r>
      <w:r w:rsidRPr="271BBCCE" w:rsidR="0B666E3B">
        <w:rPr>
          <w:rFonts w:ascii="Calibri" w:hAnsi="Calibri" w:eastAsia="Calibri" w:cs="Calibri"/>
          <w:color w:val="353740"/>
          <w:sz w:val="24"/>
          <w:szCs w:val="24"/>
          <w:highlight w:val="green"/>
        </w:rPr>
        <w:t>and</w:t>
      </w:r>
      <w:r w:rsidRPr="271BBCCE" w:rsidR="7EC58594">
        <w:rPr>
          <w:rFonts w:ascii="Calibri" w:hAnsi="Calibri" w:eastAsia="Calibri" w:cs="Calibri"/>
          <w:color w:val="353740"/>
          <w:sz w:val="24"/>
          <w:szCs w:val="24"/>
          <w:highlight w:val="green"/>
        </w:rPr>
        <w:t xml:space="preserve"> virtual</w:t>
      </w:r>
      <w:r w:rsidRPr="271BBCCE" w:rsidR="7EC58594">
        <w:rPr>
          <w:rFonts w:ascii="Calibri" w:hAnsi="Calibri" w:eastAsia="Calibri" w:cs="Calibri"/>
          <w:color w:val="353740"/>
          <w:sz w:val="24"/>
          <w:szCs w:val="24"/>
          <w:highlight w:val="green"/>
        </w:rPr>
        <w:t xml:space="preserve"> </w:t>
      </w:r>
      <w:r w:rsidRPr="271BBCCE" w:rsidR="5123B201">
        <w:rPr>
          <w:rFonts w:ascii="Calibri" w:hAnsi="Calibri" w:eastAsia="Calibri" w:cs="Calibri"/>
          <w:color w:val="353740"/>
          <w:sz w:val="24"/>
          <w:szCs w:val="24"/>
          <w:highlight w:val="green"/>
        </w:rPr>
        <w:t xml:space="preserve">sign-in </w:t>
      </w:r>
      <w:r w:rsidRPr="271BBCCE" w:rsidR="7EC58594">
        <w:rPr>
          <w:rFonts w:ascii="Calibri" w:hAnsi="Calibri" w:eastAsia="Calibri" w:cs="Calibri"/>
          <w:color w:val="353740"/>
          <w:sz w:val="24"/>
          <w:szCs w:val="24"/>
          <w:highlight w:val="green"/>
        </w:rPr>
        <w:t xml:space="preserve">services </w:t>
      </w:r>
      <w:r w:rsidRPr="271BBCCE" w:rsidR="7EC58594">
        <w:rPr>
          <w:rFonts w:ascii="Calibri" w:hAnsi="Calibri" w:eastAsia="Calibri" w:cs="Calibri"/>
          <w:color w:val="353740"/>
          <w:sz w:val="24"/>
          <w:szCs w:val="24"/>
          <w:highlight w:val="green"/>
        </w:rPr>
        <w:t>via smartphone app</w:t>
      </w:r>
      <w:r w:rsidRPr="271BBCCE" w:rsidR="09537C4D">
        <w:rPr>
          <w:rFonts w:ascii="Calibri" w:hAnsi="Calibri" w:eastAsia="Calibri" w:cs="Calibri"/>
          <w:color w:val="353740"/>
          <w:sz w:val="24"/>
          <w:szCs w:val="24"/>
          <w:highlight w:val="green"/>
        </w:rPr>
        <w:t>s and website</w:t>
      </w:r>
      <w:r w:rsidRPr="271BBCCE" w:rsidR="09537C4D">
        <w:rPr>
          <w:rFonts w:ascii="Calibri" w:hAnsi="Calibri" w:eastAsia="Calibri" w:cs="Calibri"/>
          <w:color w:val="353740"/>
          <w:sz w:val="24"/>
          <w:szCs w:val="24"/>
          <w:highlight w:val="green"/>
        </w:rPr>
        <w:t>s</w:t>
      </w:r>
      <w:r w:rsidRPr="271BBCCE" w:rsidR="7EC58594">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L</w:t>
      </w:r>
      <w:r w:rsidRPr="271BBCCE" w:rsidR="7EC58594">
        <w:rPr>
          <w:rFonts w:ascii="Calibri" w:hAnsi="Calibri" w:eastAsia="Calibri" w:cs="Calibri"/>
          <w:color w:val="353740"/>
          <w:sz w:val="24"/>
          <w:szCs w:val="24"/>
          <w:highlight w:val="green"/>
        </w:rPr>
        <w:t>ast year</w:t>
      </w:r>
      <w:r w:rsidRPr="271BBCCE" w:rsidR="00A37E76">
        <w:rPr>
          <w:rFonts w:ascii="Calibri" w:hAnsi="Calibri" w:eastAsia="Calibri" w:cs="Calibri"/>
          <w:color w:val="353740"/>
          <w:sz w:val="24"/>
          <w:szCs w:val="24"/>
          <w:highlight w:val="green"/>
        </w:rPr>
        <w:t xml:space="preserve"> we</w:t>
      </w:r>
      <w:r w:rsidRPr="271BBCCE" w:rsidR="7EC58594">
        <w:rPr>
          <w:rFonts w:ascii="Calibri" w:hAnsi="Calibri" w:eastAsia="Calibri" w:cs="Calibri"/>
          <w:color w:val="353740"/>
          <w:sz w:val="24"/>
          <w:szCs w:val="24"/>
          <w:highlight w:val="green"/>
        </w:rPr>
        <w:t xml:space="preserve"> saw Hilton launch</w:t>
      </w:r>
      <w:r w:rsidRPr="271BBCCE" w:rsidR="096200CF">
        <w:rPr>
          <w:rFonts w:ascii="Calibri" w:hAnsi="Calibri" w:eastAsia="Calibri" w:cs="Calibri"/>
          <w:color w:val="353740"/>
          <w:sz w:val="24"/>
          <w:szCs w:val="24"/>
          <w:highlight w:val="green"/>
        </w:rPr>
        <w:t>ed</w:t>
      </w:r>
      <w:r w:rsidRPr="271BBCCE" w:rsidR="7EC58594">
        <w:rPr>
          <w:rFonts w:ascii="Calibri" w:hAnsi="Calibri" w:eastAsia="Calibri" w:cs="Calibri"/>
          <w:color w:val="353740"/>
          <w:sz w:val="24"/>
          <w:szCs w:val="24"/>
          <w:highlight w:val="green"/>
        </w:rPr>
        <w:t xml:space="preserve"> only </w:t>
      </w:r>
      <w:r w:rsidRPr="271BBCCE" w:rsidR="4DE94A42">
        <w:rPr>
          <w:rFonts w:ascii="Calibri" w:hAnsi="Calibri" w:eastAsia="Calibri" w:cs="Calibri"/>
          <w:color w:val="353740"/>
          <w:sz w:val="24"/>
          <w:szCs w:val="24"/>
          <w:highlight w:val="green"/>
        </w:rPr>
        <w:t>3</w:t>
      </w:r>
      <w:r w:rsidRPr="271BBCCE" w:rsidR="7EC58594">
        <w:rPr>
          <w:rFonts w:ascii="Calibri" w:hAnsi="Calibri" w:eastAsia="Calibri" w:cs="Calibri"/>
          <w:color w:val="353740"/>
          <w:sz w:val="24"/>
          <w:szCs w:val="24"/>
          <w:highlight w:val="green"/>
        </w:rPr>
        <w:t xml:space="preserve"> new such </w:t>
      </w:r>
      <w:r w:rsidRPr="271BBCCE" w:rsidR="12FCDDE9">
        <w:rPr>
          <w:rFonts w:ascii="Calibri" w:hAnsi="Calibri" w:eastAsia="Calibri" w:cs="Calibri"/>
          <w:color w:val="353740"/>
          <w:sz w:val="24"/>
          <w:szCs w:val="24"/>
          <w:highlight w:val="green"/>
        </w:rPr>
        <w:t xml:space="preserve">measures </w:t>
      </w:r>
      <w:r w:rsidRPr="271BBCCE" w:rsidR="7EC58594">
        <w:rPr>
          <w:rFonts w:ascii="Calibri" w:hAnsi="Calibri" w:eastAsia="Calibri" w:cs="Calibri"/>
          <w:color w:val="353740"/>
          <w:sz w:val="24"/>
          <w:szCs w:val="24"/>
          <w:highlight w:val="green"/>
        </w:rPr>
        <w:t>compared</w:t>
      </w:r>
      <w:r w:rsidRPr="271BBCCE" w:rsidR="7EC58594">
        <w:rPr>
          <w:rFonts w:ascii="Calibri" w:hAnsi="Calibri" w:eastAsia="Calibri" w:cs="Calibri"/>
          <w:color w:val="353740"/>
          <w:sz w:val="24"/>
          <w:szCs w:val="24"/>
          <w:highlight w:val="green"/>
        </w:rPr>
        <w:t xml:space="preserve"> </w:t>
      </w:r>
      <w:r w:rsidRPr="271BBCCE" w:rsidR="00A37E76">
        <w:rPr>
          <w:rFonts w:ascii="Calibri" w:hAnsi="Calibri" w:eastAsia="Calibri" w:cs="Calibri"/>
          <w:color w:val="353740"/>
          <w:sz w:val="24"/>
          <w:szCs w:val="24"/>
          <w:highlight w:val="green"/>
        </w:rPr>
        <w:t xml:space="preserve">with </w:t>
      </w:r>
      <w:r w:rsidRPr="271BBCCE" w:rsidR="33D2825C">
        <w:rPr>
          <w:rFonts w:ascii="Calibri" w:hAnsi="Calibri" w:eastAsia="Calibri" w:cs="Calibri"/>
          <w:color w:val="353740"/>
          <w:sz w:val="24"/>
          <w:szCs w:val="24"/>
          <w:highlight w:val="green"/>
        </w:rPr>
        <w:t xml:space="preserve">12 </w:t>
      </w:r>
      <w:r w:rsidRPr="271BBCCE" w:rsidR="7EC58594">
        <w:rPr>
          <w:rFonts w:ascii="Calibri" w:hAnsi="Calibri" w:eastAsia="Calibri" w:cs="Calibri"/>
          <w:color w:val="353740"/>
          <w:sz w:val="24"/>
          <w:szCs w:val="24"/>
          <w:highlight w:val="green"/>
        </w:rPr>
        <w:t>launched by Hyatt</w:t>
      </w:r>
      <w:r w:rsidRPr="271BBCCE" w:rsidR="00A37E76">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suggesting significant </w:t>
      </w:r>
      <w:r w:rsidRPr="271BBCCE" w:rsidR="00BE0A63">
        <w:rPr>
          <w:rFonts w:ascii="Calibri" w:hAnsi="Calibri" w:eastAsia="Calibri" w:cs="Calibri"/>
          <w:color w:val="353740"/>
          <w:sz w:val="24"/>
          <w:szCs w:val="24"/>
          <w:highlight w:val="green"/>
        </w:rPr>
        <w:t xml:space="preserve">dominance </w:t>
      </w:r>
      <w:r w:rsidRPr="271BBCCE" w:rsidR="51FE9B30">
        <w:rPr>
          <w:rFonts w:ascii="Calibri" w:hAnsi="Calibri" w:eastAsia="Calibri" w:cs="Calibri"/>
          <w:color w:val="353740"/>
          <w:sz w:val="24"/>
          <w:szCs w:val="24"/>
          <w:highlight w:val="green"/>
        </w:rPr>
        <w:t xml:space="preserve">over Hilton </w:t>
      </w:r>
      <w:r w:rsidRPr="271BBCCE" w:rsidR="7EC58594">
        <w:rPr>
          <w:rFonts w:ascii="Calibri" w:hAnsi="Calibri" w:eastAsia="Calibri" w:cs="Calibri"/>
          <w:color w:val="353740"/>
          <w:sz w:val="24"/>
          <w:szCs w:val="24"/>
          <w:highlight w:val="green"/>
        </w:rPr>
        <w:t>once again on th</w:t>
      </w:r>
      <w:r w:rsidRPr="271BBCCE" w:rsidR="4806E600">
        <w:rPr>
          <w:rFonts w:ascii="Calibri" w:hAnsi="Calibri" w:eastAsia="Calibri" w:cs="Calibri"/>
          <w:color w:val="353740"/>
          <w:sz w:val="24"/>
          <w:szCs w:val="24"/>
          <w:highlight w:val="green"/>
        </w:rPr>
        <w:t>e</w:t>
      </w:r>
      <w:r w:rsidRPr="271BBCCE" w:rsidR="7EC58594">
        <w:rPr>
          <w:rFonts w:ascii="Calibri" w:hAnsi="Calibri" w:eastAsia="Calibri" w:cs="Calibri"/>
          <w:color w:val="353740"/>
          <w:sz w:val="24"/>
          <w:szCs w:val="24"/>
          <w:highlight w:val="green"/>
        </w:rPr>
        <w:t xml:space="preserve"> measure </w:t>
      </w:r>
      <w:r w:rsidRPr="271BBCCE" w:rsidR="00BE0A63">
        <w:rPr>
          <w:rFonts w:ascii="Calibri" w:hAnsi="Calibri" w:eastAsia="Calibri" w:cs="Calibri"/>
          <w:color w:val="353740"/>
          <w:sz w:val="24"/>
          <w:szCs w:val="24"/>
          <w:highlight w:val="green"/>
        </w:rPr>
        <w:t xml:space="preserve">of </w:t>
      </w:r>
      <w:r w:rsidRPr="271BBCCE" w:rsidR="7EC58594">
        <w:rPr>
          <w:rFonts w:ascii="Calibri" w:hAnsi="Calibri" w:eastAsia="Calibri" w:cs="Calibri"/>
          <w:color w:val="353740"/>
          <w:sz w:val="24"/>
          <w:szCs w:val="24"/>
          <w:highlight w:val="green"/>
        </w:rPr>
        <w:t>growth potential</w:t>
      </w:r>
      <w:r w:rsidRPr="271BBCCE" w:rsidR="60BC5F1C">
        <w:rPr>
          <w:rFonts w:ascii="Calibri" w:hAnsi="Calibri" w:eastAsia="Calibri" w:cs="Calibri"/>
          <w:color w:val="353740"/>
          <w:sz w:val="24"/>
          <w:szCs w:val="24"/>
          <w:highlight w:val="green"/>
        </w:rPr>
        <w:t>.</w:t>
      </w:r>
      <w:r w:rsidRPr="271BBCCE" w:rsidR="1724AFB0">
        <w:rPr>
          <w:rFonts w:ascii="Calibri" w:hAnsi="Calibri" w:eastAsia="Calibri" w:cs="Calibri"/>
          <w:color w:val="353740"/>
          <w:sz w:val="24"/>
          <w:szCs w:val="24"/>
        </w:rPr>
        <w:t xml:space="preserve"> </w:t>
      </w:r>
      <w:r w:rsidRPr="271BBCCE" w:rsidR="1724AFB0">
        <w:rPr>
          <w:rFonts w:ascii="Calibri" w:hAnsi="Calibri" w:eastAsia="Calibri" w:cs="Calibri"/>
          <w:i w:val="1"/>
          <w:iCs w:val="1"/>
          <w:color w:val="353740"/>
          <w:sz w:val="24"/>
          <w:szCs w:val="24"/>
          <w:highlight w:val="magenta"/>
        </w:rPr>
        <w:t>[</w:t>
      </w:r>
      <w:r w:rsidRPr="271BBCCE" w:rsidR="7EC58594">
        <w:rPr>
          <w:rFonts w:ascii="Calibri" w:hAnsi="Calibri" w:eastAsia="Calibri" w:cs="Calibri"/>
          <w:i w:val="1"/>
          <w:iCs w:val="1"/>
          <w:color w:val="353740"/>
          <w:sz w:val="24"/>
          <w:szCs w:val="24"/>
          <w:highlight w:val="magenta"/>
        </w:rPr>
        <w:t>12]</w:t>
      </w:r>
      <w:r w:rsidRPr="271BBCCE" w:rsidR="7EC58594">
        <w:rPr>
          <w:rFonts w:ascii="Calibri" w:hAnsi="Calibri" w:eastAsia="Calibri" w:cs="Calibri"/>
          <w:i w:val="1"/>
          <w:iCs w:val="1"/>
          <w:color w:val="353740"/>
          <w:sz w:val="24"/>
          <w:szCs w:val="24"/>
        </w:rPr>
        <w:t xml:space="preserve"> </w:t>
      </w:r>
    </w:p>
    <w:p w:rsidRPr="006E14F2" w:rsidR="7EC58594" w:rsidP="271BBCCE" w:rsidRDefault="006E14F2" w14:paraId="2CFD38C1" w14:textId="2115527D">
      <w:pPr>
        <w:pStyle w:val="Normal"/>
        <w:rPr>
          <w:rFonts w:ascii="Calibri" w:hAnsi="Calibri" w:eastAsia="Calibri" w:cs="Calibri"/>
          <w:color w:val="353740"/>
          <w:sz w:val="24"/>
          <w:szCs w:val="24"/>
        </w:rPr>
      </w:pPr>
      <w:r w:rsidRPr="271BBCCE" w:rsidR="3CAABE62">
        <w:rPr>
          <w:rFonts w:ascii="Calibri" w:hAnsi="Calibri" w:eastAsia="Calibri" w:cs="Calibri"/>
          <w:color w:val="353740"/>
          <w:sz w:val="24"/>
          <w:szCs w:val="24"/>
          <w:highlight w:val="green"/>
        </w:rPr>
        <w:t>Penultimately, a</w:t>
      </w:r>
      <w:r w:rsidRPr="271BBCCE" w:rsidR="5DD06A7E">
        <w:rPr>
          <w:rFonts w:ascii="Calibri" w:hAnsi="Calibri" w:eastAsia="Calibri" w:cs="Calibri"/>
          <w:color w:val="353740"/>
          <w:sz w:val="24"/>
          <w:szCs w:val="24"/>
          <w:highlight w:val="green"/>
        </w:rPr>
        <w:t xml:space="preserve">bout financial commitment to CSR and </w:t>
      </w:r>
      <w:r w:rsidRPr="271BBCCE" w:rsidR="7EC58594">
        <w:rPr>
          <w:rFonts w:ascii="Calibri" w:hAnsi="Calibri" w:eastAsia="Calibri" w:cs="Calibri"/>
          <w:color w:val="353740"/>
          <w:sz w:val="24"/>
          <w:szCs w:val="24"/>
          <w:highlight w:val="green"/>
        </w:rPr>
        <w:t>comparing these</w:t>
      </w:r>
      <w:r w:rsidRPr="271BBCCE" w:rsidR="7EC58594">
        <w:rPr>
          <w:rFonts w:ascii="Calibri" w:hAnsi="Calibri" w:eastAsia="Calibri" w:cs="Calibri"/>
          <w:color w:val="353740"/>
          <w:sz w:val="24"/>
          <w:szCs w:val="24"/>
          <w:highlight w:val="green"/>
        </w:rPr>
        <w:t xml:space="preserve"> two </w:t>
      </w:r>
      <w:bookmarkStart w:name="_Int_aJm5ttgf" w:id="1391072931"/>
      <w:r w:rsidRPr="271BBCCE" w:rsidR="7EC58594">
        <w:rPr>
          <w:rFonts w:ascii="Calibri" w:hAnsi="Calibri" w:eastAsia="Calibri" w:cs="Calibri"/>
          <w:color w:val="353740"/>
          <w:sz w:val="24"/>
          <w:szCs w:val="24"/>
          <w:highlight w:val="green"/>
        </w:rPr>
        <w:t>r</w:t>
      </w:r>
      <w:r w:rsidRPr="271BBCCE" w:rsidR="7EC58594">
        <w:rPr>
          <w:rFonts w:ascii="Calibri" w:hAnsi="Calibri" w:eastAsia="Calibri" w:cs="Calibri"/>
          <w:color w:val="353740"/>
          <w:sz w:val="24"/>
          <w:szCs w:val="24"/>
          <w:highlight w:val="green"/>
        </w:rPr>
        <w:t>ivals</w:t>
      </w:r>
      <w:bookmarkEnd w:id="1391072931"/>
      <w:r w:rsidRPr="271BBCCE" w:rsidR="7EC58594">
        <w:rPr>
          <w:rFonts w:ascii="Calibri" w:hAnsi="Calibri" w:eastAsia="Calibri" w:cs="Calibri"/>
          <w:color w:val="353740"/>
          <w:sz w:val="24"/>
          <w:szCs w:val="24"/>
          <w:highlight w:val="green"/>
        </w:rPr>
        <w:t xml:space="preserve"> commitments towards Corporate Social Responsibility (CSR)</w:t>
      </w:r>
      <w:r w:rsidRPr="271BBCCE" w:rsidR="5FB38B09">
        <w:rPr>
          <w:rFonts w:ascii="Calibri" w:hAnsi="Calibri" w:eastAsia="Calibri" w:cs="Calibri"/>
          <w:color w:val="353740"/>
          <w:sz w:val="24"/>
          <w:szCs w:val="24"/>
          <w:highlight w:val="green"/>
        </w:rPr>
        <w:t>.</w:t>
      </w:r>
      <w:r w:rsidRPr="271BBCCE" w:rsidR="7B4FA393">
        <w:rPr>
          <w:rFonts w:ascii="Calibri" w:hAnsi="Calibri" w:eastAsia="Calibri" w:cs="Calibri"/>
          <w:color w:val="353740"/>
          <w:sz w:val="24"/>
          <w:szCs w:val="24"/>
          <w:highlight w:val="green"/>
        </w:rPr>
        <w:t xml:space="preserve"> To begin with, </w:t>
      </w:r>
      <w:r w:rsidRPr="271BBCCE" w:rsidR="5FB38B09">
        <w:rPr>
          <w:rFonts w:ascii="Calibri" w:hAnsi="Calibri" w:eastAsia="Calibri" w:cs="Calibri"/>
          <w:color w:val="353740"/>
          <w:sz w:val="24"/>
          <w:szCs w:val="24"/>
          <w:highlight w:val="green"/>
        </w:rPr>
        <w:t>CSR</w:t>
      </w:r>
      <w:r w:rsidRPr="271BBCCE" w:rsidR="7EC58594">
        <w:rPr>
          <w:rFonts w:ascii="Calibri" w:hAnsi="Calibri" w:eastAsia="Calibri" w:cs="Calibri"/>
          <w:color w:val="353740"/>
          <w:sz w:val="24"/>
          <w:szCs w:val="24"/>
          <w:highlight w:val="green"/>
        </w:rPr>
        <w:t xml:space="preserve"> </w:t>
      </w:r>
      <w:r w:rsidRPr="271BBCCE" w:rsidR="2D4AA54A">
        <w:rPr>
          <w:rFonts w:ascii="Calibri" w:hAnsi="Calibri" w:eastAsia="Calibri" w:cs="Calibri"/>
          <w:color w:val="353740"/>
          <w:sz w:val="24"/>
          <w:szCs w:val="24"/>
          <w:highlight w:val="green"/>
        </w:rPr>
        <w:t xml:space="preserve">is </w:t>
      </w:r>
      <w:r w:rsidRPr="271BBCCE" w:rsidR="7EC58594">
        <w:rPr>
          <w:rFonts w:ascii="Calibri" w:hAnsi="Calibri" w:eastAsia="Calibri" w:cs="Calibri"/>
          <w:color w:val="353740"/>
          <w:sz w:val="24"/>
          <w:szCs w:val="24"/>
          <w:highlight w:val="green"/>
        </w:rPr>
        <w:t>an indicator which measures an organization’s dedication</w:t>
      </w:r>
      <w:r w:rsidRPr="271BBCCE" w:rsidR="3D22DD17">
        <w:rPr>
          <w:rFonts w:ascii="Calibri" w:hAnsi="Calibri" w:eastAsia="Calibri" w:cs="Calibri"/>
          <w:color w:val="353740"/>
          <w:sz w:val="24"/>
          <w:szCs w:val="24"/>
          <w:highlight w:val="green"/>
        </w:rPr>
        <w:t xml:space="preserve"> and determination</w:t>
      </w:r>
      <w:r w:rsidRPr="271BBCCE" w:rsidR="7EC58594">
        <w:rPr>
          <w:rFonts w:ascii="Calibri" w:hAnsi="Calibri" w:eastAsia="Calibri" w:cs="Calibri"/>
          <w:color w:val="353740"/>
          <w:sz w:val="24"/>
          <w:szCs w:val="24"/>
          <w:highlight w:val="green"/>
        </w:rPr>
        <w:t xml:space="preserve"> towards achieving positive environmental goals</w:t>
      </w:r>
      <w:r w:rsidRPr="271BBCCE" w:rsidR="22366C01">
        <w:rPr>
          <w:rFonts w:ascii="Calibri" w:hAnsi="Calibri" w:eastAsia="Calibri" w:cs="Calibri"/>
          <w:color w:val="353740"/>
          <w:sz w:val="24"/>
          <w:szCs w:val="24"/>
          <w:highlight w:val="green"/>
        </w:rPr>
        <w:t xml:space="preserve">. </w:t>
      </w:r>
      <w:r w:rsidRPr="271BBCCE" w:rsidR="6E9203D4">
        <w:rPr>
          <w:rFonts w:ascii="Calibri" w:hAnsi="Calibri" w:eastAsia="Calibri" w:cs="Calibri"/>
          <w:color w:val="353740"/>
          <w:sz w:val="24"/>
          <w:szCs w:val="24"/>
          <w:highlight w:val="green"/>
        </w:rPr>
        <w:t>These</w:t>
      </w:r>
      <w:r w:rsidRPr="271BBCCE" w:rsidR="22366C01">
        <w:rPr>
          <w:rFonts w:ascii="Calibri" w:hAnsi="Calibri" w:eastAsia="Calibri" w:cs="Calibri"/>
          <w:color w:val="353740"/>
          <w:sz w:val="24"/>
          <w:szCs w:val="24"/>
          <w:highlight w:val="green"/>
        </w:rPr>
        <w:t xml:space="preserve"> goals can be things</w:t>
      </w:r>
      <w:r w:rsidRPr="271BBCCE" w:rsidR="7EC58594">
        <w:rPr>
          <w:rFonts w:ascii="Calibri" w:hAnsi="Calibri" w:eastAsia="Calibri" w:cs="Calibri"/>
          <w:color w:val="353740"/>
          <w:sz w:val="24"/>
          <w:szCs w:val="24"/>
          <w:highlight w:val="green"/>
        </w:rPr>
        <w:t xml:space="preserve"> such</w:t>
      </w:r>
      <w:r w:rsidRPr="271BBCCE" w:rsidR="0D42D78B">
        <w:rPr>
          <w:rFonts w:ascii="Calibri" w:hAnsi="Calibri" w:eastAsia="Calibri" w:cs="Calibri"/>
          <w:color w:val="353740"/>
          <w:sz w:val="24"/>
          <w:szCs w:val="24"/>
          <w:highlight w:val="green"/>
        </w:rPr>
        <w:t xml:space="preserve"> as</w:t>
      </w:r>
      <w:r w:rsidRPr="271BBCCE" w:rsidR="7EC58594">
        <w:rPr>
          <w:rFonts w:ascii="Calibri" w:hAnsi="Calibri" w:eastAsia="Calibri" w:cs="Calibri"/>
          <w:color w:val="353740"/>
          <w:sz w:val="24"/>
          <w:szCs w:val="24"/>
          <w:highlight w:val="green"/>
        </w:rPr>
        <w:t xml:space="preserve"> reducing greenhouse gas emissions</w:t>
      </w:r>
      <w:r w:rsidRPr="271BBCCE" w:rsidR="6918313E">
        <w:rPr>
          <w:rFonts w:ascii="Calibri" w:hAnsi="Calibri" w:eastAsia="Calibri" w:cs="Calibri"/>
          <w:color w:val="353740"/>
          <w:sz w:val="24"/>
          <w:szCs w:val="24"/>
          <w:highlight w:val="green"/>
        </w:rPr>
        <w:t xml:space="preserve"> (which helps against climate change and global warming) </w:t>
      </w:r>
      <w:r w:rsidRPr="271BBCCE" w:rsidR="7EC58594">
        <w:rPr>
          <w:rFonts w:ascii="Calibri" w:hAnsi="Calibri" w:eastAsia="Calibri" w:cs="Calibri"/>
          <w:color w:val="353740"/>
          <w:sz w:val="24"/>
          <w:szCs w:val="24"/>
          <w:highlight w:val="green"/>
        </w:rPr>
        <w:t>or supporting local communities</w:t>
      </w:r>
      <w:r w:rsidRPr="271BBCCE" w:rsidR="486AA3D7">
        <w:rPr>
          <w:rFonts w:ascii="Calibri" w:hAnsi="Calibri" w:eastAsia="Calibri" w:cs="Calibri"/>
          <w:color w:val="353740"/>
          <w:sz w:val="24"/>
          <w:szCs w:val="24"/>
          <w:highlight w:val="green"/>
        </w:rPr>
        <w:t xml:space="preserve"> (which again helps</w:t>
      </w:r>
      <w:r w:rsidRPr="271BBCCE" w:rsidR="07E39536">
        <w:rPr>
          <w:rFonts w:ascii="Calibri" w:hAnsi="Calibri" w:eastAsia="Calibri" w:cs="Calibri"/>
          <w:color w:val="353740"/>
          <w:sz w:val="24"/>
          <w:szCs w:val="24"/>
          <w:highlight w:val="green"/>
        </w:rPr>
        <w:t>,</w:t>
      </w:r>
      <w:r w:rsidRPr="271BBCCE" w:rsidR="486AA3D7">
        <w:rPr>
          <w:rFonts w:ascii="Calibri" w:hAnsi="Calibri" w:eastAsia="Calibri" w:cs="Calibri"/>
          <w:color w:val="353740"/>
          <w:sz w:val="24"/>
          <w:szCs w:val="24"/>
          <w:highlight w:val="green"/>
        </w:rPr>
        <w:t xml:space="preserve"> but </w:t>
      </w:r>
      <w:r w:rsidRPr="271BBCCE" w:rsidR="7E726018">
        <w:rPr>
          <w:rFonts w:ascii="Calibri" w:hAnsi="Calibri" w:eastAsia="Calibri" w:cs="Calibri"/>
          <w:color w:val="353740"/>
          <w:sz w:val="24"/>
          <w:szCs w:val="24"/>
          <w:highlight w:val="green"/>
        </w:rPr>
        <w:t>with</w:t>
      </w:r>
      <w:r w:rsidRPr="271BBCCE" w:rsidR="486AA3D7">
        <w:rPr>
          <w:rFonts w:ascii="Calibri" w:hAnsi="Calibri" w:eastAsia="Calibri" w:cs="Calibri"/>
          <w:color w:val="353740"/>
          <w:sz w:val="24"/>
          <w:szCs w:val="24"/>
          <w:highlight w:val="green"/>
        </w:rPr>
        <w:t xml:space="preserve"> the local economy)</w:t>
      </w:r>
      <w:r w:rsidRPr="271BBCCE" w:rsidR="1794F3D1">
        <w:rPr>
          <w:rFonts w:ascii="Calibri" w:hAnsi="Calibri" w:eastAsia="Calibri" w:cs="Calibri"/>
          <w:color w:val="353740"/>
          <w:sz w:val="24"/>
          <w:szCs w:val="24"/>
          <w:highlight w:val="green"/>
        </w:rPr>
        <w:t>.</w:t>
      </w:r>
      <w:r w:rsidRPr="271BBCCE" w:rsidR="55968C06">
        <w:rPr>
          <w:rFonts w:ascii="Calibri" w:hAnsi="Calibri" w:eastAsia="Calibri" w:cs="Calibri"/>
          <w:i w:val="1"/>
          <w:iCs w:val="1"/>
          <w:color w:val="353740"/>
          <w:sz w:val="24"/>
          <w:szCs w:val="24"/>
        </w:rPr>
        <w:t xml:space="preserve"> </w:t>
      </w:r>
      <w:r w:rsidRPr="271BBCCE" w:rsidR="55968C06">
        <w:rPr>
          <w:rFonts w:ascii="Calibri" w:hAnsi="Calibri" w:eastAsia="Calibri" w:cs="Calibri"/>
          <w:i w:val="1"/>
          <w:iCs w:val="1"/>
          <w:color w:val="353740"/>
          <w:sz w:val="24"/>
          <w:szCs w:val="24"/>
          <w:highlight w:val="magenta"/>
        </w:rPr>
        <w:t>[</w:t>
      </w:r>
      <w:r w:rsidRPr="271BBCCE" w:rsidR="7EC58594">
        <w:rPr>
          <w:rFonts w:ascii="Calibri" w:hAnsi="Calibri" w:eastAsia="Calibri" w:cs="Calibri"/>
          <w:i w:val="1"/>
          <w:iCs w:val="1"/>
          <w:color w:val="353740"/>
          <w:sz w:val="24"/>
          <w:szCs w:val="24"/>
          <w:highlight w:val="magenta"/>
        </w:rPr>
        <w:t>13]</w:t>
      </w:r>
      <w:r w:rsidRPr="271BBCCE" w:rsidR="7EC58594">
        <w:rPr>
          <w:rFonts w:ascii="Calibri" w:hAnsi="Calibri" w:eastAsia="Calibri" w:cs="Calibri"/>
          <w:i w:val="1"/>
          <w:iCs w:val="1"/>
          <w:color w:val="353740"/>
          <w:sz w:val="24"/>
          <w:szCs w:val="24"/>
        </w:rPr>
        <w:t xml:space="preserve"> </w:t>
      </w:r>
      <w:r w:rsidRPr="271BBCCE" w:rsidR="004D273B">
        <w:rPr>
          <w:rFonts w:ascii="Calibri" w:hAnsi="Calibri" w:eastAsia="Calibri" w:cs="Calibri"/>
          <w:color w:val="353740"/>
          <w:sz w:val="24"/>
          <w:szCs w:val="24"/>
          <w:highlight w:val="green"/>
        </w:rPr>
        <w:t>If not obvious</w:t>
      </w:r>
      <w:r w:rsidRPr="271BBCCE" w:rsidR="26AAB93D">
        <w:rPr>
          <w:rFonts w:ascii="Calibri" w:hAnsi="Calibri" w:eastAsia="Calibri" w:cs="Calibri"/>
          <w:color w:val="353740"/>
          <w:sz w:val="24"/>
          <w:szCs w:val="24"/>
          <w:highlight w:val="green"/>
        </w:rPr>
        <w:t>,</w:t>
      </w:r>
      <w:r w:rsidRPr="271BBCCE" w:rsidR="004D273B">
        <w:rPr>
          <w:rFonts w:ascii="Calibri" w:hAnsi="Calibri" w:eastAsia="Calibri" w:cs="Calibri"/>
          <w:color w:val="353740"/>
          <w:sz w:val="24"/>
          <w:szCs w:val="24"/>
          <w:highlight w:val="green"/>
        </w:rPr>
        <w:t xml:space="preserve"> CSR is about social, </w:t>
      </w:r>
      <w:r w:rsidRPr="271BBCCE" w:rsidR="53F08931">
        <w:rPr>
          <w:rFonts w:ascii="Calibri" w:hAnsi="Calibri" w:eastAsia="Calibri" w:cs="Calibri"/>
          <w:color w:val="353740"/>
          <w:sz w:val="24"/>
          <w:szCs w:val="24"/>
          <w:highlight w:val="green"/>
        </w:rPr>
        <w:t>economic,</w:t>
      </w:r>
      <w:r w:rsidRPr="271BBCCE" w:rsidR="004D273B">
        <w:rPr>
          <w:rFonts w:ascii="Calibri" w:hAnsi="Calibri" w:eastAsia="Calibri" w:cs="Calibri"/>
          <w:color w:val="353740"/>
          <w:sz w:val="24"/>
          <w:szCs w:val="24"/>
          <w:highlight w:val="green"/>
        </w:rPr>
        <w:t xml:space="preserve"> and environmental effects</w:t>
      </w:r>
      <w:r w:rsidRPr="271BBCCE" w:rsidR="004D273B">
        <w:rPr>
          <w:rFonts w:ascii="Calibri" w:hAnsi="Calibri" w:eastAsia="Calibri" w:cs="Calibri"/>
          <w:i w:val="1"/>
          <w:iCs w:val="1"/>
          <w:color w:val="353740"/>
          <w:sz w:val="24"/>
          <w:szCs w:val="24"/>
          <w:highlight w:val="green"/>
        </w:rPr>
        <w:t xml:space="preserve">. </w:t>
      </w:r>
      <w:r w:rsidRPr="271BBCCE" w:rsidR="5B1A34E1">
        <w:rPr>
          <w:rFonts w:ascii="Calibri" w:hAnsi="Calibri" w:eastAsia="Calibri" w:cs="Calibri"/>
          <w:i w:val="0"/>
          <w:iCs w:val="0"/>
          <w:color w:val="353740"/>
          <w:sz w:val="24"/>
          <w:szCs w:val="24"/>
          <w:highlight w:val="green"/>
        </w:rPr>
        <w:t>In this section, there</w:t>
      </w:r>
      <w:r w:rsidRPr="271BBCCE" w:rsidR="5B1A34E1">
        <w:rPr>
          <w:rFonts w:ascii="Calibri" w:hAnsi="Calibri" w:eastAsia="Calibri" w:cs="Calibri"/>
          <w:i w:val="0"/>
          <w:iCs w:val="0"/>
          <w:color w:val="353740"/>
          <w:sz w:val="24"/>
          <w:szCs w:val="24"/>
          <w:highlight w:val="green"/>
        </w:rPr>
        <w:t xml:space="preserve"> are</w:t>
      </w:r>
      <w:r w:rsidRPr="271BBCCE" w:rsidR="7EC58594">
        <w:rPr>
          <w:rFonts w:ascii="Calibri" w:hAnsi="Calibri" w:eastAsia="Calibri" w:cs="Calibri"/>
          <w:i w:val="0"/>
          <w:iCs w:val="0"/>
          <w:color w:val="353740"/>
          <w:sz w:val="24"/>
          <w:szCs w:val="24"/>
          <w:highlight w:val="green"/>
        </w:rPr>
        <w:t xml:space="preserve"> </w:t>
      </w:r>
      <w:r w:rsidRPr="271BBCCE" w:rsidR="7EC58594">
        <w:rPr>
          <w:rFonts w:ascii="Calibri" w:hAnsi="Calibri" w:eastAsia="Calibri" w:cs="Calibri"/>
          <w:i w:val="0"/>
          <w:iCs w:val="0"/>
          <w:color w:val="353740"/>
          <w:sz w:val="24"/>
          <w:szCs w:val="24"/>
          <w:highlight w:val="green"/>
        </w:rPr>
        <w:t>somewhat</w:t>
      </w:r>
      <w:r w:rsidRPr="271BBCCE" w:rsidR="7EC58594">
        <w:rPr>
          <w:rFonts w:ascii="Calibri" w:hAnsi="Calibri" w:eastAsia="Calibri" w:cs="Calibri"/>
          <w:i w:val="0"/>
          <w:iCs w:val="0"/>
          <w:color w:val="353740"/>
          <w:sz w:val="24"/>
          <w:szCs w:val="24"/>
          <w:highlight w:val="green"/>
        </w:rPr>
        <w:t xml:space="preserve"> less</w:t>
      </w:r>
      <w:r w:rsidRPr="271BBCCE" w:rsidR="7EC58594">
        <w:rPr>
          <w:rFonts w:ascii="Calibri" w:hAnsi="Calibri" w:eastAsia="Calibri" w:cs="Calibri"/>
          <w:i w:val="0"/>
          <w:iCs w:val="0"/>
          <w:color w:val="353740"/>
          <w:sz w:val="24"/>
          <w:szCs w:val="24"/>
          <w:highlight w:val="green"/>
        </w:rPr>
        <w:t xml:space="preserve"> dramatic differences between the two competitors</w:t>
      </w:r>
      <w:r w:rsidRPr="271BBCCE" w:rsidR="070F8909">
        <w:rPr>
          <w:rFonts w:ascii="Calibri" w:hAnsi="Calibri" w:eastAsia="Calibri" w:cs="Calibri"/>
          <w:i w:val="0"/>
          <w:iCs w:val="0"/>
          <w:color w:val="353740"/>
          <w:sz w:val="24"/>
          <w:szCs w:val="24"/>
          <w:highlight w:val="green"/>
        </w:rPr>
        <w:t>’</w:t>
      </w:r>
      <w:r w:rsidRPr="271BBCCE" w:rsidR="7EC58594">
        <w:rPr>
          <w:rFonts w:ascii="Calibri" w:hAnsi="Calibri" w:eastAsia="Calibri" w:cs="Calibri"/>
          <w:i w:val="0"/>
          <w:iCs w:val="0"/>
          <w:color w:val="353740"/>
          <w:sz w:val="24"/>
          <w:szCs w:val="24"/>
          <w:highlight w:val="green"/>
        </w:rPr>
        <w:t xml:space="preserve"> performance during 2020</w:t>
      </w:r>
      <w:r w:rsidRPr="271BBCCE" w:rsidR="004D273B">
        <w:rPr>
          <w:rFonts w:ascii="Calibri" w:hAnsi="Calibri" w:eastAsia="Calibri" w:cs="Calibri"/>
          <w:i w:val="0"/>
          <w:iCs w:val="0"/>
          <w:color w:val="353740"/>
          <w:sz w:val="24"/>
          <w:szCs w:val="24"/>
          <w:highlight w:val="green"/>
        </w:rPr>
        <w:t xml:space="preserve"> </w:t>
      </w:r>
      <w:r w:rsidRPr="271BBCCE" w:rsidR="7EC58594">
        <w:rPr>
          <w:rFonts w:ascii="Calibri" w:hAnsi="Calibri" w:eastAsia="Calibri" w:cs="Calibri"/>
          <w:color w:val="353740"/>
          <w:sz w:val="24"/>
          <w:szCs w:val="24"/>
          <w:highlight w:val="green"/>
        </w:rPr>
        <w:t xml:space="preserve">with </w:t>
      </w:r>
      <w:r w:rsidRPr="271BBCCE" w:rsidR="7EC58594">
        <w:rPr>
          <w:rFonts w:ascii="Calibri" w:hAnsi="Calibri" w:eastAsia="Calibri" w:cs="Calibri"/>
          <w:color w:val="353740"/>
          <w:sz w:val="24"/>
          <w:szCs w:val="24"/>
          <w:highlight w:val="green"/>
        </w:rPr>
        <w:t xml:space="preserve">both </w:t>
      </w:r>
      <w:r w:rsidRPr="271BBCCE" w:rsidR="6E335C29">
        <w:rPr>
          <w:rFonts w:ascii="Calibri" w:hAnsi="Calibri" w:eastAsia="Calibri" w:cs="Calibri"/>
          <w:color w:val="353740"/>
          <w:sz w:val="24"/>
          <w:szCs w:val="24"/>
          <w:highlight w:val="green"/>
        </w:rPr>
        <w:t>of</w:t>
      </w:r>
      <w:r w:rsidRPr="271BBCCE" w:rsidR="6E335C29">
        <w:rPr>
          <w:rFonts w:ascii="Calibri" w:hAnsi="Calibri" w:eastAsia="Calibri" w:cs="Calibri"/>
          <w:color w:val="353740"/>
          <w:sz w:val="24"/>
          <w:szCs w:val="24"/>
          <w:highlight w:val="green"/>
        </w:rPr>
        <w:t xml:space="preserve"> them</w:t>
      </w:r>
      <w:r w:rsidRPr="271BBCCE" w:rsidR="7EC58594">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 xml:space="preserve">making </w:t>
      </w:r>
      <w:r w:rsidRPr="271BBCCE" w:rsidR="19BF1A13">
        <w:rPr>
          <w:rFonts w:ascii="Calibri" w:hAnsi="Calibri" w:eastAsia="Calibri" w:cs="Calibri"/>
          <w:color w:val="353740"/>
          <w:sz w:val="24"/>
          <w:szCs w:val="24"/>
          <w:highlight w:val="green"/>
        </w:rPr>
        <w:t>alike</w:t>
      </w:r>
      <w:r w:rsidRPr="271BBCCE" w:rsidR="7EC58594">
        <w:rPr>
          <w:rFonts w:ascii="Calibri" w:hAnsi="Calibri" w:eastAsia="Calibri" w:cs="Calibri"/>
          <w:color w:val="353740"/>
          <w:sz w:val="24"/>
          <w:szCs w:val="24"/>
          <w:highlight w:val="green"/>
        </w:rPr>
        <w:t xml:space="preserve"> commitments towards reducing their impact </w:t>
      </w:r>
      <w:r w:rsidRPr="271BBCCE" w:rsidR="6EC4D0DC">
        <w:rPr>
          <w:rFonts w:ascii="Calibri" w:hAnsi="Calibri" w:eastAsia="Calibri" w:cs="Calibri"/>
          <w:color w:val="353740"/>
          <w:sz w:val="24"/>
          <w:szCs w:val="24"/>
          <w:highlight w:val="green"/>
        </w:rPr>
        <w:t>on</w:t>
      </w:r>
      <w:r w:rsidRPr="271BBCCE" w:rsidR="7EC58594">
        <w:rPr>
          <w:rFonts w:ascii="Calibri" w:hAnsi="Calibri" w:eastAsia="Calibri" w:cs="Calibri"/>
          <w:color w:val="353740"/>
          <w:sz w:val="24"/>
          <w:szCs w:val="24"/>
          <w:highlight w:val="green"/>
        </w:rPr>
        <w:t xml:space="preserve"> climate change</w:t>
      </w:r>
      <w:r w:rsidRPr="271BBCCE" w:rsidR="3997E655">
        <w:rPr>
          <w:rFonts w:ascii="Calibri" w:hAnsi="Calibri" w:eastAsia="Calibri" w:cs="Calibri"/>
          <w:color w:val="353740"/>
          <w:sz w:val="24"/>
          <w:szCs w:val="24"/>
          <w:highlight w:val="green"/>
        </w:rPr>
        <w:t>. Thye do this thoug</w:t>
      </w:r>
      <w:r w:rsidRPr="271BBCCE" w:rsidR="3997E655">
        <w:rPr>
          <w:rFonts w:ascii="Calibri" w:hAnsi="Calibri" w:eastAsia="Calibri" w:cs="Calibri"/>
          <w:color w:val="353740"/>
          <w:sz w:val="24"/>
          <w:szCs w:val="24"/>
          <w:highlight w:val="green"/>
        </w:rPr>
        <w:t>h</w:t>
      </w:r>
      <w:r w:rsidRPr="271BBCCE" w:rsidR="7EC58594">
        <w:rPr>
          <w:rFonts w:ascii="Calibri" w:hAnsi="Calibri" w:eastAsia="Calibri" w:cs="Calibri"/>
          <w:color w:val="353740"/>
          <w:sz w:val="24"/>
          <w:szCs w:val="24"/>
          <w:highlight w:val="green"/>
        </w:rPr>
        <w:t xml:space="preserve"> </w:t>
      </w:r>
      <w:r w:rsidRPr="271BBCCE" w:rsidR="2032F804">
        <w:rPr>
          <w:rFonts w:ascii="Calibri" w:hAnsi="Calibri" w:eastAsia="Calibri" w:cs="Calibri"/>
          <w:color w:val="353740"/>
          <w:sz w:val="24"/>
          <w:szCs w:val="24"/>
          <w:highlight w:val="green"/>
        </w:rPr>
        <w:t>h</w:t>
      </w:r>
      <w:r w:rsidRPr="271BBCCE" w:rsidR="2032F804">
        <w:rPr>
          <w:rFonts w:ascii="Calibri" w:hAnsi="Calibri" w:eastAsia="Calibri" w:cs="Calibri"/>
          <w:color w:val="353740"/>
          <w:sz w:val="24"/>
          <w:szCs w:val="24"/>
          <w:highlight w:val="green"/>
        </w:rPr>
        <w:t>aving invested</w:t>
      </w:r>
      <w:r w:rsidRPr="271BBCCE" w:rsidR="7EC58594">
        <w:rPr>
          <w:rFonts w:ascii="Calibri" w:hAnsi="Calibri" w:eastAsia="Calibri" w:cs="Calibri"/>
          <w:color w:val="353740"/>
          <w:sz w:val="24"/>
          <w:szCs w:val="24"/>
          <w:highlight w:val="green"/>
        </w:rPr>
        <w:t xml:space="preserve"> in sustainable sources energy</w:t>
      </w:r>
      <w:r w:rsidRPr="271BBCCE" w:rsidR="79118CAB">
        <w:rPr>
          <w:rFonts w:ascii="Calibri" w:hAnsi="Calibri" w:eastAsia="Calibri" w:cs="Calibri"/>
          <w:color w:val="353740"/>
          <w:sz w:val="24"/>
          <w:szCs w:val="24"/>
          <w:highlight w:val="green"/>
        </w:rPr>
        <w:t>,</w:t>
      </w:r>
      <w:r w:rsidRPr="271BBCCE" w:rsidR="3147B1D4">
        <w:rPr>
          <w:rFonts w:ascii="Calibri" w:hAnsi="Calibri" w:eastAsia="Calibri" w:cs="Calibri"/>
          <w:color w:val="353740"/>
          <w:sz w:val="24"/>
          <w:szCs w:val="24"/>
          <w:highlight w:val="green"/>
        </w:rPr>
        <w:t xml:space="preserve"> </w:t>
      </w:r>
      <w:r w:rsidRPr="271BBCCE" w:rsidR="004D273B">
        <w:rPr>
          <w:rFonts w:ascii="Calibri" w:hAnsi="Calibri" w:eastAsia="Calibri" w:cs="Calibri"/>
          <w:color w:val="353740"/>
          <w:sz w:val="24"/>
          <w:szCs w:val="24"/>
          <w:highlight w:val="green"/>
        </w:rPr>
        <w:t>with things such as using renewable energy sources</w:t>
      </w:r>
      <w:r w:rsidRPr="271BBCCE" w:rsidR="1565E06F">
        <w:rPr>
          <w:rFonts w:ascii="Calibri" w:hAnsi="Calibri" w:eastAsia="Calibri" w:cs="Calibri"/>
          <w:color w:val="353740"/>
          <w:sz w:val="24"/>
          <w:szCs w:val="24"/>
          <w:highlight w:val="green"/>
        </w:rPr>
        <w:t>.</w:t>
      </w:r>
      <w:r w:rsidRPr="271BBCCE" w:rsidR="004D273B">
        <w:rPr>
          <w:rFonts w:ascii="Calibri" w:hAnsi="Calibri" w:eastAsia="Calibri" w:cs="Calibri"/>
          <w:color w:val="353740"/>
          <w:sz w:val="24"/>
          <w:szCs w:val="24"/>
          <w:highlight w:val="green"/>
        </w:rPr>
        <w:t xml:space="preserve"> </w:t>
      </w:r>
      <w:r w:rsidRPr="271BBCCE" w:rsidR="51BB5663">
        <w:rPr>
          <w:rFonts w:ascii="Calibri" w:hAnsi="Calibri" w:eastAsia="Calibri" w:cs="Calibri"/>
          <w:color w:val="353740"/>
          <w:sz w:val="24"/>
          <w:szCs w:val="24"/>
          <w:highlight w:val="green"/>
        </w:rPr>
        <w:t xml:space="preserve">These could be </w:t>
      </w:r>
      <w:r w:rsidRPr="271BBCCE" w:rsidR="004D273B">
        <w:rPr>
          <w:rFonts w:ascii="Calibri" w:hAnsi="Calibri" w:eastAsia="Calibri" w:cs="Calibri"/>
          <w:color w:val="353740"/>
          <w:sz w:val="24"/>
          <w:szCs w:val="24"/>
          <w:highlight w:val="green"/>
        </w:rPr>
        <w:t>something like solar panels or wind</w:t>
      </w:r>
      <w:r w:rsidRPr="271BBCCE" w:rsidR="00251CCA">
        <w:rPr>
          <w:rFonts w:ascii="Calibri" w:hAnsi="Calibri" w:eastAsia="Calibri" w:cs="Calibri"/>
          <w:color w:val="353740"/>
          <w:sz w:val="24"/>
          <w:szCs w:val="24"/>
          <w:highlight w:val="green"/>
        </w:rPr>
        <w:t xml:space="preserve"> power.</w:t>
      </w:r>
      <w:r w:rsidRPr="271BBCCE" w:rsidR="003E6048">
        <w:rPr>
          <w:rFonts w:ascii="Calibri" w:hAnsi="Calibri" w:eastAsia="Calibri" w:cs="Calibri"/>
          <w:color w:val="353740"/>
          <w:sz w:val="24"/>
          <w:szCs w:val="24"/>
          <w:highlight w:val="magenta"/>
        </w:rPr>
        <w:t>[</w:t>
      </w:r>
      <w:r w:rsidRPr="271BBCCE" w:rsidR="7EC58594">
        <w:rPr>
          <w:rFonts w:ascii="Calibri" w:hAnsi="Calibri" w:eastAsia="Calibri" w:cs="Calibri"/>
          <w:i w:val="1"/>
          <w:iCs w:val="1"/>
          <w:color w:val="353740"/>
          <w:sz w:val="24"/>
          <w:szCs w:val="24"/>
          <w:highlight w:val="magenta"/>
        </w:rPr>
        <w:t>14][15]</w:t>
      </w:r>
      <w:r w:rsidRPr="271BBCCE" w:rsidR="7EC58594">
        <w:rPr>
          <w:rFonts w:ascii="Calibri" w:hAnsi="Calibri" w:eastAsia="Calibri" w:cs="Calibri"/>
          <w:color w:val="353740"/>
          <w:sz w:val="24"/>
          <w:szCs w:val="24"/>
        </w:rPr>
        <w:t xml:space="preserve"> </w:t>
      </w:r>
      <w:r w:rsidRPr="271BBCCE" w:rsidR="7EC58594">
        <w:rPr>
          <w:rFonts w:ascii="Calibri" w:hAnsi="Calibri" w:eastAsia="Calibri" w:cs="Calibri"/>
          <w:color w:val="353740"/>
          <w:sz w:val="24"/>
          <w:szCs w:val="24"/>
          <w:highlight w:val="green"/>
        </w:rPr>
        <w:t>However</w:t>
      </w:r>
      <w:r w:rsidRPr="271BBCCE" w:rsidR="310DC8FC">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whereas Hilton has so far focused mainly on </w:t>
      </w:r>
      <w:r w:rsidRPr="271BBCCE" w:rsidR="3D364F57">
        <w:rPr>
          <w:rFonts w:ascii="Calibri" w:hAnsi="Calibri" w:eastAsia="Calibri" w:cs="Calibri"/>
          <w:color w:val="353740"/>
          <w:sz w:val="24"/>
          <w:szCs w:val="24"/>
          <w:highlight w:val="green"/>
        </w:rPr>
        <w:t>applying</w:t>
      </w:r>
      <w:r w:rsidRPr="271BBCCE" w:rsidR="7EC58594">
        <w:rPr>
          <w:rFonts w:ascii="Calibri" w:hAnsi="Calibri" w:eastAsia="Calibri" w:cs="Calibri"/>
          <w:color w:val="353740"/>
          <w:sz w:val="24"/>
          <w:szCs w:val="24"/>
          <w:highlight w:val="green"/>
        </w:rPr>
        <w:t xml:space="preserve"> measures within existing locations only</w:t>
      </w:r>
      <w:r w:rsidRPr="271BBCCE" w:rsidR="2A075D71">
        <w:rPr>
          <w:rFonts w:ascii="Calibri" w:hAnsi="Calibri" w:eastAsia="Calibri" w:cs="Calibri"/>
          <w:color w:val="353740"/>
          <w:sz w:val="24"/>
          <w:szCs w:val="24"/>
          <w:highlight w:val="green"/>
        </w:rPr>
        <w:t xml:space="preserve"> (like </w:t>
      </w:r>
      <w:r w:rsidRPr="271BBCCE" w:rsidR="7EC58594">
        <w:rPr>
          <w:rFonts w:ascii="Calibri" w:hAnsi="Calibri" w:eastAsia="Calibri" w:cs="Calibri"/>
          <w:color w:val="353740"/>
          <w:sz w:val="24"/>
          <w:szCs w:val="24"/>
          <w:highlight w:val="green"/>
        </w:rPr>
        <w:t>reducing water usage</w:t>
      </w:r>
      <w:r w:rsidRPr="271BBCCE" w:rsidR="7EC58594">
        <w:rPr>
          <w:rFonts w:ascii="Calibri" w:hAnsi="Calibri" w:eastAsia="Calibri" w:cs="Calibri"/>
          <w:color w:val="353740"/>
          <w:sz w:val="24"/>
          <w:szCs w:val="24"/>
          <w:highlight w:val="green"/>
        </w:rPr>
        <w:t xml:space="preserve"> </w:t>
      </w:r>
      <w:r w:rsidRPr="271BBCCE" w:rsidR="75749E24">
        <w:rPr>
          <w:rFonts w:ascii="Calibri" w:hAnsi="Calibri" w:eastAsia="Calibri" w:cs="Calibri"/>
          <w:color w:val="353740"/>
          <w:sz w:val="24"/>
          <w:szCs w:val="24"/>
          <w:highlight w:val="green"/>
        </w:rPr>
        <w:t>and</w:t>
      </w:r>
      <w:r w:rsidRPr="271BBCCE" w:rsidR="7BDB3488">
        <w:rPr>
          <w:rFonts w:ascii="Calibri" w:hAnsi="Calibri" w:eastAsia="Calibri" w:cs="Calibri"/>
          <w:color w:val="353740"/>
          <w:sz w:val="24"/>
          <w:szCs w:val="24"/>
          <w:highlight w:val="green"/>
        </w:rPr>
        <w:t xml:space="preserve"> </w:t>
      </w:r>
      <w:r w:rsidRPr="271BBCCE" w:rsidR="04114264">
        <w:rPr>
          <w:rFonts w:ascii="Calibri" w:hAnsi="Calibri" w:eastAsia="Calibri" w:cs="Calibri"/>
          <w:color w:val="353740"/>
          <w:sz w:val="24"/>
          <w:szCs w:val="24"/>
          <w:highlight w:val="green"/>
        </w:rPr>
        <w:t>in</w:t>
      </w:r>
      <w:r w:rsidRPr="271BBCCE" w:rsidR="7EC58594">
        <w:rPr>
          <w:rFonts w:ascii="Calibri" w:hAnsi="Calibri" w:eastAsia="Calibri" w:cs="Calibri"/>
          <w:color w:val="353740"/>
          <w:sz w:val="24"/>
          <w:szCs w:val="24"/>
          <w:highlight w:val="green"/>
        </w:rPr>
        <w:t>stalling energy</w:t>
      </w:r>
      <w:r w:rsidRPr="271BBCCE" w:rsidR="6430EA6D">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efficient lighting</w:t>
      </w:r>
      <w:r w:rsidRPr="271BBCCE" w:rsidR="00251CCA">
        <w:rPr>
          <w:rFonts w:ascii="Calibri" w:hAnsi="Calibri" w:eastAsia="Calibri" w:cs="Calibri"/>
          <w:color w:val="353740"/>
          <w:sz w:val="24"/>
          <w:szCs w:val="24"/>
          <w:highlight w:val="green"/>
        </w:rPr>
        <w:t xml:space="preserve"> </w:t>
      </w:r>
      <w:r w:rsidRPr="271BBCCE" w:rsidR="2F0D1F60">
        <w:rPr>
          <w:rFonts w:ascii="Calibri" w:hAnsi="Calibri" w:eastAsia="Calibri" w:cs="Calibri"/>
          <w:color w:val="353740"/>
          <w:sz w:val="24"/>
          <w:szCs w:val="24"/>
          <w:highlight w:val="green"/>
        </w:rPr>
        <w:t xml:space="preserve">in their hotels and rooms </w:t>
      </w:r>
      <w:r w:rsidRPr="271BBCCE" w:rsidR="00251CCA">
        <w:rPr>
          <w:rFonts w:ascii="Calibri" w:hAnsi="Calibri" w:eastAsia="Calibri" w:cs="Calibri"/>
          <w:color w:val="353740"/>
          <w:sz w:val="24"/>
          <w:szCs w:val="24"/>
          <w:highlight w:val="green"/>
        </w:rPr>
        <w:t>which also</w:t>
      </w:r>
      <w:r w:rsidRPr="271BBCCE" w:rsidR="2FD721E6">
        <w:rPr>
          <w:rFonts w:ascii="Calibri" w:hAnsi="Calibri" w:eastAsia="Calibri" w:cs="Calibri"/>
          <w:color w:val="353740"/>
          <w:sz w:val="24"/>
          <w:szCs w:val="24"/>
          <w:highlight w:val="green"/>
        </w:rPr>
        <w:t xml:space="preserve"> helps with </w:t>
      </w:r>
      <w:r w:rsidRPr="271BBCCE" w:rsidR="00251CCA">
        <w:rPr>
          <w:rFonts w:ascii="Calibri" w:hAnsi="Calibri" w:eastAsia="Calibri" w:cs="Calibri"/>
          <w:color w:val="353740"/>
          <w:sz w:val="24"/>
          <w:szCs w:val="24"/>
          <w:highlight w:val="green"/>
        </w:rPr>
        <w:t>mitigating climate change</w:t>
      </w:r>
      <w:r w:rsidRPr="271BBCCE" w:rsidR="5412564E">
        <w:rPr>
          <w:rFonts w:ascii="Calibri" w:hAnsi="Calibri" w:eastAsia="Calibri" w:cs="Calibri"/>
          <w:color w:val="353740"/>
          <w:sz w:val="24"/>
          <w:szCs w:val="24"/>
          <w:highlight w:val="green"/>
        </w:rPr>
        <w:t>)</w:t>
      </w:r>
      <w:r w:rsidRPr="271BBCCE" w:rsidR="7E659CFB">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Hyatt has taken</w:t>
      </w:r>
      <w:r w:rsidRPr="271BBCCE" w:rsidR="46C91460">
        <w:rPr>
          <w:rFonts w:ascii="Calibri" w:hAnsi="Calibri" w:eastAsia="Calibri" w:cs="Calibri"/>
          <w:color w:val="353740"/>
          <w:sz w:val="24"/>
          <w:szCs w:val="24"/>
          <w:highlight w:val="green"/>
        </w:rPr>
        <w:t xml:space="preserve"> a</w:t>
      </w:r>
      <w:r w:rsidRPr="271BBCCE" w:rsidR="7EC58594">
        <w:rPr>
          <w:rFonts w:ascii="Calibri" w:hAnsi="Calibri" w:eastAsia="Calibri" w:cs="Calibri"/>
          <w:color w:val="353740"/>
          <w:sz w:val="24"/>
          <w:szCs w:val="24"/>
          <w:highlight w:val="green"/>
        </w:rPr>
        <w:t xml:space="preserve"> much bolder approach</w:t>
      </w:r>
      <w:r w:rsidRPr="271BBCCE" w:rsidR="34198356">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committing itself </w:t>
      </w:r>
      <w:r w:rsidRPr="271BBCCE" w:rsidR="09A87906">
        <w:rPr>
          <w:rFonts w:ascii="Calibri" w:hAnsi="Calibri" w:eastAsia="Calibri" w:cs="Calibri"/>
          <w:color w:val="353740"/>
          <w:sz w:val="24"/>
          <w:szCs w:val="24"/>
          <w:highlight w:val="green"/>
        </w:rPr>
        <w:t xml:space="preserve">to </w:t>
      </w:r>
      <w:r w:rsidRPr="271BBCCE" w:rsidR="7EC58594">
        <w:rPr>
          <w:rFonts w:ascii="Calibri" w:hAnsi="Calibri" w:eastAsia="Calibri" w:cs="Calibri"/>
          <w:color w:val="353740"/>
          <w:sz w:val="24"/>
          <w:szCs w:val="24"/>
          <w:highlight w:val="green"/>
        </w:rPr>
        <w:t xml:space="preserve">much wider range projects including promoting sustainable tourism </w:t>
      </w:r>
      <w:r w:rsidRPr="271BBCCE" w:rsidR="003E6048">
        <w:rPr>
          <w:rFonts w:ascii="Calibri" w:hAnsi="Calibri" w:eastAsia="Calibri" w:cs="Calibri"/>
          <w:color w:val="353740"/>
          <w:sz w:val="24"/>
          <w:szCs w:val="24"/>
          <w:highlight w:val="green"/>
        </w:rPr>
        <w:t>practices</w:t>
      </w:r>
      <w:r w:rsidRPr="271BBCCE" w:rsidR="4412DEC3">
        <w:rPr>
          <w:rFonts w:ascii="Calibri" w:hAnsi="Calibri" w:eastAsia="Calibri" w:cs="Calibri"/>
          <w:color w:val="353740"/>
          <w:sz w:val="24"/>
          <w:szCs w:val="24"/>
          <w:highlight w:val="green"/>
        </w:rPr>
        <w:t xml:space="preserve"> (thus can be things such as Eco-tourism)</w:t>
      </w:r>
      <w:r w:rsidRPr="271BBCCE" w:rsidR="72BE6887">
        <w:rPr>
          <w:rFonts w:ascii="Calibri" w:hAnsi="Calibri" w:eastAsia="Calibri" w:cs="Calibri"/>
          <w:color w:val="353740"/>
          <w:sz w:val="24"/>
          <w:szCs w:val="24"/>
          <w:highlight w:val="green"/>
        </w:rPr>
        <w:t xml:space="preserve">, </w:t>
      </w:r>
      <w:r w:rsidRPr="271BBCCE" w:rsidR="003E6048">
        <w:rPr>
          <w:rFonts w:ascii="Calibri" w:hAnsi="Calibri" w:eastAsia="Calibri" w:cs="Calibri"/>
          <w:color w:val="353740"/>
          <w:sz w:val="24"/>
          <w:szCs w:val="24"/>
          <w:highlight w:val="green"/>
        </w:rPr>
        <w:t>developing</w:t>
      </w:r>
      <w:r w:rsidRPr="271BBCCE" w:rsidR="7EC58594">
        <w:rPr>
          <w:rFonts w:ascii="Calibri" w:hAnsi="Calibri" w:eastAsia="Calibri" w:cs="Calibri"/>
          <w:color w:val="353740"/>
          <w:sz w:val="24"/>
          <w:szCs w:val="24"/>
          <w:highlight w:val="green"/>
        </w:rPr>
        <w:t xml:space="preserve"> green building standards</w:t>
      </w:r>
      <w:r w:rsidRPr="271BBCCE" w:rsidR="7924FEEB">
        <w:rPr>
          <w:rFonts w:ascii="Calibri" w:hAnsi="Calibri" w:eastAsia="Calibri" w:cs="Calibri"/>
          <w:color w:val="353740"/>
          <w:sz w:val="24"/>
          <w:szCs w:val="24"/>
          <w:highlight w:val="green"/>
        </w:rPr>
        <w:t xml:space="preserve"> (more greenery</w:t>
      </w:r>
      <w:r w:rsidRPr="271BBCCE" w:rsidR="7924FEEB">
        <w:rPr>
          <w:rFonts w:ascii="Calibri" w:hAnsi="Calibri" w:eastAsia="Calibri" w:cs="Calibri"/>
          <w:color w:val="353740"/>
          <w:sz w:val="24"/>
          <w:szCs w:val="24"/>
          <w:highlight w:val="green"/>
        </w:rPr>
        <w:t>)</w:t>
      </w:r>
      <w:r w:rsidRPr="271BBCCE" w:rsidR="09170453">
        <w:rPr>
          <w:rFonts w:ascii="Calibri" w:hAnsi="Calibri" w:eastAsia="Calibri" w:cs="Calibri"/>
          <w:color w:val="353740"/>
          <w:sz w:val="24"/>
          <w:szCs w:val="24"/>
          <w:highlight w:val="green"/>
        </w:rPr>
        <w:t xml:space="preserve"> and in</w:t>
      </w:r>
      <w:r w:rsidRPr="271BBCCE" w:rsidR="7EC58594">
        <w:rPr>
          <w:rFonts w:ascii="Calibri" w:hAnsi="Calibri" w:eastAsia="Calibri" w:cs="Calibri"/>
          <w:color w:val="353740"/>
          <w:sz w:val="24"/>
          <w:szCs w:val="24"/>
          <w:highlight w:val="green"/>
        </w:rPr>
        <w:t>vesting into carbon offsetting programs</w:t>
      </w:r>
      <w:r w:rsidRPr="271BBCCE" w:rsidR="13228831">
        <w:rPr>
          <w:rFonts w:ascii="Calibri" w:hAnsi="Calibri" w:eastAsia="Calibri" w:cs="Calibri"/>
          <w:color w:val="353740"/>
          <w:sz w:val="24"/>
          <w:szCs w:val="24"/>
          <w:highlight w:val="green"/>
        </w:rPr>
        <w:t xml:space="preserve"> (projects like these include reforestatio</w:t>
      </w:r>
      <w:r w:rsidRPr="271BBCCE" w:rsidR="13B3FCE4">
        <w:rPr>
          <w:rFonts w:ascii="Calibri" w:hAnsi="Calibri" w:eastAsia="Calibri" w:cs="Calibri"/>
          <w:color w:val="353740"/>
          <w:sz w:val="24"/>
          <w:szCs w:val="24"/>
          <w:highlight w:val="green"/>
        </w:rPr>
        <w:t>n)</w:t>
      </w:r>
      <w:r w:rsidRPr="271BBCCE" w:rsidR="0E1CC642">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t>
      </w:r>
      <w:r w:rsidRPr="271BBCCE" w:rsidR="5368D2D4">
        <w:rPr>
          <w:rFonts w:ascii="Calibri" w:hAnsi="Calibri" w:eastAsia="Calibri" w:cs="Calibri"/>
          <w:color w:val="353740"/>
          <w:sz w:val="24"/>
          <w:szCs w:val="24"/>
          <w:highlight w:val="green"/>
        </w:rPr>
        <w:t>Which s</w:t>
      </w:r>
      <w:r w:rsidRPr="271BBCCE" w:rsidR="7EC58594">
        <w:rPr>
          <w:rFonts w:ascii="Calibri" w:hAnsi="Calibri" w:eastAsia="Calibri" w:cs="Calibri"/>
          <w:color w:val="353740"/>
          <w:sz w:val="24"/>
          <w:szCs w:val="24"/>
          <w:highlight w:val="green"/>
        </w:rPr>
        <w:t xml:space="preserve">uggest </w:t>
      </w:r>
      <w:r w:rsidRPr="271BBCCE" w:rsidR="0006583E">
        <w:rPr>
          <w:rFonts w:ascii="Calibri" w:hAnsi="Calibri" w:eastAsia="Calibri" w:cs="Calibri"/>
          <w:color w:val="353740"/>
          <w:sz w:val="24"/>
          <w:szCs w:val="24"/>
          <w:highlight w:val="green"/>
        </w:rPr>
        <w:t>leadership</w:t>
      </w:r>
      <w:r w:rsidRPr="271BBCCE" w:rsidR="7EC58594">
        <w:rPr>
          <w:rFonts w:ascii="Calibri" w:hAnsi="Calibri" w:eastAsia="Calibri" w:cs="Calibri"/>
          <w:color w:val="353740"/>
          <w:sz w:val="24"/>
          <w:szCs w:val="24"/>
          <w:highlight w:val="green"/>
        </w:rPr>
        <w:t xml:space="preserve"> performance once again </w:t>
      </w:r>
      <w:r w:rsidRPr="271BBCCE" w:rsidR="0BCA6F14">
        <w:rPr>
          <w:rFonts w:ascii="Calibri" w:hAnsi="Calibri" w:eastAsia="Calibri" w:cs="Calibri"/>
          <w:color w:val="353740"/>
          <w:sz w:val="24"/>
          <w:szCs w:val="24"/>
          <w:highlight w:val="green"/>
        </w:rPr>
        <w:t xml:space="preserve">but this time for </w:t>
      </w:r>
      <w:r w:rsidRPr="271BBCCE" w:rsidR="7EC58594">
        <w:rPr>
          <w:rFonts w:ascii="Calibri" w:hAnsi="Calibri" w:eastAsia="Calibri" w:cs="Calibri"/>
          <w:color w:val="353740"/>
          <w:sz w:val="24"/>
          <w:szCs w:val="24"/>
          <w:highlight w:val="green"/>
        </w:rPr>
        <w:t>financial commitment CSR</w:t>
      </w:r>
      <w:r w:rsidRPr="271BBCCE" w:rsidR="7DF3FBCB">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rPr>
        <w:t xml:space="preserve"> </w:t>
      </w:r>
      <w:r w:rsidRPr="271BBCCE" w:rsidR="7EC58594">
        <w:rPr>
          <w:rFonts w:ascii="Calibri" w:hAnsi="Calibri" w:eastAsia="Calibri" w:cs="Calibri"/>
          <w:i w:val="1"/>
          <w:iCs w:val="1"/>
          <w:color w:val="353740"/>
          <w:sz w:val="24"/>
          <w:szCs w:val="24"/>
          <w:highlight w:val="magenta"/>
        </w:rPr>
        <w:t>[16]</w:t>
      </w:r>
      <w:r w:rsidRPr="271BBCCE" w:rsidR="7EC58594">
        <w:rPr>
          <w:rFonts w:ascii="Calibri" w:hAnsi="Calibri" w:eastAsia="Calibri" w:cs="Calibri"/>
          <w:color w:val="353740"/>
          <w:sz w:val="24"/>
          <w:szCs w:val="24"/>
          <w:highlight w:val="magenta"/>
        </w:rPr>
        <w:t xml:space="preserve"> </w:t>
      </w:r>
      <w:r w:rsidRPr="271BBCCE" w:rsidR="7EC58594">
        <w:rPr>
          <w:rFonts w:ascii="Calibri" w:hAnsi="Calibri" w:eastAsia="Calibri" w:cs="Calibri"/>
          <w:i w:val="1"/>
          <w:iCs w:val="1"/>
          <w:color w:val="353740"/>
          <w:sz w:val="24"/>
          <w:szCs w:val="24"/>
          <w:highlight w:val="magenta"/>
        </w:rPr>
        <w:t>[17]</w:t>
      </w:r>
    </w:p>
    <w:p w:rsidR="7EC58594" w:rsidP="271BBCCE" w:rsidRDefault="7EC58594" w14:paraId="542E5C3B" w14:textId="74163551">
      <w:pPr>
        <w:rPr>
          <w:rFonts w:ascii="Calibri" w:hAnsi="Calibri" w:eastAsia="Calibri" w:cs="Calibri"/>
          <w:color w:val="353740"/>
          <w:sz w:val="24"/>
          <w:szCs w:val="24"/>
          <w:highlight w:val="green"/>
        </w:rPr>
      </w:pPr>
      <w:r w:rsidRPr="271BBCCE" w:rsidR="287435CC">
        <w:rPr>
          <w:rFonts w:ascii="Calibri" w:hAnsi="Calibri" w:eastAsia="Calibri" w:cs="Calibri"/>
          <w:color w:val="353740"/>
          <w:sz w:val="24"/>
          <w:szCs w:val="24"/>
          <w:highlight w:val="green"/>
        </w:rPr>
        <w:t xml:space="preserve">Lastly, </w:t>
      </w:r>
      <w:r w:rsidRPr="271BBCCE" w:rsidR="7EC58594">
        <w:rPr>
          <w:rFonts w:ascii="Calibri" w:hAnsi="Calibri" w:eastAsia="Calibri" w:cs="Calibri"/>
          <w:color w:val="353740"/>
          <w:sz w:val="24"/>
          <w:szCs w:val="24"/>
          <w:highlight w:val="green"/>
        </w:rPr>
        <w:t xml:space="preserve">Overview Outsourcing is an important business strategy for many </w:t>
      </w:r>
      <w:r w:rsidRPr="271BBCCE" w:rsidR="1CFB0825">
        <w:rPr>
          <w:rFonts w:ascii="Calibri" w:hAnsi="Calibri" w:eastAsia="Calibri" w:cs="Calibri"/>
          <w:color w:val="353740"/>
          <w:sz w:val="24"/>
          <w:szCs w:val="24"/>
          <w:highlight w:val="green"/>
        </w:rPr>
        <w:t>businesses</w:t>
      </w:r>
      <w:r w:rsidRPr="271BBCCE" w:rsidR="7EC58594">
        <w:rPr>
          <w:rFonts w:ascii="Calibri" w:hAnsi="Calibri" w:eastAsia="Calibri" w:cs="Calibri"/>
          <w:color w:val="353740"/>
          <w:sz w:val="24"/>
          <w:szCs w:val="24"/>
          <w:highlight w:val="green"/>
        </w:rPr>
        <w:t>, with studies showing that it can result in cost savings and improved efficiency</w:t>
      </w:r>
      <w:r w:rsidRPr="271BBCCE" w:rsidR="7EC58594">
        <w:rPr>
          <w:rFonts w:ascii="Calibri" w:hAnsi="Calibri" w:eastAsia="Calibri" w:cs="Calibri"/>
          <w:color w:val="353740"/>
          <w:sz w:val="24"/>
          <w:szCs w:val="24"/>
          <w:highlight w:val="green"/>
        </w:rPr>
        <w:t>. By outsourcing certain tasks or processes, organisations</w:t>
      </w:r>
      <w:r w:rsidRPr="271BBCCE" w:rsidR="7EC58594">
        <w:rPr>
          <w:rFonts w:ascii="Calibri" w:hAnsi="Calibri" w:eastAsia="Calibri" w:cs="Calibri"/>
          <w:color w:val="353740"/>
          <w:sz w:val="24"/>
          <w:szCs w:val="24"/>
          <w:highlight w:val="green"/>
        </w:rPr>
        <w:t xml:space="preserve"> </w:t>
      </w:r>
      <w:r w:rsidRPr="271BBCCE" w:rsidR="743AC1A6">
        <w:rPr>
          <w:rFonts w:ascii="Calibri" w:hAnsi="Calibri" w:eastAsia="Calibri" w:cs="Calibri"/>
          <w:color w:val="353740"/>
          <w:sz w:val="24"/>
          <w:szCs w:val="24"/>
          <w:highlight w:val="green"/>
        </w:rPr>
        <w:t>can</w:t>
      </w:r>
      <w:r w:rsidRPr="271BBCCE" w:rsidR="7EC58594">
        <w:rPr>
          <w:rFonts w:ascii="Calibri" w:hAnsi="Calibri" w:eastAsia="Calibri" w:cs="Calibri"/>
          <w:color w:val="353740"/>
          <w:sz w:val="24"/>
          <w:szCs w:val="24"/>
          <w:highlight w:val="green"/>
        </w:rPr>
        <w:t xml:space="preserve"> focus their resources on core activities </w:t>
      </w:r>
      <w:r w:rsidRPr="271BBCCE" w:rsidR="7C4D7ABD">
        <w:rPr>
          <w:rFonts w:ascii="Calibri" w:hAnsi="Calibri" w:eastAsia="Calibri" w:cs="Calibri"/>
          <w:color w:val="353740"/>
          <w:sz w:val="24"/>
          <w:szCs w:val="24"/>
          <w:highlight w:val="green"/>
        </w:rPr>
        <w:t xml:space="preserve">(those </w:t>
      </w:r>
      <w:r w:rsidRPr="271BBCCE" w:rsidR="7EC58594">
        <w:rPr>
          <w:rFonts w:ascii="Calibri" w:hAnsi="Calibri" w:eastAsia="Calibri" w:cs="Calibri"/>
          <w:color w:val="353740"/>
          <w:sz w:val="24"/>
          <w:szCs w:val="24"/>
          <w:highlight w:val="green"/>
        </w:rPr>
        <w:t>that are more likely to generate revenue</w:t>
      </w:r>
      <w:r w:rsidRPr="271BBCCE" w:rsidR="36BDA29E">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t>
      </w:r>
      <w:r w:rsidRPr="271BBCCE" w:rsidR="5B9FED56">
        <w:rPr>
          <w:rFonts w:ascii="Calibri" w:hAnsi="Calibri" w:eastAsia="Calibri" w:cs="Calibri"/>
          <w:color w:val="353740"/>
          <w:sz w:val="24"/>
          <w:szCs w:val="24"/>
          <w:highlight w:val="green"/>
        </w:rPr>
        <w:t>Furthermore, outsourcing</w:t>
      </w:r>
      <w:r w:rsidRPr="271BBCCE" w:rsidR="7EC58594">
        <w:rPr>
          <w:rFonts w:ascii="Calibri" w:hAnsi="Calibri" w:eastAsia="Calibri" w:cs="Calibri"/>
          <w:color w:val="353740"/>
          <w:sz w:val="24"/>
          <w:szCs w:val="24"/>
          <w:highlight w:val="green"/>
        </w:rPr>
        <w:t xml:space="preserve"> certain processes</w:t>
      </w:r>
      <w:r w:rsidRPr="271BBCCE" w:rsidR="79408395">
        <w:rPr>
          <w:rFonts w:ascii="Calibri" w:hAnsi="Calibri" w:eastAsia="Calibri" w:cs="Calibri"/>
          <w:color w:val="353740"/>
          <w:sz w:val="24"/>
          <w:szCs w:val="24"/>
          <w:highlight w:val="green"/>
        </w:rPr>
        <w:t xml:space="preserve"> means</w:t>
      </w:r>
      <w:r w:rsidRPr="271BBCCE" w:rsidR="7EC58594">
        <w:rPr>
          <w:rFonts w:ascii="Calibri" w:hAnsi="Calibri" w:eastAsia="Calibri" w:cs="Calibri"/>
          <w:color w:val="353740"/>
          <w:sz w:val="24"/>
          <w:szCs w:val="24"/>
          <w:highlight w:val="green"/>
        </w:rPr>
        <w:t xml:space="preserve"> organisations can reduce the risks associated with</w:t>
      </w:r>
      <w:r w:rsidRPr="271BBCCE" w:rsidR="1E74A2EF">
        <w:rPr>
          <w:rFonts w:ascii="Calibri" w:hAnsi="Calibri" w:eastAsia="Calibri" w:cs="Calibri"/>
          <w:color w:val="353740"/>
          <w:sz w:val="24"/>
          <w:szCs w:val="24"/>
          <w:highlight w:val="green"/>
        </w:rPr>
        <w:t xml:space="preserve"> the</w:t>
      </w:r>
      <w:r w:rsidRPr="271BBCCE" w:rsidR="7EC58594">
        <w:rPr>
          <w:rFonts w:ascii="Calibri" w:hAnsi="Calibri" w:eastAsia="Calibri" w:cs="Calibri"/>
          <w:color w:val="353740"/>
          <w:sz w:val="24"/>
          <w:szCs w:val="24"/>
          <w:highlight w:val="green"/>
        </w:rPr>
        <w:t xml:space="preserve"> processes by transferring them to external providers</w:t>
      </w:r>
      <w:r w:rsidRPr="271BBCCE" w:rsidR="6CA1C45A">
        <w:rPr>
          <w:rFonts w:ascii="Calibri" w:hAnsi="Calibri" w:eastAsia="Calibri" w:cs="Calibri"/>
          <w:color w:val="353740"/>
          <w:sz w:val="24"/>
          <w:szCs w:val="24"/>
          <w:highlight w:val="green"/>
        </w:rPr>
        <w:t xml:space="preserve">, </w:t>
      </w:r>
      <w:r w:rsidRPr="271BBCCE" w:rsidR="7EC58594">
        <w:rPr>
          <w:rFonts w:ascii="Calibri" w:hAnsi="Calibri" w:eastAsia="Calibri" w:cs="Calibri"/>
          <w:color w:val="353740"/>
          <w:sz w:val="24"/>
          <w:szCs w:val="24"/>
          <w:highlight w:val="green"/>
        </w:rPr>
        <w:t xml:space="preserve">who may have more </w:t>
      </w:r>
      <w:r w:rsidRPr="271BBCCE" w:rsidR="7EC58594">
        <w:rPr>
          <w:rFonts w:ascii="Calibri" w:hAnsi="Calibri" w:eastAsia="Calibri" w:cs="Calibri"/>
          <w:color w:val="353740"/>
          <w:sz w:val="24"/>
          <w:szCs w:val="24"/>
          <w:highlight w:val="green"/>
        </w:rPr>
        <w:t>expe</w:t>
      </w:r>
      <w:r w:rsidRPr="271BBCCE" w:rsidR="6E4F7E60">
        <w:rPr>
          <w:rFonts w:ascii="Calibri" w:hAnsi="Calibri" w:eastAsia="Calibri" w:cs="Calibri"/>
          <w:color w:val="353740"/>
          <w:sz w:val="24"/>
          <w:szCs w:val="24"/>
          <w:highlight w:val="green"/>
        </w:rPr>
        <w:t xml:space="preserve">rts </w:t>
      </w:r>
      <w:r w:rsidRPr="271BBCCE" w:rsidR="7EC58594">
        <w:rPr>
          <w:rFonts w:ascii="Calibri" w:hAnsi="Calibri" w:eastAsia="Calibri" w:cs="Calibri"/>
          <w:color w:val="353740"/>
          <w:sz w:val="24"/>
          <w:szCs w:val="24"/>
          <w:highlight w:val="green"/>
        </w:rPr>
        <w:t xml:space="preserve">in that area. </w:t>
      </w:r>
      <w:r w:rsidRPr="271BBCCE" w:rsidR="7EC58594">
        <w:rPr>
          <w:rFonts w:ascii="Calibri" w:hAnsi="Calibri" w:eastAsia="Calibri" w:cs="Calibri"/>
          <w:color w:val="353740"/>
          <w:sz w:val="24"/>
          <w:szCs w:val="24"/>
          <w:highlight w:val="green"/>
        </w:rPr>
        <w:t xml:space="preserve">Hyatt Hotels could </w:t>
      </w:r>
      <w:r w:rsidRPr="271BBCCE" w:rsidR="7EC58594">
        <w:rPr>
          <w:rFonts w:ascii="Calibri" w:hAnsi="Calibri" w:eastAsia="Calibri" w:cs="Calibri"/>
          <w:color w:val="353740"/>
          <w:sz w:val="24"/>
          <w:szCs w:val="24"/>
          <w:highlight w:val="green"/>
        </w:rPr>
        <w:t>benefit</w:t>
      </w:r>
      <w:r w:rsidRPr="271BBCCE" w:rsidR="7EC58594">
        <w:rPr>
          <w:rFonts w:ascii="Calibri" w:hAnsi="Calibri" w:eastAsia="Calibri" w:cs="Calibri"/>
          <w:color w:val="353740"/>
          <w:sz w:val="24"/>
          <w:szCs w:val="24"/>
          <w:highlight w:val="green"/>
        </w:rPr>
        <w:t xml:space="preserve"> from outsourcing a variety of tasks and processes</w:t>
      </w:r>
      <w:r w:rsidRPr="271BBCCE" w:rsidR="4DA1F0F9">
        <w:rPr>
          <w:rFonts w:ascii="Calibri" w:hAnsi="Calibri" w:eastAsia="Calibri" w:cs="Calibri"/>
          <w:color w:val="353740"/>
          <w:sz w:val="24"/>
          <w:szCs w:val="24"/>
          <w:highlight w:val="green"/>
        </w:rPr>
        <w:t xml:space="preserve"> like</w:t>
      </w:r>
      <w:r w:rsidRPr="271BBCCE" w:rsidR="7EC58594">
        <w:rPr>
          <w:rFonts w:ascii="Calibri" w:hAnsi="Calibri" w:eastAsia="Calibri" w:cs="Calibri"/>
          <w:color w:val="353740"/>
          <w:sz w:val="24"/>
          <w:szCs w:val="24"/>
          <w:highlight w:val="green"/>
        </w:rPr>
        <w:t xml:space="preserve"> in customer service. By outsourcing customer service operations to a third-party provider, Hyatt Hotels could reduce costs associated with </w:t>
      </w:r>
      <w:r w:rsidRPr="271BBCCE" w:rsidR="717BAD05">
        <w:rPr>
          <w:rFonts w:ascii="Calibri" w:hAnsi="Calibri" w:eastAsia="Calibri" w:cs="Calibri"/>
          <w:color w:val="353740"/>
          <w:sz w:val="24"/>
          <w:szCs w:val="24"/>
          <w:highlight w:val="green"/>
        </w:rPr>
        <w:t xml:space="preserve">keeping </w:t>
      </w:r>
      <w:r w:rsidRPr="271BBCCE" w:rsidR="7EC58594">
        <w:rPr>
          <w:rFonts w:ascii="Calibri" w:hAnsi="Calibri" w:eastAsia="Calibri" w:cs="Calibri"/>
          <w:color w:val="353740"/>
          <w:sz w:val="24"/>
          <w:szCs w:val="24"/>
          <w:highlight w:val="green"/>
        </w:rPr>
        <w:t xml:space="preserve">an internal customer service team while still providing their guests with the same level of </w:t>
      </w:r>
      <w:r w:rsidRPr="271BBCCE" w:rsidR="2CF46392">
        <w:rPr>
          <w:rFonts w:ascii="Calibri" w:hAnsi="Calibri" w:eastAsia="Calibri" w:cs="Calibri"/>
          <w:color w:val="353740"/>
          <w:sz w:val="24"/>
          <w:szCs w:val="24"/>
          <w:highlight w:val="green"/>
        </w:rPr>
        <w:t>comfort</w:t>
      </w:r>
      <w:r w:rsidRPr="271BBCCE" w:rsidR="2E7736E1">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Additionally, outsource customer service operations could result in improved customer satisfaction due to the increased efficiency.</w:t>
      </w:r>
      <w:r w:rsidRPr="271BBCCE" w:rsidR="7EC58594">
        <w:rPr>
          <w:rFonts w:ascii="Calibri" w:hAnsi="Calibri" w:eastAsia="Calibri" w:cs="Calibri"/>
          <w:color w:val="353740"/>
          <w:sz w:val="24"/>
          <w:szCs w:val="24"/>
        </w:rPr>
        <w:t xml:space="preserve"> </w:t>
      </w:r>
      <w:r w:rsidRPr="271BBCCE" w:rsidR="7EC58594">
        <w:rPr>
          <w:rFonts w:ascii="Calibri" w:hAnsi="Calibri" w:eastAsia="Calibri" w:cs="Calibri"/>
          <w:color w:val="353740"/>
          <w:sz w:val="24"/>
          <w:szCs w:val="24"/>
          <w:highlight w:val="green"/>
        </w:rPr>
        <w:t xml:space="preserve">Another area where Hyatt Hotels could </w:t>
      </w:r>
      <w:r w:rsidRPr="271BBCCE" w:rsidR="7EC58594">
        <w:rPr>
          <w:rFonts w:ascii="Calibri" w:hAnsi="Calibri" w:eastAsia="Calibri" w:cs="Calibri"/>
          <w:color w:val="353740"/>
          <w:sz w:val="24"/>
          <w:szCs w:val="24"/>
          <w:highlight w:val="green"/>
        </w:rPr>
        <w:t>benefit</w:t>
      </w:r>
      <w:r w:rsidRPr="271BBCCE" w:rsidR="7EC58594">
        <w:rPr>
          <w:rFonts w:ascii="Calibri" w:hAnsi="Calibri" w:eastAsia="Calibri" w:cs="Calibri"/>
          <w:color w:val="353740"/>
          <w:sz w:val="24"/>
          <w:szCs w:val="24"/>
          <w:highlight w:val="green"/>
        </w:rPr>
        <w:t xml:space="preserve"> from outsourcing is in marketing activities such as web design, search engine optimization (SEO) and social media marketing (SMM). By </w:t>
      </w:r>
      <w:r w:rsidRPr="271BBCCE" w:rsidR="23D79791">
        <w:rPr>
          <w:rFonts w:ascii="Calibri" w:hAnsi="Calibri" w:eastAsia="Calibri" w:cs="Calibri"/>
          <w:color w:val="353740"/>
          <w:sz w:val="24"/>
          <w:szCs w:val="24"/>
          <w:highlight w:val="green"/>
        </w:rPr>
        <w:t xml:space="preserve">using </w:t>
      </w:r>
      <w:r w:rsidRPr="271BBCCE" w:rsidR="7EC58594">
        <w:rPr>
          <w:rFonts w:ascii="Calibri" w:hAnsi="Calibri" w:eastAsia="Calibri" w:cs="Calibri"/>
          <w:color w:val="353740"/>
          <w:sz w:val="24"/>
          <w:szCs w:val="24"/>
          <w:highlight w:val="green"/>
        </w:rPr>
        <w:t>external providers specialised in these areas, Hyatt Hotels would</w:t>
      </w:r>
      <w:r w:rsidRPr="271BBCCE" w:rsidR="5C15E65E">
        <w:rPr>
          <w:rFonts w:ascii="Calibri" w:hAnsi="Calibri" w:eastAsia="Calibri" w:cs="Calibri"/>
          <w:color w:val="353740"/>
          <w:sz w:val="24"/>
          <w:szCs w:val="24"/>
          <w:highlight w:val="green"/>
        </w:rPr>
        <w:t xml:space="preserve"> also</w:t>
      </w:r>
      <w:r w:rsidRPr="271BBCCE" w:rsidR="7EC58594">
        <w:rPr>
          <w:rFonts w:ascii="Calibri" w:hAnsi="Calibri" w:eastAsia="Calibri" w:cs="Calibri"/>
          <w:color w:val="353740"/>
          <w:sz w:val="24"/>
          <w:szCs w:val="24"/>
          <w:highlight w:val="green"/>
        </w:rPr>
        <w:t xml:space="preserve"> be </w:t>
      </w:r>
      <w:r w:rsidRPr="271BBCCE" w:rsidR="627C7CC2">
        <w:rPr>
          <w:rFonts w:ascii="Calibri" w:hAnsi="Calibri" w:eastAsia="Calibri" w:cs="Calibri"/>
          <w:color w:val="353740"/>
          <w:sz w:val="24"/>
          <w:szCs w:val="24"/>
          <w:highlight w:val="green"/>
        </w:rPr>
        <w:t>improving</w:t>
      </w:r>
      <w:r w:rsidRPr="271BBCCE" w:rsidR="7EC58594">
        <w:rPr>
          <w:rFonts w:ascii="Calibri" w:hAnsi="Calibri" w:eastAsia="Calibri" w:cs="Calibri"/>
          <w:color w:val="353740"/>
          <w:sz w:val="24"/>
          <w:szCs w:val="24"/>
          <w:highlight w:val="green"/>
        </w:rPr>
        <w:t xml:space="preserve"> their online presence through </w:t>
      </w:r>
      <w:r w:rsidRPr="271BBCCE" w:rsidR="62ED2308">
        <w:rPr>
          <w:rFonts w:ascii="Calibri" w:hAnsi="Calibri" w:eastAsia="Calibri" w:cs="Calibri"/>
          <w:color w:val="353740"/>
          <w:sz w:val="24"/>
          <w:szCs w:val="24"/>
          <w:highlight w:val="green"/>
        </w:rPr>
        <w:t>more</w:t>
      </w:r>
      <w:r w:rsidRPr="271BBCCE" w:rsidR="7EC58594">
        <w:rPr>
          <w:rFonts w:ascii="Calibri" w:hAnsi="Calibri" w:eastAsia="Calibri" w:cs="Calibri"/>
          <w:color w:val="353740"/>
          <w:sz w:val="24"/>
          <w:szCs w:val="24"/>
          <w:highlight w:val="green"/>
        </w:rPr>
        <w:t xml:space="preserve"> visibility on search engines </w:t>
      </w:r>
      <w:r w:rsidRPr="271BBCCE" w:rsidR="4BD57D10">
        <w:rPr>
          <w:rFonts w:ascii="Calibri" w:hAnsi="Calibri" w:eastAsia="Calibri" w:cs="Calibri"/>
          <w:color w:val="353740"/>
          <w:sz w:val="24"/>
          <w:szCs w:val="24"/>
          <w:highlight w:val="green"/>
        </w:rPr>
        <w:t xml:space="preserve">and </w:t>
      </w:r>
      <w:r w:rsidRPr="271BBCCE" w:rsidR="7EC58594">
        <w:rPr>
          <w:rFonts w:ascii="Calibri" w:hAnsi="Calibri" w:eastAsia="Calibri" w:cs="Calibri"/>
          <w:color w:val="353740"/>
          <w:sz w:val="24"/>
          <w:szCs w:val="24"/>
          <w:highlight w:val="green"/>
        </w:rPr>
        <w:t>social media platforms</w:t>
      </w:r>
      <w:r w:rsidRPr="271BBCCE" w:rsidR="7EC58594">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w:t>
      </w:r>
      <w:r w:rsidRPr="271BBCCE" w:rsidR="6B36C1FB">
        <w:rPr>
          <w:rFonts w:ascii="Calibri" w:hAnsi="Calibri" w:eastAsia="Calibri" w:cs="Calibri"/>
          <w:color w:val="353740"/>
          <w:sz w:val="24"/>
          <w:szCs w:val="24"/>
          <w:highlight w:val="green"/>
        </w:rPr>
        <w:t>As for Hilton, o</w:t>
      </w:r>
      <w:r w:rsidRPr="271BBCCE" w:rsidR="7EC58594">
        <w:rPr>
          <w:rFonts w:ascii="Calibri" w:hAnsi="Calibri" w:eastAsia="Calibri" w:cs="Calibri"/>
          <w:color w:val="353740"/>
          <w:sz w:val="24"/>
          <w:szCs w:val="24"/>
          <w:highlight w:val="green"/>
        </w:rPr>
        <w:t xml:space="preserve">utsourced services could be beneficial </w:t>
      </w:r>
      <w:r w:rsidRPr="271BBCCE" w:rsidR="5F7EED2C">
        <w:rPr>
          <w:rFonts w:ascii="Calibri" w:hAnsi="Calibri" w:eastAsia="Calibri" w:cs="Calibri"/>
          <w:color w:val="353740"/>
          <w:sz w:val="24"/>
          <w:szCs w:val="24"/>
          <w:highlight w:val="green"/>
        </w:rPr>
        <w:t xml:space="preserve">in </w:t>
      </w:r>
      <w:r w:rsidRPr="271BBCCE" w:rsidR="4CFDAB20">
        <w:rPr>
          <w:rFonts w:ascii="Calibri" w:hAnsi="Calibri" w:eastAsia="Calibri" w:cs="Calibri"/>
          <w:color w:val="353740"/>
          <w:sz w:val="24"/>
          <w:szCs w:val="24"/>
          <w:highlight w:val="green"/>
        </w:rPr>
        <w:t xml:space="preserve">its </w:t>
      </w:r>
      <w:r w:rsidRPr="271BBCCE" w:rsidR="7EC58594">
        <w:rPr>
          <w:rFonts w:ascii="Calibri" w:hAnsi="Calibri" w:eastAsia="Calibri" w:cs="Calibri"/>
          <w:color w:val="353740"/>
          <w:sz w:val="24"/>
          <w:szCs w:val="24"/>
          <w:highlight w:val="green"/>
        </w:rPr>
        <w:t>hospitality operations</w:t>
      </w:r>
      <w:r w:rsidRPr="271BBCCE" w:rsidR="6144E7A0">
        <w:rPr>
          <w:rFonts w:ascii="Calibri" w:hAnsi="Calibri" w:eastAsia="Calibri" w:cs="Calibri"/>
          <w:color w:val="353740"/>
          <w:sz w:val="24"/>
          <w:szCs w:val="24"/>
          <w:highlight w:val="green"/>
        </w:rPr>
        <w:t>,</w:t>
      </w:r>
      <w:r w:rsidRPr="271BBCCE" w:rsidR="7EC58594">
        <w:rPr>
          <w:rFonts w:ascii="Calibri" w:hAnsi="Calibri" w:eastAsia="Calibri" w:cs="Calibri"/>
          <w:color w:val="353740"/>
          <w:sz w:val="24"/>
          <w:szCs w:val="24"/>
          <w:highlight w:val="green"/>
        </w:rPr>
        <w:t xml:space="preserve"> such as housekeeping and food &amp; beverage operations. </w:t>
      </w:r>
      <w:r w:rsidRPr="271BBCCE" w:rsidR="7D4AC688">
        <w:rPr>
          <w:rFonts w:ascii="Calibri" w:hAnsi="Calibri" w:eastAsia="Calibri" w:cs="Calibri"/>
          <w:color w:val="353740"/>
          <w:sz w:val="24"/>
          <w:szCs w:val="24"/>
          <w:highlight w:val="green"/>
        </w:rPr>
        <w:t>The same with Hilton as with Hyatt, b</w:t>
      </w:r>
      <w:r w:rsidRPr="271BBCCE" w:rsidR="7EC58594">
        <w:rPr>
          <w:rFonts w:ascii="Calibri" w:hAnsi="Calibri" w:eastAsia="Calibri" w:cs="Calibri"/>
          <w:color w:val="353740"/>
          <w:sz w:val="24"/>
          <w:szCs w:val="24"/>
          <w:highlight w:val="green"/>
        </w:rPr>
        <w:t xml:space="preserve">y </w:t>
      </w:r>
      <w:r w:rsidRPr="271BBCCE" w:rsidR="4FFE4881">
        <w:rPr>
          <w:rFonts w:ascii="Calibri" w:hAnsi="Calibri" w:eastAsia="Calibri" w:cs="Calibri"/>
          <w:color w:val="353740"/>
          <w:sz w:val="24"/>
          <w:szCs w:val="24"/>
          <w:highlight w:val="green"/>
        </w:rPr>
        <w:t>using</w:t>
      </w:r>
      <w:r w:rsidRPr="271BBCCE" w:rsidR="7EC58594">
        <w:rPr>
          <w:rFonts w:ascii="Calibri" w:hAnsi="Calibri" w:eastAsia="Calibri" w:cs="Calibri"/>
          <w:color w:val="353740"/>
          <w:sz w:val="24"/>
          <w:szCs w:val="24"/>
          <w:highlight w:val="green"/>
        </w:rPr>
        <w:t xml:space="preserve"> external providers specialised in these areas, Hilton would be able to reduce costs associated with </w:t>
      </w:r>
      <w:r w:rsidRPr="271BBCCE" w:rsidR="7EC58594">
        <w:rPr>
          <w:rFonts w:ascii="Calibri" w:hAnsi="Calibri" w:eastAsia="Calibri" w:cs="Calibri"/>
          <w:color w:val="353740"/>
          <w:sz w:val="24"/>
          <w:szCs w:val="24"/>
          <w:highlight w:val="green"/>
        </w:rPr>
        <w:t>maintaining</w:t>
      </w:r>
      <w:r w:rsidRPr="271BBCCE" w:rsidR="7EC58594">
        <w:rPr>
          <w:rFonts w:ascii="Calibri" w:hAnsi="Calibri" w:eastAsia="Calibri" w:cs="Calibri"/>
          <w:color w:val="353740"/>
          <w:sz w:val="24"/>
          <w:szCs w:val="24"/>
          <w:highlight w:val="green"/>
        </w:rPr>
        <w:t xml:space="preserve"> an internal hospitality team while still providing guests with the same level of service they would receive</w:t>
      </w:r>
      <w:r w:rsidRPr="271BBCCE" w:rsidR="35891556">
        <w:rPr>
          <w:rFonts w:ascii="Calibri" w:hAnsi="Calibri" w:eastAsia="Calibri" w:cs="Calibri"/>
          <w:color w:val="353740"/>
          <w:sz w:val="24"/>
          <w:szCs w:val="24"/>
          <w:highlight w:val="green"/>
        </w:rPr>
        <w:t xml:space="preserve"> normally.</w:t>
      </w:r>
      <w:r w:rsidRPr="271BBCCE" w:rsidR="7EC58594">
        <w:rPr>
          <w:rFonts w:ascii="Calibri" w:hAnsi="Calibri" w:eastAsia="Calibri" w:cs="Calibri"/>
          <w:color w:val="353740"/>
          <w:sz w:val="24"/>
          <w:szCs w:val="24"/>
          <w:highlight w:val="green"/>
        </w:rPr>
        <w:t xml:space="preserve"> Another area where Hilton could </w:t>
      </w:r>
      <w:r w:rsidRPr="271BBCCE" w:rsidR="4ADB2FEE">
        <w:rPr>
          <w:rFonts w:ascii="Calibri" w:hAnsi="Calibri" w:eastAsia="Calibri" w:cs="Calibri"/>
          <w:color w:val="353740"/>
          <w:sz w:val="24"/>
          <w:szCs w:val="24"/>
          <w:highlight w:val="green"/>
        </w:rPr>
        <w:t>receive help</w:t>
      </w:r>
      <w:r w:rsidRPr="271BBCCE" w:rsidR="7EC58594">
        <w:rPr>
          <w:rFonts w:ascii="Calibri" w:hAnsi="Calibri" w:eastAsia="Calibri" w:cs="Calibri"/>
          <w:color w:val="353740"/>
          <w:sz w:val="24"/>
          <w:szCs w:val="24"/>
          <w:highlight w:val="green"/>
        </w:rPr>
        <w:t xml:space="preserve"> from outsourcing is IT support services such as system maintenance, network security </w:t>
      </w:r>
      <w:r w:rsidRPr="271BBCCE" w:rsidR="72F6CE64">
        <w:rPr>
          <w:rFonts w:ascii="Calibri" w:hAnsi="Calibri" w:eastAsia="Calibri" w:cs="Calibri"/>
          <w:color w:val="353740"/>
          <w:sz w:val="24"/>
          <w:szCs w:val="24"/>
          <w:highlight w:val="green"/>
        </w:rPr>
        <w:t>monitoring,</w:t>
      </w:r>
      <w:r w:rsidRPr="271BBCCE" w:rsidR="7EC58594">
        <w:rPr>
          <w:rFonts w:ascii="Calibri" w:hAnsi="Calibri" w:eastAsia="Calibri" w:cs="Calibri"/>
          <w:color w:val="353740"/>
          <w:sz w:val="24"/>
          <w:szCs w:val="24"/>
          <w:highlight w:val="green"/>
        </w:rPr>
        <w:t xml:space="preserve"> software development &amp; updates. By </w:t>
      </w:r>
      <w:r w:rsidRPr="271BBCCE" w:rsidR="6AC8C253">
        <w:rPr>
          <w:rFonts w:ascii="Calibri" w:hAnsi="Calibri" w:eastAsia="Calibri" w:cs="Calibri"/>
          <w:color w:val="353740"/>
          <w:sz w:val="24"/>
          <w:szCs w:val="24"/>
          <w:highlight w:val="green"/>
        </w:rPr>
        <w:t>using</w:t>
      </w:r>
      <w:r w:rsidRPr="271BBCCE" w:rsidR="7EC58594">
        <w:rPr>
          <w:rFonts w:ascii="Calibri" w:hAnsi="Calibri" w:eastAsia="Calibri" w:cs="Calibri"/>
          <w:color w:val="353740"/>
          <w:sz w:val="24"/>
          <w:szCs w:val="24"/>
          <w:highlight w:val="green"/>
        </w:rPr>
        <w:t xml:space="preserve"> external providers specialised in these areas, Hilton would be able to reduce costs associated with IT infrastructure maintenance while improving security measures through monitoring capabilities provided by the external provider as well as ensuring software applications </w:t>
      </w:r>
      <w:r w:rsidRPr="271BBCCE" w:rsidR="0BDB2993">
        <w:rPr>
          <w:rFonts w:ascii="Calibri" w:hAnsi="Calibri" w:eastAsia="Calibri" w:cs="Calibri"/>
          <w:color w:val="353740"/>
          <w:sz w:val="24"/>
          <w:szCs w:val="24"/>
          <w:highlight w:val="green"/>
        </w:rPr>
        <w:t>still are</w:t>
      </w:r>
      <w:r w:rsidRPr="271BBCCE" w:rsidR="7EC58594">
        <w:rPr>
          <w:rFonts w:ascii="Calibri" w:hAnsi="Calibri" w:eastAsia="Calibri" w:cs="Calibri"/>
          <w:color w:val="353740"/>
          <w:sz w:val="24"/>
          <w:szCs w:val="24"/>
          <w:highlight w:val="green"/>
        </w:rPr>
        <w:t xml:space="preserve"> </w:t>
      </w:r>
      <w:r w:rsidRPr="271BBCCE" w:rsidR="6E4592DF">
        <w:rPr>
          <w:rFonts w:ascii="Calibri" w:hAnsi="Calibri" w:eastAsia="Calibri" w:cs="Calibri"/>
          <w:color w:val="353740"/>
          <w:sz w:val="24"/>
          <w:szCs w:val="24"/>
          <w:highlight w:val="green"/>
        </w:rPr>
        <w:t>up to date</w:t>
      </w:r>
      <w:r w:rsidRPr="271BBCCE" w:rsidR="7EC58594">
        <w:rPr>
          <w:rFonts w:ascii="Calibri" w:hAnsi="Calibri" w:eastAsia="Calibri" w:cs="Calibri"/>
          <w:color w:val="353740"/>
          <w:sz w:val="24"/>
          <w:szCs w:val="24"/>
          <w:highlight w:val="green"/>
        </w:rPr>
        <w:t xml:space="preserve"> through regular updates provided by them too</w:t>
      </w:r>
      <w:r w:rsidRPr="271BBCCE" w:rsidR="6FC82ACE">
        <w:rPr>
          <w:rFonts w:ascii="Calibri" w:hAnsi="Calibri" w:eastAsia="Calibri" w:cs="Calibri"/>
          <w:color w:val="353740"/>
          <w:sz w:val="24"/>
          <w:szCs w:val="24"/>
          <w:highlight w:val="green"/>
        </w:rPr>
        <w:t>, creating a more accessible platform for potential customers.</w:t>
      </w:r>
    </w:p>
    <w:p w:rsidR="68DA9740" w:rsidP="271BBCCE" w:rsidRDefault="68DA9740" w14:paraId="338DFE12" w14:textId="54360473">
      <w:pPr>
        <w:pStyle w:val="Normal"/>
        <w:rPr>
          <w:rFonts w:ascii="Calibri" w:hAnsi="Calibri" w:eastAsia="Calibri" w:cs="Calibri"/>
          <w:color w:val="353740"/>
          <w:sz w:val="24"/>
          <w:szCs w:val="24"/>
          <w:highlight w:val="cyan"/>
        </w:rPr>
      </w:pPr>
      <w:r w:rsidRPr="271BBCCE" w:rsidR="68DA9740">
        <w:rPr>
          <w:rFonts w:ascii="Calibri" w:hAnsi="Calibri" w:eastAsia="Calibri" w:cs="Calibri"/>
          <w:color w:val="353740"/>
          <w:sz w:val="24"/>
          <w:szCs w:val="24"/>
          <w:highlight w:val="cyan"/>
        </w:rPr>
        <w:t xml:space="preserve">Overall, both Hilton Hotels and Hyatt Hotels have their own </w:t>
      </w:r>
      <w:r w:rsidRPr="271BBCCE" w:rsidR="15552CF7">
        <w:rPr>
          <w:rFonts w:ascii="Calibri" w:hAnsi="Calibri" w:eastAsia="Calibri" w:cs="Calibri"/>
          <w:color w:val="353740"/>
          <w:sz w:val="24"/>
          <w:szCs w:val="24"/>
          <w:highlight w:val="cyan"/>
        </w:rPr>
        <w:t>strengths and weaknesses. However, H</w:t>
      </w:r>
      <w:r w:rsidRPr="271BBCCE" w:rsidR="2804BE01">
        <w:rPr>
          <w:rFonts w:ascii="Calibri" w:hAnsi="Calibri" w:eastAsia="Calibri" w:cs="Calibri"/>
          <w:color w:val="353740"/>
          <w:sz w:val="24"/>
          <w:szCs w:val="24"/>
          <w:highlight w:val="cyan"/>
        </w:rPr>
        <w:t xml:space="preserve">ilton has overcome Hyatt in customers over the years </w:t>
      </w:r>
      <w:r w:rsidRPr="271BBCCE" w:rsidR="2804BE01">
        <w:rPr>
          <w:rFonts w:ascii="Calibri" w:hAnsi="Calibri" w:eastAsia="Calibri" w:cs="Calibri"/>
          <w:color w:val="353740"/>
          <w:sz w:val="24"/>
          <w:szCs w:val="24"/>
          <w:highlight w:val="cyan"/>
        </w:rPr>
        <w:t>whereas</w:t>
      </w:r>
      <w:r w:rsidRPr="271BBCCE" w:rsidR="2804BE01">
        <w:rPr>
          <w:rFonts w:ascii="Calibri" w:hAnsi="Calibri" w:eastAsia="Calibri" w:cs="Calibri"/>
          <w:color w:val="353740"/>
          <w:sz w:val="24"/>
          <w:szCs w:val="24"/>
          <w:highlight w:val="cyan"/>
        </w:rPr>
        <w:t xml:space="preserve"> Hyatt was able generate a bigger</w:t>
      </w:r>
      <w:r w:rsidRPr="271BBCCE" w:rsidR="2804BE01">
        <w:rPr>
          <w:rFonts w:ascii="Calibri" w:hAnsi="Calibri" w:eastAsia="Calibri" w:cs="Calibri"/>
          <w:color w:val="353740"/>
          <w:sz w:val="24"/>
          <w:szCs w:val="24"/>
          <w:highlight w:val="cyan"/>
        </w:rPr>
        <w:t xml:space="preserve"> engagement</w:t>
      </w:r>
      <w:r w:rsidRPr="271BBCCE" w:rsidR="334C84C1">
        <w:rPr>
          <w:rFonts w:ascii="Calibri" w:hAnsi="Calibri" w:eastAsia="Calibri" w:cs="Calibri"/>
          <w:color w:val="353740"/>
          <w:sz w:val="24"/>
          <w:szCs w:val="24"/>
          <w:highlight w:val="cyan"/>
        </w:rPr>
        <w:t xml:space="preserve"> of </w:t>
      </w:r>
      <w:r w:rsidRPr="271BBCCE" w:rsidR="2804BE01">
        <w:rPr>
          <w:rFonts w:ascii="Calibri" w:hAnsi="Calibri" w:eastAsia="Calibri" w:cs="Calibri"/>
          <w:color w:val="353740"/>
          <w:sz w:val="24"/>
          <w:szCs w:val="24"/>
          <w:highlight w:val="cyan"/>
        </w:rPr>
        <w:t>consumers online</w:t>
      </w:r>
      <w:r w:rsidRPr="271BBCCE" w:rsidR="7FA76D5B">
        <w:rPr>
          <w:rFonts w:ascii="Calibri" w:hAnsi="Calibri" w:eastAsia="Calibri" w:cs="Calibri"/>
          <w:color w:val="353740"/>
          <w:sz w:val="24"/>
          <w:szCs w:val="24"/>
          <w:highlight w:val="cyan"/>
        </w:rPr>
        <w:t xml:space="preserve"> compared to Hilton. Both Hotels also have certain things that they can improve on.</w:t>
      </w:r>
    </w:p>
    <w:p w:rsidR="271BBCCE" w:rsidP="271BBCCE" w:rsidRDefault="271BBCCE" w14:paraId="04835E00" w14:textId="4B3F8592">
      <w:pPr>
        <w:pStyle w:val="Normal"/>
        <w:rPr>
          <w:rFonts w:ascii="Calibri" w:hAnsi="Calibri" w:eastAsia="Calibri" w:cs="Calibri"/>
          <w:color w:val="353740"/>
          <w:sz w:val="24"/>
          <w:szCs w:val="24"/>
          <w:highlight w:val="green"/>
        </w:rPr>
      </w:pPr>
    </w:p>
    <w:p w:rsidR="271BBCCE" w:rsidP="271BBCCE" w:rsidRDefault="271BBCCE" w14:paraId="2DFE6C96" w14:textId="732F3299">
      <w:pPr>
        <w:pStyle w:val="Normal"/>
        <w:rPr>
          <w:rFonts w:ascii="Calibri" w:hAnsi="Calibri" w:eastAsia="Calibri" w:cs="Calibri"/>
          <w:color w:val="353740"/>
          <w:sz w:val="24"/>
          <w:szCs w:val="24"/>
          <w:highlight w:val="green"/>
        </w:rPr>
      </w:pPr>
    </w:p>
    <w:p w:rsidR="6FC82ACE" w:rsidP="271BBCCE" w:rsidRDefault="6FC82ACE" w14:paraId="0C8FB17A" w14:textId="6275F048">
      <w:pPr>
        <w:pStyle w:val="Normal"/>
        <w:rPr>
          <w:rFonts w:ascii="Calibri" w:hAnsi="Calibri" w:eastAsia="Calibri" w:cs="Calibri"/>
          <w:color w:val="353740"/>
          <w:sz w:val="24"/>
          <w:szCs w:val="24"/>
          <w:highlight w:val="magenta"/>
        </w:rPr>
      </w:pPr>
      <w:r w:rsidRPr="271BBCCE" w:rsidR="6FC82ACE">
        <w:rPr>
          <w:rFonts w:ascii="Calibri" w:hAnsi="Calibri" w:eastAsia="Calibri" w:cs="Calibri"/>
          <w:color w:val="353740"/>
          <w:sz w:val="24"/>
          <w:szCs w:val="24"/>
          <w:highlight w:val="magenta"/>
        </w:rPr>
        <w:t>References</w:t>
      </w:r>
    </w:p>
    <w:p w:rsidR="7EC58594" w:rsidP="7EC58594" w:rsidRDefault="7EC58594" w14:paraId="5C94CA0A" w14:textId="5553DA14">
      <w:r w:rsidRPr="7EC58594">
        <w:rPr>
          <w:rFonts w:ascii="Calibri" w:hAnsi="Calibri" w:eastAsia="Calibri" w:cs="Calibri"/>
          <w:color w:val="353740"/>
          <w:sz w:val="24"/>
          <w:szCs w:val="24"/>
        </w:rPr>
        <w:t xml:space="preserve">1. Hyatt Hotels Corporation 2019 Annual Report. </w:t>
      </w:r>
      <w:hyperlink r:id="rId8">
        <w:r w:rsidRPr="7EC58594">
          <w:rPr>
            <w:rStyle w:val="Hyperlink"/>
            <w:rFonts w:ascii="Calibri" w:hAnsi="Calibri" w:eastAsia="Calibri" w:cs="Calibri"/>
            <w:sz w:val="24"/>
            <w:szCs w:val="24"/>
          </w:rPr>
          <w:t>https://corporate.hyatt.com/content/dam/corp/Investors/2019-Annual-Report-on-Form-10K.pdf</w:t>
        </w:r>
      </w:hyperlink>
    </w:p>
    <w:p w:rsidR="7EC58594" w:rsidP="7EC58594" w:rsidRDefault="7EC58594" w14:paraId="7BCF03FA" w14:textId="7F5EDA48">
      <w:pPr>
        <w:rPr>
          <w:rFonts w:ascii="Calibri" w:hAnsi="Calibri" w:eastAsia="Calibri" w:cs="Calibri"/>
          <w:color w:val="353740"/>
          <w:sz w:val="24"/>
          <w:szCs w:val="24"/>
        </w:rPr>
      </w:pPr>
      <w:r w:rsidRPr="6A5489D6" w:rsidR="6A5489D6">
        <w:rPr>
          <w:rFonts w:ascii="Calibri" w:hAnsi="Calibri" w:eastAsia="Calibri" w:cs="Calibri"/>
          <w:color w:val="353740"/>
          <w:sz w:val="24"/>
          <w:szCs w:val="24"/>
        </w:rPr>
        <w:t xml:space="preserve"> 2. Hilton Annual Report 2018: Building the Future of Global Hospitality. https://ir.hiltonworldwide.com/-/media/files/hilton2018annualreportarv3a4_final_061918.pdf</w:t>
      </w:r>
    </w:p>
    <w:p w:rsidR="7EC58594" w:rsidP="7EC58594" w:rsidRDefault="7EC58594" w14:paraId="4FA80ED6" w14:textId="7B2A6A3E">
      <w:pPr>
        <w:rPr>
          <w:rFonts w:ascii="Calibri" w:hAnsi="Calibri" w:eastAsia="Calibri" w:cs="Calibri"/>
          <w:color w:val="353740"/>
          <w:sz w:val="24"/>
          <w:szCs w:val="24"/>
        </w:rPr>
      </w:pPr>
      <w:r w:rsidRPr="7EC58594">
        <w:rPr>
          <w:rFonts w:ascii="Calibri" w:hAnsi="Calibri" w:eastAsia="Calibri" w:cs="Calibri"/>
          <w:color w:val="353740"/>
          <w:sz w:val="24"/>
          <w:szCs w:val="24"/>
        </w:rPr>
        <w:t xml:space="preserve">3. Best Practices in Financial Management for </w:t>
      </w:r>
      <w:proofErr w:type="spellStart"/>
      <w:r w:rsidRPr="7EC58594">
        <w:rPr>
          <w:rFonts w:ascii="Calibri" w:hAnsi="Calibri" w:eastAsia="Calibri" w:cs="Calibri"/>
          <w:color w:val="353740"/>
          <w:sz w:val="24"/>
          <w:szCs w:val="24"/>
        </w:rPr>
        <w:t>Nonprofit</w:t>
      </w:r>
      <w:proofErr w:type="spellEnd"/>
      <w:r w:rsidRPr="7EC58594">
        <w:rPr>
          <w:rFonts w:ascii="Calibri" w:hAnsi="Calibri" w:eastAsia="Calibri" w:cs="Calibri"/>
          <w:color w:val="353740"/>
          <w:sz w:val="24"/>
          <w:szCs w:val="24"/>
        </w:rPr>
        <w:t xml:space="preserve"> Organizations - National Council of </w:t>
      </w:r>
      <w:proofErr w:type="spellStart"/>
      <w:r w:rsidRPr="7EC58594">
        <w:rPr>
          <w:rFonts w:ascii="Calibri" w:hAnsi="Calibri" w:eastAsia="Calibri" w:cs="Calibri"/>
          <w:color w:val="353740"/>
          <w:sz w:val="24"/>
          <w:szCs w:val="24"/>
        </w:rPr>
        <w:t>Nonprofits</w:t>
      </w:r>
      <w:proofErr w:type="spellEnd"/>
      <w:r w:rsidRPr="7EC58594">
        <w:rPr>
          <w:rFonts w:ascii="Calibri" w:hAnsi="Calibri" w:eastAsia="Calibri" w:cs="Calibri"/>
          <w:color w:val="353740"/>
          <w:sz w:val="24"/>
          <w:szCs w:val="24"/>
        </w:rPr>
        <w:t xml:space="preserve"> </w:t>
      </w:r>
      <w:hyperlink r:id="rId9">
        <w:r w:rsidRPr="7EC58594">
          <w:rPr>
            <w:rStyle w:val="Hyperlink"/>
            <w:rFonts w:ascii="Calibri" w:hAnsi="Calibri" w:eastAsia="Calibri" w:cs="Calibri"/>
            <w:sz w:val="24"/>
            <w:szCs w:val="24"/>
          </w:rPr>
          <w:t>https://www.councilofnonprofits.org/tools-resources/best-practices-financial-management-nonprofit-organizations</w:t>
        </w:r>
      </w:hyperlink>
    </w:p>
    <w:p w:rsidR="7EC58594" w:rsidP="7EC58594" w:rsidRDefault="7EC58594" w14:paraId="08FA843A" w14:textId="0A5F68A5">
      <w:pPr>
        <w:rPr>
          <w:rFonts w:ascii="Calibri" w:hAnsi="Calibri" w:eastAsia="Calibri" w:cs="Calibri"/>
          <w:color w:val="353740"/>
          <w:sz w:val="24"/>
          <w:szCs w:val="24"/>
        </w:rPr>
      </w:pPr>
      <w:r w:rsidRPr="7EC58594">
        <w:rPr>
          <w:rFonts w:ascii="Calibri" w:hAnsi="Calibri" w:eastAsia="Calibri" w:cs="Calibri"/>
          <w:color w:val="353740"/>
          <w:sz w:val="24"/>
          <w:szCs w:val="24"/>
        </w:rPr>
        <w:t xml:space="preserve">4. Corporate Social Responsibility: A Guide to Better Business Practices - Forbes https://www.forbes.com/sites/danschawbel/2017/04/13/corporate-social-responsibility/#156816873947 </w:t>
      </w:r>
    </w:p>
    <w:p w:rsidR="7EC58594" w:rsidP="7EC58594" w:rsidRDefault="7EC58594" w14:paraId="1760B8F7" w14:textId="4C4CF362">
      <w:pPr>
        <w:rPr>
          <w:rFonts w:ascii="Calibri" w:hAnsi="Calibri" w:eastAsia="Calibri" w:cs="Calibri"/>
          <w:color w:val="353740"/>
          <w:sz w:val="24"/>
          <w:szCs w:val="24"/>
        </w:rPr>
      </w:pPr>
      <w:r w:rsidRPr="7EC58594">
        <w:rPr>
          <w:rFonts w:ascii="Calibri" w:hAnsi="Calibri" w:eastAsia="Calibri" w:cs="Calibri"/>
          <w:color w:val="353740"/>
          <w:sz w:val="24"/>
          <w:szCs w:val="24"/>
        </w:rPr>
        <w:t xml:space="preserve">5. Understanding Financial Statements - Investopedia </w:t>
      </w:r>
      <w:hyperlink r:id="rId10">
        <w:r w:rsidRPr="7EC58594">
          <w:rPr>
            <w:rStyle w:val="Hyperlink"/>
            <w:rFonts w:ascii="Calibri" w:hAnsi="Calibri" w:eastAsia="Calibri" w:cs="Calibri"/>
            <w:sz w:val="24"/>
            <w:szCs w:val="24"/>
          </w:rPr>
          <w:t>https://www.investopedia.com/articles/basics051214/understandingfinancialstatementspart1html</w:t>
        </w:r>
      </w:hyperlink>
    </w:p>
    <w:p w:rsidR="7EC58594" w:rsidP="7EC58594" w:rsidRDefault="7EC58594" w14:paraId="5206B0C3" w14:textId="230550F9">
      <w:pPr>
        <w:rPr>
          <w:rFonts w:ascii="Calibri" w:hAnsi="Calibri" w:eastAsia="Calibri" w:cs="Calibri"/>
          <w:color w:val="353740"/>
          <w:sz w:val="24"/>
          <w:szCs w:val="24"/>
        </w:rPr>
      </w:pPr>
      <w:r w:rsidRPr="271BBCCE" w:rsidR="7EC58594">
        <w:rPr>
          <w:rFonts w:ascii="Calibri" w:hAnsi="Calibri" w:eastAsia="Calibri" w:cs="Calibri"/>
          <w:color w:val="353740"/>
          <w:sz w:val="24"/>
          <w:szCs w:val="24"/>
        </w:rPr>
        <w:t xml:space="preserve"> </w:t>
      </w:r>
      <w:r w:rsidRPr="271BBCCE" w:rsidR="033A4CD5">
        <w:rPr>
          <w:rFonts w:ascii="Calibri" w:hAnsi="Calibri" w:eastAsia="Calibri" w:cs="Calibri"/>
          <w:color w:val="353740"/>
          <w:sz w:val="24"/>
          <w:szCs w:val="24"/>
        </w:rPr>
        <w:t>6.</w:t>
      </w:r>
      <w:r w:rsidRPr="271BBCCE" w:rsidR="7EC58594">
        <w:rPr>
          <w:rFonts w:ascii="Calibri" w:hAnsi="Calibri" w:eastAsia="Calibri" w:cs="Calibri"/>
          <w:color w:val="353740"/>
          <w:sz w:val="24"/>
          <w:szCs w:val="24"/>
        </w:rPr>
        <w:t xml:space="preserve"> Financial Ratios and Financial Statement Analysis - The Balance Small Business </w:t>
      </w:r>
      <w:hyperlink r:id="R3f8232fa2ea340e2">
        <w:r w:rsidRPr="271BBCCE" w:rsidR="7EC58594">
          <w:rPr>
            <w:rStyle w:val="Hyperlink"/>
            <w:rFonts w:ascii="Calibri" w:hAnsi="Calibri" w:eastAsia="Calibri" w:cs="Calibri"/>
            <w:sz w:val="24"/>
            <w:szCs w:val="24"/>
          </w:rPr>
          <w:t>https://www.thebalancesmbcomfinancialratiosandfinancialstatementanalysishtml</w:t>
        </w:r>
      </w:hyperlink>
    </w:p>
    <w:p w:rsidR="7EC58594" w:rsidP="7EC58594" w:rsidRDefault="7EC58594" w14:paraId="460150A9" w14:textId="7CB3AB7A">
      <w:pPr>
        <w:rPr>
          <w:rFonts w:ascii="Calibri" w:hAnsi="Calibri" w:eastAsia="Calibri" w:cs="Calibri"/>
          <w:color w:val="353740"/>
          <w:sz w:val="24"/>
          <w:szCs w:val="24"/>
        </w:rPr>
      </w:pPr>
      <w:r w:rsidRPr="271BBCCE" w:rsidR="7EC58594">
        <w:rPr>
          <w:rFonts w:ascii="Calibri" w:hAnsi="Calibri" w:eastAsia="Calibri" w:cs="Calibri"/>
          <w:color w:val="353740"/>
          <w:sz w:val="24"/>
          <w:szCs w:val="24"/>
        </w:rPr>
        <w:t xml:space="preserve"> </w:t>
      </w:r>
      <w:r w:rsidRPr="271BBCCE" w:rsidR="412663DD">
        <w:rPr>
          <w:rFonts w:ascii="Calibri" w:hAnsi="Calibri" w:eastAsia="Calibri" w:cs="Calibri"/>
          <w:color w:val="353740"/>
          <w:sz w:val="24"/>
          <w:szCs w:val="24"/>
        </w:rPr>
        <w:t>7.</w:t>
      </w:r>
      <w:r w:rsidRPr="271BBCCE" w:rsidR="7EC58594">
        <w:rPr>
          <w:rFonts w:ascii="Calibri" w:hAnsi="Calibri" w:eastAsia="Calibri" w:cs="Calibri"/>
          <w:color w:val="353740"/>
          <w:sz w:val="24"/>
          <w:szCs w:val="24"/>
        </w:rPr>
        <w:t xml:space="preserve"> Total Revenue Definition &amp; Example | </w:t>
      </w:r>
      <w:r w:rsidRPr="271BBCCE" w:rsidR="7EC58594">
        <w:rPr>
          <w:rFonts w:ascii="Calibri" w:hAnsi="Calibri" w:eastAsia="Calibri" w:cs="Calibri"/>
          <w:color w:val="353740"/>
          <w:sz w:val="24"/>
          <w:szCs w:val="24"/>
        </w:rPr>
        <w:t>InvestingAnswers</w:t>
      </w:r>
      <w:r w:rsidRPr="271BBCCE" w:rsidR="7EC58594">
        <w:rPr>
          <w:rFonts w:ascii="Calibri" w:hAnsi="Calibri" w:eastAsia="Calibri" w:cs="Calibri"/>
          <w:color w:val="353740"/>
          <w:sz w:val="24"/>
          <w:szCs w:val="24"/>
        </w:rPr>
        <w:t xml:space="preserve"> http://investinganswerscomdefinitiontotalrevenue </w:t>
      </w:r>
    </w:p>
    <w:p w:rsidR="7EC58594" w:rsidP="7EC58594" w:rsidRDefault="7EC58594" w14:paraId="0C0E1912" w14:textId="1F3BA5C7">
      <w:pPr>
        <w:rPr>
          <w:rFonts w:ascii="Calibri" w:hAnsi="Calibri" w:eastAsia="Calibri" w:cs="Calibri"/>
          <w:color w:val="353740"/>
          <w:sz w:val="24"/>
          <w:szCs w:val="24"/>
        </w:rPr>
      </w:pPr>
      <w:r w:rsidRPr="271BBCCE" w:rsidR="7E692D61">
        <w:rPr>
          <w:rFonts w:ascii="Calibri" w:hAnsi="Calibri" w:eastAsia="Calibri" w:cs="Calibri"/>
          <w:color w:val="353740"/>
          <w:sz w:val="24"/>
          <w:szCs w:val="24"/>
        </w:rPr>
        <w:t>8.</w:t>
      </w:r>
      <w:r w:rsidRPr="271BBCCE" w:rsidR="7EC58594">
        <w:rPr>
          <w:rFonts w:ascii="Calibri" w:hAnsi="Calibri" w:eastAsia="Calibri" w:cs="Calibri"/>
          <w:color w:val="353740"/>
          <w:sz w:val="24"/>
          <w:szCs w:val="24"/>
        </w:rPr>
        <w:t xml:space="preserve"> </w:t>
      </w:r>
      <w:r w:rsidRPr="271BBCCE" w:rsidR="139DB1C8">
        <w:rPr>
          <w:rFonts w:ascii="Calibri" w:hAnsi="Calibri" w:eastAsia="Calibri" w:cs="Calibri"/>
          <w:color w:val="353740"/>
          <w:sz w:val="24"/>
          <w:szCs w:val="24"/>
        </w:rPr>
        <w:t>Analysing</w:t>
      </w:r>
      <w:r w:rsidRPr="271BBCCE" w:rsidR="7EC58594">
        <w:rPr>
          <w:rFonts w:ascii="Calibri" w:hAnsi="Calibri" w:eastAsia="Calibri" w:cs="Calibri"/>
          <w:color w:val="353740"/>
          <w:sz w:val="24"/>
          <w:szCs w:val="24"/>
        </w:rPr>
        <w:t xml:space="preserve"> Your Market Position for Growth | Inc </w:t>
      </w:r>
      <w:hyperlink r:id="R806848d005d942dd">
        <w:r w:rsidRPr="271BBCCE" w:rsidR="7EC58594">
          <w:rPr>
            <w:rStyle w:val="Hyperlink"/>
            <w:rFonts w:ascii="Calibri" w:hAnsi="Calibri" w:eastAsia="Calibri" w:cs="Calibri"/>
            <w:sz w:val="24"/>
            <w:szCs w:val="24"/>
          </w:rPr>
          <w:t>http://inccomstrategiestoanalyzeyourmarketpositionforgrowthhtml</w:t>
        </w:r>
      </w:hyperlink>
    </w:p>
    <w:p w:rsidR="7EC58594" w:rsidP="7EC58594" w:rsidRDefault="7EC58594" w14:paraId="73BAB153" w14:textId="335D23FF">
      <w:pPr>
        <w:rPr>
          <w:rFonts w:ascii="Calibri" w:hAnsi="Calibri" w:eastAsia="Calibri" w:cs="Calibri"/>
          <w:color w:val="353740"/>
          <w:sz w:val="24"/>
          <w:szCs w:val="24"/>
        </w:rPr>
      </w:pPr>
      <w:r w:rsidRPr="271BBCCE" w:rsidR="7EC58594">
        <w:rPr>
          <w:rFonts w:ascii="Calibri" w:hAnsi="Calibri" w:eastAsia="Calibri" w:cs="Calibri"/>
          <w:color w:val="353740"/>
          <w:sz w:val="24"/>
          <w:szCs w:val="24"/>
        </w:rPr>
        <w:t xml:space="preserve"> </w:t>
      </w:r>
      <w:r w:rsidRPr="271BBCCE" w:rsidR="7E692D61">
        <w:rPr>
          <w:rFonts w:ascii="Calibri" w:hAnsi="Calibri" w:eastAsia="Calibri" w:cs="Calibri"/>
          <w:color w:val="353740"/>
          <w:sz w:val="24"/>
          <w:szCs w:val="24"/>
        </w:rPr>
        <w:t>9.</w:t>
      </w:r>
      <w:r w:rsidRPr="271BBCCE" w:rsidR="7EC58594">
        <w:rPr>
          <w:rFonts w:ascii="Calibri" w:hAnsi="Calibri" w:eastAsia="Calibri" w:cs="Calibri"/>
          <w:color w:val="353740"/>
          <w:sz w:val="24"/>
          <w:szCs w:val="24"/>
        </w:rPr>
        <w:t xml:space="preserve"> 3 Strategies for Outsource Success | Entrepreneur </w:t>
      </w:r>
      <w:hyperlink r:id="Rfd5dcc6bc2014000">
        <w:r w:rsidRPr="271BBCCE" w:rsidR="7EC58594">
          <w:rPr>
            <w:rStyle w:val="Hyperlink"/>
            <w:rFonts w:ascii="Calibri" w:hAnsi="Calibri" w:eastAsia="Calibri" w:cs="Calibri"/>
            <w:sz w:val="24"/>
            <w:szCs w:val="24"/>
          </w:rPr>
          <w:t>http://entrepreneurcomarticle3strategiesforoutsourcesuccesshtml</w:t>
        </w:r>
      </w:hyperlink>
    </w:p>
    <w:p w:rsidR="7EC58594" w:rsidP="271BBCCE" w:rsidRDefault="7EC58594" w14:paraId="0F65C90C" w14:textId="3D03EFA3">
      <w:pPr>
        <w:rPr>
          <w:rFonts w:ascii="Calibri" w:hAnsi="Calibri" w:eastAsia="Calibri" w:cs="Calibri"/>
          <w:color w:val="353740"/>
          <w:sz w:val="24"/>
          <w:szCs w:val="24"/>
        </w:rPr>
      </w:pPr>
      <w:r w:rsidRPr="271BBCCE" w:rsidR="7EC58594">
        <w:rPr>
          <w:rFonts w:ascii="Calibri" w:hAnsi="Calibri" w:eastAsia="Calibri" w:cs="Calibri"/>
          <w:color w:val="353740"/>
          <w:sz w:val="24"/>
          <w:szCs w:val="24"/>
        </w:rPr>
        <w:t xml:space="preserve"> </w:t>
      </w:r>
      <w:r w:rsidRPr="271BBCCE" w:rsidR="620C4F0B">
        <w:rPr>
          <w:rFonts w:ascii="Calibri" w:hAnsi="Calibri" w:eastAsia="Calibri" w:cs="Calibri"/>
          <w:color w:val="353740"/>
          <w:sz w:val="24"/>
          <w:szCs w:val="24"/>
        </w:rPr>
        <w:t>10.</w:t>
      </w:r>
      <w:r w:rsidRPr="271BBCCE" w:rsidR="7EC58594">
        <w:rPr>
          <w:rFonts w:ascii="Calibri" w:hAnsi="Calibri" w:eastAsia="Calibri" w:cs="Calibri"/>
          <w:color w:val="353740"/>
          <w:sz w:val="24"/>
          <w:szCs w:val="24"/>
        </w:rPr>
        <w:t xml:space="preserve"> Outsourcing Best Practices | Harvard Business Review https://hbrorgoutsourcingbestpracticeshtml </w:t>
      </w:r>
    </w:p>
    <w:p w:rsidR="7EC58594" w:rsidP="7EC58594" w:rsidRDefault="7EC58594" w14:paraId="37A6C53B" w14:textId="2F450114">
      <w:pPr>
        <w:rPr>
          <w:rFonts w:ascii="Calibri" w:hAnsi="Calibri" w:eastAsia="Calibri" w:cs="Calibri"/>
          <w:color w:val="353740"/>
          <w:sz w:val="24"/>
          <w:szCs w:val="24"/>
        </w:rPr>
      </w:pPr>
      <w:r w:rsidRPr="271BBCCE" w:rsidR="6BC700DA">
        <w:rPr>
          <w:rFonts w:ascii="Calibri" w:hAnsi="Calibri" w:eastAsia="Calibri" w:cs="Calibri"/>
          <w:color w:val="353740"/>
          <w:sz w:val="24"/>
          <w:szCs w:val="24"/>
        </w:rPr>
        <w:t>11.</w:t>
      </w:r>
      <w:r w:rsidRPr="271BBCCE" w:rsidR="7EC58594">
        <w:rPr>
          <w:rFonts w:ascii="Calibri" w:hAnsi="Calibri" w:eastAsia="Calibri" w:cs="Calibri"/>
          <w:color w:val="353740"/>
          <w:sz w:val="24"/>
          <w:szCs w:val="24"/>
        </w:rPr>
        <w:t xml:space="preserve"> Outsourcing Benefits and Risks - Project Smart </w:t>
      </w:r>
      <w:hyperlink r:id="R575a8a43578d4e96">
        <w:r w:rsidRPr="271BBCCE" w:rsidR="7EC58594">
          <w:rPr>
            <w:rStyle w:val="Hyperlink"/>
            <w:rFonts w:ascii="Calibri" w:hAnsi="Calibri" w:eastAsia="Calibri" w:cs="Calibri"/>
            <w:sz w:val="24"/>
            <w:szCs w:val="24"/>
          </w:rPr>
          <w:t>http://wwwprojectsmartcoukoutsourcingbenefitsandrisksphp</w:t>
        </w:r>
      </w:hyperlink>
    </w:p>
    <w:p w:rsidR="7EC58594" w:rsidP="7EC58594" w:rsidRDefault="7EC58594" w14:paraId="0A090A7D" w14:textId="3E7A44EE">
      <w:pPr>
        <w:rPr>
          <w:rFonts w:ascii="Calibri" w:hAnsi="Calibri" w:eastAsia="Calibri" w:cs="Calibri"/>
          <w:color w:val="353740"/>
          <w:sz w:val="24"/>
          <w:szCs w:val="24"/>
        </w:rPr>
      </w:pPr>
      <w:r w:rsidRPr="271BBCCE" w:rsidR="7EC58594">
        <w:rPr>
          <w:rFonts w:ascii="Calibri" w:hAnsi="Calibri" w:eastAsia="Calibri" w:cs="Calibri"/>
          <w:color w:val="353740"/>
          <w:sz w:val="24"/>
          <w:szCs w:val="24"/>
        </w:rPr>
        <w:t xml:space="preserve"> </w:t>
      </w:r>
      <w:r w:rsidRPr="271BBCCE" w:rsidR="6BC700DA">
        <w:rPr>
          <w:rFonts w:ascii="Calibri" w:hAnsi="Calibri" w:eastAsia="Calibri" w:cs="Calibri"/>
          <w:color w:val="353740"/>
          <w:sz w:val="24"/>
          <w:szCs w:val="24"/>
        </w:rPr>
        <w:t>12.</w:t>
      </w:r>
      <w:r w:rsidRPr="271BBCCE" w:rsidR="7EC58594">
        <w:rPr>
          <w:rFonts w:ascii="Calibri" w:hAnsi="Calibri" w:eastAsia="Calibri" w:cs="Calibri"/>
          <w:color w:val="353740"/>
          <w:sz w:val="24"/>
          <w:szCs w:val="24"/>
        </w:rPr>
        <w:t xml:space="preserve"> The Advantages and Disadvantages of Outsourcing to Developed and Developing Countries | Chronhttp://smallbusinesschroncomadvantagesdisadvantagesoutsourcingdevelopeddevelopingcountries57141html</w:t>
      </w:r>
    </w:p>
    <w:p w:rsidR="7EC58594" w:rsidP="7EC58594" w:rsidRDefault="7EC58594" w14:paraId="0E3656FE" w14:textId="35BEB960">
      <w:pPr>
        <w:rPr>
          <w:rFonts w:ascii="Calibri" w:hAnsi="Calibri" w:eastAsia="Calibri" w:cs="Calibri"/>
          <w:color w:val="353740"/>
          <w:sz w:val="24"/>
          <w:szCs w:val="24"/>
        </w:rPr>
      </w:pPr>
      <w:r w:rsidRPr="7EC58594">
        <w:rPr>
          <w:rFonts w:ascii="Calibri" w:hAnsi="Calibri" w:eastAsia="Calibri" w:cs="Calibri"/>
          <w:color w:val="353740"/>
          <w:sz w:val="24"/>
          <w:szCs w:val="24"/>
        </w:rPr>
        <w:t xml:space="preserve"> 13. The Benefits of Corporate Social Responsibility (CSR) | Chron http://smallbusinesschroncombeneitscorporatesocialresponsibilitycsr59373html </w:t>
      </w:r>
    </w:p>
    <w:p w:rsidR="7EC58594" w:rsidP="6A5489D6" w:rsidRDefault="7EC58594" w14:paraId="2593D43D" w14:textId="2968B353">
      <w:pPr>
        <w:pStyle w:val="Normal"/>
        <w:rPr>
          <w:rFonts w:ascii="Calibri" w:hAnsi="Calibri" w:eastAsia="Calibri" w:cs="Calibri"/>
          <w:noProof w:val="0"/>
          <w:sz w:val="24"/>
          <w:szCs w:val="24"/>
          <w:lang w:val="en-GB"/>
        </w:rPr>
      </w:pPr>
      <w:r w:rsidRPr="6A5489D6" w:rsidR="6A5489D6">
        <w:rPr>
          <w:rFonts w:ascii="Calibri" w:hAnsi="Calibri" w:eastAsia="Calibri" w:cs="Calibri"/>
          <w:color w:val="353740"/>
          <w:sz w:val="24"/>
          <w:szCs w:val="24"/>
        </w:rPr>
        <w:t xml:space="preserve">14. </w:t>
      </w:r>
      <w:hyperlink r:id="R447d1c4e9e6542aa">
        <w:r w:rsidRPr="6A5489D6" w:rsidR="6A5489D6">
          <w:rPr>
            <w:rStyle w:val="Hyperlink"/>
            <w:rFonts w:ascii="Calibri" w:hAnsi="Calibri" w:eastAsia="Calibri" w:cs="Calibri"/>
            <w:noProof w:val="0"/>
            <w:sz w:val="24"/>
            <w:szCs w:val="24"/>
            <w:lang w:val="en-GB"/>
          </w:rPr>
          <w:t>Hyatt Hotels Corporation and Industry Analysis - 8223 Words | Report Example (ivypanda.com)</w:t>
        </w:r>
      </w:hyperlink>
    </w:p>
    <w:p w:rsidR="7EC58594" w:rsidP="7EC58594" w:rsidRDefault="7EC58594" w14:paraId="0DD6E949" w14:textId="6C256683">
      <w:pPr>
        <w:rPr>
          <w:rFonts w:ascii="Calibri" w:hAnsi="Calibri" w:eastAsia="Calibri" w:cs="Calibri"/>
          <w:color w:val="353740"/>
          <w:sz w:val="24"/>
          <w:szCs w:val="24"/>
        </w:rPr>
      </w:pPr>
      <w:r w:rsidRPr="271BBCCE" w:rsidR="31F7DED4">
        <w:rPr>
          <w:rFonts w:ascii="Calibri" w:hAnsi="Calibri" w:eastAsia="Calibri" w:cs="Calibri"/>
          <w:color w:val="353740"/>
          <w:sz w:val="24"/>
          <w:szCs w:val="24"/>
        </w:rPr>
        <w:t>15.</w:t>
      </w:r>
      <w:r w:rsidRPr="271BBCCE" w:rsidR="7EC58594">
        <w:rPr>
          <w:rFonts w:ascii="Calibri" w:hAnsi="Calibri" w:eastAsia="Calibri" w:cs="Calibri"/>
          <w:color w:val="353740"/>
          <w:sz w:val="24"/>
          <w:szCs w:val="24"/>
        </w:rPr>
        <w:t xml:space="preserve"> Evaluating Growth Potential in a Business Plan | All Business http:/allbusinessecaluatinggrowthpotentialbusinessplan83490htm </w:t>
      </w:r>
    </w:p>
    <w:p w:rsidR="7EC58594" w:rsidP="7EC58594" w:rsidRDefault="7EC58594" w14:paraId="3BA580E9" w14:textId="7F5448FA">
      <w:pPr>
        <w:rPr>
          <w:rFonts w:ascii="Calibri" w:hAnsi="Calibri" w:eastAsia="Calibri" w:cs="Calibri"/>
          <w:color w:val="353740"/>
          <w:sz w:val="24"/>
          <w:szCs w:val="24"/>
        </w:rPr>
      </w:pPr>
      <w:r w:rsidRPr="271BBCCE" w:rsidR="58034686">
        <w:rPr>
          <w:rFonts w:ascii="Calibri" w:hAnsi="Calibri" w:eastAsia="Calibri" w:cs="Calibri"/>
          <w:color w:val="353740"/>
          <w:sz w:val="24"/>
          <w:szCs w:val="24"/>
        </w:rPr>
        <w:t>16.</w:t>
      </w:r>
      <w:r w:rsidRPr="271BBCCE" w:rsidR="7EC58594">
        <w:rPr>
          <w:rFonts w:ascii="Calibri" w:hAnsi="Calibri" w:eastAsia="Calibri" w:cs="Calibri"/>
          <w:color w:val="353740"/>
          <w:sz w:val="24"/>
          <w:szCs w:val="24"/>
        </w:rPr>
        <w:t xml:space="preserve"> How to Assess </w:t>
      </w:r>
      <w:bookmarkStart w:name="_Int_Ubx7W7sY" w:id="1290968650"/>
      <w:r w:rsidRPr="271BBCCE" w:rsidR="7EC58594">
        <w:rPr>
          <w:rFonts w:ascii="Calibri" w:hAnsi="Calibri" w:eastAsia="Calibri" w:cs="Calibri"/>
          <w:color w:val="353740"/>
          <w:sz w:val="24"/>
          <w:szCs w:val="24"/>
        </w:rPr>
        <w:t>A</w:t>
      </w:r>
      <w:bookmarkEnd w:id="1290968650"/>
      <w:r w:rsidRPr="271BBCCE" w:rsidR="7EC58594">
        <w:rPr>
          <w:rFonts w:ascii="Calibri" w:hAnsi="Calibri" w:eastAsia="Calibri" w:cs="Calibri"/>
          <w:color w:val="353740"/>
          <w:sz w:val="24"/>
          <w:szCs w:val="24"/>
        </w:rPr>
        <w:t xml:space="preserve"> Company’s Growth Potential In 5 Steps – </w:t>
      </w:r>
      <w:r w:rsidRPr="271BBCCE" w:rsidR="7EC58594">
        <w:rPr>
          <w:rFonts w:ascii="Calibri" w:hAnsi="Calibri" w:eastAsia="Calibri" w:cs="Calibri"/>
          <w:color w:val="353740"/>
          <w:sz w:val="24"/>
          <w:szCs w:val="24"/>
        </w:rPr>
        <w:t>Finimpacthttps</w:t>
      </w:r>
      <w:r w:rsidRPr="271BBCCE" w:rsidR="7EC58594">
        <w:rPr>
          <w:rFonts w:ascii="Calibri" w:hAnsi="Calibri" w:eastAsia="Calibri" w:cs="Calibri"/>
          <w:color w:val="353740"/>
          <w:sz w:val="24"/>
          <w:szCs w:val="24"/>
        </w:rPr>
        <w:t>: finimpacthowtoassessacompanysgrowthpotentialin5steps</w:t>
      </w:r>
    </w:p>
    <w:p w:rsidR="7EC58594" w:rsidP="7EC58594" w:rsidRDefault="7EC58594" w14:paraId="6C6BCC94" w14:textId="48A27B14">
      <w:pPr>
        <w:rPr>
          <w:rFonts w:ascii="Calibri" w:hAnsi="Calibri" w:eastAsia="Calibri" w:cs="Calibri"/>
          <w:color w:val="353740"/>
          <w:sz w:val="24"/>
          <w:szCs w:val="24"/>
        </w:rPr>
      </w:pPr>
      <w:r w:rsidRPr="6A5489D6" w:rsidR="6A5489D6">
        <w:rPr>
          <w:rFonts w:ascii="Calibri" w:hAnsi="Calibri" w:eastAsia="Calibri" w:cs="Calibri"/>
          <w:color w:val="353740"/>
          <w:sz w:val="24"/>
          <w:szCs w:val="24"/>
        </w:rPr>
        <w:t xml:space="preserve"> 17. Total Revenue Formula (with Calculator) – Fin impact </w:t>
      </w:r>
    </w:p>
    <w:p w:rsidR="7EC58594" w:rsidP="7EC58594" w:rsidRDefault="7EC58594" w14:paraId="236E3672" w14:textId="5EA711A7">
      <w:pPr>
        <w:rPr>
          <w:rFonts w:ascii="Calibri" w:hAnsi="Calibri" w:eastAsia="Calibri" w:cs="Calibri"/>
          <w:color w:val="353740"/>
          <w:sz w:val="24"/>
          <w:szCs w:val="24"/>
        </w:rPr>
      </w:pPr>
      <w:r w:rsidRPr="271BBCCE" w:rsidR="65EFDAFD">
        <w:rPr>
          <w:rFonts w:ascii="Calibri" w:hAnsi="Calibri" w:eastAsia="Calibri" w:cs="Calibri"/>
          <w:color w:val="353740"/>
          <w:sz w:val="24"/>
          <w:szCs w:val="24"/>
        </w:rPr>
        <w:t>18.</w:t>
      </w:r>
      <w:r w:rsidRPr="271BBCCE" w:rsidR="7EC58594">
        <w:rPr>
          <w:rFonts w:ascii="Calibri" w:hAnsi="Calibri" w:eastAsia="Calibri" w:cs="Calibri"/>
          <w:color w:val="353740"/>
          <w:sz w:val="24"/>
          <w:szCs w:val="24"/>
        </w:rPr>
        <w:t xml:space="preserve"> Market Position Analysis &amp; Strategies – </w:t>
      </w:r>
      <w:r w:rsidRPr="271BBCCE" w:rsidR="7EC58594">
        <w:rPr>
          <w:rFonts w:ascii="Calibri" w:hAnsi="Calibri" w:eastAsia="Calibri" w:cs="Calibri"/>
          <w:color w:val="353740"/>
          <w:sz w:val="24"/>
          <w:szCs w:val="24"/>
        </w:rPr>
        <w:t>Finimpacthttps:finimpactmarketpositionanalysisstrategies</w:t>
      </w:r>
    </w:p>
    <w:p w:rsidR="7EC58594" w:rsidP="7EC58594" w:rsidRDefault="7EC58594" w14:paraId="3D2864CE" w14:textId="063F75FC">
      <w:pPr>
        <w:rPr>
          <w:rFonts w:ascii="Calibri" w:hAnsi="Calibri" w:eastAsia="Calibri" w:cs="Calibri"/>
          <w:color w:val="353740"/>
          <w:sz w:val="24"/>
          <w:szCs w:val="24"/>
        </w:rPr>
      </w:pPr>
      <w:r w:rsidRPr="271BBCCE" w:rsidR="7EC58594">
        <w:rPr>
          <w:rFonts w:ascii="Calibri" w:hAnsi="Calibri" w:eastAsia="Calibri" w:cs="Calibri"/>
          <w:color w:val="353740"/>
          <w:sz w:val="24"/>
          <w:szCs w:val="24"/>
        </w:rPr>
        <w:t xml:space="preserve"> </w:t>
      </w:r>
      <w:r w:rsidRPr="271BBCCE" w:rsidR="65EFDAFD">
        <w:rPr>
          <w:rFonts w:ascii="Calibri" w:hAnsi="Calibri" w:eastAsia="Calibri" w:cs="Calibri"/>
          <w:color w:val="353740"/>
          <w:sz w:val="24"/>
          <w:szCs w:val="24"/>
        </w:rPr>
        <w:t>19.</w:t>
      </w:r>
      <w:r w:rsidRPr="271BBCCE" w:rsidR="7EC58594">
        <w:rPr>
          <w:rFonts w:ascii="Calibri" w:hAnsi="Calibri" w:eastAsia="Calibri" w:cs="Calibri"/>
          <w:color w:val="353740"/>
          <w:sz w:val="24"/>
          <w:szCs w:val="24"/>
        </w:rPr>
        <w:t xml:space="preserve"> What is CSR? Corporate Social Responsibility meaning, definition &amp; examples – </w:t>
      </w:r>
      <w:r w:rsidRPr="271BBCCE" w:rsidR="7EC58594">
        <w:rPr>
          <w:rFonts w:ascii="Calibri" w:hAnsi="Calibri" w:eastAsia="Calibri" w:cs="Calibri"/>
          <w:color w:val="353740"/>
          <w:sz w:val="24"/>
          <w:szCs w:val="24"/>
        </w:rPr>
        <w:t>Finimpacthttps</w:t>
      </w:r>
      <w:r w:rsidRPr="271BBCCE" w:rsidR="7EC58594">
        <w:rPr>
          <w:rFonts w:ascii="Calibri" w:hAnsi="Calibri" w:eastAsia="Calibri" w:cs="Calibri"/>
          <w:color w:val="353740"/>
          <w:sz w:val="24"/>
          <w:szCs w:val="24"/>
        </w:rPr>
        <w:t xml:space="preserve">: </w:t>
      </w:r>
      <w:r w:rsidRPr="271BBCCE" w:rsidR="7EC58594">
        <w:rPr>
          <w:rFonts w:ascii="Calibri" w:hAnsi="Calibri" w:eastAsia="Calibri" w:cs="Calibri"/>
          <w:color w:val="353740"/>
          <w:sz w:val="24"/>
          <w:szCs w:val="24"/>
        </w:rPr>
        <w:t>finimpactwhaticrsocialsustainabilitymeanningdefinitionexamples</w:t>
      </w:r>
    </w:p>
    <w:p w:rsidR="5F3F3C55" w:rsidP="271BBCCE" w:rsidRDefault="5F3F3C55" w14:paraId="1FBE07C2" w14:textId="15B77807">
      <w:pPr>
        <w:pStyle w:val="Normal"/>
        <w:rPr>
          <w:rFonts w:ascii="Calibri" w:hAnsi="Calibri" w:eastAsia="Calibri" w:cs="Calibri"/>
          <w:color w:val="353740"/>
          <w:sz w:val="24"/>
          <w:szCs w:val="24"/>
        </w:rPr>
      </w:pPr>
      <w:r w:rsidRPr="6A5489D6" w:rsidR="6A5489D6">
        <w:rPr>
          <w:rFonts w:ascii="Calibri" w:hAnsi="Calibri" w:eastAsia="Calibri" w:cs="Calibri"/>
          <w:color w:val="353740"/>
          <w:sz w:val="24"/>
          <w:szCs w:val="24"/>
        </w:rPr>
        <w:t xml:space="preserve">20.Overview </w:t>
      </w:r>
      <w:r w:rsidRPr="6A5489D6" w:rsidR="6A5489D6">
        <w:rPr>
          <w:rFonts w:ascii="Calibri" w:hAnsi="Calibri" w:eastAsia="Calibri" w:cs="Calibri"/>
          <w:color w:val="353740"/>
          <w:sz w:val="24"/>
          <w:szCs w:val="24"/>
        </w:rPr>
        <w:t>Outsourcing :</w:t>
      </w:r>
      <w:r w:rsidRPr="6A5489D6" w:rsidR="6A5489D6">
        <w:rPr>
          <w:rFonts w:ascii="Calibri" w:hAnsi="Calibri" w:eastAsia="Calibri" w:cs="Calibri"/>
          <w:color w:val="353740"/>
          <w:sz w:val="24"/>
          <w:szCs w:val="24"/>
        </w:rPr>
        <w:t xml:space="preserve"> </w:t>
      </w:r>
      <w:hyperlink r:id="R75b1506bef6a478e">
        <w:r w:rsidRPr="6A5489D6" w:rsidR="6A5489D6">
          <w:rPr>
            <w:rStyle w:val="Hyperlink"/>
            <w:rFonts w:ascii="Calibri" w:hAnsi="Calibri" w:eastAsia="Calibri" w:cs="Calibri"/>
            <w:sz w:val="24"/>
            <w:szCs w:val="24"/>
          </w:rPr>
          <w:t>https://www.investopedia.com/terms/o/outsourcing.asp</w:t>
        </w:r>
      </w:hyperlink>
      <w:r w:rsidRPr="6A5489D6" w:rsidR="6A5489D6">
        <w:rPr>
          <w:rFonts w:ascii="Calibri" w:hAnsi="Calibri" w:eastAsia="Calibri" w:cs="Calibri"/>
          <w:color w:val="353740"/>
          <w:sz w:val="24"/>
          <w:szCs w:val="24"/>
        </w:rPr>
        <w:t xml:space="preserve"> </w:t>
      </w:r>
    </w:p>
    <w:p w:rsidR="6A5489D6" w:rsidP="6A5489D6" w:rsidRDefault="6A5489D6" w14:paraId="3642B802" w14:textId="668064F5">
      <w:pPr>
        <w:pStyle w:val="Normal"/>
      </w:pPr>
      <w:r>
        <w:br/>
      </w:r>
      <w:r>
        <w:drawing>
          <wp:inline wp14:editId="146CF04D" wp14:anchorId="2CF259D0">
            <wp:extent cx="3368040" cy="2105025"/>
            <wp:effectExtent l="0" t="0" r="0" b="0"/>
            <wp:docPr id="261061124" name="" title=""/>
            <wp:cNvGraphicFramePr>
              <a:graphicFrameLocks noChangeAspect="1"/>
            </wp:cNvGraphicFramePr>
            <a:graphic>
              <a:graphicData uri="http://schemas.openxmlformats.org/drawingml/2006/picture">
                <pic:pic>
                  <pic:nvPicPr>
                    <pic:cNvPr id="0" name=""/>
                    <pic:cNvPicPr/>
                  </pic:nvPicPr>
                  <pic:blipFill>
                    <a:blip r:embed="Rf91ea2ad83294156">
                      <a:extLst>
                        <a:ext xmlns:a="http://schemas.openxmlformats.org/drawingml/2006/main" uri="{28A0092B-C50C-407E-A947-70E740481C1C}">
                          <a14:useLocalDpi val="0"/>
                        </a:ext>
                      </a:extLst>
                    </a:blip>
                    <a:stretch>
                      <a:fillRect/>
                    </a:stretch>
                  </pic:blipFill>
                  <pic:spPr>
                    <a:xfrm>
                      <a:off x="0" y="0"/>
                      <a:ext cx="3368040" cy="2105025"/>
                    </a:xfrm>
                    <a:prstGeom prst="rect">
                      <a:avLst/>
                    </a:prstGeom>
                  </pic:spPr>
                </pic:pic>
              </a:graphicData>
            </a:graphic>
          </wp:inline>
        </w:drawing>
      </w:r>
      <w:r>
        <w:drawing>
          <wp:inline wp14:editId="571CDA92" wp14:anchorId="1576F259">
            <wp:extent cx="4572000" cy="3619500"/>
            <wp:effectExtent l="0" t="0" r="0" b="0"/>
            <wp:docPr id="1078474423" name="" title=""/>
            <wp:cNvGraphicFramePr>
              <a:graphicFrameLocks noChangeAspect="1"/>
            </wp:cNvGraphicFramePr>
            <a:graphic>
              <a:graphicData uri="http://schemas.openxmlformats.org/drawingml/2006/picture">
                <pic:pic>
                  <pic:nvPicPr>
                    <pic:cNvPr id="0" name=""/>
                    <pic:cNvPicPr/>
                  </pic:nvPicPr>
                  <pic:blipFill>
                    <a:blip r:embed="R6afc61682d0f4133">
                      <a:extLst>
                        <a:ext xmlns:a="http://schemas.openxmlformats.org/drawingml/2006/main" uri="{28A0092B-C50C-407E-A947-70E740481C1C}">
                          <a14:useLocalDpi val="0"/>
                        </a:ext>
                      </a:extLst>
                    </a:blip>
                    <a:stretch>
                      <a:fillRect/>
                    </a:stretch>
                  </pic:blipFill>
                  <pic:spPr>
                    <a:xfrm>
                      <a:off x="0" y="0"/>
                      <a:ext cx="4572000" cy="3619500"/>
                    </a:xfrm>
                    <a:prstGeom prst="rect">
                      <a:avLst/>
                    </a:prstGeom>
                  </pic:spPr>
                </pic:pic>
              </a:graphicData>
            </a:graphic>
          </wp:inline>
        </w:drawing>
      </w:r>
      <w:r>
        <w:drawing>
          <wp:inline wp14:editId="1583416F" wp14:anchorId="05B509B7">
            <wp:extent cx="3246120" cy="2028825"/>
            <wp:effectExtent l="0" t="0" r="0" b="0"/>
            <wp:docPr id="1729728339" name="" title=""/>
            <wp:cNvGraphicFramePr>
              <a:graphicFrameLocks noChangeAspect="1"/>
            </wp:cNvGraphicFramePr>
            <a:graphic>
              <a:graphicData uri="http://schemas.openxmlformats.org/drawingml/2006/picture">
                <pic:pic>
                  <pic:nvPicPr>
                    <pic:cNvPr id="0" name=""/>
                    <pic:cNvPicPr/>
                  </pic:nvPicPr>
                  <pic:blipFill>
                    <a:blip r:embed="R327a4321e6634a26">
                      <a:extLst>
                        <a:ext xmlns:a="http://schemas.openxmlformats.org/drawingml/2006/main" uri="{28A0092B-C50C-407E-A947-70E740481C1C}">
                          <a14:useLocalDpi val="0"/>
                        </a:ext>
                      </a:extLst>
                    </a:blip>
                    <a:stretch>
                      <a:fillRect/>
                    </a:stretch>
                  </pic:blipFill>
                  <pic:spPr>
                    <a:xfrm>
                      <a:off x="0" y="0"/>
                      <a:ext cx="3246120" cy="2028825"/>
                    </a:xfrm>
                    <a:prstGeom prst="rect">
                      <a:avLst/>
                    </a:prstGeom>
                  </pic:spPr>
                </pic:pic>
              </a:graphicData>
            </a:graphic>
          </wp:inline>
        </w:drawing>
      </w:r>
    </w:p>
    <w:p w:rsidR="6A5489D6" w:rsidP="6A5489D6" w:rsidRDefault="6A5489D6" w14:paraId="23E73DDC" w14:textId="08232380">
      <w:pPr>
        <w:pStyle w:val="Normal"/>
      </w:pPr>
    </w:p>
    <w:p w:rsidR="6A5489D6" w:rsidP="6A5489D6" w:rsidRDefault="6A5489D6" w14:paraId="7467749E" w14:textId="566D645D">
      <w:pPr>
        <w:pStyle w:val="Normal"/>
      </w:pPr>
      <w:r>
        <w:drawing>
          <wp:inline wp14:editId="0372DB9A" wp14:anchorId="3905380A">
            <wp:extent cx="4572000" cy="2714625"/>
            <wp:effectExtent l="0" t="0" r="0" b="0"/>
            <wp:docPr id="1883925551" name="" title=""/>
            <wp:cNvGraphicFramePr>
              <a:graphicFrameLocks noChangeAspect="1"/>
            </wp:cNvGraphicFramePr>
            <a:graphic>
              <a:graphicData uri="http://schemas.openxmlformats.org/drawingml/2006/picture">
                <pic:pic>
                  <pic:nvPicPr>
                    <pic:cNvPr id="0" name=""/>
                    <pic:cNvPicPr/>
                  </pic:nvPicPr>
                  <pic:blipFill>
                    <a:blip r:embed="R25ccdb09552b4681">
                      <a:extLst>
                        <a:ext xmlns:a="http://schemas.openxmlformats.org/drawingml/2006/main" uri="{28A0092B-C50C-407E-A947-70E740481C1C}">
                          <a14:useLocalDpi val="0"/>
                        </a:ext>
                      </a:extLst>
                    </a:blip>
                    <a:stretch>
                      <a:fillRect/>
                    </a:stretch>
                  </pic:blipFill>
                  <pic:spPr>
                    <a:xfrm>
                      <a:off x="0" y="0"/>
                      <a:ext cx="4572000" cy="2714625"/>
                    </a:xfrm>
                    <a:prstGeom prst="rect">
                      <a:avLst/>
                    </a:prstGeom>
                  </pic:spPr>
                </pic:pic>
              </a:graphicData>
            </a:graphic>
          </wp:inline>
        </w:drawing>
      </w:r>
    </w:p>
    <w:sectPr w:rsidR="7EC5859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Zd/WWRIUIQlfRD" int2:id="Hl03DNTn">
      <int2:state int2:type="AugLoop_Text_Critique" int2:value="Rejected"/>
    </int2:textHash>
    <int2:textHash int2:hashCode="Xcff6nfXGyZniI" int2:id="QXixz9LU">
      <int2:state int2:type="AugLoop_Text_Critique" int2:value="Rejected"/>
    </int2:textHash>
    <int2:textHash int2:hashCode="M6KHxTaiP5RCBM" int2:id="Y5xUKQ3w">
      <int2:state int2:type="AugLoop_Text_Critique" int2:value="Rejected"/>
    </int2:textHash>
    <int2:textHash int2:hashCode="ahPeTAmeM00N7n" int2:id="95dc0SS7">
      <int2:state int2:type="AugLoop_Text_Critique" int2:value="Rejected"/>
    </int2:textHash>
    <int2:textHash int2:hashCode="Uv65U0G35Y6cQv" int2:id="0zhZw97T">
      <int2:state int2:type="AugLoop_Text_Critique" int2:value="Rejected"/>
    </int2:textHash>
    <int2:textHash int2:hashCode="Vq5xhwXDpU1QQp" int2:id="HSTeDBE0">
      <int2:state int2:type="AugLoop_Text_Critique" int2:value="Rejected"/>
    </int2:textHash>
    <int2:bookmark int2:bookmarkName="_Int_Ubx7W7sY" int2:invalidationBookmarkName="" int2:hashCode="bc1M4j2I4u6VaL" int2:id="PuTwVnTg">
      <int2:state int2:type="AugLoop_Text_Critique" int2:value="Rejected"/>
    </int2:bookmark>
    <int2:bookmark int2:bookmarkName="_Int_kDGhTKIl" int2:invalidationBookmarkName="" int2:hashCode="xzNw6FjkZFlmFD" int2:id="RN1mY11s">
      <int2:state int2:type="AugLoop_Text_Critique" int2:value="Rejected"/>
    </int2:bookmark>
    <int2:bookmark int2:bookmarkName="_Int_aJm5ttgf" int2:invalidationBookmarkName="" int2:hashCode="s6aTC0qpbxLD5c" int2:id="uAS42AQe">
      <int2:state int2:type="AugLoop_Text_Critique" int2:value="Rejected"/>
    </int2:bookmark>
  </int2:observations>
  <int2:intelligenceSettings>
    <int2:extLst>
      <oel:ext uri="74B372B9-2EFF-4315-9A3F-32BA87CA82B1">
        <int2:goals int2:version="1" int2:formality="2"/>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01B3C4"/>
    <w:rsid w:val="000258C9"/>
    <w:rsid w:val="0006583E"/>
    <w:rsid w:val="00177755"/>
    <w:rsid w:val="001E3031"/>
    <w:rsid w:val="00251CCA"/>
    <w:rsid w:val="00372B97"/>
    <w:rsid w:val="003E6048"/>
    <w:rsid w:val="00487041"/>
    <w:rsid w:val="00492568"/>
    <w:rsid w:val="004D273B"/>
    <w:rsid w:val="00623F48"/>
    <w:rsid w:val="006E14F2"/>
    <w:rsid w:val="007B6F82"/>
    <w:rsid w:val="008575E5"/>
    <w:rsid w:val="008D735E"/>
    <w:rsid w:val="00906DE6"/>
    <w:rsid w:val="00921990"/>
    <w:rsid w:val="00A37E76"/>
    <w:rsid w:val="00A4739D"/>
    <w:rsid w:val="00AD5680"/>
    <w:rsid w:val="00B3341A"/>
    <w:rsid w:val="00BA81DA"/>
    <w:rsid w:val="00BE0A63"/>
    <w:rsid w:val="00D5393D"/>
    <w:rsid w:val="00DE5AC7"/>
    <w:rsid w:val="00E41734"/>
    <w:rsid w:val="00E817D6"/>
    <w:rsid w:val="00EA12C4"/>
    <w:rsid w:val="00EB176D"/>
    <w:rsid w:val="00EC54E3"/>
    <w:rsid w:val="015CB577"/>
    <w:rsid w:val="0190B990"/>
    <w:rsid w:val="01974BD0"/>
    <w:rsid w:val="01EF3C52"/>
    <w:rsid w:val="0232A756"/>
    <w:rsid w:val="0237D6D8"/>
    <w:rsid w:val="026803BD"/>
    <w:rsid w:val="02804F5D"/>
    <w:rsid w:val="031CC1EE"/>
    <w:rsid w:val="033A4CD5"/>
    <w:rsid w:val="04114264"/>
    <w:rsid w:val="044DBA5E"/>
    <w:rsid w:val="04B8924F"/>
    <w:rsid w:val="053B7DB3"/>
    <w:rsid w:val="057DB8FF"/>
    <w:rsid w:val="05BC1D45"/>
    <w:rsid w:val="06494364"/>
    <w:rsid w:val="0650826E"/>
    <w:rsid w:val="06939199"/>
    <w:rsid w:val="06C67B76"/>
    <w:rsid w:val="06F4FE41"/>
    <w:rsid w:val="070C5C22"/>
    <w:rsid w:val="070F8909"/>
    <w:rsid w:val="073C0D1F"/>
    <w:rsid w:val="07E39536"/>
    <w:rsid w:val="07F03311"/>
    <w:rsid w:val="07F40B7D"/>
    <w:rsid w:val="07FE9A4E"/>
    <w:rsid w:val="08373EE4"/>
    <w:rsid w:val="09170453"/>
    <w:rsid w:val="09537C4D"/>
    <w:rsid w:val="096200CF"/>
    <w:rsid w:val="09A6D904"/>
    <w:rsid w:val="09A87906"/>
    <w:rsid w:val="0A3283C2"/>
    <w:rsid w:val="0A5B61B3"/>
    <w:rsid w:val="0A95115D"/>
    <w:rsid w:val="0B1AA61E"/>
    <w:rsid w:val="0B3E2E16"/>
    <w:rsid w:val="0B666E3B"/>
    <w:rsid w:val="0B813AE6"/>
    <w:rsid w:val="0BCA6F14"/>
    <w:rsid w:val="0BDB2993"/>
    <w:rsid w:val="0C281369"/>
    <w:rsid w:val="0C99AECD"/>
    <w:rsid w:val="0CCD848F"/>
    <w:rsid w:val="0D2D8D72"/>
    <w:rsid w:val="0D42D78B"/>
    <w:rsid w:val="0D5924F5"/>
    <w:rsid w:val="0DC2B99A"/>
    <w:rsid w:val="0E00CBC0"/>
    <w:rsid w:val="0E1CC642"/>
    <w:rsid w:val="0E7DBC5E"/>
    <w:rsid w:val="0EF80201"/>
    <w:rsid w:val="0F06869B"/>
    <w:rsid w:val="0FCBF13A"/>
    <w:rsid w:val="0FF290AE"/>
    <w:rsid w:val="10198CBF"/>
    <w:rsid w:val="10B099F2"/>
    <w:rsid w:val="10F2CEF1"/>
    <w:rsid w:val="11056DBF"/>
    <w:rsid w:val="11AECAE0"/>
    <w:rsid w:val="11B55D20"/>
    <w:rsid w:val="11CD4D06"/>
    <w:rsid w:val="127ECCD0"/>
    <w:rsid w:val="12FCDDE9"/>
    <w:rsid w:val="12FFF1A1"/>
    <w:rsid w:val="13009825"/>
    <w:rsid w:val="13228831"/>
    <w:rsid w:val="134A9B41"/>
    <w:rsid w:val="139DB1C8"/>
    <w:rsid w:val="13B25CE8"/>
    <w:rsid w:val="13B3FCE4"/>
    <w:rsid w:val="140B09E7"/>
    <w:rsid w:val="1427D666"/>
    <w:rsid w:val="147605B0"/>
    <w:rsid w:val="1492BAA2"/>
    <w:rsid w:val="15552CF7"/>
    <w:rsid w:val="1565E06F"/>
    <w:rsid w:val="15819457"/>
    <w:rsid w:val="1606440E"/>
    <w:rsid w:val="1611D611"/>
    <w:rsid w:val="16CEFC6A"/>
    <w:rsid w:val="16D76617"/>
    <w:rsid w:val="1724AFB0"/>
    <w:rsid w:val="172FF5BD"/>
    <w:rsid w:val="1734788B"/>
    <w:rsid w:val="1794F3D1"/>
    <w:rsid w:val="19BF1A13"/>
    <w:rsid w:val="1A67967F"/>
    <w:rsid w:val="1B12C6EE"/>
    <w:rsid w:val="1B2B0E37"/>
    <w:rsid w:val="1BEA3E83"/>
    <w:rsid w:val="1C0348B7"/>
    <w:rsid w:val="1C36B05B"/>
    <w:rsid w:val="1C549512"/>
    <w:rsid w:val="1CB96789"/>
    <w:rsid w:val="1CFB0825"/>
    <w:rsid w:val="1D2126F9"/>
    <w:rsid w:val="1D36694D"/>
    <w:rsid w:val="1D80B20F"/>
    <w:rsid w:val="1DF853F0"/>
    <w:rsid w:val="1E1D5D4E"/>
    <w:rsid w:val="1E476C04"/>
    <w:rsid w:val="1E74A2EF"/>
    <w:rsid w:val="1EE5DBC7"/>
    <w:rsid w:val="1F1C8270"/>
    <w:rsid w:val="1F584781"/>
    <w:rsid w:val="1F5E9A32"/>
    <w:rsid w:val="201A337D"/>
    <w:rsid w:val="2032F804"/>
    <w:rsid w:val="211618E5"/>
    <w:rsid w:val="21321750"/>
    <w:rsid w:val="21778D5C"/>
    <w:rsid w:val="22366C01"/>
    <w:rsid w:val="22542332"/>
    <w:rsid w:val="2299BC31"/>
    <w:rsid w:val="229FBABC"/>
    <w:rsid w:val="23065A48"/>
    <w:rsid w:val="231FFDED"/>
    <w:rsid w:val="23AE6786"/>
    <w:rsid w:val="23D79791"/>
    <w:rsid w:val="23FDB665"/>
    <w:rsid w:val="2447DA38"/>
    <w:rsid w:val="24B1989D"/>
    <w:rsid w:val="24DC0860"/>
    <w:rsid w:val="251E8A48"/>
    <w:rsid w:val="25D6338A"/>
    <w:rsid w:val="25F442DB"/>
    <w:rsid w:val="2641BFC9"/>
    <w:rsid w:val="26AAB93D"/>
    <w:rsid w:val="26C5F1EB"/>
    <w:rsid w:val="26EEF63A"/>
    <w:rsid w:val="271BBCCE"/>
    <w:rsid w:val="27602BF5"/>
    <w:rsid w:val="27CBB7C2"/>
    <w:rsid w:val="2804BE01"/>
    <w:rsid w:val="287435CC"/>
    <w:rsid w:val="2887861A"/>
    <w:rsid w:val="28889278"/>
    <w:rsid w:val="29692039"/>
    <w:rsid w:val="2A075D71"/>
    <w:rsid w:val="2A97CCB7"/>
    <w:rsid w:val="2B158BAD"/>
    <w:rsid w:val="2B429EC4"/>
    <w:rsid w:val="2C1AAE07"/>
    <w:rsid w:val="2C2A59D7"/>
    <w:rsid w:val="2C36A383"/>
    <w:rsid w:val="2C9F28E5"/>
    <w:rsid w:val="2CC5C3D3"/>
    <w:rsid w:val="2CD96B5B"/>
    <w:rsid w:val="2CF46392"/>
    <w:rsid w:val="2D1E1121"/>
    <w:rsid w:val="2D44205F"/>
    <w:rsid w:val="2D4AA54A"/>
    <w:rsid w:val="2DD273E4"/>
    <w:rsid w:val="2DD5FE8E"/>
    <w:rsid w:val="2E7736E1"/>
    <w:rsid w:val="2ED78EA0"/>
    <w:rsid w:val="2F0D1F60"/>
    <w:rsid w:val="2F30DFD2"/>
    <w:rsid w:val="2F524EC9"/>
    <w:rsid w:val="2F6E4445"/>
    <w:rsid w:val="2FBEC367"/>
    <w:rsid w:val="2FD721E6"/>
    <w:rsid w:val="301934FD"/>
    <w:rsid w:val="310DC8FC"/>
    <w:rsid w:val="3147B1D4"/>
    <w:rsid w:val="31634DB9"/>
    <w:rsid w:val="316F06BD"/>
    <w:rsid w:val="31C79663"/>
    <w:rsid w:val="31F7DED4"/>
    <w:rsid w:val="31FBB2C2"/>
    <w:rsid w:val="3229A62B"/>
    <w:rsid w:val="32688094"/>
    <w:rsid w:val="32BC3F4A"/>
    <w:rsid w:val="331CB0E3"/>
    <w:rsid w:val="332C5A37"/>
    <w:rsid w:val="334C84C1"/>
    <w:rsid w:val="33D2825C"/>
    <w:rsid w:val="340450F5"/>
    <w:rsid w:val="34198356"/>
    <w:rsid w:val="3441B568"/>
    <w:rsid w:val="34580FAB"/>
    <w:rsid w:val="34767F1F"/>
    <w:rsid w:val="34B5B842"/>
    <w:rsid w:val="34B88144"/>
    <w:rsid w:val="34D563CD"/>
    <w:rsid w:val="356876DA"/>
    <w:rsid w:val="35891556"/>
    <w:rsid w:val="35AF5B10"/>
    <w:rsid w:val="35C1904D"/>
    <w:rsid w:val="36BDA29E"/>
    <w:rsid w:val="373BF1B7"/>
    <w:rsid w:val="373DAC0A"/>
    <w:rsid w:val="3779562A"/>
    <w:rsid w:val="378FB06D"/>
    <w:rsid w:val="38D500BE"/>
    <w:rsid w:val="3997E655"/>
    <w:rsid w:val="39ADB3F7"/>
    <w:rsid w:val="39B42316"/>
    <w:rsid w:val="39D87557"/>
    <w:rsid w:val="3A35CA5A"/>
    <w:rsid w:val="3A5E9F77"/>
    <w:rsid w:val="3A950170"/>
    <w:rsid w:val="3AA3C937"/>
    <w:rsid w:val="3AB0F6EC"/>
    <w:rsid w:val="3AB772CD"/>
    <w:rsid w:val="3AB87F97"/>
    <w:rsid w:val="3ABD2859"/>
    <w:rsid w:val="3B17555C"/>
    <w:rsid w:val="3B187EC3"/>
    <w:rsid w:val="3C0F62DA"/>
    <w:rsid w:val="3CAABE62"/>
    <w:rsid w:val="3CB60550"/>
    <w:rsid w:val="3D18742E"/>
    <w:rsid w:val="3D22DD17"/>
    <w:rsid w:val="3D364F57"/>
    <w:rsid w:val="3D66F4F0"/>
    <w:rsid w:val="3DE956FE"/>
    <w:rsid w:val="3E3A7E57"/>
    <w:rsid w:val="3E64A404"/>
    <w:rsid w:val="3E8ED13B"/>
    <w:rsid w:val="3ED13B55"/>
    <w:rsid w:val="3EEF00D6"/>
    <w:rsid w:val="3F5A0D62"/>
    <w:rsid w:val="3F920D57"/>
    <w:rsid w:val="3FB62AEE"/>
    <w:rsid w:val="3FF33075"/>
    <w:rsid w:val="3FF42F9F"/>
    <w:rsid w:val="4016306A"/>
    <w:rsid w:val="408AD137"/>
    <w:rsid w:val="4101B3C4"/>
    <w:rsid w:val="412663DD"/>
    <w:rsid w:val="413CF169"/>
    <w:rsid w:val="416EDADC"/>
    <w:rsid w:val="418D180D"/>
    <w:rsid w:val="41DE179A"/>
    <w:rsid w:val="41E988EA"/>
    <w:rsid w:val="4226A198"/>
    <w:rsid w:val="424E4C92"/>
    <w:rsid w:val="42A8A0BE"/>
    <w:rsid w:val="42CD6DAE"/>
    <w:rsid w:val="430B5F5B"/>
    <w:rsid w:val="4328E86E"/>
    <w:rsid w:val="433C2161"/>
    <w:rsid w:val="43495932"/>
    <w:rsid w:val="43FA741B"/>
    <w:rsid w:val="4412DEC3"/>
    <w:rsid w:val="44DFB5D2"/>
    <w:rsid w:val="44F5679F"/>
    <w:rsid w:val="453C71A4"/>
    <w:rsid w:val="454AAA9E"/>
    <w:rsid w:val="45B2C3E3"/>
    <w:rsid w:val="45DF6851"/>
    <w:rsid w:val="4643001D"/>
    <w:rsid w:val="46613421"/>
    <w:rsid w:val="46C91460"/>
    <w:rsid w:val="46D1C0A2"/>
    <w:rsid w:val="472031DF"/>
    <w:rsid w:val="47737F52"/>
    <w:rsid w:val="47894B66"/>
    <w:rsid w:val="47DED07E"/>
    <w:rsid w:val="4806E600"/>
    <w:rsid w:val="486AA3D7"/>
    <w:rsid w:val="4939F68E"/>
    <w:rsid w:val="4977DF38"/>
    <w:rsid w:val="49DCA799"/>
    <w:rsid w:val="4A1C3F2E"/>
    <w:rsid w:val="4A91A3C9"/>
    <w:rsid w:val="4ADB2FEE"/>
    <w:rsid w:val="4B85BFD0"/>
    <w:rsid w:val="4BD57D10"/>
    <w:rsid w:val="4C4AF063"/>
    <w:rsid w:val="4CFDAB20"/>
    <w:rsid w:val="4D3DAF14"/>
    <w:rsid w:val="4D6FAFB6"/>
    <w:rsid w:val="4D73513A"/>
    <w:rsid w:val="4DA1F0F9"/>
    <w:rsid w:val="4DE94A42"/>
    <w:rsid w:val="4E29F292"/>
    <w:rsid w:val="4E2B694A"/>
    <w:rsid w:val="4E7DA127"/>
    <w:rsid w:val="4ED61D4A"/>
    <w:rsid w:val="4F34FB5E"/>
    <w:rsid w:val="4FC5C2F3"/>
    <w:rsid w:val="4FFE4881"/>
    <w:rsid w:val="502B2AED"/>
    <w:rsid w:val="503D2E5F"/>
    <w:rsid w:val="5119C994"/>
    <w:rsid w:val="5123B201"/>
    <w:rsid w:val="51775AC9"/>
    <w:rsid w:val="51BB5663"/>
    <w:rsid w:val="51D0121B"/>
    <w:rsid w:val="51F50154"/>
    <w:rsid w:val="51FE9B30"/>
    <w:rsid w:val="524296F9"/>
    <w:rsid w:val="524DE9BF"/>
    <w:rsid w:val="529CB5AE"/>
    <w:rsid w:val="52F09157"/>
    <w:rsid w:val="53415F20"/>
    <w:rsid w:val="5368D2D4"/>
    <w:rsid w:val="536BE27C"/>
    <w:rsid w:val="538C4D13"/>
    <w:rsid w:val="53AB545D"/>
    <w:rsid w:val="53F08931"/>
    <w:rsid w:val="540970F6"/>
    <w:rsid w:val="5412564E"/>
    <w:rsid w:val="543427DA"/>
    <w:rsid w:val="544C1B72"/>
    <w:rsid w:val="54993416"/>
    <w:rsid w:val="5530ECDC"/>
    <w:rsid w:val="554724BE"/>
    <w:rsid w:val="557D65F4"/>
    <w:rsid w:val="55968C06"/>
    <w:rsid w:val="55BB577D"/>
    <w:rsid w:val="55F7A0FF"/>
    <w:rsid w:val="56EACEC8"/>
    <w:rsid w:val="56F43BB4"/>
    <w:rsid w:val="56FC1D7C"/>
    <w:rsid w:val="57124B69"/>
    <w:rsid w:val="57193655"/>
    <w:rsid w:val="572636D3"/>
    <w:rsid w:val="57D0D4D8"/>
    <w:rsid w:val="57EFF71F"/>
    <w:rsid w:val="57FC2DB0"/>
    <w:rsid w:val="58034686"/>
    <w:rsid w:val="587EC580"/>
    <w:rsid w:val="58AE1BCA"/>
    <w:rsid w:val="58E9FB5B"/>
    <w:rsid w:val="596CA539"/>
    <w:rsid w:val="5998B22F"/>
    <w:rsid w:val="59B5DC29"/>
    <w:rsid w:val="5A8166E9"/>
    <w:rsid w:val="5A9B6F3F"/>
    <w:rsid w:val="5AF39CE0"/>
    <w:rsid w:val="5B1A34E1"/>
    <w:rsid w:val="5B9FED56"/>
    <w:rsid w:val="5BA3D120"/>
    <w:rsid w:val="5BC60C2A"/>
    <w:rsid w:val="5BE18383"/>
    <w:rsid w:val="5C15E65E"/>
    <w:rsid w:val="5C801DD7"/>
    <w:rsid w:val="5C93ABD8"/>
    <w:rsid w:val="5D77493F"/>
    <w:rsid w:val="5DD06A7E"/>
    <w:rsid w:val="5E28548E"/>
    <w:rsid w:val="5E6C2352"/>
    <w:rsid w:val="5EBA02EB"/>
    <w:rsid w:val="5EDB71E2"/>
    <w:rsid w:val="5EF8B8AA"/>
    <w:rsid w:val="5F3F3C55"/>
    <w:rsid w:val="5F7EED2C"/>
    <w:rsid w:val="5FB38B09"/>
    <w:rsid w:val="5FD6FC81"/>
    <w:rsid w:val="6027ABD5"/>
    <w:rsid w:val="60881873"/>
    <w:rsid w:val="6089D765"/>
    <w:rsid w:val="60BC5F1C"/>
    <w:rsid w:val="6144E7A0"/>
    <w:rsid w:val="6145F217"/>
    <w:rsid w:val="618A4970"/>
    <w:rsid w:val="61BA7655"/>
    <w:rsid w:val="620C4F0B"/>
    <w:rsid w:val="621312A4"/>
    <w:rsid w:val="62602179"/>
    <w:rsid w:val="627C7CC2"/>
    <w:rsid w:val="62EC89DD"/>
    <w:rsid w:val="62ECBF69"/>
    <w:rsid w:val="62ED2308"/>
    <w:rsid w:val="6304EEC3"/>
    <w:rsid w:val="631B6946"/>
    <w:rsid w:val="63317D76"/>
    <w:rsid w:val="6392EB7E"/>
    <w:rsid w:val="63BFB935"/>
    <w:rsid w:val="63E132C4"/>
    <w:rsid w:val="6430EA6D"/>
    <w:rsid w:val="654AB366"/>
    <w:rsid w:val="65C799DD"/>
    <w:rsid w:val="65EFDAFD"/>
    <w:rsid w:val="661875A0"/>
    <w:rsid w:val="665315C7"/>
    <w:rsid w:val="66547517"/>
    <w:rsid w:val="668308F1"/>
    <w:rsid w:val="66C514D0"/>
    <w:rsid w:val="66F918E9"/>
    <w:rsid w:val="670DD2EA"/>
    <w:rsid w:val="674AEAE5"/>
    <w:rsid w:val="67DDE19D"/>
    <w:rsid w:val="67EEE628"/>
    <w:rsid w:val="67F0DFD4"/>
    <w:rsid w:val="6808E26B"/>
    <w:rsid w:val="6840EE33"/>
    <w:rsid w:val="6883AE5E"/>
    <w:rsid w:val="68B67FE5"/>
    <w:rsid w:val="68DA9740"/>
    <w:rsid w:val="68E5B2A8"/>
    <w:rsid w:val="6918313E"/>
    <w:rsid w:val="692B0574"/>
    <w:rsid w:val="69709C9E"/>
    <w:rsid w:val="69A4B2CC"/>
    <w:rsid w:val="69F50024"/>
    <w:rsid w:val="6A1E2489"/>
    <w:rsid w:val="6A3DF07D"/>
    <w:rsid w:val="6A5489D6"/>
    <w:rsid w:val="6A8F6C50"/>
    <w:rsid w:val="6AAAB3CB"/>
    <w:rsid w:val="6AB6DE4B"/>
    <w:rsid w:val="6AC8C253"/>
    <w:rsid w:val="6AFBF468"/>
    <w:rsid w:val="6B1EAF8F"/>
    <w:rsid w:val="6B2686EA"/>
    <w:rsid w:val="6B36C1FB"/>
    <w:rsid w:val="6BC700DA"/>
    <w:rsid w:val="6CA1C45A"/>
    <w:rsid w:val="6D0632D6"/>
    <w:rsid w:val="6D424C76"/>
    <w:rsid w:val="6DF78EF5"/>
    <w:rsid w:val="6E20DEA1"/>
    <w:rsid w:val="6E335C29"/>
    <w:rsid w:val="6E4592DF"/>
    <w:rsid w:val="6E4F7E60"/>
    <w:rsid w:val="6E9203D4"/>
    <w:rsid w:val="6EC4D0DC"/>
    <w:rsid w:val="6F9F5383"/>
    <w:rsid w:val="6FC82ACE"/>
    <w:rsid w:val="6FDEC564"/>
    <w:rsid w:val="706FDC44"/>
    <w:rsid w:val="70E86CF0"/>
    <w:rsid w:val="717BAD05"/>
    <w:rsid w:val="72A64930"/>
    <w:rsid w:val="72BE6887"/>
    <w:rsid w:val="72D73CDF"/>
    <w:rsid w:val="72F6CE64"/>
    <w:rsid w:val="72FB7726"/>
    <w:rsid w:val="73166626"/>
    <w:rsid w:val="736CC93A"/>
    <w:rsid w:val="74128620"/>
    <w:rsid w:val="743AC1A6"/>
    <w:rsid w:val="74421991"/>
    <w:rsid w:val="74495A62"/>
    <w:rsid w:val="74B23687"/>
    <w:rsid w:val="75749E24"/>
    <w:rsid w:val="75BE1A25"/>
    <w:rsid w:val="75CA02BF"/>
    <w:rsid w:val="76307E9B"/>
    <w:rsid w:val="7640CD36"/>
    <w:rsid w:val="764E06E8"/>
    <w:rsid w:val="768B50AD"/>
    <w:rsid w:val="76F2C726"/>
    <w:rsid w:val="7762E6A1"/>
    <w:rsid w:val="7903C3F8"/>
    <w:rsid w:val="79118CAB"/>
    <w:rsid w:val="7924FEEB"/>
    <w:rsid w:val="79408395"/>
    <w:rsid w:val="79A040B7"/>
    <w:rsid w:val="7A9CF22B"/>
    <w:rsid w:val="7A9F9459"/>
    <w:rsid w:val="7AC5C8AD"/>
    <w:rsid w:val="7B4DB54E"/>
    <w:rsid w:val="7B4FA393"/>
    <w:rsid w:val="7BDB3488"/>
    <w:rsid w:val="7C4D7ABD"/>
    <w:rsid w:val="7CDA6145"/>
    <w:rsid w:val="7D01FE9F"/>
    <w:rsid w:val="7D4AC688"/>
    <w:rsid w:val="7D89C28A"/>
    <w:rsid w:val="7DF3FBCB"/>
    <w:rsid w:val="7E5FAB0D"/>
    <w:rsid w:val="7E659CFB"/>
    <w:rsid w:val="7E692D61"/>
    <w:rsid w:val="7E726018"/>
    <w:rsid w:val="7EC58594"/>
    <w:rsid w:val="7F73057C"/>
    <w:rsid w:val="7FA76D5B"/>
    <w:rsid w:val="7FFB7B6E"/>
    <w:rsid w:val="7FFCD6B4"/>
    <w:rsid w:val="7FFE4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1B3C4"/>
  <w15:chartTrackingRefBased/>
  <w15:docId w15:val="{B3CA5888-2436-4EEE-8EC5-0397F9EAC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corporate.hyatt.com/content/dam/corp/Investors/2019-Annual-Report-on-Form-10K.pdf"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hyperlink" Target="https://www.investopedia.com/articles/basics051214/understandingfinancialstatementspart1html" TargetMode="External" Id="rId10" /><Relationship Type="http://schemas.openxmlformats.org/officeDocument/2006/relationships/customXml" Target="../customXml/item4.xml" Id="rId4" /><Relationship Type="http://schemas.openxmlformats.org/officeDocument/2006/relationships/hyperlink" Target="https://www.councilofnonprofits.org/tools-resources/best-practices-financial-management-nonprofit-organizations" TargetMode="External" Id="rId9" /><Relationship Type="http://schemas.openxmlformats.org/officeDocument/2006/relationships/hyperlink" Target="https://www.thebalancesmbcomfinancialratiosandfinancialstatementanalysishtml" TargetMode="External" Id="R3f8232fa2ea340e2" /><Relationship Type="http://schemas.openxmlformats.org/officeDocument/2006/relationships/hyperlink" Target="http://inccomstrategiestoanalyzeyourmarketpositionforgrowthhtml" TargetMode="External" Id="R806848d005d942dd" /><Relationship Type="http://schemas.openxmlformats.org/officeDocument/2006/relationships/hyperlink" Target="http://entrepreneurcomarticle3strategiesforoutsourcesuccesshtml" TargetMode="External" Id="Rfd5dcc6bc2014000" /><Relationship Type="http://schemas.openxmlformats.org/officeDocument/2006/relationships/hyperlink" Target="http://wwwprojectsmartcoukoutsourcingbenefitsandrisksphp" TargetMode="External" Id="R575a8a43578d4e96" /><Relationship Type="http://schemas.microsoft.com/office/2020/10/relationships/intelligence" Target="intelligence2.xml" Id="Rf982df1b62274d01" /><Relationship Type="http://schemas.openxmlformats.org/officeDocument/2006/relationships/hyperlink" Target="https://ivypanda.com/essays/hyatt-hotels-corporation-and-industry-analysis/" TargetMode="External" Id="R447d1c4e9e6542aa" /><Relationship Type="http://schemas.openxmlformats.org/officeDocument/2006/relationships/hyperlink" Target="https://www.investopedia.com/terms/o/outsourcing.asp" TargetMode="External" Id="R75b1506bef6a478e" /><Relationship Type="http://schemas.openxmlformats.org/officeDocument/2006/relationships/image" Target="/media/image.png" Id="Rf91ea2ad83294156" /><Relationship Type="http://schemas.openxmlformats.org/officeDocument/2006/relationships/image" Target="/media/image2.png" Id="R6afc61682d0f4133" /><Relationship Type="http://schemas.openxmlformats.org/officeDocument/2006/relationships/image" Target="/media/image3.png" Id="R327a4321e6634a26" /><Relationship Type="http://schemas.openxmlformats.org/officeDocument/2006/relationships/image" Target="/media/image4.png" Id="R25ccdb09552b46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8F9E92205CA94987DFA6FD592B7490" ma:contentTypeVersion="14" ma:contentTypeDescription="Create a new document." ma:contentTypeScope="" ma:versionID="c4fe92ccf547adfedcddcfae105fb595">
  <xsd:schema xmlns:xsd="http://www.w3.org/2001/XMLSchema" xmlns:xs="http://www.w3.org/2001/XMLSchema" xmlns:p="http://schemas.microsoft.com/office/2006/metadata/properties" xmlns:ns3="d9cfa518-af81-4cdf-8497-3eca4b97b3ce" xmlns:ns4="c191ffed-b45b-4427-a2f8-fe302010f9c8" targetNamespace="http://schemas.microsoft.com/office/2006/metadata/properties" ma:root="true" ma:fieldsID="b6aab801476303b5511b14900f176d63" ns3:_="" ns4:_="">
    <xsd:import namespace="d9cfa518-af81-4cdf-8497-3eca4b97b3ce"/>
    <xsd:import namespace="c191ffed-b45b-4427-a2f8-fe302010f9c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cfa518-af81-4cdf-8497-3eca4b97b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191ffed-b45b-4427-a2f8-fe302010f9c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cfa518-af81-4cdf-8497-3eca4b97b3c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FC201-BB51-48A7-9DE8-454CB550A7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cfa518-af81-4cdf-8497-3eca4b97b3ce"/>
    <ds:schemaRef ds:uri="c191ffed-b45b-4427-a2f8-fe302010f9c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54EE98-ECC2-4122-9A89-4EEBB72758DE}">
  <ds:schemaRefs>
    <ds:schemaRef ds:uri="http://schemas.microsoft.com/sharepoint/v3/contenttype/forms"/>
  </ds:schemaRefs>
</ds:datastoreItem>
</file>

<file path=customXml/itemProps3.xml><?xml version="1.0" encoding="utf-8"?>
<ds:datastoreItem xmlns:ds="http://schemas.openxmlformats.org/officeDocument/2006/customXml" ds:itemID="{32681C01-A499-4FBF-BD23-32413A5DB1B2}">
  <ds:schemaRefs>
    <ds:schemaRef ds:uri="http://schemas.microsoft.com/office/2006/metadata/properties"/>
    <ds:schemaRef ds:uri="http://schemas.microsoft.com/office/infopath/2007/PartnerControls"/>
    <ds:schemaRef ds:uri="d9cfa518-af81-4cdf-8497-3eca4b97b3ce"/>
  </ds:schemaRefs>
</ds:datastoreItem>
</file>

<file path=customXml/itemProps4.xml><?xml version="1.0" encoding="utf-8"?>
<ds:datastoreItem xmlns:ds="http://schemas.openxmlformats.org/officeDocument/2006/customXml" ds:itemID="{5D07E5FC-5929-4FC2-A78B-B5EF6FC0E97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26</revision>
  <dcterms:created xsi:type="dcterms:W3CDTF">2023-05-17T00:02:00.0000000Z</dcterms:created>
  <dcterms:modified xsi:type="dcterms:W3CDTF">2023-05-18T19:10:12.2049587Z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0x010100938F9E92205CA94987DFA6FD592B7490</vt:lpwstr>
  </property>
</Properties>
</file>