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A9159D" w14:textId="77777777" w:rsidR="007E61E1" w:rsidRDefault="00000000">
      <w:pPr>
        <w:jc w:val="center"/>
        <w:rPr>
          <w:sz w:val="32"/>
        </w:rPr>
      </w:pPr>
      <w:r>
        <w:rPr>
          <w:noProof/>
          <w:sz w:val="32"/>
        </w:rPr>
        <w:drawing>
          <wp:inline distT="0" distB="0" distL="0" distR="0" wp14:anchorId="6BA4EE2D" wp14:editId="3152189A">
            <wp:extent cx="2105025" cy="1171575"/>
            <wp:effectExtent l="0" t="0" r="0" b="0"/>
            <wp:docPr id="1"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
                    <pic:cNvPicPr>
                      <a:picLocks noChangeAspect="1" noChangeArrowheads="1"/>
                    </pic:cNvPicPr>
                  </pic:nvPicPr>
                  <pic:blipFill>
                    <a:blip r:embed="rId7"/>
                    <a:stretch>
                      <a:fillRect/>
                    </a:stretch>
                  </pic:blipFill>
                  <pic:spPr bwMode="auto">
                    <a:xfrm>
                      <a:off x="0" y="0"/>
                      <a:ext cx="2105025" cy="1171575"/>
                    </a:xfrm>
                    <a:prstGeom prst="rect">
                      <a:avLst/>
                    </a:prstGeom>
                  </pic:spPr>
                </pic:pic>
              </a:graphicData>
            </a:graphic>
          </wp:inline>
        </w:drawing>
      </w:r>
    </w:p>
    <w:p w14:paraId="45AF0F10" w14:textId="77777777" w:rsidR="007E61E1" w:rsidRDefault="00000000">
      <w:pPr>
        <w:jc w:val="center"/>
      </w:pPr>
      <w:r>
        <w:rPr>
          <w:rFonts w:ascii="Arial" w:hAnsi="Arial"/>
          <w:sz w:val="32"/>
          <w:szCs w:val="32"/>
        </w:rPr>
        <w:t>Hospitality &amp; Tourism Management</w:t>
      </w:r>
    </w:p>
    <w:p w14:paraId="67E1A949" w14:textId="77777777" w:rsidR="007E61E1" w:rsidRDefault="00000000">
      <w:pPr>
        <w:jc w:val="center"/>
      </w:pPr>
      <w:r>
        <w:rPr>
          <w:rFonts w:ascii="Arial" w:hAnsi="Arial"/>
          <w:sz w:val="32"/>
          <w:szCs w:val="32"/>
        </w:rPr>
        <w:t>BA International Hotel Management</w:t>
      </w:r>
    </w:p>
    <w:p w14:paraId="57283281" w14:textId="77777777" w:rsidR="007E61E1" w:rsidRDefault="00000000">
      <w:pPr>
        <w:jc w:val="center"/>
      </w:pPr>
      <w:r>
        <w:rPr>
          <w:sz w:val="32"/>
        </w:rPr>
        <w:t>BMIH4002</w:t>
      </w:r>
    </w:p>
    <w:p w14:paraId="3C2668AA" w14:textId="77777777" w:rsidR="007E61E1" w:rsidRDefault="00000000">
      <w:pPr>
        <w:jc w:val="center"/>
        <w:rPr>
          <w:sz w:val="32"/>
        </w:rPr>
      </w:pPr>
      <w:r>
        <w:rPr>
          <w:sz w:val="32"/>
        </w:rPr>
        <w:t>Food &amp; Beverage Operations</w:t>
      </w:r>
    </w:p>
    <w:p w14:paraId="288A0785" w14:textId="77777777" w:rsidR="007E61E1" w:rsidRDefault="00000000">
      <w:pPr>
        <w:rPr>
          <w:sz w:val="32"/>
        </w:rPr>
      </w:pPr>
      <w:r>
        <w:rPr>
          <w:rFonts w:ascii="Arial" w:hAnsi="Arial"/>
          <w:sz w:val="32"/>
          <w:szCs w:val="32"/>
        </w:rPr>
        <w:t xml:space="preserve">                                           Module Lead:</w:t>
      </w:r>
    </w:p>
    <w:p w14:paraId="524F30EA" w14:textId="77777777" w:rsidR="007E61E1" w:rsidRDefault="00000000">
      <w:pPr>
        <w:jc w:val="center"/>
      </w:pPr>
      <w:r>
        <w:rPr>
          <w:rFonts w:ascii="Arial" w:hAnsi="Arial"/>
          <w:sz w:val="32"/>
          <w:szCs w:val="32"/>
        </w:rPr>
        <w:t>Antoinette Milne BA</w:t>
      </w:r>
    </w:p>
    <w:p w14:paraId="4314524E" w14:textId="77777777" w:rsidR="007E61E1" w:rsidRDefault="00000000">
      <w:pPr>
        <w:jc w:val="center"/>
      </w:pPr>
      <w:r>
        <w:rPr>
          <w:sz w:val="32"/>
        </w:rPr>
        <w:t xml:space="preserve">Assignment 2 </w:t>
      </w:r>
    </w:p>
    <w:p w14:paraId="7DA6573E" w14:textId="77777777" w:rsidR="007E61E1" w:rsidRDefault="00000000">
      <w:pPr>
        <w:jc w:val="center"/>
      </w:pPr>
      <w:r>
        <w:rPr>
          <w:sz w:val="32"/>
        </w:rPr>
        <w:t>Menu Engineering (Practical Task)</w:t>
      </w:r>
    </w:p>
    <w:p w14:paraId="716DEEB7" w14:textId="77777777" w:rsidR="007E61E1" w:rsidRDefault="00000000">
      <w:pPr>
        <w:jc w:val="center"/>
      </w:pPr>
      <w:proofErr w:type="gramStart"/>
      <w:r>
        <w:rPr>
          <w:sz w:val="32"/>
        </w:rPr>
        <w:t>Name :Constantin</w:t>
      </w:r>
      <w:proofErr w:type="gramEnd"/>
      <w:r>
        <w:rPr>
          <w:sz w:val="32"/>
        </w:rPr>
        <w:t xml:space="preserve"> Dragos Nenciu</w:t>
      </w:r>
    </w:p>
    <w:p w14:paraId="216BD2CD" w14:textId="73F256A3" w:rsidR="007E61E1" w:rsidRDefault="00000000">
      <w:pPr>
        <w:jc w:val="center"/>
      </w:pPr>
      <w:r>
        <w:rPr>
          <w:sz w:val="32"/>
        </w:rPr>
        <w:t>Student no:2246448</w:t>
      </w:r>
    </w:p>
    <w:p w14:paraId="4082C0BD" w14:textId="77777777" w:rsidR="007E61E1" w:rsidRDefault="00000000">
      <w:pPr>
        <w:jc w:val="center"/>
      </w:pPr>
      <w:r>
        <w:rPr>
          <w:sz w:val="32"/>
        </w:rPr>
        <w:t>Words:600</w:t>
      </w:r>
    </w:p>
    <w:p w14:paraId="7328EA53" w14:textId="77777777" w:rsidR="007E61E1" w:rsidRDefault="007E61E1">
      <w:pPr>
        <w:spacing w:line="276" w:lineRule="auto"/>
      </w:pPr>
    </w:p>
    <w:sdt>
      <w:sdtPr>
        <w:rPr>
          <w:rFonts w:ascii="Times New Roman" w:eastAsiaTheme="minorHAnsi" w:hAnsi="Times New Roman" w:cs="Times New Roman"/>
          <w:b w:val="0"/>
          <w:bCs w:val="0"/>
          <w:color w:val="auto"/>
          <w:kern w:val="2"/>
          <w:sz w:val="24"/>
          <w:szCs w:val="24"/>
          <w:lang w:val="en-GB" w:eastAsia="en-US"/>
          <w14:ligatures w14:val="standardContextual"/>
        </w:rPr>
        <w:id w:val="1976177266"/>
        <w:docPartObj>
          <w:docPartGallery w:val="Table of Contents"/>
          <w:docPartUnique/>
        </w:docPartObj>
      </w:sdtPr>
      <w:sdtContent>
        <w:p w14:paraId="03B25FED" w14:textId="77777777" w:rsidR="007E61E1" w:rsidRDefault="00000000">
          <w:pPr>
            <w:pStyle w:val="TOCHeading"/>
            <w:jc w:val="center"/>
            <w:rPr>
              <w:rFonts w:ascii="Times New Roman" w:hAnsi="Times New Roman" w:cs="Times New Roman"/>
            </w:rPr>
          </w:pPr>
          <w:r>
            <w:rPr>
              <w:rFonts w:ascii="Times New Roman" w:hAnsi="Times New Roman" w:cs="Times New Roman"/>
            </w:rPr>
            <w:t>Table of Contents</w:t>
          </w:r>
        </w:p>
        <w:p w14:paraId="6D16BE9E" w14:textId="77777777" w:rsidR="007E61E1" w:rsidRDefault="00000000">
          <w:pPr>
            <w:pStyle w:val="TOC1"/>
            <w:tabs>
              <w:tab w:val="right" w:leader="dot" w:pos="9350"/>
            </w:tabs>
          </w:pPr>
          <w:r>
            <w:fldChar w:fldCharType="begin"/>
          </w:r>
          <w:r>
            <w:rPr>
              <w:rStyle w:val="IndexLink"/>
              <w:webHidden/>
            </w:rPr>
            <w:instrText>TOC \z \o "1-3" \u \h</w:instrText>
          </w:r>
          <w:r>
            <w:rPr>
              <w:rStyle w:val="IndexLink"/>
            </w:rPr>
            <w:fldChar w:fldCharType="separate"/>
          </w:r>
          <w:hyperlink w:anchor="_Toc150021892">
            <w:r>
              <w:rPr>
                <w:rStyle w:val="IndexLink"/>
                <w:webHidden/>
              </w:rPr>
              <w:t>Introduction</w:t>
            </w:r>
            <w:r>
              <w:rPr>
                <w:webHidden/>
              </w:rPr>
              <w:fldChar w:fldCharType="begin"/>
            </w:r>
            <w:r>
              <w:rPr>
                <w:webHidden/>
              </w:rPr>
              <w:instrText>PAGEREF _Toc150021892 \h</w:instrText>
            </w:r>
            <w:r>
              <w:rPr>
                <w:webHidden/>
              </w:rPr>
            </w:r>
            <w:r>
              <w:rPr>
                <w:webHidden/>
              </w:rPr>
              <w:fldChar w:fldCharType="separate"/>
            </w:r>
            <w:r>
              <w:rPr>
                <w:rStyle w:val="IndexLink"/>
              </w:rPr>
              <w:tab/>
              <w:t>3</w:t>
            </w:r>
            <w:r>
              <w:rPr>
                <w:webHidden/>
              </w:rPr>
              <w:fldChar w:fldCharType="end"/>
            </w:r>
          </w:hyperlink>
        </w:p>
        <w:p w14:paraId="1C9BA418" w14:textId="77777777" w:rsidR="007E61E1" w:rsidRDefault="00000000">
          <w:pPr>
            <w:pStyle w:val="TOC1"/>
            <w:tabs>
              <w:tab w:val="right" w:leader="dot" w:pos="9350"/>
            </w:tabs>
          </w:pPr>
          <w:hyperlink w:anchor="_Toc150021893">
            <w:r>
              <w:rPr>
                <w:rStyle w:val="IndexLink"/>
                <w:webHidden/>
              </w:rPr>
              <w:t>PART l: Restaurant Concept</w:t>
            </w:r>
            <w:r>
              <w:rPr>
                <w:webHidden/>
              </w:rPr>
              <w:fldChar w:fldCharType="begin"/>
            </w:r>
            <w:r>
              <w:rPr>
                <w:webHidden/>
              </w:rPr>
              <w:instrText>PAGEREF _Toc150021893 \h</w:instrText>
            </w:r>
            <w:r>
              <w:rPr>
                <w:webHidden/>
              </w:rPr>
            </w:r>
            <w:r>
              <w:rPr>
                <w:webHidden/>
              </w:rPr>
              <w:fldChar w:fldCharType="separate"/>
            </w:r>
            <w:r>
              <w:rPr>
                <w:rStyle w:val="IndexLink"/>
              </w:rPr>
              <w:tab/>
              <w:t>4</w:t>
            </w:r>
            <w:r>
              <w:rPr>
                <w:webHidden/>
              </w:rPr>
              <w:fldChar w:fldCharType="end"/>
            </w:r>
          </w:hyperlink>
        </w:p>
        <w:p w14:paraId="19F2E764" w14:textId="77777777" w:rsidR="007E61E1" w:rsidRDefault="00000000">
          <w:pPr>
            <w:pStyle w:val="TOC2"/>
            <w:tabs>
              <w:tab w:val="right" w:leader="dot" w:pos="9350"/>
            </w:tabs>
          </w:pPr>
          <w:hyperlink w:anchor="_Toc150021894">
            <w:r>
              <w:rPr>
                <w:rStyle w:val="IndexLink"/>
                <w:webHidden/>
              </w:rPr>
              <w:t>Provide a brief write-up consisting of explaining your restaurant concept, target audience, and the reasoning behind your menu choices</w:t>
            </w:r>
            <w:r>
              <w:rPr>
                <w:webHidden/>
              </w:rPr>
              <w:fldChar w:fldCharType="begin"/>
            </w:r>
            <w:r>
              <w:rPr>
                <w:webHidden/>
              </w:rPr>
              <w:instrText>PAGEREF _Toc150021894 \h</w:instrText>
            </w:r>
            <w:r>
              <w:rPr>
                <w:webHidden/>
              </w:rPr>
            </w:r>
            <w:r>
              <w:rPr>
                <w:webHidden/>
              </w:rPr>
              <w:fldChar w:fldCharType="separate"/>
            </w:r>
            <w:r>
              <w:rPr>
                <w:rStyle w:val="IndexLink"/>
              </w:rPr>
              <w:tab/>
              <w:t>4</w:t>
            </w:r>
            <w:r>
              <w:rPr>
                <w:webHidden/>
              </w:rPr>
              <w:fldChar w:fldCharType="end"/>
            </w:r>
          </w:hyperlink>
        </w:p>
        <w:p w14:paraId="16A3A36C" w14:textId="77777777" w:rsidR="007E61E1" w:rsidRDefault="00000000">
          <w:pPr>
            <w:pStyle w:val="TOC1"/>
            <w:tabs>
              <w:tab w:val="right" w:leader="dot" w:pos="9350"/>
            </w:tabs>
          </w:pPr>
          <w:hyperlink w:anchor="_Toc150021895">
            <w:r>
              <w:rPr>
                <w:rStyle w:val="IndexLink"/>
                <w:webHidden/>
              </w:rPr>
              <w:t>PART 2: Menu Design</w:t>
            </w:r>
            <w:r>
              <w:rPr>
                <w:webHidden/>
              </w:rPr>
              <w:fldChar w:fldCharType="begin"/>
            </w:r>
            <w:r>
              <w:rPr>
                <w:webHidden/>
              </w:rPr>
              <w:instrText>PAGEREF _Toc150021895 \h</w:instrText>
            </w:r>
            <w:r>
              <w:rPr>
                <w:webHidden/>
              </w:rPr>
            </w:r>
            <w:r>
              <w:rPr>
                <w:webHidden/>
              </w:rPr>
              <w:fldChar w:fldCharType="separate"/>
            </w:r>
            <w:r>
              <w:rPr>
                <w:rStyle w:val="IndexLink"/>
              </w:rPr>
              <w:tab/>
              <w:t>6</w:t>
            </w:r>
            <w:r>
              <w:rPr>
                <w:webHidden/>
              </w:rPr>
              <w:fldChar w:fldCharType="end"/>
            </w:r>
          </w:hyperlink>
        </w:p>
        <w:p w14:paraId="1EC133A3" w14:textId="77777777" w:rsidR="007E61E1" w:rsidRDefault="00000000">
          <w:pPr>
            <w:pStyle w:val="TOC1"/>
            <w:tabs>
              <w:tab w:val="right" w:leader="dot" w:pos="9350"/>
            </w:tabs>
          </w:pPr>
          <w:hyperlink w:anchor="_Toc150021896">
            <w:r>
              <w:rPr>
                <w:rStyle w:val="IndexLink"/>
                <w:webHidden/>
              </w:rPr>
              <w:t>Conclusion</w:t>
            </w:r>
            <w:r>
              <w:rPr>
                <w:webHidden/>
              </w:rPr>
              <w:fldChar w:fldCharType="begin"/>
            </w:r>
            <w:r>
              <w:rPr>
                <w:webHidden/>
              </w:rPr>
              <w:instrText>PAGEREF _Toc150021896 \h</w:instrText>
            </w:r>
            <w:r>
              <w:rPr>
                <w:webHidden/>
              </w:rPr>
            </w:r>
            <w:r>
              <w:rPr>
                <w:webHidden/>
              </w:rPr>
              <w:fldChar w:fldCharType="separate"/>
            </w:r>
            <w:r>
              <w:rPr>
                <w:rStyle w:val="IndexLink"/>
              </w:rPr>
              <w:tab/>
              <w:t>7</w:t>
            </w:r>
            <w:r>
              <w:rPr>
                <w:webHidden/>
              </w:rPr>
              <w:fldChar w:fldCharType="end"/>
            </w:r>
          </w:hyperlink>
        </w:p>
        <w:p w14:paraId="74E6C00A" w14:textId="77777777" w:rsidR="007E61E1" w:rsidRDefault="00000000">
          <w:pPr>
            <w:pStyle w:val="TOC1"/>
            <w:tabs>
              <w:tab w:val="right" w:leader="dot" w:pos="9350"/>
            </w:tabs>
          </w:pPr>
          <w:hyperlink w:anchor="_Toc150021897">
            <w:r>
              <w:rPr>
                <w:rStyle w:val="IndexLink"/>
                <w:webHidden/>
              </w:rPr>
              <w:t>References</w:t>
            </w:r>
            <w:r>
              <w:rPr>
                <w:webHidden/>
              </w:rPr>
              <w:fldChar w:fldCharType="begin"/>
            </w:r>
            <w:r>
              <w:rPr>
                <w:webHidden/>
              </w:rPr>
              <w:instrText>PAGEREF _Toc150021897 \h</w:instrText>
            </w:r>
            <w:r>
              <w:rPr>
                <w:webHidden/>
              </w:rPr>
            </w:r>
            <w:r>
              <w:rPr>
                <w:webHidden/>
              </w:rPr>
              <w:fldChar w:fldCharType="separate"/>
            </w:r>
            <w:r>
              <w:rPr>
                <w:rStyle w:val="IndexLink"/>
              </w:rPr>
              <w:tab/>
              <w:t>8</w:t>
            </w:r>
            <w:r>
              <w:rPr>
                <w:webHidden/>
              </w:rPr>
              <w:fldChar w:fldCharType="end"/>
            </w:r>
          </w:hyperlink>
        </w:p>
        <w:p w14:paraId="536238F1" w14:textId="77777777" w:rsidR="007E61E1" w:rsidRDefault="00000000">
          <w:r>
            <w:fldChar w:fldCharType="end"/>
          </w:r>
        </w:p>
      </w:sdtContent>
    </w:sdt>
    <w:p w14:paraId="7A2F5262" w14:textId="77777777" w:rsidR="007E61E1" w:rsidRDefault="00000000">
      <w:r>
        <w:br w:type="page"/>
      </w:r>
    </w:p>
    <w:p w14:paraId="04787BD5" w14:textId="77777777" w:rsidR="007E61E1" w:rsidRDefault="00000000">
      <w:pPr>
        <w:pStyle w:val="Heading1"/>
      </w:pPr>
      <w:bookmarkStart w:id="0" w:name="_Toc150021892"/>
      <w:r>
        <w:lastRenderedPageBreak/>
        <w:t>Introduction</w:t>
      </w:r>
      <w:bookmarkEnd w:id="0"/>
      <w:r>
        <w:t xml:space="preserve"> </w:t>
      </w:r>
    </w:p>
    <w:p w14:paraId="1D33422B" w14:textId="77777777" w:rsidR="007E61E1" w:rsidRDefault="00000000">
      <w:r>
        <w:t xml:space="preserve">In a bustling city, travellers on business or vacation stay at Hotel Trinity. The restaurant in the hotel, called "Trinity Hotel," strives to provide a memorable dining experience that reflects the elegance and calibre of the establishment. According to </w:t>
      </w:r>
      <w:proofErr w:type="spellStart"/>
      <w:r>
        <w:t>Backholer</w:t>
      </w:r>
      <w:proofErr w:type="spellEnd"/>
      <w:r>
        <w:t xml:space="preserve"> et al. (2019), adding the restaurant will thus be a fantastic alternative for them to expand.</w:t>
      </w:r>
    </w:p>
    <w:p w14:paraId="527E3068" w14:textId="77777777" w:rsidR="007E61E1" w:rsidRDefault="00000000">
      <w:pPr>
        <w:spacing w:line="276" w:lineRule="auto"/>
      </w:pPr>
      <w:r>
        <w:br w:type="page"/>
      </w:r>
    </w:p>
    <w:p w14:paraId="4E13D5E1" w14:textId="77777777" w:rsidR="007E61E1" w:rsidRDefault="00000000">
      <w:pPr>
        <w:pStyle w:val="Heading1"/>
      </w:pPr>
      <w:bookmarkStart w:id="1" w:name="_Toc150021893"/>
      <w:bookmarkStart w:id="2" w:name="_Toc137066718"/>
      <w:r>
        <w:lastRenderedPageBreak/>
        <w:t>PART l: Restaurant Concept</w:t>
      </w:r>
      <w:bookmarkEnd w:id="1"/>
      <w:bookmarkEnd w:id="2"/>
    </w:p>
    <w:p w14:paraId="6A00F93E" w14:textId="77777777" w:rsidR="007E61E1" w:rsidRDefault="00000000">
      <w:pPr>
        <w:pStyle w:val="Heading2"/>
        <w:rPr>
          <w:rFonts w:cs="Times New Roman"/>
        </w:rPr>
      </w:pPr>
      <w:bookmarkStart w:id="3" w:name="_Toc150021894"/>
      <w:bookmarkStart w:id="4" w:name="_Toc137066719"/>
      <w:r>
        <w:rPr>
          <w:rFonts w:cs="Times New Roman"/>
        </w:rPr>
        <w:t xml:space="preserve">Provide a brief write-up consisting of explaining your restaurant concept, target audience, and the reasoning behind your menu </w:t>
      </w:r>
      <w:proofErr w:type="gramStart"/>
      <w:r>
        <w:rPr>
          <w:rFonts w:cs="Times New Roman"/>
        </w:rPr>
        <w:t>choices</w:t>
      </w:r>
      <w:bookmarkEnd w:id="3"/>
      <w:bookmarkEnd w:id="4"/>
      <w:proofErr w:type="gramEnd"/>
    </w:p>
    <w:p w14:paraId="4266BDED" w14:textId="77777777" w:rsidR="007E61E1" w:rsidRDefault="00000000">
      <w:pPr>
        <w:rPr>
          <w:b/>
        </w:rPr>
      </w:pPr>
      <w:r>
        <w:rPr>
          <w:b/>
        </w:rPr>
        <w:t>Concept of Trinity Hotel</w:t>
      </w:r>
    </w:p>
    <w:p w14:paraId="7A911758" w14:textId="20C40F59" w:rsidR="007E61E1" w:rsidRDefault="00000000">
      <w:r>
        <w:t xml:space="preserve">Although mostly providing food and drink services, Trinity Hotel also </w:t>
      </w:r>
      <w:r w:rsidR="00374550">
        <w:t>serves</w:t>
      </w:r>
      <w:r>
        <w:t xml:space="preserve"> residents. Our food therefore caters to a wide range of palates (Chang et al, 2020). Creating a welcoming and relaxed environment that promotes mingling and delicious meals is our aim. This is a fantastic spot to dine and unwind. In addition to refining our taste, we guarantee and provide the client with a unique experience (Dunford et al., 2019).</w:t>
      </w:r>
    </w:p>
    <w:p w14:paraId="2B397A8A" w14:textId="149C7959" w:rsidR="007E61E1" w:rsidRDefault="00000000">
      <w:r>
        <w:t xml:space="preserve">Fresh, regional ingredients are used in our wide-ranging cuisine. We utilize sustainable and in-season food to provide the greatest goods.  (Darcy and others, 2020) There are vegan, vegetarian, and gluten-free options on our menu. We also have wholesome choices available. According to </w:t>
      </w:r>
      <w:r w:rsidR="00374550">
        <w:t>Mitton</w:t>
      </w:r>
      <w:r>
        <w:t xml:space="preserve"> et al. (2020), forecasts about food appeal and current trends have informed the selection and execution of the whole menu. </w:t>
      </w:r>
    </w:p>
    <w:p w14:paraId="571EC571" w14:textId="77777777" w:rsidR="007E61E1" w:rsidRDefault="00000000">
      <w:pPr>
        <w:rPr>
          <w:b/>
        </w:rPr>
      </w:pPr>
      <w:r>
        <w:rPr>
          <w:b/>
        </w:rPr>
        <w:t>Target Audience</w:t>
      </w:r>
    </w:p>
    <w:p w14:paraId="52895A90" w14:textId="77777777" w:rsidR="007E61E1" w:rsidRDefault="00000000">
      <w:r>
        <w:t>The menu of Hotel Trinity caters to well-to-do urbanites with sophisticated palates. Restaurants with outstanding cuisine, attentive service, sophisticated décor, and distinctive culinary experiences are preferred by this demographic (Cave et al, 2020) These are well-to-do professionals who have leisure time on their hands and like to dine out to unwind and mingle with friends, co-workers, or potential love partners. The food at Hotel Trinity places a strong focus on creative preparation, premium ingredients, and eye-catching presentation to enhance the dining experience (Rauber et al., 2021).</w:t>
      </w:r>
    </w:p>
    <w:p w14:paraId="7A643055" w14:textId="77777777" w:rsidR="007E61E1" w:rsidRDefault="00000000">
      <w:r>
        <w:t>We provide a complete dining experience with our $65 prix fixe menu. The cuisine on the prix fixe menu is the greatest value for the money. We are offering one complimentary drink with that purchase as a launch promotion. Based on the Trinity Hotel's pricing strategy and the buying power of the UK populace, this menu makes the most sense (</w:t>
      </w:r>
      <w:proofErr w:type="spellStart"/>
      <w:r>
        <w:t>Backholer</w:t>
      </w:r>
      <w:proofErr w:type="spellEnd"/>
      <w:r>
        <w:t xml:space="preserve"> et al., 2019).</w:t>
      </w:r>
    </w:p>
    <w:p w14:paraId="709F2DE7" w14:textId="77777777" w:rsidR="007E61E1" w:rsidRDefault="007E61E1"/>
    <w:p w14:paraId="25B0EF08" w14:textId="77777777" w:rsidR="007E61E1" w:rsidRDefault="00000000">
      <w:pPr>
        <w:rPr>
          <w:b/>
        </w:rPr>
      </w:pPr>
      <w:r>
        <w:rPr>
          <w:b/>
        </w:rPr>
        <w:lastRenderedPageBreak/>
        <w:t>Menu Choice</w:t>
      </w:r>
    </w:p>
    <w:p w14:paraId="0FCEBFFB" w14:textId="77777777" w:rsidR="007E61E1" w:rsidRDefault="00000000">
      <w:r>
        <w:t>Fresh, in-season ingredients and inventive flavour combinations are highlighted in the menu of Hotel Trinity. Starters include grilled chicken and beetroot carpaccio dressed with honey vinaigrette and goat cheese. (Benjamin and others, 2020</w:t>
      </w:r>
      <w:proofErr w:type="gramStart"/>
      <w:r>
        <w:t>)  The</w:t>
      </w:r>
      <w:proofErr w:type="gramEnd"/>
      <w:r>
        <w:t xml:space="preserve"> main courses include of beef, seafood, and vegetarian options such as pan-seared fish with dill cream sauce, herb-crusted lamb rack with rosemary jus, and grilled Portobello mushroom with quinoa pilaf. Delightful treats include mixed fruit sorbets, lemon tart, and molten chocolate lava cake. The prix fixe menu offers a well-chosen selection of dishes for a comprehensive dinner (</w:t>
      </w:r>
      <w:proofErr w:type="spellStart"/>
      <w:r>
        <w:t>Backholer</w:t>
      </w:r>
      <w:proofErr w:type="spellEnd"/>
      <w:r>
        <w:t xml:space="preserve"> et al., 2019).</w:t>
      </w:r>
    </w:p>
    <w:p w14:paraId="09A7AAE5" w14:textId="30094844" w:rsidR="007E61E1" w:rsidRDefault="00000000">
      <w:r>
        <w:t xml:space="preserve">According to </w:t>
      </w:r>
      <w:proofErr w:type="spellStart"/>
      <w:r>
        <w:t>Backholer</w:t>
      </w:r>
      <w:proofErr w:type="spellEnd"/>
      <w:r>
        <w:t xml:space="preserve"> et al. (2019), we want to present things progressively rather than executing everything at once. Appetizers, entrees, and </w:t>
      </w:r>
      <w:r w:rsidR="00374550">
        <w:t>desserts</w:t>
      </w:r>
      <w:r>
        <w:t xml:space="preserve"> are served. We have beetroot carpaccio, pumpkin soup, capers salad, and Caesar among our appetizers. We have roasted vegetable lasagne, herb-crusted lamb rack, and pan-seared fish for our main course. We have tiramisu, fruit sorbets, and molten chocolate lava cake available. Starters range from $8 to $15, mains from $20 to $40, and desserts from $10 to $15 at Trinity Hotel. </w:t>
      </w:r>
    </w:p>
    <w:p w14:paraId="0053DB34" w14:textId="77777777" w:rsidR="007E61E1" w:rsidRDefault="00000000">
      <w:pPr>
        <w:spacing w:line="276" w:lineRule="auto"/>
        <w:jc w:val="left"/>
      </w:pPr>
      <w:r>
        <w:br w:type="page"/>
      </w:r>
    </w:p>
    <w:p w14:paraId="2C0CFC5C" w14:textId="77777777" w:rsidR="007E61E1" w:rsidRDefault="00000000">
      <w:pPr>
        <w:pStyle w:val="Heading1"/>
      </w:pPr>
      <w:bookmarkStart w:id="5" w:name="_Toc150021895"/>
      <w:bookmarkStart w:id="6" w:name="_Toc137066720"/>
      <w:r>
        <w:lastRenderedPageBreak/>
        <w:t>PART 2: Menu Design</w:t>
      </w:r>
      <w:bookmarkEnd w:id="5"/>
      <w:bookmarkEnd w:id="6"/>
    </w:p>
    <w:p w14:paraId="093A1E2F" w14:textId="77777777" w:rsidR="007E61E1" w:rsidRDefault="00000000">
      <w:r>
        <w:rPr>
          <w:noProof/>
        </w:rPr>
        <w:drawing>
          <wp:inline distT="0" distB="0" distL="0" distR="0" wp14:anchorId="3586A749" wp14:editId="09CC5F1C">
            <wp:extent cx="5943600" cy="328231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8"/>
                    <a:stretch>
                      <a:fillRect/>
                    </a:stretch>
                  </pic:blipFill>
                  <pic:spPr bwMode="auto">
                    <a:xfrm>
                      <a:off x="0" y="0"/>
                      <a:ext cx="5943600" cy="3282315"/>
                    </a:xfrm>
                    <a:prstGeom prst="rect">
                      <a:avLst/>
                    </a:prstGeom>
                  </pic:spPr>
                </pic:pic>
              </a:graphicData>
            </a:graphic>
          </wp:inline>
        </w:drawing>
      </w:r>
    </w:p>
    <w:p w14:paraId="15A49AE3" w14:textId="77777777" w:rsidR="007E61E1" w:rsidRDefault="00000000">
      <w:r>
        <w:rPr>
          <w:noProof/>
        </w:rPr>
        <w:drawing>
          <wp:inline distT="0" distB="0" distL="0" distR="0" wp14:anchorId="00696282" wp14:editId="65F4C494">
            <wp:extent cx="5943600" cy="333375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9"/>
                    <a:stretch>
                      <a:fillRect/>
                    </a:stretch>
                  </pic:blipFill>
                  <pic:spPr bwMode="auto">
                    <a:xfrm>
                      <a:off x="0" y="0"/>
                      <a:ext cx="5943600" cy="3333750"/>
                    </a:xfrm>
                    <a:prstGeom prst="rect">
                      <a:avLst/>
                    </a:prstGeom>
                  </pic:spPr>
                </pic:pic>
              </a:graphicData>
            </a:graphic>
          </wp:inline>
        </w:drawing>
      </w:r>
    </w:p>
    <w:p w14:paraId="66D6B793" w14:textId="77777777" w:rsidR="007E61E1" w:rsidRDefault="00000000">
      <w:pPr>
        <w:spacing w:line="276" w:lineRule="auto"/>
        <w:jc w:val="left"/>
      </w:pPr>
      <w:r>
        <w:br w:type="page"/>
      </w:r>
    </w:p>
    <w:p w14:paraId="564D7CAF" w14:textId="77777777" w:rsidR="007E61E1" w:rsidRDefault="00000000">
      <w:pPr>
        <w:pStyle w:val="Heading1"/>
      </w:pPr>
      <w:bookmarkStart w:id="7" w:name="_Toc150021896"/>
      <w:r>
        <w:lastRenderedPageBreak/>
        <w:t>Conclusion</w:t>
      </w:r>
      <w:bookmarkEnd w:id="7"/>
      <w:r>
        <w:t xml:space="preserve"> </w:t>
      </w:r>
    </w:p>
    <w:p w14:paraId="75B53032" w14:textId="6F262A26" w:rsidR="007E61E1" w:rsidRDefault="00000000">
      <w:r>
        <w:t xml:space="preserve">The eating experience at Trinity Hotel is distinctive for both visitors and residents. Fresh, locally sourced cuisine to suit every palate and dietary need is available on our menu. Our emphasis on sustainability minimizes our environmental impact, and our pricing strategy and outstanding service reflect our dedication to quality and sophistication. Trinity Hotel is excited to provide you </w:t>
      </w:r>
      <w:r w:rsidR="00374550">
        <w:t xml:space="preserve">with </w:t>
      </w:r>
      <w:r>
        <w:t>a delicious lunch. (</w:t>
      </w:r>
      <w:proofErr w:type="spellStart"/>
      <w:r>
        <w:t>Mytton</w:t>
      </w:r>
      <w:proofErr w:type="spellEnd"/>
      <w:r>
        <w:t xml:space="preserve"> &amp; Associates, 2020)</w:t>
      </w:r>
    </w:p>
    <w:p w14:paraId="4306DA36" w14:textId="77777777" w:rsidR="007E61E1" w:rsidRDefault="00000000">
      <w:pPr>
        <w:spacing w:line="276" w:lineRule="auto"/>
        <w:jc w:val="left"/>
      </w:pPr>
      <w:r>
        <w:br w:type="page"/>
      </w:r>
    </w:p>
    <w:p w14:paraId="78EE20C1" w14:textId="77777777" w:rsidR="007E61E1" w:rsidRDefault="00000000">
      <w:pPr>
        <w:pStyle w:val="Heading1"/>
      </w:pPr>
      <w:bookmarkStart w:id="8" w:name="_Toc150021897"/>
      <w:r>
        <w:lastRenderedPageBreak/>
        <w:t>References</w:t>
      </w:r>
      <w:bookmarkEnd w:id="8"/>
    </w:p>
    <w:p w14:paraId="626B95D4" w14:textId="77777777" w:rsidR="007E61E1" w:rsidRDefault="00000000">
      <w:r>
        <w:t xml:space="preserve">Abbas, J., Mubeen, R., </w:t>
      </w:r>
      <w:proofErr w:type="spellStart"/>
      <w:r>
        <w:t>Iorember</w:t>
      </w:r>
      <w:proofErr w:type="spellEnd"/>
      <w:r>
        <w:t xml:space="preserve">, P.T., Raza, S. and </w:t>
      </w:r>
      <w:proofErr w:type="spellStart"/>
      <w:r>
        <w:t>Mamirkulova</w:t>
      </w:r>
      <w:proofErr w:type="spellEnd"/>
      <w:r>
        <w:t xml:space="preserve">, G., (2021). Exploring the impact of COVID-19 on tourism: transformational potential and implications for a sustainable recovery of the travel and leisure industry. Current Research in </w:t>
      </w:r>
      <w:proofErr w:type="spellStart"/>
      <w:r>
        <w:t>Behavioral</w:t>
      </w:r>
      <w:proofErr w:type="spellEnd"/>
      <w:r>
        <w:t xml:space="preserve"> Sciences, 2, p.100033.</w:t>
      </w:r>
    </w:p>
    <w:p w14:paraId="545FE0D2" w14:textId="77777777" w:rsidR="007E61E1" w:rsidRDefault="00000000">
      <w:proofErr w:type="spellStart"/>
      <w:r>
        <w:t>Backholer</w:t>
      </w:r>
      <w:proofErr w:type="spellEnd"/>
      <w:r>
        <w:t>, K., Sacks, G., &amp; Cameron, A. J. (2019). Food and beverage price promotions: an untapped policy target for improving population diets and health. Current nutrition reports, 8, 250-255.</w:t>
      </w:r>
    </w:p>
    <w:p w14:paraId="7D40CD53" w14:textId="77777777" w:rsidR="007E61E1" w:rsidRDefault="00000000">
      <w:r>
        <w:t xml:space="preserve">Benjamin, S., </w:t>
      </w:r>
      <w:proofErr w:type="spellStart"/>
      <w:r>
        <w:t>Dillette</w:t>
      </w:r>
      <w:proofErr w:type="spellEnd"/>
      <w:r>
        <w:t>, A. and Alderman, D.H., (2020). “We can’t return to normal”: committing to tourism equity in the post-pandemic age. Tourism Geographies, 22(3), pp.476-483.</w:t>
      </w:r>
    </w:p>
    <w:p w14:paraId="3A11DEB7" w14:textId="77777777" w:rsidR="007E61E1" w:rsidRDefault="00000000">
      <w:r>
        <w:t>Cave, J. and Dredge, D., (2020). Regenerative tourism needs diverse economic practices. Tourism Geographies, 22(3), pp.503-513. FB</w:t>
      </w:r>
    </w:p>
    <w:p w14:paraId="5A99EC2B" w14:textId="77777777" w:rsidR="007E61E1" w:rsidRDefault="00000000">
      <w:r>
        <w:t xml:space="preserve">Chang, C.L., McAleer, M. and Ramos, V., (2020). A charter for sustainable tourism after COVID-19. Sustainability, 12(9), p.3671. </w:t>
      </w:r>
    </w:p>
    <w:p w14:paraId="5E0617B8" w14:textId="77777777" w:rsidR="007E61E1" w:rsidRDefault="00000000">
      <w:r>
        <w:t xml:space="preserve">Darcy, S., McKercher, B. and Schweinsberg, S., (2020). From tourism and disability to accessible tourism: a perspective article. Tourism Review. </w:t>
      </w:r>
    </w:p>
    <w:p w14:paraId="2AC8CF7A" w14:textId="77777777" w:rsidR="007E61E1" w:rsidRDefault="00000000">
      <w:r>
        <w:t xml:space="preserve">Dunford, E. K., Ni </w:t>
      </w:r>
      <w:proofErr w:type="spellStart"/>
      <w:r>
        <w:t>Mhurchu</w:t>
      </w:r>
      <w:proofErr w:type="spellEnd"/>
      <w:r>
        <w:t xml:space="preserve">, C., Huang, L., </w:t>
      </w:r>
      <w:proofErr w:type="spellStart"/>
      <w:r>
        <w:t>Vandevijvere</w:t>
      </w:r>
      <w:proofErr w:type="spellEnd"/>
      <w:r>
        <w:t>, S., Swinburn, B., Pravst, I., ... &amp; Neal, B. C. (2019). A comparison of the healthiness of packaged foods and beverages from 12 countries using the Health Star Rating nutrient profiling system, 2013–2018. Obesity Reviews, 20, 107-115.</w:t>
      </w:r>
    </w:p>
    <w:p w14:paraId="74CC48CB" w14:textId="77777777" w:rsidR="007E61E1" w:rsidRDefault="00000000">
      <w:pPr>
        <w:tabs>
          <w:tab w:val="left" w:pos="5290"/>
        </w:tabs>
      </w:pPr>
      <w:proofErr w:type="spellStart"/>
      <w:r>
        <w:t>Mytton</w:t>
      </w:r>
      <w:proofErr w:type="spellEnd"/>
      <w:r>
        <w:t xml:space="preserve">, O. T., Boyland, E., Adams, J., Collins, B., O’Connell, M., Russell, S. J., ... &amp; </w:t>
      </w:r>
      <w:proofErr w:type="spellStart"/>
      <w:r>
        <w:t>Cobiac</w:t>
      </w:r>
      <w:proofErr w:type="spellEnd"/>
      <w:r>
        <w:t>, L. J. (2020). The potential health impact of restricting less-healthy food and beverage advertising on UK television between 05.30 and 21.00 hours: A modelling study. </w:t>
      </w:r>
      <w:proofErr w:type="spellStart"/>
      <w:r>
        <w:t>PLoS</w:t>
      </w:r>
      <w:proofErr w:type="spellEnd"/>
      <w:r>
        <w:t xml:space="preserve"> medicine, 17(10), e1003212.</w:t>
      </w:r>
    </w:p>
    <w:p w14:paraId="5C118CE7" w14:textId="262BDEA8" w:rsidR="007E61E1" w:rsidRDefault="00000000">
      <w:r>
        <w:lastRenderedPageBreak/>
        <w:t xml:space="preserve">Pell, D., Penney, T., Hammond, D., Vanderlee, L., White, M., &amp; Adams, J. (2019). Support for, and perceived effectiveness of, the UK soft drinks industry levy among UK adults: </w:t>
      </w:r>
      <w:r w:rsidR="00374550">
        <w:t xml:space="preserve">a </w:t>
      </w:r>
      <w:r>
        <w:t>cross-sectional analysis of the International Food Policy Study. BMJ open, 9(3), e026698.</w:t>
      </w:r>
    </w:p>
    <w:p w14:paraId="28576F2F" w14:textId="77777777" w:rsidR="007E61E1" w:rsidRDefault="00000000">
      <w:r>
        <w:t>Rauber, F., Chang, K., Vamos, E. P., da Costa Louzada, M. L., Monteiro, C. A., Millett, C., &amp; Levy, R. B. (2021). Ultra-processed food consumption and risk of obesity: a prospective cohort study of UK Biobank. European journal of nutrition, 60, 2169-2180.</w:t>
      </w:r>
    </w:p>
    <w:p w14:paraId="3D511BD1" w14:textId="77777777" w:rsidR="007E61E1" w:rsidRDefault="007E61E1"/>
    <w:sectPr w:rsidR="007E61E1">
      <w:footerReference w:type="default" r:id="rId10"/>
      <w:pgSz w:w="12240" w:h="15840"/>
      <w:pgMar w:top="1440" w:right="1440" w:bottom="1440" w:left="1440" w:header="0" w:footer="720" w:gutter="0"/>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291359" w14:textId="77777777" w:rsidR="00A44E20" w:rsidRDefault="00A44E20">
      <w:pPr>
        <w:spacing w:after="0" w:line="240" w:lineRule="auto"/>
      </w:pPr>
      <w:r>
        <w:separator/>
      </w:r>
    </w:p>
  </w:endnote>
  <w:endnote w:type="continuationSeparator" w:id="0">
    <w:p w14:paraId="1158BB89" w14:textId="77777777" w:rsidR="00A44E20" w:rsidRDefault="00A44E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roman"/>
    <w:pitch w:val="variable"/>
  </w:font>
  <w:font w:name="Liberation Sans">
    <w:altName w:val="Arial"/>
    <w:charset w:val="00"/>
    <w:family w:val="swiss"/>
    <w:pitch w:val="variable"/>
  </w:font>
  <w:font w:name="Microsoft YaHei">
    <w:panose1 w:val="020B0503020204020204"/>
    <w:charset w:val="00"/>
    <w:family w:val="roman"/>
    <w:notTrueType/>
    <w:pitch w:val="default"/>
  </w:font>
  <w:font w:name="Lucida Sans">
    <w:panose1 w:val="020B0602030504020204"/>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2761747"/>
      <w:docPartObj>
        <w:docPartGallery w:val="Page Numbers (Bottom of Page)"/>
        <w:docPartUnique/>
      </w:docPartObj>
    </w:sdtPr>
    <w:sdtContent>
      <w:p w14:paraId="1989C82B" w14:textId="77777777" w:rsidR="007E61E1" w:rsidRDefault="00000000">
        <w:pPr>
          <w:pStyle w:val="Footer"/>
          <w:jc w:val="center"/>
        </w:pPr>
        <w:r>
          <w:t xml:space="preserve">Page | </w:t>
        </w:r>
        <w:r>
          <w:fldChar w:fldCharType="begin"/>
        </w:r>
        <w:r>
          <w:instrText>PAGE</w:instrText>
        </w:r>
        <w:r>
          <w:fldChar w:fldCharType="separate"/>
        </w:r>
        <w:r>
          <w:t>9</w:t>
        </w:r>
        <w:r>
          <w:fldChar w:fldCharType="end"/>
        </w:r>
      </w:p>
    </w:sdtContent>
  </w:sdt>
  <w:p w14:paraId="55D0E3B9" w14:textId="77777777" w:rsidR="007E61E1" w:rsidRDefault="007E61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0C23D6" w14:textId="77777777" w:rsidR="00A44E20" w:rsidRDefault="00A44E20">
      <w:pPr>
        <w:spacing w:after="0" w:line="240" w:lineRule="auto"/>
      </w:pPr>
      <w:r>
        <w:separator/>
      </w:r>
    </w:p>
  </w:footnote>
  <w:footnote w:type="continuationSeparator" w:id="0">
    <w:p w14:paraId="1132F7BC" w14:textId="77777777" w:rsidR="00A44E20" w:rsidRDefault="00A44E2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E61E1"/>
    <w:rsid w:val="000B14F5"/>
    <w:rsid w:val="00374550"/>
    <w:rsid w:val="007E61E1"/>
    <w:rsid w:val="00A44E20"/>
    <w:rsid w:val="00CE1FC2"/>
  </w:rsids>
  <m:mathPr>
    <m:mathFont m:val="Cambria Math"/>
    <m:brkBin m:val="before"/>
    <m:brkBinSub m:val="--"/>
    <m:smallFrac m:val="0"/>
    <m:dispDef/>
    <m:lMargin m:val="0"/>
    <m:rMargin m:val="0"/>
    <m:defJc m:val="centerGroup"/>
    <m:wrapIndent m:val="1440"/>
    <m:intLim m:val="subSup"/>
    <m:naryLim m:val="undOvr"/>
  </m:mathPr>
  <w:themeFontLang w:val="" w:eastAsia="" w:bidi=""/>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BAEE0B3"/>
  <w15:docId w15:val="{2F06BCA8-9C81-446A-827E-40D3BC66E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172A"/>
    <w:pPr>
      <w:spacing w:after="200" w:line="360" w:lineRule="auto"/>
      <w:jc w:val="both"/>
    </w:pPr>
    <w:rPr>
      <w:rFonts w:ascii="Times New Roman" w:eastAsiaTheme="minorHAnsi" w:hAnsi="Times New Roman" w:cs="Times New Roman"/>
      <w:kern w:val="2"/>
      <w:sz w:val="24"/>
      <w:szCs w:val="24"/>
      <w14:ligatures w14:val="standardContextual"/>
    </w:rPr>
  </w:style>
  <w:style w:type="paragraph" w:styleId="Heading1">
    <w:name w:val="heading 1"/>
    <w:basedOn w:val="Normal"/>
    <w:next w:val="Normal"/>
    <w:link w:val="Heading1Char"/>
    <w:autoRedefine/>
    <w:uiPriority w:val="9"/>
    <w:qFormat/>
    <w:rsid w:val="001A707D"/>
    <w:pPr>
      <w:keepNext/>
      <w:keepLines/>
      <w:spacing w:before="360" w:after="240"/>
      <w:jc w:val="center"/>
      <w:outlineLvl w:val="0"/>
    </w:pPr>
    <w:rPr>
      <w:rFonts w:eastAsiaTheme="majorEastAsia"/>
      <w:sz w:val="32"/>
    </w:rPr>
  </w:style>
  <w:style w:type="paragraph" w:styleId="Heading2">
    <w:name w:val="heading 2"/>
    <w:basedOn w:val="Normal"/>
    <w:next w:val="Normal"/>
    <w:link w:val="Heading2Char"/>
    <w:uiPriority w:val="9"/>
    <w:unhideWhenUsed/>
    <w:qFormat/>
    <w:rsid w:val="0021553C"/>
    <w:pPr>
      <w:keepNext/>
      <w:keepLines/>
      <w:spacing w:before="200" w:after="0"/>
      <w:outlineLvl w:val="1"/>
    </w:pPr>
    <w:rPr>
      <w:rFonts w:eastAsiaTheme="majorEastAsia" w:cstheme="majorBidi"/>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2E617F"/>
    <w:rPr>
      <w:rFonts w:ascii="Times New Roman" w:eastAsiaTheme="minorHAnsi" w:hAnsi="Times New Roman" w:cs="Times New Roman"/>
      <w:kern w:val="2"/>
      <w:sz w:val="24"/>
      <w:szCs w:val="24"/>
      <w14:ligatures w14:val="standardContextual"/>
    </w:rPr>
  </w:style>
  <w:style w:type="character" w:customStyle="1" w:styleId="FooterChar">
    <w:name w:val="Footer Char"/>
    <w:basedOn w:val="DefaultParagraphFont"/>
    <w:link w:val="Footer"/>
    <w:uiPriority w:val="99"/>
    <w:qFormat/>
    <w:rsid w:val="002E617F"/>
    <w:rPr>
      <w:rFonts w:ascii="Times New Roman" w:eastAsiaTheme="minorHAnsi" w:hAnsi="Times New Roman" w:cs="Times New Roman"/>
      <w:kern w:val="2"/>
      <w:sz w:val="24"/>
      <w:szCs w:val="24"/>
      <w14:ligatures w14:val="standardContextual"/>
    </w:rPr>
  </w:style>
  <w:style w:type="character" w:customStyle="1" w:styleId="Heading1Char">
    <w:name w:val="Heading 1 Char"/>
    <w:basedOn w:val="DefaultParagraphFont"/>
    <w:link w:val="Heading1"/>
    <w:uiPriority w:val="9"/>
    <w:qFormat/>
    <w:rsid w:val="001A707D"/>
    <w:rPr>
      <w:rFonts w:ascii="Times New Roman" w:eastAsiaTheme="majorEastAsia" w:hAnsi="Times New Roman" w:cs="Times New Roman"/>
      <w:kern w:val="2"/>
      <w:sz w:val="32"/>
      <w:szCs w:val="24"/>
      <w14:ligatures w14:val="standardContextual"/>
    </w:rPr>
  </w:style>
  <w:style w:type="character" w:customStyle="1" w:styleId="Heading2Char">
    <w:name w:val="Heading 2 Char"/>
    <w:basedOn w:val="DefaultParagraphFont"/>
    <w:link w:val="Heading2"/>
    <w:uiPriority w:val="9"/>
    <w:qFormat/>
    <w:rsid w:val="0021553C"/>
    <w:rPr>
      <w:rFonts w:ascii="Times New Roman" w:eastAsiaTheme="majorEastAsia" w:hAnsi="Times New Roman" w:cstheme="majorBidi"/>
      <w:bCs/>
      <w:kern w:val="2"/>
      <w:sz w:val="28"/>
      <w:szCs w:val="26"/>
      <w14:ligatures w14:val="standardContextual"/>
    </w:rPr>
  </w:style>
  <w:style w:type="character" w:customStyle="1" w:styleId="InternetLink">
    <w:name w:val="Internet Link"/>
    <w:basedOn w:val="DefaultParagraphFont"/>
    <w:uiPriority w:val="99"/>
    <w:unhideWhenUsed/>
    <w:rsid w:val="00AF75A5"/>
    <w:rPr>
      <w:color w:val="0000FF" w:themeColor="hyperlink"/>
      <w:u w:val="single"/>
    </w:rPr>
  </w:style>
  <w:style w:type="character" w:customStyle="1" w:styleId="BalloonTextChar">
    <w:name w:val="Balloon Text Char"/>
    <w:basedOn w:val="DefaultParagraphFont"/>
    <w:link w:val="BalloonText"/>
    <w:uiPriority w:val="99"/>
    <w:semiHidden/>
    <w:qFormat/>
    <w:rsid w:val="00AF75A5"/>
    <w:rPr>
      <w:rFonts w:ascii="Tahoma" w:eastAsiaTheme="minorHAnsi" w:hAnsi="Tahoma" w:cs="Tahoma"/>
      <w:kern w:val="2"/>
      <w:sz w:val="16"/>
      <w:szCs w:val="16"/>
      <w14:ligatures w14:val="standardContextual"/>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line="276" w:lineRule="auto"/>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rPr>
  </w:style>
  <w:style w:type="paragraph" w:customStyle="1" w:styleId="Index">
    <w:name w:val="Index"/>
    <w:basedOn w:val="Normal"/>
    <w:qFormat/>
    <w:pPr>
      <w:suppressLineNumbers/>
    </w:pPr>
    <w:rPr>
      <w:rFonts w:cs="Lucida Sans"/>
    </w:rPr>
  </w:style>
  <w:style w:type="paragraph" w:styleId="NoSpacing">
    <w:name w:val="No Spacing"/>
    <w:autoRedefine/>
    <w:uiPriority w:val="1"/>
    <w:qFormat/>
    <w:rsid w:val="005D0FC1"/>
    <w:pPr>
      <w:spacing w:line="360" w:lineRule="auto"/>
      <w:jc w:val="both"/>
    </w:pPr>
    <w:rPr>
      <w:rFonts w:ascii="Times New Roman" w:hAnsi="Times New Roman" w:cs="Calibri"/>
      <w:sz w:val="24"/>
    </w:rPr>
  </w:style>
  <w:style w:type="paragraph" w:styleId="Header">
    <w:name w:val="header"/>
    <w:basedOn w:val="Normal"/>
    <w:link w:val="HeaderChar"/>
    <w:uiPriority w:val="99"/>
    <w:unhideWhenUsed/>
    <w:rsid w:val="002E617F"/>
    <w:pPr>
      <w:tabs>
        <w:tab w:val="center" w:pos="4680"/>
        <w:tab w:val="right" w:pos="9360"/>
      </w:tabs>
      <w:spacing w:after="0" w:line="240" w:lineRule="auto"/>
    </w:pPr>
  </w:style>
  <w:style w:type="paragraph" w:styleId="Footer">
    <w:name w:val="footer"/>
    <w:basedOn w:val="Normal"/>
    <w:link w:val="FooterChar"/>
    <w:uiPriority w:val="99"/>
    <w:unhideWhenUsed/>
    <w:rsid w:val="002E617F"/>
    <w:pPr>
      <w:tabs>
        <w:tab w:val="center" w:pos="4680"/>
        <w:tab w:val="right" w:pos="9360"/>
      </w:tabs>
      <w:spacing w:after="0" w:line="240" w:lineRule="auto"/>
    </w:pPr>
  </w:style>
  <w:style w:type="paragraph" w:styleId="TOCHeading">
    <w:name w:val="TOC Heading"/>
    <w:basedOn w:val="Heading1"/>
    <w:next w:val="Normal"/>
    <w:uiPriority w:val="39"/>
    <w:semiHidden/>
    <w:unhideWhenUsed/>
    <w:qFormat/>
    <w:rsid w:val="00AF75A5"/>
    <w:pPr>
      <w:spacing w:before="480" w:after="0" w:line="276" w:lineRule="auto"/>
      <w:jc w:val="left"/>
    </w:pPr>
    <w:rPr>
      <w:rFonts w:asciiTheme="majorHAnsi" w:hAnsiTheme="majorHAnsi" w:cstheme="majorBidi"/>
      <w:b/>
      <w:bCs/>
      <w:color w:val="365F91" w:themeColor="accent1" w:themeShade="BF"/>
      <w:kern w:val="0"/>
      <w:sz w:val="28"/>
      <w:szCs w:val="28"/>
      <w:lang w:val="en-US" w:eastAsia="ja-JP"/>
      <w14:ligatures w14:val="none"/>
    </w:rPr>
  </w:style>
  <w:style w:type="paragraph" w:styleId="TOC1">
    <w:name w:val="toc 1"/>
    <w:basedOn w:val="Normal"/>
    <w:next w:val="Normal"/>
    <w:autoRedefine/>
    <w:uiPriority w:val="39"/>
    <w:unhideWhenUsed/>
    <w:rsid w:val="00AF75A5"/>
    <w:pPr>
      <w:spacing w:after="100"/>
    </w:pPr>
  </w:style>
  <w:style w:type="paragraph" w:styleId="TOC2">
    <w:name w:val="toc 2"/>
    <w:basedOn w:val="Normal"/>
    <w:next w:val="Normal"/>
    <w:autoRedefine/>
    <w:uiPriority w:val="39"/>
    <w:unhideWhenUsed/>
    <w:rsid w:val="00AF75A5"/>
    <w:pPr>
      <w:spacing w:after="100"/>
      <w:ind w:left="240"/>
    </w:pPr>
  </w:style>
  <w:style w:type="paragraph" w:styleId="BalloonText">
    <w:name w:val="Balloon Text"/>
    <w:basedOn w:val="Normal"/>
    <w:link w:val="BalloonTextChar"/>
    <w:uiPriority w:val="99"/>
    <w:semiHidden/>
    <w:unhideWhenUsed/>
    <w:qFormat/>
    <w:rsid w:val="00AF75A5"/>
    <w:pPr>
      <w:spacing w:after="0" w:line="240" w:lineRule="auto"/>
    </w:pPr>
    <w:rPr>
      <w:rFonts w:ascii="Tahoma" w:hAnsi="Tahoma" w:cs="Tahoma"/>
      <w:sz w:val="16"/>
      <w:szCs w:val="16"/>
    </w:rPr>
  </w:style>
  <w:style w:type="paragraph" w:customStyle="1" w:styleId="DocumentMap">
    <w:name w:val="DocumentMap"/>
    <w:qFormat/>
    <w:pPr>
      <w:spacing w:after="120" w:line="360" w:lineRule="auto"/>
      <w:jc w:val="both"/>
    </w:pPr>
    <w:rPr>
      <w:rFonts w:ascii="Times New Roman" w:eastAsia="Cambria Math" w:hAnsi="Times New Roman" w:cs="Arial"/>
      <w:kern w:val="2"/>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5D6364-4901-4750-9970-78B0CFCEDA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Pages>
  <Words>1090</Words>
  <Characters>6115</Characters>
  <Application>Microsoft Office Word</Application>
  <DocSecurity>0</DocSecurity>
  <Lines>119</Lines>
  <Paragraphs>56</Paragraphs>
  <ScaleCrop>false</ScaleCrop>
  <Company/>
  <LinksUpToDate>false</LinksUpToDate>
  <CharactersWithSpaces>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 PC</dc:creator>
  <dc:description/>
  <cp:lastModifiedBy>Dragos Nenciu</cp:lastModifiedBy>
  <cp:revision>64</cp:revision>
  <dcterms:created xsi:type="dcterms:W3CDTF">2023-11-04T14:16:00Z</dcterms:created>
  <dcterms:modified xsi:type="dcterms:W3CDTF">2023-11-08T13:46:00Z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14.0000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y fmtid="{D5CDD505-2E9C-101B-9397-08002B2CF9AE}" pid="8" name="GrammarlyDocumentId">
    <vt:lpwstr>6ec6ecb29fe8c9eb56ef73210e62888e762cbcd9f0c53351eaff878be253971d</vt:lpwstr>
  </property>
</Properties>
</file>