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45F09" w14:textId="77777777" w:rsidR="006C1451" w:rsidRDefault="009A6F00" w:rsidP="00A4737F">
      <w:bookmarkStart w:id="0" w:name="_Hlk500515050"/>
      <w:bookmarkEnd w:id="0"/>
      <w:r>
        <w:rPr>
          <w:rFonts w:ascii="Arial" w:hAnsi="Arial" w:cs="Arial"/>
          <w:noProof/>
          <w:sz w:val="20"/>
          <w:szCs w:val="20"/>
          <w:lang w:eastAsia="en-GB"/>
        </w:rPr>
        <w:drawing>
          <wp:anchor distT="0" distB="0" distL="114300" distR="114300" simplePos="0" relativeHeight="251650048" behindDoc="0" locked="0" layoutInCell="1" allowOverlap="1" wp14:anchorId="70242CC2" wp14:editId="75E6EFF9">
            <wp:simplePos x="0" y="0"/>
            <wp:positionH relativeFrom="margin">
              <wp:align>left</wp:align>
            </wp:positionH>
            <wp:positionV relativeFrom="paragraph">
              <wp:posOffset>0</wp:posOffset>
            </wp:positionV>
            <wp:extent cx="2905121" cy="1143000"/>
            <wp:effectExtent l="0" t="0" r="0" b="0"/>
            <wp:wrapTight wrapText="bothSides">
              <wp:wrapPolygon edited="0">
                <wp:start x="0" y="0"/>
                <wp:lineTo x="0" y="12960"/>
                <wp:lineTo x="850" y="17280"/>
                <wp:lineTo x="2550" y="21240"/>
                <wp:lineTo x="2692" y="21240"/>
                <wp:lineTo x="3683" y="21240"/>
                <wp:lineTo x="21392" y="18720"/>
                <wp:lineTo x="21392" y="0"/>
                <wp:lineTo x="0" y="0"/>
              </wp:wrapPolygon>
            </wp:wrapTight>
            <wp:docPr id="1" name="Picture 5"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905121" cy="1143000"/>
                    </a:xfrm>
                    <a:prstGeom prst="rect">
                      <a:avLst/>
                    </a:prstGeom>
                    <a:noFill/>
                    <a:ln>
                      <a:noFill/>
                      <a:prstDash/>
                    </a:ln>
                  </pic:spPr>
                </pic:pic>
              </a:graphicData>
            </a:graphic>
          </wp:anchor>
        </w:drawing>
      </w:r>
    </w:p>
    <w:p w14:paraId="174EA148" w14:textId="77777777" w:rsidR="006C1451" w:rsidRDefault="009A6F00" w:rsidP="00A4737F">
      <w:r>
        <w:rPr>
          <w:noProof/>
          <w:lang w:eastAsia="en-GB"/>
        </w:rPr>
        <mc:AlternateContent>
          <mc:Choice Requires="wpg">
            <w:drawing>
              <wp:anchor distT="0" distB="0" distL="114300" distR="114300" simplePos="0" relativeHeight="251643904" behindDoc="0" locked="0" layoutInCell="1" allowOverlap="1" wp14:anchorId="4D823502" wp14:editId="379110DA">
                <wp:simplePos x="0" y="0"/>
                <wp:positionH relativeFrom="page">
                  <wp:posOffset>340357</wp:posOffset>
                </wp:positionH>
                <wp:positionV relativeFrom="page">
                  <wp:posOffset>486405</wp:posOffset>
                </wp:positionV>
                <wp:extent cx="209553" cy="9719313"/>
                <wp:effectExtent l="0" t="0" r="0" b="0"/>
                <wp:wrapNone/>
                <wp:docPr id="3" name="Group 114"/>
                <wp:cNvGraphicFramePr/>
                <a:graphic xmlns:a="http://schemas.openxmlformats.org/drawingml/2006/main">
                  <a:graphicData uri="http://schemas.microsoft.com/office/word/2010/wordprocessingGroup">
                    <wpg:wgp>
                      <wpg:cNvGrpSpPr/>
                      <wpg:grpSpPr>
                        <a:xfrm>
                          <a:off x="0" y="0"/>
                          <a:ext cx="209553" cy="9719313"/>
                          <a:chOff x="0" y="0"/>
                          <a:chExt cx="209553" cy="9719313"/>
                        </a:xfrm>
                      </wpg:grpSpPr>
                      <wps:wsp>
                        <wps:cNvPr id="4" name="Rectangle 115"/>
                        <wps:cNvSpPr/>
                        <wps:spPr>
                          <a:xfrm>
                            <a:off x="0" y="0"/>
                            <a:ext cx="209553" cy="9334588"/>
                          </a:xfrm>
                          <a:prstGeom prst="rect">
                            <a:avLst/>
                          </a:prstGeom>
                          <a:solidFill>
                            <a:srgbClr val="F1D02D"/>
                          </a:solidFill>
                          <a:ln cap="flat">
                            <a:noFill/>
                            <a:prstDash val="solid"/>
                          </a:ln>
                        </wps:spPr>
                        <wps:bodyPr lIns="0" tIns="0" rIns="0" bIns="0"/>
                      </wps:wsp>
                      <wps:wsp>
                        <wps:cNvPr id="5" name="Rectangle 116"/>
                        <wps:cNvSpPr/>
                        <wps:spPr>
                          <a:xfrm>
                            <a:off x="0" y="9476330"/>
                            <a:ext cx="209553" cy="242983"/>
                          </a:xfrm>
                          <a:prstGeom prst="rect">
                            <a:avLst/>
                          </a:prstGeom>
                          <a:solidFill>
                            <a:srgbClr val="4472C4"/>
                          </a:solidFill>
                          <a:ln cap="flat">
                            <a:noFill/>
                            <a:prstDash val="solid"/>
                          </a:ln>
                        </wps:spPr>
                        <wps:bodyPr lIns="0" tIns="0" rIns="0" bIns="0"/>
                      </wps:wsp>
                    </wpg:wgp>
                  </a:graphicData>
                </a:graphic>
              </wp:anchor>
            </w:drawing>
          </mc:Choice>
          <mc:Fallback>
            <w:pict>
              <v:group w14:anchorId="234F8F4E" id="Group 114" o:spid="_x0000_s1026" style="position:absolute;margin-left:26.8pt;margin-top:38.3pt;width:16.5pt;height:765.3pt;z-index:251643904;mso-position-horizontal-relative:page;mso-position-vertical-relative:page" coordsize="2095,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">
                <v:rect id="Rectangle 115" o:spid="_x0000_s1027" style="position:absolute;width:2095;height:93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" fillcolor="#f1d02d" stroked="f">
                  <v:textbox inset="0,0,0,0"/>
                </v:rect>
                <v:rect id="Rectangle 116" o:spid="_x0000_s1028" style="position:absolute;top:94763;width:2095;height:2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" fillcolor="#4472c4" stroked="f">
                  <v:textbox inset="0,0,0,0"/>
                </v:rect>
                <w10:wrap anchorx="page" anchory="page"/>
              </v:group>
            </w:pict>
          </mc:Fallback>
        </mc:AlternateContent>
      </w:r>
    </w:p>
    <w:p w14:paraId="3E8E05CC" w14:textId="77777777" w:rsidR="006C1451" w:rsidRDefault="006C1451" w:rsidP="00A4737F"/>
    <w:p w14:paraId="69813740" w14:textId="67241D3B" w:rsidR="006C1451" w:rsidRDefault="00DA7B0C" w:rsidP="00A4737F">
      <w:r>
        <w:rPr>
          <w:noProof/>
          <w:lang w:eastAsia="en-GB"/>
        </w:rPr>
        <mc:AlternateContent>
          <mc:Choice Requires="wps">
            <w:drawing>
              <wp:anchor distT="0" distB="0" distL="114300" distR="114300" simplePos="0" relativeHeight="251649024" behindDoc="0" locked="0" layoutInCell="1" allowOverlap="1" wp14:anchorId="6B3A4837" wp14:editId="5F141516">
                <wp:simplePos x="0" y="0"/>
                <wp:positionH relativeFrom="margin">
                  <wp:align>left</wp:align>
                </wp:positionH>
                <wp:positionV relativeFrom="paragraph">
                  <wp:posOffset>490220</wp:posOffset>
                </wp:positionV>
                <wp:extent cx="5867400" cy="264795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867400" cy="2647950"/>
                        </a:xfrm>
                        <a:prstGeom prst="rect">
                          <a:avLst/>
                        </a:prstGeom>
                        <a:solidFill>
                          <a:srgbClr val="FFFFFF"/>
                        </a:solidFill>
                        <a:ln>
                          <a:noFill/>
                          <a:prstDash/>
                        </a:ln>
                      </wps:spPr>
                      <wps:txbx>
                        <w:txbxContent>
                          <w:p w14:paraId="7947F37B" w14:textId="77777777" w:rsidR="00086A22" w:rsidRDefault="00086A22">
                            <w:pPr>
                              <w:rPr>
                                <w:rFonts w:cs="Calibri"/>
                                <w:b/>
                                <w:sz w:val="36"/>
                                <w:szCs w:val="36"/>
                              </w:rPr>
                            </w:pPr>
                            <w:r w:rsidRPr="0079794A">
                              <w:rPr>
                                <w:rFonts w:cs="Calibri"/>
                                <w:b/>
                                <w:sz w:val="36"/>
                                <w:szCs w:val="36"/>
                              </w:rPr>
                              <w:t>Combustion and Emission Study:</w:t>
                            </w:r>
                            <w:r>
                              <w:rPr>
                                <w:rFonts w:cs="Calibri"/>
                                <w:b/>
                                <w:sz w:val="36"/>
                                <w:szCs w:val="36"/>
                              </w:rPr>
                              <w:t xml:space="preserve"> </w:t>
                            </w:r>
                          </w:p>
                          <w:p w14:paraId="32DAF300" w14:textId="3438920E" w:rsidR="00086A22" w:rsidRPr="0012265D" w:rsidRDefault="00086A22">
                            <w:pPr>
                              <w:rPr>
                                <w:rFonts w:cs="Calibri"/>
                                <w:b/>
                                <w:sz w:val="36"/>
                                <w:szCs w:val="36"/>
                              </w:rPr>
                            </w:pPr>
                            <w:r w:rsidRPr="0079794A">
                              <w:rPr>
                                <w:rFonts w:cs="Calibri"/>
                                <w:b/>
                                <w:sz w:val="36"/>
                                <w:szCs w:val="36"/>
                              </w:rPr>
                              <w:t>Modelling Fuels and NOx</w:t>
                            </w:r>
                          </w:p>
                          <w:p w14:paraId="14A9190D" w14:textId="3DA7E33E" w:rsidR="00086A22" w:rsidRDefault="00086A22">
                            <w:r>
                              <w:rPr>
                                <w:rFonts w:cs="Calibri"/>
                                <w:b/>
                                <w:sz w:val="24"/>
                                <w:szCs w:val="24"/>
                              </w:rPr>
                              <w:t>Powertrain and Sustainability (</w:t>
                            </w:r>
                            <w:r w:rsidRPr="0012265D">
                              <w:rPr>
                                <w:rFonts w:cs="Calibri"/>
                                <w:b/>
                                <w:sz w:val="24"/>
                                <w:szCs w:val="24"/>
                              </w:rPr>
                              <w:t>M</w:t>
                            </w:r>
                            <w:r>
                              <w:rPr>
                                <w:rFonts w:cs="Calibri"/>
                                <w:b/>
                                <w:sz w:val="24"/>
                                <w:szCs w:val="24"/>
                              </w:rPr>
                              <w:t>6X01206)</w:t>
                            </w:r>
                          </w:p>
                          <w:p w14:paraId="3632B73A" w14:textId="6CBE1CB3" w:rsidR="00086A22" w:rsidRDefault="00086A22">
                            <w:r>
                              <w:t>Student: Alex Oke (P151012)</w:t>
                            </w:r>
                          </w:p>
                          <w:p w14:paraId="5EE5A53C" w14:textId="32CDE877" w:rsidR="00086A22" w:rsidRDefault="00086A22">
                            <w:r>
                              <w:t>Professor: Dr Owen Williams</w:t>
                            </w:r>
                          </w:p>
                          <w:p w14:paraId="177258BC" w14:textId="433CF191" w:rsidR="00086A22" w:rsidRDefault="00086A22">
                            <w:r>
                              <w:t>Due Date: 06/01/2020</w:t>
                            </w:r>
                          </w:p>
                        </w:txbxContent>
                      </wps:txbx>
                      <wps:bodyPr vert="horz" wrap="square" lIns="91440" tIns="45720" rIns="91440" bIns="45720" anchor="t" anchorCtr="0" compatLnSpc="0">
                        <a:noAutofit/>
                      </wps:bodyPr>
                    </wps:wsp>
                  </a:graphicData>
                </a:graphic>
                <wp14:sizeRelV relativeFrom="margin">
                  <wp14:pctHeight>0</wp14:pctHeight>
                </wp14:sizeRelV>
              </wp:anchor>
            </w:drawing>
          </mc:Choice>
          <mc:Fallback>
            <w:pict>
              <v:shapetype w14:anchorId="6B3A4837" id="_x0000_t202" coordsize="21600,21600" o:spt="202" path="m,l,21600r21600,l21600,xe">
                <v:stroke joinstyle="miter"/>
                <v:path gradientshapeok="t" o:connecttype="rect"/>
              </v:shapetype>
              <v:shape id="Text Box 2" o:spid="_x0000_s1026" type="#_x0000_t202" style="position:absolute;margin-left:0;margin-top:38.6pt;width:462pt;height:208.5pt;z-index:2516490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" stroked="f">
                <v:textbox>
                  <w:txbxContent>
                    <w:p w14:paraId="7947F37B" w14:textId="77777777" w:rsidR="00086A22" w:rsidRDefault="00086A22">
                      <w:pPr>
                        <w:rPr>
                          <w:rFonts w:cs="Calibri"/>
                          <w:b/>
                          <w:sz w:val="36"/>
                          <w:szCs w:val="36"/>
                        </w:rPr>
                      </w:pPr>
                      <w:r w:rsidRPr="0079794A">
                        <w:rPr>
                          <w:rFonts w:cs="Calibri"/>
                          <w:b/>
                          <w:sz w:val="36"/>
                          <w:szCs w:val="36"/>
                        </w:rPr>
                        <w:t>Combustion and Emission Study:</w:t>
                      </w:r>
                      <w:r>
                        <w:rPr>
                          <w:rFonts w:cs="Calibri"/>
                          <w:b/>
                          <w:sz w:val="36"/>
                          <w:szCs w:val="36"/>
                        </w:rPr>
                        <w:t xml:space="preserve"> </w:t>
                      </w:r>
                    </w:p>
                    <w:p w14:paraId="32DAF300" w14:textId="3438920E" w:rsidR="00086A22" w:rsidRPr="0012265D" w:rsidRDefault="00086A22">
                      <w:pPr>
                        <w:rPr>
                          <w:rFonts w:cs="Calibri"/>
                          <w:b/>
                          <w:sz w:val="36"/>
                          <w:szCs w:val="36"/>
                        </w:rPr>
                      </w:pPr>
                      <w:r w:rsidRPr="0079794A">
                        <w:rPr>
                          <w:rFonts w:cs="Calibri"/>
                          <w:b/>
                          <w:sz w:val="36"/>
                          <w:szCs w:val="36"/>
                        </w:rPr>
                        <w:t>Modelling Fuels and NOx</w:t>
                      </w:r>
                    </w:p>
                    <w:p w14:paraId="14A9190D" w14:textId="3DA7E33E" w:rsidR="00086A22" w:rsidRDefault="00086A22">
                      <w:r>
                        <w:rPr>
                          <w:rFonts w:cs="Calibri"/>
                          <w:b/>
                          <w:sz w:val="24"/>
                          <w:szCs w:val="24"/>
                        </w:rPr>
                        <w:t>Powertrain and Sustainability (</w:t>
                      </w:r>
                      <w:r w:rsidRPr="0012265D">
                        <w:rPr>
                          <w:rFonts w:cs="Calibri"/>
                          <w:b/>
                          <w:sz w:val="24"/>
                          <w:szCs w:val="24"/>
                        </w:rPr>
                        <w:t>M</w:t>
                      </w:r>
                      <w:r>
                        <w:rPr>
                          <w:rFonts w:cs="Calibri"/>
                          <w:b/>
                          <w:sz w:val="24"/>
                          <w:szCs w:val="24"/>
                        </w:rPr>
                        <w:t>6X01206)</w:t>
                      </w:r>
                    </w:p>
                    <w:p w14:paraId="3632B73A" w14:textId="6CBE1CB3" w:rsidR="00086A22" w:rsidRDefault="00086A22">
                      <w:r>
                        <w:t>Student: Alex Oke (P151012)</w:t>
                      </w:r>
                    </w:p>
                    <w:p w14:paraId="5EE5A53C" w14:textId="32CDE877" w:rsidR="00086A22" w:rsidRDefault="00086A22">
                      <w:r>
                        <w:t>Professor: Dr Owen Williams</w:t>
                      </w:r>
                    </w:p>
                    <w:p w14:paraId="177258BC" w14:textId="433CF191" w:rsidR="00086A22" w:rsidRDefault="00086A22">
                      <w:r>
                        <w:t>Due Date: 06/01/2020</w:t>
                      </w:r>
                    </w:p>
                  </w:txbxContent>
                </v:textbox>
                <w10:wrap type="square" anchorx="margin"/>
              </v:shape>
            </w:pict>
          </mc:Fallback>
        </mc:AlternateContent>
      </w:r>
    </w:p>
    <w:p w14:paraId="1D3191C8" w14:textId="6F824C07" w:rsidR="000A278E" w:rsidRDefault="0079794A" w:rsidP="00A4737F">
      <w:pPr>
        <w:suppressAutoHyphens w:val="0"/>
        <w:ind w:firstLine="720"/>
        <w:sectPr w:rsidR="000A278E" w:rsidSect="00855145">
          <w:headerReference w:type="default" r:id="rId9"/>
          <w:footerReference w:type="default" r:id="rId10"/>
          <w:footerReference w:type="first" r:id="rId11"/>
          <w:type w:val="continuous"/>
          <w:pgSz w:w="11906" w:h="16838"/>
          <w:pgMar w:top="1440" w:right="1440" w:bottom="1440" w:left="1440" w:header="720" w:footer="720" w:gutter="0"/>
          <w:pgNumType w:start="1"/>
          <w:cols w:space="720"/>
          <w:docGrid w:linePitch="299"/>
        </w:sectPr>
      </w:pPr>
      <w:r>
        <w:rPr>
          <w:noProof/>
        </w:rPr>
        <w:drawing>
          <wp:anchor distT="0" distB="0" distL="114300" distR="114300" simplePos="0" relativeHeight="251658240" behindDoc="1" locked="0" layoutInCell="1" allowOverlap="1" wp14:anchorId="276BA2DA" wp14:editId="74ABA273">
            <wp:simplePos x="0" y="0"/>
            <wp:positionH relativeFrom="margin">
              <wp:align>center</wp:align>
            </wp:positionH>
            <wp:positionV relativeFrom="paragraph">
              <wp:posOffset>2804795</wp:posOffset>
            </wp:positionV>
            <wp:extent cx="3728720" cy="4236720"/>
            <wp:effectExtent l="0" t="0" r="5080" b="0"/>
            <wp:wrapTight wrapText="bothSides">
              <wp:wrapPolygon edited="0">
                <wp:start x="0" y="0"/>
                <wp:lineTo x="0" y="21464"/>
                <wp:lineTo x="21519" y="21464"/>
                <wp:lineTo x="21519" y="0"/>
                <wp:lineTo x="0" y="0"/>
              </wp:wrapPolygon>
            </wp:wrapTight>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28720" cy="4236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2265D">
        <w:br w:type="page"/>
      </w:r>
    </w:p>
    <w:p w14:paraId="11B25EFB" w14:textId="77777777" w:rsidR="006C1451" w:rsidRPr="00062C8F" w:rsidRDefault="009A6F00" w:rsidP="00A4737F">
      <w:pPr>
        <w:pStyle w:val="TOCHeading"/>
        <w:numPr>
          <w:ilvl w:val="0"/>
          <w:numId w:val="0"/>
        </w:numPr>
        <w:spacing w:line="360" w:lineRule="auto"/>
        <w:outlineLvl w:val="9"/>
        <w:rPr>
          <w:b/>
          <w:bCs/>
        </w:rPr>
      </w:pPr>
      <w:r w:rsidRPr="00062C8F">
        <w:rPr>
          <w:b/>
          <w:bCs/>
        </w:rPr>
        <w:lastRenderedPageBreak/>
        <w:t>Table of Contents</w:t>
      </w:r>
    </w:p>
    <w:p w14:paraId="2D16A3D8" w14:textId="29C5E744" w:rsidR="00086A22" w:rsidRDefault="009A6F00">
      <w:pPr>
        <w:pStyle w:val="TOC1"/>
        <w:tabs>
          <w:tab w:val="left" w:pos="440"/>
          <w:tab w:val="right" w:leader="dot" w:pos="9016"/>
        </w:tabs>
        <w:rPr>
          <w:rFonts w:asciiTheme="minorHAnsi" w:eastAsiaTheme="minorEastAsia" w:hAnsiTheme="minorHAnsi" w:cstheme="minorBidi"/>
          <w:noProof/>
          <w:lang w:eastAsia="en-GB"/>
        </w:rPr>
      </w:pPr>
      <w:r>
        <w:rPr>
          <w:rFonts w:ascii="Calibri" w:eastAsia="Times New Roman" w:hAnsi="Calibri"/>
          <w:color w:val="2F5496"/>
          <w:sz w:val="32"/>
          <w:szCs w:val="32"/>
          <w:lang w:val="en-US"/>
        </w:rPr>
        <w:fldChar w:fldCharType="begin"/>
      </w:r>
      <w:r>
        <w:instrText xml:space="preserve"> TOC \o "1-3" \u \h </w:instrText>
      </w:r>
      <w:r>
        <w:rPr>
          <w:rFonts w:ascii="Calibri" w:eastAsia="Times New Roman" w:hAnsi="Calibri"/>
          <w:color w:val="2F5496"/>
          <w:sz w:val="32"/>
          <w:szCs w:val="32"/>
          <w:lang w:val="en-US"/>
        </w:rPr>
        <w:fldChar w:fldCharType="separate"/>
      </w:r>
      <w:hyperlink w:anchor="_Toc29155490" w:history="1">
        <w:r w:rsidR="00086A22" w:rsidRPr="009963FA">
          <w:rPr>
            <w:rStyle w:val="Hyperlink"/>
            <w:b/>
            <w:bCs/>
            <w:noProof/>
          </w:rPr>
          <w:t>1</w:t>
        </w:r>
        <w:r w:rsidR="00086A22">
          <w:rPr>
            <w:rFonts w:asciiTheme="minorHAnsi" w:eastAsiaTheme="minorEastAsia" w:hAnsiTheme="minorHAnsi" w:cstheme="minorBidi"/>
            <w:noProof/>
            <w:lang w:eastAsia="en-GB"/>
          </w:rPr>
          <w:tab/>
        </w:r>
        <w:r w:rsidR="00086A22" w:rsidRPr="009963FA">
          <w:rPr>
            <w:rStyle w:val="Hyperlink"/>
            <w:b/>
            <w:bCs/>
            <w:noProof/>
          </w:rPr>
          <w:t>Introduction</w:t>
        </w:r>
        <w:r w:rsidR="00086A22">
          <w:rPr>
            <w:noProof/>
          </w:rPr>
          <w:tab/>
        </w:r>
        <w:r w:rsidR="00086A22">
          <w:rPr>
            <w:noProof/>
          </w:rPr>
          <w:fldChar w:fldCharType="begin"/>
        </w:r>
        <w:r w:rsidR="00086A22">
          <w:rPr>
            <w:noProof/>
          </w:rPr>
          <w:instrText xml:space="preserve"> PAGEREF _Toc29155490 \h </w:instrText>
        </w:r>
        <w:r w:rsidR="00086A22">
          <w:rPr>
            <w:noProof/>
          </w:rPr>
        </w:r>
        <w:r w:rsidR="00086A22">
          <w:rPr>
            <w:noProof/>
          </w:rPr>
          <w:fldChar w:fldCharType="separate"/>
        </w:r>
        <w:r w:rsidR="00086A22">
          <w:rPr>
            <w:noProof/>
          </w:rPr>
          <w:t>1</w:t>
        </w:r>
        <w:r w:rsidR="00086A22">
          <w:rPr>
            <w:noProof/>
          </w:rPr>
          <w:fldChar w:fldCharType="end"/>
        </w:r>
      </w:hyperlink>
    </w:p>
    <w:p w14:paraId="5898651E" w14:textId="5190FAF8" w:rsidR="00086A22" w:rsidRDefault="00086A22">
      <w:pPr>
        <w:pStyle w:val="TOC1"/>
        <w:tabs>
          <w:tab w:val="left" w:pos="440"/>
          <w:tab w:val="right" w:leader="dot" w:pos="9016"/>
        </w:tabs>
        <w:rPr>
          <w:rFonts w:asciiTheme="minorHAnsi" w:eastAsiaTheme="minorEastAsia" w:hAnsiTheme="minorHAnsi" w:cstheme="minorBidi"/>
          <w:noProof/>
          <w:lang w:eastAsia="en-GB"/>
        </w:rPr>
      </w:pPr>
      <w:hyperlink w:anchor="_Toc29155491" w:history="1">
        <w:r w:rsidRPr="009963FA">
          <w:rPr>
            <w:rStyle w:val="Hyperlink"/>
            <w:b/>
            <w:bCs/>
            <w:noProof/>
          </w:rPr>
          <w:t>2</w:t>
        </w:r>
        <w:r>
          <w:rPr>
            <w:rFonts w:asciiTheme="minorHAnsi" w:eastAsiaTheme="minorEastAsia" w:hAnsiTheme="minorHAnsi" w:cstheme="minorBidi"/>
            <w:noProof/>
            <w:lang w:eastAsia="en-GB"/>
          </w:rPr>
          <w:tab/>
        </w:r>
        <w:r w:rsidRPr="009963FA">
          <w:rPr>
            <w:rStyle w:val="Hyperlink"/>
            <w:b/>
            <w:bCs/>
            <w:noProof/>
          </w:rPr>
          <w:t>Stoichiometric Iso-octane and Methanol 50/50 mix study</w:t>
        </w:r>
        <w:r>
          <w:rPr>
            <w:noProof/>
          </w:rPr>
          <w:tab/>
        </w:r>
        <w:r>
          <w:rPr>
            <w:noProof/>
          </w:rPr>
          <w:fldChar w:fldCharType="begin"/>
        </w:r>
        <w:r>
          <w:rPr>
            <w:noProof/>
          </w:rPr>
          <w:instrText xml:space="preserve"> PAGEREF _Toc29155491 \h </w:instrText>
        </w:r>
        <w:r>
          <w:rPr>
            <w:noProof/>
          </w:rPr>
        </w:r>
        <w:r>
          <w:rPr>
            <w:noProof/>
          </w:rPr>
          <w:fldChar w:fldCharType="separate"/>
        </w:r>
        <w:r>
          <w:rPr>
            <w:noProof/>
          </w:rPr>
          <w:t>2</w:t>
        </w:r>
        <w:r>
          <w:rPr>
            <w:noProof/>
          </w:rPr>
          <w:fldChar w:fldCharType="end"/>
        </w:r>
      </w:hyperlink>
    </w:p>
    <w:p w14:paraId="696C0CF5" w14:textId="6F04F5C3"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492" w:history="1">
        <w:r w:rsidRPr="009963FA">
          <w:rPr>
            <w:rStyle w:val="Hyperlink"/>
            <w:b/>
            <w:bCs/>
            <w:noProof/>
          </w:rPr>
          <w:t>2.1</w:t>
        </w:r>
        <w:r>
          <w:rPr>
            <w:rFonts w:asciiTheme="minorHAnsi" w:eastAsiaTheme="minorEastAsia" w:hAnsiTheme="minorHAnsi" w:cstheme="minorBidi"/>
            <w:noProof/>
            <w:lang w:val="en-GB" w:eastAsia="en-GB"/>
          </w:rPr>
          <w:tab/>
        </w:r>
        <w:r w:rsidRPr="009963FA">
          <w:rPr>
            <w:rStyle w:val="Hyperlink"/>
            <w:b/>
            <w:bCs/>
            <w:noProof/>
          </w:rPr>
          <w:t>Methodology</w:t>
        </w:r>
        <w:r>
          <w:rPr>
            <w:noProof/>
          </w:rPr>
          <w:tab/>
        </w:r>
        <w:r>
          <w:rPr>
            <w:noProof/>
          </w:rPr>
          <w:fldChar w:fldCharType="begin"/>
        </w:r>
        <w:r>
          <w:rPr>
            <w:noProof/>
          </w:rPr>
          <w:instrText xml:space="preserve"> PAGEREF _Toc29155492 \h </w:instrText>
        </w:r>
        <w:r>
          <w:rPr>
            <w:noProof/>
          </w:rPr>
        </w:r>
        <w:r>
          <w:rPr>
            <w:noProof/>
          </w:rPr>
          <w:fldChar w:fldCharType="separate"/>
        </w:r>
        <w:r>
          <w:rPr>
            <w:noProof/>
          </w:rPr>
          <w:t>2</w:t>
        </w:r>
        <w:r>
          <w:rPr>
            <w:noProof/>
          </w:rPr>
          <w:fldChar w:fldCharType="end"/>
        </w:r>
      </w:hyperlink>
    </w:p>
    <w:p w14:paraId="713A03C5" w14:textId="51474D12"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493" w:history="1">
        <w:r w:rsidRPr="009963FA">
          <w:rPr>
            <w:rStyle w:val="Hyperlink"/>
            <w:b/>
            <w:bCs/>
            <w:noProof/>
          </w:rPr>
          <w:t>2.1.1</w:t>
        </w:r>
        <w:r>
          <w:rPr>
            <w:rFonts w:asciiTheme="minorHAnsi" w:eastAsiaTheme="minorEastAsia" w:hAnsiTheme="minorHAnsi" w:cstheme="minorBidi"/>
            <w:noProof/>
            <w:lang w:val="en-GB" w:eastAsia="en-GB"/>
          </w:rPr>
          <w:tab/>
        </w:r>
        <w:r w:rsidRPr="009963FA">
          <w:rPr>
            <w:rStyle w:val="Hyperlink"/>
            <w:b/>
            <w:bCs/>
            <w:noProof/>
          </w:rPr>
          <w:t>Mass Percentages</w:t>
        </w:r>
        <w:r>
          <w:rPr>
            <w:noProof/>
          </w:rPr>
          <w:tab/>
        </w:r>
        <w:r>
          <w:rPr>
            <w:noProof/>
          </w:rPr>
          <w:fldChar w:fldCharType="begin"/>
        </w:r>
        <w:r>
          <w:rPr>
            <w:noProof/>
          </w:rPr>
          <w:instrText xml:space="preserve"> PAGEREF _Toc29155493 \h </w:instrText>
        </w:r>
        <w:r>
          <w:rPr>
            <w:noProof/>
          </w:rPr>
        </w:r>
        <w:r>
          <w:rPr>
            <w:noProof/>
          </w:rPr>
          <w:fldChar w:fldCharType="separate"/>
        </w:r>
        <w:r>
          <w:rPr>
            <w:noProof/>
          </w:rPr>
          <w:t>2</w:t>
        </w:r>
        <w:r>
          <w:rPr>
            <w:noProof/>
          </w:rPr>
          <w:fldChar w:fldCharType="end"/>
        </w:r>
      </w:hyperlink>
    </w:p>
    <w:p w14:paraId="59AF8491" w14:textId="7A753567"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494" w:history="1">
        <w:r w:rsidRPr="009963FA">
          <w:rPr>
            <w:rStyle w:val="Hyperlink"/>
            <w:b/>
            <w:bCs/>
            <w:noProof/>
          </w:rPr>
          <w:t>2.1.2</w:t>
        </w:r>
        <w:r>
          <w:rPr>
            <w:rFonts w:asciiTheme="minorHAnsi" w:eastAsiaTheme="minorEastAsia" w:hAnsiTheme="minorHAnsi" w:cstheme="minorBidi"/>
            <w:noProof/>
            <w:lang w:val="en-GB" w:eastAsia="en-GB"/>
          </w:rPr>
          <w:tab/>
        </w:r>
        <w:r w:rsidRPr="009963FA">
          <w:rPr>
            <w:rStyle w:val="Hyperlink"/>
            <w:b/>
            <w:bCs/>
            <w:noProof/>
          </w:rPr>
          <w:t>Air/Fuel Mass Ratio</w:t>
        </w:r>
        <w:r>
          <w:rPr>
            <w:noProof/>
          </w:rPr>
          <w:tab/>
        </w:r>
        <w:r>
          <w:rPr>
            <w:noProof/>
          </w:rPr>
          <w:fldChar w:fldCharType="begin"/>
        </w:r>
        <w:r>
          <w:rPr>
            <w:noProof/>
          </w:rPr>
          <w:instrText xml:space="preserve"> PAGEREF _Toc29155494 \h </w:instrText>
        </w:r>
        <w:r>
          <w:rPr>
            <w:noProof/>
          </w:rPr>
        </w:r>
        <w:r>
          <w:rPr>
            <w:noProof/>
          </w:rPr>
          <w:fldChar w:fldCharType="separate"/>
        </w:r>
        <w:r>
          <w:rPr>
            <w:noProof/>
          </w:rPr>
          <w:t>3</w:t>
        </w:r>
        <w:r>
          <w:rPr>
            <w:noProof/>
          </w:rPr>
          <w:fldChar w:fldCharType="end"/>
        </w:r>
      </w:hyperlink>
    </w:p>
    <w:p w14:paraId="3D7D8D03" w14:textId="3B045044"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495" w:history="1">
        <w:r w:rsidRPr="009963FA">
          <w:rPr>
            <w:rStyle w:val="Hyperlink"/>
            <w:b/>
            <w:bCs/>
            <w:noProof/>
          </w:rPr>
          <w:t>2.1.3</w:t>
        </w:r>
        <w:r>
          <w:rPr>
            <w:rFonts w:asciiTheme="minorHAnsi" w:eastAsiaTheme="minorEastAsia" w:hAnsiTheme="minorHAnsi" w:cstheme="minorBidi"/>
            <w:noProof/>
            <w:lang w:val="en-GB" w:eastAsia="en-GB"/>
          </w:rPr>
          <w:tab/>
        </w:r>
        <w:r w:rsidRPr="009963FA">
          <w:rPr>
            <w:rStyle w:val="Hyperlink"/>
            <w:b/>
            <w:bCs/>
            <w:noProof/>
          </w:rPr>
          <w:t>Lower and Higher Heating Values</w:t>
        </w:r>
        <w:r>
          <w:rPr>
            <w:noProof/>
          </w:rPr>
          <w:tab/>
        </w:r>
        <w:r>
          <w:rPr>
            <w:noProof/>
          </w:rPr>
          <w:fldChar w:fldCharType="begin"/>
        </w:r>
        <w:r>
          <w:rPr>
            <w:noProof/>
          </w:rPr>
          <w:instrText xml:space="preserve"> PAGEREF _Toc29155495 \h </w:instrText>
        </w:r>
        <w:r>
          <w:rPr>
            <w:noProof/>
          </w:rPr>
        </w:r>
        <w:r>
          <w:rPr>
            <w:noProof/>
          </w:rPr>
          <w:fldChar w:fldCharType="separate"/>
        </w:r>
        <w:r>
          <w:rPr>
            <w:noProof/>
          </w:rPr>
          <w:t>3</w:t>
        </w:r>
        <w:r>
          <w:rPr>
            <w:noProof/>
          </w:rPr>
          <w:fldChar w:fldCharType="end"/>
        </w:r>
      </w:hyperlink>
    </w:p>
    <w:p w14:paraId="149779DE" w14:textId="6CE01F06"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496" w:history="1">
        <w:r w:rsidRPr="009963FA">
          <w:rPr>
            <w:rStyle w:val="Hyperlink"/>
            <w:b/>
            <w:bCs/>
            <w:noProof/>
          </w:rPr>
          <w:t>2.2</w:t>
        </w:r>
        <w:r>
          <w:rPr>
            <w:rFonts w:asciiTheme="minorHAnsi" w:eastAsiaTheme="minorEastAsia" w:hAnsiTheme="minorHAnsi" w:cstheme="minorBidi"/>
            <w:noProof/>
            <w:lang w:val="en-GB" w:eastAsia="en-GB"/>
          </w:rPr>
          <w:tab/>
        </w:r>
        <w:r w:rsidRPr="009963FA">
          <w:rPr>
            <w:rStyle w:val="Hyperlink"/>
            <w:b/>
            <w:bCs/>
            <w:noProof/>
          </w:rPr>
          <w:t>Enthalpy of Formation</w:t>
        </w:r>
        <w:r>
          <w:rPr>
            <w:noProof/>
          </w:rPr>
          <w:tab/>
        </w:r>
        <w:r>
          <w:rPr>
            <w:noProof/>
          </w:rPr>
          <w:fldChar w:fldCharType="begin"/>
        </w:r>
        <w:r>
          <w:rPr>
            <w:noProof/>
          </w:rPr>
          <w:instrText xml:space="preserve"> PAGEREF _Toc29155496 \h </w:instrText>
        </w:r>
        <w:r>
          <w:rPr>
            <w:noProof/>
          </w:rPr>
        </w:r>
        <w:r>
          <w:rPr>
            <w:noProof/>
          </w:rPr>
          <w:fldChar w:fldCharType="separate"/>
        </w:r>
        <w:r>
          <w:rPr>
            <w:noProof/>
          </w:rPr>
          <w:t>4</w:t>
        </w:r>
        <w:r>
          <w:rPr>
            <w:noProof/>
          </w:rPr>
          <w:fldChar w:fldCharType="end"/>
        </w:r>
      </w:hyperlink>
    </w:p>
    <w:p w14:paraId="122B01F5" w14:textId="5E72C5FA"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497" w:history="1">
        <w:r w:rsidRPr="009963FA">
          <w:rPr>
            <w:rStyle w:val="Hyperlink"/>
            <w:b/>
            <w:bCs/>
            <w:noProof/>
          </w:rPr>
          <w:t>2.2.1</w:t>
        </w:r>
        <w:r>
          <w:rPr>
            <w:rFonts w:asciiTheme="minorHAnsi" w:eastAsiaTheme="minorEastAsia" w:hAnsiTheme="minorHAnsi" w:cstheme="minorBidi"/>
            <w:noProof/>
            <w:lang w:val="en-GB" w:eastAsia="en-GB"/>
          </w:rPr>
          <w:tab/>
        </w:r>
        <w:r w:rsidRPr="009963FA">
          <w:rPr>
            <w:rStyle w:val="Hyperlink"/>
            <w:b/>
            <w:bCs/>
            <w:noProof/>
          </w:rPr>
          <w:t>Definition</w:t>
        </w:r>
        <w:r>
          <w:rPr>
            <w:noProof/>
          </w:rPr>
          <w:tab/>
        </w:r>
        <w:r>
          <w:rPr>
            <w:noProof/>
          </w:rPr>
          <w:fldChar w:fldCharType="begin"/>
        </w:r>
        <w:r>
          <w:rPr>
            <w:noProof/>
          </w:rPr>
          <w:instrText xml:space="preserve"> PAGEREF _Toc29155497 \h </w:instrText>
        </w:r>
        <w:r>
          <w:rPr>
            <w:noProof/>
          </w:rPr>
        </w:r>
        <w:r>
          <w:rPr>
            <w:noProof/>
          </w:rPr>
          <w:fldChar w:fldCharType="separate"/>
        </w:r>
        <w:r>
          <w:rPr>
            <w:noProof/>
          </w:rPr>
          <w:t>4</w:t>
        </w:r>
        <w:r>
          <w:rPr>
            <w:noProof/>
          </w:rPr>
          <w:fldChar w:fldCharType="end"/>
        </w:r>
      </w:hyperlink>
    </w:p>
    <w:p w14:paraId="16F6D259" w14:textId="04965504"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498" w:history="1">
        <w:r w:rsidRPr="009963FA">
          <w:rPr>
            <w:rStyle w:val="Hyperlink"/>
            <w:b/>
            <w:bCs/>
            <w:noProof/>
          </w:rPr>
          <w:t>2.3</w:t>
        </w:r>
        <w:r>
          <w:rPr>
            <w:rFonts w:asciiTheme="minorHAnsi" w:eastAsiaTheme="minorEastAsia" w:hAnsiTheme="minorHAnsi" w:cstheme="minorBidi"/>
            <w:noProof/>
            <w:lang w:val="en-GB" w:eastAsia="en-GB"/>
          </w:rPr>
          <w:tab/>
        </w:r>
        <w:r w:rsidRPr="009963FA">
          <w:rPr>
            <w:rStyle w:val="Hyperlink"/>
            <w:b/>
            <w:bCs/>
            <w:noProof/>
          </w:rPr>
          <w:t>Higher and Lower Heating Values</w:t>
        </w:r>
        <w:r>
          <w:rPr>
            <w:noProof/>
          </w:rPr>
          <w:tab/>
        </w:r>
        <w:r>
          <w:rPr>
            <w:noProof/>
          </w:rPr>
          <w:fldChar w:fldCharType="begin"/>
        </w:r>
        <w:r>
          <w:rPr>
            <w:noProof/>
          </w:rPr>
          <w:instrText xml:space="preserve"> PAGEREF _Toc29155498 \h </w:instrText>
        </w:r>
        <w:r>
          <w:rPr>
            <w:noProof/>
          </w:rPr>
        </w:r>
        <w:r>
          <w:rPr>
            <w:noProof/>
          </w:rPr>
          <w:fldChar w:fldCharType="separate"/>
        </w:r>
        <w:r>
          <w:rPr>
            <w:noProof/>
          </w:rPr>
          <w:t>5</w:t>
        </w:r>
        <w:r>
          <w:rPr>
            <w:noProof/>
          </w:rPr>
          <w:fldChar w:fldCharType="end"/>
        </w:r>
      </w:hyperlink>
    </w:p>
    <w:p w14:paraId="15F0589B" w14:textId="103A9589"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499" w:history="1">
        <w:r w:rsidRPr="009963FA">
          <w:rPr>
            <w:rStyle w:val="Hyperlink"/>
            <w:b/>
            <w:bCs/>
            <w:noProof/>
          </w:rPr>
          <w:t>2.3.1</w:t>
        </w:r>
        <w:r>
          <w:rPr>
            <w:rFonts w:asciiTheme="minorHAnsi" w:eastAsiaTheme="minorEastAsia" w:hAnsiTheme="minorHAnsi" w:cstheme="minorBidi"/>
            <w:noProof/>
            <w:lang w:val="en-GB" w:eastAsia="en-GB"/>
          </w:rPr>
          <w:tab/>
        </w:r>
        <w:r w:rsidRPr="009963FA">
          <w:rPr>
            <w:rStyle w:val="Hyperlink"/>
            <w:b/>
            <w:bCs/>
            <w:noProof/>
          </w:rPr>
          <w:t>What is a heating value?</w:t>
        </w:r>
        <w:r>
          <w:rPr>
            <w:noProof/>
          </w:rPr>
          <w:tab/>
        </w:r>
        <w:r>
          <w:rPr>
            <w:noProof/>
          </w:rPr>
          <w:fldChar w:fldCharType="begin"/>
        </w:r>
        <w:r>
          <w:rPr>
            <w:noProof/>
          </w:rPr>
          <w:instrText xml:space="preserve"> PAGEREF _Toc29155499 \h </w:instrText>
        </w:r>
        <w:r>
          <w:rPr>
            <w:noProof/>
          </w:rPr>
        </w:r>
        <w:r>
          <w:rPr>
            <w:noProof/>
          </w:rPr>
          <w:fldChar w:fldCharType="separate"/>
        </w:r>
        <w:r>
          <w:rPr>
            <w:noProof/>
          </w:rPr>
          <w:t>5</w:t>
        </w:r>
        <w:r>
          <w:rPr>
            <w:noProof/>
          </w:rPr>
          <w:fldChar w:fldCharType="end"/>
        </w:r>
      </w:hyperlink>
    </w:p>
    <w:p w14:paraId="4083F598" w14:textId="29DA192D"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00" w:history="1">
        <w:r w:rsidRPr="009963FA">
          <w:rPr>
            <w:rStyle w:val="Hyperlink"/>
            <w:b/>
            <w:bCs/>
            <w:noProof/>
          </w:rPr>
          <w:t>2.3.2</w:t>
        </w:r>
        <w:r>
          <w:rPr>
            <w:rFonts w:asciiTheme="minorHAnsi" w:eastAsiaTheme="minorEastAsia" w:hAnsiTheme="minorHAnsi" w:cstheme="minorBidi"/>
            <w:noProof/>
            <w:lang w:val="en-GB" w:eastAsia="en-GB"/>
          </w:rPr>
          <w:tab/>
        </w:r>
        <w:r w:rsidRPr="009963FA">
          <w:rPr>
            <w:rStyle w:val="Hyperlink"/>
            <w:b/>
            <w:bCs/>
            <w:noProof/>
          </w:rPr>
          <w:t>Difference between LHV and HHV</w:t>
        </w:r>
        <w:r>
          <w:rPr>
            <w:noProof/>
          </w:rPr>
          <w:tab/>
        </w:r>
        <w:r>
          <w:rPr>
            <w:noProof/>
          </w:rPr>
          <w:fldChar w:fldCharType="begin"/>
        </w:r>
        <w:r>
          <w:rPr>
            <w:noProof/>
          </w:rPr>
          <w:instrText xml:space="preserve"> PAGEREF _Toc29155500 \h </w:instrText>
        </w:r>
        <w:r>
          <w:rPr>
            <w:noProof/>
          </w:rPr>
        </w:r>
        <w:r>
          <w:rPr>
            <w:noProof/>
          </w:rPr>
          <w:fldChar w:fldCharType="separate"/>
        </w:r>
        <w:r>
          <w:rPr>
            <w:noProof/>
          </w:rPr>
          <w:t>5</w:t>
        </w:r>
        <w:r>
          <w:rPr>
            <w:noProof/>
          </w:rPr>
          <w:fldChar w:fldCharType="end"/>
        </w:r>
      </w:hyperlink>
    </w:p>
    <w:p w14:paraId="2171A668" w14:textId="6C0A1A53"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501" w:history="1">
        <w:r w:rsidRPr="009963FA">
          <w:rPr>
            <w:rStyle w:val="Hyperlink"/>
            <w:b/>
            <w:bCs/>
            <w:noProof/>
          </w:rPr>
          <w:t>2.4</w:t>
        </w:r>
        <w:r>
          <w:rPr>
            <w:rFonts w:asciiTheme="minorHAnsi" w:eastAsiaTheme="minorEastAsia" w:hAnsiTheme="minorHAnsi" w:cstheme="minorBidi"/>
            <w:noProof/>
            <w:lang w:val="en-GB" w:eastAsia="en-GB"/>
          </w:rPr>
          <w:tab/>
        </w:r>
        <w:r w:rsidRPr="009963FA">
          <w:rPr>
            <w:rStyle w:val="Hyperlink"/>
            <w:b/>
            <w:bCs/>
            <w:noProof/>
          </w:rPr>
          <w:t>Mass of CO2 produced per kg of fuel burned</w:t>
        </w:r>
        <w:r>
          <w:rPr>
            <w:noProof/>
          </w:rPr>
          <w:tab/>
        </w:r>
        <w:r>
          <w:rPr>
            <w:noProof/>
          </w:rPr>
          <w:fldChar w:fldCharType="begin"/>
        </w:r>
        <w:r>
          <w:rPr>
            <w:noProof/>
          </w:rPr>
          <w:instrText xml:space="preserve"> PAGEREF _Toc29155501 \h </w:instrText>
        </w:r>
        <w:r>
          <w:rPr>
            <w:noProof/>
          </w:rPr>
        </w:r>
        <w:r>
          <w:rPr>
            <w:noProof/>
          </w:rPr>
          <w:fldChar w:fldCharType="separate"/>
        </w:r>
        <w:r>
          <w:rPr>
            <w:noProof/>
          </w:rPr>
          <w:t>5</w:t>
        </w:r>
        <w:r>
          <w:rPr>
            <w:noProof/>
          </w:rPr>
          <w:fldChar w:fldCharType="end"/>
        </w:r>
      </w:hyperlink>
    </w:p>
    <w:p w14:paraId="2009A39F" w14:textId="57D4536B"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502" w:history="1">
        <w:r w:rsidRPr="009963FA">
          <w:rPr>
            <w:rStyle w:val="Hyperlink"/>
            <w:b/>
            <w:bCs/>
            <w:noProof/>
          </w:rPr>
          <w:t>2.5</w:t>
        </w:r>
        <w:r>
          <w:rPr>
            <w:rFonts w:asciiTheme="minorHAnsi" w:eastAsiaTheme="minorEastAsia" w:hAnsiTheme="minorHAnsi" w:cstheme="minorBidi"/>
            <w:noProof/>
            <w:lang w:val="en-GB" w:eastAsia="en-GB"/>
          </w:rPr>
          <w:tab/>
        </w:r>
        <w:r w:rsidRPr="009963FA">
          <w:rPr>
            <w:rStyle w:val="Hyperlink"/>
            <w:b/>
            <w:bCs/>
            <w:noProof/>
          </w:rPr>
          <w:t>What is an Ideal Fuel?</w:t>
        </w:r>
        <w:r>
          <w:rPr>
            <w:noProof/>
          </w:rPr>
          <w:tab/>
        </w:r>
        <w:r>
          <w:rPr>
            <w:noProof/>
          </w:rPr>
          <w:fldChar w:fldCharType="begin"/>
        </w:r>
        <w:r>
          <w:rPr>
            <w:noProof/>
          </w:rPr>
          <w:instrText xml:space="preserve"> PAGEREF _Toc29155502 \h </w:instrText>
        </w:r>
        <w:r>
          <w:rPr>
            <w:noProof/>
          </w:rPr>
        </w:r>
        <w:r>
          <w:rPr>
            <w:noProof/>
          </w:rPr>
          <w:fldChar w:fldCharType="separate"/>
        </w:r>
        <w:r>
          <w:rPr>
            <w:noProof/>
          </w:rPr>
          <w:t>6</w:t>
        </w:r>
        <w:r>
          <w:rPr>
            <w:noProof/>
          </w:rPr>
          <w:fldChar w:fldCharType="end"/>
        </w:r>
      </w:hyperlink>
    </w:p>
    <w:p w14:paraId="2CD6DB50" w14:textId="43E893EF"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03" w:history="1">
        <w:r w:rsidRPr="009963FA">
          <w:rPr>
            <w:rStyle w:val="Hyperlink"/>
            <w:b/>
            <w:bCs/>
            <w:noProof/>
          </w:rPr>
          <w:t>2.5.1</w:t>
        </w:r>
        <w:r>
          <w:rPr>
            <w:rFonts w:asciiTheme="minorHAnsi" w:eastAsiaTheme="minorEastAsia" w:hAnsiTheme="minorHAnsi" w:cstheme="minorBidi"/>
            <w:noProof/>
            <w:lang w:val="en-GB" w:eastAsia="en-GB"/>
          </w:rPr>
          <w:tab/>
        </w:r>
        <w:r w:rsidRPr="009963FA">
          <w:rPr>
            <w:rStyle w:val="Hyperlink"/>
            <w:b/>
            <w:bCs/>
            <w:noProof/>
          </w:rPr>
          <w:t>List of general ideal properties</w:t>
        </w:r>
        <w:r>
          <w:rPr>
            <w:noProof/>
          </w:rPr>
          <w:tab/>
        </w:r>
        <w:r>
          <w:rPr>
            <w:noProof/>
          </w:rPr>
          <w:fldChar w:fldCharType="begin"/>
        </w:r>
        <w:r>
          <w:rPr>
            <w:noProof/>
          </w:rPr>
          <w:instrText xml:space="preserve"> PAGEREF _Toc29155503 \h </w:instrText>
        </w:r>
        <w:r>
          <w:rPr>
            <w:noProof/>
          </w:rPr>
        </w:r>
        <w:r>
          <w:rPr>
            <w:noProof/>
          </w:rPr>
          <w:fldChar w:fldCharType="separate"/>
        </w:r>
        <w:r>
          <w:rPr>
            <w:noProof/>
          </w:rPr>
          <w:t>6</w:t>
        </w:r>
        <w:r>
          <w:rPr>
            <w:noProof/>
          </w:rPr>
          <w:fldChar w:fldCharType="end"/>
        </w:r>
      </w:hyperlink>
    </w:p>
    <w:p w14:paraId="49A849A7" w14:textId="5B7824F8"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04" w:history="1">
        <w:r w:rsidRPr="009963FA">
          <w:rPr>
            <w:rStyle w:val="Hyperlink"/>
            <w:b/>
            <w:bCs/>
            <w:noProof/>
          </w:rPr>
          <w:t>2.5.2</w:t>
        </w:r>
        <w:r>
          <w:rPr>
            <w:rFonts w:asciiTheme="minorHAnsi" w:eastAsiaTheme="minorEastAsia" w:hAnsiTheme="minorHAnsi" w:cstheme="minorBidi"/>
            <w:noProof/>
            <w:lang w:val="en-GB" w:eastAsia="en-GB"/>
          </w:rPr>
          <w:tab/>
        </w:r>
        <w:r w:rsidRPr="009963FA">
          <w:rPr>
            <w:rStyle w:val="Hyperlink"/>
            <w:b/>
            <w:bCs/>
            <w:noProof/>
          </w:rPr>
          <w:t>Examples</w:t>
        </w:r>
        <w:r>
          <w:rPr>
            <w:noProof/>
          </w:rPr>
          <w:tab/>
        </w:r>
        <w:r>
          <w:rPr>
            <w:noProof/>
          </w:rPr>
          <w:fldChar w:fldCharType="begin"/>
        </w:r>
        <w:r>
          <w:rPr>
            <w:noProof/>
          </w:rPr>
          <w:instrText xml:space="preserve"> PAGEREF _Toc29155504 \h </w:instrText>
        </w:r>
        <w:r>
          <w:rPr>
            <w:noProof/>
          </w:rPr>
        </w:r>
        <w:r>
          <w:rPr>
            <w:noProof/>
          </w:rPr>
          <w:fldChar w:fldCharType="separate"/>
        </w:r>
        <w:r>
          <w:rPr>
            <w:noProof/>
          </w:rPr>
          <w:t>6</w:t>
        </w:r>
        <w:r>
          <w:rPr>
            <w:noProof/>
          </w:rPr>
          <w:fldChar w:fldCharType="end"/>
        </w:r>
      </w:hyperlink>
    </w:p>
    <w:p w14:paraId="581E7158" w14:textId="6BD05B8D" w:rsidR="00086A22" w:rsidRDefault="00086A22">
      <w:pPr>
        <w:pStyle w:val="TOC1"/>
        <w:tabs>
          <w:tab w:val="left" w:pos="440"/>
          <w:tab w:val="right" w:leader="dot" w:pos="9016"/>
        </w:tabs>
        <w:rPr>
          <w:rFonts w:asciiTheme="minorHAnsi" w:eastAsiaTheme="minorEastAsia" w:hAnsiTheme="minorHAnsi" w:cstheme="minorBidi"/>
          <w:noProof/>
          <w:lang w:eastAsia="en-GB"/>
        </w:rPr>
      </w:pPr>
      <w:hyperlink w:anchor="_Toc29155505" w:history="1">
        <w:r w:rsidRPr="009963FA">
          <w:rPr>
            <w:rStyle w:val="Hyperlink"/>
            <w:b/>
            <w:bCs/>
            <w:noProof/>
          </w:rPr>
          <w:t>3</w:t>
        </w:r>
        <w:r>
          <w:rPr>
            <w:rFonts w:asciiTheme="minorHAnsi" w:eastAsiaTheme="minorEastAsia" w:hAnsiTheme="minorHAnsi" w:cstheme="minorBidi"/>
            <w:noProof/>
            <w:lang w:eastAsia="en-GB"/>
          </w:rPr>
          <w:tab/>
        </w:r>
        <w:r w:rsidRPr="009963FA">
          <w:rPr>
            <w:rStyle w:val="Hyperlink"/>
            <w:b/>
            <w:bCs/>
            <w:noProof/>
          </w:rPr>
          <w:t>Lean NOx Model</w:t>
        </w:r>
        <w:r>
          <w:rPr>
            <w:noProof/>
          </w:rPr>
          <w:tab/>
        </w:r>
        <w:r>
          <w:rPr>
            <w:noProof/>
          </w:rPr>
          <w:fldChar w:fldCharType="begin"/>
        </w:r>
        <w:r>
          <w:rPr>
            <w:noProof/>
          </w:rPr>
          <w:instrText xml:space="preserve"> PAGEREF _Toc29155505 \h </w:instrText>
        </w:r>
        <w:r>
          <w:rPr>
            <w:noProof/>
          </w:rPr>
        </w:r>
        <w:r>
          <w:rPr>
            <w:noProof/>
          </w:rPr>
          <w:fldChar w:fldCharType="separate"/>
        </w:r>
        <w:r>
          <w:rPr>
            <w:noProof/>
          </w:rPr>
          <w:t>7</w:t>
        </w:r>
        <w:r>
          <w:rPr>
            <w:noProof/>
          </w:rPr>
          <w:fldChar w:fldCharType="end"/>
        </w:r>
      </w:hyperlink>
    </w:p>
    <w:p w14:paraId="22EF2978" w14:textId="6F7F1BB6"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506" w:history="1">
        <w:r w:rsidRPr="009963FA">
          <w:rPr>
            <w:rStyle w:val="Hyperlink"/>
            <w:b/>
            <w:bCs/>
            <w:noProof/>
          </w:rPr>
          <w:t>3.1</w:t>
        </w:r>
        <w:r>
          <w:rPr>
            <w:rFonts w:asciiTheme="minorHAnsi" w:eastAsiaTheme="minorEastAsia" w:hAnsiTheme="minorHAnsi" w:cstheme="minorBidi"/>
            <w:noProof/>
            <w:lang w:val="en-GB" w:eastAsia="en-GB"/>
          </w:rPr>
          <w:tab/>
        </w:r>
        <w:r w:rsidRPr="009963FA">
          <w:rPr>
            <w:rStyle w:val="Hyperlink"/>
            <w:b/>
            <w:bCs/>
            <w:noProof/>
          </w:rPr>
          <w:t>Methodology</w:t>
        </w:r>
        <w:r>
          <w:rPr>
            <w:noProof/>
          </w:rPr>
          <w:tab/>
        </w:r>
        <w:r>
          <w:rPr>
            <w:noProof/>
          </w:rPr>
          <w:fldChar w:fldCharType="begin"/>
        </w:r>
        <w:r>
          <w:rPr>
            <w:noProof/>
          </w:rPr>
          <w:instrText xml:space="preserve"> PAGEREF _Toc29155506 \h </w:instrText>
        </w:r>
        <w:r>
          <w:rPr>
            <w:noProof/>
          </w:rPr>
        </w:r>
        <w:r>
          <w:rPr>
            <w:noProof/>
          </w:rPr>
          <w:fldChar w:fldCharType="separate"/>
        </w:r>
        <w:r>
          <w:rPr>
            <w:noProof/>
          </w:rPr>
          <w:t>7</w:t>
        </w:r>
        <w:r>
          <w:rPr>
            <w:noProof/>
          </w:rPr>
          <w:fldChar w:fldCharType="end"/>
        </w:r>
      </w:hyperlink>
    </w:p>
    <w:p w14:paraId="4C1694AB" w14:textId="1C45BB0E"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07" w:history="1">
        <w:r w:rsidRPr="009963FA">
          <w:rPr>
            <w:rStyle w:val="Hyperlink"/>
            <w:b/>
            <w:bCs/>
            <w:noProof/>
          </w:rPr>
          <w:t>3.1.1</w:t>
        </w:r>
        <w:r>
          <w:rPr>
            <w:rFonts w:asciiTheme="minorHAnsi" w:eastAsiaTheme="minorEastAsia" w:hAnsiTheme="minorHAnsi" w:cstheme="minorBidi"/>
            <w:noProof/>
            <w:lang w:val="en-GB" w:eastAsia="en-GB"/>
          </w:rPr>
          <w:tab/>
        </w:r>
        <w:r w:rsidRPr="009963FA">
          <w:rPr>
            <w:rStyle w:val="Hyperlink"/>
            <w:b/>
            <w:bCs/>
            <w:noProof/>
          </w:rPr>
          <w:t>Molecules produced for varying equivalence ratio</w:t>
        </w:r>
        <w:r>
          <w:rPr>
            <w:noProof/>
          </w:rPr>
          <w:tab/>
        </w:r>
        <w:r>
          <w:rPr>
            <w:noProof/>
          </w:rPr>
          <w:fldChar w:fldCharType="begin"/>
        </w:r>
        <w:r>
          <w:rPr>
            <w:noProof/>
          </w:rPr>
          <w:instrText xml:space="preserve"> PAGEREF _Toc29155507 \h </w:instrText>
        </w:r>
        <w:r>
          <w:rPr>
            <w:noProof/>
          </w:rPr>
        </w:r>
        <w:r>
          <w:rPr>
            <w:noProof/>
          </w:rPr>
          <w:fldChar w:fldCharType="separate"/>
        </w:r>
        <w:r>
          <w:rPr>
            <w:noProof/>
          </w:rPr>
          <w:t>7</w:t>
        </w:r>
        <w:r>
          <w:rPr>
            <w:noProof/>
          </w:rPr>
          <w:fldChar w:fldCharType="end"/>
        </w:r>
      </w:hyperlink>
    </w:p>
    <w:p w14:paraId="1952472E" w14:textId="52E6A54B"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08" w:history="1">
        <w:r w:rsidRPr="009963FA">
          <w:rPr>
            <w:rStyle w:val="Hyperlink"/>
            <w:b/>
            <w:bCs/>
            <w:noProof/>
          </w:rPr>
          <w:t>3.1.2</w:t>
        </w:r>
        <w:r>
          <w:rPr>
            <w:rFonts w:asciiTheme="minorHAnsi" w:eastAsiaTheme="minorEastAsia" w:hAnsiTheme="minorHAnsi" w:cstheme="minorBidi"/>
            <w:noProof/>
            <w:lang w:val="en-GB" w:eastAsia="en-GB"/>
          </w:rPr>
          <w:tab/>
        </w:r>
        <w:r w:rsidRPr="009963FA">
          <w:rPr>
            <w:rStyle w:val="Hyperlink"/>
            <w:b/>
            <w:bCs/>
            <w:noProof/>
          </w:rPr>
          <w:t>Enthalpy released for varying equivalence ratio</w:t>
        </w:r>
        <w:r>
          <w:rPr>
            <w:noProof/>
          </w:rPr>
          <w:tab/>
        </w:r>
        <w:r>
          <w:rPr>
            <w:noProof/>
          </w:rPr>
          <w:fldChar w:fldCharType="begin"/>
        </w:r>
        <w:r>
          <w:rPr>
            <w:noProof/>
          </w:rPr>
          <w:instrText xml:space="preserve"> PAGEREF _Toc29155508 \h </w:instrText>
        </w:r>
        <w:r>
          <w:rPr>
            <w:noProof/>
          </w:rPr>
        </w:r>
        <w:r>
          <w:rPr>
            <w:noProof/>
          </w:rPr>
          <w:fldChar w:fldCharType="separate"/>
        </w:r>
        <w:r>
          <w:rPr>
            <w:noProof/>
          </w:rPr>
          <w:t>8</w:t>
        </w:r>
        <w:r>
          <w:rPr>
            <w:noProof/>
          </w:rPr>
          <w:fldChar w:fldCharType="end"/>
        </w:r>
      </w:hyperlink>
    </w:p>
    <w:p w14:paraId="04816823" w14:textId="55C4F923"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09" w:history="1">
        <w:r w:rsidRPr="009963FA">
          <w:rPr>
            <w:rStyle w:val="Hyperlink"/>
            <w:b/>
            <w:bCs/>
            <w:noProof/>
          </w:rPr>
          <w:t>3.1.3</w:t>
        </w:r>
        <w:r>
          <w:rPr>
            <w:rFonts w:asciiTheme="minorHAnsi" w:eastAsiaTheme="minorEastAsia" w:hAnsiTheme="minorHAnsi" w:cstheme="minorBidi"/>
            <w:noProof/>
            <w:lang w:val="en-GB" w:eastAsia="en-GB"/>
          </w:rPr>
          <w:tab/>
        </w:r>
        <w:r w:rsidRPr="009963FA">
          <w:rPr>
            <w:rStyle w:val="Hyperlink"/>
            <w:b/>
            <w:bCs/>
            <w:noProof/>
          </w:rPr>
          <w:t>Calculating adiabatic flame temperatures</w:t>
        </w:r>
        <w:r>
          <w:rPr>
            <w:noProof/>
          </w:rPr>
          <w:tab/>
        </w:r>
        <w:r>
          <w:rPr>
            <w:noProof/>
          </w:rPr>
          <w:fldChar w:fldCharType="begin"/>
        </w:r>
        <w:r>
          <w:rPr>
            <w:noProof/>
          </w:rPr>
          <w:instrText xml:space="preserve"> PAGEREF _Toc29155509 \h </w:instrText>
        </w:r>
        <w:r>
          <w:rPr>
            <w:noProof/>
          </w:rPr>
        </w:r>
        <w:r>
          <w:rPr>
            <w:noProof/>
          </w:rPr>
          <w:fldChar w:fldCharType="separate"/>
        </w:r>
        <w:r>
          <w:rPr>
            <w:noProof/>
          </w:rPr>
          <w:t>8</w:t>
        </w:r>
        <w:r>
          <w:rPr>
            <w:noProof/>
          </w:rPr>
          <w:fldChar w:fldCharType="end"/>
        </w:r>
      </w:hyperlink>
    </w:p>
    <w:p w14:paraId="7384B192" w14:textId="6FAD8C12"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10" w:history="1">
        <w:r w:rsidRPr="009963FA">
          <w:rPr>
            <w:rStyle w:val="Hyperlink"/>
            <w:b/>
            <w:bCs/>
            <w:noProof/>
          </w:rPr>
          <w:t>3.1.4</w:t>
        </w:r>
        <w:r>
          <w:rPr>
            <w:rFonts w:asciiTheme="minorHAnsi" w:eastAsiaTheme="minorEastAsia" w:hAnsiTheme="minorHAnsi" w:cstheme="minorBidi"/>
            <w:noProof/>
            <w:lang w:val="en-GB" w:eastAsia="en-GB"/>
          </w:rPr>
          <w:tab/>
        </w:r>
        <w:r w:rsidRPr="009963FA">
          <w:rPr>
            <w:rStyle w:val="Hyperlink"/>
            <w:b/>
            <w:bCs/>
            <w:noProof/>
          </w:rPr>
          <w:t>Calculating the rise in temperature of burned gas</w:t>
        </w:r>
        <w:r>
          <w:rPr>
            <w:noProof/>
          </w:rPr>
          <w:tab/>
        </w:r>
        <w:r>
          <w:rPr>
            <w:noProof/>
          </w:rPr>
          <w:fldChar w:fldCharType="begin"/>
        </w:r>
        <w:r>
          <w:rPr>
            <w:noProof/>
          </w:rPr>
          <w:instrText xml:space="preserve"> PAGEREF _Toc29155510 \h </w:instrText>
        </w:r>
        <w:r>
          <w:rPr>
            <w:noProof/>
          </w:rPr>
        </w:r>
        <w:r>
          <w:rPr>
            <w:noProof/>
          </w:rPr>
          <w:fldChar w:fldCharType="separate"/>
        </w:r>
        <w:r>
          <w:rPr>
            <w:noProof/>
          </w:rPr>
          <w:t>9</w:t>
        </w:r>
        <w:r>
          <w:rPr>
            <w:noProof/>
          </w:rPr>
          <w:fldChar w:fldCharType="end"/>
        </w:r>
      </w:hyperlink>
    </w:p>
    <w:p w14:paraId="449D2A58" w14:textId="49F4B24D"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11" w:history="1">
        <w:r w:rsidRPr="009963FA">
          <w:rPr>
            <w:rStyle w:val="Hyperlink"/>
            <w:b/>
            <w:bCs/>
            <w:noProof/>
          </w:rPr>
          <w:t>3.1.5</w:t>
        </w:r>
        <w:r>
          <w:rPr>
            <w:rFonts w:asciiTheme="minorHAnsi" w:eastAsiaTheme="minorEastAsia" w:hAnsiTheme="minorHAnsi" w:cstheme="minorBidi"/>
            <w:noProof/>
            <w:lang w:val="en-GB" w:eastAsia="en-GB"/>
          </w:rPr>
          <w:tab/>
        </w:r>
        <w:r w:rsidRPr="009963FA">
          <w:rPr>
            <w:rStyle w:val="Hyperlink"/>
            <w:b/>
            <w:bCs/>
            <w:noProof/>
          </w:rPr>
          <w:t>NOx Production</w:t>
        </w:r>
        <w:r>
          <w:rPr>
            <w:noProof/>
          </w:rPr>
          <w:tab/>
        </w:r>
        <w:r>
          <w:rPr>
            <w:noProof/>
          </w:rPr>
          <w:fldChar w:fldCharType="begin"/>
        </w:r>
        <w:r>
          <w:rPr>
            <w:noProof/>
          </w:rPr>
          <w:instrText xml:space="preserve"> PAGEREF _Toc29155511 \h </w:instrText>
        </w:r>
        <w:r>
          <w:rPr>
            <w:noProof/>
          </w:rPr>
        </w:r>
        <w:r>
          <w:rPr>
            <w:noProof/>
          </w:rPr>
          <w:fldChar w:fldCharType="separate"/>
        </w:r>
        <w:r>
          <w:rPr>
            <w:noProof/>
          </w:rPr>
          <w:t>11</w:t>
        </w:r>
        <w:r>
          <w:rPr>
            <w:noProof/>
          </w:rPr>
          <w:fldChar w:fldCharType="end"/>
        </w:r>
      </w:hyperlink>
    </w:p>
    <w:p w14:paraId="5C6E58FE" w14:textId="0167E51C"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12" w:history="1">
        <w:r w:rsidRPr="009963FA">
          <w:rPr>
            <w:rStyle w:val="Hyperlink"/>
            <w:b/>
            <w:bCs/>
            <w:noProof/>
          </w:rPr>
          <w:t>3.1.6</w:t>
        </w:r>
        <w:r>
          <w:rPr>
            <w:rFonts w:asciiTheme="minorHAnsi" w:eastAsiaTheme="minorEastAsia" w:hAnsiTheme="minorHAnsi" w:cstheme="minorBidi"/>
            <w:noProof/>
            <w:lang w:val="en-GB" w:eastAsia="en-GB"/>
          </w:rPr>
          <w:tab/>
        </w:r>
        <w:r w:rsidRPr="009963FA">
          <w:rPr>
            <w:rStyle w:val="Hyperlink"/>
            <w:b/>
            <w:bCs/>
            <w:noProof/>
          </w:rPr>
          <w:t>Application of the Zeldovich model</w:t>
        </w:r>
        <w:r>
          <w:rPr>
            <w:noProof/>
          </w:rPr>
          <w:tab/>
        </w:r>
        <w:r>
          <w:rPr>
            <w:noProof/>
          </w:rPr>
          <w:fldChar w:fldCharType="begin"/>
        </w:r>
        <w:r>
          <w:rPr>
            <w:noProof/>
          </w:rPr>
          <w:instrText xml:space="preserve"> PAGEREF _Toc29155512 \h </w:instrText>
        </w:r>
        <w:r>
          <w:rPr>
            <w:noProof/>
          </w:rPr>
        </w:r>
        <w:r>
          <w:rPr>
            <w:noProof/>
          </w:rPr>
          <w:fldChar w:fldCharType="separate"/>
        </w:r>
        <w:r>
          <w:rPr>
            <w:noProof/>
          </w:rPr>
          <w:t>12</w:t>
        </w:r>
        <w:r>
          <w:rPr>
            <w:noProof/>
          </w:rPr>
          <w:fldChar w:fldCharType="end"/>
        </w:r>
      </w:hyperlink>
    </w:p>
    <w:p w14:paraId="1058FF1D" w14:textId="790B6EA0"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13" w:history="1">
        <w:r w:rsidRPr="009963FA">
          <w:rPr>
            <w:rStyle w:val="Hyperlink"/>
            <w:b/>
            <w:bCs/>
            <w:noProof/>
          </w:rPr>
          <w:t>3.1.7</w:t>
        </w:r>
        <w:r>
          <w:rPr>
            <w:rFonts w:asciiTheme="minorHAnsi" w:eastAsiaTheme="minorEastAsia" w:hAnsiTheme="minorHAnsi" w:cstheme="minorBidi"/>
            <w:noProof/>
            <w:lang w:val="en-GB" w:eastAsia="en-GB"/>
          </w:rPr>
          <w:tab/>
        </w:r>
        <w:r w:rsidRPr="009963FA">
          <w:rPr>
            <w:rStyle w:val="Hyperlink"/>
            <w:b/>
            <w:bCs/>
            <w:noProof/>
          </w:rPr>
          <w:t>Results</w:t>
        </w:r>
        <w:r>
          <w:rPr>
            <w:noProof/>
          </w:rPr>
          <w:tab/>
        </w:r>
        <w:r>
          <w:rPr>
            <w:noProof/>
          </w:rPr>
          <w:fldChar w:fldCharType="begin"/>
        </w:r>
        <w:r>
          <w:rPr>
            <w:noProof/>
          </w:rPr>
          <w:instrText xml:space="preserve"> PAGEREF _Toc29155513 \h </w:instrText>
        </w:r>
        <w:r>
          <w:rPr>
            <w:noProof/>
          </w:rPr>
        </w:r>
        <w:r>
          <w:rPr>
            <w:noProof/>
          </w:rPr>
          <w:fldChar w:fldCharType="separate"/>
        </w:r>
        <w:r>
          <w:rPr>
            <w:noProof/>
          </w:rPr>
          <w:t>13</w:t>
        </w:r>
        <w:r>
          <w:rPr>
            <w:noProof/>
          </w:rPr>
          <w:fldChar w:fldCharType="end"/>
        </w:r>
      </w:hyperlink>
    </w:p>
    <w:p w14:paraId="413FB228" w14:textId="7B6166B4"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514" w:history="1">
        <w:r w:rsidRPr="009963FA">
          <w:rPr>
            <w:rStyle w:val="Hyperlink"/>
            <w:b/>
            <w:bCs/>
            <w:noProof/>
          </w:rPr>
          <w:t>3.2</w:t>
        </w:r>
        <w:r>
          <w:rPr>
            <w:rFonts w:asciiTheme="minorHAnsi" w:eastAsiaTheme="minorEastAsia" w:hAnsiTheme="minorHAnsi" w:cstheme="minorBidi"/>
            <w:noProof/>
            <w:lang w:val="en-GB" w:eastAsia="en-GB"/>
          </w:rPr>
          <w:tab/>
        </w:r>
        <w:r w:rsidRPr="009963FA">
          <w:rPr>
            <w:rStyle w:val="Hyperlink"/>
            <w:b/>
            <w:bCs/>
            <w:noProof/>
          </w:rPr>
          <w:t>Analysis</w:t>
        </w:r>
        <w:r>
          <w:rPr>
            <w:noProof/>
          </w:rPr>
          <w:tab/>
        </w:r>
        <w:r>
          <w:rPr>
            <w:noProof/>
          </w:rPr>
          <w:fldChar w:fldCharType="begin"/>
        </w:r>
        <w:r>
          <w:rPr>
            <w:noProof/>
          </w:rPr>
          <w:instrText xml:space="preserve"> PAGEREF _Toc29155514 \h </w:instrText>
        </w:r>
        <w:r>
          <w:rPr>
            <w:noProof/>
          </w:rPr>
        </w:r>
        <w:r>
          <w:rPr>
            <w:noProof/>
          </w:rPr>
          <w:fldChar w:fldCharType="separate"/>
        </w:r>
        <w:r>
          <w:rPr>
            <w:noProof/>
          </w:rPr>
          <w:t>15</w:t>
        </w:r>
        <w:r>
          <w:rPr>
            <w:noProof/>
          </w:rPr>
          <w:fldChar w:fldCharType="end"/>
        </w:r>
      </w:hyperlink>
    </w:p>
    <w:p w14:paraId="43A29255" w14:textId="71C02414" w:rsidR="00086A22" w:rsidRDefault="00086A22">
      <w:pPr>
        <w:pStyle w:val="TOC1"/>
        <w:tabs>
          <w:tab w:val="left" w:pos="440"/>
          <w:tab w:val="right" w:leader="dot" w:pos="9016"/>
        </w:tabs>
        <w:rPr>
          <w:rFonts w:asciiTheme="minorHAnsi" w:eastAsiaTheme="minorEastAsia" w:hAnsiTheme="minorHAnsi" w:cstheme="minorBidi"/>
          <w:noProof/>
          <w:lang w:eastAsia="en-GB"/>
        </w:rPr>
      </w:pPr>
      <w:hyperlink w:anchor="_Toc29155515" w:history="1">
        <w:r w:rsidRPr="009963FA">
          <w:rPr>
            <w:rStyle w:val="Hyperlink"/>
            <w:b/>
            <w:bCs/>
            <w:noProof/>
          </w:rPr>
          <w:t>4</w:t>
        </w:r>
        <w:r>
          <w:rPr>
            <w:rFonts w:asciiTheme="minorHAnsi" w:eastAsiaTheme="minorEastAsia" w:hAnsiTheme="minorHAnsi" w:cstheme="minorBidi"/>
            <w:noProof/>
            <w:lang w:eastAsia="en-GB"/>
          </w:rPr>
          <w:tab/>
        </w:r>
        <w:r w:rsidRPr="009963FA">
          <w:rPr>
            <w:rStyle w:val="Hyperlink"/>
            <w:b/>
            <w:bCs/>
            <w:noProof/>
          </w:rPr>
          <w:t>EGR NOx Model</w:t>
        </w:r>
        <w:r>
          <w:rPr>
            <w:noProof/>
          </w:rPr>
          <w:tab/>
        </w:r>
        <w:r>
          <w:rPr>
            <w:noProof/>
          </w:rPr>
          <w:fldChar w:fldCharType="begin"/>
        </w:r>
        <w:r>
          <w:rPr>
            <w:noProof/>
          </w:rPr>
          <w:instrText xml:space="preserve"> PAGEREF _Toc29155515 \h </w:instrText>
        </w:r>
        <w:r>
          <w:rPr>
            <w:noProof/>
          </w:rPr>
        </w:r>
        <w:r>
          <w:rPr>
            <w:noProof/>
          </w:rPr>
          <w:fldChar w:fldCharType="separate"/>
        </w:r>
        <w:r>
          <w:rPr>
            <w:noProof/>
          </w:rPr>
          <w:t>16</w:t>
        </w:r>
        <w:r>
          <w:rPr>
            <w:noProof/>
          </w:rPr>
          <w:fldChar w:fldCharType="end"/>
        </w:r>
      </w:hyperlink>
    </w:p>
    <w:p w14:paraId="4ED48CA3" w14:textId="7A40923F"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516" w:history="1">
        <w:r w:rsidRPr="009963FA">
          <w:rPr>
            <w:rStyle w:val="Hyperlink"/>
            <w:b/>
            <w:bCs/>
            <w:noProof/>
          </w:rPr>
          <w:t>4.1</w:t>
        </w:r>
        <w:r>
          <w:rPr>
            <w:rFonts w:asciiTheme="minorHAnsi" w:eastAsiaTheme="minorEastAsia" w:hAnsiTheme="minorHAnsi" w:cstheme="minorBidi"/>
            <w:noProof/>
            <w:lang w:val="en-GB" w:eastAsia="en-GB"/>
          </w:rPr>
          <w:tab/>
        </w:r>
        <w:r w:rsidRPr="009963FA">
          <w:rPr>
            <w:rStyle w:val="Hyperlink"/>
            <w:b/>
            <w:bCs/>
            <w:noProof/>
          </w:rPr>
          <w:t>Methodology</w:t>
        </w:r>
        <w:r>
          <w:rPr>
            <w:noProof/>
          </w:rPr>
          <w:tab/>
        </w:r>
        <w:r>
          <w:rPr>
            <w:noProof/>
          </w:rPr>
          <w:fldChar w:fldCharType="begin"/>
        </w:r>
        <w:r>
          <w:rPr>
            <w:noProof/>
          </w:rPr>
          <w:instrText xml:space="preserve"> PAGEREF _Toc29155516 \h </w:instrText>
        </w:r>
        <w:r>
          <w:rPr>
            <w:noProof/>
          </w:rPr>
        </w:r>
        <w:r>
          <w:rPr>
            <w:noProof/>
          </w:rPr>
          <w:fldChar w:fldCharType="separate"/>
        </w:r>
        <w:r>
          <w:rPr>
            <w:noProof/>
          </w:rPr>
          <w:t>16</w:t>
        </w:r>
        <w:r>
          <w:rPr>
            <w:noProof/>
          </w:rPr>
          <w:fldChar w:fldCharType="end"/>
        </w:r>
      </w:hyperlink>
    </w:p>
    <w:p w14:paraId="4B24272D" w14:textId="4B2BBAA9"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17" w:history="1">
        <w:r w:rsidRPr="009963FA">
          <w:rPr>
            <w:rStyle w:val="Hyperlink"/>
            <w:b/>
            <w:bCs/>
            <w:noProof/>
          </w:rPr>
          <w:t>4.1.1</w:t>
        </w:r>
        <w:r>
          <w:rPr>
            <w:rFonts w:asciiTheme="minorHAnsi" w:eastAsiaTheme="minorEastAsia" w:hAnsiTheme="minorHAnsi" w:cstheme="minorBidi"/>
            <w:noProof/>
            <w:lang w:val="en-GB" w:eastAsia="en-GB"/>
          </w:rPr>
          <w:tab/>
        </w:r>
        <w:r w:rsidRPr="009963FA">
          <w:rPr>
            <w:rStyle w:val="Hyperlink"/>
            <w:b/>
            <w:bCs/>
            <w:noProof/>
          </w:rPr>
          <w:t>Enthalpy</w:t>
        </w:r>
        <w:r>
          <w:rPr>
            <w:noProof/>
          </w:rPr>
          <w:tab/>
        </w:r>
        <w:r>
          <w:rPr>
            <w:noProof/>
          </w:rPr>
          <w:fldChar w:fldCharType="begin"/>
        </w:r>
        <w:r>
          <w:rPr>
            <w:noProof/>
          </w:rPr>
          <w:instrText xml:space="preserve"> PAGEREF _Toc29155517 \h </w:instrText>
        </w:r>
        <w:r>
          <w:rPr>
            <w:noProof/>
          </w:rPr>
        </w:r>
        <w:r>
          <w:rPr>
            <w:noProof/>
          </w:rPr>
          <w:fldChar w:fldCharType="separate"/>
        </w:r>
        <w:r>
          <w:rPr>
            <w:noProof/>
          </w:rPr>
          <w:t>16</w:t>
        </w:r>
        <w:r>
          <w:rPr>
            <w:noProof/>
          </w:rPr>
          <w:fldChar w:fldCharType="end"/>
        </w:r>
      </w:hyperlink>
    </w:p>
    <w:p w14:paraId="44FFBAA5" w14:textId="28258AB5"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18" w:history="1">
        <w:r w:rsidRPr="009963FA">
          <w:rPr>
            <w:rStyle w:val="Hyperlink"/>
            <w:rFonts w:eastAsia="Calibri"/>
            <w:b/>
            <w:bCs/>
            <w:noProof/>
          </w:rPr>
          <w:t>4.1.2</w:t>
        </w:r>
        <w:r>
          <w:rPr>
            <w:rFonts w:asciiTheme="minorHAnsi" w:eastAsiaTheme="minorEastAsia" w:hAnsiTheme="minorHAnsi" w:cstheme="minorBidi"/>
            <w:noProof/>
            <w:lang w:val="en-GB" w:eastAsia="en-GB"/>
          </w:rPr>
          <w:tab/>
        </w:r>
        <w:r w:rsidRPr="009963FA">
          <w:rPr>
            <w:rStyle w:val="Hyperlink"/>
            <w:b/>
            <w:bCs/>
            <w:noProof/>
          </w:rPr>
          <w:t>CO</w:t>
        </w:r>
        <w:r w:rsidRPr="009963FA">
          <w:rPr>
            <w:rStyle w:val="Hyperlink"/>
            <w:b/>
            <w:bCs/>
            <w:noProof/>
            <w:vertAlign w:val="subscript"/>
          </w:rPr>
          <w:t>2</w:t>
        </w:r>
        <w:r w:rsidRPr="009963FA">
          <w:rPr>
            <w:rStyle w:val="Hyperlink"/>
            <w:b/>
            <w:bCs/>
            <w:noProof/>
          </w:rPr>
          <w:t>, H</w:t>
        </w:r>
        <w:r w:rsidRPr="009963FA">
          <w:rPr>
            <w:rStyle w:val="Hyperlink"/>
            <w:b/>
            <w:bCs/>
            <w:noProof/>
            <w:vertAlign w:val="subscript"/>
          </w:rPr>
          <w:t>2</w:t>
        </w:r>
        <w:r w:rsidRPr="009963FA">
          <w:rPr>
            <w:rStyle w:val="Hyperlink"/>
            <w:b/>
            <w:bCs/>
            <w:noProof/>
          </w:rPr>
          <w:t>O, O</w:t>
        </w:r>
        <w:r w:rsidRPr="009963FA">
          <w:rPr>
            <w:rStyle w:val="Hyperlink"/>
            <w:b/>
            <w:bCs/>
            <w:noProof/>
            <w:vertAlign w:val="subscript"/>
          </w:rPr>
          <w:t>2</w:t>
        </w:r>
        <w:r w:rsidRPr="009963FA">
          <w:rPr>
            <w:rStyle w:val="Hyperlink"/>
            <w:b/>
            <w:bCs/>
            <w:noProof/>
          </w:rPr>
          <w:t xml:space="preserve"> and N</w:t>
        </w:r>
        <w:r w:rsidRPr="009963FA">
          <w:rPr>
            <w:rStyle w:val="Hyperlink"/>
            <w:b/>
            <w:bCs/>
            <w:noProof/>
            <w:vertAlign w:val="subscript"/>
          </w:rPr>
          <w:t xml:space="preserve">2 </w:t>
        </w:r>
        <w:r w:rsidRPr="009963FA">
          <w:rPr>
            <w:rStyle w:val="Hyperlink"/>
            <w:b/>
            <w:bCs/>
            <w:noProof/>
          </w:rPr>
          <w:t>Products</w:t>
        </w:r>
        <w:r>
          <w:rPr>
            <w:noProof/>
          </w:rPr>
          <w:tab/>
        </w:r>
        <w:r>
          <w:rPr>
            <w:noProof/>
          </w:rPr>
          <w:fldChar w:fldCharType="begin"/>
        </w:r>
        <w:r>
          <w:rPr>
            <w:noProof/>
          </w:rPr>
          <w:instrText xml:space="preserve"> PAGEREF _Toc29155518 \h </w:instrText>
        </w:r>
        <w:r>
          <w:rPr>
            <w:noProof/>
          </w:rPr>
        </w:r>
        <w:r>
          <w:rPr>
            <w:noProof/>
          </w:rPr>
          <w:fldChar w:fldCharType="separate"/>
        </w:r>
        <w:r>
          <w:rPr>
            <w:noProof/>
          </w:rPr>
          <w:t>16</w:t>
        </w:r>
        <w:r>
          <w:rPr>
            <w:noProof/>
          </w:rPr>
          <w:fldChar w:fldCharType="end"/>
        </w:r>
      </w:hyperlink>
    </w:p>
    <w:p w14:paraId="21A828DB" w14:textId="74F0868E"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19" w:history="1">
        <w:r w:rsidRPr="009963FA">
          <w:rPr>
            <w:rStyle w:val="Hyperlink"/>
            <w:b/>
            <w:bCs/>
            <w:noProof/>
          </w:rPr>
          <w:t>4.1.3</w:t>
        </w:r>
        <w:r>
          <w:rPr>
            <w:rFonts w:asciiTheme="minorHAnsi" w:eastAsiaTheme="minorEastAsia" w:hAnsiTheme="minorHAnsi" w:cstheme="minorBidi"/>
            <w:noProof/>
            <w:lang w:val="en-GB" w:eastAsia="en-GB"/>
          </w:rPr>
          <w:tab/>
        </w:r>
        <w:r w:rsidRPr="009963FA">
          <w:rPr>
            <w:rStyle w:val="Hyperlink"/>
            <w:b/>
            <w:bCs/>
            <w:noProof/>
          </w:rPr>
          <w:t>Alpha</w:t>
        </w:r>
        <w:r>
          <w:rPr>
            <w:noProof/>
          </w:rPr>
          <w:tab/>
        </w:r>
        <w:r>
          <w:rPr>
            <w:noProof/>
          </w:rPr>
          <w:fldChar w:fldCharType="begin"/>
        </w:r>
        <w:r>
          <w:rPr>
            <w:noProof/>
          </w:rPr>
          <w:instrText xml:space="preserve"> PAGEREF _Toc29155519 \h </w:instrText>
        </w:r>
        <w:r>
          <w:rPr>
            <w:noProof/>
          </w:rPr>
        </w:r>
        <w:r>
          <w:rPr>
            <w:noProof/>
          </w:rPr>
          <w:fldChar w:fldCharType="separate"/>
        </w:r>
        <w:r>
          <w:rPr>
            <w:noProof/>
          </w:rPr>
          <w:t>16</w:t>
        </w:r>
        <w:r>
          <w:rPr>
            <w:noProof/>
          </w:rPr>
          <w:fldChar w:fldCharType="end"/>
        </w:r>
      </w:hyperlink>
    </w:p>
    <w:p w14:paraId="4B341606" w14:textId="643207F7"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20" w:history="1">
        <w:r w:rsidRPr="009963FA">
          <w:rPr>
            <w:rStyle w:val="Hyperlink"/>
            <w:b/>
            <w:bCs/>
            <w:noProof/>
          </w:rPr>
          <w:t>4.1.4</w:t>
        </w:r>
        <w:r>
          <w:rPr>
            <w:rFonts w:asciiTheme="minorHAnsi" w:eastAsiaTheme="minorEastAsia" w:hAnsiTheme="minorHAnsi" w:cstheme="minorBidi"/>
            <w:noProof/>
            <w:lang w:val="en-GB" w:eastAsia="en-GB"/>
          </w:rPr>
          <w:tab/>
        </w:r>
        <w:r w:rsidRPr="009963FA">
          <w:rPr>
            <w:rStyle w:val="Hyperlink"/>
            <w:b/>
            <w:bCs/>
            <w:noProof/>
          </w:rPr>
          <w:t>[O</w:t>
        </w:r>
        <w:r w:rsidRPr="009963FA">
          <w:rPr>
            <w:rStyle w:val="Hyperlink"/>
            <w:b/>
            <w:bCs/>
            <w:noProof/>
            <w:vertAlign w:val="subscript"/>
          </w:rPr>
          <w:t>2</w:t>
        </w:r>
        <w:r w:rsidRPr="009963FA">
          <w:rPr>
            <w:rStyle w:val="Hyperlink"/>
            <w:b/>
            <w:bCs/>
            <w:noProof/>
          </w:rPr>
          <w:t>] and [N</w:t>
        </w:r>
        <w:r w:rsidRPr="009963FA">
          <w:rPr>
            <w:rStyle w:val="Hyperlink"/>
            <w:b/>
            <w:bCs/>
            <w:noProof/>
            <w:vertAlign w:val="subscript"/>
          </w:rPr>
          <w:t>2</w:t>
        </w:r>
        <w:r w:rsidRPr="009963FA">
          <w:rPr>
            <w:rStyle w:val="Hyperlink"/>
            <w:b/>
            <w:bCs/>
            <w:noProof/>
          </w:rPr>
          <w:t>]</w:t>
        </w:r>
        <w:r>
          <w:rPr>
            <w:noProof/>
          </w:rPr>
          <w:tab/>
        </w:r>
        <w:r>
          <w:rPr>
            <w:noProof/>
          </w:rPr>
          <w:fldChar w:fldCharType="begin"/>
        </w:r>
        <w:r>
          <w:rPr>
            <w:noProof/>
          </w:rPr>
          <w:instrText xml:space="preserve"> PAGEREF _Toc29155520 \h </w:instrText>
        </w:r>
        <w:r>
          <w:rPr>
            <w:noProof/>
          </w:rPr>
        </w:r>
        <w:r>
          <w:rPr>
            <w:noProof/>
          </w:rPr>
          <w:fldChar w:fldCharType="separate"/>
        </w:r>
        <w:r>
          <w:rPr>
            <w:noProof/>
          </w:rPr>
          <w:t>16</w:t>
        </w:r>
        <w:r>
          <w:rPr>
            <w:noProof/>
          </w:rPr>
          <w:fldChar w:fldCharType="end"/>
        </w:r>
      </w:hyperlink>
    </w:p>
    <w:p w14:paraId="283DD46D" w14:textId="1592A69D" w:rsidR="00086A22" w:rsidRDefault="00086A22">
      <w:pPr>
        <w:pStyle w:val="TOC3"/>
        <w:tabs>
          <w:tab w:val="left" w:pos="1320"/>
          <w:tab w:val="right" w:leader="dot" w:pos="9016"/>
        </w:tabs>
        <w:rPr>
          <w:rFonts w:asciiTheme="minorHAnsi" w:eastAsiaTheme="minorEastAsia" w:hAnsiTheme="minorHAnsi" w:cstheme="minorBidi"/>
          <w:noProof/>
          <w:lang w:val="en-GB" w:eastAsia="en-GB"/>
        </w:rPr>
      </w:pPr>
      <w:hyperlink w:anchor="_Toc29155521" w:history="1">
        <w:r w:rsidRPr="009963FA">
          <w:rPr>
            <w:rStyle w:val="Hyperlink"/>
            <w:b/>
            <w:bCs/>
            <w:noProof/>
          </w:rPr>
          <w:t>4.1.5</w:t>
        </w:r>
        <w:r>
          <w:rPr>
            <w:rFonts w:asciiTheme="minorHAnsi" w:eastAsiaTheme="minorEastAsia" w:hAnsiTheme="minorHAnsi" w:cstheme="minorBidi"/>
            <w:noProof/>
            <w:lang w:val="en-GB" w:eastAsia="en-GB"/>
          </w:rPr>
          <w:tab/>
        </w:r>
        <w:r w:rsidRPr="009963FA">
          <w:rPr>
            <w:rStyle w:val="Hyperlink"/>
            <w:b/>
            <w:bCs/>
            <w:noProof/>
          </w:rPr>
          <w:t>Total exhaust kmols produced</w:t>
        </w:r>
        <w:r>
          <w:rPr>
            <w:noProof/>
          </w:rPr>
          <w:tab/>
        </w:r>
        <w:r>
          <w:rPr>
            <w:noProof/>
          </w:rPr>
          <w:fldChar w:fldCharType="begin"/>
        </w:r>
        <w:r>
          <w:rPr>
            <w:noProof/>
          </w:rPr>
          <w:instrText xml:space="preserve"> PAGEREF _Toc29155521 \h </w:instrText>
        </w:r>
        <w:r>
          <w:rPr>
            <w:noProof/>
          </w:rPr>
        </w:r>
        <w:r>
          <w:rPr>
            <w:noProof/>
          </w:rPr>
          <w:fldChar w:fldCharType="separate"/>
        </w:r>
        <w:r>
          <w:rPr>
            <w:noProof/>
          </w:rPr>
          <w:t>16</w:t>
        </w:r>
        <w:r>
          <w:rPr>
            <w:noProof/>
          </w:rPr>
          <w:fldChar w:fldCharType="end"/>
        </w:r>
      </w:hyperlink>
    </w:p>
    <w:p w14:paraId="670B10D1" w14:textId="4870315A"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522" w:history="1">
        <w:r w:rsidRPr="009963FA">
          <w:rPr>
            <w:rStyle w:val="Hyperlink"/>
            <w:b/>
            <w:bCs/>
            <w:noProof/>
          </w:rPr>
          <w:t>4.2</w:t>
        </w:r>
        <w:r>
          <w:rPr>
            <w:rFonts w:asciiTheme="minorHAnsi" w:eastAsiaTheme="minorEastAsia" w:hAnsiTheme="minorHAnsi" w:cstheme="minorBidi"/>
            <w:noProof/>
            <w:lang w:val="en-GB" w:eastAsia="en-GB"/>
          </w:rPr>
          <w:tab/>
        </w:r>
        <w:r w:rsidRPr="009963FA">
          <w:rPr>
            <w:rStyle w:val="Hyperlink"/>
            <w:b/>
            <w:bCs/>
            <w:noProof/>
          </w:rPr>
          <w:t>Results</w:t>
        </w:r>
        <w:r>
          <w:rPr>
            <w:noProof/>
          </w:rPr>
          <w:tab/>
        </w:r>
        <w:r>
          <w:rPr>
            <w:noProof/>
          </w:rPr>
          <w:fldChar w:fldCharType="begin"/>
        </w:r>
        <w:r>
          <w:rPr>
            <w:noProof/>
          </w:rPr>
          <w:instrText xml:space="preserve"> PAGEREF _Toc29155522 \h </w:instrText>
        </w:r>
        <w:r>
          <w:rPr>
            <w:noProof/>
          </w:rPr>
        </w:r>
        <w:r>
          <w:rPr>
            <w:noProof/>
          </w:rPr>
          <w:fldChar w:fldCharType="separate"/>
        </w:r>
        <w:r>
          <w:rPr>
            <w:noProof/>
          </w:rPr>
          <w:t>17</w:t>
        </w:r>
        <w:r>
          <w:rPr>
            <w:noProof/>
          </w:rPr>
          <w:fldChar w:fldCharType="end"/>
        </w:r>
      </w:hyperlink>
    </w:p>
    <w:p w14:paraId="2E911D1C" w14:textId="6AECD67E" w:rsidR="00086A22" w:rsidRDefault="00086A22">
      <w:pPr>
        <w:pStyle w:val="TOC2"/>
        <w:tabs>
          <w:tab w:val="left" w:pos="880"/>
          <w:tab w:val="right" w:leader="dot" w:pos="9016"/>
        </w:tabs>
        <w:rPr>
          <w:rFonts w:asciiTheme="minorHAnsi" w:eastAsiaTheme="minorEastAsia" w:hAnsiTheme="minorHAnsi" w:cstheme="minorBidi"/>
          <w:noProof/>
          <w:lang w:val="en-GB" w:eastAsia="en-GB"/>
        </w:rPr>
      </w:pPr>
      <w:hyperlink w:anchor="_Toc29155523" w:history="1">
        <w:r w:rsidRPr="009963FA">
          <w:rPr>
            <w:rStyle w:val="Hyperlink"/>
            <w:b/>
            <w:bCs/>
            <w:noProof/>
          </w:rPr>
          <w:t>4.3</w:t>
        </w:r>
        <w:r>
          <w:rPr>
            <w:rFonts w:asciiTheme="minorHAnsi" w:eastAsiaTheme="minorEastAsia" w:hAnsiTheme="minorHAnsi" w:cstheme="minorBidi"/>
            <w:noProof/>
            <w:lang w:val="en-GB" w:eastAsia="en-GB"/>
          </w:rPr>
          <w:tab/>
        </w:r>
        <w:r w:rsidRPr="009963FA">
          <w:rPr>
            <w:rStyle w:val="Hyperlink"/>
            <w:b/>
            <w:bCs/>
            <w:noProof/>
          </w:rPr>
          <w:t>Analysis</w:t>
        </w:r>
        <w:r>
          <w:rPr>
            <w:noProof/>
          </w:rPr>
          <w:tab/>
        </w:r>
        <w:r>
          <w:rPr>
            <w:noProof/>
          </w:rPr>
          <w:fldChar w:fldCharType="begin"/>
        </w:r>
        <w:r>
          <w:rPr>
            <w:noProof/>
          </w:rPr>
          <w:instrText xml:space="preserve"> PAGEREF _Toc29155523 \h </w:instrText>
        </w:r>
        <w:r>
          <w:rPr>
            <w:noProof/>
          </w:rPr>
        </w:r>
        <w:r>
          <w:rPr>
            <w:noProof/>
          </w:rPr>
          <w:fldChar w:fldCharType="separate"/>
        </w:r>
        <w:r>
          <w:rPr>
            <w:noProof/>
          </w:rPr>
          <w:t>17</w:t>
        </w:r>
        <w:r>
          <w:rPr>
            <w:noProof/>
          </w:rPr>
          <w:fldChar w:fldCharType="end"/>
        </w:r>
      </w:hyperlink>
    </w:p>
    <w:p w14:paraId="10168654" w14:textId="631C22B6" w:rsidR="00086A22" w:rsidRDefault="00086A22">
      <w:pPr>
        <w:pStyle w:val="TOC1"/>
        <w:tabs>
          <w:tab w:val="left" w:pos="440"/>
          <w:tab w:val="right" w:leader="dot" w:pos="9016"/>
        </w:tabs>
        <w:rPr>
          <w:rFonts w:asciiTheme="minorHAnsi" w:eastAsiaTheme="minorEastAsia" w:hAnsiTheme="minorHAnsi" w:cstheme="minorBidi"/>
          <w:noProof/>
          <w:lang w:eastAsia="en-GB"/>
        </w:rPr>
      </w:pPr>
      <w:hyperlink w:anchor="_Toc29155524" w:history="1">
        <w:r w:rsidRPr="009963FA">
          <w:rPr>
            <w:rStyle w:val="Hyperlink"/>
            <w:b/>
            <w:bCs/>
            <w:noProof/>
          </w:rPr>
          <w:t>5</w:t>
        </w:r>
        <w:r>
          <w:rPr>
            <w:rFonts w:asciiTheme="minorHAnsi" w:eastAsiaTheme="minorEastAsia" w:hAnsiTheme="minorHAnsi" w:cstheme="minorBidi"/>
            <w:noProof/>
            <w:lang w:eastAsia="en-GB"/>
          </w:rPr>
          <w:tab/>
        </w:r>
        <w:r w:rsidRPr="009963FA">
          <w:rPr>
            <w:rStyle w:val="Hyperlink"/>
            <w:b/>
            <w:bCs/>
            <w:noProof/>
          </w:rPr>
          <w:t>Conclusion</w:t>
        </w:r>
        <w:r>
          <w:rPr>
            <w:noProof/>
          </w:rPr>
          <w:tab/>
        </w:r>
        <w:r>
          <w:rPr>
            <w:noProof/>
          </w:rPr>
          <w:fldChar w:fldCharType="begin"/>
        </w:r>
        <w:r>
          <w:rPr>
            <w:noProof/>
          </w:rPr>
          <w:instrText xml:space="preserve"> PAGEREF _Toc29155524 \h </w:instrText>
        </w:r>
        <w:r>
          <w:rPr>
            <w:noProof/>
          </w:rPr>
        </w:r>
        <w:r>
          <w:rPr>
            <w:noProof/>
          </w:rPr>
          <w:fldChar w:fldCharType="separate"/>
        </w:r>
        <w:r>
          <w:rPr>
            <w:noProof/>
          </w:rPr>
          <w:t>18</w:t>
        </w:r>
        <w:r>
          <w:rPr>
            <w:noProof/>
          </w:rPr>
          <w:fldChar w:fldCharType="end"/>
        </w:r>
      </w:hyperlink>
    </w:p>
    <w:p w14:paraId="022C189E" w14:textId="4B2BFF1C" w:rsidR="000A278E" w:rsidRDefault="009A6F00" w:rsidP="00A4737F">
      <w:pPr>
        <w:pStyle w:val="Heading1"/>
        <w:numPr>
          <w:ilvl w:val="0"/>
          <w:numId w:val="0"/>
        </w:numPr>
      </w:pPr>
      <w:r>
        <w:fldChar w:fldCharType="end"/>
      </w:r>
    </w:p>
    <w:p w14:paraId="70B92995" w14:textId="77777777" w:rsidR="000A278E" w:rsidRDefault="000A278E" w:rsidP="00A4737F">
      <w:pPr>
        <w:sectPr w:rsidR="000A278E" w:rsidSect="00855145">
          <w:pgSz w:w="11906" w:h="16838"/>
          <w:pgMar w:top="1440" w:right="1440" w:bottom="1440" w:left="1440" w:header="720" w:footer="720" w:gutter="0"/>
          <w:pgNumType w:fmt="lowerRoman" w:start="1"/>
          <w:cols w:space="720"/>
          <w:docGrid w:linePitch="299"/>
        </w:sectPr>
      </w:pPr>
    </w:p>
    <w:p w14:paraId="0A7D1E37" w14:textId="6715C399" w:rsidR="006C1451" w:rsidRDefault="000A278E" w:rsidP="00A4737F">
      <w:pPr>
        <w:pStyle w:val="Heading1"/>
        <w:rPr>
          <w:b/>
          <w:bCs/>
        </w:rPr>
      </w:pPr>
      <w:bookmarkStart w:id="1" w:name="_Toc29155490"/>
      <w:r w:rsidRPr="00062C8F">
        <w:rPr>
          <w:b/>
          <w:bCs/>
        </w:rPr>
        <w:t>Introduction</w:t>
      </w:r>
      <w:bookmarkEnd w:id="1"/>
    </w:p>
    <w:p w14:paraId="570E8018" w14:textId="40EA311D" w:rsidR="004E6590" w:rsidRDefault="000F6AC9" w:rsidP="00A4737F">
      <w:r>
        <w:t>One of the targets of this report is to carry out a study using a blend of iso-octane and methanol with a molar composition of 50/50 equal parts and analyse the results which will provide an insight into what properties an ideal fuel will consist of. This is all relevant in the sustainability of the SI and CI engine due to the current issue of smog formation, acid rain and the deterioration of the troposp</w:t>
      </w:r>
      <w:r w:rsidR="00156D46">
        <w:t xml:space="preserve">heric ozone. </w:t>
      </w:r>
    </w:p>
    <w:p w14:paraId="736AEF7D" w14:textId="1746219A" w:rsidR="00156D46" w:rsidRDefault="00156D46" w:rsidP="00A4737F">
      <w:r>
        <w:t>The cause of the issues stated above is from the production of certain molecules during the combustion process. These molecules have been identified as Nitric Oxide (NO) along with Nitrogen Dioxide (NO</w:t>
      </w:r>
      <w:r w:rsidRPr="00156D46">
        <w:rPr>
          <w:vertAlign w:val="subscript"/>
        </w:rPr>
        <w:t>2</w:t>
      </w:r>
      <w:r>
        <w:t xml:space="preserve">) and can be generalised with the term NOx. </w:t>
      </w:r>
    </w:p>
    <w:p w14:paraId="1C1B10AA" w14:textId="0597F002" w:rsidR="00826BAC" w:rsidRDefault="00156D46" w:rsidP="00A4737F">
      <w:r>
        <w:t>The production of NOx has been reduced with the use of EGR (Exhaust Gas Recirculation), this is a process by which exhaust gases from the combustion chamber are re-circulated instead of  going out of the exhaust but through a different route back into the cylinder with the fresh charge entering the cylinder. The theory behind this method</w:t>
      </w:r>
      <w:r w:rsidR="00826BAC">
        <w:t xml:space="preserve"> is that with burnt exhaust gases re-entering the cylinder will increase the mass of the burn zone which due to the ideal gas law will therefore lower the burn zones temperature thus reducing the dissociation which occurs between Nitrogen and Oxygen above 2500K to produce less NOx as a result.</w:t>
      </w:r>
    </w:p>
    <w:p w14:paraId="3DDD6017" w14:textId="0693D32E" w:rsidR="00826BAC" w:rsidRDefault="00826BAC" w:rsidP="00A4737F">
      <w:r>
        <w:t>This is the current problem which is being faced in the automotive industry in order to protect the IC engine. This document will show with the use of the Zeldovich model a NOx production simulation in order to study the effect of equivalence ratio on the lean side of air//fuel ratio along with the effect on burn zone temperatures with a range of different EGR percentages to make an attempt at decreasing the level of NOx molecules produced.</w:t>
      </w:r>
    </w:p>
    <w:p w14:paraId="4B6D2BD7" w14:textId="22653AAC" w:rsidR="00D977F7" w:rsidRDefault="00826BAC" w:rsidP="00A4737F">
      <w:r>
        <w:t xml:space="preserve">Lastly, </w:t>
      </w:r>
      <w:r w:rsidR="00D977F7">
        <w:t>a further work section of this report will entail what properties an ideal fuel should have and how different blends of fuels can be utilised in ways to reduce the issues stated above.</w:t>
      </w:r>
    </w:p>
    <w:p w14:paraId="2088969A" w14:textId="77777777" w:rsidR="00D977F7" w:rsidRDefault="00D977F7" w:rsidP="00A4737F">
      <w:pPr>
        <w:suppressAutoHyphens w:val="0"/>
      </w:pPr>
      <w:r>
        <w:lastRenderedPageBreak/>
        <w:br w:type="page"/>
      </w:r>
    </w:p>
    <w:p w14:paraId="4874F591" w14:textId="5D2E421A" w:rsidR="00881C87" w:rsidRPr="00881C87" w:rsidRDefault="009B3B73" w:rsidP="00A4737F">
      <w:pPr>
        <w:pStyle w:val="Heading1"/>
        <w:rPr>
          <w:b/>
          <w:bCs/>
        </w:rPr>
      </w:pPr>
      <w:bookmarkStart w:id="2" w:name="_Toc29155491"/>
      <w:r>
        <w:rPr>
          <w:b/>
          <w:bCs/>
        </w:rPr>
        <w:lastRenderedPageBreak/>
        <w:t xml:space="preserve">Stoichiometric </w:t>
      </w:r>
      <w:r w:rsidR="00A67E77" w:rsidRPr="00A67E77">
        <w:rPr>
          <w:b/>
          <w:bCs/>
        </w:rPr>
        <w:t>Iso-octane</w:t>
      </w:r>
      <w:r w:rsidR="0032123F">
        <w:rPr>
          <w:b/>
          <w:bCs/>
        </w:rPr>
        <w:t xml:space="preserve"> and Methanol</w:t>
      </w:r>
      <w:r w:rsidR="00A67E77" w:rsidRPr="00A67E77">
        <w:rPr>
          <w:b/>
          <w:bCs/>
        </w:rPr>
        <w:t xml:space="preserve"> </w:t>
      </w:r>
      <w:r w:rsidR="00A67E77">
        <w:rPr>
          <w:b/>
          <w:bCs/>
        </w:rPr>
        <w:t xml:space="preserve">50/50 </w:t>
      </w:r>
      <w:r w:rsidR="00590617">
        <w:rPr>
          <w:b/>
          <w:bCs/>
        </w:rPr>
        <w:t>m</w:t>
      </w:r>
      <w:r w:rsidR="00881C87">
        <w:rPr>
          <w:b/>
          <w:bCs/>
        </w:rPr>
        <w:t>ix</w:t>
      </w:r>
      <w:r w:rsidR="00A67E77" w:rsidRPr="00A67E77">
        <w:rPr>
          <w:b/>
          <w:bCs/>
        </w:rPr>
        <w:t xml:space="preserve"> </w:t>
      </w:r>
      <w:r w:rsidR="00590617">
        <w:rPr>
          <w:b/>
          <w:bCs/>
        </w:rPr>
        <w:t>s</w:t>
      </w:r>
      <w:r w:rsidR="00A67E77" w:rsidRPr="00A67E77">
        <w:rPr>
          <w:b/>
          <w:bCs/>
        </w:rPr>
        <w:t>tudy</w:t>
      </w:r>
      <w:bookmarkEnd w:id="2"/>
    </w:p>
    <w:p w14:paraId="6FA75665" w14:textId="336E435F" w:rsidR="00A67E77" w:rsidRPr="006B37C7" w:rsidRDefault="00881C87" w:rsidP="00A4737F">
      <m:oMathPara>
        <m:oMathParaPr>
          <m:jc m:val="left"/>
        </m:oMathParaPr>
        <m:oMath>
          <m:r>
            <w:rPr>
              <w:rFonts w:ascii="Cambria Math" w:hAnsi="Cambria Math"/>
            </w:rPr>
            <m:t>Isooctane+Methanol=</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m:t>
          </m:r>
          <m:sSub>
            <m:sSubPr>
              <m:ctrlPr>
                <w:rPr>
                  <w:rFonts w:ascii="Cambria Math" w:hAnsi="Cambria Math"/>
                  <w:i/>
                </w:rPr>
              </m:ctrlPr>
            </m:sSubPr>
            <m:e>
              <m:r>
                <w:rPr>
                  <w:rFonts w:ascii="Cambria Math" w:hAnsi="Cambria Math"/>
                </w:rPr>
                <m:t>CH</m:t>
              </m:r>
            </m:e>
            <m:sub>
              <m:r>
                <w:rPr>
                  <w:rFonts w:ascii="Cambria Math" w:hAnsi="Cambria Math"/>
                </w:rPr>
                <m:t>3</m:t>
              </m:r>
            </m:sub>
          </m:sSub>
          <m:r>
            <w:rPr>
              <w:rFonts w:ascii="Cambria Math" w:hAnsi="Cambria Math"/>
            </w:rPr>
            <m:t>OH</m:t>
          </m:r>
        </m:oMath>
      </m:oMathPara>
    </w:p>
    <w:p w14:paraId="61CBF5A9" w14:textId="689C43F6" w:rsidR="00766164" w:rsidRDefault="00766164" w:rsidP="00766164">
      <w:r>
        <w:t>A stoichiometric fuel blend calculator has been made in order to calculate any fuel blend and the total number of molecules it contains of each component which they are made up of.</w:t>
      </w:r>
    </w:p>
    <w:p w14:paraId="4DE81FF7" w14:textId="77777777" w:rsidR="00766164" w:rsidRDefault="00766164" w:rsidP="00766164"/>
    <w:p w14:paraId="19A59215" w14:textId="376A8127" w:rsidR="009B3B73" w:rsidRPr="00590617" w:rsidRDefault="009B3B73" w:rsidP="00A4737F">
      <w:pPr>
        <w:pStyle w:val="Heading2"/>
        <w:rPr>
          <w:b/>
          <w:bCs/>
        </w:rPr>
      </w:pPr>
      <w:bookmarkStart w:id="3" w:name="_Toc29155492"/>
      <w:r w:rsidRPr="00590617">
        <w:rPr>
          <w:b/>
          <w:bCs/>
        </w:rPr>
        <w:t>Methodology</w:t>
      </w:r>
      <w:bookmarkEnd w:id="3"/>
    </w:p>
    <w:p w14:paraId="3B75497B" w14:textId="232CBEA2" w:rsidR="00EB0BDD" w:rsidRPr="00590617" w:rsidRDefault="00EB0BDD" w:rsidP="00A4737F">
      <w:pPr>
        <w:pStyle w:val="Heading3"/>
        <w:rPr>
          <w:b/>
          <w:bCs/>
        </w:rPr>
      </w:pPr>
      <w:bookmarkStart w:id="4" w:name="_Toc29155493"/>
      <w:r w:rsidRPr="00590617">
        <w:rPr>
          <w:b/>
          <w:bCs/>
        </w:rPr>
        <w:t xml:space="preserve">Mass </w:t>
      </w:r>
      <w:r w:rsidR="00590617" w:rsidRPr="00590617">
        <w:rPr>
          <w:b/>
          <w:bCs/>
        </w:rPr>
        <w:t>P</w:t>
      </w:r>
      <w:r w:rsidRPr="00590617">
        <w:rPr>
          <w:b/>
          <w:bCs/>
        </w:rPr>
        <w:t>ercentages</w:t>
      </w:r>
      <w:bookmarkEnd w:id="4"/>
    </w:p>
    <w:p w14:paraId="30367744" w14:textId="5936E861" w:rsidR="00EB0BDD" w:rsidRDefault="00EB0BDD" w:rsidP="00A4737F">
      <w:r>
        <w:t xml:space="preserve">To find the mass percentage of each fuel making a blend you must find the mass of 1kmol of that fuel in order to determine its mass percentage when it is combined with another fuel. </w:t>
      </w:r>
    </w:p>
    <w:p w14:paraId="207AACCC" w14:textId="436B2551" w:rsidR="00EB0BDD" w:rsidRDefault="00EB0BDD" w:rsidP="00A4737F">
      <w:r>
        <w:t>The mass of air is calculated by multiplying the atmospheric ratio (</w:t>
      </w:r>
      <w:r w:rsidR="00690A66">
        <w:t>ratio of oxygen to nitrogen in atmosphere) by the molecular weight of both Oxygen and Nitrogen in kg</w:t>
      </w:r>
      <w:r w:rsidR="005A0B8D">
        <w:t>’s</w:t>
      </w:r>
      <w:r w:rsidR="00690A66">
        <w:t xml:space="preserve"> for 1kmol of the substance.</w:t>
      </w:r>
    </w:p>
    <w:p w14:paraId="5B545F38" w14:textId="7057E66E" w:rsidR="00690A66" w:rsidRDefault="006B37C7" w:rsidP="00A4737F">
      <w:r>
        <w:rPr>
          <w:noProof/>
        </w:rPr>
        <mc:AlternateContent>
          <mc:Choice Requires="wps">
            <w:drawing>
              <wp:anchor distT="0" distB="0" distL="114300" distR="114300" simplePos="0" relativeHeight="251660288" behindDoc="0" locked="0" layoutInCell="1" allowOverlap="1" wp14:anchorId="2A3965F5" wp14:editId="0B7C31A7">
                <wp:simplePos x="0" y="0"/>
                <wp:positionH relativeFrom="column">
                  <wp:posOffset>843164</wp:posOffset>
                </wp:positionH>
                <wp:positionV relativeFrom="paragraph">
                  <wp:posOffset>564630</wp:posOffset>
                </wp:positionV>
                <wp:extent cx="708025" cy="313055"/>
                <wp:effectExtent l="0" t="0" r="0" b="0"/>
                <wp:wrapNone/>
                <wp:docPr id="288" name="TextBox 3"/>
                <wp:cNvGraphicFramePr/>
                <a:graphic xmlns:a="http://schemas.openxmlformats.org/drawingml/2006/main">
                  <a:graphicData uri="http://schemas.microsoft.com/office/word/2010/wordprocessingShape">
                    <wps:wsp>
                      <wps:cNvSpPr txBox="1"/>
                      <wps:spPr>
                        <a:xfrm>
                          <a:off x="0" y="0"/>
                          <a:ext cx="708025" cy="313055"/>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757B1571" w14:textId="3B22A4DE" w:rsidR="00086A22" w:rsidRPr="008555F9" w:rsidRDefault="00086A22" w:rsidP="008555F9">
                            <w:pPr>
                              <w:rPr>
                                <w:sz w:val="28"/>
                                <w:szCs w:val="28"/>
                              </w:rPr>
                            </w:pPr>
                            <m:oMathPara>
                              <m:oMathParaPr>
                                <m:jc m:val="centerGroup"/>
                              </m:oMathParaPr>
                              <m:oMath>
                                <m:sSub>
                                  <m:sSubPr>
                                    <m:ctrlPr>
                                      <w:rPr>
                                        <w:rFonts w:ascii="Cambria Math" w:eastAsiaTheme="minorEastAsia" w:hAnsi="Cambria Math" w:cstheme="minorBidi"/>
                                        <w:i/>
                                        <w:iCs/>
                                        <w:sz w:val="28"/>
                                        <w:szCs w:val="28"/>
                                      </w:rPr>
                                    </m:ctrlPr>
                                  </m:sSubPr>
                                  <m:e>
                                    <m:r>
                                      <w:rPr>
                                        <w:rFonts w:ascii="Cambria Math" w:hAnsi="Cambria Math" w:cstheme="minorBidi"/>
                                        <w:sz w:val="28"/>
                                        <w:szCs w:val="28"/>
                                      </w:rPr>
                                      <m:t>C</m:t>
                                    </m:r>
                                  </m:e>
                                  <m:sub>
                                    <m:r>
                                      <w:rPr>
                                        <w:rFonts w:ascii="Cambria Math" w:hAnsi="Cambria Math" w:cstheme="minorBidi"/>
                                        <w:sz w:val="28"/>
                                        <w:szCs w:val="28"/>
                                      </w:rPr>
                                      <m:t>8</m:t>
                                    </m:r>
                                  </m:sub>
                                </m:sSub>
                                <m:sSub>
                                  <m:sSubPr>
                                    <m:ctrlPr>
                                      <w:rPr>
                                        <w:rFonts w:ascii="Cambria Math" w:eastAsiaTheme="minorEastAsia" w:hAnsi="Cambria Math" w:cstheme="minorBidi"/>
                                        <w:i/>
                                        <w:iCs/>
                                        <w:sz w:val="28"/>
                                        <w:szCs w:val="28"/>
                                      </w:rPr>
                                    </m:ctrlPr>
                                  </m:sSubPr>
                                  <m:e>
                                    <m:r>
                                      <w:rPr>
                                        <w:rFonts w:ascii="Cambria Math" w:hAnsi="Cambria Math" w:cstheme="minorBidi"/>
                                        <w:sz w:val="28"/>
                                        <w:szCs w:val="28"/>
                                      </w:rPr>
                                      <m:t>H</m:t>
                                    </m:r>
                                  </m:e>
                                  <m:sub>
                                    <m:r>
                                      <w:rPr>
                                        <w:rFonts w:ascii="Cambria Math" w:hAnsi="Cambria Math" w:cstheme="minorBidi"/>
                                        <w:sz w:val="28"/>
                                        <w:szCs w:val="28"/>
                                      </w:rPr>
                                      <m:t>18</m:t>
                                    </m:r>
                                  </m:sub>
                                </m:sSub>
                              </m:oMath>
                            </m:oMathPara>
                          </w:p>
                        </w:txbxContent>
                      </wps:txbx>
                      <wps:bodyPr vertOverflow="clip" horzOverflow="clip" wrap="none" lIns="0" tIns="0" rIns="0" bIns="0" rtlCol="0" anchor="t">
                        <a:spAutoFit/>
                      </wps:bodyPr>
                    </wps:wsp>
                  </a:graphicData>
                </a:graphic>
                <wp14:sizeRelH relativeFrom="margin">
                  <wp14:pctWidth>0</wp14:pctWidth>
                </wp14:sizeRelH>
                <wp14:sizeRelV relativeFrom="margin">
                  <wp14:pctHeight>0</wp14:pctHeight>
                </wp14:sizeRelV>
              </wp:anchor>
            </w:drawing>
          </mc:Choice>
          <mc:Fallback>
            <w:pict>
              <v:shape w14:anchorId="2A3965F5" id="TextBox 3" o:spid="_x0000_s1027" type="#_x0000_t202" style="position:absolute;margin-left:66.4pt;margin-top:44.45pt;width:55.75pt;height:24.65pt;z-index:2516602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" filled="f" stroked="f">
                <v:textbox style="mso-fit-shape-to-text:t" inset="0,0,0,0">
                  <w:txbxContent>
                    <w:p w14:paraId="757B1571" w14:textId="3B22A4DE" w:rsidR="00086A22" w:rsidRPr="008555F9" w:rsidRDefault="00086A22" w:rsidP="008555F9">
                      <w:pPr>
                        <w:rPr>
                          <w:sz w:val="28"/>
                          <w:szCs w:val="28"/>
                        </w:rPr>
                      </w:pPr>
                      <m:oMathPara>
                        <m:oMathParaPr>
                          <m:jc m:val="centerGroup"/>
                        </m:oMathParaPr>
                        <m:oMath>
                          <m:sSub>
                            <m:sSubPr>
                              <m:ctrlPr>
                                <w:rPr>
                                  <w:rFonts w:ascii="Cambria Math" w:eastAsiaTheme="minorEastAsia" w:hAnsi="Cambria Math" w:cstheme="minorBidi"/>
                                  <w:i/>
                                  <w:iCs/>
                                  <w:sz w:val="28"/>
                                  <w:szCs w:val="28"/>
                                </w:rPr>
                              </m:ctrlPr>
                            </m:sSubPr>
                            <m:e>
                              <m:r>
                                <w:rPr>
                                  <w:rFonts w:ascii="Cambria Math" w:hAnsi="Cambria Math" w:cstheme="minorBidi"/>
                                  <w:sz w:val="28"/>
                                  <w:szCs w:val="28"/>
                                </w:rPr>
                                <m:t>C</m:t>
                              </m:r>
                            </m:e>
                            <m:sub>
                              <m:r>
                                <w:rPr>
                                  <w:rFonts w:ascii="Cambria Math" w:hAnsi="Cambria Math" w:cstheme="minorBidi"/>
                                  <w:sz w:val="28"/>
                                  <w:szCs w:val="28"/>
                                </w:rPr>
                                <m:t>8</m:t>
                              </m:r>
                            </m:sub>
                          </m:sSub>
                          <m:sSub>
                            <m:sSubPr>
                              <m:ctrlPr>
                                <w:rPr>
                                  <w:rFonts w:ascii="Cambria Math" w:eastAsiaTheme="minorEastAsia" w:hAnsi="Cambria Math" w:cstheme="minorBidi"/>
                                  <w:i/>
                                  <w:iCs/>
                                  <w:sz w:val="28"/>
                                  <w:szCs w:val="28"/>
                                </w:rPr>
                              </m:ctrlPr>
                            </m:sSubPr>
                            <m:e>
                              <m:r>
                                <w:rPr>
                                  <w:rFonts w:ascii="Cambria Math" w:hAnsi="Cambria Math" w:cstheme="minorBidi"/>
                                  <w:sz w:val="28"/>
                                  <w:szCs w:val="28"/>
                                </w:rPr>
                                <m:t>H</m:t>
                              </m:r>
                            </m:e>
                            <m:sub>
                              <m:r>
                                <w:rPr>
                                  <w:rFonts w:ascii="Cambria Math" w:hAnsi="Cambria Math" w:cstheme="minorBidi"/>
                                  <w:sz w:val="28"/>
                                  <w:szCs w:val="28"/>
                                </w:rPr>
                                <m:t>18</m:t>
                              </m:r>
                            </m:sub>
                          </m:sSub>
                        </m:oMath>
                      </m:oMathPara>
                    </w:p>
                  </w:txbxContent>
                </v:textbox>
              </v:shape>
            </w:pict>
          </mc:Fallback>
        </mc:AlternateContent>
      </w:r>
      <w:r w:rsidR="00690A66">
        <w:t>The mass of fuel is calculated by simply multiplying the number of molecules which are in the mixture for both Carbon and Hydrogen by their respective molecular weights.</w:t>
      </w:r>
    </w:p>
    <w:p w14:paraId="06FB215B" w14:textId="2531535D" w:rsidR="00690A66" w:rsidRDefault="00690A66" w:rsidP="00A4737F">
      <w:pPr>
        <w:rPr>
          <w:b/>
          <w:bCs/>
        </w:rPr>
      </w:pPr>
      <w:r w:rsidRPr="00EB0BDD">
        <w:rPr>
          <w:b/>
          <w:bCs/>
        </w:rPr>
        <w:t xml:space="preserve">Iso-octane: </w:t>
      </w:r>
    </w:p>
    <w:p w14:paraId="1D8E0C36" w14:textId="1470BCC9" w:rsidR="006B37C7" w:rsidRPr="006B37C7" w:rsidRDefault="006B37C7" w:rsidP="00A4737F">
      <m:oMathPara>
        <m:oMathParaPr>
          <m:jc m:val="left"/>
        </m:oMathParaPr>
        <m:oMath>
          <m:r>
            <w:rPr>
              <w:rFonts w:ascii="Cambria Math" w:hAnsi="Cambria Math"/>
            </w:rPr>
            <m:t>Mass Air=1716 kg</m:t>
          </m:r>
        </m:oMath>
      </m:oMathPara>
    </w:p>
    <w:p w14:paraId="583FE383" w14:textId="77777777" w:rsidR="006B37C7" w:rsidRPr="006B37C7" w:rsidRDefault="006B37C7" w:rsidP="00A4737F">
      <w:pPr>
        <w:rPr>
          <w:noProof/>
        </w:rPr>
      </w:pPr>
      <m:oMathPara>
        <m:oMathParaPr>
          <m:jc m:val="left"/>
        </m:oMathParaPr>
        <m:oMath>
          <m:r>
            <w:rPr>
              <w:rFonts w:ascii="Cambria Math" w:hAnsi="Cambria Math"/>
            </w:rPr>
            <m:t>Mass Fuel=114 kg</m:t>
          </m:r>
        </m:oMath>
      </m:oMathPara>
    </w:p>
    <w:p w14:paraId="1C17FE63" w14:textId="36899C59" w:rsidR="0032123F" w:rsidRPr="006B37C7" w:rsidRDefault="008555F9" w:rsidP="00A4737F">
      <w:r>
        <w:rPr>
          <w:noProof/>
        </w:rPr>
        <mc:AlternateContent>
          <mc:Choice Requires="wps">
            <w:drawing>
              <wp:anchor distT="0" distB="0" distL="114300" distR="114300" simplePos="0" relativeHeight="251662336" behindDoc="0" locked="0" layoutInCell="1" allowOverlap="1" wp14:anchorId="169416C1" wp14:editId="376CF293">
                <wp:simplePos x="0" y="0"/>
                <wp:positionH relativeFrom="column">
                  <wp:posOffset>812376</wp:posOffset>
                </wp:positionH>
                <wp:positionV relativeFrom="paragraph">
                  <wp:posOffset>318770</wp:posOffset>
                </wp:positionV>
                <wp:extent cx="869405" cy="313099"/>
                <wp:effectExtent l="0" t="0" r="0" b="0"/>
                <wp:wrapNone/>
                <wp:docPr id="289" name="TextBox 4"/>
                <wp:cNvGraphicFramePr/>
                <a:graphic xmlns:a="http://schemas.openxmlformats.org/drawingml/2006/main">
                  <a:graphicData uri="http://schemas.microsoft.com/office/word/2010/wordprocessingShape">
                    <wps:wsp>
                      <wps:cNvSpPr txBox="1"/>
                      <wps:spPr>
                        <a:xfrm>
                          <a:off x="0" y="0"/>
                          <a:ext cx="869405" cy="313099"/>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63B6DC3A" w14:textId="77777777" w:rsidR="00086A22" w:rsidRPr="008555F9" w:rsidRDefault="00086A22" w:rsidP="008555F9">
                            <w:pPr>
                              <w:rPr>
                                <w:sz w:val="28"/>
                                <w:szCs w:val="28"/>
                              </w:rPr>
                            </w:pPr>
                            <m:oMathPara>
                              <m:oMathParaPr>
                                <m:jc m:val="centerGroup"/>
                              </m:oMathParaPr>
                              <m:oMath>
                                <m:sSub>
                                  <m:sSubPr>
                                    <m:ctrlPr>
                                      <w:rPr>
                                        <w:rFonts w:ascii="Cambria Math" w:eastAsiaTheme="minorEastAsia" w:hAnsi="Cambria Math" w:cstheme="minorBidi"/>
                                        <w:i/>
                                        <w:iCs/>
                                        <w:sz w:val="28"/>
                                        <w:szCs w:val="28"/>
                                      </w:rPr>
                                    </m:ctrlPr>
                                  </m:sSubPr>
                                  <m:e>
                                    <m:r>
                                      <w:rPr>
                                        <w:rFonts w:ascii="Cambria Math" w:hAnsi="Cambria Math" w:cstheme="minorBidi"/>
                                        <w:sz w:val="28"/>
                                        <w:szCs w:val="28"/>
                                      </w:rPr>
                                      <m:t>CH</m:t>
                                    </m:r>
                                  </m:e>
                                  <m:sub>
                                    <m:r>
                                      <w:rPr>
                                        <w:rFonts w:ascii="Cambria Math" w:hAnsi="Cambria Math" w:cstheme="minorBidi"/>
                                        <w:sz w:val="28"/>
                                        <w:szCs w:val="28"/>
                                      </w:rPr>
                                      <m:t>3</m:t>
                                    </m:r>
                                  </m:sub>
                                </m:sSub>
                                <m:r>
                                  <w:rPr>
                                    <w:rFonts w:ascii="Cambria Math" w:hAnsi="Cambria Math" w:cstheme="minorBidi"/>
                                    <w:sz w:val="28"/>
                                    <w:szCs w:val="28"/>
                                  </w:rPr>
                                  <m:t>OH</m:t>
                                </m:r>
                              </m:oMath>
                            </m:oMathPara>
                          </w:p>
                        </w:txbxContent>
                      </wps:txbx>
                      <wps:bodyPr vertOverflow="clip" horzOverflow="clip" wrap="none" lIns="0" tIns="0" rIns="0" bIns="0" rtlCol="0" anchor="t">
                        <a:spAutoFit/>
                      </wps:bodyPr>
                    </wps:wsp>
                  </a:graphicData>
                </a:graphic>
              </wp:anchor>
            </w:drawing>
          </mc:Choice>
          <mc:Fallback>
            <w:pict>
              <v:shape w14:anchorId="169416C1" id="TextBox 4" o:spid="_x0000_s1028" type="#_x0000_t202" style="position:absolute;margin-left:63.95pt;margin-top:25.1pt;width:68.45pt;height:24.65pt;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" filled="f" stroked="f">
                <v:textbox style="mso-fit-shape-to-text:t" inset="0,0,0,0">
                  <w:txbxContent>
                    <w:p w14:paraId="63B6DC3A" w14:textId="77777777" w:rsidR="00086A22" w:rsidRPr="008555F9" w:rsidRDefault="00086A22" w:rsidP="008555F9">
                      <w:pPr>
                        <w:rPr>
                          <w:sz w:val="28"/>
                          <w:szCs w:val="28"/>
                        </w:rPr>
                      </w:pPr>
                      <m:oMathPara>
                        <m:oMathParaPr>
                          <m:jc m:val="centerGroup"/>
                        </m:oMathParaPr>
                        <m:oMath>
                          <m:sSub>
                            <m:sSubPr>
                              <m:ctrlPr>
                                <w:rPr>
                                  <w:rFonts w:ascii="Cambria Math" w:eastAsiaTheme="minorEastAsia" w:hAnsi="Cambria Math" w:cstheme="minorBidi"/>
                                  <w:i/>
                                  <w:iCs/>
                                  <w:sz w:val="28"/>
                                  <w:szCs w:val="28"/>
                                </w:rPr>
                              </m:ctrlPr>
                            </m:sSubPr>
                            <m:e>
                              <m:r>
                                <w:rPr>
                                  <w:rFonts w:ascii="Cambria Math" w:hAnsi="Cambria Math" w:cstheme="minorBidi"/>
                                  <w:sz w:val="28"/>
                                  <w:szCs w:val="28"/>
                                </w:rPr>
                                <m:t>CH</m:t>
                              </m:r>
                            </m:e>
                            <m:sub>
                              <m:r>
                                <w:rPr>
                                  <w:rFonts w:ascii="Cambria Math" w:hAnsi="Cambria Math" w:cstheme="minorBidi"/>
                                  <w:sz w:val="28"/>
                                  <w:szCs w:val="28"/>
                                </w:rPr>
                                <m:t>3</m:t>
                              </m:r>
                            </m:sub>
                          </m:sSub>
                          <m:r>
                            <w:rPr>
                              <w:rFonts w:ascii="Cambria Math" w:hAnsi="Cambria Math" w:cstheme="minorBidi"/>
                              <w:sz w:val="28"/>
                              <w:szCs w:val="28"/>
                            </w:rPr>
                            <m:t>OH</m:t>
                          </m:r>
                        </m:oMath>
                      </m:oMathPara>
                    </w:p>
                  </w:txbxContent>
                </v:textbox>
              </v:shape>
            </w:pict>
          </mc:Fallback>
        </mc:AlternateContent>
      </w:r>
    </w:p>
    <w:p w14:paraId="1A22208C" w14:textId="70FC9763" w:rsidR="00EB0BDD" w:rsidRDefault="0032123F" w:rsidP="00A4737F">
      <w:pPr>
        <w:rPr>
          <w:noProof/>
        </w:rPr>
      </w:pPr>
      <w:r w:rsidRPr="0032123F">
        <w:rPr>
          <w:b/>
          <w:bCs/>
        </w:rPr>
        <w:t>Methanol:</w:t>
      </w:r>
      <w:r w:rsidR="008555F9" w:rsidRPr="008555F9">
        <w:rPr>
          <w:noProof/>
        </w:rPr>
        <w:t xml:space="preserve"> </w:t>
      </w:r>
    </w:p>
    <w:p w14:paraId="7468EDE7" w14:textId="3F0E1E0D" w:rsidR="006B37C7" w:rsidRPr="006B37C7" w:rsidRDefault="006B37C7" w:rsidP="00A4737F">
      <m:oMathPara>
        <m:oMathParaPr>
          <m:jc m:val="left"/>
        </m:oMathParaPr>
        <m:oMath>
          <m:r>
            <w:rPr>
              <w:rFonts w:ascii="Cambria Math" w:hAnsi="Cambria Math"/>
            </w:rPr>
            <m:t>Mass Air=206 kg</m:t>
          </m:r>
        </m:oMath>
      </m:oMathPara>
    </w:p>
    <w:p w14:paraId="1E711CC2" w14:textId="260808FC" w:rsidR="006B37C7" w:rsidRPr="006B37C7" w:rsidRDefault="006B37C7" w:rsidP="00A4737F">
      <m:oMathPara>
        <m:oMathParaPr>
          <m:jc m:val="left"/>
        </m:oMathParaPr>
        <m:oMath>
          <m:r>
            <w:rPr>
              <w:rFonts w:ascii="Cambria Math" w:hAnsi="Cambria Math"/>
            </w:rPr>
            <m:t>Mass Fuel=32 kg</m:t>
          </m:r>
        </m:oMath>
      </m:oMathPara>
    </w:p>
    <w:p w14:paraId="1D4D70B5" w14:textId="25489871" w:rsidR="006B37C7" w:rsidRPr="006B37C7" w:rsidRDefault="006B37C7" w:rsidP="00A4737F">
      <w:pPr>
        <w:rPr>
          <w:b/>
          <w:bCs/>
        </w:rPr>
      </w:pPr>
      <w:r>
        <w:rPr>
          <w:noProof/>
        </w:rPr>
        <mc:AlternateContent>
          <mc:Choice Requires="wps">
            <w:drawing>
              <wp:anchor distT="0" distB="0" distL="114300" distR="114300" simplePos="0" relativeHeight="251664384" behindDoc="0" locked="0" layoutInCell="1" allowOverlap="1" wp14:anchorId="2F48F041" wp14:editId="6A66F254">
                <wp:simplePos x="0" y="0"/>
                <wp:positionH relativeFrom="column">
                  <wp:posOffset>2640503</wp:posOffset>
                </wp:positionH>
                <wp:positionV relativeFrom="paragraph">
                  <wp:posOffset>315191</wp:posOffset>
                </wp:positionV>
                <wp:extent cx="708025" cy="364066"/>
                <wp:effectExtent l="0" t="0" r="0" b="0"/>
                <wp:wrapNone/>
                <wp:docPr id="290" name="TextBox 3"/>
                <wp:cNvGraphicFramePr/>
                <a:graphic xmlns:a="http://schemas.openxmlformats.org/drawingml/2006/main">
                  <a:graphicData uri="http://schemas.microsoft.com/office/word/2010/wordprocessingShape">
                    <wps:wsp>
                      <wps:cNvSpPr txBox="1"/>
                      <wps:spPr>
                        <a:xfrm>
                          <a:off x="0" y="0"/>
                          <a:ext cx="708025" cy="364066"/>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194B5F8E" w14:textId="77777777" w:rsidR="00086A22" w:rsidRPr="008555F9" w:rsidRDefault="00086A22" w:rsidP="008555F9">
                            <w:pPr>
                              <w:rPr>
                                <w:sz w:val="28"/>
                                <w:szCs w:val="28"/>
                              </w:rPr>
                            </w:pPr>
                            <m:oMathPara>
                              <m:oMathParaPr>
                                <m:jc m:val="centerGroup"/>
                              </m:oMathParaPr>
                              <m:oMath>
                                <m:sSub>
                                  <m:sSubPr>
                                    <m:ctrlPr>
                                      <w:rPr>
                                        <w:rFonts w:ascii="Cambria Math" w:eastAsiaTheme="minorEastAsia" w:hAnsi="Cambria Math" w:cstheme="minorBidi"/>
                                        <w:i/>
                                        <w:iCs/>
                                        <w:sz w:val="28"/>
                                        <w:szCs w:val="28"/>
                                      </w:rPr>
                                    </m:ctrlPr>
                                  </m:sSubPr>
                                  <m:e>
                                    <m:r>
                                      <w:rPr>
                                        <w:rFonts w:ascii="Cambria Math" w:hAnsi="Cambria Math" w:cstheme="minorBidi"/>
                                        <w:sz w:val="28"/>
                                        <w:szCs w:val="28"/>
                                      </w:rPr>
                                      <m:t>C</m:t>
                                    </m:r>
                                  </m:e>
                                  <m:sub>
                                    <m:r>
                                      <w:rPr>
                                        <w:rFonts w:ascii="Cambria Math" w:hAnsi="Cambria Math" w:cstheme="minorBidi"/>
                                        <w:sz w:val="28"/>
                                        <w:szCs w:val="28"/>
                                      </w:rPr>
                                      <m:t>8</m:t>
                                    </m:r>
                                  </m:sub>
                                </m:sSub>
                                <m:sSub>
                                  <m:sSubPr>
                                    <m:ctrlPr>
                                      <w:rPr>
                                        <w:rFonts w:ascii="Cambria Math" w:eastAsiaTheme="minorEastAsia" w:hAnsi="Cambria Math" w:cstheme="minorBidi"/>
                                        <w:i/>
                                        <w:iCs/>
                                        <w:sz w:val="28"/>
                                        <w:szCs w:val="28"/>
                                      </w:rPr>
                                    </m:ctrlPr>
                                  </m:sSubPr>
                                  <m:e>
                                    <m:r>
                                      <w:rPr>
                                        <w:rFonts w:ascii="Cambria Math" w:hAnsi="Cambria Math" w:cstheme="minorBidi"/>
                                        <w:sz w:val="28"/>
                                        <w:szCs w:val="28"/>
                                      </w:rPr>
                                      <m:t>H</m:t>
                                    </m:r>
                                  </m:e>
                                  <m:sub>
                                    <m:r>
                                      <w:rPr>
                                        <w:rFonts w:ascii="Cambria Math" w:hAnsi="Cambria Math" w:cstheme="minorBidi"/>
                                        <w:sz w:val="28"/>
                                        <w:szCs w:val="28"/>
                                      </w:rPr>
                                      <m:t>18</m:t>
                                    </m:r>
                                  </m:sub>
                                </m:sSub>
                                <m:r>
                                  <w:rPr>
                                    <w:rFonts w:ascii="Cambria Math" w:eastAsiaTheme="minorEastAsia" w:hAnsi="Cambria Math" w:cstheme="minorBidi"/>
                                    <w:sz w:val="28"/>
                                    <w:szCs w:val="28"/>
                                  </w:rPr>
                                  <m:t>+</m:t>
                                </m:r>
                                <m:sSub>
                                  <m:sSubPr>
                                    <m:ctrlPr>
                                      <w:rPr>
                                        <w:rFonts w:ascii="Cambria Math" w:eastAsiaTheme="minorEastAsia" w:hAnsi="Cambria Math" w:cstheme="minorBidi"/>
                                        <w:i/>
                                        <w:iCs/>
                                        <w:sz w:val="28"/>
                                        <w:szCs w:val="28"/>
                                      </w:rPr>
                                    </m:ctrlPr>
                                  </m:sSubPr>
                                  <m:e>
                                    <m:r>
                                      <w:rPr>
                                        <w:rFonts w:ascii="Cambria Math" w:hAnsi="Cambria Math" w:cstheme="minorBidi"/>
                                        <w:sz w:val="28"/>
                                        <w:szCs w:val="28"/>
                                      </w:rPr>
                                      <m:t>CH</m:t>
                                    </m:r>
                                  </m:e>
                                  <m:sub>
                                    <m:r>
                                      <w:rPr>
                                        <w:rFonts w:ascii="Cambria Math" w:hAnsi="Cambria Math" w:cstheme="minorBidi"/>
                                        <w:sz w:val="28"/>
                                        <w:szCs w:val="28"/>
                                      </w:rPr>
                                      <m:t>3</m:t>
                                    </m:r>
                                  </m:sub>
                                </m:sSub>
                                <m:r>
                                  <w:rPr>
                                    <w:rFonts w:ascii="Cambria Math" w:hAnsi="Cambria Math" w:cstheme="minorBidi"/>
                                    <w:sz w:val="28"/>
                                    <w:szCs w:val="28"/>
                                  </w:rPr>
                                  <m:t>OH</m:t>
                                </m:r>
                              </m:oMath>
                            </m:oMathPara>
                          </w:p>
                          <w:p w14:paraId="306C5EE7" w14:textId="7B9D9151" w:rsidR="00086A22" w:rsidRPr="008555F9" w:rsidRDefault="00086A22" w:rsidP="008555F9">
                            <w:pPr>
                              <w:rPr>
                                <w:sz w:val="28"/>
                                <w:szCs w:val="28"/>
                              </w:rPr>
                            </w:pPr>
                          </w:p>
                        </w:txbxContent>
                      </wps:txbx>
                      <wps:bodyPr vertOverflow="clip" horzOverflow="clip" wrap="non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2F48F041" id="_x0000_s1029" type="#_x0000_t202" style="position:absolute;margin-left:207.9pt;margin-top:24.8pt;width:55.75pt;height:28.65pt;z-index:25166438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" filled="f" stroked="f">
                <v:textbox inset="0,0,0,0">
                  <w:txbxContent>
                    <w:p w14:paraId="194B5F8E" w14:textId="77777777" w:rsidR="00086A22" w:rsidRPr="008555F9" w:rsidRDefault="00086A22" w:rsidP="008555F9">
                      <w:pPr>
                        <w:rPr>
                          <w:sz w:val="28"/>
                          <w:szCs w:val="28"/>
                        </w:rPr>
                      </w:pPr>
                      <m:oMathPara>
                        <m:oMathParaPr>
                          <m:jc m:val="centerGroup"/>
                        </m:oMathParaPr>
                        <m:oMath>
                          <m:sSub>
                            <m:sSubPr>
                              <m:ctrlPr>
                                <w:rPr>
                                  <w:rFonts w:ascii="Cambria Math" w:eastAsiaTheme="minorEastAsia" w:hAnsi="Cambria Math" w:cstheme="minorBidi"/>
                                  <w:i/>
                                  <w:iCs/>
                                  <w:sz w:val="28"/>
                                  <w:szCs w:val="28"/>
                                </w:rPr>
                              </m:ctrlPr>
                            </m:sSubPr>
                            <m:e>
                              <m:r>
                                <w:rPr>
                                  <w:rFonts w:ascii="Cambria Math" w:hAnsi="Cambria Math" w:cstheme="minorBidi"/>
                                  <w:sz w:val="28"/>
                                  <w:szCs w:val="28"/>
                                </w:rPr>
                                <m:t>C</m:t>
                              </m:r>
                            </m:e>
                            <m:sub>
                              <m:r>
                                <w:rPr>
                                  <w:rFonts w:ascii="Cambria Math" w:hAnsi="Cambria Math" w:cstheme="minorBidi"/>
                                  <w:sz w:val="28"/>
                                  <w:szCs w:val="28"/>
                                </w:rPr>
                                <m:t>8</m:t>
                              </m:r>
                            </m:sub>
                          </m:sSub>
                          <m:sSub>
                            <m:sSubPr>
                              <m:ctrlPr>
                                <w:rPr>
                                  <w:rFonts w:ascii="Cambria Math" w:eastAsiaTheme="minorEastAsia" w:hAnsi="Cambria Math" w:cstheme="minorBidi"/>
                                  <w:i/>
                                  <w:iCs/>
                                  <w:sz w:val="28"/>
                                  <w:szCs w:val="28"/>
                                </w:rPr>
                              </m:ctrlPr>
                            </m:sSubPr>
                            <m:e>
                              <m:r>
                                <w:rPr>
                                  <w:rFonts w:ascii="Cambria Math" w:hAnsi="Cambria Math" w:cstheme="minorBidi"/>
                                  <w:sz w:val="28"/>
                                  <w:szCs w:val="28"/>
                                </w:rPr>
                                <m:t>H</m:t>
                              </m:r>
                            </m:e>
                            <m:sub>
                              <m:r>
                                <w:rPr>
                                  <w:rFonts w:ascii="Cambria Math" w:hAnsi="Cambria Math" w:cstheme="minorBidi"/>
                                  <w:sz w:val="28"/>
                                  <w:szCs w:val="28"/>
                                </w:rPr>
                                <m:t>18</m:t>
                              </m:r>
                            </m:sub>
                          </m:sSub>
                          <m:r>
                            <w:rPr>
                              <w:rFonts w:ascii="Cambria Math" w:eastAsiaTheme="minorEastAsia" w:hAnsi="Cambria Math" w:cstheme="minorBidi"/>
                              <w:sz w:val="28"/>
                              <w:szCs w:val="28"/>
                            </w:rPr>
                            <m:t>+</m:t>
                          </m:r>
                          <m:sSub>
                            <m:sSubPr>
                              <m:ctrlPr>
                                <w:rPr>
                                  <w:rFonts w:ascii="Cambria Math" w:eastAsiaTheme="minorEastAsia" w:hAnsi="Cambria Math" w:cstheme="minorBidi"/>
                                  <w:i/>
                                  <w:iCs/>
                                  <w:sz w:val="28"/>
                                  <w:szCs w:val="28"/>
                                </w:rPr>
                              </m:ctrlPr>
                            </m:sSubPr>
                            <m:e>
                              <m:r>
                                <w:rPr>
                                  <w:rFonts w:ascii="Cambria Math" w:hAnsi="Cambria Math" w:cstheme="minorBidi"/>
                                  <w:sz w:val="28"/>
                                  <w:szCs w:val="28"/>
                                </w:rPr>
                                <m:t>CH</m:t>
                              </m:r>
                            </m:e>
                            <m:sub>
                              <m:r>
                                <w:rPr>
                                  <w:rFonts w:ascii="Cambria Math" w:hAnsi="Cambria Math" w:cstheme="minorBidi"/>
                                  <w:sz w:val="28"/>
                                  <w:szCs w:val="28"/>
                                </w:rPr>
                                <m:t>3</m:t>
                              </m:r>
                            </m:sub>
                          </m:sSub>
                          <m:r>
                            <w:rPr>
                              <w:rFonts w:ascii="Cambria Math" w:hAnsi="Cambria Math" w:cstheme="minorBidi"/>
                              <w:sz w:val="28"/>
                              <w:szCs w:val="28"/>
                            </w:rPr>
                            <m:t>OH</m:t>
                          </m:r>
                        </m:oMath>
                      </m:oMathPara>
                    </w:p>
                    <w:p w14:paraId="306C5EE7" w14:textId="7B9D9151" w:rsidR="00086A22" w:rsidRPr="008555F9" w:rsidRDefault="00086A22" w:rsidP="008555F9">
                      <w:pPr>
                        <w:rPr>
                          <w:sz w:val="28"/>
                          <w:szCs w:val="28"/>
                        </w:rPr>
                      </w:pPr>
                    </w:p>
                  </w:txbxContent>
                </v:textbox>
              </v:shape>
            </w:pict>
          </mc:Fallback>
        </mc:AlternateContent>
      </w:r>
    </w:p>
    <w:p w14:paraId="5346A2E9" w14:textId="482ED652" w:rsidR="0032123F" w:rsidRDefault="00086A22" w:rsidP="00A4737F">
      <w:pPr>
        <w:rPr>
          <w:b/>
          <w:bCs/>
        </w:rPr>
      </w:pPr>
      <w:r>
        <w:rPr>
          <w:noProof/>
        </w:rPr>
        <mc:AlternateContent>
          <mc:Choice Requires="wps">
            <w:drawing>
              <wp:anchor distT="0" distB="0" distL="114300" distR="114300" simplePos="0" relativeHeight="251697152" behindDoc="1" locked="0" layoutInCell="1" allowOverlap="1" wp14:anchorId="7E6B2B1D" wp14:editId="41BA6495">
                <wp:simplePos x="0" y="0"/>
                <wp:positionH relativeFrom="column">
                  <wp:posOffset>1613708</wp:posOffset>
                </wp:positionH>
                <wp:positionV relativeFrom="paragraph">
                  <wp:posOffset>830003</wp:posOffset>
                </wp:positionV>
                <wp:extent cx="2455545" cy="172720"/>
                <wp:effectExtent l="0" t="0" r="1905" b="0"/>
                <wp:wrapTight wrapText="bothSides">
                  <wp:wrapPolygon edited="0">
                    <wp:start x="0" y="0"/>
                    <wp:lineTo x="0" y="19059"/>
                    <wp:lineTo x="21449" y="19059"/>
                    <wp:lineTo x="21449"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2455545" cy="172720"/>
                        </a:xfrm>
                        <a:prstGeom prst="rect">
                          <a:avLst/>
                        </a:prstGeom>
                        <a:solidFill>
                          <a:prstClr val="white"/>
                        </a:solidFill>
                        <a:ln>
                          <a:noFill/>
                        </a:ln>
                      </wps:spPr>
                      <wps:txbx>
                        <w:txbxContent>
                          <w:p w14:paraId="6AE1FD5D" w14:textId="74ABFB5C" w:rsidR="00086A22" w:rsidRPr="00F67C97" w:rsidRDefault="00086A22" w:rsidP="00086A22">
                            <w:pPr>
                              <w:pStyle w:val="Caption"/>
                              <w:rPr>
                                <w:noProof/>
                              </w:rPr>
                            </w:pPr>
                            <w:r>
                              <w:t xml:space="preserve">Table </w:t>
                            </w:r>
                            <w:fldSimple w:instr=" SEQ Table \* ARABIC ">
                              <w:r>
                                <w:rPr>
                                  <w:noProof/>
                                </w:rPr>
                                <w:t>1</w:t>
                              </w:r>
                            </w:fldSimple>
                            <w:r>
                              <w:t xml:space="preserve"> Showing mass percentages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6B2B1D" id="Text Box 15" o:spid="_x0000_s1030" type="#_x0000_t202" style="position:absolute;margin-left:127.05pt;margin-top:65.35pt;width:193.35pt;height:13.6pt;z-index:-251619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" stroked="f">
                <v:textbox inset="0,0,0,0">
                  <w:txbxContent>
                    <w:p w14:paraId="6AE1FD5D" w14:textId="74ABFB5C" w:rsidR="00086A22" w:rsidRPr="00F67C97" w:rsidRDefault="00086A22" w:rsidP="00086A22">
                      <w:pPr>
                        <w:pStyle w:val="Caption"/>
                        <w:rPr>
                          <w:noProof/>
                        </w:rPr>
                      </w:pPr>
                      <w:r>
                        <w:t xml:space="preserve">Table </w:t>
                      </w:r>
                      <w:fldSimple w:instr=" SEQ Table \* ARABIC ">
                        <w:r>
                          <w:rPr>
                            <w:noProof/>
                          </w:rPr>
                          <w:t>1</w:t>
                        </w:r>
                      </w:fldSimple>
                      <w:r>
                        <w:t xml:space="preserve"> Showing mass percentages</w:t>
                      </w:r>
                    </w:p>
                  </w:txbxContent>
                </v:textbox>
                <w10:wrap type="tight"/>
              </v:shape>
            </w:pict>
          </mc:Fallback>
        </mc:AlternateContent>
      </w:r>
      <w:r w:rsidR="008555F9">
        <w:rPr>
          <w:b/>
          <w:bCs/>
        </w:rPr>
        <w:t>Iso-octane and Methanol 50/50 blend:</w:t>
      </w:r>
    </w:p>
    <w:p w14:paraId="373C72BB" w14:textId="582CF861" w:rsidR="006B37C7" w:rsidRPr="006B37C7" w:rsidRDefault="006B37C7" w:rsidP="00A4737F">
      <m:oMathPara>
        <m:oMathParaPr>
          <m:jc m:val="left"/>
        </m:oMathParaPr>
        <m:oMath>
          <m:r>
            <w:rPr>
              <w:rFonts w:ascii="Cambria Math" w:hAnsi="Cambria Math"/>
            </w:rPr>
            <m:t>Mass Air=1922 kg</m:t>
          </m:r>
        </m:oMath>
      </m:oMathPara>
    </w:p>
    <w:p w14:paraId="25F8074A" w14:textId="0069C22F" w:rsidR="006B37C7" w:rsidRPr="006B37C7" w:rsidRDefault="006B37C7" w:rsidP="00A4737F">
      <w:pPr>
        <w:rPr>
          <w:b/>
          <w:bCs/>
        </w:rPr>
      </w:pPr>
      <m:oMathPara>
        <m:oMathParaPr>
          <m:jc m:val="left"/>
        </m:oMathParaPr>
        <m:oMath>
          <m:r>
            <w:rPr>
              <w:rFonts w:ascii="Cambria Math" w:hAnsi="Cambria Math"/>
            </w:rPr>
            <m:t>Mass Fuel=146 kg</m:t>
          </m:r>
        </m:oMath>
      </m:oMathPara>
    </w:p>
    <w:p w14:paraId="0F2C6875" w14:textId="4A2D5551" w:rsidR="008555F9" w:rsidRDefault="00766164" w:rsidP="00A4737F">
      <w:pPr>
        <w:rPr>
          <w:b/>
          <w:bCs/>
        </w:rPr>
      </w:pPr>
      <w:r w:rsidRPr="004E2B3B">
        <w:rPr>
          <w:noProof/>
        </w:rPr>
        <w:drawing>
          <wp:anchor distT="0" distB="0" distL="114300" distR="114300" simplePos="0" relativeHeight="251665408" behindDoc="1" locked="0" layoutInCell="1" allowOverlap="1" wp14:anchorId="0C1057F0" wp14:editId="4D83C3A0">
            <wp:simplePos x="0" y="0"/>
            <wp:positionH relativeFrom="margin">
              <wp:align>center</wp:align>
            </wp:positionH>
            <wp:positionV relativeFrom="paragraph">
              <wp:posOffset>32731</wp:posOffset>
            </wp:positionV>
            <wp:extent cx="2455545" cy="804545"/>
            <wp:effectExtent l="0" t="0" r="1905" b="0"/>
            <wp:wrapTight wrapText="bothSides">
              <wp:wrapPolygon edited="0">
                <wp:start x="0" y="0"/>
                <wp:lineTo x="0" y="20969"/>
                <wp:lineTo x="21449" y="20969"/>
                <wp:lineTo x="21449" y="0"/>
                <wp:lineTo x="0" y="0"/>
              </wp:wrapPolygon>
            </wp:wrapTight>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55545" cy="804545"/>
                    </a:xfrm>
                    <a:prstGeom prst="rect">
                      <a:avLst/>
                    </a:prstGeom>
                    <a:noFill/>
                    <a:ln>
                      <a:noFill/>
                    </a:ln>
                  </pic:spPr>
                </pic:pic>
              </a:graphicData>
            </a:graphic>
          </wp:anchor>
        </w:drawing>
      </w:r>
    </w:p>
    <w:p w14:paraId="59D4ADB3" w14:textId="6DCC5BFC" w:rsidR="008555F9" w:rsidRDefault="008555F9" w:rsidP="00A4737F">
      <w:pPr>
        <w:rPr>
          <w:b/>
          <w:bCs/>
        </w:rPr>
      </w:pPr>
    </w:p>
    <w:p w14:paraId="557D4892" w14:textId="662F7FF7" w:rsidR="006B37C7" w:rsidRPr="00590617" w:rsidRDefault="004E2B3B" w:rsidP="00A4737F">
      <w:pPr>
        <w:pStyle w:val="Heading3"/>
        <w:rPr>
          <w:b/>
          <w:bCs/>
        </w:rPr>
      </w:pPr>
      <w:bookmarkStart w:id="5" w:name="_Toc29155494"/>
      <w:r w:rsidRPr="00590617">
        <w:rPr>
          <w:b/>
          <w:bCs/>
        </w:rPr>
        <w:lastRenderedPageBreak/>
        <w:t>Air</w:t>
      </w:r>
      <w:r w:rsidR="00590617" w:rsidRPr="00590617">
        <w:rPr>
          <w:b/>
          <w:bCs/>
        </w:rPr>
        <w:t>/F</w:t>
      </w:r>
      <w:r w:rsidRPr="00590617">
        <w:rPr>
          <w:b/>
          <w:bCs/>
        </w:rPr>
        <w:t xml:space="preserve">uel </w:t>
      </w:r>
      <w:r w:rsidR="00590617" w:rsidRPr="00590617">
        <w:rPr>
          <w:b/>
          <w:bCs/>
        </w:rPr>
        <w:t>M</w:t>
      </w:r>
      <w:r w:rsidRPr="00590617">
        <w:rPr>
          <w:b/>
          <w:bCs/>
        </w:rPr>
        <w:t xml:space="preserve">ass </w:t>
      </w:r>
      <w:r w:rsidR="00590617" w:rsidRPr="00590617">
        <w:rPr>
          <w:b/>
          <w:bCs/>
        </w:rPr>
        <w:t>R</w:t>
      </w:r>
      <w:r w:rsidRPr="00590617">
        <w:rPr>
          <w:b/>
          <w:bCs/>
        </w:rPr>
        <w:t>atio</w:t>
      </w:r>
      <w:bookmarkEnd w:id="5"/>
    </w:p>
    <w:p w14:paraId="35BACDBC" w14:textId="58B54F95" w:rsidR="0035178E" w:rsidRPr="006B37C7" w:rsidRDefault="0035178E" w:rsidP="00A4737F">
      <m:oMathPara>
        <m:oMathParaPr>
          <m:jc m:val="left"/>
        </m:oMathParaPr>
        <m:oMath>
          <m:r>
            <w:rPr>
              <w:rFonts w:ascii="Cambria Math" w:hAnsi="Cambria Math"/>
            </w:rPr>
            <m:t xml:space="preserve">AFR by mass= </m:t>
          </m:r>
          <m:f>
            <m:fPr>
              <m:ctrlPr>
                <w:rPr>
                  <w:rFonts w:ascii="Cambria Math" w:hAnsi="Cambria Math"/>
                  <w:i/>
                </w:rPr>
              </m:ctrlPr>
            </m:fPr>
            <m:num>
              <m:r>
                <w:rPr>
                  <w:rFonts w:ascii="Cambria Math" w:hAnsi="Cambria Math"/>
                </w:rPr>
                <m:t>Air mass</m:t>
              </m:r>
            </m:num>
            <m:den>
              <m:r>
                <w:rPr>
                  <w:rFonts w:ascii="Cambria Math" w:hAnsi="Cambria Math"/>
                </w:rPr>
                <m:t>Fuel mass</m:t>
              </m:r>
            </m:den>
          </m:f>
        </m:oMath>
      </m:oMathPara>
    </w:p>
    <w:p w14:paraId="3EBAE337" w14:textId="4255F0F7" w:rsidR="006B37C7" w:rsidRPr="006B37C7" w:rsidRDefault="006B37C7" w:rsidP="00A4737F">
      <m:oMathPara>
        <m:oMathParaPr>
          <m:jc m:val="left"/>
        </m:oMathParaPr>
        <m:oMath>
          <m:r>
            <w:rPr>
              <w:rFonts w:ascii="Cambria Math" w:hAnsi="Cambria Math"/>
            </w:rPr>
            <m:t xml:space="preserve">AFR by mass=13.164 </m:t>
          </m:r>
        </m:oMath>
      </m:oMathPara>
    </w:p>
    <w:p w14:paraId="760A0B18" w14:textId="77777777" w:rsidR="006B37C7" w:rsidRPr="00590617" w:rsidRDefault="006B37C7" w:rsidP="00A4737F">
      <w:pPr>
        <w:rPr>
          <w:b/>
          <w:bCs/>
        </w:rPr>
      </w:pPr>
    </w:p>
    <w:p w14:paraId="5BDCB111" w14:textId="0C34A8DF" w:rsidR="0094107C" w:rsidRPr="00590617" w:rsidRDefault="0094107C" w:rsidP="00A4737F">
      <w:pPr>
        <w:pStyle w:val="Heading3"/>
        <w:rPr>
          <w:b/>
          <w:bCs/>
        </w:rPr>
      </w:pPr>
      <w:bookmarkStart w:id="6" w:name="_Toc29155495"/>
      <w:r w:rsidRPr="00590617">
        <w:rPr>
          <w:b/>
          <w:bCs/>
        </w:rPr>
        <w:t xml:space="preserve">Lower and </w:t>
      </w:r>
      <w:r w:rsidR="00590617" w:rsidRPr="00590617">
        <w:rPr>
          <w:b/>
          <w:bCs/>
        </w:rPr>
        <w:t>H</w:t>
      </w:r>
      <w:r w:rsidRPr="00590617">
        <w:rPr>
          <w:b/>
          <w:bCs/>
        </w:rPr>
        <w:t xml:space="preserve">igher </w:t>
      </w:r>
      <w:r w:rsidR="00590617" w:rsidRPr="00590617">
        <w:rPr>
          <w:b/>
          <w:bCs/>
        </w:rPr>
        <w:t>H</w:t>
      </w:r>
      <w:r w:rsidRPr="00590617">
        <w:rPr>
          <w:b/>
          <w:bCs/>
        </w:rPr>
        <w:t xml:space="preserve">eating </w:t>
      </w:r>
      <w:r w:rsidR="00590617" w:rsidRPr="00590617">
        <w:rPr>
          <w:b/>
          <w:bCs/>
        </w:rPr>
        <w:t>V</w:t>
      </w:r>
      <w:r w:rsidRPr="00590617">
        <w:rPr>
          <w:b/>
          <w:bCs/>
        </w:rPr>
        <w:t>alues</w:t>
      </w:r>
      <w:bookmarkEnd w:id="6"/>
    </w:p>
    <w:p w14:paraId="70AF34FA" w14:textId="51E430BA" w:rsidR="0094107C" w:rsidRPr="006B37C7" w:rsidRDefault="0094107C" w:rsidP="00A4737F">
      <w:pPr>
        <w:pStyle w:val="g"/>
        <w:rPr>
          <w:b/>
          <w:bCs/>
        </w:rPr>
      </w:pPr>
      <w:r w:rsidRPr="006B37C7">
        <w:rPr>
          <w:b/>
          <w:bCs/>
        </w:rPr>
        <w:t>Calculating h</w:t>
      </w:r>
      <w:r w:rsidR="00BE5611" w:rsidRPr="006B37C7">
        <w:rPr>
          <w:b/>
          <w:bCs/>
        </w:rPr>
        <w:t xml:space="preserve"> for LHV</w:t>
      </w:r>
    </w:p>
    <w:p w14:paraId="2909BBF5" w14:textId="268EB0A2" w:rsidR="00BE5611" w:rsidRPr="00881C87" w:rsidRDefault="00BE5611" w:rsidP="00A4737F">
      <w:pPr>
        <w:jc w:val="center"/>
      </w:pPr>
      <w:bookmarkStart w:id="7" w:name="_Hlk29126419"/>
      <m:oMathPara>
        <m:oMathParaPr>
          <m:jc m:val="left"/>
        </m:oMathParaPr>
        <m:oMath>
          <m:r>
            <w:rPr>
              <w:rFonts w:ascii="Cambria Math" w:hAnsi="Cambria Math"/>
            </w:rPr>
            <m:t>h=</m:t>
          </m:r>
          <m:d>
            <m:dPr>
              <m:ctrlPr>
                <w:rPr>
                  <w:rFonts w:ascii="Cambria Math" w:hAnsi="Cambria Math"/>
                  <w:i/>
                </w:rPr>
              </m:ctrlPr>
            </m:dPr>
            <m:e>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molecules∙</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m:t>
              </m:r>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 molecules∙</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m:t>
              </m:r>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r>
                <w:rPr>
                  <w:rFonts w:ascii="Cambria Math" w:hAnsi="Cambria Math"/>
                </w:rPr>
                <m:t xml:space="preserve"> as a gas</m:t>
              </m:r>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∙0</m:t>
              </m:r>
            </m:e>
          </m:d>
        </m:oMath>
      </m:oMathPara>
      <w:bookmarkEnd w:id="7"/>
    </w:p>
    <w:p w14:paraId="66A7CACA" w14:textId="77777777" w:rsidR="00881C87" w:rsidRDefault="00881C87" w:rsidP="00A4737F"/>
    <w:p w14:paraId="757C7341" w14:textId="3AE9E7FD" w:rsidR="00BE5611" w:rsidRPr="006B37C7" w:rsidRDefault="00BE5611" w:rsidP="00A4737F">
      <w:pPr>
        <w:pStyle w:val="g"/>
        <w:rPr>
          <w:b/>
          <w:bCs/>
        </w:rPr>
      </w:pPr>
      <w:r w:rsidRPr="006B37C7">
        <w:rPr>
          <w:b/>
          <w:bCs/>
        </w:rPr>
        <w:t>Calculating h for HHV</w:t>
      </w:r>
    </w:p>
    <w:p w14:paraId="11569B82" w14:textId="4977BF1A" w:rsidR="00781448" w:rsidRPr="00881C87" w:rsidRDefault="007A5F37" w:rsidP="00A4737F">
      <m:oMathPara>
        <m:oMathParaPr>
          <m:jc m:val="left"/>
        </m:oMathParaPr>
        <m:oMath>
          <m:r>
            <w:rPr>
              <w:rFonts w:ascii="Cambria Math" w:hAnsi="Cambria Math"/>
            </w:rPr>
            <m:t>h=</m:t>
          </m:r>
          <m:d>
            <m:dPr>
              <m:ctrlPr>
                <w:rPr>
                  <w:rFonts w:ascii="Cambria Math" w:hAnsi="Cambria Math"/>
                  <w:i/>
                </w:rPr>
              </m:ctrlPr>
            </m:dPr>
            <m:e>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molecules∙</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m:t>
              </m:r>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 molecules∙</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m:t>
              </m:r>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r>
                <w:rPr>
                  <w:rFonts w:ascii="Cambria Math" w:hAnsi="Cambria Math"/>
                </w:rPr>
                <m:t xml:space="preserve"> as a liquid</m:t>
              </m:r>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∙0</m:t>
              </m:r>
            </m:e>
          </m:d>
        </m:oMath>
      </m:oMathPara>
    </w:p>
    <w:p w14:paraId="10811626" w14:textId="77777777" w:rsidR="00881C87" w:rsidRPr="00881C87" w:rsidRDefault="00881C87" w:rsidP="00A4737F"/>
    <w:p w14:paraId="3AF45CAB" w14:textId="12539C8F" w:rsidR="007A5F37" w:rsidRPr="006B37C7" w:rsidRDefault="007A5F37" w:rsidP="00A4737F">
      <w:pPr>
        <w:pStyle w:val="g"/>
        <w:rPr>
          <w:b/>
          <w:bCs/>
        </w:rPr>
      </w:pPr>
      <w:r w:rsidRPr="006B37C7">
        <w:rPr>
          <w:b/>
          <w:bCs/>
        </w:rPr>
        <w:t>Calculating Net Enthalpy</w:t>
      </w:r>
    </w:p>
    <w:p w14:paraId="51ECD7AC" w14:textId="4E59E53E" w:rsidR="008129C1" w:rsidRPr="008129C1" w:rsidRDefault="00881C87" w:rsidP="00A4737F">
      <w:pPr>
        <w:rPr>
          <w:sz w:val="24"/>
          <w:szCs w:val="24"/>
        </w:rPr>
      </w:pPr>
      <m:oMathPara>
        <m:oMathParaPr>
          <m:jc m:val="left"/>
        </m:oMathParaPr>
        <m:oMath>
          <m:r>
            <w:rPr>
              <w:rFonts w:ascii="Cambria Math" w:hAnsi="Cambria Math"/>
            </w:rPr>
            <m:t>Net Enthalpy=Enthalpy released-</m:t>
          </m:r>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oMath>
      </m:oMathPara>
    </w:p>
    <w:p w14:paraId="0D87021F" w14:textId="061AD494" w:rsidR="00881C87" w:rsidRDefault="00881C87" w:rsidP="00A4737F">
      <w:pPr>
        <w:rPr>
          <w:iCs/>
          <w:color w:val="000000" w:themeColor="text1"/>
        </w:rPr>
      </w:pPr>
    </w:p>
    <w:p w14:paraId="4E0EE22D" w14:textId="1A277BBF" w:rsidR="00881C87" w:rsidRPr="006B37C7" w:rsidRDefault="00881C87" w:rsidP="00A4737F">
      <w:pPr>
        <w:pStyle w:val="g"/>
        <w:rPr>
          <w:b/>
          <w:bCs/>
        </w:rPr>
      </w:pPr>
      <w:r w:rsidRPr="006B37C7">
        <w:rPr>
          <w:b/>
          <w:bCs/>
        </w:rPr>
        <w:t>Calculating Calorific Value</w:t>
      </w:r>
    </w:p>
    <w:p w14:paraId="77C30F0C" w14:textId="1570C09D" w:rsidR="006B37C7" w:rsidRPr="0033477E" w:rsidRDefault="0033477E" w:rsidP="00A4737F">
      <m:oMathPara>
        <m:oMathParaPr>
          <m:jc m:val="left"/>
        </m:oMathParaPr>
        <m:oMath>
          <m:r>
            <w:rPr>
              <w:rFonts w:ascii="Cambria Math" w:hAnsi="Cambria Math"/>
            </w:rPr>
            <m:t>Calorific Value=</m:t>
          </m:r>
          <m:f>
            <m:fPr>
              <m:ctrlPr>
                <w:rPr>
                  <w:rFonts w:ascii="Cambria Math" w:hAnsi="Cambria Math"/>
                  <w:i/>
                </w:rPr>
              </m:ctrlPr>
            </m:fPr>
            <m:num>
              <m:r>
                <w:rPr>
                  <w:rFonts w:ascii="Cambria Math" w:hAnsi="Cambria Math"/>
                </w:rPr>
                <m:t>Net Enthalpy</m:t>
              </m:r>
            </m:num>
            <m:den>
              <m:r>
                <w:rPr>
                  <w:rFonts w:ascii="Cambria Math" w:hAnsi="Cambria Math"/>
                </w:rPr>
                <m:t>Fuel mass</m:t>
              </m:r>
            </m:den>
          </m:f>
        </m:oMath>
      </m:oMathPara>
    </w:p>
    <w:p w14:paraId="0EB890C1" w14:textId="77777777" w:rsidR="006B37C7" w:rsidRPr="006B37C7" w:rsidRDefault="006B37C7" w:rsidP="00A4737F"/>
    <w:p w14:paraId="32252F4B" w14:textId="0EE9B731" w:rsidR="00881C87" w:rsidRPr="00806FB6" w:rsidRDefault="00806FB6" w:rsidP="00806FB6">
      <w:pPr>
        <w:pStyle w:val="Heading4"/>
        <w:rPr>
          <w:b/>
          <w:bCs/>
        </w:rPr>
      </w:pPr>
      <w:r w:rsidRPr="00806FB6">
        <w:rPr>
          <w:b/>
          <w:bCs/>
        </w:rPr>
        <w:t>Results</w:t>
      </w:r>
    </w:p>
    <w:p w14:paraId="5EDD96EC" w14:textId="0FD1CC69" w:rsidR="0033477E" w:rsidRPr="0033477E" w:rsidRDefault="00086A22" w:rsidP="00A4737F">
      <w:r>
        <w:rPr>
          <w:noProof/>
        </w:rPr>
        <mc:AlternateContent>
          <mc:Choice Requires="wps">
            <w:drawing>
              <wp:anchor distT="0" distB="0" distL="114300" distR="114300" simplePos="0" relativeHeight="251699200" behindDoc="1" locked="0" layoutInCell="1" allowOverlap="1" wp14:anchorId="53ABEE03" wp14:editId="4ABECF74">
                <wp:simplePos x="0" y="0"/>
                <wp:positionH relativeFrom="column">
                  <wp:posOffset>512445</wp:posOffset>
                </wp:positionH>
                <wp:positionV relativeFrom="paragraph">
                  <wp:posOffset>255270</wp:posOffset>
                </wp:positionV>
                <wp:extent cx="4703445" cy="214630"/>
                <wp:effectExtent l="0" t="0" r="1905" b="0"/>
                <wp:wrapTight wrapText="bothSides">
                  <wp:wrapPolygon edited="0">
                    <wp:start x="0" y="0"/>
                    <wp:lineTo x="0" y="19172"/>
                    <wp:lineTo x="21521" y="19172"/>
                    <wp:lineTo x="21521"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4703445" cy="214630"/>
                        </a:xfrm>
                        <a:prstGeom prst="rect">
                          <a:avLst/>
                        </a:prstGeom>
                        <a:solidFill>
                          <a:prstClr val="white"/>
                        </a:solidFill>
                        <a:ln>
                          <a:noFill/>
                        </a:ln>
                      </wps:spPr>
                      <wps:txbx>
                        <w:txbxContent>
                          <w:p w14:paraId="11BB947E" w14:textId="208C37A9" w:rsidR="00086A22" w:rsidRPr="00D958BC" w:rsidRDefault="00086A22" w:rsidP="00086A22">
                            <w:pPr>
                              <w:pStyle w:val="Caption"/>
                              <w:rPr>
                                <w:noProof/>
                              </w:rPr>
                            </w:pPr>
                            <w:r>
                              <w:t xml:space="preserve">Table </w:t>
                            </w:r>
                            <w:fldSimple w:instr=" SEQ Table \* ARABIC ">
                              <w:r>
                                <w:rPr>
                                  <w:noProof/>
                                </w:rPr>
                                <w:t>2</w:t>
                              </w:r>
                            </w:fldSimple>
                            <w:r>
                              <w:t xml:space="preserve"> Showing LHV and HHV</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ABEE03" id="Text Box 16" o:spid="_x0000_s1031" type="#_x0000_t202" style="position:absolute;margin-left:40.35pt;margin-top:20.1pt;width:370.35pt;height:16.9pt;z-index:-251617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" stroked="f">
                <v:textbox inset="0,0,0,0">
                  <w:txbxContent>
                    <w:p w14:paraId="11BB947E" w14:textId="208C37A9" w:rsidR="00086A22" w:rsidRPr="00D958BC" w:rsidRDefault="00086A22" w:rsidP="00086A22">
                      <w:pPr>
                        <w:pStyle w:val="Caption"/>
                        <w:rPr>
                          <w:noProof/>
                        </w:rPr>
                      </w:pPr>
                      <w:r>
                        <w:t xml:space="preserve">Table </w:t>
                      </w:r>
                      <w:fldSimple w:instr=" SEQ Table \* ARABIC ">
                        <w:r>
                          <w:rPr>
                            <w:noProof/>
                          </w:rPr>
                          <w:t>2</w:t>
                        </w:r>
                      </w:fldSimple>
                      <w:r>
                        <w:t xml:space="preserve"> Showing LHV and HHV</w:t>
                      </w:r>
                    </w:p>
                  </w:txbxContent>
                </v:textbox>
                <w10:wrap type="tight"/>
              </v:shape>
            </w:pict>
          </mc:Fallback>
        </mc:AlternateContent>
      </w:r>
    </w:p>
    <w:p w14:paraId="795CE4AB" w14:textId="53E83F50" w:rsidR="0033477E" w:rsidRPr="0033477E" w:rsidRDefault="00806FB6" w:rsidP="00A4737F">
      <w:r w:rsidRPr="0094107C">
        <w:rPr>
          <w:noProof/>
        </w:rPr>
        <w:drawing>
          <wp:anchor distT="0" distB="0" distL="114300" distR="114300" simplePos="0" relativeHeight="251666432" behindDoc="1" locked="0" layoutInCell="1" allowOverlap="1" wp14:anchorId="25389D75" wp14:editId="12D2932B">
            <wp:simplePos x="0" y="0"/>
            <wp:positionH relativeFrom="margin">
              <wp:align>center</wp:align>
            </wp:positionH>
            <wp:positionV relativeFrom="paragraph">
              <wp:posOffset>122901</wp:posOffset>
            </wp:positionV>
            <wp:extent cx="4703445" cy="803275"/>
            <wp:effectExtent l="0" t="0" r="1905" b="0"/>
            <wp:wrapTight wrapText="bothSides">
              <wp:wrapPolygon edited="0">
                <wp:start x="0" y="0"/>
                <wp:lineTo x="0" y="21002"/>
                <wp:lineTo x="21521" y="21002"/>
                <wp:lineTo x="2152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03445" cy="803275"/>
                    </a:xfrm>
                    <a:prstGeom prst="rect">
                      <a:avLst/>
                    </a:prstGeom>
                    <a:noFill/>
                    <a:ln>
                      <a:noFill/>
                    </a:ln>
                  </pic:spPr>
                </pic:pic>
              </a:graphicData>
            </a:graphic>
          </wp:anchor>
        </w:drawing>
      </w:r>
    </w:p>
    <w:p w14:paraId="2A981A4F" w14:textId="4F5335C3" w:rsidR="0033477E" w:rsidRPr="0033477E" w:rsidRDefault="0033477E" w:rsidP="00A4737F"/>
    <w:p w14:paraId="3A9C5612" w14:textId="1A9ECC2E" w:rsidR="0033477E" w:rsidRDefault="0033477E" w:rsidP="00A4737F"/>
    <w:p w14:paraId="590BB9CE" w14:textId="31E3FD69" w:rsidR="0033477E" w:rsidRDefault="0033477E" w:rsidP="00A4737F"/>
    <w:p w14:paraId="127D7C5D" w14:textId="4C68AC42" w:rsidR="0033477E" w:rsidRDefault="0033477E" w:rsidP="00A4737F">
      <w:pPr>
        <w:tabs>
          <w:tab w:val="left" w:pos="2040"/>
        </w:tabs>
      </w:pPr>
      <w:r>
        <w:tab/>
      </w:r>
    </w:p>
    <w:p w14:paraId="66A5425B" w14:textId="77777777" w:rsidR="0033477E" w:rsidRDefault="0033477E" w:rsidP="00A4737F">
      <w:pPr>
        <w:suppressAutoHyphens w:val="0"/>
      </w:pPr>
      <w:r>
        <w:br w:type="page"/>
      </w:r>
    </w:p>
    <w:p w14:paraId="441A9F93" w14:textId="14885461" w:rsidR="0033477E" w:rsidRDefault="008129C1" w:rsidP="00A4737F">
      <w:pPr>
        <w:pStyle w:val="Heading2"/>
        <w:rPr>
          <w:b/>
          <w:bCs/>
        </w:rPr>
      </w:pPr>
      <w:bookmarkStart w:id="8" w:name="_Toc29155496"/>
      <w:r>
        <w:rPr>
          <w:noProof/>
        </w:rPr>
        <w:lastRenderedPageBreak/>
        <mc:AlternateContent>
          <mc:Choice Requires="wps">
            <w:drawing>
              <wp:anchor distT="0" distB="0" distL="114300" distR="114300" simplePos="0" relativeHeight="251668480" behindDoc="0" locked="0" layoutInCell="1" allowOverlap="1" wp14:anchorId="73E420EE" wp14:editId="5B02ABAE">
                <wp:simplePos x="0" y="0"/>
                <wp:positionH relativeFrom="margin">
                  <wp:align>left</wp:align>
                </wp:positionH>
                <wp:positionV relativeFrom="paragraph">
                  <wp:posOffset>284018</wp:posOffset>
                </wp:positionV>
                <wp:extent cx="2008909" cy="229235"/>
                <wp:effectExtent l="0" t="0" r="0" b="0"/>
                <wp:wrapNone/>
                <wp:docPr id="22" name="TextBox 21">
                  <a:extLst xmlns:a="http://schemas.openxmlformats.org/drawingml/2006/main">
                    <a:ext uri="{FF2B5EF4-FFF2-40B4-BE49-F238E27FC236}">
                      <a16:creationId xmlns:a16="http://schemas.microsoft.com/office/drawing/2014/main" id="{9FF768A8-7382-4D20-95A2-6C7CEA41D81D}"/>
                    </a:ext>
                  </a:extLst>
                </wp:docPr>
                <wp:cNvGraphicFramePr/>
                <a:graphic xmlns:a="http://schemas.openxmlformats.org/drawingml/2006/main">
                  <a:graphicData uri="http://schemas.microsoft.com/office/word/2010/wordprocessingShape">
                    <wps:wsp>
                      <wps:cNvSpPr txBox="1"/>
                      <wps:spPr>
                        <a:xfrm>
                          <a:off x="0" y="0"/>
                          <a:ext cx="2008909" cy="229235"/>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26996FBC" w14:textId="0FFA990E" w:rsidR="00086A22" w:rsidRPr="008129C1" w:rsidRDefault="00086A22" w:rsidP="008129C1">
                            <w:pPr>
                              <w:rPr>
                                <w:sz w:val="24"/>
                                <w:szCs w:val="24"/>
                              </w:rPr>
                            </w:pPr>
                            <m:oMath>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r>
                                <w:rPr>
                                  <w:rFonts w:ascii="Cambria Math" w:eastAsia="Cambria Math" w:hAnsi="Cambria Math" w:cstheme="minorBidi"/>
                                  <w:color w:val="000000" w:themeColor="text1"/>
                                </w:rPr>
                                <m:t>=Enthalpy of formation</m:t>
                              </m:r>
                            </m:oMath>
                            <w:r>
                              <w:rPr>
                                <w:sz w:val="24"/>
                                <w:szCs w:val="24"/>
                              </w:rPr>
                              <w:t xml:space="preserve"> </w:t>
                            </w:r>
                          </w:p>
                        </w:txbxContent>
                      </wps:txbx>
                      <wps:bodyPr vertOverflow="clip" horzOverflow="clip" wrap="square" lIns="0" tIns="0" rIns="0" bIns="0" rtlCol="0" anchor="t">
                        <a:spAutoFit/>
                      </wps:bodyPr>
                    </wps:wsp>
                  </a:graphicData>
                </a:graphic>
                <wp14:sizeRelH relativeFrom="margin">
                  <wp14:pctWidth>0</wp14:pctWidth>
                </wp14:sizeRelH>
              </wp:anchor>
            </w:drawing>
          </mc:Choice>
          <mc:Fallback>
            <w:pict>
              <v:shape w14:anchorId="73E420EE" id="TextBox 21" o:spid="_x0000_s1032" type="#_x0000_t202" style="position:absolute;left:0;text-align:left;margin-left:0;margin-top:22.35pt;width:158.2pt;height:18.05pt;z-index:2516684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" filled="f" stroked="f">
                <v:textbox style="mso-fit-shape-to-text:t" inset="0,0,0,0">
                  <w:txbxContent>
                    <w:p w14:paraId="26996FBC" w14:textId="0FFA990E" w:rsidR="00086A22" w:rsidRPr="008129C1" w:rsidRDefault="00086A22" w:rsidP="008129C1">
                      <w:pPr>
                        <w:rPr>
                          <w:sz w:val="24"/>
                          <w:szCs w:val="24"/>
                        </w:rPr>
                      </w:pPr>
                      <m:oMath>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r>
                          <w:rPr>
                            <w:rFonts w:ascii="Cambria Math" w:eastAsia="Cambria Math" w:hAnsi="Cambria Math" w:cstheme="minorBidi"/>
                            <w:color w:val="000000" w:themeColor="text1"/>
                          </w:rPr>
                          <m:t>=Enthalpy of formation</m:t>
                        </m:r>
                      </m:oMath>
                      <w:r>
                        <w:rPr>
                          <w:sz w:val="24"/>
                          <w:szCs w:val="24"/>
                        </w:rPr>
                        <w:t xml:space="preserve"> </w:t>
                      </w:r>
                    </w:p>
                  </w:txbxContent>
                </v:textbox>
                <w10:wrap anchorx="margin"/>
              </v:shape>
            </w:pict>
          </mc:Fallback>
        </mc:AlternateContent>
      </w:r>
      <w:r w:rsidR="00590617" w:rsidRPr="00590617">
        <w:rPr>
          <w:b/>
          <w:bCs/>
        </w:rPr>
        <w:t xml:space="preserve">Enthalpy of </w:t>
      </w:r>
      <w:r w:rsidR="00284A7C">
        <w:rPr>
          <w:b/>
          <w:bCs/>
        </w:rPr>
        <w:t>F</w:t>
      </w:r>
      <w:r w:rsidR="00590617" w:rsidRPr="00590617">
        <w:rPr>
          <w:b/>
          <w:bCs/>
        </w:rPr>
        <w:t>ormation</w:t>
      </w:r>
      <w:bookmarkEnd w:id="8"/>
    </w:p>
    <w:p w14:paraId="7E10EEF8" w14:textId="69AEE7B1" w:rsidR="00590617" w:rsidRDefault="00590617" w:rsidP="00A4737F"/>
    <w:p w14:paraId="75FB558D" w14:textId="77777777" w:rsidR="008C2754" w:rsidRDefault="008C2754" w:rsidP="00A4737F"/>
    <w:p w14:paraId="431C905C" w14:textId="1247DB25" w:rsidR="008129C1" w:rsidRPr="008C2754" w:rsidRDefault="008C2754" w:rsidP="00A4737F">
      <w:pPr>
        <w:pStyle w:val="Heading3"/>
        <w:rPr>
          <w:b/>
          <w:bCs/>
        </w:rPr>
      </w:pPr>
      <w:bookmarkStart w:id="9" w:name="_Toc29155497"/>
      <w:r w:rsidRPr="008C2754">
        <w:rPr>
          <w:b/>
          <w:bCs/>
        </w:rPr>
        <w:t>Definition</w:t>
      </w:r>
      <w:bookmarkEnd w:id="9"/>
    </w:p>
    <w:p w14:paraId="2F672841" w14:textId="77777777" w:rsidR="00041107" w:rsidRDefault="008129C1" w:rsidP="00A4737F">
      <w:r>
        <w:t xml:space="preserve">This is the term to describe the </w:t>
      </w:r>
      <w:r w:rsidR="008C2754">
        <w:t>change in enthalpy which is required in order to form 1 mol of any compound made from its original component elements with each element in their standard state. Standard enthalpies are measured at an air pressure of 1 atmosphere and 25</w:t>
      </w:r>
      <w:r w:rsidR="008C2754">
        <w:rPr>
          <w:rFonts w:ascii="Calibri" w:hAnsi="Calibri" w:cs="Calibri"/>
        </w:rPr>
        <w:t>°</w:t>
      </w:r>
      <w:r w:rsidR="008C2754">
        <w:t>C or 298 K. In an elements most stable form, the standard enthalpy of formation is 0.</w:t>
      </w:r>
      <w:r w:rsidR="00EF54A0">
        <w:t xml:space="preserve"> </w:t>
      </w:r>
    </w:p>
    <w:p w14:paraId="0B43489D" w14:textId="41C7F74D" w:rsidR="0040189B" w:rsidRDefault="00EF54A0" w:rsidP="00A4737F">
      <w:r>
        <w:t xml:space="preserve">Using Hess’s law and the standard enthalpies </w:t>
      </w:r>
      <w:r w:rsidR="0040189B">
        <w:t xml:space="preserve">measured during combustion reactions are used in order to form standard tables of all the enthalpies needed to form an extensive catalogue of compounds. </w:t>
      </w:r>
    </w:p>
    <w:p w14:paraId="52635438" w14:textId="7FB5B796" w:rsidR="0040189B" w:rsidRPr="00611D4A" w:rsidRDefault="007665C1" w:rsidP="00A4737F">
      <w:pPr>
        <w:pStyle w:val="Heading4"/>
        <w:rPr>
          <w:b/>
          <w:bCs/>
        </w:rPr>
      </w:pPr>
      <w:r w:rsidRPr="00611D4A">
        <w:rPr>
          <w:b/>
          <w:bCs/>
          <w:noProof/>
        </w:rPr>
        <mc:AlternateContent>
          <mc:Choice Requires="wps">
            <w:drawing>
              <wp:anchor distT="0" distB="0" distL="114300" distR="114300" simplePos="0" relativeHeight="251671552" behindDoc="0" locked="0" layoutInCell="1" allowOverlap="1" wp14:anchorId="092025B5" wp14:editId="34F6945E">
                <wp:simplePos x="0" y="0"/>
                <wp:positionH relativeFrom="column">
                  <wp:posOffset>1481455</wp:posOffset>
                </wp:positionH>
                <wp:positionV relativeFrom="paragraph">
                  <wp:posOffset>946785</wp:posOffset>
                </wp:positionV>
                <wp:extent cx="270000" cy="270000"/>
                <wp:effectExtent l="0" t="0" r="15875" b="15875"/>
                <wp:wrapNone/>
                <wp:docPr id="8" name="Oval 8"/>
                <wp:cNvGraphicFramePr/>
                <a:graphic xmlns:a="http://schemas.openxmlformats.org/drawingml/2006/main">
                  <a:graphicData uri="http://schemas.microsoft.com/office/word/2010/wordprocessingShape">
                    <wps:wsp>
                      <wps:cNvSpPr/>
                      <wps:spPr>
                        <a:xfrm>
                          <a:off x="0" y="0"/>
                          <a:ext cx="270000" cy="27000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4551877" w14:textId="54A64165" w:rsidR="00086A22" w:rsidRPr="005B0439" w:rsidRDefault="00086A22" w:rsidP="00041107">
                            <w:pPr>
                              <w:jc w:val="both"/>
                              <w:rPr>
                                <w:b/>
                                <w:bCs/>
                                <w:sz w:val="14"/>
                                <w:szCs w:val="14"/>
                              </w:rPr>
                            </w:pPr>
                            <w:r w:rsidRPr="005B0439">
                              <w:rPr>
                                <w:b/>
                                <w:bCs/>
                                <w:sz w:val="14"/>
                                <w:szCs w:val="14"/>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2025B5" id="Oval 8" o:spid="_x0000_s1033" style="position:absolute;left:0;text-align:left;margin-left:116.65pt;margin-top:74.55pt;width:21.25pt;height:21.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" filled="f" strokecolor="black [3213]" strokeweight="1pt">
                <v:stroke joinstyle="miter"/>
                <v:textbox>
                  <w:txbxContent>
                    <w:p w14:paraId="54551877" w14:textId="54A64165" w:rsidR="00086A22" w:rsidRPr="005B0439" w:rsidRDefault="00086A22" w:rsidP="00041107">
                      <w:pPr>
                        <w:jc w:val="both"/>
                        <w:rPr>
                          <w:b/>
                          <w:bCs/>
                          <w:sz w:val="14"/>
                          <w:szCs w:val="14"/>
                        </w:rPr>
                      </w:pPr>
                      <w:r w:rsidRPr="005B0439">
                        <w:rPr>
                          <w:b/>
                          <w:bCs/>
                          <w:sz w:val="14"/>
                          <w:szCs w:val="14"/>
                        </w:rPr>
                        <w:t>2</w:t>
                      </w:r>
                    </w:p>
                  </w:txbxContent>
                </v:textbox>
              </v:oval>
            </w:pict>
          </mc:Fallback>
        </mc:AlternateContent>
      </w:r>
      <w:r w:rsidRPr="00611D4A">
        <w:rPr>
          <w:b/>
          <w:bCs/>
          <w:noProof/>
        </w:rPr>
        <mc:AlternateContent>
          <mc:Choice Requires="wps">
            <w:drawing>
              <wp:anchor distT="0" distB="0" distL="114300" distR="114300" simplePos="0" relativeHeight="251669504" behindDoc="0" locked="0" layoutInCell="1" allowOverlap="1" wp14:anchorId="0EB9E9D7" wp14:editId="12E19CEA">
                <wp:simplePos x="0" y="0"/>
                <wp:positionH relativeFrom="column">
                  <wp:posOffset>1480820</wp:posOffset>
                </wp:positionH>
                <wp:positionV relativeFrom="paragraph">
                  <wp:posOffset>539750</wp:posOffset>
                </wp:positionV>
                <wp:extent cx="270000" cy="270000"/>
                <wp:effectExtent l="0" t="0" r="15875" b="15875"/>
                <wp:wrapNone/>
                <wp:docPr id="7" name="Oval 7"/>
                <wp:cNvGraphicFramePr/>
                <a:graphic xmlns:a="http://schemas.openxmlformats.org/drawingml/2006/main">
                  <a:graphicData uri="http://schemas.microsoft.com/office/word/2010/wordprocessingShape">
                    <wps:wsp>
                      <wps:cNvSpPr/>
                      <wps:spPr>
                        <a:xfrm>
                          <a:off x="0" y="0"/>
                          <a:ext cx="270000" cy="27000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4712BA1" w14:textId="64CC5932" w:rsidR="00086A22" w:rsidRPr="005B0439" w:rsidRDefault="00086A22" w:rsidP="00084FDF">
                            <w:pPr>
                              <w:jc w:val="center"/>
                              <w:rPr>
                                <w:b/>
                                <w:bCs/>
                                <w:sz w:val="14"/>
                                <w:szCs w:val="14"/>
                              </w:rPr>
                            </w:pPr>
                            <w:r w:rsidRPr="005B0439">
                              <w:rPr>
                                <w:b/>
                                <w:bCs/>
                                <w:sz w:val="14"/>
                                <w:szCs w:val="14"/>
                              </w:rPr>
                              <w:t>1</w:t>
                            </w:r>
                          </w:p>
                          <w:p w14:paraId="0E86BC24" w14:textId="77777777" w:rsidR="00086A22" w:rsidRPr="005B0439" w:rsidRDefault="00086A22" w:rsidP="00041107">
                            <w:pPr>
                              <w:rPr>
                                <w:b/>
                                <w:bCs/>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B9E9D7" id="Oval 7" o:spid="_x0000_s1034" style="position:absolute;left:0;text-align:left;margin-left:116.6pt;margin-top:42.5pt;width:21.25pt;height:21.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" filled="f" strokecolor="black [3213]" strokeweight="1pt">
                <v:stroke joinstyle="miter"/>
                <v:textbox>
                  <w:txbxContent>
                    <w:p w14:paraId="04712BA1" w14:textId="64CC5932" w:rsidR="00086A22" w:rsidRPr="005B0439" w:rsidRDefault="00086A22" w:rsidP="00084FDF">
                      <w:pPr>
                        <w:jc w:val="center"/>
                        <w:rPr>
                          <w:b/>
                          <w:bCs/>
                          <w:sz w:val="14"/>
                          <w:szCs w:val="14"/>
                        </w:rPr>
                      </w:pPr>
                      <w:r w:rsidRPr="005B0439">
                        <w:rPr>
                          <w:b/>
                          <w:bCs/>
                          <w:sz w:val="14"/>
                          <w:szCs w:val="14"/>
                        </w:rPr>
                        <w:t>1</w:t>
                      </w:r>
                    </w:p>
                    <w:p w14:paraId="0E86BC24" w14:textId="77777777" w:rsidR="00086A22" w:rsidRPr="005B0439" w:rsidRDefault="00086A22" w:rsidP="00041107">
                      <w:pPr>
                        <w:rPr>
                          <w:b/>
                          <w:bCs/>
                          <w:sz w:val="16"/>
                          <w:szCs w:val="16"/>
                        </w:rPr>
                      </w:pPr>
                    </w:p>
                  </w:txbxContent>
                </v:textbox>
              </v:oval>
            </w:pict>
          </mc:Fallback>
        </mc:AlternateContent>
      </w:r>
      <w:r w:rsidR="0040189B" w:rsidRPr="00611D4A">
        <w:rPr>
          <w:b/>
          <w:bCs/>
        </w:rPr>
        <w:t>Example</w:t>
      </w:r>
      <w:r w:rsidR="00041107" w:rsidRPr="00611D4A">
        <w:rPr>
          <w:b/>
          <w:bCs/>
        </w:rPr>
        <w:t xml:space="preserve"> </w:t>
      </w:r>
      <w:r w:rsidR="00284A7C" w:rsidRPr="00611D4A">
        <w:rPr>
          <w:b/>
          <w:bCs/>
        </w:rPr>
        <w:t>F</w:t>
      </w:r>
      <w:r w:rsidR="00041107" w:rsidRPr="00611D4A">
        <w:rPr>
          <w:b/>
          <w:bCs/>
        </w:rPr>
        <w:t xml:space="preserve">ormation of </w:t>
      </w:r>
      <w:r w:rsidR="00284A7C" w:rsidRPr="00611D4A">
        <w:rPr>
          <w:b/>
          <w:bCs/>
        </w:rPr>
        <w:t>C</w:t>
      </w:r>
      <w:r w:rsidR="00041107" w:rsidRPr="00611D4A">
        <w:rPr>
          <w:b/>
          <w:bCs/>
        </w:rPr>
        <w:t xml:space="preserve">arbon </w:t>
      </w:r>
      <w:r w:rsidR="00284A7C" w:rsidRPr="00611D4A">
        <w:rPr>
          <w:b/>
          <w:bCs/>
        </w:rPr>
        <w:t>D</w:t>
      </w:r>
      <w:r w:rsidR="00041107" w:rsidRPr="00611D4A">
        <w:rPr>
          <w:b/>
          <w:bCs/>
        </w:rPr>
        <w:t>ioxide</w:t>
      </w:r>
    </w:p>
    <w:p w14:paraId="6326AE2E" w14:textId="7588FB3A" w:rsidR="0040189B" w:rsidRPr="00041107" w:rsidRDefault="00086A22" w:rsidP="00A4737F">
      <w:pPr>
        <w:rPr>
          <w:rFonts w:eastAsia="Times New Roman"/>
          <w:i/>
        </w:rPr>
      </w:pPr>
      <m:oMathPara>
        <m:oMathParaPr>
          <m:jc m:val="left"/>
        </m:oMathParaPr>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=Carbon Dioxide</m:t>
          </m:r>
        </m:oMath>
      </m:oMathPara>
    </w:p>
    <w:p w14:paraId="231AE299" w14:textId="3A1921AB" w:rsidR="00041107" w:rsidRPr="00041107" w:rsidRDefault="00041107" w:rsidP="00A4737F">
      <w:pPr>
        <w:rPr>
          <w:rFonts w:eastAsia="Times New Roman"/>
          <w:i/>
        </w:rPr>
      </w:pPr>
      <m:oMath>
        <m:r>
          <w:rPr>
            <w:rFonts w:ascii="Cambria Math" w:eastAsia="Times New Roman" w:hAnsi="Cambria Math"/>
          </w:rPr>
          <m:t>C+</m:t>
        </m:r>
        <m:f>
          <m:fPr>
            <m:ctrlPr>
              <w:rPr>
                <w:rFonts w:ascii="Cambria Math" w:eastAsia="Times New Roman" w:hAnsi="Cambria Math"/>
                <w:i/>
              </w:rPr>
            </m:ctrlPr>
          </m:fPr>
          <m:num>
            <m:r>
              <w:rPr>
                <w:rFonts w:ascii="Cambria Math" w:eastAsia="Times New Roman" w:hAnsi="Cambria Math"/>
              </w:rPr>
              <m:t>1</m:t>
            </m:r>
          </m:num>
          <m:den>
            <m:r>
              <w:rPr>
                <w:rFonts w:ascii="Cambria Math" w:eastAsia="Times New Roman" w:hAnsi="Cambria Math"/>
              </w:rPr>
              <m:t>2</m:t>
            </m:r>
          </m:den>
        </m:f>
        <m:sSub>
          <m:sSubPr>
            <m:ctrlPr>
              <w:rPr>
                <w:rFonts w:ascii="Cambria Math" w:eastAsia="Times New Roman" w:hAnsi="Cambria Math"/>
                <w:i/>
              </w:rPr>
            </m:ctrlPr>
          </m:sSubPr>
          <m:e>
            <m:r>
              <w:rPr>
                <w:rFonts w:ascii="Cambria Math" w:eastAsia="Times New Roman" w:hAnsi="Cambria Math"/>
              </w:rPr>
              <m:t>O</m:t>
            </m:r>
          </m:e>
          <m:sub>
            <m:r>
              <w:rPr>
                <w:rFonts w:ascii="Cambria Math" w:eastAsia="Times New Roman" w:hAnsi="Cambria Math"/>
              </w:rPr>
              <m:t>2</m:t>
            </m:r>
          </m:sub>
        </m:sSub>
        <m:r>
          <w:rPr>
            <w:rFonts w:ascii="Cambria Math" w:eastAsia="Times New Roman" w:hAnsi="Cambria Math"/>
          </w:rPr>
          <m:t>→CO</m:t>
        </m:r>
      </m:oMath>
      <w:r w:rsidR="007665C1">
        <w:rPr>
          <w:rFonts w:eastAsia="Times New Roman"/>
          <w:i/>
        </w:rPr>
        <w:tab/>
      </w:r>
      <w:r w:rsidR="007665C1">
        <w:rPr>
          <w:rFonts w:eastAsia="Times New Roman"/>
          <w:i/>
        </w:rPr>
        <w:tab/>
      </w:r>
      <w:r w:rsidR="007665C1">
        <w:rPr>
          <w:rFonts w:eastAsia="Times New Roman"/>
          <w:i/>
        </w:rPr>
        <w:tab/>
      </w:r>
      <w:r w:rsidR="007665C1">
        <w:rPr>
          <w:rFonts w:eastAsia="Times New Roman"/>
          <w:i/>
        </w:rPr>
        <w:tab/>
        <w:t>……</w:t>
      </w:r>
      <w:r w:rsidR="007665C1">
        <w:rPr>
          <w:rFonts w:eastAsia="Times New Roman"/>
          <w:i/>
        </w:rPr>
        <w:tab/>
      </w:r>
      <w:r w:rsidR="007665C1">
        <w:rPr>
          <w:rFonts w:eastAsia="Times New Roman"/>
          <w:i/>
        </w:rPr>
        <w:tab/>
      </w:r>
      <m:oMath>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
              <m:sSubPr>
                <m:ctrlPr>
                  <w:rPr>
                    <w:rFonts w:ascii="Cambria Math" w:eastAsia="Cambria Math" w:hAnsi="Cambria Math" w:cstheme="minorBidi"/>
                    <w:i/>
                    <w:iCs/>
                    <w:color w:val="000000" w:themeColor="text1"/>
                  </w:rPr>
                </m:ctrlPr>
              </m:sSub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sub>
                <m:r>
                  <w:rPr>
                    <w:rFonts w:ascii="Cambria Math" w:eastAsia="Cambria Math" w:hAnsi="Cambria Math" w:cstheme="minorBidi"/>
                    <w:color w:val="000000" w:themeColor="text1"/>
                  </w:rPr>
                  <m:t>1</m:t>
                </m:r>
              </m:sub>
            </m:sSub>
          </m:e>
        </m:bar>
        <m:r>
          <w:rPr>
            <w:rFonts w:ascii="Cambria Math" w:eastAsia="Cambria Math" w:hAnsi="Cambria Math" w:cstheme="minorBidi"/>
            <w:color w:val="000000" w:themeColor="text1"/>
          </w:rPr>
          <m:t>=110.5 kJ</m:t>
        </m:r>
      </m:oMath>
    </w:p>
    <w:p w14:paraId="71DB2A37" w14:textId="3465A915" w:rsidR="007665C1" w:rsidRPr="00041107" w:rsidRDefault="00041107" w:rsidP="00A4737F">
      <w:pPr>
        <w:rPr>
          <w:rFonts w:eastAsia="Times New Roman"/>
          <w:i/>
        </w:rPr>
      </w:pPr>
      <m:oMath>
        <m:r>
          <w:rPr>
            <w:rFonts w:ascii="Cambria Math" w:eastAsia="Times New Roman" w:hAnsi="Cambria Math"/>
          </w:rPr>
          <m:t>CO+</m:t>
        </m:r>
        <m:f>
          <m:fPr>
            <m:ctrlPr>
              <w:rPr>
                <w:rFonts w:ascii="Cambria Math" w:eastAsia="Times New Roman" w:hAnsi="Cambria Math"/>
                <w:i/>
              </w:rPr>
            </m:ctrlPr>
          </m:fPr>
          <m:num>
            <m:r>
              <w:rPr>
                <w:rFonts w:ascii="Cambria Math" w:eastAsia="Times New Roman" w:hAnsi="Cambria Math"/>
              </w:rPr>
              <m:t>1</m:t>
            </m:r>
          </m:num>
          <m:den>
            <m:r>
              <w:rPr>
                <w:rFonts w:ascii="Cambria Math" w:eastAsia="Times New Roman" w:hAnsi="Cambria Math"/>
              </w:rPr>
              <m:t>2</m:t>
            </m:r>
          </m:den>
        </m:f>
        <m:sSub>
          <m:sSubPr>
            <m:ctrlPr>
              <w:rPr>
                <w:rFonts w:ascii="Cambria Math" w:eastAsia="Times New Roman" w:hAnsi="Cambria Math"/>
                <w:i/>
              </w:rPr>
            </m:ctrlPr>
          </m:sSubPr>
          <m:e>
            <m:r>
              <w:rPr>
                <w:rFonts w:ascii="Cambria Math" w:eastAsia="Times New Roman" w:hAnsi="Cambria Math"/>
              </w:rPr>
              <m:t>O</m:t>
            </m:r>
          </m:e>
          <m:sub>
            <m:r>
              <w:rPr>
                <w:rFonts w:ascii="Cambria Math" w:eastAsia="Times New Roman" w:hAnsi="Cambria Math"/>
              </w:rPr>
              <m:t>2</m:t>
            </m:r>
          </m:sub>
        </m:sSub>
        <m:r>
          <w:rPr>
            <w:rFonts w:ascii="Cambria Math" w:eastAsia="Times New Roman" w:hAnsi="Cambria Math"/>
          </w:rPr>
          <m:t>→</m:t>
        </m:r>
        <m:sSub>
          <m:sSubPr>
            <m:ctrlPr>
              <w:rPr>
                <w:rFonts w:ascii="Cambria Math" w:eastAsia="Times New Roman" w:hAnsi="Cambria Math"/>
                <w:i/>
              </w:rPr>
            </m:ctrlPr>
          </m:sSubPr>
          <m:e>
            <m:r>
              <w:rPr>
                <w:rFonts w:ascii="Cambria Math" w:eastAsia="Times New Roman" w:hAnsi="Cambria Math"/>
              </w:rPr>
              <m:t>CO</m:t>
            </m:r>
          </m:e>
          <m:sub>
            <m:r>
              <w:rPr>
                <w:rFonts w:ascii="Cambria Math" w:eastAsia="Times New Roman" w:hAnsi="Cambria Math"/>
              </w:rPr>
              <m:t>2</m:t>
            </m:r>
          </m:sub>
        </m:sSub>
      </m:oMath>
      <w:r w:rsidR="007665C1">
        <w:rPr>
          <w:rFonts w:eastAsia="Times New Roman"/>
          <w:i/>
        </w:rPr>
        <w:tab/>
        <w:t xml:space="preserve"> </w:t>
      </w:r>
      <w:r w:rsidR="007665C1">
        <w:rPr>
          <w:rFonts w:eastAsia="Times New Roman"/>
          <w:i/>
        </w:rPr>
        <w:tab/>
      </w:r>
      <w:r w:rsidR="007665C1">
        <w:rPr>
          <w:rFonts w:eastAsia="Times New Roman"/>
          <w:i/>
        </w:rPr>
        <w:tab/>
        <w:t>……</w:t>
      </w:r>
      <w:r w:rsidR="007665C1">
        <w:rPr>
          <w:rFonts w:eastAsia="Times New Roman"/>
          <w:i/>
        </w:rPr>
        <w:tab/>
      </w:r>
      <w:r w:rsidR="007665C1">
        <w:rPr>
          <w:rFonts w:eastAsia="Times New Roman"/>
          <w:i/>
        </w:rPr>
        <w:tab/>
      </w:r>
      <m:oMath>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
              <m:sSubPr>
                <m:ctrlPr>
                  <w:rPr>
                    <w:rFonts w:ascii="Cambria Math" w:eastAsia="Cambria Math" w:hAnsi="Cambria Math" w:cstheme="minorBidi"/>
                    <w:i/>
                    <w:iCs/>
                    <w:color w:val="000000" w:themeColor="text1"/>
                  </w:rPr>
                </m:ctrlPr>
              </m:sSub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sub>
                <m:r>
                  <w:rPr>
                    <w:rFonts w:ascii="Cambria Math" w:eastAsia="Cambria Math" w:hAnsi="Cambria Math" w:cstheme="minorBidi"/>
                    <w:color w:val="000000" w:themeColor="text1"/>
                  </w:rPr>
                  <m:t>2</m:t>
                </m:r>
              </m:sub>
            </m:sSub>
          </m:e>
        </m:bar>
        <m:r>
          <w:rPr>
            <w:rFonts w:ascii="Cambria Math" w:eastAsia="Cambria Math" w:hAnsi="Cambria Math" w:cstheme="minorBidi"/>
            <w:color w:val="000000" w:themeColor="text1"/>
          </w:rPr>
          <m:t>=283.0 kJ</m:t>
        </m:r>
      </m:oMath>
    </w:p>
    <w:p w14:paraId="74FF01B7" w14:textId="351264CF" w:rsidR="00041107" w:rsidRDefault="00084FDF" w:rsidP="00A4737F">
      <w:pPr>
        <w:rPr>
          <w:rFonts w:eastAsia="Times New Roman"/>
          <w:iCs/>
        </w:rPr>
      </w:pPr>
      <w:r>
        <w:rPr>
          <w:noProof/>
        </w:rPr>
        <mc:AlternateContent>
          <mc:Choice Requires="wps">
            <w:drawing>
              <wp:anchor distT="0" distB="0" distL="114300" distR="114300" simplePos="0" relativeHeight="251673600" behindDoc="0" locked="0" layoutInCell="1" allowOverlap="1" wp14:anchorId="594FD863" wp14:editId="455E9446">
                <wp:simplePos x="0" y="0"/>
                <wp:positionH relativeFrom="column">
                  <wp:posOffset>2022359</wp:posOffset>
                </wp:positionH>
                <wp:positionV relativeFrom="paragraph">
                  <wp:posOffset>282344</wp:posOffset>
                </wp:positionV>
                <wp:extent cx="270000" cy="270000"/>
                <wp:effectExtent l="0" t="0" r="15875" b="15875"/>
                <wp:wrapNone/>
                <wp:docPr id="9" name="Oval 9"/>
                <wp:cNvGraphicFramePr/>
                <a:graphic xmlns:a="http://schemas.openxmlformats.org/drawingml/2006/main">
                  <a:graphicData uri="http://schemas.microsoft.com/office/word/2010/wordprocessingShape">
                    <wps:wsp>
                      <wps:cNvSpPr/>
                      <wps:spPr>
                        <a:xfrm>
                          <a:off x="0" y="0"/>
                          <a:ext cx="270000" cy="27000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EA7A7BC" w14:textId="532A059B" w:rsidR="00086A22" w:rsidRPr="005B0439" w:rsidRDefault="00086A22" w:rsidP="00084FDF">
                            <w:pPr>
                              <w:jc w:val="both"/>
                              <w:rPr>
                                <w:b/>
                                <w:bCs/>
                                <w:sz w:val="14"/>
                                <w:szCs w:val="14"/>
                              </w:rPr>
                            </w:pPr>
                            <w:r w:rsidRPr="005B0439">
                              <w:rPr>
                                <w:b/>
                                <w:bCs/>
                                <w:sz w:val="14"/>
                                <w:szCs w:val="14"/>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4FD863" id="Oval 9" o:spid="_x0000_s1035" style="position:absolute;margin-left:159.25pt;margin-top:22.25pt;width:21.25pt;height:2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" filled="f" strokecolor="black [3213]" strokeweight="1pt">
                <v:stroke joinstyle="miter"/>
                <v:textbox>
                  <w:txbxContent>
                    <w:p w14:paraId="3EA7A7BC" w14:textId="532A059B" w:rsidR="00086A22" w:rsidRPr="005B0439" w:rsidRDefault="00086A22" w:rsidP="00084FDF">
                      <w:pPr>
                        <w:jc w:val="both"/>
                        <w:rPr>
                          <w:b/>
                          <w:bCs/>
                          <w:sz w:val="14"/>
                          <w:szCs w:val="14"/>
                        </w:rPr>
                      </w:pPr>
                      <w:r w:rsidRPr="005B0439">
                        <w:rPr>
                          <w:b/>
                          <w:bCs/>
                          <w:sz w:val="14"/>
                          <w:szCs w:val="14"/>
                        </w:rPr>
                        <w:t>3</w:t>
                      </w:r>
                    </w:p>
                  </w:txbxContent>
                </v:textbox>
              </v:oval>
            </w:pict>
          </mc:Fallback>
        </mc:AlternateContent>
      </w:r>
      <w:r w:rsidR="007665C1">
        <w:rPr>
          <w:rFonts w:eastAsia="Times New Roman"/>
          <w:iCs/>
        </w:rPr>
        <w:t>So, combining both equations 1 and 2</w:t>
      </w:r>
      <w:r>
        <w:rPr>
          <w:rFonts w:eastAsia="Times New Roman"/>
          <w:iCs/>
        </w:rPr>
        <w:t>:</w:t>
      </w:r>
    </w:p>
    <w:p w14:paraId="3080315B" w14:textId="55615397" w:rsidR="007665C1" w:rsidRPr="00084FDF" w:rsidRDefault="00084FDF" w:rsidP="00A4737F">
      <w:pPr>
        <w:rPr>
          <w:rFonts w:eastAsia="Times New Roman"/>
        </w:rPr>
      </w:pPr>
      <m:oMathPara>
        <m:oMathParaPr>
          <m:jc m:val="left"/>
        </m:oMathParaPr>
        <m:oMath>
          <m:r>
            <w:rPr>
              <w:rFonts w:ascii="Cambria Math" w:eastAsia="Times New Roman" w:hAnsi="Cambria Math"/>
            </w:rPr>
            <m:t>C+</m:t>
          </m:r>
          <m:sSub>
            <m:sSubPr>
              <m:ctrlPr>
                <w:rPr>
                  <w:rFonts w:ascii="Cambria Math" w:eastAsia="Times New Roman" w:hAnsi="Cambria Math"/>
                  <w:i/>
                </w:rPr>
              </m:ctrlPr>
            </m:sSubPr>
            <m:e>
              <m:r>
                <w:rPr>
                  <w:rFonts w:ascii="Cambria Math" w:eastAsia="Times New Roman" w:hAnsi="Cambria Math"/>
                </w:rPr>
                <m:t>O</m:t>
              </m:r>
            </m:e>
            <m:sub>
              <m:r>
                <w:rPr>
                  <w:rFonts w:ascii="Cambria Math" w:eastAsia="Times New Roman" w:hAnsi="Cambria Math"/>
                </w:rPr>
                <m:t>2</m:t>
              </m:r>
            </m:sub>
          </m:sSub>
          <m:r>
            <w:rPr>
              <w:rFonts w:ascii="Cambria Math" w:eastAsia="Times New Roman" w:hAnsi="Cambria Math"/>
            </w:rPr>
            <m:t>+</m:t>
          </m:r>
          <m:r>
            <w:rPr>
              <w:rFonts w:ascii="Cambria Math" w:eastAsia="Times New Roman" w:hAnsi="Cambria Math"/>
              <w:strike/>
            </w:rPr>
            <m:t>CO</m:t>
          </m:r>
          <m:r>
            <w:rPr>
              <w:rFonts w:ascii="Cambria Math" w:eastAsia="Times New Roman" w:hAnsi="Cambria Math"/>
            </w:rPr>
            <m:t>→</m:t>
          </m:r>
          <m:r>
            <w:rPr>
              <w:rFonts w:ascii="Cambria Math" w:eastAsia="Times New Roman" w:hAnsi="Cambria Math"/>
              <w:strike/>
            </w:rPr>
            <m:t>CO</m:t>
          </m:r>
          <m:r>
            <w:rPr>
              <w:rFonts w:ascii="Cambria Math" w:eastAsia="Times New Roman" w:hAnsi="Cambria Math"/>
            </w:rPr>
            <m:t>+</m:t>
          </m:r>
          <m:sSub>
            <m:sSubPr>
              <m:ctrlPr>
                <w:rPr>
                  <w:rFonts w:ascii="Cambria Math" w:eastAsia="Times New Roman" w:hAnsi="Cambria Math"/>
                  <w:i/>
                </w:rPr>
              </m:ctrlPr>
            </m:sSubPr>
            <m:e>
              <m:r>
                <w:rPr>
                  <w:rFonts w:ascii="Cambria Math" w:eastAsia="Times New Roman" w:hAnsi="Cambria Math"/>
                </w:rPr>
                <m:t>CO</m:t>
              </m:r>
            </m:e>
            <m:sub>
              <m:r>
                <w:rPr>
                  <w:rFonts w:ascii="Cambria Math" w:eastAsia="Times New Roman" w:hAnsi="Cambria Math"/>
                </w:rPr>
                <m:t>2</m:t>
              </m:r>
            </m:sub>
          </m:sSub>
        </m:oMath>
      </m:oMathPara>
    </w:p>
    <w:p w14:paraId="22741F91" w14:textId="7DB40D1E" w:rsidR="00084FDF" w:rsidRDefault="00084FDF" w:rsidP="00A4737F">
      <w:pPr>
        <w:rPr>
          <w:rFonts w:eastAsia="Times New Roman"/>
          <w:iCs/>
        </w:rPr>
      </w:pPr>
      <w:r>
        <w:rPr>
          <w:rFonts w:eastAsia="Times New Roman"/>
          <w:iCs/>
        </w:rPr>
        <w:t>Thus, equation 3 can be written as:</w:t>
      </w:r>
    </w:p>
    <w:p w14:paraId="5D051BD8" w14:textId="20D18DA4" w:rsidR="00E5107D" w:rsidRPr="007665C1" w:rsidRDefault="00E5107D" w:rsidP="00A4737F">
      <w:pPr>
        <w:rPr>
          <w:rFonts w:eastAsia="Times New Roman"/>
          <w:iCs/>
        </w:rPr>
      </w:pPr>
      <m:oMathPara>
        <m:oMathParaPr>
          <m:jc m:val="left"/>
        </m:oMathParaPr>
        <m:oMath>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
                <m:sSubPr>
                  <m:ctrlPr>
                    <w:rPr>
                      <w:rFonts w:ascii="Cambria Math" w:eastAsia="Cambria Math" w:hAnsi="Cambria Math" w:cstheme="minorBidi"/>
                      <w:i/>
                      <w:iCs/>
                      <w:color w:val="000000" w:themeColor="text1"/>
                    </w:rPr>
                  </m:ctrlPr>
                </m:sSub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sub>
                  <m:r>
                    <w:rPr>
                      <w:rFonts w:ascii="Cambria Math" w:eastAsia="Cambria Math" w:hAnsi="Cambria Math" w:cstheme="minorBidi"/>
                      <w:color w:val="000000" w:themeColor="text1"/>
                    </w:rPr>
                    <m:t>1</m:t>
                  </m:r>
                </m:sub>
              </m:sSub>
            </m:e>
          </m:bar>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
                <m:sSubPr>
                  <m:ctrlPr>
                    <w:rPr>
                      <w:rFonts w:ascii="Cambria Math" w:eastAsia="Cambria Math" w:hAnsi="Cambria Math" w:cstheme="minorBidi"/>
                      <w:i/>
                      <w:iCs/>
                      <w:color w:val="000000" w:themeColor="text1"/>
                    </w:rPr>
                  </m:ctrlPr>
                </m:sSub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sub>
                  <m:r>
                    <w:rPr>
                      <w:rFonts w:ascii="Cambria Math" w:eastAsia="Cambria Math" w:hAnsi="Cambria Math" w:cstheme="minorBidi"/>
                      <w:color w:val="000000" w:themeColor="text1"/>
                    </w:rPr>
                    <m:t>2</m:t>
                  </m:r>
                </m:sub>
              </m:sSub>
            </m:e>
          </m:bar>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oMath>
      </m:oMathPara>
    </w:p>
    <w:p w14:paraId="7F683553" w14:textId="2A34BA0A" w:rsidR="00084FDF" w:rsidRPr="005B0439" w:rsidRDefault="00E5107D" w:rsidP="00A4737F">
      <w:pPr>
        <w:rPr>
          <w:rFonts w:eastAsia="Times New Roman"/>
          <w:iCs/>
          <w:color w:val="000000" w:themeColor="text1"/>
        </w:rPr>
      </w:pPr>
      <m:oMathPara>
        <m:oMathParaPr>
          <m:jc m:val="left"/>
        </m:oMathParaPr>
        <m:oMath>
          <m:r>
            <w:rPr>
              <w:rFonts w:ascii="Cambria Math" w:eastAsia="Cambria Math" w:hAnsi="Cambria Math" w:cstheme="minorBidi"/>
              <w:color w:val="000000" w:themeColor="text1"/>
            </w:rPr>
            <m:t>110.5+283.0=393.5 kJ</m:t>
          </m:r>
        </m:oMath>
      </m:oMathPara>
    </w:p>
    <w:p w14:paraId="7692036A" w14:textId="72E1B042" w:rsidR="005B0439" w:rsidRDefault="005B0439" w:rsidP="00A4737F">
      <w:pPr>
        <w:rPr>
          <w:rFonts w:eastAsia="Times New Roman"/>
          <w:iCs/>
          <w:color w:val="000000" w:themeColor="text1"/>
        </w:rPr>
      </w:pPr>
      <w:r>
        <w:rPr>
          <w:rFonts w:eastAsia="Times New Roman"/>
          <w:iCs/>
          <w:color w:val="000000" w:themeColor="text1"/>
        </w:rPr>
        <w:t>Above is showing that the formation of Carbon Dioxide from both Oxygen and Carbon has an Enthalpy of formation = 393.5kJ which is shown in standard tables.</w:t>
      </w:r>
    </w:p>
    <w:p w14:paraId="5733C74A" w14:textId="48DED7AA" w:rsidR="005B0439" w:rsidRDefault="005B0439" w:rsidP="00A4737F">
      <w:pPr>
        <w:rPr>
          <w:rFonts w:eastAsia="Times New Roman"/>
          <w:iCs/>
        </w:rPr>
      </w:pPr>
    </w:p>
    <w:p w14:paraId="2E31D5AB" w14:textId="7C81468D" w:rsidR="005B0439" w:rsidRDefault="005B0439" w:rsidP="00A4737F">
      <w:pPr>
        <w:pStyle w:val="Heading2"/>
        <w:rPr>
          <w:b/>
          <w:bCs/>
        </w:rPr>
      </w:pPr>
      <w:r>
        <w:br w:type="page"/>
      </w:r>
      <w:bookmarkStart w:id="10" w:name="_Toc29155498"/>
      <w:r w:rsidR="00284A7C" w:rsidRPr="00284A7C">
        <w:rPr>
          <w:b/>
          <w:bCs/>
        </w:rPr>
        <w:lastRenderedPageBreak/>
        <w:t>Higher and Lower Heating Values</w:t>
      </w:r>
      <w:bookmarkEnd w:id="10"/>
    </w:p>
    <w:p w14:paraId="067C90C7" w14:textId="2CF32059" w:rsidR="00284A7C" w:rsidRPr="00995735" w:rsidRDefault="009E5A3F" w:rsidP="00A4737F">
      <w:pPr>
        <w:pStyle w:val="Heading3"/>
        <w:rPr>
          <w:b/>
          <w:bCs/>
        </w:rPr>
      </w:pPr>
      <w:bookmarkStart w:id="11" w:name="_Toc29155499"/>
      <w:r w:rsidRPr="00995735">
        <w:rPr>
          <w:b/>
          <w:bCs/>
        </w:rPr>
        <w:t>What is a heating value?</w:t>
      </w:r>
      <w:bookmarkEnd w:id="11"/>
    </w:p>
    <w:p w14:paraId="1C9236B6" w14:textId="49BAC608" w:rsidR="00995735" w:rsidRDefault="002027A3" w:rsidP="00A4737F">
      <w:pPr>
        <w:spacing w:before="240"/>
      </w:pPr>
      <w:r>
        <w:t xml:space="preserve">This is known as the quantity of heat </w:t>
      </w:r>
      <w:r w:rsidR="007E24FE">
        <w:t>produced</w:t>
      </w:r>
      <w:r>
        <w:t xml:space="preserve"> when any substance is combusted, in our case this substance is a fuel. There are 2 different types</w:t>
      </w:r>
      <w:r w:rsidR="00995735">
        <w:t xml:space="preserve"> called Gross heating value (HHV) and Net heating value (LHV). Another term which describes a heating value in this instance is Calorific value, standard units for such values are MJ/kg.</w:t>
      </w:r>
    </w:p>
    <w:p w14:paraId="7C746CF5" w14:textId="6424AE07" w:rsidR="009E5A3F" w:rsidRPr="00995735" w:rsidRDefault="00995735" w:rsidP="00A4737F">
      <w:pPr>
        <w:pStyle w:val="Heading3"/>
        <w:rPr>
          <w:b/>
          <w:bCs/>
        </w:rPr>
      </w:pPr>
      <w:bookmarkStart w:id="12" w:name="_Toc29155500"/>
      <w:r w:rsidRPr="00995735">
        <w:rPr>
          <w:b/>
          <w:bCs/>
        </w:rPr>
        <w:t>Difference between LHV and HHV</w:t>
      </w:r>
      <w:bookmarkEnd w:id="12"/>
      <w:r w:rsidRPr="00995735">
        <w:rPr>
          <w:b/>
          <w:bCs/>
        </w:rPr>
        <w:t xml:space="preserve"> </w:t>
      </w:r>
    </w:p>
    <w:p w14:paraId="6E351CFB" w14:textId="37AFAE8F" w:rsidR="00995735" w:rsidRDefault="007E24FE" w:rsidP="00A4737F">
      <w:r>
        <w:t xml:space="preserve">The HHV is the amount of heat produced during a </w:t>
      </w:r>
      <w:r w:rsidR="00922C44">
        <w:t xml:space="preserve">complete combustion process, this value is found when the water vapor which forms during the combustion process is condensed therefore is taken when the </w:t>
      </w:r>
      <w:bookmarkStart w:id="13" w:name="_Hlk29046955"/>
      <w:r w:rsidR="00922C44">
        <w:t>H</w:t>
      </w:r>
      <w:r w:rsidR="00922C44" w:rsidRPr="00922C44">
        <w:rPr>
          <w:vertAlign w:val="subscript"/>
        </w:rPr>
        <w:t>2</w:t>
      </w:r>
      <w:r w:rsidR="00922C44">
        <w:t>O</w:t>
      </w:r>
      <w:bookmarkEnd w:id="13"/>
      <w:r w:rsidR="00922C44">
        <w:t xml:space="preserve"> is in liquid form.</w:t>
      </w:r>
    </w:p>
    <w:p w14:paraId="69C8729F" w14:textId="3AC0E283" w:rsidR="00922C44" w:rsidRDefault="00922C44" w:rsidP="00A4737F">
      <w:r>
        <w:t xml:space="preserve">The LHV is taken by subtracting the latent heat of </w:t>
      </w:r>
      <w:r w:rsidR="002E17E5">
        <w:t>H</w:t>
      </w:r>
      <w:r w:rsidR="002E17E5" w:rsidRPr="00922C44">
        <w:rPr>
          <w:vertAlign w:val="subscript"/>
        </w:rPr>
        <w:t>2</w:t>
      </w:r>
      <w:r w:rsidR="002E17E5">
        <w:t>O</w:t>
      </w:r>
      <w:r>
        <w:t xml:space="preserve"> vaporization </w:t>
      </w:r>
      <w:r w:rsidR="002E17E5">
        <w:t>from the HHV, therefore defining the LHV to be used when H</w:t>
      </w:r>
      <w:r w:rsidR="002E17E5" w:rsidRPr="00922C44">
        <w:rPr>
          <w:vertAlign w:val="subscript"/>
        </w:rPr>
        <w:t>2</w:t>
      </w:r>
      <w:r w:rsidR="002E17E5">
        <w:t>O is in gas form due to vaporization.</w:t>
      </w:r>
    </w:p>
    <w:p w14:paraId="14BE9E6C" w14:textId="2B4A9EFC" w:rsidR="002E17E5" w:rsidRDefault="002E17E5" w:rsidP="00A4737F"/>
    <w:p w14:paraId="15E3715E" w14:textId="59B2481A" w:rsidR="002E17E5" w:rsidRDefault="00086A22" w:rsidP="00A4737F">
      <w:pPr>
        <w:pStyle w:val="Heading2"/>
        <w:rPr>
          <w:b/>
          <w:bCs/>
        </w:rPr>
      </w:pPr>
      <w:bookmarkStart w:id="14" w:name="_Toc29155501"/>
      <w:r>
        <w:rPr>
          <w:noProof/>
        </w:rPr>
        <mc:AlternateContent>
          <mc:Choice Requires="wps">
            <w:drawing>
              <wp:anchor distT="0" distB="0" distL="114300" distR="114300" simplePos="0" relativeHeight="251701248" behindDoc="1" locked="0" layoutInCell="1" allowOverlap="1" wp14:anchorId="63A06587" wp14:editId="2784FEF7">
                <wp:simplePos x="0" y="0"/>
                <wp:positionH relativeFrom="margin">
                  <wp:align>right</wp:align>
                </wp:positionH>
                <wp:positionV relativeFrom="paragraph">
                  <wp:posOffset>5715</wp:posOffset>
                </wp:positionV>
                <wp:extent cx="1807845" cy="290830"/>
                <wp:effectExtent l="0" t="0" r="1905" b="0"/>
                <wp:wrapTight wrapText="bothSides">
                  <wp:wrapPolygon edited="0">
                    <wp:start x="0" y="0"/>
                    <wp:lineTo x="0" y="19808"/>
                    <wp:lineTo x="21395" y="19808"/>
                    <wp:lineTo x="21395"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807845" cy="290830"/>
                        </a:xfrm>
                        <a:prstGeom prst="rect">
                          <a:avLst/>
                        </a:prstGeom>
                        <a:solidFill>
                          <a:prstClr val="white"/>
                        </a:solidFill>
                        <a:ln>
                          <a:noFill/>
                        </a:ln>
                      </wps:spPr>
                      <wps:txbx>
                        <w:txbxContent>
                          <w:p w14:paraId="38E765A6" w14:textId="4A4E906C" w:rsidR="00086A22" w:rsidRPr="00BB6025" w:rsidRDefault="00086A22" w:rsidP="00086A22">
                            <w:pPr>
                              <w:pStyle w:val="Caption"/>
                              <w:rPr>
                                <w:b/>
                                <w:bCs/>
                              </w:rPr>
                            </w:pPr>
                            <w:r>
                              <w:t xml:space="preserve">Table </w:t>
                            </w:r>
                            <w:fldSimple w:instr=" SEQ Table \* ARABIC ">
                              <w:r>
                                <w:rPr>
                                  <w:noProof/>
                                </w:rPr>
                                <w:t>3</w:t>
                              </w:r>
                            </w:fldSimple>
                            <w:r>
                              <w:t xml:space="preserve"> Showing molecules in for 50/50 blend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A06587" id="Text Box 17" o:spid="_x0000_s1036" type="#_x0000_t202" style="position:absolute;left:0;text-align:left;margin-left:91.15pt;margin-top:.45pt;width:142.35pt;height:22.9pt;z-index:-25161523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" stroked="f">
                <v:textbox inset="0,0,0,0">
                  <w:txbxContent>
                    <w:p w14:paraId="38E765A6" w14:textId="4A4E906C" w:rsidR="00086A22" w:rsidRPr="00BB6025" w:rsidRDefault="00086A22" w:rsidP="00086A22">
                      <w:pPr>
                        <w:pStyle w:val="Caption"/>
                        <w:rPr>
                          <w:b/>
                          <w:bCs/>
                        </w:rPr>
                      </w:pPr>
                      <w:r>
                        <w:t xml:space="preserve">Table </w:t>
                      </w:r>
                      <w:fldSimple w:instr=" SEQ Table \* ARABIC ">
                        <w:r>
                          <w:rPr>
                            <w:noProof/>
                          </w:rPr>
                          <w:t>3</w:t>
                        </w:r>
                      </w:fldSimple>
                      <w:r>
                        <w:t xml:space="preserve"> Showing molecules in for 50/50 blend</w:t>
                      </w:r>
                    </w:p>
                  </w:txbxContent>
                </v:textbox>
                <w10:wrap type="tight" anchorx="margin"/>
              </v:shape>
            </w:pict>
          </mc:Fallback>
        </mc:AlternateContent>
      </w:r>
      <w:r w:rsidR="002E17E5" w:rsidRPr="002E17E5">
        <w:rPr>
          <w:b/>
          <w:bCs/>
        </w:rPr>
        <w:t>Mass of CO2 produced per kg of fuel burned</w:t>
      </w:r>
      <w:bookmarkEnd w:id="14"/>
    </w:p>
    <w:p w14:paraId="1BDBBB2E" w14:textId="37741D96" w:rsidR="002E17E5" w:rsidRDefault="002E17E5" w:rsidP="00A4737F">
      <w:pPr>
        <w:rPr>
          <w:b/>
          <w:bCs/>
        </w:rPr>
      </w:pPr>
      <w:r w:rsidRPr="002E17E5">
        <w:rPr>
          <w:b/>
          <w:bCs/>
        </w:rPr>
        <w:t>Calculating mass of 1kmol of bl</w:t>
      </w:r>
      <w:r w:rsidR="00222ED4" w:rsidRPr="00222ED4">
        <w:rPr>
          <w:noProof/>
        </w:rPr>
        <w:drawing>
          <wp:anchor distT="0" distB="0" distL="114300" distR="114300" simplePos="0" relativeHeight="251675648" behindDoc="1" locked="0" layoutInCell="1" allowOverlap="1" wp14:anchorId="31AD516D" wp14:editId="5522A1F4">
            <wp:simplePos x="0" y="0"/>
            <wp:positionH relativeFrom="margin">
              <wp:align>right</wp:align>
            </wp:positionH>
            <wp:positionV relativeFrom="paragraph">
              <wp:posOffset>10910</wp:posOffset>
            </wp:positionV>
            <wp:extent cx="1807845" cy="608965"/>
            <wp:effectExtent l="0" t="0" r="1905" b="635"/>
            <wp:wrapTight wrapText="bothSides">
              <wp:wrapPolygon edited="0">
                <wp:start x="0" y="0"/>
                <wp:lineTo x="0" y="20947"/>
                <wp:lineTo x="21395" y="20947"/>
                <wp:lineTo x="2139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07845" cy="608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2ED4">
        <w:rPr>
          <w:b/>
          <w:bCs/>
        </w:rPr>
        <w:t>end</w:t>
      </w:r>
    </w:p>
    <w:p w14:paraId="43243FF3" w14:textId="53FECEB2" w:rsidR="00222ED4" w:rsidRPr="000A62C0" w:rsidRDefault="000A62C0" w:rsidP="00A4737F">
      <m:oMathPara>
        <m:oMathParaPr>
          <m:jc m:val="left"/>
        </m:oMathParaPr>
        <m:oMath>
          <m:r>
            <w:rPr>
              <w:rFonts w:ascii="Cambria Math" w:hAnsi="Cambria Math"/>
            </w:rPr>
            <m:t>1kmol of blend=</m:t>
          </m:r>
          <m:d>
            <m:dPr>
              <m:ctrlPr>
                <w:rPr>
                  <w:rFonts w:ascii="Cambria Math" w:hAnsi="Cambria Math"/>
                  <w:i/>
                </w:rPr>
              </m:ctrlPr>
            </m:dPr>
            <m:e>
              <m:r>
                <w:rPr>
                  <w:rFonts w:ascii="Cambria Math" w:hAnsi="Cambria Math"/>
                </w:rPr>
                <m:t>9∙12</m:t>
              </m:r>
            </m:e>
          </m:d>
          <m:r>
            <w:rPr>
              <w:rFonts w:ascii="Cambria Math" w:hAnsi="Cambria Math"/>
            </w:rPr>
            <m:t>+</m:t>
          </m:r>
          <m:d>
            <m:dPr>
              <m:ctrlPr>
                <w:rPr>
                  <w:rFonts w:ascii="Cambria Math" w:hAnsi="Cambria Math"/>
                  <w:i/>
                </w:rPr>
              </m:ctrlPr>
            </m:dPr>
            <m:e>
              <m:r>
                <w:rPr>
                  <w:rFonts w:ascii="Cambria Math" w:hAnsi="Cambria Math"/>
                </w:rPr>
                <m:t>22∙1</m:t>
              </m:r>
            </m:e>
          </m:d>
          <m:r>
            <w:rPr>
              <w:rFonts w:ascii="Cambria Math" w:hAnsi="Cambria Math"/>
            </w:rPr>
            <m:t>+</m:t>
          </m:r>
          <m:d>
            <m:dPr>
              <m:ctrlPr>
                <w:rPr>
                  <w:rFonts w:ascii="Cambria Math" w:hAnsi="Cambria Math"/>
                  <w:i/>
                </w:rPr>
              </m:ctrlPr>
            </m:dPr>
            <m:e>
              <m:r>
                <w:rPr>
                  <w:rFonts w:ascii="Cambria Math" w:hAnsi="Cambria Math"/>
                </w:rPr>
                <m:t>1∙16</m:t>
              </m:r>
            </m:e>
          </m:d>
          <m:r>
            <w:rPr>
              <w:rFonts w:ascii="Cambria Math" w:hAnsi="Cambria Math"/>
            </w:rPr>
            <m:t>=146 kg</m:t>
          </m:r>
        </m:oMath>
      </m:oMathPara>
    </w:p>
    <w:p w14:paraId="1218CE64" w14:textId="15A9E837" w:rsidR="000A62C0" w:rsidRDefault="00086A22" w:rsidP="00A4737F">
      <w:pPr>
        <w:rPr>
          <w:b/>
          <w:bCs/>
        </w:rPr>
      </w:pPr>
      <w:r>
        <w:rPr>
          <w:noProof/>
        </w:rPr>
        <mc:AlternateContent>
          <mc:Choice Requires="wps">
            <w:drawing>
              <wp:anchor distT="0" distB="0" distL="114300" distR="114300" simplePos="0" relativeHeight="251703296" behindDoc="1" locked="0" layoutInCell="1" allowOverlap="1" wp14:anchorId="1328582C" wp14:editId="323E3F60">
                <wp:simplePos x="0" y="0"/>
                <wp:positionH relativeFrom="margin">
                  <wp:align>right</wp:align>
                </wp:positionH>
                <wp:positionV relativeFrom="paragraph">
                  <wp:posOffset>169545</wp:posOffset>
                </wp:positionV>
                <wp:extent cx="1806575" cy="179705"/>
                <wp:effectExtent l="0" t="0" r="3175" b="0"/>
                <wp:wrapTight wrapText="bothSides">
                  <wp:wrapPolygon edited="0">
                    <wp:start x="0" y="0"/>
                    <wp:lineTo x="0" y="18318"/>
                    <wp:lineTo x="21410" y="18318"/>
                    <wp:lineTo x="21410"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1806575" cy="179705"/>
                        </a:xfrm>
                        <a:prstGeom prst="rect">
                          <a:avLst/>
                        </a:prstGeom>
                        <a:solidFill>
                          <a:prstClr val="white"/>
                        </a:solidFill>
                        <a:ln>
                          <a:noFill/>
                        </a:ln>
                      </wps:spPr>
                      <wps:txbx>
                        <w:txbxContent>
                          <w:p w14:paraId="52C19A5E" w14:textId="0224FE52" w:rsidR="00086A22" w:rsidRPr="00CE09A9" w:rsidRDefault="00086A22" w:rsidP="00086A22">
                            <w:pPr>
                              <w:pStyle w:val="Caption"/>
                              <w:rPr>
                                <w:noProof/>
                              </w:rPr>
                            </w:pPr>
                            <w:r>
                              <w:t xml:space="preserve">Table </w:t>
                            </w:r>
                            <w:fldSimple w:instr=" SEQ Table \* ARABIC ">
                              <w:r>
                                <w:rPr>
                                  <w:noProof/>
                                </w:rPr>
                                <w:t>4</w:t>
                              </w:r>
                            </w:fldSimple>
                            <w:r>
                              <w:t xml:space="preserve"> Showing molecular weights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28582C" id="Text Box 18" o:spid="_x0000_s1037" type="#_x0000_t202" style="position:absolute;margin-left:91.05pt;margin-top:13.35pt;width:142.25pt;height:14.15pt;z-index:-25161318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" stroked="f">
                <v:textbox inset="0,0,0,0">
                  <w:txbxContent>
                    <w:p w14:paraId="52C19A5E" w14:textId="0224FE52" w:rsidR="00086A22" w:rsidRPr="00CE09A9" w:rsidRDefault="00086A22" w:rsidP="00086A22">
                      <w:pPr>
                        <w:pStyle w:val="Caption"/>
                        <w:rPr>
                          <w:noProof/>
                        </w:rPr>
                      </w:pPr>
                      <w:r>
                        <w:t xml:space="preserve">Table </w:t>
                      </w:r>
                      <w:fldSimple w:instr=" SEQ Table \* ARABIC ">
                        <w:r>
                          <w:rPr>
                            <w:noProof/>
                          </w:rPr>
                          <w:t>4</w:t>
                        </w:r>
                      </w:fldSimple>
                      <w:r>
                        <w:t xml:space="preserve"> Showing molecular weights</w:t>
                      </w:r>
                    </w:p>
                  </w:txbxContent>
                </v:textbox>
                <w10:wrap type="tight" anchorx="margin"/>
              </v:shape>
            </w:pict>
          </mc:Fallback>
        </mc:AlternateContent>
      </w:r>
    </w:p>
    <w:p w14:paraId="714C5921" w14:textId="2F02B36B" w:rsidR="000A62C0" w:rsidRDefault="00086A22" w:rsidP="00A4737F">
      <w:pPr>
        <w:rPr>
          <w:b/>
          <w:bCs/>
        </w:rPr>
      </w:pPr>
      <w:r w:rsidRPr="00222ED4">
        <w:rPr>
          <w:noProof/>
        </w:rPr>
        <w:drawing>
          <wp:anchor distT="0" distB="0" distL="114300" distR="114300" simplePos="0" relativeHeight="251676672" behindDoc="1" locked="0" layoutInCell="1" allowOverlap="1" wp14:anchorId="2D281B9C" wp14:editId="1B8D9C78">
            <wp:simplePos x="0" y="0"/>
            <wp:positionH relativeFrom="margin">
              <wp:align>right</wp:align>
            </wp:positionH>
            <wp:positionV relativeFrom="paragraph">
              <wp:posOffset>5715</wp:posOffset>
            </wp:positionV>
            <wp:extent cx="1806575" cy="697865"/>
            <wp:effectExtent l="0" t="0" r="3175" b="6985"/>
            <wp:wrapTight wrapText="bothSides">
              <wp:wrapPolygon edited="0">
                <wp:start x="0" y="0"/>
                <wp:lineTo x="0" y="21227"/>
                <wp:lineTo x="21410" y="21227"/>
                <wp:lineTo x="2141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06575" cy="697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62C0">
        <w:rPr>
          <w:b/>
          <w:bCs/>
        </w:rPr>
        <w:t xml:space="preserve">Calculating </w:t>
      </w:r>
      <w:r w:rsidR="002A2DD7">
        <w:rPr>
          <w:b/>
          <w:bCs/>
        </w:rPr>
        <w:t>m</w:t>
      </w:r>
      <w:r w:rsidR="000A62C0" w:rsidRPr="000A62C0">
        <w:rPr>
          <w:b/>
          <w:bCs/>
        </w:rPr>
        <w:t>ass of CO</w:t>
      </w:r>
      <w:r w:rsidR="000A62C0" w:rsidRPr="000A62C0">
        <w:rPr>
          <w:b/>
          <w:bCs/>
          <w:vertAlign w:val="subscript"/>
        </w:rPr>
        <w:t>2</w:t>
      </w:r>
      <w:r w:rsidR="000A62C0">
        <w:rPr>
          <w:b/>
          <w:bCs/>
          <w:vertAlign w:val="subscript"/>
        </w:rPr>
        <w:t xml:space="preserve"> </w:t>
      </w:r>
      <w:r w:rsidR="000A62C0">
        <w:rPr>
          <w:b/>
          <w:bCs/>
        </w:rPr>
        <w:t>produced in 1kmol of blend</w:t>
      </w:r>
    </w:p>
    <w:p w14:paraId="4A8FC14E" w14:textId="388A448C" w:rsidR="000A62C0" w:rsidRPr="002A2DD7" w:rsidRDefault="000A62C0" w:rsidP="00A4737F">
      <m:oMathPara>
        <m:oMathParaPr>
          <m:jc m:val="left"/>
        </m:oMathParaPr>
        <m:oMath>
          <m:r>
            <w:rPr>
              <w:rFonts w:ascii="Cambria Math" w:hAnsi="Cambria Math"/>
            </w:rPr>
            <m:t xml:space="preserve">Mass of </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in 1kmol=9∙</m:t>
          </m:r>
          <m:d>
            <m:dPr>
              <m:ctrlPr>
                <w:rPr>
                  <w:rFonts w:ascii="Cambria Math" w:hAnsi="Cambria Math"/>
                  <w:i/>
                </w:rPr>
              </m:ctrlPr>
            </m:dPr>
            <m:e>
              <m:r>
                <w:rPr>
                  <w:rFonts w:ascii="Cambria Math" w:hAnsi="Cambria Math"/>
                </w:rPr>
                <m:t>12+</m:t>
              </m:r>
              <m:d>
                <m:dPr>
                  <m:ctrlPr>
                    <w:rPr>
                      <w:rFonts w:ascii="Cambria Math" w:hAnsi="Cambria Math"/>
                      <w:i/>
                    </w:rPr>
                  </m:ctrlPr>
                </m:dPr>
                <m:e>
                  <m:r>
                    <w:rPr>
                      <w:rFonts w:ascii="Cambria Math" w:hAnsi="Cambria Math"/>
                    </w:rPr>
                    <m:t>16*2</m:t>
                  </m:r>
                </m:e>
              </m:d>
            </m:e>
          </m:d>
          <m:r>
            <w:rPr>
              <w:rFonts w:ascii="Cambria Math" w:hAnsi="Cambria Math"/>
            </w:rPr>
            <m:t>=396 kg/kmol</m:t>
          </m:r>
        </m:oMath>
      </m:oMathPara>
    </w:p>
    <w:p w14:paraId="5CB82049" w14:textId="473538C0" w:rsidR="002A2DD7" w:rsidRDefault="002A2DD7" w:rsidP="00A4737F">
      <w:pPr>
        <w:rPr>
          <w:b/>
          <w:bCs/>
        </w:rPr>
      </w:pPr>
    </w:p>
    <w:p w14:paraId="5FCEFBB5" w14:textId="461B251D" w:rsidR="002A2DD7" w:rsidRDefault="00E0105C" w:rsidP="00A4737F">
      <w:pPr>
        <w:rPr>
          <w:b/>
          <w:bCs/>
        </w:rPr>
      </w:pPr>
      <w:r w:rsidRPr="00E0105C">
        <w:rPr>
          <w:noProof/>
        </w:rPr>
        <w:drawing>
          <wp:anchor distT="0" distB="0" distL="114300" distR="114300" simplePos="0" relativeHeight="251677696" behindDoc="1" locked="0" layoutInCell="1" allowOverlap="1" wp14:anchorId="07AFA031" wp14:editId="4B56A7AF">
            <wp:simplePos x="0" y="0"/>
            <wp:positionH relativeFrom="margin">
              <wp:align>center</wp:align>
            </wp:positionH>
            <wp:positionV relativeFrom="paragraph">
              <wp:posOffset>1440469</wp:posOffset>
            </wp:positionV>
            <wp:extent cx="3733800" cy="789940"/>
            <wp:effectExtent l="0" t="0" r="0" b="0"/>
            <wp:wrapTight wrapText="bothSides">
              <wp:wrapPolygon edited="0">
                <wp:start x="0" y="0"/>
                <wp:lineTo x="0" y="20836"/>
                <wp:lineTo x="21490" y="20836"/>
                <wp:lineTo x="2149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33800" cy="789940"/>
                    </a:xfrm>
                    <a:prstGeom prst="rect">
                      <a:avLst/>
                    </a:prstGeom>
                    <a:noFill/>
                    <a:ln>
                      <a:noFill/>
                    </a:ln>
                  </pic:spPr>
                </pic:pic>
              </a:graphicData>
            </a:graphic>
          </wp:anchor>
        </w:drawing>
      </w:r>
      <w:r w:rsidR="002A2DD7">
        <w:rPr>
          <w:b/>
          <w:bCs/>
        </w:rPr>
        <w:t xml:space="preserve">Calculating mass of </w:t>
      </w:r>
      <w:r w:rsidRPr="000A62C0">
        <w:rPr>
          <w:b/>
          <w:bCs/>
        </w:rPr>
        <w:t>CO</w:t>
      </w:r>
      <w:r w:rsidRPr="000A62C0">
        <w:rPr>
          <w:b/>
          <w:bCs/>
          <w:vertAlign w:val="subscript"/>
        </w:rPr>
        <w:t>2</w:t>
      </w:r>
      <w:r>
        <w:rPr>
          <w:b/>
          <w:bCs/>
          <w:vertAlign w:val="subscript"/>
        </w:rPr>
        <w:t xml:space="preserve"> </w:t>
      </w:r>
      <w:r>
        <w:rPr>
          <w:b/>
          <w:bCs/>
        </w:rPr>
        <w:t>in 1kg of blend</w:t>
      </w:r>
    </w:p>
    <w:p w14:paraId="4E69BB96" w14:textId="6240585C" w:rsidR="00E0105C" w:rsidRPr="00E0105C" w:rsidRDefault="00E0105C" w:rsidP="00A4737F">
      <m:oMathPara>
        <m:oMathParaPr>
          <m:jc m:val="left"/>
        </m:oMathParaPr>
        <m:oMath>
          <m:r>
            <w:rPr>
              <w:rFonts w:ascii="Cambria Math" w:hAnsi="Cambria Math"/>
            </w:rPr>
            <m:t xml:space="preserve">Mass of </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in 1kg=</m:t>
          </m:r>
          <m:f>
            <m:fPr>
              <m:ctrlPr>
                <w:rPr>
                  <w:rFonts w:ascii="Cambria Math" w:hAnsi="Cambria Math"/>
                  <w:i/>
                </w:rPr>
              </m:ctrlPr>
            </m:fPr>
            <m:num>
              <m:r>
                <w:rPr>
                  <w:rFonts w:ascii="Cambria Math" w:hAnsi="Cambria Math"/>
                </w:rPr>
                <m:t>396</m:t>
              </m:r>
            </m:num>
            <m:den>
              <m:r>
                <w:rPr>
                  <w:rFonts w:ascii="Cambria Math" w:hAnsi="Cambria Math"/>
                </w:rPr>
                <m:t>146</m:t>
              </m:r>
            </m:den>
          </m:f>
          <m:r>
            <w:rPr>
              <w:rFonts w:ascii="Cambria Math" w:hAnsi="Cambria Math"/>
            </w:rPr>
            <m:t>=2.71233 kg</m:t>
          </m:r>
        </m:oMath>
      </m:oMathPara>
    </w:p>
    <w:p w14:paraId="598ABF73" w14:textId="54BF8614" w:rsidR="00E0105C" w:rsidRPr="00E0105C" w:rsidRDefault="00E0105C" w:rsidP="00A4737F"/>
    <w:p w14:paraId="2D1FB4AC" w14:textId="1A6BA639" w:rsidR="00E0105C" w:rsidRPr="00E0105C" w:rsidRDefault="00086A22" w:rsidP="00A4737F">
      <w:r>
        <w:rPr>
          <w:noProof/>
        </w:rPr>
        <mc:AlternateContent>
          <mc:Choice Requires="wps">
            <w:drawing>
              <wp:anchor distT="0" distB="0" distL="114300" distR="114300" simplePos="0" relativeHeight="251705344" behindDoc="1" locked="0" layoutInCell="1" allowOverlap="1" wp14:anchorId="28D0A189" wp14:editId="0FBF2833">
                <wp:simplePos x="0" y="0"/>
                <wp:positionH relativeFrom="column">
                  <wp:posOffset>996950</wp:posOffset>
                </wp:positionH>
                <wp:positionV relativeFrom="paragraph">
                  <wp:posOffset>41910</wp:posOffset>
                </wp:positionV>
                <wp:extent cx="3733800" cy="207645"/>
                <wp:effectExtent l="0" t="0" r="0" b="1905"/>
                <wp:wrapTight wrapText="bothSides">
                  <wp:wrapPolygon edited="0">
                    <wp:start x="0" y="0"/>
                    <wp:lineTo x="0" y="19817"/>
                    <wp:lineTo x="21490" y="19817"/>
                    <wp:lineTo x="21490"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3733800" cy="207645"/>
                        </a:xfrm>
                        <a:prstGeom prst="rect">
                          <a:avLst/>
                        </a:prstGeom>
                        <a:solidFill>
                          <a:prstClr val="white"/>
                        </a:solidFill>
                        <a:ln>
                          <a:noFill/>
                        </a:ln>
                      </wps:spPr>
                      <wps:txbx>
                        <w:txbxContent>
                          <w:p w14:paraId="1CCD8C25" w14:textId="3C57AC56" w:rsidR="00086A22" w:rsidRPr="00FF5638" w:rsidRDefault="00086A22" w:rsidP="00086A22">
                            <w:pPr>
                              <w:pStyle w:val="Caption"/>
                              <w:rPr>
                                <w:noProof/>
                              </w:rPr>
                            </w:pPr>
                            <w:r>
                              <w:t xml:space="preserve">Table </w:t>
                            </w:r>
                            <w:fldSimple w:instr=" SEQ Table \* ARABIC ">
                              <w:r>
                                <w:rPr>
                                  <w:noProof/>
                                </w:rPr>
                                <w:t>5</w:t>
                              </w:r>
                            </w:fldSimple>
                            <w:r>
                              <w:t xml:space="preserve"> Showing mass of CO2 properties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D0A189" id="Text Box 19" o:spid="_x0000_s1038" type="#_x0000_t202" style="position:absolute;margin-left:78.5pt;margin-top:3.3pt;width:294pt;height:16.35pt;z-index:-251611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" stroked="f">
                <v:textbox inset="0,0,0,0">
                  <w:txbxContent>
                    <w:p w14:paraId="1CCD8C25" w14:textId="3C57AC56" w:rsidR="00086A22" w:rsidRPr="00FF5638" w:rsidRDefault="00086A22" w:rsidP="00086A22">
                      <w:pPr>
                        <w:pStyle w:val="Caption"/>
                        <w:rPr>
                          <w:noProof/>
                        </w:rPr>
                      </w:pPr>
                      <w:r>
                        <w:t xml:space="preserve">Table </w:t>
                      </w:r>
                      <w:fldSimple w:instr=" SEQ Table \* ARABIC ">
                        <w:r>
                          <w:rPr>
                            <w:noProof/>
                          </w:rPr>
                          <w:t>5</w:t>
                        </w:r>
                      </w:fldSimple>
                      <w:r>
                        <w:t xml:space="preserve"> Showing mass of CO2 properties</w:t>
                      </w:r>
                    </w:p>
                  </w:txbxContent>
                </v:textbox>
                <w10:wrap type="tight"/>
              </v:shape>
            </w:pict>
          </mc:Fallback>
        </mc:AlternateContent>
      </w:r>
    </w:p>
    <w:p w14:paraId="524B5C9F" w14:textId="302D21D8" w:rsidR="00E0105C" w:rsidRPr="00E0105C" w:rsidRDefault="00E0105C" w:rsidP="00A4737F"/>
    <w:p w14:paraId="4E782C64" w14:textId="734BD8C2" w:rsidR="00E0105C" w:rsidRDefault="00E0105C" w:rsidP="00A4737F"/>
    <w:p w14:paraId="3FC781EA" w14:textId="328C4007" w:rsidR="00E0105C" w:rsidRDefault="00E0105C" w:rsidP="00A4737F">
      <w:pPr>
        <w:tabs>
          <w:tab w:val="left" w:pos="7604"/>
        </w:tabs>
      </w:pPr>
      <w:r>
        <w:tab/>
      </w:r>
    </w:p>
    <w:p w14:paraId="49810D0E" w14:textId="28D0E1BE" w:rsidR="00E0105C" w:rsidRDefault="00EC587B" w:rsidP="00A4737F">
      <w:pPr>
        <w:pStyle w:val="Heading2"/>
        <w:rPr>
          <w:b/>
          <w:bCs/>
        </w:rPr>
      </w:pPr>
      <w:bookmarkStart w:id="15" w:name="_Toc29155502"/>
      <w:r>
        <w:rPr>
          <w:b/>
          <w:bCs/>
        </w:rPr>
        <w:lastRenderedPageBreak/>
        <w:t xml:space="preserve">What is an </w:t>
      </w:r>
      <w:r w:rsidR="00E0105C" w:rsidRPr="00E0105C">
        <w:rPr>
          <w:b/>
          <w:bCs/>
        </w:rPr>
        <w:t xml:space="preserve">Ideal </w:t>
      </w:r>
      <w:r w:rsidRPr="00E0105C">
        <w:rPr>
          <w:b/>
          <w:bCs/>
        </w:rPr>
        <w:t>Fuel?</w:t>
      </w:r>
      <w:bookmarkEnd w:id="15"/>
    </w:p>
    <w:p w14:paraId="6F582992" w14:textId="7BA52EA8" w:rsidR="00E0105C" w:rsidRDefault="00EC587B" w:rsidP="00A4737F">
      <w:pPr>
        <w:pStyle w:val="Heading3"/>
        <w:rPr>
          <w:b/>
          <w:bCs/>
        </w:rPr>
      </w:pPr>
      <w:bookmarkStart w:id="16" w:name="_Toc29155503"/>
      <w:r w:rsidRPr="00EC587B">
        <w:rPr>
          <w:b/>
          <w:bCs/>
        </w:rPr>
        <w:t>List of</w:t>
      </w:r>
      <w:r>
        <w:rPr>
          <w:b/>
          <w:bCs/>
        </w:rPr>
        <w:t xml:space="preserve"> general</w:t>
      </w:r>
      <w:r w:rsidRPr="00EC587B">
        <w:rPr>
          <w:b/>
          <w:bCs/>
        </w:rPr>
        <w:t xml:space="preserve"> ideal properties</w:t>
      </w:r>
      <w:bookmarkEnd w:id="16"/>
    </w:p>
    <w:p w14:paraId="29088AD2" w14:textId="6EF824FE" w:rsidR="00EC587B" w:rsidRPr="00EC587B" w:rsidRDefault="00EC587B" w:rsidP="008B09C5">
      <w:pPr>
        <w:pStyle w:val="ListParagraph"/>
        <w:numPr>
          <w:ilvl w:val="0"/>
          <w:numId w:val="18"/>
        </w:numPr>
        <w:spacing w:line="276" w:lineRule="auto"/>
      </w:pPr>
      <w:r>
        <w:t>High heating value</w:t>
      </w:r>
    </w:p>
    <w:p w14:paraId="40B013B1" w14:textId="01ADAE4A" w:rsidR="00EC587B" w:rsidRPr="00EC587B" w:rsidRDefault="00EC587B" w:rsidP="008B09C5">
      <w:pPr>
        <w:pStyle w:val="ListParagraph"/>
        <w:numPr>
          <w:ilvl w:val="0"/>
          <w:numId w:val="18"/>
        </w:numPr>
        <w:spacing w:line="276" w:lineRule="auto"/>
      </w:pPr>
      <w:r>
        <w:t>Ignite at a constant temperature and within a specific range of operation</w:t>
      </w:r>
    </w:p>
    <w:p w14:paraId="26AA49EB" w14:textId="7BA2AB96" w:rsidR="00EC587B" w:rsidRDefault="00EC587B" w:rsidP="008B09C5">
      <w:pPr>
        <w:pStyle w:val="ListParagraph"/>
        <w:numPr>
          <w:ilvl w:val="0"/>
          <w:numId w:val="18"/>
        </w:numPr>
        <w:spacing w:line="276" w:lineRule="auto"/>
      </w:pPr>
      <w:r>
        <w:t>No poisonous by products should be produced as a result of combustion</w:t>
      </w:r>
    </w:p>
    <w:p w14:paraId="2A9D9666" w14:textId="1CD934FC" w:rsidR="00A4737F" w:rsidRDefault="00A4737F" w:rsidP="008B09C5">
      <w:pPr>
        <w:pStyle w:val="ListParagraph"/>
        <w:numPr>
          <w:ilvl w:val="0"/>
          <w:numId w:val="18"/>
        </w:numPr>
        <w:spacing w:line="276" w:lineRule="auto"/>
      </w:pPr>
      <w:r>
        <w:t>The rate of combustion should not be too fast or slow</w:t>
      </w:r>
    </w:p>
    <w:p w14:paraId="53D25AF2" w14:textId="71F4E044" w:rsidR="00A4737F" w:rsidRDefault="00A4737F" w:rsidP="008B09C5">
      <w:pPr>
        <w:pStyle w:val="ListParagraph"/>
        <w:numPr>
          <w:ilvl w:val="0"/>
          <w:numId w:val="18"/>
        </w:numPr>
        <w:spacing w:line="276" w:lineRule="auto"/>
      </w:pPr>
      <w:r>
        <w:t>The duration of combustion should be able to be controlled easily</w:t>
      </w:r>
    </w:p>
    <w:p w14:paraId="5A4C813F" w14:textId="2EA36488" w:rsidR="00A4737F" w:rsidRDefault="00A4737F" w:rsidP="008B09C5">
      <w:pPr>
        <w:pStyle w:val="ListParagraph"/>
        <w:numPr>
          <w:ilvl w:val="0"/>
          <w:numId w:val="18"/>
        </w:numPr>
        <w:spacing w:line="276" w:lineRule="auto"/>
      </w:pPr>
      <w:r>
        <w:t>As little ash production due to combustion inside the chamber</w:t>
      </w:r>
    </w:p>
    <w:p w14:paraId="4D5490F8" w14:textId="6620DC07" w:rsidR="00A669B5" w:rsidRDefault="00F12920" w:rsidP="008B09C5">
      <w:pPr>
        <w:pStyle w:val="ListParagraph"/>
        <w:numPr>
          <w:ilvl w:val="0"/>
          <w:numId w:val="18"/>
        </w:numPr>
        <w:spacing w:line="276" w:lineRule="auto"/>
      </w:pPr>
      <w:r>
        <w:t>The moisture content of an ideal fuel should be low</w:t>
      </w:r>
    </w:p>
    <w:p w14:paraId="4CE22F76" w14:textId="3C8EDC56" w:rsidR="00A4737F" w:rsidRDefault="00A669B5" w:rsidP="008B09C5">
      <w:pPr>
        <w:pStyle w:val="ListParagraph"/>
        <w:numPr>
          <w:ilvl w:val="0"/>
          <w:numId w:val="18"/>
        </w:numPr>
        <w:spacing w:line="276" w:lineRule="auto"/>
      </w:pPr>
      <w:r>
        <w:t>It should be readily and easily available and in large quantities</w:t>
      </w:r>
      <w:r w:rsidR="00F12920">
        <w:t xml:space="preserve"> and not expensive</w:t>
      </w:r>
    </w:p>
    <w:p w14:paraId="4914CF1C" w14:textId="6DCAFF45" w:rsidR="00A669B5" w:rsidRDefault="00F12920" w:rsidP="008B09C5">
      <w:pPr>
        <w:pStyle w:val="ListParagraph"/>
        <w:numPr>
          <w:ilvl w:val="0"/>
          <w:numId w:val="18"/>
        </w:numPr>
        <w:spacing w:line="276" w:lineRule="auto"/>
      </w:pPr>
      <w:r>
        <w:t>This fuel must be safe enough to be stored and transported easily</w:t>
      </w:r>
    </w:p>
    <w:p w14:paraId="1FAFE571" w14:textId="1F44012F" w:rsidR="002C1064" w:rsidRDefault="002C1064" w:rsidP="008B09C5">
      <w:pPr>
        <w:pStyle w:val="ListParagraph"/>
        <w:numPr>
          <w:ilvl w:val="0"/>
          <w:numId w:val="18"/>
        </w:numPr>
        <w:spacing w:line="276" w:lineRule="auto"/>
      </w:pPr>
      <w:r>
        <w:t>Higher octane rating to reduce risks of knock</w:t>
      </w:r>
    </w:p>
    <w:p w14:paraId="2AF123C6" w14:textId="77777777" w:rsidR="00F12920" w:rsidRDefault="00F12920" w:rsidP="00F12920">
      <w:pPr>
        <w:ind w:left="360"/>
      </w:pPr>
    </w:p>
    <w:p w14:paraId="3BCE2A4B" w14:textId="5853C9DC" w:rsidR="00F12920" w:rsidRDefault="00F12920" w:rsidP="00F12920">
      <w:pPr>
        <w:pStyle w:val="Heading3"/>
        <w:rPr>
          <w:b/>
          <w:bCs/>
        </w:rPr>
      </w:pPr>
      <w:bookmarkStart w:id="17" w:name="_Toc29155504"/>
      <w:r w:rsidRPr="00F12920">
        <w:rPr>
          <w:b/>
          <w:bCs/>
        </w:rPr>
        <w:t>Examples</w:t>
      </w:r>
      <w:bookmarkEnd w:id="17"/>
    </w:p>
    <w:p w14:paraId="2173E6B9" w14:textId="367A04F7" w:rsidR="00611D4A" w:rsidRDefault="00326A66" w:rsidP="00611D4A">
      <w:pPr>
        <w:pStyle w:val="Heading4"/>
        <w:rPr>
          <w:b/>
          <w:bCs/>
        </w:rPr>
      </w:pPr>
      <w:r>
        <w:rPr>
          <w:b/>
          <w:bCs/>
        </w:rPr>
        <w:t>E95 Fuel (Ethanol based fuel used in Brazil)</w:t>
      </w:r>
    </w:p>
    <w:p w14:paraId="54C3D372" w14:textId="462D6B7B" w:rsidR="00326A66" w:rsidRDefault="00326A66" w:rsidP="00326A66">
      <w:r>
        <w:t>This is a blend of 95% Ethanol and 5% Gasoline</w:t>
      </w:r>
      <w:r w:rsidR="003A42F2">
        <w:t xml:space="preserve"> (Iso-octane)</w:t>
      </w:r>
      <w:r w:rsidR="00EE3038">
        <w:t xml:space="preserve"> which is used mainly in diesel powered vehicles which have an inherently high compression ratio. The advantages of E95 include: </w:t>
      </w:r>
    </w:p>
    <w:p w14:paraId="5A428D23" w14:textId="5DA2425E" w:rsidR="00EE3038" w:rsidRDefault="002E591C" w:rsidP="001C1AC0">
      <w:pPr>
        <w:pStyle w:val="ListParagraph"/>
        <w:numPr>
          <w:ilvl w:val="0"/>
          <w:numId w:val="19"/>
        </w:numPr>
        <w:spacing w:line="276" w:lineRule="auto"/>
      </w:pPr>
      <w:r>
        <w:t>Burns cooler than commonly used Iso-octane</w:t>
      </w:r>
    </w:p>
    <w:p w14:paraId="510148A7" w14:textId="56407F36" w:rsidR="002E591C" w:rsidRDefault="002E591C" w:rsidP="001C1AC0">
      <w:pPr>
        <w:pStyle w:val="ListParagraph"/>
        <w:numPr>
          <w:ilvl w:val="0"/>
          <w:numId w:val="19"/>
        </w:numPr>
        <w:spacing w:line="276" w:lineRule="auto"/>
      </w:pPr>
      <w:r>
        <w:t>Require more heat to form into vapour thus acting as a coolant</w:t>
      </w:r>
    </w:p>
    <w:p w14:paraId="035D1FA0" w14:textId="7A9BD81F" w:rsidR="002E591C" w:rsidRDefault="002E591C" w:rsidP="001C1AC0">
      <w:pPr>
        <w:pStyle w:val="ListParagraph"/>
        <w:numPr>
          <w:ilvl w:val="0"/>
          <w:numId w:val="19"/>
        </w:numPr>
        <w:spacing w:line="276" w:lineRule="auto"/>
      </w:pPr>
      <w:r>
        <w:t>E95 is lighter than Gasoline</w:t>
      </w:r>
    </w:p>
    <w:p w14:paraId="1558C395" w14:textId="6A1318E7" w:rsidR="00B50C3A" w:rsidRDefault="00B50C3A" w:rsidP="001C1AC0">
      <w:pPr>
        <w:pStyle w:val="ListParagraph"/>
        <w:numPr>
          <w:ilvl w:val="0"/>
          <w:numId w:val="19"/>
        </w:numPr>
        <w:spacing w:line="276" w:lineRule="auto"/>
      </w:pPr>
      <w:r>
        <w:t>Flame front propagates at a greater speed due to the increased molecule speed, thus providing a shorter combustion duration which reduces heat loss per cycle</w:t>
      </w:r>
    </w:p>
    <w:p w14:paraId="79AF4C00" w14:textId="31BBDF0F" w:rsidR="00B50C3A" w:rsidRDefault="001C1AC0" w:rsidP="001C1AC0">
      <w:pPr>
        <w:pStyle w:val="ListParagraph"/>
        <w:numPr>
          <w:ilvl w:val="0"/>
          <w:numId w:val="19"/>
        </w:numPr>
        <w:spacing w:line="276" w:lineRule="auto"/>
      </w:pPr>
      <w:r>
        <w:t>High octane rating due to the reduced molecule size, being smaller in size allows for higher compression ratios with less of s risk of knock occurring.</w:t>
      </w:r>
    </w:p>
    <w:p w14:paraId="0F69170C" w14:textId="77777777" w:rsidR="001C1AC0" w:rsidRPr="00326A66" w:rsidRDefault="001C1AC0" w:rsidP="001C1AC0">
      <w:pPr>
        <w:spacing w:line="276" w:lineRule="auto"/>
        <w:ind w:left="360"/>
      </w:pPr>
    </w:p>
    <w:p w14:paraId="296DFDAE" w14:textId="3B70C729" w:rsidR="00611D4A" w:rsidRDefault="002C1064" w:rsidP="00863E48">
      <w:pPr>
        <w:pStyle w:val="Heading4"/>
        <w:rPr>
          <w:b/>
          <w:bCs/>
        </w:rPr>
      </w:pPr>
      <w:r w:rsidRPr="002C1064">
        <w:rPr>
          <w:b/>
          <w:bCs/>
        </w:rPr>
        <w:t>Higher octane fuels</w:t>
      </w:r>
    </w:p>
    <w:p w14:paraId="70953FC4" w14:textId="33C28BB1" w:rsidR="002C1064" w:rsidRDefault="002C1064" w:rsidP="00863E48">
      <w:r>
        <w:t xml:space="preserve">A </w:t>
      </w:r>
      <w:r w:rsidR="00326A66">
        <w:t>higher-octane</w:t>
      </w:r>
      <w:r>
        <w:t xml:space="preserve"> rating will allow engine designers to apply an earlier time of ignition, th</w:t>
      </w:r>
      <w:r w:rsidR="008B09C5">
        <w:t>u</w:t>
      </w:r>
      <w:r>
        <w:t xml:space="preserve">s </w:t>
      </w:r>
      <w:r w:rsidR="008B09C5">
        <w:t xml:space="preserve">bring </w:t>
      </w:r>
      <w:r>
        <w:t xml:space="preserve">combusting much closer to </w:t>
      </w:r>
      <w:r w:rsidR="008B09C5">
        <w:t>MBT timing</w:t>
      </w:r>
      <w:r>
        <w:t>, allowing for greater power output.</w:t>
      </w:r>
      <w:r w:rsidR="008B09C5">
        <w:t xml:space="preserve"> This power is increased due to their being reduced volume for combustion to occur in</w:t>
      </w:r>
      <w:r w:rsidR="00B50C3A">
        <w:t xml:space="preserve">, also resulting in increased work BTDC </w:t>
      </w:r>
      <w:r w:rsidR="008B09C5">
        <w:t xml:space="preserve">overall brake torque increases. The combustion pressure will therefore be increased but the issue of knock and pinging are drastically reduced </w:t>
      </w:r>
      <w:r w:rsidR="00D3407E">
        <w:t xml:space="preserve">due to the </w:t>
      </w:r>
      <w:r w:rsidR="00326A66">
        <w:t>increased ethanol in the blend.</w:t>
      </w:r>
    </w:p>
    <w:p w14:paraId="4975C776" w14:textId="602C6C31" w:rsidR="001C1AC0" w:rsidRDefault="001C1AC0" w:rsidP="00863E48">
      <w:pPr>
        <w:pStyle w:val="Heading1"/>
        <w:rPr>
          <w:b/>
          <w:bCs/>
        </w:rPr>
      </w:pPr>
      <w:bookmarkStart w:id="18" w:name="_Toc29155505"/>
      <w:r w:rsidRPr="001C1AC0">
        <w:rPr>
          <w:b/>
          <w:bCs/>
        </w:rPr>
        <w:lastRenderedPageBreak/>
        <w:t>Lean NOx Model</w:t>
      </w:r>
      <w:bookmarkEnd w:id="18"/>
    </w:p>
    <w:p w14:paraId="233F6AF2" w14:textId="188CC397" w:rsidR="009B3E9D" w:rsidRDefault="009B3E9D" w:rsidP="00863E48">
      <w:r>
        <w:t xml:space="preserve">A model in Excel has been built to calculate the NOx parts per million </w:t>
      </w:r>
      <w:r w:rsidR="00BC1967">
        <w:t>produced by a naturally aspirated 1.6 litre, 4-cylinder spark ignition engine burning Iso-octane and Air with 40</w:t>
      </w:r>
      <w:r>
        <w:t>% volumetric efficiency</w:t>
      </w:r>
      <w:r w:rsidR="00BC1967">
        <w:t xml:space="preserve"> operating at 1800rpm. This model will include v</w:t>
      </w:r>
      <w:r>
        <w:t xml:space="preserve">arying equivalence ratios in order to see the different amounts of NOx produced due to a different </w:t>
      </w:r>
      <w:r w:rsidR="00BC1967">
        <w:t>number</w:t>
      </w:r>
      <w:r>
        <w:t xml:space="preserve"> of molecules of CO</w:t>
      </w:r>
      <w:r w:rsidRPr="009B3E9D">
        <w:rPr>
          <w:vertAlign w:val="subscript"/>
        </w:rPr>
        <w:t>2</w:t>
      </w:r>
      <w:r>
        <w:t>, H</w:t>
      </w:r>
      <w:r w:rsidRPr="009B3E9D">
        <w:rPr>
          <w:vertAlign w:val="subscript"/>
        </w:rPr>
        <w:t>2</w:t>
      </w:r>
      <w:r>
        <w:t>O</w:t>
      </w:r>
      <w:r w:rsidR="00BC1967">
        <w:t xml:space="preserve"> and</w:t>
      </w:r>
      <w:r>
        <w:t xml:space="preserve"> O</w:t>
      </w:r>
      <w:r w:rsidR="00BC1967" w:rsidRPr="00BC1967">
        <w:rPr>
          <w:vertAlign w:val="subscript"/>
        </w:rPr>
        <w:t>2</w:t>
      </w:r>
      <w:r>
        <w:t xml:space="preserve"> being burnt in the cylinder</w:t>
      </w:r>
      <w:r w:rsidR="00BC1967">
        <w:t xml:space="preserve"> from a leaner composition than stoichiometric.</w:t>
      </w:r>
    </w:p>
    <w:p w14:paraId="24C4462A" w14:textId="21010D4F" w:rsidR="009B3E9D" w:rsidRDefault="00BC1967" w:rsidP="00863E48">
      <w:r>
        <w:t>The model will simulate at the S.O.C (start of combustion) a 10bar starting point and go up to 40bar in increments of 2bar with a 1</w:t>
      </w:r>
      <w:r>
        <w:rPr>
          <w:rFonts w:ascii="Calibri" w:hAnsi="Calibri" w:cs="Calibri"/>
        </w:rPr>
        <w:t>°</w:t>
      </w:r>
      <w:r>
        <w:t xml:space="preserve"> interval between each 2bar increase. </w:t>
      </w:r>
      <w:r w:rsidR="009B3E9D">
        <w:t xml:space="preserve">This represents a typical load situation during the NEDC (New European Drive Cycle). </w:t>
      </w:r>
    </w:p>
    <w:p w14:paraId="40684619" w14:textId="653769CF" w:rsidR="00BC1967" w:rsidRPr="009B3E9D" w:rsidRDefault="00BC1967" w:rsidP="00863E48"/>
    <w:p w14:paraId="2A2C5491" w14:textId="4A989D74" w:rsidR="001C1AC0" w:rsidRDefault="00086A22" w:rsidP="00863E48">
      <w:pPr>
        <w:pStyle w:val="Heading2"/>
        <w:rPr>
          <w:b/>
          <w:bCs/>
        </w:rPr>
      </w:pPr>
      <w:bookmarkStart w:id="19" w:name="_Toc29155506"/>
      <w:r>
        <w:rPr>
          <w:noProof/>
        </w:rPr>
        <mc:AlternateContent>
          <mc:Choice Requires="wps">
            <w:drawing>
              <wp:anchor distT="0" distB="0" distL="114300" distR="114300" simplePos="0" relativeHeight="251707392" behindDoc="1" locked="0" layoutInCell="1" allowOverlap="1" wp14:anchorId="496C33D2" wp14:editId="10E035A8">
                <wp:simplePos x="0" y="0"/>
                <wp:positionH relativeFrom="column">
                  <wp:posOffset>1558290</wp:posOffset>
                </wp:positionH>
                <wp:positionV relativeFrom="paragraph">
                  <wp:posOffset>252095</wp:posOffset>
                </wp:positionV>
                <wp:extent cx="2618105" cy="186690"/>
                <wp:effectExtent l="0" t="0" r="0" b="3810"/>
                <wp:wrapTight wrapText="bothSides">
                  <wp:wrapPolygon edited="0">
                    <wp:start x="0" y="0"/>
                    <wp:lineTo x="0" y="19837"/>
                    <wp:lineTo x="21375" y="19837"/>
                    <wp:lineTo x="21375"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618105" cy="186690"/>
                        </a:xfrm>
                        <a:prstGeom prst="rect">
                          <a:avLst/>
                        </a:prstGeom>
                        <a:solidFill>
                          <a:prstClr val="white"/>
                        </a:solidFill>
                        <a:ln>
                          <a:noFill/>
                        </a:ln>
                      </wps:spPr>
                      <wps:txbx>
                        <w:txbxContent>
                          <w:p w14:paraId="02F32A81" w14:textId="39CDEF30" w:rsidR="00086A22" w:rsidRPr="00BE3D6D" w:rsidRDefault="00086A22" w:rsidP="00086A22">
                            <w:pPr>
                              <w:pStyle w:val="Caption"/>
                              <w:rPr>
                                <w:noProof/>
                              </w:rPr>
                            </w:pPr>
                            <w:r>
                              <w:t xml:space="preserve">Table </w:t>
                            </w:r>
                            <w:fldSimple w:instr=" SEQ Table \* ARABIC ">
                              <w:r>
                                <w:rPr>
                                  <w:noProof/>
                                </w:rPr>
                                <w:t>6</w:t>
                              </w:r>
                            </w:fldSimple>
                            <w:r>
                              <w:t xml:space="preserve"> Showing results for 1.00 NOx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6C33D2" id="Text Box 20" o:spid="_x0000_s1039" type="#_x0000_t202" style="position:absolute;left:0;text-align:left;margin-left:122.7pt;margin-top:19.85pt;width:206.15pt;height:14.7pt;z-index:-251609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" stroked="f">
                <v:textbox inset="0,0,0,0">
                  <w:txbxContent>
                    <w:p w14:paraId="02F32A81" w14:textId="39CDEF30" w:rsidR="00086A22" w:rsidRPr="00BE3D6D" w:rsidRDefault="00086A22" w:rsidP="00086A22">
                      <w:pPr>
                        <w:pStyle w:val="Caption"/>
                        <w:rPr>
                          <w:noProof/>
                        </w:rPr>
                      </w:pPr>
                      <w:r>
                        <w:t xml:space="preserve">Table </w:t>
                      </w:r>
                      <w:fldSimple w:instr=" SEQ Table \* ARABIC ">
                        <w:r>
                          <w:rPr>
                            <w:noProof/>
                          </w:rPr>
                          <w:t>6</w:t>
                        </w:r>
                      </w:fldSimple>
                      <w:r>
                        <w:t xml:space="preserve"> Showing results for 1.00 NOx model</w:t>
                      </w:r>
                    </w:p>
                  </w:txbxContent>
                </v:textbox>
                <w10:wrap type="tight"/>
              </v:shape>
            </w:pict>
          </mc:Fallback>
        </mc:AlternateContent>
      </w:r>
      <w:r w:rsidR="00A41BA4" w:rsidRPr="009B3E9D">
        <w:rPr>
          <w:b/>
          <w:bCs/>
        </w:rPr>
        <w:t>Methodology</w:t>
      </w:r>
      <w:bookmarkEnd w:id="19"/>
    </w:p>
    <w:p w14:paraId="0FCE11B7" w14:textId="7590AF0E" w:rsidR="00766164" w:rsidRDefault="00766164" w:rsidP="00863E48">
      <w:r w:rsidRPr="00766164">
        <w:rPr>
          <w:noProof/>
        </w:rPr>
        <w:drawing>
          <wp:anchor distT="0" distB="0" distL="114300" distR="114300" simplePos="0" relativeHeight="251678720" behindDoc="1" locked="0" layoutInCell="1" allowOverlap="1" wp14:anchorId="02DEE63F" wp14:editId="6AEECB1B">
            <wp:simplePos x="0" y="0"/>
            <wp:positionH relativeFrom="margin">
              <wp:align>center</wp:align>
            </wp:positionH>
            <wp:positionV relativeFrom="paragraph">
              <wp:posOffset>151765</wp:posOffset>
            </wp:positionV>
            <wp:extent cx="2618105" cy="1339850"/>
            <wp:effectExtent l="0" t="0" r="0" b="0"/>
            <wp:wrapTight wrapText="bothSides">
              <wp:wrapPolygon edited="0">
                <wp:start x="0" y="0"/>
                <wp:lineTo x="0" y="21191"/>
                <wp:lineTo x="21375" y="21191"/>
                <wp:lineTo x="2137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18105" cy="1339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BD0685" w14:textId="4BEA664B" w:rsidR="00766164" w:rsidRDefault="00766164" w:rsidP="00863E48"/>
    <w:p w14:paraId="7A631ABE" w14:textId="4705E083" w:rsidR="00766164" w:rsidRDefault="00766164" w:rsidP="00863E48"/>
    <w:p w14:paraId="4782D43C" w14:textId="07C13FBC" w:rsidR="00766164" w:rsidRDefault="00766164" w:rsidP="00863E48"/>
    <w:p w14:paraId="1BB6C9F8" w14:textId="77777777" w:rsidR="00E43C57" w:rsidRDefault="00E43C57" w:rsidP="00863E48"/>
    <w:p w14:paraId="2D23F21E" w14:textId="0F358FF1" w:rsidR="00766164" w:rsidRDefault="00E43C57" w:rsidP="00863E48">
      <w:r>
        <w:t>Where:</w:t>
      </w:r>
    </w:p>
    <w:p w14:paraId="3B89BDF3" w14:textId="7BC15CAF" w:rsidR="00E43C57" w:rsidRPr="00E43C57" w:rsidRDefault="00E43C57" w:rsidP="00863E48">
      <m:oMathPara>
        <m:oMathParaPr>
          <m:jc m:val="left"/>
        </m:oMathParaPr>
        <m:oMath>
          <m:r>
            <w:rPr>
              <w:rFonts w:ascii="Cambria Math" w:hAnsi="Cambria Math"/>
            </w:rPr>
            <m:t>φ=Equivalence ratio</m:t>
          </m:r>
        </m:oMath>
      </m:oMathPara>
    </w:p>
    <w:p w14:paraId="440D99CA" w14:textId="77777777" w:rsidR="00E43C57" w:rsidRPr="00E43C57" w:rsidRDefault="00E43C57" w:rsidP="00863E48"/>
    <w:p w14:paraId="3A3BA67E" w14:textId="75B41C00" w:rsidR="00766164" w:rsidRPr="00766164" w:rsidRDefault="00766164" w:rsidP="00863E48">
      <w:pPr>
        <w:pStyle w:val="Heading3"/>
        <w:rPr>
          <w:b/>
          <w:bCs/>
        </w:rPr>
      </w:pPr>
      <w:bookmarkStart w:id="20" w:name="_Toc29155507"/>
      <w:r w:rsidRPr="00766164">
        <w:rPr>
          <w:b/>
          <w:bCs/>
        </w:rPr>
        <w:t>Molecules produced for varying equivalence ratio</w:t>
      </w:r>
      <w:bookmarkEnd w:id="20"/>
    </w:p>
    <w:p w14:paraId="4746A3EA" w14:textId="77B0E8F8" w:rsidR="00766164" w:rsidRDefault="00766164" w:rsidP="00863E48">
      <w:r>
        <w:t>For the molecule products which are produced during combustion to change for different equivalence ratios, the following simple equation has been utilised:</w:t>
      </w:r>
    </w:p>
    <w:p w14:paraId="01FAF8F5" w14:textId="58D1A9BB" w:rsidR="00766164" w:rsidRPr="00E43C57" w:rsidRDefault="00E43C57" w:rsidP="00863E48">
      <m:oMathPara>
        <m:oMathParaPr>
          <m:jc m:val="left"/>
        </m:oMathParaPr>
        <m:oMath>
          <m:r>
            <w:rPr>
              <w:rFonts w:ascii="Cambria Math" w:hAnsi="Cambria Math"/>
            </w:rPr>
            <m:t>New # of molecules for each product=# of molecules ∙φ</m:t>
          </m:r>
        </m:oMath>
      </m:oMathPara>
    </w:p>
    <w:p w14:paraId="7E69527B" w14:textId="6188DE69" w:rsidR="00E43C57" w:rsidRDefault="00086A22" w:rsidP="00863E48">
      <m:oMath>
        <m:d>
          <m:dPr>
            <m:ctrlPr>
              <w:rPr>
                <w:rFonts w:ascii="Cambria Math" w:hAnsi="Cambria Math"/>
                <w:b/>
                <w:bCs/>
                <w:i/>
              </w:rPr>
            </m:ctrlPr>
          </m:dPr>
          <m:e>
            <m:r>
              <m:rPr>
                <m:sty m:val="bi"/>
              </m:rPr>
              <w:rPr>
                <w:rFonts w:ascii="Cambria Math" w:hAnsi="Cambria Math"/>
              </w:rPr>
              <m:t xml:space="preserve">Example for </m:t>
            </m:r>
            <m:sSub>
              <m:sSubPr>
                <m:ctrlPr>
                  <w:rPr>
                    <w:rFonts w:ascii="Cambria Math" w:hAnsi="Cambria Math"/>
                    <w:b/>
                    <w:bCs/>
                    <w:i/>
                  </w:rPr>
                </m:ctrlPr>
              </m:sSubPr>
              <m:e>
                <m:r>
                  <m:rPr>
                    <m:sty m:val="bi"/>
                  </m:rPr>
                  <w:rPr>
                    <w:rFonts w:ascii="Cambria Math" w:hAnsi="Cambria Math"/>
                  </w:rPr>
                  <m:t>CO</m:t>
                </m:r>
              </m:e>
              <m:sub>
                <m:r>
                  <m:rPr>
                    <m:sty m:val="bi"/>
                  </m:rPr>
                  <w:rPr>
                    <w:rFonts w:ascii="Cambria Math" w:hAnsi="Cambria Math"/>
                  </w:rPr>
                  <m:t>2</m:t>
                </m:r>
              </m:sub>
            </m:sSub>
            <m:r>
              <m:rPr>
                <m:sty m:val="bi"/>
              </m:rPr>
              <w:rPr>
                <w:rFonts w:ascii="Cambria Math" w:hAnsi="Cambria Math"/>
              </w:rPr>
              <m:t xml:space="preserve"> </m:t>
            </m:r>
            <m:r>
              <w:rPr>
                <w:rFonts w:ascii="Cambria Math" w:hAnsi="Cambria Math"/>
              </w:rPr>
              <m:t>@</m:t>
            </m:r>
            <m:r>
              <m:rPr>
                <m:sty m:val="bi"/>
              </m:rPr>
              <w:rPr>
                <w:rFonts w:ascii="Cambria Math" w:hAnsi="Cambria Math"/>
              </w:rPr>
              <m:t xml:space="preserve"> φ</m:t>
            </m:r>
            <m:r>
              <m:rPr>
                <m:sty m:val="bi"/>
              </m:rPr>
              <w:rPr>
                <w:rFonts w:ascii="Cambria Math" w:hAnsi="Cambria Math"/>
              </w:rPr>
              <m:t>0.99</m:t>
            </m:r>
          </m:e>
        </m:d>
        <m:r>
          <m:rPr>
            <m:sty m:val="bi"/>
          </m:rPr>
          <w:rPr>
            <w:rFonts w:ascii="Cambria Math" w:hAnsi="Cambria Math"/>
          </w:rPr>
          <m:t>=</m:t>
        </m:r>
        <m:r>
          <w:rPr>
            <w:rFonts w:ascii="Cambria Math" w:hAnsi="Cambria Math"/>
          </w:rPr>
          <m:t>8 ∙0.99=7.92</m:t>
        </m:r>
      </m:oMath>
      <w:r w:rsidR="005F441C">
        <w:tab/>
      </w:r>
    </w:p>
    <w:p w14:paraId="5AC93BD5" w14:textId="58E67332" w:rsidR="005F441C" w:rsidRDefault="00086A22" w:rsidP="00863E48">
      <w:r>
        <w:rPr>
          <w:noProof/>
        </w:rPr>
        <mc:AlternateContent>
          <mc:Choice Requires="wps">
            <w:drawing>
              <wp:anchor distT="0" distB="0" distL="114300" distR="114300" simplePos="0" relativeHeight="251709440" behindDoc="1" locked="0" layoutInCell="1" allowOverlap="1" wp14:anchorId="7EC8AACF" wp14:editId="6ACC0ABD">
                <wp:simplePos x="0" y="0"/>
                <wp:positionH relativeFrom="margin">
                  <wp:align>center</wp:align>
                </wp:positionH>
                <wp:positionV relativeFrom="paragraph">
                  <wp:posOffset>11430</wp:posOffset>
                </wp:positionV>
                <wp:extent cx="3830955" cy="207645"/>
                <wp:effectExtent l="0" t="0" r="0" b="1905"/>
                <wp:wrapTight wrapText="bothSides">
                  <wp:wrapPolygon edited="0">
                    <wp:start x="0" y="0"/>
                    <wp:lineTo x="0" y="19817"/>
                    <wp:lineTo x="21482" y="19817"/>
                    <wp:lineTo x="21482"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3830955" cy="207703"/>
                        </a:xfrm>
                        <a:prstGeom prst="rect">
                          <a:avLst/>
                        </a:prstGeom>
                        <a:solidFill>
                          <a:prstClr val="white"/>
                        </a:solidFill>
                        <a:ln>
                          <a:noFill/>
                        </a:ln>
                      </wps:spPr>
                      <wps:txbx>
                        <w:txbxContent>
                          <w:p w14:paraId="24DF8356" w14:textId="009C42D3" w:rsidR="00086A22" w:rsidRPr="003E34D5" w:rsidRDefault="00086A22" w:rsidP="00086A22">
                            <w:pPr>
                              <w:pStyle w:val="Caption"/>
                              <w:rPr>
                                <w:noProof/>
                              </w:rPr>
                            </w:pPr>
                            <w:r>
                              <w:t xml:space="preserve">Table </w:t>
                            </w:r>
                            <w:fldSimple w:instr=" SEQ Table \* ARABIC ">
                              <w:r>
                                <w:rPr>
                                  <w:noProof/>
                                </w:rPr>
                                <w:t>7</w:t>
                              </w:r>
                            </w:fldSimple>
                            <w:r>
                              <w:t xml:space="preserve"> Showing molecules for 0.99 NOx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C8AACF" id="Text Box 21" o:spid="_x0000_s1040" type="#_x0000_t202" style="position:absolute;margin-left:0;margin-top:.9pt;width:301.65pt;height:16.35pt;z-index:-2516070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" stroked="f">
                <v:textbox inset="0,0,0,0">
                  <w:txbxContent>
                    <w:p w14:paraId="24DF8356" w14:textId="009C42D3" w:rsidR="00086A22" w:rsidRPr="003E34D5" w:rsidRDefault="00086A22" w:rsidP="00086A22">
                      <w:pPr>
                        <w:pStyle w:val="Caption"/>
                        <w:rPr>
                          <w:noProof/>
                        </w:rPr>
                      </w:pPr>
                      <w:r>
                        <w:t xml:space="preserve">Table </w:t>
                      </w:r>
                      <w:fldSimple w:instr=" SEQ Table \* ARABIC ">
                        <w:r>
                          <w:rPr>
                            <w:noProof/>
                          </w:rPr>
                          <w:t>7</w:t>
                        </w:r>
                      </w:fldSimple>
                      <w:r>
                        <w:t xml:space="preserve"> Showing molecules for 0.99 NOx model</w:t>
                      </w:r>
                    </w:p>
                  </w:txbxContent>
                </v:textbox>
                <w10:wrap type="tight" anchorx="margin"/>
              </v:shape>
            </w:pict>
          </mc:Fallback>
        </mc:AlternateContent>
      </w:r>
      <w:r w:rsidR="005F441C" w:rsidRPr="005F441C">
        <w:rPr>
          <w:noProof/>
        </w:rPr>
        <w:drawing>
          <wp:anchor distT="0" distB="0" distL="114300" distR="114300" simplePos="0" relativeHeight="251679744" behindDoc="1" locked="0" layoutInCell="1" allowOverlap="1" wp14:anchorId="1864E791" wp14:editId="73E5BA18">
            <wp:simplePos x="0" y="0"/>
            <wp:positionH relativeFrom="margin">
              <wp:align>center</wp:align>
            </wp:positionH>
            <wp:positionV relativeFrom="paragraph">
              <wp:posOffset>257579</wp:posOffset>
            </wp:positionV>
            <wp:extent cx="3830955" cy="623570"/>
            <wp:effectExtent l="0" t="0" r="0" b="5080"/>
            <wp:wrapTight wrapText="bothSides">
              <wp:wrapPolygon edited="0">
                <wp:start x="0" y="0"/>
                <wp:lineTo x="0" y="21116"/>
                <wp:lineTo x="21482" y="21116"/>
                <wp:lineTo x="2148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30955" cy="623570"/>
                    </a:xfrm>
                    <a:prstGeom prst="rect">
                      <a:avLst/>
                    </a:prstGeom>
                    <a:noFill/>
                    <a:ln>
                      <a:noFill/>
                    </a:ln>
                  </pic:spPr>
                </pic:pic>
              </a:graphicData>
            </a:graphic>
          </wp:anchor>
        </w:drawing>
      </w:r>
    </w:p>
    <w:p w14:paraId="7F94DDF3" w14:textId="77777777" w:rsidR="005F441C" w:rsidRPr="00E84E68" w:rsidRDefault="005F441C" w:rsidP="00863E48"/>
    <w:p w14:paraId="7F612E64" w14:textId="57C769C9" w:rsidR="00E84E68" w:rsidRPr="00E43C57" w:rsidRDefault="00E84E68" w:rsidP="00863E48"/>
    <w:p w14:paraId="0BE7C428" w14:textId="6CAA794A" w:rsidR="00766164" w:rsidRPr="00766164" w:rsidRDefault="009118B9" w:rsidP="00863E48">
      <w:pPr>
        <w:pStyle w:val="Heading3"/>
        <w:rPr>
          <w:b/>
          <w:bCs/>
        </w:rPr>
      </w:pPr>
      <w:bookmarkStart w:id="21" w:name="_Toc29155508"/>
      <w:r w:rsidRPr="00766164">
        <w:rPr>
          <w:b/>
          <w:bCs/>
        </w:rPr>
        <w:lastRenderedPageBreak/>
        <w:t>Enthalpy</w:t>
      </w:r>
      <w:r w:rsidR="005F441C">
        <w:rPr>
          <w:b/>
          <w:bCs/>
        </w:rPr>
        <w:t xml:space="preserve"> released</w:t>
      </w:r>
      <w:r w:rsidRPr="00766164">
        <w:rPr>
          <w:b/>
          <w:bCs/>
        </w:rPr>
        <w:t xml:space="preserve"> </w:t>
      </w:r>
      <w:r w:rsidR="00766164" w:rsidRPr="00766164">
        <w:rPr>
          <w:b/>
          <w:bCs/>
        </w:rPr>
        <w:t>for varying equivalence ratio</w:t>
      </w:r>
      <w:bookmarkEnd w:id="21"/>
    </w:p>
    <w:p w14:paraId="1AC3D63F" w14:textId="7802B8E0" w:rsidR="00E84E68" w:rsidRDefault="00E84E68" w:rsidP="00863E48">
      <w:r>
        <w:t>To find the Net enthalpy</w:t>
      </w:r>
      <w:r w:rsidR="005F441C">
        <w:t xml:space="preserve">, first the following items must be calculated (example for </w:t>
      </w:r>
      <m:oMath>
        <m:r>
          <w:rPr>
            <w:rFonts w:ascii="Cambria Math" w:hAnsi="Cambria Math"/>
          </w:rPr>
          <m:t>φ</m:t>
        </m:r>
      </m:oMath>
      <w:r w:rsidR="005F441C" w:rsidRPr="005F441C">
        <w:t>0</w:t>
      </w:r>
      <w:r w:rsidR="005F441C">
        <w:t>.99):</w:t>
      </w:r>
    </w:p>
    <w:p w14:paraId="1DCE616C" w14:textId="7666A140" w:rsidR="005F441C" w:rsidRPr="005F441C" w:rsidRDefault="005F441C" w:rsidP="00863E48">
      <m:oMathPara>
        <m:oMathParaPr>
          <m:jc m:val="left"/>
        </m:oMathParaPr>
        <m:oMath>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r>
            <w:rPr>
              <w:rFonts w:ascii="Cambria Math" w:hAnsi="Cambria Math"/>
            </w:rPr>
            <m:t>=Given in table for Isooctane=259.2 MJ</m:t>
          </m:r>
        </m:oMath>
      </m:oMathPara>
    </w:p>
    <w:p w14:paraId="5A44FAAD" w14:textId="19387368" w:rsidR="005F441C" w:rsidRPr="005F441C" w:rsidRDefault="005F441C" w:rsidP="00863E48">
      <m:oMathPara>
        <m:oMathParaPr>
          <m:jc m:val="left"/>
        </m:oMathParaPr>
        <m:oMath>
          <m:r>
            <w:rPr>
              <w:rFonts w:ascii="Cambria Math" w:hAnsi="Cambria Math"/>
            </w:rPr>
            <m:t>h=</m:t>
          </m:r>
          <m:d>
            <m:dPr>
              <m:ctrlPr>
                <w:rPr>
                  <w:rFonts w:ascii="Cambria Math" w:hAnsi="Cambria Math"/>
                  <w:i/>
                </w:rPr>
              </m:ctrlPr>
            </m:dPr>
            <m:e>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molecules∙</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m:t>
              </m:r>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 molecules∙</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m:t>
              </m:r>
              <m:r>
                <w:rPr>
                  <w:rFonts w:ascii="Cambria Math" w:eastAsia="Cambria Math" w:hAnsi="Cambria Math" w:cstheme="minorBidi"/>
                  <w:color w:val="000000" w:themeColor="text1"/>
                </w:rPr>
                <m:t>∆</m:t>
              </m:r>
              <m:bar>
                <m:barPr>
                  <m:pos m:val="top"/>
                  <m:ctrlPr>
                    <w:rPr>
                      <w:rFonts w:ascii="Cambria Math" w:eastAsia="Cambria Math" w:hAnsi="Cambria Math" w:cstheme="minorBidi"/>
                      <w:i/>
                      <w:iCs/>
                      <w:color w:val="000000" w:themeColor="text1"/>
                    </w:rPr>
                  </m:ctrlPr>
                </m:barPr>
                <m:e>
                  <m:sSubSup>
                    <m:sSubSupPr>
                      <m:ctrlPr>
                        <w:rPr>
                          <w:rFonts w:ascii="Cambria Math" w:eastAsia="Cambria Math" w:hAnsi="Cambria Math" w:cstheme="minorBidi"/>
                          <w:i/>
                          <w:iCs/>
                          <w:color w:val="000000" w:themeColor="text1"/>
                        </w:rPr>
                      </m:ctrlPr>
                    </m:sSubSupPr>
                    <m:e>
                      <m:r>
                        <w:rPr>
                          <w:rFonts w:ascii="Cambria Math" w:eastAsia="Cambria Math" w:hAnsi="Cambria Math" w:cstheme="minorBidi"/>
                          <w:color w:val="000000" w:themeColor="text1"/>
                        </w:rPr>
                        <m:t>h</m:t>
                      </m:r>
                    </m:e>
                    <m:sub>
                      <m:r>
                        <w:rPr>
                          <w:rFonts w:ascii="Cambria Math" w:eastAsia="Cambria Math" w:hAnsi="Cambria Math" w:cstheme="minorBidi"/>
                          <w:color w:val="000000" w:themeColor="text1"/>
                        </w:rPr>
                        <m:t>f</m:t>
                      </m:r>
                    </m:sub>
                    <m:sup>
                      <m:r>
                        <w:rPr>
                          <w:rFonts w:ascii="Cambria Math" w:eastAsia="Cambria Math" w:hAnsi="Cambria Math" w:cstheme="minorBidi"/>
                          <w:color w:val="000000" w:themeColor="text1"/>
                        </w:rPr>
                        <m:t>o</m:t>
                      </m:r>
                    </m:sup>
                  </m:sSubSup>
                </m:e>
              </m:bar>
              <m:r>
                <w:rPr>
                  <w:rFonts w:ascii="Cambria Math" w:hAnsi="Cambria Math"/>
                </w:rPr>
                <m:t xml:space="preserve"> as a gas</m:t>
              </m:r>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∙0</m:t>
              </m:r>
            </m:e>
          </m:d>
        </m:oMath>
      </m:oMathPara>
    </w:p>
    <w:p w14:paraId="3D674C70" w14:textId="05171470" w:rsidR="00806FB6" w:rsidRPr="00806FB6" w:rsidRDefault="005F441C" w:rsidP="00863E48">
      <w:pPr>
        <w:suppressAutoHyphens w:val="0"/>
        <w:rPr>
          <w:rFonts w:ascii="Calibri" w:eastAsia="Times New Roman" w:hAnsi="Calibri" w:cs="Calibri"/>
          <w:color w:val="000000"/>
          <w:lang w:eastAsia="en-GB"/>
        </w:rPr>
      </w:pPr>
      <m:oMathPara>
        <m:oMathParaPr>
          <m:jc m:val="left"/>
        </m:oMathParaPr>
        <m:oMath>
          <m:r>
            <w:rPr>
              <w:rFonts w:ascii="Cambria Math" w:hAnsi="Cambria Math"/>
            </w:rPr>
            <m:t>h=</m:t>
          </m:r>
          <m:d>
            <m:dPr>
              <m:ctrlPr>
                <w:rPr>
                  <w:rFonts w:ascii="Cambria Math" w:hAnsi="Cambria Math"/>
                  <w:i/>
                </w:rPr>
              </m:ctrlPr>
            </m:dPr>
            <m:e>
              <m:r>
                <w:rPr>
                  <w:rFonts w:ascii="Cambria Math" w:hAnsi="Cambria Math"/>
                </w:rPr>
                <m:t>7.92∙393.5</m:t>
              </m:r>
            </m:e>
          </m:d>
          <m:r>
            <w:rPr>
              <w:rFonts w:ascii="Cambria Math" w:hAnsi="Cambria Math"/>
            </w:rPr>
            <m:t>+</m:t>
          </m:r>
          <m:d>
            <m:dPr>
              <m:ctrlPr>
                <w:rPr>
                  <w:rFonts w:ascii="Cambria Math" w:hAnsi="Cambria Math"/>
                  <w:i/>
                </w:rPr>
              </m:ctrlPr>
            </m:dPr>
            <m:e>
              <m:r>
                <w:rPr>
                  <w:rFonts w:ascii="Cambria Math" w:hAnsi="Cambria Math"/>
                </w:rPr>
                <m:t>8.91∙241.8</m:t>
              </m:r>
            </m:e>
          </m:d>
          <m:r>
            <w:rPr>
              <w:rFonts w:ascii="Cambria Math" w:hAnsi="Cambria Math"/>
            </w:rPr>
            <m:t>+</m:t>
          </m:r>
          <m:d>
            <m:dPr>
              <m:ctrlPr>
                <w:rPr>
                  <w:rFonts w:ascii="Cambria Math" w:hAnsi="Cambria Math"/>
                  <w:i/>
                </w:rPr>
              </m:ctrlPr>
            </m:dPr>
            <m:e>
              <m:r>
                <w:rPr>
                  <w:rFonts w:ascii="Cambria Math" w:hAnsi="Cambria Math"/>
                </w:rPr>
                <m:t>47∙0</m:t>
              </m:r>
            </m:e>
          </m:d>
          <m:r>
            <w:rPr>
              <w:rFonts w:ascii="Cambria Math" w:hAnsi="Cambria Math"/>
            </w:rPr>
            <m:t>=</m:t>
          </m:r>
          <m:r>
            <m:rPr>
              <m:sty m:val="p"/>
            </m:rPr>
            <w:rPr>
              <w:rFonts w:ascii="Cambria Math" w:eastAsia="Times New Roman" w:hAnsi="Cambria Math" w:cs="Calibri"/>
              <w:color w:val="000000"/>
              <w:lang w:eastAsia="en-GB"/>
            </w:rPr>
            <m:t>5270.95 MJ</m:t>
          </m:r>
        </m:oMath>
      </m:oMathPara>
    </w:p>
    <w:p w14:paraId="43566A26" w14:textId="3460678B" w:rsidR="00806FB6" w:rsidRPr="00806FB6" w:rsidRDefault="00806FB6" w:rsidP="00863E48">
      <m:oMathPara>
        <m:oMathParaPr>
          <m:jc m:val="left"/>
        </m:oMathParaPr>
        <m:oMath>
          <m:r>
            <w:rPr>
              <w:rFonts w:ascii="Cambria Math" w:hAnsi="Cambria Math"/>
            </w:rPr>
            <m:t>Net enthalpy=5270.95-259.2=5011.76 MJ</m:t>
          </m:r>
        </m:oMath>
      </m:oMathPara>
    </w:p>
    <w:p w14:paraId="7688C4E5" w14:textId="4C26F8F9" w:rsidR="00806FB6" w:rsidRDefault="00F160D3" w:rsidP="00863E48">
      <w:r>
        <w:t xml:space="preserve">When the </w:t>
      </w:r>
      <m:oMath>
        <m:r>
          <w:rPr>
            <w:rFonts w:ascii="Cambria Math" w:hAnsi="Cambria Math"/>
          </w:rPr>
          <m:t>φ</m:t>
        </m:r>
      </m:oMath>
      <w:r>
        <w:t xml:space="preserve"> changes, the # of molecules for each CO</w:t>
      </w:r>
      <w:r w:rsidRPr="009B3E9D">
        <w:rPr>
          <w:vertAlign w:val="subscript"/>
        </w:rPr>
        <w:t>2</w:t>
      </w:r>
      <w:r>
        <w:t>, H</w:t>
      </w:r>
      <w:r w:rsidRPr="009B3E9D">
        <w:rPr>
          <w:vertAlign w:val="subscript"/>
        </w:rPr>
        <w:t>2</w:t>
      </w:r>
      <w:r>
        <w:t>O and O</w:t>
      </w:r>
      <w:r w:rsidRPr="00BC1967">
        <w:rPr>
          <w:vertAlign w:val="subscript"/>
        </w:rPr>
        <w:t>2</w:t>
      </w:r>
      <w:r>
        <w:rPr>
          <w:vertAlign w:val="subscript"/>
        </w:rPr>
        <w:t xml:space="preserve"> </w:t>
      </w:r>
      <w:r>
        <w:t xml:space="preserve">change as there is less </w:t>
      </w:r>
      <w:r w:rsidR="008E69F3">
        <w:t xml:space="preserve">fuel being </w:t>
      </w:r>
      <w:r>
        <w:t>burnt</w:t>
      </w:r>
      <w:r w:rsidR="008E69F3">
        <w:t xml:space="preserve">, which causes </w:t>
      </w:r>
      <w:r>
        <w:t xml:space="preserve">less of </w:t>
      </w:r>
      <w:r w:rsidR="008E69F3">
        <w:t>these</w:t>
      </w:r>
      <w:r>
        <w:t xml:space="preserve"> product</w:t>
      </w:r>
      <w:r w:rsidR="008E69F3">
        <w:t>s</w:t>
      </w:r>
      <w:r>
        <w:t xml:space="preserve"> </w:t>
      </w:r>
      <w:r w:rsidR="008E69F3">
        <w:t>to be</w:t>
      </w:r>
      <w:r>
        <w:t xml:space="preserve"> produced therefore the heat which is released is reduced gradually. Enthalpy also changes with the use of either LHV or HHV, but in this scenario all reactions are occurring with </w:t>
      </w:r>
      <w:r w:rsidR="008E69F3">
        <w:t>gas form H</w:t>
      </w:r>
      <w:r w:rsidR="008E69F3" w:rsidRPr="008E69F3">
        <w:rPr>
          <w:vertAlign w:val="subscript"/>
        </w:rPr>
        <w:t>2</w:t>
      </w:r>
      <w:r w:rsidR="008E69F3">
        <w:t>O.</w:t>
      </w:r>
    </w:p>
    <w:p w14:paraId="526548A2" w14:textId="4C725B7B" w:rsidR="008E69F3" w:rsidRPr="005F441C" w:rsidRDefault="008E69F3" w:rsidP="00863E48"/>
    <w:p w14:paraId="3F49839D" w14:textId="12A05F79" w:rsidR="00A41BA4" w:rsidRDefault="009118B9" w:rsidP="00863E48">
      <w:pPr>
        <w:pStyle w:val="Heading3"/>
        <w:rPr>
          <w:b/>
          <w:bCs/>
        </w:rPr>
      </w:pPr>
      <w:bookmarkStart w:id="22" w:name="_Toc29155509"/>
      <w:r w:rsidRPr="00766164">
        <w:rPr>
          <w:b/>
          <w:bCs/>
        </w:rPr>
        <w:t>Calculating adiabatic flame temperatures</w:t>
      </w:r>
      <w:bookmarkEnd w:id="22"/>
    </w:p>
    <w:p w14:paraId="2D7B58A9" w14:textId="15615F23" w:rsidR="008E69F3" w:rsidRDefault="008E69F3" w:rsidP="008C55CD">
      <w:r>
        <w:t>To find the flame temperatures firstly a 6</w:t>
      </w:r>
      <w:r w:rsidRPr="008E69F3">
        <w:rPr>
          <w:vertAlign w:val="superscript"/>
        </w:rPr>
        <w:t>th</w:t>
      </w:r>
      <w:r>
        <w:t xml:space="preserve"> order polynomial equation has been used for CO</w:t>
      </w:r>
      <w:r w:rsidRPr="009B3E9D">
        <w:rPr>
          <w:vertAlign w:val="subscript"/>
        </w:rPr>
        <w:t>2</w:t>
      </w:r>
      <w:r>
        <w:t>, H</w:t>
      </w:r>
      <w:r w:rsidRPr="009B3E9D">
        <w:rPr>
          <w:vertAlign w:val="subscript"/>
        </w:rPr>
        <w:t>2</w:t>
      </w:r>
      <w:r>
        <w:t>O, O</w:t>
      </w:r>
      <w:r w:rsidRPr="00BC1967">
        <w:rPr>
          <w:vertAlign w:val="subscript"/>
        </w:rPr>
        <w:t>2</w:t>
      </w:r>
      <w:r w:rsidRPr="008E69F3">
        <w:t xml:space="preserve"> </w:t>
      </w:r>
      <w:r>
        <w:t>and N</w:t>
      </w:r>
      <w:r w:rsidRPr="00BC1967">
        <w:rPr>
          <w:vertAlign w:val="subscript"/>
        </w:rPr>
        <w:t>2</w:t>
      </w:r>
      <w:r>
        <w:t>. This will enable the goal seek function to be used to find exact flame</w:t>
      </w:r>
      <w:r w:rsidR="00863E48">
        <w:t xml:space="preserve"> front</w:t>
      </w:r>
      <w:r>
        <w:t xml:space="preserve"> temperatures which are occurring when certain Net enthalpies are produced</w:t>
      </w:r>
      <w:r w:rsidR="00863E48">
        <w:t xml:space="preserve"> from the temperature of the products at constant pressure rise, therefore the change in energy is equal to the change in heat. </w:t>
      </w:r>
    </w:p>
    <w:p w14:paraId="4F01EAC5" w14:textId="77777777" w:rsidR="005A04AF" w:rsidRDefault="005A04AF" w:rsidP="008C55CD">
      <w:pPr>
        <w:suppressAutoHyphens w:val="0"/>
      </w:pPr>
      <w:r>
        <w:t xml:space="preserve">So, for </w:t>
      </w:r>
      <m:oMath>
        <m:r>
          <w:rPr>
            <w:rFonts w:ascii="Cambria Math" w:hAnsi="Cambria Math"/>
          </w:rPr>
          <m:t>φ</m:t>
        </m:r>
      </m:oMath>
      <w:r>
        <w:t xml:space="preserve"> 0.99 example: </w:t>
      </w:r>
    </w:p>
    <w:p w14:paraId="4D4A4DD9" w14:textId="5298CD0A" w:rsidR="00863E48" w:rsidRDefault="00863E48" w:rsidP="008C55CD">
      <w:pPr>
        <w:suppressAutoHyphens w:val="0"/>
      </w:pPr>
      <m:oMath>
        <m:r>
          <w:rPr>
            <w:rFonts w:ascii="Cambria Math" w:hAnsi="Cambria Math"/>
          </w:rPr>
          <m:t>Net enthalpy=5011.76 MJ</m:t>
        </m:r>
      </m:oMath>
      <w:r>
        <w:t xml:space="preserve"> </w:t>
      </w:r>
    </w:p>
    <w:p w14:paraId="5C183502" w14:textId="043D37E9" w:rsidR="008E69F3" w:rsidRDefault="00863E48" w:rsidP="008C55CD">
      <w:r>
        <w:t xml:space="preserve">By using the fuel tables which have been created by using the polynomial equations created for all the products, the following exercise has been completed using a goal seek function within Excel. </w:t>
      </w:r>
    </w:p>
    <w:p w14:paraId="04D79F36" w14:textId="7B0B0753" w:rsidR="0076608F" w:rsidRPr="0076608F" w:rsidRDefault="004F2B85" w:rsidP="0076608F">
      <w:r>
        <w:t>This equation has been used to find the flame temperature in the goal seek function</w:t>
      </w:r>
      <w:r w:rsidR="0076608F">
        <w:t>:</w:t>
      </w:r>
    </w:p>
    <w:p w14:paraId="10B072AD" w14:textId="5C2C090C" w:rsidR="001A43AF" w:rsidRPr="001A43AF" w:rsidRDefault="001A43AF" w:rsidP="008C55CD">
      <m:oMath>
        <m:r>
          <w:rPr>
            <w:rFonts w:ascii="Cambria Math" w:hAnsi="Cambria Math"/>
          </w:rPr>
          <m:t>Flame temp @ specific φ=8φ∙Poly</m:t>
        </m:r>
        <m:sSub>
          <m:sSubPr>
            <m:ctrlPr>
              <w:rPr>
                <w:rFonts w:ascii="Cambria Math" w:hAnsi="Cambria Math"/>
                <w:i/>
              </w:rPr>
            </m:ctrlPr>
          </m:sSubPr>
          <m:e>
            <m:r>
              <w:rPr>
                <w:rFonts w:ascii="Cambria Math" w:hAnsi="Cambria Math"/>
              </w:rPr>
              <m:t xml:space="preserve"> CO</m:t>
            </m:r>
          </m:e>
          <m:sub>
            <m:r>
              <w:rPr>
                <w:rFonts w:ascii="Cambria Math" w:hAnsi="Cambria Math"/>
              </w:rPr>
              <m:t>2</m:t>
            </m:r>
          </m:sub>
        </m:sSub>
        <m:r>
          <w:rPr>
            <w:rFonts w:ascii="Cambria Math" w:hAnsi="Cambria Math"/>
          </w:rPr>
          <m:t>+9φ∙Poly</m:t>
        </m:r>
        <m:sSub>
          <m:sSubPr>
            <m:ctrlPr>
              <w:rPr>
                <w:rFonts w:ascii="Cambria Math" w:hAnsi="Cambria Math"/>
                <w:i/>
              </w:rPr>
            </m:ctrlPr>
          </m:sSubPr>
          <m:e>
            <m:r>
              <w:rPr>
                <w:rFonts w:ascii="Cambria Math" w:hAnsi="Cambria Math"/>
              </w:rPr>
              <m:t xml:space="preserve"> H</m:t>
            </m:r>
          </m:e>
          <m:sub>
            <m:r>
              <w:rPr>
                <w:rFonts w:ascii="Cambria Math" w:hAnsi="Cambria Math"/>
              </w:rPr>
              <m:t>2</m:t>
            </m:r>
          </m:sub>
        </m:sSub>
        <m:r>
          <w:rPr>
            <w:rFonts w:ascii="Cambria Math" w:hAnsi="Cambria Math"/>
          </w:rPr>
          <m:t>O+x</m:t>
        </m:r>
        <m:d>
          <m:dPr>
            <m:ctrlPr>
              <w:rPr>
                <w:rFonts w:ascii="Cambria Math" w:hAnsi="Cambria Math"/>
                <w:i/>
              </w:rPr>
            </m:ctrlPr>
          </m:dPr>
          <m:e>
            <m:r>
              <w:rPr>
                <w:rFonts w:ascii="Cambria Math" w:hAnsi="Cambria Math"/>
              </w:rPr>
              <m:t>1- φ</m:t>
            </m:r>
          </m:e>
        </m:d>
        <m:r>
          <w:rPr>
            <w:rFonts w:ascii="Cambria Math" w:hAnsi="Cambria Math"/>
          </w:rPr>
          <m:t xml:space="preserve"> Poly</m:t>
        </m:r>
        <m:sSub>
          <m:sSubPr>
            <m:ctrlPr>
              <w:rPr>
                <w:rFonts w:ascii="Cambria Math" w:hAnsi="Cambria Math"/>
                <w:i/>
              </w:rPr>
            </m:ctrlPr>
          </m:sSubPr>
          <m:e>
            <m:r>
              <w:rPr>
                <w:rFonts w:ascii="Cambria Math" w:hAnsi="Cambria Math"/>
              </w:rPr>
              <m:t xml:space="preserve"> O</m:t>
            </m:r>
          </m:e>
          <m:sub>
            <m:r>
              <w:rPr>
                <w:rFonts w:ascii="Cambria Math" w:hAnsi="Cambria Math"/>
              </w:rPr>
              <m:t>2</m:t>
            </m:r>
          </m:sub>
        </m:sSub>
        <m:r>
          <w:rPr>
            <w:rFonts w:ascii="Cambria Math" w:hAnsi="Cambria Math"/>
          </w:rPr>
          <m:t>+47</m:t>
        </m:r>
        <m:sSub>
          <m:sSubPr>
            <m:ctrlPr>
              <w:rPr>
                <w:rFonts w:ascii="Cambria Math" w:hAnsi="Cambria Math"/>
                <w:i/>
              </w:rPr>
            </m:ctrlPr>
          </m:sSubPr>
          <m:e>
            <m:r>
              <w:rPr>
                <w:rFonts w:ascii="Cambria Math" w:hAnsi="Cambria Math"/>
              </w:rPr>
              <m:t xml:space="preserve"> N</m:t>
            </m:r>
          </m:e>
          <m:sub>
            <m:r>
              <w:rPr>
                <w:rFonts w:ascii="Cambria Math" w:hAnsi="Cambria Math"/>
              </w:rPr>
              <m:t>2</m:t>
            </m:r>
          </m:sub>
        </m:sSub>
      </m:oMath>
      <w:r w:rsidR="0076608F">
        <w:t xml:space="preserve"> </w:t>
      </w:r>
    </w:p>
    <w:p w14:paraId="5CE51E9A" w14:textId="20640606" w:rsidR="00863E48" w:rsidRPr="008C55CD" w:rsidRDefault="001A43AF" w:rsidP="008C55CD">
      <m:oMathPara>
        <m:oMathParaPr>
          <m:jc m:val="left"/>
        </m:oMathParaPr>
        <m:oMath>
          <m:r>
            <w:rPr>
              <w:rFonts w:ascii="Cambria Math" w:hAnsi="Cambria Math"/>
            </w:rPr>
            <m:t>∴5011.76 MJ=</m:t>
          </m:r>
          <m:d>
            <m:dPr>
              <m:ctrlPr>
                <w:rPr>
                  <w:rFonts w:ascii="Cambria Math" w:hAnsi="Cambria Math"/>
                  <w:i/>
                </w:rPr>
              </m:ctrlPr>
            </m:dPr>
            <m:e>
              <m:r>
                <w:rPr>
                  <w:rFonts w:ascii="Cambria Math" w:hAnsi="Cambria Math"/>
                </w:rPr>
                <m:t>7.92∙ ?</m:t>
              </m:r>
            </m:e>
          </m:d>
          <m:r>
            <w:rPr>
              <w:rFonts w:ascii="Cambria Math" w:hAnsi="Cambria Math"/>
            </w:rPr>
            <m:t>+</m:t>
          </m:r>
          <m:d>
            <m:dPr>
              <m:ctrlPr>
                <w:rPr>
                  <w:rFonts w:ascii="Cambria Math" w:hAnsi="Cambria Math"/>
                  <w:i/>
                </w:rPr>
              </m:ctrlPr>
            </m:dPr>
            <m:e>
              <m:r>
                <w:rPr>
                  <w:rFonts w:ascii="Cambria Math" w:hAnsi="Cambria Math"/>
                </w:rPr>
                <m:t>8.91∙ ?</m:t>
              </m:r>
            </m:e>
          </m:d>
          <m:r>
            <w:rPr>
              <w:rFonts w:ascii="Cambria Math" w:hAnsi="Cambria Math"/>
            </w:rPr>
            <m:t>+</m:t>
          </m:r>
          <m:d>
            <m:dPr>
              <m:ctrlPr>
                <w:rPr>
                  <w:rFonts w:ascii="Cambria Math" w:hAnsi="Cambria Math"/>
                  <w:i/>
                </w:rPr>
              </m:ctrlPr>
            </m:dPr>
            <m:e>
              <m:r>
                <w:rPr>
                  <w:rFonts w:ascii="Cambria Math" w:hAnsi="Cambria Math"/>
                </w:rPr>
                <m:t>47∙ ?</m:t>
              </m:r>
            </m:e>
          </m:d>
          <m:r>
            <w:rPr>
              <w:rFonts w:ascii="Cambria Math" w:hAnsi="Cambria Math"/>
            </w:rPr>
            <m:t xml:space="preserve">=Flame temp of 2374.5 K </m:t>
          </m:r>
        </m:oMath>
      </m:oMathPara>
    </w:p>
    <w:p w14:paraId="5E7463E9" w14:textId="15DDFAC9" w:rsidR="008C55CD" w:rsidRDefault="008C55CD" w:rsidP="008C55CD">
      <w:r>
        <w:t xml:space="preserve">The polynomial equations for each of the products is calculating what the unknown enthalpy is by trial and error but there is a simple calculation which can be made to check the validity of the goal seeks answers. </w:t>
      </w:r>
    </w:p>
    <w:p w14:paraId="7FEABE6B" w14:textId="77777777" w:rsidR="0076608F" w:rsidRDefault="0076608F" w:rsidP="008C55CD"/>
    <w:p w14:paraId="17DE4DCB" w14:textId="01433BAE" w:rsidR="008C55CD" w:rsidRDefault="008C55CD" w:rsidP="008C55CD">
      <w:pPr>
        <w:pStyle w:val="Heading4"/>
        <w:rPr>
          <w:b/>
          <w:bCs/>
        </w:rPr>
      </w:pPr>
      <w:r w:rsidRPr="008C55CD">
        <w:rPr>
          <w:b/>
          <w:bCs/>
        </w:rPr>
        <w:lastRenderedPageBreak/>
        <w:t>Alternative method</w:t>
      </w:r>
    </w:p>
    <w:p w14:paraId="0B5543B4" w14:textId="51436B96" w:rsidR="008C55CD" w:rsidRDefault="008C55CD" w:rsidP="008C55CD">
      <w:r>
        <w:t>Using the tables for the products provided and converted into a suitable excel format, the following interpolation can be carried out:</w:t>
      </w:r>
    </w:p>
    <w:p w14:paraId="22833941" w14:textId="5A481543" w:rsidR="0076608F" w:rsidRPr="0076608F" w:rsidRDefault="0076608F" w:rsidP="008C55CD">
      <m:oMathPara>
        <m:oMathParaPr>
          <m:jc m:val="left"/>
        </m:oMathParaPr>
        <m:oMath>
          <m:r>
            <w:rPr>
              <w:rFonts w:ascii="Cambria Math" w:hAnsi="Cambria Math"/>
            </w:rPr>
            <m:t>Target enthalpy=5011.76 MJ</m:t>
          </m:r>
        </m:oMath>
      </m:oMathPara>
    </w:p>
    <w:p w14:paraId="1A648B67" w14:textId="4AA4B9D3" w:rsidR="0076608F" w:rsidRPr="0076608F" w:rsidRDefault="0076608F" w:rsidP="008C55CD">
      <w:r>
        <w:t>So,</w:t>
      </w:r>
    </w:p>
    <w:p w14:paraId="278A23AD" w14:textId="4C387F61" w:rsidR="008C55CD" w:rsidRDefault="004F2B85" w:rsidP="008C55CD">
      <w:r>
        <w:t>@</w:t>
      </w:r>
      <w:r w:rsidR="008C55CD">
        <w:t xml:space="preserve"> 2300K</w:t>
      </w:r>
      <w:r w:rsidR="008C55CD">
        <w:tab/>
      </w:r>
      <m:oMath>
        <m:r>
          <w:rPr>
            <w:rFonts w:ascii="Cambria Math" w:hAnsi="Cambria Math"/>
          </w:rPr>
          <m:t>Enthalpy=</m:t>
        </m:r>
        <m:d>
          <m:dPr>
            <m:ctrlPr>
              <w:rPr>
                <w:rFonts w:ascii="Cambria Math" w:hAnsi="Cambria Math"/>
                <w:i/>
              </w:rPr>
            </m:ctrlPr>
          </m:dPr>
          <m:e>
            <m:r>
              <w:rPr>
                <w:rFonts w:ascii="Cambria Math" w:hAnsi="Cambria Math"/>
              </w:rPr>
              <m:t>7.92∙109.66</m:t>
            </m:r>
          </m:e>
        </m:d>
        <m:r>
          <w:rPr>
            <w:rFonts w:ascii="Cambria Math" w:hAnsi="Cambria Math"/>
          </w:rPr>
          <m:t>+</m:t>
        </m:r>
        <m:d>
          <m:dPr>
            <m:ctrlPr>
              <w:rPr>
                <w:rFonts w:ascii="Cambria Math" w:hAnsi="Cambria Math"/>
                <w:i/>
              </w:rPr>
            </m:ctrlPr>
          </m:dPr>
          <m:e>
            <m:r>
              <w:rPr>
                <w:rFonts w:ascii="Cambria Math" w:hAnsi="Cambria Math"/>
              </w:rPr>
              <m:t>8.91∙88.42</m:t>
            </m:r>
          </m:e>
        </m:d>
        <m:r>
          <w:rPr>
            <w:rFonts w:ascii="Cambria Math" w:hAnsi="Cambria Math"/>
          </w:rPr>
          <m:t>+</m:t>
        </m:r>
        <m:d>
          <m:dPr>
            <m:ctrlPr>
              <w:rPr>
                <w:rFonts w:ascii="Cambria Math" w:hAnsi="Cambria Math"/>
                <w:i/>
              </w:rPr>
            </m:ctrlPr>
          </m:dPr>
          <m:e>
            <m:r>
              <w:rPr>
                <w:rFonts w:ascii="Cambria Math" w:hAnsi="Cambria Math"/>
              </w:rPr>
              <m:t>47∙66.99</m:t>
            </m:r>
          </m:e>
        </m:d>
        <m:r>
          <w:rPr>
            <w:rFonts w:ascii="Cambria Math" w:hAnsi="Cambria Math"/>
          </w:rPr>
          <m:t>=4804.86 MJ</m:t>
        </m:r>
      </m:oMath>
      <w:r w:rsidR="0076608F">
        <w:t xml:space="preserve"> </w:t>
      </w:r>
    </w:p>
    <w:p w14:paraId="09150BE4" w14:textId="2E7B7A2A" w:rsidR="0076608F" w:rsidRDefault="0076608F" w:rsidP="008C55CD">
      <w:r>
        <w:t>@ 2400K</w:t>
      </w:r>
      <w:r>
        <w:tab/>
      </w:r>
      <m:oMath>
        <m:r>
          <w:rPr>
            <w:rFonts w:ascii="Cambria Math" w:hAnsi="Cambria Math"/>
          </w:rPr>
          <m:t>Enthalpy=</m:t>
        </m:r>
        <m:d>
          <m:dPr>
            <m:ctrlPr>
              <w:rPr>
                <w:rFonts w:ascii="Cambria Math" w:hAnsi="Cambria Math"/>
                <w:i/>
              </w:rPr>
            </m:ctrlPr>
          </m:dPr>
          <m:e>
            <m:r>
              <w:rPr>
                <w:rFonts w:ascii="Cambria Math" w:hAnsi="Cambria Math"/>
              </w:rPr>
              <m:t>7.92∙115.79</m:t>
            </m:r>
          </m:e>
        </m:d>
        <m:r>
          <w:rPr>
            <w:rFonts w:ascii="Cambria Math" w:hAnsi="Cambria Math"/>
          </w:rPr>
          <m:t>+</m:t>
        </m:r>
        <m:d>
          <m:dPr>
            <m:ctrlPr>
              <w:rPr>
                <w:rFonts w:ascii="Cambria Math" w:hAnsi="Cambria Math"/>
                <w:i/>
              </w:rPr>
            </m:ctrlPr>
          </m:dPr>
          <m:e>
            <m:r>
              <w:rPr>
                <w:rFonts w:ascii="Cambria Math" w:hAnsi="Cambria Math"/>
              </w:rPr>
              <m:t>8.91∙93.74</m:t>
            </m:r>
          </m:e>
        </m:d>
        <m:r>
          <w:rPr>
            <w:rFonts w:ascii="Cambria Math" w:hAnsi="Cambria Math"/>
          </w:rPr>
          <m:t>+</m:t>
        </m:r>
        <m:d>
          <m:dPr>
            <m:ctrlPr>
              <w:rPr>
                <w:rFonts w:ascii="Cambria Math" w:hAnsi="Cambria Math"/>
                <w:i/>
              </w:rPr>
            </m:ctrlPr>
          </m:dPr>
          <m:e>
            <m:r>
              <w:rPr>
                <w:rFonts w:ascii="Cambria Math" w:hAnsi="Cambria Math"/>
              </w:rPr>
              <m:t>47∙70.64</m:t>
            </m:r>
          </m:e>
        </m:d>
        <m:r>
          <w:rPr>
            <w:rFonts w:ascii="Cambria Math" w:hAnsi="Cambria Math"/>
          </w:rPr>
          <m:t>=5072.36 MJ</m:t>
        </m:r>
      </m:oMath>
    </w:p>
    <w:p w14:paraId="520A7380" w14:textId="3AD4E8F0" w:rsidR="0076608F" w:rsidRDefault="0076608F" w:rsidP="008C55CD">
      <w:r>
        <w:t xml:space="preserve">The exact flame front temperature is between 2300K-2400K, to find the exact flame temperature to validate the goal seek method using a polynomial the following calculation was carried out quickly on the current </w:t>
      </w:r>
      <m:oMath>
        <m:r>
          <w:rPr>
            <w:rFonts w:ascii="Cambria Math" w:hAnsi="Cambria Math"/>
          </w:rPr>
          <m:t>φ</m:t>
        </m:r>
      </m:oMath>
      <w:r>
        <w:t>.</w:t>
      </w:r>
    </w:p>
    <w:p w14:paraId="3971F3C6" w14:textId="026F23D0" w:rsidR="001A43AF" w:rsidRPr="001A43AF" w:rsidRDefault="00086A22" w:rsidP="008C55CD">
      <m:oMathPara>
        <m:oMathParaPr>
          <m:jc m:val="left"/>
        </m:oMathParaPr>
        <m:oMath>
          <m:f>
            <m:fPr>
              <m:ctrlPr>
                <w:rPr>
                  <w:rFonts w:ascii="Cambria Math" w:hAnsi="Cambria Math"/>
                  <w:i/>
                </w:rPr>
              </m:ctrlPr>
            </m:fPr>
            <m:num>
              <m:r>
                <w:rPr>
                  <w:rFonts w:ascii="Cambria Math" w:hAnsi="Cambria Math"/>
                </w:rPr>
                <m:t>T-2300</m:t>
              </m:r>
            </m:num>
            <m:den>
              <m:r>
                <w:rPr>
                  <w:rFonts w:ascii="Cambria Math" w:hAnsi="Cambria Math"/>
                </w:rPr>
                <m:t>2400-2300</m:t>
              </m:r>
            </m:den>
          </m:f>
          <m:r>
            <w:rPr>
              <w:rFonts w:ascii="Cambria Math" w:hAnsi="Cambria Math"/>
            </w:rPr>
            <m:t>=</m:t>
          </m:r>
          <m:f>
            <m:fPr>
              <m:ctrlPr>
                <w:rPr>
                  <w:rFonts w:ascii="Cambria Math" w:hAnsi="Cambria Math"/>
                  <w:i/>
                </w:rPr>
              </m:ctrlPr>
            </m:fPr>
            <m:num>
              <m:r>
                <w:rPr>
                  <w:rFonts w:ascii="Cambria Math" w:hAnsi="Cambria Math"/>
                </w:rPr>
                <m:t>5011.76-4804.86</m:t>
              </m:r>
            </m:num>
            <m:den>
              <m:r>
                <w:rPr>
                  <w:rFonts w:ascii="Cambria Math" w:hAnsi="Cambria Math"/>
                </w:rPr>
                <m:t>5072.36-4804.86</m:t>
              </m:r>
            </m:den>
          </m:f>
        </m:oMath>
      </m:oMathPara>
    </w:p>
    <w:p w14:paraId="7CBDA65F" w14:textId="4BA2ED58" w:rsidR="001A43AF" w:rsidRPr="00CD2CED" w:rsidRDefault="001A43AF" w:rsidP="008C55CD">
      <m:oMathPara>
        <m:oMathParaPr>
          <m:jc m:val="left"/>
        </m:oMathParaPr>
        <m:oMath>
          <m:r>
            <w:rPr>
              <w:rFonts w:ascii="Cambria Math" w:hAnsi="Cambria Math"/>
            </w:rPr>
            <m:t>∴</m:t>
          </m:r>
          <m:f>
            <m:fPr>
              <m:ctrlPr>
                <w:rPr>
                  <w:rFonts w:ascii="Cambria Math" w:hAnsi="Cambria Math"/>
                  <w:i/>
                </w:rPr>
              </m:ctrlPr>
            </m:fPr>
            <m:num>
              <m:r>
                <w:rPr>
                  <w:rFonts w:ascii="Cambria Math" w:hAnsi="Cambria Math"/>
                </w:rPr>
                <m:t>T-2300</m:t>
              </m:r>
            </m:num>
            <m:den>
              <m:r>
                <w:rPr>
                  <w:rFonts w:ascii="Cambria Math" w:hAnsi="Cambria Math"/>
                </w:rPr>
                <m:t>100</m:t>
              </m:r>
            </m:den>
          </m:f>
          <m:r>
            <w:rPr>
              <w:rFonts w:ascii="Cambria Math" w:hAnsi="Cambria Math"/>
            </w:rPr>
            <m:t>=</m:t>
          </m:r>
          <m:f>
            <m:fPr>
              <m:ctrlPr>
                <w:rPr>
                  <w:rFonts w:ascii="Cambria Math" w:hAnsi="Cambria Math"/>
                  <w:i/>
                </w:rPr>
              </m:ctrlPr>
            </m:fPr>
            <m:num>
              <m:r>
                <w:rPr>
                  <w:rFonts w:ascii="Cambria Math" w:hAnsi="Cambria Math"/>
                </w:rPr>
                <m:t>206.9</m:t>
              </m:r>
            </m:num>
            <m:den>
              <m:r>
                <w:rPr>
                  <w:rFonts w:ascii="Cambria Math" w:hAnsi="Cambria Math"/>
                </w:rPr>
                <m:t>267.5</m:t>
              </m:r>
            </m:den>
          </m:f>
        </m:oMath>
      </m:oMathPara>
    </w:p>
    <w:p w14:paraId="7596A11C" w14:textId="69D71FF1" w:rsidR="00CD2CED" w:rsidRPr="00964972" w:rsidRDefault="00CD2CED" w:rsidP="008C55CD">
      <m:oMathPara>
        <m:oMathParaPr>
          <m:jc m:val="left"/>
        </m:oMathParaPr>
        <m:oMath>
          <m:r>
            <w:rPr>
              <w:rFonts w:ascii="Cambria Math" w:hAnsi="Cambria Math"/>
            </w:rPr>
            <m:t>∴T=</m:t>
          </m:r>
          <m:f>
            <m:fPr>
              <m:ctrlPr>
                <w:rPr>
                  <w:rFonts w:ascii="Cambria Math" w:hAnsi="Cambria Math"/>
                  <w:i/>
                </w:rPr>
              </m:ctrlPr>
            </m:fPr>
            <m:num>
              <m:r>
                <w:rPr>
                  <w:rFonts w:ascii="Cambria Math" w:hAnsi="Cambria Math"/>
                </w:rPr>
                <m:t>206.9</m:t>
              </m:r>
            </m:num>
            <m:den>
              <m:r>
                <w:rPr>
                  <w:rFonts w:ascii="Cambria Math" w:hAnsi="Cambria Math"/>
                </w:rPr>
                <m:t>267.5</m:t>
              </m:r>
            </m:den>
          </m:f>
          <m:r>
            <w:rPr>
              <w:rFonts w:ascii="Cambria Math" w:hAnsi="Cambria Math"/>
            </w:rPr>
            <m:t>∙100+2300=2377.35</m:t>
          </m:r>
        </m:oMath>
      </m:oMathPara>
    </w:p>
    <w:p w14:paraId="65FF0EF3" w14:textId="7309D9EE" w:rsidR="00CD2CED" w:rsidRDefault="00CD2CED" w:rsidP="008C55CD">
      <w:r>
        <w:t>There is only a 1% error in using the different methods, this is due to the rounding of numbers in the interpolation method, also the polynomial is a trendline line modelling method.</w:t>
      </w:r>
    </w:p>
    <w:p w14:paraId="5BFA85BB" w14:textId="5BD3A28E" w:rsidR="00964972" w:rsidRDefault="00964972" w:rsidP="008C55CD"/>
    <w:p w14:paraId="60A38B15" w14:textId="06D7C0B4" w:rsidR="00CD2CED" w:rsidRPr="00964972" w:rsidRDefault="00086A22" w:rsidP="00CD2CED">
      <w:pPr>
        <w:pStyle w:val="Heading3"/>
        <w:rPr>
          <w:b/>
          <w:bCs/>
        </w:rPr>
      </w:pPr>
      <w:bookmarkStart w:id="23" w:name="_Toc29155510"/>
      <w:r>
        <w:rPr>
          <w:noProof/>
        </w:rPr>
        <mc:AlternateContent>
          <mc:Choice Requires="wps">
            <w:drawing>
              <wp:anchor distT="0" distB="0" distL="114300" distR="114300" simplePos="0" relativeHeight="251711488" behindDoc="1" locked="0" layoutInCell="1" allowOverlap="1" wp14:anchorId="0C5DB3B8" wp14:editId="5B0EFCE2">
                <wp:simplePos x="0" y="0"/>
                <wp:positionH relativeFrom="margin">
                  <wp:posOffset>3456305</wp:posOffset>
                </wp:positionH>
                <wp:positionV relativeFrom="paragraph">
                  <wp:posOffset>174625</wp:posOffset>
                </wp:positionV>
                <wp:extent cx="2245995" cy="325120"/>
                <wp:effectExtent l="0" t="0" r="1905" b="0"/>
                <wp:wrapTight wrapText="bothSides">
                  <wp:wrapPolygon edited="0">
                    <wp:start x="0" y="0"/>
                    <wp:lineTo x="0" y="20250"/>
                    <wp:lineTo x="21435" y="20250"/>
                    <wp:lineTo x="21435"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2245995" cy="325120"/>
                        </a:xfrm>
                        <a:prstGeom prst="rect">
                          <a:avLst/>
                        </a:prstGeom>
                        <a:solidFill>
                          <a:prstClr val="white"/>
                        </a:solidFill>
                        <a:ln>
                          <a:noFill/>
                        </a:ln>
                      </wps:spPr>
                      <wps:txbx>
                        <w:txbxContent>
                          <w:p w14:paraId="11110A23" w14:textId="417E44AC" w:rsidR="00086A22" w:rsidRPr="00CC607B" w:rsidRDefault="00086A22" w:rsidP="00086A22">
                            <w:pPr>
                              <w:pStyle w:val="Caption"/>
                              <w:rPr>
                                <w:noProof/>
                              </w:rPr>
                            </w:pPr>
                            <w:r>
                              <w:t xml:space="preserve">Table </w:t>
                            </w:r>
                            <w:fldSimple w:instr=" SEQ Table \* ARABIC ">
                              <w:r>
                                <w:rPr>
                                  <w:noProof/>
                                </w:rPr>
                                <w:t>8</w:t>
                              </w:r>
                            </w:fldSimple>
                            <w:r>
                              <w:t xml:space="preserve"> Showing NOx model for 0.99 per degree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5DB3B8" id="Text Box 23" o:spid="_x0000_s1041" type="#_x0000_t202" style="position:absolute;left:0;text-align:left;margin-left:272.15pt;margin-top:13.75pt;width:176.85pt;height:25.6pt;z-index:-2516049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" stroked="f">
                <v:textbox inset="0,0,0,0">
                  <w:txbxContent>
                    <w:p w14:paraId="11110A23" w14:textId="417E44AC" w:rsidR="00086A22" w:rsidRPr="00CC607B" w:rsidRDefault="00086A22" w:rsidP="00086A22">
                      <w:pPr>
                        <w:pStyle w:val="Caption"/>
                        <w:rPr>
                          <w:noProof/>
                        </w:rPr>
                      </w:pPr>
                      <w:r>
                        <w:t xml:space="preserve">Table </w:t>
                      </w:r>
                      <w:fldSimple w:instr=" SEQ Table \* ARABIC ">
                        <w:r>
                          <w:rPr>
                            <w:noProof/>
                          </w:rPr>
                          <w:t>8</w:t>
                        </w:r>
                      </w:fldSimple>
                      <w:r>
                        <w:t xml:space="preserve"> Showing NOx model for 0.99 per degree</w:t>
                      </w:r>
                    </w:p>
                  </w:txbxContent>
                </v:textbox>
                <w10:wrap type="tight" anchorx="margin"/>
              </v:shape>
            </w:pict>
          </mc:Fallback>
        </mc:AlternateContent>
      </w:r>
      <w:r w:rsidR="00CD2CED" w:rsidRPr="00CD2CED">
        <w:rPr>
          <w:b/>
          <w:bCs/>
        </w:rPr>
        <w:t>Calculating the rise in temperature of burned gas</w:t>
      </w:r>
      <w:bookmarkEnd w:id="23"/>
      <w:r w:rsidR="00174BD4" w:rsidRPr="00174BD4">
        <w:rPr>
          <w:b/>
          <w:bCs/>
        </w:rPr>
        <w:t xml:space="preserve"> </w:t>
      </w:r>
      <w:r w:rsidR="00174BD4">
        <w:t xml:space="preserve"> </w:t>
      </w:r>
    </w:p>
    <w:p w14:paraId="65C79BF6" w14:textId="37C7CB87" w:rsidR="00964972" w:rsidRDefault="00964972" w:rsidP="00964972">
      <w:r w:rsidRPr="00174BD4">
        <w:rPr>
          <w:noProof/>
        </w:rPr>
        <w:drawing>
          <wp:anchor distT="0" distB="0" distL="114300" distR="114300" simplePos="0" relativeHeight="251680768" behindDoc="1" locked="0" layoutInCell="1" allowOverlap="1" wp14:anchorId="0EB8C9EF" wp14:editId="4155DA8A">
            <wp:simplePos x="0" y="0"/>
            <wp:positionH relativeFrom="margin">
              <wp:align>right</wp:align>
            </wp:positionH>
            <wp:positionV relativeFrom="paragraph">
              <wp:posOffset>6985</wp:posOffset>
            </wp:positionV>
            <wp:extent cx="2245995" cy="2019300"/>
            <wp:effectExtent l="0" t="0" r="1905" b="0"/>
            <wp:wrapTight wrapText="bothSides">
              <wp:wrapPolygon edited="0">
                <wp:start x="0" y="0"/>
                <wp:lineTo x="0" y="21396"/>
                <wp:lineTo x="21435" y="21396"/>
                <wp:lineTo x="2143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45995" cy="201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20D6">
        <w:t xml:space="preserve">The temperature which has been calculated using the goal seek method is the initial flame temperature as the flame front begins to form, as the cylinder pressure rises this will increase with a polytropic index of 1.17 for the burned zone. </w:t>
      </w:r>
    </w:p>
    <w:p w14:paraId="6194B941" w14:textId="757C6C5B" w:rsidR="00964972" w:rsidRDefault="005D0E53" w:rsidP="00964972">
      <w:r w:rsidRPr="003D2F97">
        <w:rPr>
          <w:noProof/>
        </w:rPr>
        <mc:AlternateContent>
          <mc:Choice Requires="wps">
            <w:drawing>
              <wp:anchor distT="0" distB="0" distL="114300" distR="114300" simplePos="0" relativeHeight="251685888" behindDoc="0" locked="0" layoutInCell="1" allowOverlap="1" wp14:anchorId="7C006AB3" wp14:editId="3FCFF209">
                <wp:simplePos x="0" y="0"/>
                <wp:positionH relativeFrom="column">
                  <wp:posOffset>2514600</wp:posOffset>
                </wp:positionH>
                <wp:positionV relativeFrom="paragraph">
                  <wp:posOffset>742950</wp:posOffset>
                </wp:positionV>
                <wp:extent cx="270000" cy="270000"/>
                <wp:effectExtent l="0" t="0" r="15875" b="15875"/>
                <wp:wrapNone/>
                <wp:docPr id="28" name="Oval 28"/>
                <wp:cNvGraphicFramePr/>
                <a:graphic xmlns:a="http://schemas.openxmlformats.org/drawingml/2006/main">
                  <a:graphicData uri="http://schemas.microsoft.com/office/word/2010/wordprocessingShape">
                    <wps:wsp>
                      <wps:cNvSpPr/>
                      <wps:spPr>
                        <a:xfrm>
                          <a:off x="0" y="0"/>
                          <a:ext cx="270000" cy="27000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85FD71D" w14:textId="389DCE23" w:rsidR="00086A22" w:rsidRPr="005B0439" w:rsidRDefault="00086A22" w:rsidP="005D0E53">
                            <w:pPr>
                              <w:jc w:val="both"/>
                              <w:rPr>
                                <w:b/>
                                <w:bCs/>
                                <w:sz w:val="14"/>
                                <w:szCs w:val="14"/>
                              </w:rPr>
                            </w:pPr>
                            <w:r>
                              <w:rPr>
                                <w:b/>
                                <w:bCs/>
                                <w:sz w:val="14"/>
                                <w:szCs w:val="14"/>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006AB3" id="Oval 28" o:spid="_x0000_s1042" style="position:absolute;margin-left:198pt;margin-top:58.5pt;width:21.25pt;height:21.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" filled="f" strokecolor="black [3213]" strokeweight="1pt">
                <v:stroke joinstyle="miter"/>
                <v:textbox>
                  <w:txbxContent>
                    <w:p w14:paraId="485FD71D" w14:textId="389DCE23" w:rsidR="00086A22" w:rsidRPr="005B0439" w:rsidRDefault="00086A22" w:rsidP="005D0E53">
                      <w:pPr>
                        <w:jc w:val="both"/>
                        <w:rPr>
                          <w:b/>
                          <w:bCs/>
                          <w:sz w:val="14"/>
                          <w:szCs w:val="14"/>
                        </w:rPr>
                      </w:pPr>
                      <w:r>
                        <w:rPr>
                          <w:b/>
                          <w:bCs/>
                          <w:sz w:val="14"/>
                          <w:szCs w:val="14"/>
                        </w:rPr>
                        <w:t>6</w:t>
                      </w:r>
                    </w:p>
                  </w:txbxContent>
                </v:textbox>
              </v:oval>
            </w:pict>
          </mc:Fallback>
        </mc:AlternateContent>
      </w:r>
      <w:r w:rsidR="00964972">
        <w:t>The equation below is a result of the derivation on the following page:</w:t>
      </w:r>
    </w:p>
    <w:p w14:paraId="73E0CC7E" w14:textId="567D3B55" w:rsidR="00964972" w:rsidRDefault="00086A22" w:rsidP="00CD2CED">
      <m:oMathPara>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p>
            <m:sSupPr>
              <m:ctrlPr>
                <w:rPr>
                  <w:rFonts w:ascii="Cambria Math" w:hAnsi="Cambria Math"/>
                  <w:i/>
                </w:rPr>
              </m:ctrlPr>
            </m:sSupPr>
            <m:e>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sSub>
                    <m:sSubPr>
                      <m:ctrlPr>
                        <w:rPr>
                          <w:rFonts w:ascii="Cambria Math" w:hAnsi="Cambria Math"/>
                          <w:i/>
                        </w:rPr>
                      </m:ctrlPr>
                    </m:sSubPr>
                    <m:e>
                      <m:r>
                        <w:rPr>
                          <w:rFonts w:ascii="Cambria Math" w:hAnsi="Cambria Math"/>
                        </w:rPr>
                        <m:t>P</m:t>
                      </m:r>
                    </m:e>
                    <m:sub>
                      <m:r>
                        <w:rPr>
                          <w:rFonts w:ascii="Cambria Math" w:hAnsi="Cambria Math"/>
                        </w:rPr>
                        <m:t>1</m:t>
                      </m:r>
                    </m:sub>
                  </m:sSub>
                </m:den>
              </m:f>
            </m:e>
            <m:sup>
              <m:f>
                <m:fPr>
                  <m:ctrlPr>
                    <w:rPr>
                      <w:rFonts w:ascii="Cambria Math" w:hAnsi="Cambria Math"/>
                      <w:i/>
                    </w:rPr>
                  </m:ctrlPr>
                </m:fPr>
                <m:num>
                  <m:r>
                    <w:rPr>
                      <w:rFonts w:ascii="Cambria Math" w:hAnsi="Cambria Math"/>
                    </w:rPr>
                    <m:t>1.17-1</m:t>
                  </m:r>
                </m:num>
                <m:den>
                  <m:r>
                    <w:rPr>
                      <w:rFonts w:ascii="Cambria Math" w:hAnsi="Cambria Math"/>
                    </w:rPr>
                    <m:t>1.17</m:t>
                  </m:r>
                </m:den>
              </m:f>
            </m:sup>
          </m:sSup>
        </m:oMath>
      </m:oMathPara>
    </w:p>
    <w:p w14:paraId="2A3FCADD" w14:textId="603AAD47" w:rsidR="00CB1466" w:rsidRPr="00964972" w:rsidRDefault="00CB1466" w:rsidP="00CD2CED"/>
    <w:p w14:paraId="408E8187" w14:textId="4FF3B330" w:rsidR="006613FB" w:rsidRDefault="006613FB">
      <w:pPr>
        <w:suppressAutoHyphens w:val="0"/>
        <w:spacing w:line="244" w:lineRule="auto"/>
      </w:pPr>
      <w:r>
        <w:lastRenderedPageBreak/>
        <w:t>Ideal gas law:</w:t>
      </w:r>
    </w:p>
    <w:p w14:paraId="0F215FA0" w14:textId="28D6BA12" w:rsidR="006613FB" w:rsidRPr="006613FB" w:rsidRDefault="006613FB" w:rsidP="006613FB">
      <w:pPr>
        <w:suppressAutoHyphens w:val="0"/>
        <w:spacing w:line="244" w:lineRule="auto"/>
      </w:pPr>
      <m:oMathPara>
        <m:oMathParaPr>
          <m:jc m:val="left"/>
        </m:oMathParaPr>
        <m:oMath>
          <m:r>
            <w:rPr>
              <w:rFonts w:ascii="Cambria Math" w:hAnsi="Cambria Math"/>
            </w:rPr>
            <m:t>PV=mRT</m:t>
          </m:r>
        </m:oMath>
      </m:oMathPara>
    </w:p>
    <w:p w14:paraId="7F57C588" w14:textId="0E5E33D3" w:rsidR="006613FB" w:rsidRDefault="006613FB" w:rsidP="006613FB">
      <w:pPr>
        <w:suppressAutoHyphens w:val="0"/>
        <w:spacing w:line="244" w:lineRule="auto"/>
      </w:pPr>
      <w:r>
        <w:t>The ratio of specific heats at constant pressure and constant volume can be related using the term polytropic index:</w:t>
      </w:r>
    </w:p>
    <w:p w14:paraId="61E8A91C" w14:textId="26F1E479" w:rsidR="006613FB" w:rsidRPr="006613FB" w:rsidRDefault="006613FB" w:rsidP="006613FB">
      <w:pPr>
        <w:suppressAutoHyphens w:val="0"/>
      </w:pPr>
      <m:oMathPara>
        <m:oMathParaPr>
          <m:jc m:val="left"/>
        </m:oMathParaPr>
        <m:oMath>
          <m:r>
            <w:rPr>
              <w:rFonts w:ascii="Cambria Math" w:hAnsi="Cambria Math"/>
            </w:rPr>
            <m:t>n=</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p</m:t>
                  </m:r>
                </m:sub>
              </m:sSub>
            </m:num>
            <m:den>
              <m:sSub>
                <m:sSubPr>
                  <m:ctrlPr>
                    <w:rPr>
                      <w:rFonts w:ascii="Cambria Math" w:hAnsi="Cambria Math"/>
                      <w:i/>
                    </w:rPr>
                  </m:ctrlPr>
                </m:sSubPr>
                <m:e>
                  <m:r>
                    <w:rPr>
                      <w:rFonts w:ascii="Cambria Math" w:hAnsi="Cambria Math"/>
                    </w:rPr>
                    <m:t>C</m:t>
                  </m:r>
                </m:e>
                <m:sub>
                  <m:r>
                    <w:rPr>
                      <w:rFonts w:ascii="Cambria Math" w:hAnsi="Cambria Math"/>
                    </w:rPr>
                    <m:t>v</m:t>
                  </m:r>
                </m:sub>
              </m:sSub>
            </m:den>
          </m:f>
        </m:oMath>
      </m:oMathPara>
    </w:p>
    <w:p w14:paraId="3760A4C2" w14:textId="2F1438F4" w:rsidR="006613FB" w:rsidRDefault="006613FB" w:rsidP="006613FB">
      <w:pPr>
        <w:suppressAutoHyphens w:val="0"/>
      </w:pPr>
      <w:r>
        <w:t xml:space="preserve">Due to the process being polytropic, the relationship between pressure and volume can be written as such: </w:t>
      </w:r>
    </w:p>
    <w:p w14:paraId="4A18AB62" w14:textId="7AF1BD23" w:rsidR="006613FB" w:rsidRPr="006613FB" w:rsidRDefault="00086A22" w:rsidP="006613FB">
      <w:pPr>
        <w:suppressAutoHyphens w:val="0"/>
      </w:pPr>
      <m:oMathPara>
        <m:oMathParaPr>
          <m:jc m:val="left"/>
        </m:oMathParaPr>
        <m:oMath>
          <m:sSup>
            <m:sSupPr>
              <m:ctrlPr>
                <w:rPr>
                  <w:rFonts w:ascii="Cambria Math" w:hAnsi="Cambria Math"/>
                  <w:i/>
                </w:rPr>
              </m:ctrlPr>
            </m:sSupPr>
            <m:e>
              <m:r>
                <w:rPr>
                  <w:rFonts w:ascii="Cambria Math" w:hAnsi="Cambria Math"/>
                </w:rPr>
                <m:t>PV</m:t>
              </m:r>
            </m:e>
            <m:sup>
              <m:r>
                <w:rPr>
                  <w:rFonts w:ascii="Cambria Math" w:hAnsi="Cambria Math"/>
                </w:rPr>
                <m:t>n</m:t>
              </m:r>
            </m:sup>
          </m:sSup>
          <m:r>
            <w:rPr>
              <w:rFonts w:ascii="Cambria Math" w:hAnsi="Cambria Math"/>
            </w:rPr>
            <m:t>=constant</m:t>
          </m:r>
        </m:oMath>
      </m:oMathPara>
    </w:p>
    <w:p w14:paraId="032BA790" w14:textId="344002CE" w:rsidR="006613FB" w:rsidRDefault="003D2F97" w:rsidP="006613FB">
      <w:pPr>
        <w:suppressAutoHyphens w:val="0"/>
      </w:pPr>
      <w:r w:rsidRPr="003D2F97">
        <w:rPr>
          <w:noProof/>
        </w:rPr>
        <mc:AlternateContent>
          <mc:Choice Requires="wps">
            <w:drawing>
              <wp:anchor distT="0" distB="0" distL="114300" distR="114300" simplePos="0" relativeHeight="251682816" behindDoc="0" locked="0" layoutInCell="1" allowOverlap="1" wp14:anchorId="778C7DEA" wp14:editId="6FBB95B7">
                <wp:simplePos x="0" y="0"/>
                <wp:positionH relativeFrom="column">
                  <wp:posOffset>866775</wp:posOffset>
                </wp:positionH>
                <wp:positionV relativeFrom="paragraph">
                  <wp:posOffset>696595</wp:posOffset>
                </wp:positionV>
                <wp:extent cx="270000" cy="270000"/>
                <wp:effectExtent l="0" t="0" r="15875" b="15875"/>
                <wp:wrapNone/>
                <wp:docPr id="25" name="Oval 25"/>
                <wp:cNvGraphicFramePr/>
                <a:graphic xmlns:a="http://schemas.openxmlformats.org/drawingml/2006/main">
                  <a:graphicData uri="http://schemas.microsoft.com/office/word/2010/wordprocessingShape">
                    <wps:wsp>
                      <wps:cNvSpPr/>
                      <wps:spPr>
                        <a:xfrm>
                          <a:off x="0" y="0"/>
                          <a:ext cx="270000" cy="27000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6B9E61E" w14:textId="53452B59" w:rsidR="00086A22" w:rsidRPr="005B0439" w:rsidRDefault="00086A22" w:rsidP="003D2F97">
                            <w:pPr>
                              <w:jc w:val="center"/>
                              <w:rPr>
                                <w:b/>
                                <w:bCs/>
                                <w:sz w:val="14"/>
                                <w:szCs w:val="14"/>
                              </w:rPr>
                            </w:pPr>
                            <w:r>
                              <w:rPr>
                                <w:b/>
                                <w:bCs/>
                                <w:sz w:val="14"/>
                                <w:szCs w:val="14"/>
                              </w:rPr>
                              <w:t>4</w:t>
                            </w:r>
                          </w:p>
                          <w:p w14:paraId="64BDF845" w14:textId="77777777" w:rsidR="00086A22" w:rsidRPr="005B0439" w:rsidRDefault="00086A22" w:rsidP="003D2F97">
                            <w:pPr>
                              <w:rPr>
                                <w:b/>
                                <w:bCs/>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8C7DEA" id="Oval 25" o:spid="_x0000_s1043" style="position:absolute;margin-left:68.25pt;margin-top:54.85pt;width:21.25pt;height:21.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" filled="f" strokecolor="black [3213]" strokeweight="1pt">
                <v:stroke joinstyle="miter"/>
                <v:textbox>
                  <w:txbxContent>
                    <w:p w14:paraId="46B9E61E" w14:textId="53452B59" w:rsidR="00086A22" w:rsidRPr="005B0439" w:rsidRDefault="00086A22" w:rsidP="003D2F97">
                      <w:pPr>
                        <w:jc w:val="center"/>
                        <w:rPr>
                          <w:b/>
                          <w:bCs/>
                          <w:sz w:val="14"/>
                          <w:szCs w:val="14"/>
                        </w:rPr>
                      </w:pPr>
                      <w:r>
                        <w:rPr>
                          <w:b/>
                          <w:bCs/>
                          <w:sz w:val="14"/>
                          <w:szCs w:val="14"/>
                        </w:rPr>
                        <w:t>4</w:t>
                      </w:r>
                    </w:p>
                    <w:p w14:paraId="64BDF845" w14:textId="77777777" w:rsidR="00086A22" w:rsidRPr="005B0439" w:rsidRDefault="00086A22" w:rsidP="003D2F97">
                      <w:pPr>
                        <w:rPr>
                          <w:b/>
                          <w:bCs/>
                          <w:sz w:val="16"/>
                          <w:szCs w:val="16"/>
                        </w:rPr>
                      </w:pPr>
                    </w:p>
                  </w:txbxContent>
                </v:textbox>
              </v:oval>
            </w:pict>
          </mc:Fallback>
        </mc:AlternateContent>
      </w:r>
      <w:r w:rsidR="006613FB">
        <w:t>The following relationships can be made between the equations written above:</w:t>
      </w:r>
    </w:p>
    <w:p w14:paraId="5AD9E7B4" w14:textId="77777777" w:rsidR="006613FB" w:rsidRDefault="006613FB" w:rsidP="006613FB">
      <w:pPr>
        <w:suppressAutoHyphens w:val="0"/>
        <w:sectPr w:rsidR="006613FB" w:rsidSect="00975034">
          <w:type w:val="continuous"/>
          <w:pgSz w:w="11906" w:h="16838" w:code="9"/>
          <w:pgMar w:top="1440" w:right="1440" w:bottom="1440" w:left="1440" w:header="720" w:footer="720" w:gutter="0"/>
          <w:cols w:space="720"/>
          <w:titlePg/>
          <w:docGrid w:linePitch="299"/>
        </w:sectPr>
      </w:pPr>
    </w:p>
    <w:p w14:paraId="726E3B87" w14:textId="756634C1" w:rsidR="006613FB" w:rsidRPr="006613FB" w:rsidRDefault="006613FB" w:rsidP="006613FB">
      <w:pPr>
        <w:suppressAutoHyphens w:val="0"/>
      </w:pPr>
      <m:oMathPara>
        <m:oMathParaPr>
          <m:jc m:val="left"/>
        </m:oMathParaPr>
        <m:oMath>
          <m:r>
            <w:rPr>
              <w:rFonts w:ascii="Cambria Math" w:hAnsi="Cambria Math"/>
            </w:rPr>
            <m:t>PV=mRT</m:t>
          </m:r>
        </m:oMath>
      </m:oMathPara>
    </w:p>
    <w:p w14:paraId="6D02D09D" w14:textId="1130DB36" w:rsidR="006613FB" w:rsidRPr="006613FB" w:rsidRDefault="006613FB" w:rsidP="006613FB">
      <w:pPr>
        <w:suppressAutoHyphens w:val="0"/>
      </w:pPr>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mRT</m:t>
              </m:r>
            </m:num>
            <m:den>
              <m:r>
                <w:rPr>
                  <w:rFonts w:ascii="Cambria Math" w:hAnsi="Cambria Math"/>
                </w:rPr>
                <m:t>P</m:t>
              </m:r>
            </m:den>
          </m:f>
        </m:oMath>
      </m:oMathPara>
    </w:p>
    <w:p w14:paraId="2F04FD5F" w14:textId="66D00CA6" w:rsidR="006613FB" w:rsidRPr="006613FB" w:rsidRDefault="003D2F97" w:rsidP="006613FB">
      <w:pPr>
        <w:suppressAutoHyphens w:val="0"/>
      </w:pPr>
      <w:r w:rsidRPr="003D2F97">
        <w:rPr>
          <w:noProof/>
        </w:rPr>
        <mc:AlternateContent>
          <mc:Choice Requires="wps">
            <w:drawing>
              <wp:anchor distT="0" distB="0" distL="114300" distR="114300" simplePos="0" relativeHeight="251683840" behindDoc="0" locked="0" layoutInCell="1" allowOverlap="1" wp14:anchorId="73A01E47" wp14:editId="7C188786">
                <wp:simplePos x="0" y="0"/>
                <wp:positionH relativeFrom="column">
                  <wp:posOffset>1086485</wp:posOffset>
                </wp:positionH>
                <wp:positionV relativeFrom="paragraph">
                  <wp:posOffset>626745</wp:posOffset>
                </wp:positionV>
                <wp:extent cx="270000" cy="270000"/>
                <wp:effectExtent l="0" t="0" r="15875" b="15875"/>
                <wp:wrapNone/>
                <wp:docPr id="26" name="Oval 26"/>
                <wp:cNvGraphicFramePr/>
                <a:graphic xmlns:a="http://schemas.openxmlformats.org/drawingml/2006/main">
                  <a:graphicData uri="http://schemas.microsoft.com/office/word/2010/wordprocessingShape">
                    <wps:wsp>
                      <wps:cNvSpPr/>
                      <wps:spPr>
                        <a:xfrm>
                          <a:off x="0" y="0"/>
                          <a:ext cx="270000" cy="27000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6A80AAF" w14:textId="60E6A409" w:rsidR="00086A22" w:rsidRPr="005B0439" w:rsidRDefault="00086A22" w:rsidP="003D2F97">
                            <w:pPr>
                              <w:jc w:val="both"/>
                              <w:rPr>
                                <w:b/>
                                <w:bCs/>
                                <w:sz w:val="14"/>
                                <w:szCs w:val="14"/>
                              </w:rPr>
                            </w:pPr>
                            <w:r>
                              <w:rPr>
                                <w:b/>
                                <w:bCs/>
                                <w:sz w:val="14"/>
                                <w:szCs w:val="14"/>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A01E47" id="Oval 26" o:spid="_x0000_s1044" style="position:absolute;margin-left:85.55pt;margin-top:49.35pt;width:21.25pt;height:21.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" filled="f" strokecolor="black [3213]" strokeweight="1pt">
                <v:stroke joinstyle="miter"/>
                <v:textbox>
                  <w:txbxContent>
                    <w:p w14:paraId="46A80AAF" w14:textId="60E6A409" w:rsidR="00086A22" w:rsidRPr="005B0439" w:rsidRDefault="00086A22" w:rsidP="003D2F97">
                      <w:pPr>
                        <w:jc w:val="both"/>
                        <w:rPr>
                          <w:b/>
                          <w:bCs/>
                          <w:sz w:val="14"/>
                          <w:szCs w:val="14"/>
                        </w:rPr>
                      </w:pPr>
                      <w:r>
                        <w:rPr>
                          <w:b/>
                          <w:bCs/>
                          <w:sz w:val="14"/>
                          <w:szCs w:val="14"/>
                        </w:rPr>
                        <w:t>5</w:t>
                      </w:r>
                    </w:p>
                  </w:txbxContent>
                </v:textbox>
              </v:oval>
            </w:pict>
          </mc:Fallback>
        </mc:AlternateContent>
      </w:r>
      <w:r w:rsidR="006613FB">
        <w:t>And,</w:t>
      </w:r>
    </w:p>
    <w:p w14:paraId="1C1061EA" w14:textId="6644B0E0" w:rsidR="006613FB" w:rsidRPr="003D2F97" w:rsidRDefault="00086A22" w:rsidP="006613FB">
      <w:pPr>
        <w:suppressAutoHyphens w:val="0"/>
      </w:pPr>
      <m:oMathPara>
        <m:oMathParaPr>
          <m:jc m:val="left"/>
        </m:oMathParaPr>
        <m:oMath>
          <m:sSup>
            <m:sSupPr>
              <m:ctrlPr>
                <w:rPr>
                  <w:rFonts w:ascii="Cambria Math" w:hAnsi="Cambria Math"/>
                  <w:i/>
                </w:rPr>
              </m:ctrlPr>
            </m:sSupPr>
            <m:e>
              <m:r>
                <w:rPr>
                  <w:rFonts w:ascii="Cambria Math" w:hAnsi="Cambria Math"/>
                </w:rPr>
                <m:t>PV</m:t>
              </m:r>
            </m:e>
            <m:sup>
              <m:r>
                <w:rPr>
                  <w:rFonts w:ascii="Cambria Math" w:hAnsi="Cambria Math"/>
                </w:rPr>
                <m:t>n</m:t>
              </m:r>
            </m:sup>
          </m:sSup>
          <m:r>
            <w:rPr>
              <w:rFonts w:ascii="Cambria Math" w:hAnsi="Cambria Math"/>
            </w:rPr>
            <m:t>=constant</m:t>
          </m:r>
        </m:oMath>
      </m:oMathPara>
    </w:p>
    <w:p w14:paraId="744277E9" w14:textId="03DABD83" w:rsidR="003D2F97" w:rsidRPr="003D2F97" w:rsidRDefault="003D2F97" w:rsidP="006613FB">
      <w:pPr>
        <w:suppressAutoHyphens w:val="0"/>
      </w:pPr>
      <m:oMathPara>
        <m:oMathParaPr>
          <m:jc m:val="left"/>
        </m:oMathParaPr>
        <m:oMath>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1</m:t>
                  </m:r>
                </m:sub>
              </m:sSub>
              <m:sSub>
                <m:sSubPr>
                  <m:ctrlPr>
                    <w:rPr>
                      <w:rFonts w:ascii="Cambria Math" w:hAnsi="Cambria Math"/>
                      <w:i/>
                    </w:rPr>
                  </m:ctrlPr>
                </m:sSubPr>
                <m:e>
                  <m:r>
                    <w:rPr>
                      <w:rFonts w:ascii="Cambria Math" w:hAnsi="Cambria Math"/>
                    </w:rPr>
                    <m:t>V</m:t>
                  </m:r>
                </m:e>
                <m:sub>
                  <m:r>
                    <w:rPr>
                      <w:rFonts w:ascii="Cambria Math" w:hAnsi="Cambria Math"/>
                    </w:rPr>
                    <m:t>1</m:t>
                  </m:r>
                </m:sub>
              </m:sSub>
            </m:e>
            <m:sup>
              <m:r>
                <w:rPr>
                  <w:rFonts w:ascii="Cambria Math" w:hAnsi="Cambria Math"/>
                </w:rPr>
                <m:t>n</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2</m:t>
                  </m:r>
                </m:sub>
              </m:sSub>
              <m:sSub>
                <m:sSubPr>
                  <m:ctrlPr>
                    <w:rPr>
                      <w:rFonts w:ascii="Cambria Math" w:hAnsi="Cambria Math"/>
                      <w:i/>
                    </w:rPr>
                  </m:ctrlPr>
                </m:sSubPr>
                <m:e>
                  <m:r>
                    <w:rPr>
                      <w:rFonts w:ascii="Cambria Math" w:hAnsi="Cambria Math"/>
                    </w:rPr>
                    <m:t>V</m:t>
                  </m:r>
                </m:e>
                <m:sub>
                  <m:r>
                    <w:rPr>
                      <w:rFonts w:ascii="Cambria Math" w:hAnsi="Cambria Math"/>
                    </w:rPr>
                    <m:t>2</m:t>
                  </m:r>
                </m:sub>
              </m:sSub>
            </m:e>
            <m:sup>
              <m:r>
                <w:rPr>
                  <w:rFonts w:ascii="Cambria Math" w:hAnsi="Cambria Math"/>
                </w:rPr>
                <m:t>n</m:t>
              </m:r>
            </m:sup>
          </m:sSup>
        </m:oMath>
      </m:oMathPara>
    </w:p>
    <w:p w14:paraId="79A4EA35" w14:textId="314642B9" w:rsidR="003D2F97" w:rsidRDefault="003D2F97" w:rsidP="006613FB">
      <w:pPr>
        <w:suppressAutoHyphens w:val="0"/>
      </w:pPr>
      <w:r>
        <w:t xml:space="preserve">Now plug 4 into 5, </w:t>
      </w:r>
    </w:p>
    <w:p w14:paraId="478A24EA" w14:textId="5A755A22" w:rsidR="003D2F97" w:rsidRPr="003D2F97" w:rsidRDefault="00086A22" w:rsidP="006613FB">
      <w:pPr>
        <w:suppressAutoHyphens w:val="0"/>
      </w:pPr>
      <m:oMathPara>
        <m:oMathParaPr>
          <m:jc m:val="left"/>
        </m:oMathParaPr>
        <m:oMath>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1</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strike/>
                            </w:rPr>
                            <m:t>mR</m:t>
                          </m:r>
                          <m:r>
                            <w:rPr>
                              <w:rFonts w:ascii="Cambria Math" w:hAnsi="Cambria Math"/>
                            </w:rPr>
                            <m:t>T</m:t>
                          </m:r>
                        </m:e>
                        <m:sub>
                          <m:r>
                            <w:rPr>
                              <w:rFonts w:ascii="Cambria Math" w:hAnsi="Cambria Math"/>
                            </w:rPr>
                            <m:t>1</m:t>
                          </m:r>
                        </m:sub>
                      </m:sSub>
                    </m:num>
                    <m:den>
                      <m:sSub>
                        <m:sSubPr>
                          <m:ctrlPr>
                            <w:rPr>
                              <w:rFonts w:ascii="Cambria Math" w:hAnsi="Cambria Math"/>
                              <w:i/>
                            </w:rPr>
                          </m:ctrlPr>
                        </m:sSubPr>
                        <m:e>
                          <m:r>
                            <w:rPr>
                              <w:rFonts w:ascii="Cambria Math" w:hAnsi="Cambria Math"/>
                            </w:rPr>
                            <m:t>P</m:t>
                          </m:r>
                        </m:e>
                        <m:sub>
                          <m:r>
                            <w:rPr>
                              <w:rFonts w:ascii="Cambria Math" w:hAnsi="Cambria Math"/>
                            </w:rPr>
                            <m:t>1</m:t>
                          </m:r>
                        </m:sub>
                      </m:sSub>
                    </m:den>
                  </m:f>
                </m:e>
              </m:d>
            </m:e>
            <m:sup>
              <m:r>
                <w:rPr>
                  <w:rFonts w:ascii="Cambria Math" w:hAnsi="Cambria Math"/>
                </w:rPr>
                <m:t>n</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2</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strike/>
                            </w:rPr>
                            <m:t>mR</m:t>
                          </m:r>
                          <m:r>
                            <w:rPr>
                              <w:rFonts w:ascii="Cambria Math" w:hAnsi="Cambria Math"/>
                            </w:rPr>
                            <m:t>T</m:t>
                          </m:r>
                        </m:e>
                        <m:sub>
                          <m:r>
                            <w:rPr>
                              <w:rFonts w:ascii="Cambria Math" w:hAnsi="Cambria Math"/>
                            </w:rPr>
                            <m:t>2</m:t>
                          </m:r>
                        </m:sub>
                      </m:sSub>
                    </m:num>
                    <m:den>
                      <m:sSub>
                        <m:sSubPr>
                          <m:ctrlPr>
                            <w:rPr>
                              <w:rFonts w:ascii="Cambria Math" w:hAnsi="Cambria Math"/>
                              <w:i/>
                            </w:rPr>
                          </m:ctrlPr>
                        </m:sSubPr>
                        <m:e>
                          <m:r>
                            <w:rPr>
                              <w:rFonts w:ascii="Cambria Math" w:hAnsi="Cambria Math"/>
                            </w:rPr>
                            <m:t>P</m:t>
                          </m:r>
                        </m:e>
                        <m:sub>
                          <m:r>
                            <w:rPr>
                              <w:rFonts w:ascii="Cambria Math" w:hAnsi="Cambria Math"/>
                            </w:rPr>
                            <m:t>2</m:t>
                          </m:r>
                        </m:sub>
                      </m:sSub>
                    </m:den>
                  </m:f>
                </m:e>
              </m:d>
            </m:e>
            <m:sup>
              <m:r>
                <w:rPr>
                  <w:rFonts w:ascii="Cambria Math" w:hAnsi="Cambria Math"/>
                </w:rPr>
                <m:t>n</m:t>
              </m:r>
            </m:sup>
          </m:sSup>
        </m:oMath>
      </m:oMathPara>
    </w:p>
    <w:p w14:paraId="19205CA3" w14:textId="43510768" w:rsidR="003D2F97" w:rsidRPr="005D0E53" w:rsidRDefault="003D2F97" w:rsidP="006613FB">
      <w:pPr>
        <w:suppressAutoHyphens w:val="0"/>
      </w:pPr>
      <m:oMathPara>
        <m:oMathParaPr>
          <m:jc m:val="left"/>
        </m:oMathParaPr>
        <m:oMath>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1</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1</m:t>
                          </m:r>
                        </m:sub>
                      </m:sSub>
                    </m:num>
                    <m:den>
                      <m:sSub>
                        <m:sSubPr>
                          <m:ctrlPr>
                            <w:rPr>
                              <w:rFonts w:ascii="Cambria Math" w:hAnsi="Cambria Math"/>
                              <w:i/>
                            </w:rPr>
                          </m:ctrlPr>
                        </m:sSubPr>
                        <m:e>
                          <m:r>
                            <w:rPr>
                              <w:rFonts w:ascii="Cambria Math" w:hAnsi="Cambria Math"/>
                            </w:rPr>
                            <m:t>P</m:t>
                          </m:r>
                        </m:e>
                        <m:sub>
                          <m:r>
                            <w:rPr>
                              <w:rFonts w:ascii="Cambria Math" w:hAnsi="Cambria Math"/>
                            </w:rPr>
                            <m:t>1</m:t>
                          </m:r>
                        </m:sub>
                      </m:sSub>
                    </m:den>
                  </m:f>
                </m:e>
              </m:d>
            </m:e>
            <m:sup>
              <m:r>
                <w:rPr>
                  <w:rFonts w:ascii="Cambria Math" w:hAnsi="Cambria Math"/>
                </w:rPr>
                <m:t>n</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2</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2</m:t>
                          </m:r>
                        </m:sub>
                      </m:sSub>
                    </m:num>
                    <m:den>
                      <m:sSub>
                        <m:sSubPr>
                          <m:ctrlPr>
                            <w:rPr>
                              <w:rFonts w:ascii="Cambria Math" w:hAnsi="Cambria Math"/>
                              <w:i/>
                            </w:rPr>
                          </m:ctrlPr>
                        </m:sSubPr>
                        <m:e>
                          <m:r>
                            <w:rPr>
                              <w:rFonts w:ascii="Cambria Math" w:hAnsi="Cambria Math"/>
                            </w:rPr>
                            <m:t>P</m:t>
                          </m:r>
                        </m:e>
                        <m:sub>
                          <m:r>
                            <w:rPr>
                              <w:rFonts w:ascii="Cambria Math" w:hAnsi="Cambria Math"/>
                            </w:rPr>
                            <m:t>2</m:t>
                          </m:r>
                        </m:sub>
                      </m:sSub>
                    </m:den>
                  </m:f>
                </m:e>
              </m:d>
            </m:e>
            <m:sup>
              <m:r>
                <w:rPr>
                  <w:rFonts w:ascii="Cambria Math" w:hAnsi="Cambria Math"/>
                </w:rPr>
                <m:t>n</m:t>
              </m:r>
            </m:sup>
          </m:sSup>
        </m:oMath>
      </m:oMathPara>
    </w:p>
    <w:p w14:paraId="050B6F13" w14:textId="0B07FA23" w:rsidR="003D2F97" w:rsidRPr="005D0E53" w:rsidRDefault="00086A22" w:rsidP="006613FB">
      <w:pPr>
        <w:suppressAutoHyphens w:val="0"/>
      </w:pPr>
      <m:oMathPara>
        <m:oMathParaPr>
          <m:jc m:val="left"/>
        </m:oMathParaPr>
        <m:oMath>
          <m:sSub>
            <m:sSubPr>
              <m:ctrlPr>
                <w:rPr>
                  <w:rFonts w:ascii="Cambria Math" w:hAnsi="Cambria Math"/>
                  <w:i/>
                </w:rPr>
              </m:ctrlPr>
            </m:sSubPr>
            <m:e>
              <m:r>
                <w:rPr>
                  <w:rFonts w:ascii="Cambria Math" w:hAnsi="Cambria Math"/>
                </w:rPr>
                <m:t>∴P</m:t>
              </m:r>
            </m:e>
            <m:sub>
              <m:r>
                <w:rPr>
                  <w:rFonts w:ascii="Cambria Math" w:hAnsi="Cambria Math"/>
                </w:rPr>
                <m:t>1</m:t>
              </m:r>
            </m:sub>
          </m:sSub>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1</m:t>
                      </m:r>
                    </m:sub>
                  </m:sSub>
                </m:e>
                <m:sup>
                  <m:r>
                    <w:rPr>
                      <w:rFonts w:ascii="Cambria Math" w:hAnsi="Cambria Math"/>
                    </w:rPr>
                    <m:t>n</m:t>
                  </m:r>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1</m:t>
                      </m:r>
                    </m:sub>
                  </m:sSub>
                </m:e>
                <m:sup>
                  <m:r>
                    <w:rPr>
                      <w:rFonts w:ascii="Cambria Math" w:hAnsi="Cambria Math"/>
                    </w:rPr>
                    <m:t>n</m:t>
                  </m:r>
                </m:sup>
              </m:sSup>
            </m:den>
          </m:f>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2</m:t>
                      </m:r>
                    </m:sub>
                  </m:sSub>
                </m:e>
                <m:sup>
                  <m:r>
                    <w:rPr>
                      <w:rFonts w:ascii="Cambria Math" w:hAnsi="Cambria Math"/>
                    </w:rPr>
                    <m:t>n</m:t>
                  </m:r>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2</m:t>
                      </m:r>
                    </m:sub>
                  </m:sSub>
                </m:e>
                <m:sup>
                  <m:r>
                    <w:rPr>
                      <w:rFonts w:ascii="Cambria Math" w:hAnsi="Cambria Math"/>
                    </w:rPr>
                    <m:t>n</m:t>
                  </m:r>
                </m:sup>
              </m:sSup>
            </m:den>
          </m:f>
        </m:oMath>
      </m:oMathPara>
    </w:p>
    <w:p w14:paraId="141B27A9" w14:textId="4C13C889" w:rsidR="005D0E53" w:rsidRPr="005D0E53" w:rsidRDefault="005D0E53" w:rsidP="006613FB">
      <w:pPr>
        <w:suppressAutoHyphens w:val="0"/>
      </w:pPr>
      <m:oMathPara>
        <m:oMathParaPr>
          <m:jc m:val="left"/>
        </m:oMathParaPr>
        <m:oMath>
          <m:r>
            <w:rPr>
              <w:rFonts w:ascii="Cambria Math" w:hAnsi="Cambria Math"/>
            </w:rPr>
            <m:t>∴</m:t>
          </m:r>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1</m:t>
                      </m:r>
                    </m:sub>
                  </m:sSub>
                </m:e>
                <m:sup>
                  <m:r>
                    <w:rPr>
                      <w:rFonts w:ascii="Cambria Math" w:hAnsi="Cambria Math"/>
                    </w:rPr>
                    <m:t>n</m:t>
                  </m:r>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1</m:t>
                      </m:r>
                    </m:sub>
                  </m:sSub>
                </m:e>
                <m:sup>
                  <m:r>
                    <w:rPr>
                      <w:rFonts w:ascii="Cambria Math" w:hAnsi="Cambria Math"/>
                    </w:rPr>
                    <m:t>n-1</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2</m:t>
                      </m:r>
                    </m:sub>
                  </m:sSub>
                </m:e>
                <m:sup>
                  <m:r>
                    <w:rPr>
                      <w:rFonts w:ascii="Cambria Math" w:hAnsi="Cambria Math"/>
                    </w:rPr>
                    <m:t>n</m:t>
                  </m:r>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2</m:t>
                      </m:r>
                    </m:sub>
                  </m:sSub>
                </m:e>
                <m:sup>
                  <m:r>
                    <w:rPr>
                      <w:rFonts w:ascii="Cambria Math" w:hAnsi="Cambria Math"/>
                    </w:rPr>
                    <m:t>n-1</m:t>
                  </m:r>
                </m:sup>
              </m:sSup>
            </m:den>
          </m:f>
        </m:oMath>
      </m:oMathPara>
    </w:p>
    <w:p w14:paraId="197DD2AD" w14:textId="3229572F" w:rsidR="00975034" w:rsidRDefault="00975034" w:rsidP="006613FB">
      <w:pPr>
        <w:suppressAutoHyphens w:val="0"/>
      </w:pPr>
      <w:r w:rsidRPr="003D2F97">
        <w:rPr>
          <w:noProof/>
        </w:rPr>
        <mc:AlternateContent>
          <mc:Choice Requires="wps">
            <w:drawing>
              <wp:anchor distT="0" distB="0" distL="114300" distR="114300" simplePos="0" relativeHeight="251687936" behindDoc="0" locked="0" layoutInCell="1" allowOverlap="1" wp14:anchorId="59C146BF" wp14:editId="018BA0F5">
                <wp:simplePos x="0" y="0"/>
                <wp:positionH relativeFrom="column">
                  <wp:posOffset>1303655</wp:posOffset>
                </wp:positionH>
                <wp:positionV relativeFrom="paragraph">
                  <wp:posOffset>1028700</wp:posOffset>
                </wp:positionV>
                <wp:extent cx="270000" cy="270000"/>
                <wp:effectExtent l="0" t="0" r="15875" b="15875"/>
                <wp:wrapNone/>
                <wp:docPr id="29" name="Oval 29"/>
                <wp:cNvGraphicFramePr/>
                <a:graphic xmlns:a="http://schemas.openxmlformats.org/drawingml/2006/main">
                  <a:graphicData uri="http://schemas.microsoft.com/office/word/2010/wordprocessingShape">
                    <wps:wsp>
                      <wps:cNvSpPr/>
                      <wps:spPr>
                        <a:xfrm>
                          <a:off x="0" y="0"/>
                          <a:ext cx="270000" cy="27000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56DC8A5" w14:textId="4A6807BC" w:rsidR="00086A22" w:rsidRPr="005B0439" w:rsidRDefault="00086A22" w:rsidP="00975034">
                            <w:pPr>
                              <w:jc w:val="both"/>
                              <w:rPr>
                                <w:b/>
                                <w:bCs/>
                                <w:sz w:val="14"/>
                                <w:szCs w:val="14"/>
                              </w:rPr>
                            </w:pPr>
                            <w:r>
                              <w:rPr>
                                <w:b/>
                                <w:bCs/>
                                <w:sz w:val="14"/>
                                <w:szCs w:val="14"/>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C146BF" id="Oval 29" o:spid="_x0000_s1045" style="position:absolute;margin-left:102.65pt;margin-top:81pt;width:21.25pt;height:21.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" filled="f" strokecolor="black [3213]" strokeweight="1pt">
                <v:stroke joinstyle="miter"/>
                <v:textbox>
                  <w:txbxContent>
                    <w:p w14:paraId="156DC8A5" w14:textId="4A6807BC" w:rsidR="00086A22" w:rsidRPr="005B0439" w:rsidRDefault="00086A22" w:rsidP="00975034">
                      <w:pPr>
                        <w:jc w:val="both"/>
                        <w:rPr>
                          <w:b/>
                          <w:bCs/>
                          <w:sz w:val="14"/>
                          <w:szCs w:val="14"/>
                        </w:rPr>
                      </w:pPr>
                      <w:r>
                        <w:rPr>
                          <w:b/>
                          <w:bCs/>
                          <w:sz w:val="14"/>
                          <w:szCs w:val="14"/>
                        </w:rPr>
                        <w:t>6</w:t>
                      </w:r>
                    </w:p>
                  </w:txbxContent>
                </v:textbox>
              </v:oval>
            </w:pict>
          </mc:Fallback>
        </mc:AlternateContent>
      </w:r>
      <w:r w:rsidR="005D0E53">
        <w:t>Now re-arrange,</w:t>
      </w:r>
    </w:p>
    <w:p w14:paraId="6AB8FE09" w14:textId="77777777" w:rsidR="00975034" w:rsidRPr="005D0E53" w:rsidRDefault="00086A22" w:rsidP="00975034">
      <w:pPr>
        <w:suppressAutoHyphens w:val="0"/>
      </w:pPr>
      <m:oMathPara>
        <m:oMathParaPr>
          <m:jc m:val="left"/>
        </m:oMathParaPr>
        <m:oMath>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2</m:t>
                      </m:r>
                    </m:sub>
                  </m:sSub>
                </m:e>
                <m:sup>
                  <m:r>
                    <w:rPr>
                      <w:rFonts w:ascii="Cambria Math" w:hAnsi="Cambria Math"/>
                    </w:rPr>
                    <m:t>n</m:t>
                  </m:r>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1</m:t>
                      </m:r>
                    </m:sub>
                  </m:sSub>
                </m:e>
                <m:sup>
                  <m:r>
                    <w:rPr>
                      <w:rFonts w:ascii="Cambria Math" w:hAnsi="Cambria Math"/>
                    </w:rPr>
                    <m:t>n</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2</m:t>
                      </m:r>
                    </m:sub>
                  </m:sSub>
                </m:e>
                <m:sup>
                  <m:r>
                    <w:rPr>
                      <w:rFonts w:ascii="Cambria Math" w:hAnsi="Cambria Math"/>
                    </w:rPr>
                    <m:t>n-1</m:t>
                  </m:r>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1</m:t>
                      </m:r>
                    </m:sub>
                  </m:sSub>
                </m:e>
                <m:sup>
                  <m:r>
                    <w:rPr>
                      <w:rFonts w:ascii="Cambria Math" w:hAnsi="Cambria Math"/>
                    </w:rPr>
                    <m:t>n-1</m:t>
                  </m:r>
                </m:sup>
              </m:sSup>
            </m:den>
          </m:f>
        </m:oMath>
      </m:oMathPara>
    </w:p>
    <w:p w14:paraId="582F848C" w14:textId="77777777" w:rsidR="00975034" w:rsidRPr="00975034" w:rsidRDefault="00086A22" w:rsidP="00975034">
      <w:pPr>
        <w:suppressAutoHyphens w:val="0"/>
        <w:rPr>
          <w:rFonts w:ascii="Cambria Math" w:hAnsi="Cambria Math"/>
          <w:oMath/>
        </w:rPr>
        <w:sectPr w:rsidR="00975034" w:rsidRPr="00975034" w:rsidSect="00975034">
          <w:type w:val="continuous"/>
          <w:pgSz w:w="11906" w:h="16838" w:code="9"/>
          <w:pgMar w:top="1440" w:right="1440" w:bottom="1440" w:left="1440" w:header="720" w:footer="720" w:gutter="0"/>
          <w:cols w:space="720"/>
          <w:titlePg/>
          <w:docGrid w:linePitch="299"/>
        </w:sectPr>
      </w:pPr>
      <m:oMathPara>
        <m:oMathParaPr>
          <m:jc m:val="left"/>
        </m:oMathParaPr>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sSub>
                    <m:sSubPr>
                      <m:ctrlPr>
                        <w:rPr>
                          <w:rFonts w:ascii="Cambria Math" w:hAnsi="Cambria Math"/>
                          <w:i/>
                        </w:rPr>
                      </m:ctrlPr>
                    </m:sSubPr>
                    <m:e>
                      <m:r>
                        <w:rPr>
                          <w:rFonts w:ascii="Cambria Math" w:hAnsi="Cambria Math"/>
                        </w:rPr>
                        <m:t>P</m:t>
                      </m:r>
                    </m:e>
                    <m:sub>
                      <m:r>
                        <w:rPr>
                          <w:rFonts w:ascii="Cambria Math" w:hAnsi="Cambria Math"/>
                        </w:rPr>
                        <m:t>1</m:t>
                      </m:r>
                    </m:sub>
                  </m:sSub>
                </m:den>
              </m:f>
            </m:e>
            <m:sup>
              <m:f>
                <m:fPr>
                  <m:ctrlPr>
                    <w:rPr>
                      <w:rFonts w:ascii="Cambria Math" w:hAnsi="Cambria Math"/>
                      <w:i/>
                    </w:rPr>
                  </m:ctrlPr>
                </m:fPr>
                <m:num>
                  <m:r>
                    <w:rPr>
                      <w:rFonts w:ascii="Cambria Math" w:hAnsi="Cambria Math"/>
                    </w:rPr>
                    <m:t>1.17-1</m:t>
                  </m:r>
                </m:num>
                <m:den>
                  <m:r>
                    <w:rPr>
                      <w:rFonts w:ascii="Cambria Math" w:hAnsi="Cambria Math"/>
                    </w:rPr>
                    <m:t>1.17</m:t>
                  </m:r>
                </m:den>
              </m:f>
            </m:sup>
          </m:sSup>
        </m:oMath>
      </m:oMathPara>
    </w:p>
    <w:p w14:paraId="3819E30C" w14:textId="59CAE7E8" w:rsidR="00975034" w:rsidRPr="00975034" w:rsidRDefault="00975034" w:rsidP="00975034">
      <w:pPr>
        <w:suppressAutoHyphens w:val="0"/>
        <w:sectPr w:rsidR="00975034" w:rsidRPr="00975034" w:rsidSect="00975034">
          <w:type w:val="continuous"/>
          <w:pgSz w:w="11906" w:h="16838" w:code="9"/>
          <w:pgMar w:top="1440" w:right="1440" w:bottom="1440" w:left="1440" w:header="720" w:footer="720" w:gutter="0"/>
          <w:cols w:space="720"/>
          <w:titlePg/>
          <w:docGrid w:linePitch="299"/>
        </w:sectPr>
      </w:pPr>
    </w:p>
    <w:p w14:paraId="5E239090" w14:textId="68CE5608" w:rsidR="00975034" w:rsidRDefault="005A0EE8" w:rsidP="00975034">
      <w:pPr>
        <w:pStyle w:val="Heading3"/>
        <w:rPr>
          <w:b/>
          <w:bCs/>
        </w:rPr>
      </w:pPr>
      <w:bookmarkStart w:id="24" w:name="_Toc29155511"/>
      <w:r>
        <w:rPr>
          <w:b/>
          <w:bCs/>
        </w:rPr>
        <w:lastRenderedPageBreak/>
        <w:t>NOx P</w:t>
      </w:r>
      <w:r w:rsidR="007B747D">
        <w:rPr>
          <w:b/>
          <w:bCs/>
        </w:rPr>
        <w:t>roduction</w:t>
      </w:r>
      <w:bookmarkEnd w:id="24"/>
    </w:p>
    <w:p w14:paraId="7768651F" w14:textId="741FF7B5" w:rsidR="00975034" w:rsidRDefault="00975034" w:rsidP="00975034">
      <w:r>
        <w:t>In order to find the NOx parts per million for e</w:t>
      </w:r>
      <w:r w:rsidR="00667703">
        <w:t xml:space="preserve">ach different </w:t>
      </w:r>
      <m:oMath>
        <m:r>
          <w:rPr>
            <w:rFonts w:ascii="Cambria Math" w:hAnsi="Cambria Math"/>
          </w:rPr>
          <m:t>φ,</m:t>
        </m:r>
      </m:oMath>
      <w:r w:rsidR="00667703">
        <w:t xml:space="preserve"> the </w:t>
      </w:r>
      <w:r w:rsidR="00470704">
        <w:t>Zeldovich model has been used:</w:t>
      </w:r>
    </w:p>
    <w:p w14:paraId="7DE43E94" w14:textId="0DD2B0FC" w:rsidR="00470704" w:rsidRPr="005B1F30" w:rsidRDefault="00086A22" w:rsidP="00975034">
      <m:oMathPara>
        <m:oMathParaPr>
          <m:jc m:val="left"/>
        </m:oMathParaPr>
        <m:oMath>
          <m:f>
            <m:fPr>
              <m:ctrlPr>
                <w:rPr>
                  <w:rFonts w:ascii="Cambria Math" w:hAnsi="Cambria Math"/>
                  <w:i/>
                </w:rPr>
              </m:ctrlPr>
            </m:fPr>
            <m:num>
              <m:r>
                <w:rPr>
                  <w:rFonts w:ascii="Cambria Math" w:hAnsi="Cambria Math"/>
                </w:rPr>
                <m:t>d[NO]</m:t>
              </m:r>
            </m:num>
            <m:den>
              <m:r>
                <w:rPr>
                  <w:rFonts w:ascii="Cambria Math" w:hAnsi="Cambria Math"/>
                </w:rPr>
                <m:t>dt</m:t>
              </m:r>
            </m:den>
          </m:f>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f>
            <m:fPr>
              <m:type m:val="skw"/>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EXP</m:t>
          </m:r>
          <m:d>
            <m:dPr>
              <m:ctrlPr>
                <w:rPr>
                  <w:rFonts w:ascii="Cambria Math" w:hAnsi="Cambria Math"/>
                  <w:i/>
                </w:rPr>
              </m:ctrlPr>
            </m:dPr>
            <m:e>
              <m:f>
                <m:fPr>
                  <m:ctrlPr>
                    <w:rPr>
                      <w:rFonts w:ascii="Cambria Math" w:hAnsi="Cambria Math"/>
                      <w:i/>
                    </w:rPr>
                  </m:ctrlPr>
                </m:fPr>
                <m:num>
                  <m:r>
                    <w:rPr>
                      <w:rFonts w:ascii="Cambria Math" w:hAnsi="Cambria Math"/>
                    </w:rPr>
                    <m:t>-67837</m:t>
                  </m:r>
                </m:num>
                <m:den>
                  <m:r>
                    <w:rPr>
                      <w:rFonts w:ascii="Cambria Math" w:hAnsi="Cambria Math"/>
                    </w:rPr>
                    <m:t>T</m:t>
                  </m:r>
                </m:den>
              </m:f>
            </m:e>
          </m:d>
        </m:oMath>
      </m:oMathPara>
    </w:p>
    <w:p w14:paraId="66DC75DB" w14:textId="77777777" w:rsidR="005B1F30" w:rsidRPr="005B1F30" w:rsidRDefault="005B1F30" w:rsidP="00975034"/>
    <w:p w14:paraId="0084C75A" w14:textId="1E7B520E" w:rsidR="00470704" w:rsidRDefault="00470704" w:rsidP="00975034">
      <w:r>
        <w:t xml:space="preserve">Before calculating the NOx rate of production, the concentration of nitrogen and oxygen during combustion must be identified. To do this, </w:t>
      </w:r>
      <w:r w:rsidR="0068573C">
        <w:t>Alpha (</w:t>
      </w:r>
      <w:r w:rsidR="0068573C">
        <w:rPr>
          <w:rFonts w:ascii="Calibri" w:hAnsi="Calibri"/>
        </w:rPr>
        <w:t>α</w:t>
      </w:r>
      <w:r w:rsidR="0068573C">
        <w:t>) must also be calculated, this is the number of kmols in the mix</w:t>
      </w:r>
      <w:r w:rsidR="00CA7DE9">
        <w:t>ture once combusted.</w:t>
      </w:r>
      <w:r w:rsidR="0068573C">
        <w:t xml:space="preserve"> </w:t>
      </w:r>
    </w:p>
    <w:p w14:paraId="34F26EB8" w14:textId="7C07B6C7" w:rsidR="0068573C" w:rsidRDefault="008E7470" w:rsidP="00975034">
      <w:r>
        <w:t>By using the ideal gas law, the number of kmols</w:t>
      </w:r>
      <w:r w:rsidR="00CA7DE9">
        <w:t xml:space="preserve"> (n)</w:t>
      </w:r>
      <w:r>
        <w:t xml:space="preserve"> of mixture drawn into the cylinder with a cylinder capacity of 400cc for a 1600cc 4-cylinder engine and with a volumetric efficiency of 40% can be found.</w:t>
      </w:r>
    </w:p>
    <w:p w14:paraId="4EFBEC60" w14:textId="28907EBA" w:rsidR="00CA7DE9" w:rsidRDefault="00CA7DE9" w:rsidP="00975034">
      <w:r>
        <w:t>So,</w:t>
      </w:r>
    </w:p>
    <w:p w14:paraId="39873A6F" w14:textId="581E498C" w:rsidR="008E7470" w:rsidRPr="008E7470" w:rsidRDefault="008E7470" w:rsidP="00975034">
      <m:oMathPara>
        <m:oMathParaPr>
          <m:jc m:val="left"/>
        </m:oMathParaPr>
        <m:oMath>
          <m:r>
            <w:rPr>
              <w:rFonts w:ascii="Cambria Math" w:hAnsi="Cambria Math"/>
            </w:rPr>
            <m:t>PV=nRT</m:t>
          </m:r>
        </m:oMath>
      </m:oMathPara>
    </w:p>
    <w:p w14:paraId="131FE8AA" w14:textId="3DD3DDA3" w:rsidR="0068573C" w:rsidRPr="00CA7DE9" w:rsidRDefault="00CA7DE9" w:rsidP="00975034">
      <m:oMathPara>
        <m:oMathParaPr>
          <m:jc m:val="left"/>
        </m:oMathParaPr>
        <m:oMath>
          <m:r>
            <w:rPr>
              <w:rFonts w:ascii="Cambria Math" w:hAnsi="Cambria Math"/>
            </w:rPr>
            <m:t>∴n=</m:t>
          </m:r>
          <m:f>
            <m:fPr>
              <m:ctrlPr>
                <w:rPr>
                  <w:rFonts w:ascii="Cambria Math" w:hAnsi="Cambria Math"/>
                  <w:i/>
                </w:rPr>
              </m:ctrlPr>
            </m:fPr>
            <m:num>
              <m:r>
                <w:rPr>
                  <w:rFonts w:ascii="Cambria Math" w:hAnsi="Cambria Math"/>
                </w:rPr>
                <m:t>PV</m:t>
              </m:r>
            </m:num>
            <m:den>
              <m:r>
                <w:rPr>
                  <w:rFonts w:ascii="Cambria Math" w:hAnsi="Cambria Math"/>
                </w:rPr>
                <m:t>RT</m:t>
              </m:r>
            </m:den>
          </m:f>
        </m:oMath>
      </m:oMathPara>
    </w:p>
    <w:p w14:paraId="03EA850B" w14:textId="0EBE41AF" w:rsidR="00CA7DE9" w:rsidRPr="00CA7DE9" w:rsidRDefault="00CA7DE9" w:rsidP="00975034">
      <m:oMathPara>
        <m:oMathParaPr>
          <m:jc m:val="left"/>
        </m:oMathParaPr>
        <m:oMath>
          <m:r>
            <w:rPr>
              <w:rFonts w:ascii="Cambria Math" w:hAnsi="Cambria Math"/>
            </w:rPr>
            <m:t>n=</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1600</m:t>
                          </m:r>
                        </m:num>
                        <m:den>
                          <m:r>
                            <w:rPr>
                              <w:rFonts w:ascii="Cambria Math" w:hAnsi="Cambria Math"/>
                            </w:rPr>
                            <m:t>4</m:t>
                          </m:r>
                        </m:den>
                      </m:f>
                      <m:r>
                        <w:rPr>
                          <w:rFonts w:ascii="Cambria Math" w:hAnsi="Cambria Math"/>
                        </w:rPr>
                        <m:t>∙0.4</m:t>
                      </m:r>
                    </m:e>
                  </m:d>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8314∙293</m:t>
                  </m:r>
                </m:den>
              </m:f>
            </m:e>
          </m:d>
          <m:r>
            <w:rPr>
              <w:rFonts w:ascii="Cambria Math" w:hAnsi="Cambria Math"/>
            </w:rPr>
            <m:t>=6.5681×</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42B6B07A" w14:textId="59944229" w:rsidR="00CA7DE9" w:rsidRDefault="00CA7DE9" w:rsidP="00975034">
      <w:r>
        <w:t>Now Alpha can be calculated (</w:t>
      </w:r>
      <w:r>
        <w:rPr>
          <w:rFonts w:ascii="Calibri" w:hAnsi="Calibri" w:cs="Calibri"/>
        </w:rPr>
        <w:t>α</w:t>
      </w:r>
      <w:r>
        <w:t>)</w:t>
      </w:r>
      <w:r w:rsidR="006F3561">
        <w:t xml:space="preserve"> using </w:t>
      </w:r>
      <m:oMath>
        <m:r>
          <w:rPr>
            <w:rFonts w:ascii="Cambria Math" w:hAnsi="Cambria Math"/>
          </w:rPr>
          <m:t>φ</m:t>
        </m:r>
      </m:oMath>
      <w:r w:rsidR="006F3561">
        <w:t xml:space="preserve"> 0.99 example</w:t>
      </w:r>
      <w:r>
        <w:t>:</w:t>
      </w:r>
    </w:p>
    <w:p w14:paraId="4AB5D739" w14:textId="0975A45B" w:rsidR="00CA7DE9" w:rsidRPr="006A06B6" w:rsidRDefault="006A06B6" w:rsidP="00975034">
      <m:oMathPara>
        <m:oMathParaPr>
          <m:jc m:val="left"/>
        </m:oMathParaPr>
        <m:oMath>
          <m:r>
            <m:rPr>
              <m:sty m:val="p"/>
            </m:rPr>
            <w:rPr>
              <w:rFonts w:ascii="Cambria Math" w:hAnsi="Cambria Math" w:cs="Calibri"/>
            </w:rPr>
            <m:t>α</m:t>
          </m:r>
          <m:r>
            <m:rPr>
              <m:sty m:val="p"/>
            </m:rPr>
            <w:rPr>
              <w:rFonts w:ascii="Cambria Math" w:hAnsi="Calibri" w:cs="Calibri"/>
            </w:rPr>
            <m:t>=</m:t>
          </m:r>
          <m:f>
            <m:fPr>
              <m:ctrlPr>
                <w:rPr>
                  <w:rFonts w:ascii="Cambria Math" w:hAnsi="Calibri" w:cs="Calibri"/>
                </w:rPr>
              </m:ctrlPr>
            </m:fPr>
            <m:num>
              <m:r>
                <w:rPr>
                  <w:rFonts w:ascii="Cambria Math" w:hAnsi="Calibri" w:cs="Calibri"/>
                </w:rPr>
                <m:t>n</m:t>
              </m:r>
            </m:num>
            <m:den>
              <m:r>
                <w:rPr>
                  <w:rFonts w:ascii="Cambria Math" w:hAnsi="Cambria Math"/>
                </w:rPr>
                <m:t>φ+12.5(1+3.76)</m:t>
              </m:r>
            </m:den>
          </m:f>
        </m:oMath>
      </m:oMathPara>
    </w:p>
    <w:p w14:paraId="012EFEB2" w14:textId="75325645" w:rsidR="006A06B6" w:rsidRPr="006F3561" w:rsidRDefault="006A06B6" w:rsidP="00975034">
      <m:oMathPara>
        <m:oMathParaPr>
          <m:jc m:val="left"/>
        </m:oMathParaPr>
        <m:oMath>
          <m:r>
            <m:rPr>
              <m:sty m:val="p"/>
            </m:rPr>
            <w:rPr>
              <w:rFonts w:ascii="Cambria Math" w:hAnsi="Cambria Math" w:cs="Calibri"/>
            </w:rPr>
            <m:t>α</m:t>
          </m:r>
          <m:r>
            <m:rPr>
              <m:sty m:val="p"/>
            </m:rPr>
            <w:rPr>
              <w:rFonts w:ascii="Cambria Math" w:hAnsi="Calibri" w:cs="Calibri"/>
            </w:rPr>
            <m:t>=</m:t>
          </m:r>
          <m:f>
            <m:fPr>
              <m:ctrlPr>
                <w:rPr>
                  <w:rFonts w:ascii="Cambria Math" w:hAnsi="Calibri" w:cs="Calibri"/>
                </w:rPr>
              </m:ctrlPr>
            </m:fPr>
            <m:num>
              <m:r>
                <w:rPr>
                  <w:rFonts w:ascii="Cambria Math" w:hAnsi="Calibri" w:cs="Calibri"/>
                </w:rPr>
                <m:t>6.5681</m:t>
              </m:r>
              <m:r>
                <w:rPr>
                  <w:rFonts w:ascii="Cambria Math" w:hAnsi="Cambria Math" w:cs="Calibri"/>
                </w:rPr>
                <m:t>×</m:t>
              </m:r>
              <m:sSup>
                <m:sSupPr>
                  <m:ctrlPr>
                    <w:rPr>
                      <w:rFonts w:ascii="Cambria Math" w:hAnsi="Calibri" w:cs="Calibri"/>
                      <w:i/>
                    </w:rPr>
                  </m:ctrlPr>
                </m:sSupPr>
                <m:e>
                  <m:r>
                    <w:rPr>
                      <w:rFonts w:ascii="Cambria Math" w:hAnsi="Calibri" w:cs="Calibri"/>
                    </w:rPr>
                    <m:t>10</m:t>
                  </m:r>
                </m:e>
                <m:sup>
                  <m:r>
                    <w:rPr>
                      <w:rFonts w:ascii="Cambria Math" w:hAnsi="Calibri" w:cs="Calibri"/>
                    </w:rPr>
                    <m:t>-</m:t>
                  </m:r>
                  <m:r>
                    <w:rPr>
                      <w:rFonts w:ascii="Cambria Math" w:hAnsi="Calibri" w:cs="Calibri"/>
                    </w:rPr>
                    <m:t>6</m:t>
                  </m:r>
                </m:sup>
              </m:sSup>
            </m:num>
            <m:den>
              <m:r>
                <w:rPr>
                  <w:rFonts w:ascii="Cambria Math" w:hAnsi="Cambria Math"/>
                </w:rPr>
                <m:t>0.99+12.5(1+3.76)</m:t>
              </m:r>
            </m:den>
          </m:f>
          <m:r>
            <w:rPr>
              <w:rFonts w:ascii="Cambria Math" w:hAnsi="Calibri" w:cs="Calibri"/>
            </w:rPr>
            <m:t>=</m:t>
          </m:r>
          <m:r>
            <w:rPr>
              <w:rFonts w:ascii="Cambria Math" w:hAnsi="Cambria Math"/>
            </w:rPr>
            <m:t>1.0858×</m:t>
          </m:r>
          <m:sSup>
            <m:sSupPr>
              <m:ctrlPr>
                <w:rPr>
                  <w:rFonts w:ascii="Cambria Math" w:hAnsi="Cambria Math"/>
                  <w:i/>
                </w:rPr>
              </m:ctrlPr>
            </m:sSupPr>
            <m:e>
              <m:r>
                <w:rPr>
                  <w:rFonts w:ascii="Cambria Math" w:hAnsi="Cambria Math"/>
                </w:rPr>
                <m:t>10</m:t>
              </m:r>
            </m:e>
            <m:sup>
              <m:r>
                <w:rPr>
                  <w:rFonts w:ascii="Cambria Math" w:hAnsi="Cambria Math"/>
                </w:rPr>
                <m:t>-7</m:t>
              </m:r>
            </m:sup>
          </m:sSup>
        </m:oMath>
      </m:oMathPara>
    </w:p>
    <w:p w14:paraId="2724896F" w14:textId="6446EB7A" w:rsidR="006F3561" w:rsidRDefault="006F3561" w:rsidP="00975034">
      <w:r>
        <w:t xml:space="preserve">The value of </w:t>
      </w:r>
      <m:oMath>
        <m:r>
          <m:rPr>
            <m:sty m:val="p"/>
          </m:rPr>
          <w:rPr>
            <w:rFonts w:ascii="Cambria Math" w:hAnsi="Cambria Math" w:cs="Calibri"/>
          </w:rPr>
          <m:t>α</m:t>
        </m:r>
      </m:oMath>
      <w:r>
        <w:t xml:space="preserve"> changes depending on the equivalence ratio due to their being less fuel in the overall mixture, this causes there to be an increased amount of oxygen and nitrogen as the equivalence ratio decreases.</w:t>
      </w:r>
    </w:p>
    <w:p w14:paraId="0FC4812A" w14:textId="0B213700" w:rsidR="006F3561" w:rsidRDefault="00DE6C6A" w:rsidP="00975034">
      <w:r>
        <w:t xml:space="preserve">These amounts of oxygen and nitrogen can now be calculated with the use of </w:t>
      </w:r>
      <m:oMath>
        <m:r>
          <m:rPr>
            <m:sty m:val="p"/>
          </m:rPr>
          <w:rPr>
            <w:rFonts w:ascii="Cambria Math" w:hAnsi="Cambria Math" w:cs="Calibri"/>
          </w:rPr>
          <m:t>α</m:t>
        </m:r>
      </m:oMath>
      <w:r w:rsidR="00314DDE">
        <w:t>:</w:t>
      </w:r>
    </w:p>
    <w:p w14:paraId="456DC4EF" w14:textId="77777777" w:rsidR="001C3B15" w:rsidRDefault="001C3B15" w:rsidP="00975034">
      <w:pPr>
        <w:rPr>
          <w:rFonts w:ascii="Cambria Math" w:hAnsi="Cambria Math"/>
          <w:oMath/>
        </w:rPr>
        <w:sectPr w:rsidR="001C3B15" w:rsidSect="006A358F">
          <w:type w:val="continuous"/>
          <w:pgSz w:w="11906" w:h="16838" w:code="9"/>
          <w:pgMar w:top="1440" w:right="1440" w:bottom="1440" w:left="1440" w:header="720" w:footer="720" w:gutter="0"/>
          <w:cols w:space="720"/>
          <w:titlePg/>
          <w:docGrid w:linePitch="299"/>
        </w:sectPr>
      </w:pPr>
    </w:p>
    <w:p w14:paraId="11E9D82A" w14:textId="1733FC2E" w:rsidR="006F3561" w:rsidRPr="001C3B15" w:rsidRDefault="00086A22" w:rsidP="00975034">
      <m:oMathPara>
        <m:oMathParaPr>
          <m:jc m:val="left"/>
        </m:oMathParaP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e>
          </m:d>
          <m:r>
            <w:rPr>
              <w:rFonts w:ascii="Cambria Math" w:hAnsi="Cambria Math"/>
            </w:rPr>
            <m:t>=</m:t>
          </m:r>
          <m:f>
            <m:fPr>
              <m:ctrlPr>
                <w:rPr>
                  <w:rFonts w:ascii="Cambria Math" w:hAnsi="Cambria Math"/>
                  <w:i/>
                </w:rPr>
              </m:ctrlPr>
            </m:fPr>
            <m:num>
              <m:r>
                <w:rPr>
                  <w:rFonts w:ascii="Cambria Math" w:hAnsi="Cambria Math"/>
                </w:rPr>
                <m:t xml:space="preserve">α∙# of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xml:space="preserve"> molecules</m:t>
              </m:r>
            </m:num>
            <m:den>
              <m:r>
                <w:rPr>
                  <w:rFonts w:ascii="Cambria Math" w:hAnsi="Cambria Math"/>
                </w:rPr>
                <m:t>combustion chamber volume∙</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14:paraId="665515F5" w14:textId="2A6FE1DA" w:rsidR="001C3B15" w:rsidRPr="001C3B15" w:rsidRDefault="00086A22" w:rsidP="00975034">
      <m:oMathPara>
        <m:oMathParaPr>
          <m:jc m:val="left"/>
        </m:oMathParaP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e>
          </m:d>
          <m:r>
            <w:rPr>
              <w:rFonts w:ascii="Cambria Math" w:hAnsi="Cambria Math"/>
            </w:rPr>
            <m:t>=</m:t>
          </m:r>
          <m:f>
            <m:fPr>
              <m:ctrlPr>
                <w:rPr>
                  <w:rFonts w:ascii="Cambria Math" w:hAnsi="Cambria Math"/>
                  <w:i/>
                </w:rPr>
              </m:ctrlPr>
            </m:fPr>
            <m:num>
              <m:r>
                <w:rPr>
                  <w:rFonts w:ascii="Cambria Math" w:hAnsi="Cambria Math"/>
                </w:rPr>
                <m:t>1.0858×</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∙0.13</m:t>
              </m:r>
            </m:num>
            <m:den>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=0.000339</m:t>
          </m:r>
        </m:oMath>
      </m:oMathPara>
    </w:p>
    <w:p w14:paraId="775F9583" w14:textId="77777777" w:rsidR="006A358F" w:rsidRPr="001C3B15" w:rsidRDefault="006A358F" w:rsidP="00975034"/>
    <w:p w14:paraId="7D9CB54E" w14:textId="24850854" w:rsidR="001C3B15" w:rsidRPr="006A358F" w:rsidRDefault="00086A22" w:rsidP="00975034">
      <m:oMathPara>
        <m:oMathParaPr>
          <m:jc m:val="left"/>
        </m:oMathParaP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f>
            <m:fPr>
              <m:ctrlPr>
                <w:rPr>
                  <w:rFonts w:ascii="Cambria Math" w:hAnsi="Cambria Math"/>
                  <w:i/>
                </w:rPr>
              </m:ctrlPr>
            </m:fPr>
            <m:num>
              <m:r>
                <w:rPr>
                  <w:rFonts w:ascii="Cambria Math" w:hAnsi="Cambria Math"/>
                </w:rPr>
                <m:t xml:space="preserve">α∙# of </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 xml:space="preserve"> molecules</m:t>
              </m:r>
            </m:num>
            <m:den>
              <m:r>
                <w:rPr>
                  <w:rFonts w:ascii="Cambria Math" w:hAnsi="Cambria Math"/>
                </w:rPr>
                <m:t>combustion chamber volume∙</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14:paraId="1E9D5715" w14:textId="73503C4F" w:rsidR="006A358F" w:rsidRPr="006A358F" w:rsidRDefault="00086A22" w:rsidP="00975034">
      <m:oMathPara>
        <m:oMathParaPr>
          <m:jc m:val="left"/>
        </m:oMathParaP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f>
            <m:fPr>
              <m:ctrlPr>
                <w:rPr>
                  <w:rFonts w:ascii="Cambria Math" w:hAnsi="Cambria Math"/>
                  <w:i/>
                </w:rPr>
              </m:ctrlPr>
            </m:fPr>
            <m:num>
              <m:r>
                <w:rPr>
                  <w:rFonts w:ascii="Cambria Math" w:hAnsi="Cambria Math"/>
                </w:rPr>
                <m:t>1.0858×</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∙47</m:t>
              </m:r>
            </m:num>
            <m:den>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=0.127584</m:t>
          </m:r>
        </m:oMath>
      </m:oMathPara>
    </w:p>
    <w:p w14:paraId="682699FC" w14:textId="2BEE38FB" w:rsidR="006A358F" w:rsidRDefault="006A358F" w:rsidP="00975034"/>
    <w:p w14:paraId="6886D12B" w14:textId="77777777" w:rsidR="005A0EE8" w:rsidRDefault="005A0EE8" w:rsidP="005A0EE8">
      <w:pPr>
        <w:pStyle w:val="Heading3"/>
        <w:rPr>
          <w:b/>
          <w:bCs/>
        </w:rPr>
        <w:sectPr w:rsidR="005A0EE8" w:rsidSect="006A358F">
          <w:type w:val="continuous"/>
          <w:pgSz w:w="11906" w:h="16838" w:code="9"/>
          <w:pgMar w:top="1440" w:right="1440" w:bottom="1440" w:left="1440" w:header="720" w:footer="720" w:gutter="0"/>
          <w:cols w:num="2" w:space="720"/>
          <w:titlePg/>
          <w:docGrid w:linePitch="299"/>
        </w:sectPr>
      </w:pPr>
    </w:p>
    <w:p w14:paraId="568B2521" w14:textId="25D49C8F" w:rsidR="006A358F" w:rsidRDefault="005A0EE8" w:rsidP="005A0EE8">
      <w:pPr>
        <w:pStyle w:val="Heading3"/>
        <w:rPr>
          <w:b/>
          <w:bCs/>
        </w:rPr>
      </w:pPr>
      <w:bookmarkStart w:id="25" w:name="_Toc29155512"/>
      <w:r w:rsidRPr="005A0EE8">
        <w:rPr>
          <w:b/>
          <w:bCs/>
        </w:rPr>
        <w:lastRenderedPageBreak/>
        <w:t>Application of the Zeldovich model</w:t>
      </w:r>
      <w:bookmarkEnd w:id="25"/>
    </w:p>
    <w:p w14:paraId="546686DB" w14:textId="28D0B960" w:rsidR="005A0EE8" w:rsidRDefault="005A0EE8" w:rsidP="005A0EE8">
      <w:r>
        <w:t>At each different equivalence ratio, the following equation can be applied to find NOx produced but for this study it is most beneficial to find the rate of NOx production per cycle.</w:t>
      </w:r>
    </w:p>
    <w:p w14:paraId="674205D8" w14:textId="31FA926B" w:rsidR="005B1F30" w:rsidRDefault="005A0EE8" w:rsidP="005A0EE8">
      <w:r>
        <w:t xml:space="preserve">For example, using </w:t>
      </w:r>
      <m:oMath>
        <m:r>
          <w:rPr>
            <w:rFonts w:ascii="Cambria Math" w:hAnsi="Cambria Math"/>
          </w:rPr>
          <m:t>φ</m:t>
        </m:r>
      </m:oMath>
      <w:r>
        <w:t xml:space="preserve"> 0.99</w:t>
      </w:r>
      <w:r w:rsidR="005B1F30">
        <w:t xml:space="preserve"> and flame temperature when cylinder pressure 10 bar = 2374.50 K </w:t>
      </w:r>
    </w:p>
    <w:p w14:paraId="6B854690" w14:textId="32A2493F" w:rsidR="005A0EE8" w:rsidRPr="005B1F30" w:rsidRDefault="00086A22" w:rsidP="005A0EE8">
      <m:oMathPara>
        <m:oMathParaPr>
          <m:jc m:val="left"/>
        </m:oMathParaPr>
        <m:oMath>
          <m:f>
            <m:fPr>
              <m:ctrlPr>
                <w:rPr>
                  <w:rFonts w:ascii="Cambria Math" w:hAnsi="Cambria Math"/>
                  <w:i/>
                </w:rPr>
              </m:ctrlPr>
            </m:fPr>
            <m:num>
              <m:r>
                <w:rPr>
                  <w:rFonts w:ascii="Cambria Math" w:hAnsi="Cambria Math"/>
                </w:rPr>
                <m:t>d[NO]</m:t>
              </m:r>
            </m:num>
            <m:den>
              <m:r>
                <w:rPr>
                  <w:rFonts w:ascii="Cambria Math" w:hAnsi="Cambria Math"/>
                </w:rPr>
                <m:t>dt</m:t>
              </m:r>
            </m:den>
          </m:f>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f>
            <m:fPr>
              <m:type m:val="skw"/>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EXP</m:t>
          </m:r>
          <m:d>
            <m:dPr>
              <m:ctrlPr>
                <w:rPr>
                  <w:rFonts w:ascii="Cambria Math" w:hAnsi="Cambria Math"/>
                  <w:i/>
                </w:rPr>
              </m:ctrlPr>
            </m:dPr>
            <m:e>
              <m:f>
                <m:fPr>
                  <m:ctrlPr>
                    <w:rPr>
                      <w:rFonts w:ascii="Cambria Math" w:hAnsi="Cambria Math"/>
                      <w:i/>
                    </w:rPr>
                  </m:ctrlPr>
                </m:fPr>
                <m:num>
                  <m:r>
                    <w:rPr>
                      <w:rFonts w:ascii="Cambria Math" w:hAnsi="Cambria Math"/>
                    </w:rPr>
                    <m:t>-67837</m:t>
                  </m:r>
                </m:num>
                <m:den>
                  <m:r>
                    <w:rPr>
                      <w:rFonts w:ascii="Cambria Math" w:hAnsi="Cambria Math"/>
                    </w:rPr>
                    <m:t>T</m:t>
                  </m:r>
                </m:den>
              </m:f>
            </m:e>
          </m:d>
        </m:oMath>
      </m:oMathPara>
    </w:p>
    <w:p w14:paraId="16E0C4F0" w14:textId="165F3DB0" w:rsidR="005B1F30" w:rsidRPr="005B1F30" w:rsidRDefault="00086A22" w:rsidP="005A0EE8">
      <m:oMathPara>
        <m:oMathParaPr>
          <m:jc m:val="left"/>
        </m:oMathParaPr>
        <m:oMath>
          <m:f>
            <m:fPr>
              <m:ctrlPr>
                <w:rPr>
                  <w:rFonts w:ascii="Cambria Math" w:hAnsi="Cambria Math"/>
                  <w:i/>
                </w:rPr>
              </m:ctrlPr>
            </m:fPr>
            <m:num>
              <m:r>
                <w:rPr>
                  <w:rFonts w:ascii="Cambria Math" w:hAnsi="Cambria Math"/>
                </w:rPr>
                <m:t>d</m:t>
              </m:r>
              <m:d>
                <m:dPr>
                  <m:begChr m:val="["/>
                  <m:endChr m:val="]"/>
                  <m:ctrlPr>
                    <w:rPr>
                      <w:rFonts w:ascii="Cambria Math" w:hAnsi="Cambria Math"/>
                      <w:i/>
                    </w:rPr>
                  </m:ctrlPr>
                </m:dPr>
                <m:e>
                  <m:r>
                    <w:rPr>
                      <w:rFonts w:ascii="Cambria Math" w:hAnsi="Cambria Math"/>
                    </w:rPr>
                    <m:t>NO</m:t>
                  </m:r>
                </m:e>
              </m:d>
            </m:num>
            <m:den>
              <m:r>
                <w:rPr>
                  <w:rFonts w:ascii="Cambria Math" w:hAnsi="Cambria Math"/>
                </w:rPr>
                <m:t>dt</m:t>
              </m:r>
            </m:den>
          </m:f>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d>
            <m:dPr>
              <m:begChr m:val="["/>
              <m:endChr m:val="]"/>
              <m:ctrlPr>
                <w:rPr>
                  <w:rFonts w:ascii="Cambria Math" w:hAnsi="Cambria Math"/>
                  <w:i/>
                </w:rPr>
              </m:ctrlPr>
            </m:dPr>
            <m:e>
              <m:r>
                <w:rPr>
                  <w:rFonts w:ascii="Cambria Math" w:hAnsi="Cambria Math"/>
                </w:rPr>
                <m:t>0.127584</m:t>
              </m:r>
            </m:e>
          </m:d>
          <m:d>
            <m:dPr>
              <m:begChr m:val="["/>
              <m:endChr m:val="]"/>
              <m:ctrlPr>
                <w:rPr>
                  <w:rFonts w:ascii="Cambria Math" w:hAnsi="Cambria Math"/>
                  <w:i/>
                </w:rPr>
              </m:ctrlPr>
            </m:dPr>
            <m:e>
              <m:r>
                <w:rPr>
                  <w:rFonts w:ascii="Cambria Math" w:hAnsi="Cambria Math"/>
                </w:rPr>
                <m:t>0.000339</m:t>
              </m:r>
            </m:e>
          </m:d>
          <m:f>
            <m:fPr>
              <m:type m:val="skw"/>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EXP</m:t>
          </m:r>
          <m:d>
            <m:dPr>
              <m:ctrlPr>
                <w:rPr>
                  <w:rFonts w:ascii="Cambria Math" w:hAnsi="Cambria Math"/>
                  <w:i/>
                </w:rPr>
              </m:ctrlPr>
            </m:dPr>
            <m:e>
              <m:f>
                <m:fPr>
                  <m:ctrlPr>
                    <w:rPr>
                      <w:rFonts w:ascii="Cambria Math" w:hAnsi="Cambria Math"/>
                      <w:i/>
                    </w:rPr>
                  </m:ctrlPr>
                </m:fPr>
                <m:num>
                  <m:r>
                    <w:rPr>
                      <w:rFonts w:ascii="Cambria Math" w:hAnsi="Cambria Math"/>
                    </w:rPr>
                    <m:t>-67837</m:t>
                  </m:r>
                </m:num>
                <m:den>
                  <m:r>
                    <w:rPr>
                      <w:rFonts w:ascii="Cambria Math" w:hAnsi="Cambria Math"/>
                    </w:rPr>
                    <m:t>2374.50</m:t>
                  </m:r>
                </m:den>
              </m:f>
            </m:e>
          </m:d>
        </m:oMath>
      </m:oMathPara>
    </w:p>
    <w:p w14:paraId="5ECE5570" w14:textId="50C5B887" w:rsidR="005B1F30" w:rsidRPr="005B1F30" w:rsidRDefault="005B1F30" w:rsidP="005A0EE8">
      <m:oMathPara>
        <m:oMathParaPr>
          <m:jc m:val="left"/>
        </m:oMathParaPr>
        <m:oMath>
          <m:r>
            <w:rPr>
              <w:rFonts w:ascii="Cambria Math" w:hAnsi="Cambria Math"/>
            </w:rPr>
            <m:t>NOx=0.038364</m:t>
          </m:r>
        </m:oMath>
      </m:oMathPara>
    </w:p>
    <w:p w14:paraId="4C44E53D" w14:textId="0FE15CEF" w:rsidR="005B1F30" w:rsidRDefault="005B1F30" w:rsidP="005A0EE8">
      <w:r>
        <w:t xml:space="preserve">Now to find this NOx production </w:t>
      </w:r>
      <w:r w:rsidR="00165286">
        <w:t>in kmols per unit of volume in a second @ constant speed 1800rpm (kmol/m</w:t>
      </w:r>
      <w:r w:rsidR="00165286" w:rsidRPr="00165286">
        <w:rPr>
          <w:vertAlign w:val="superscript"/>
        </w:rPr>
        <w:t>3</w:t>
      </w:r>
      <w:r w:rsidR="00165286">
        <w:t>/s):</w:t>
      </w:r>
    </w:p>
    <w:p w14:paraId="3B383B6B" w14:textId="5AEB4BEE" w:rsidR="00165286" w:rsidRPr="00165286" w:rsidRDefault="00165286" w:rsidP="005A0EE8">
      <m:oMathPara>
        <m:oMathParaPr>
          <m:jc m:val="left"/>
        </m:oMathParaPr>
        <m:oMath>
          <m:r>
            <w:rPr>
              <w:rFonts w:ascii="Cambria Math" w:hAnsi="Cambria Math"/>
            </w:rPr>
            <m:t>NOx (kmol/</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/s)=</m:t>
          </m:r>
          <m:f>
            <m:fPr>
              <m:ctrlPr>
                <w:rPr>
                  <w:rFonts w:ascii="Cambria Math" w:hAnsi="Cambria Math"/>
                  <w:i/>
                </w:rPr>
              </m:ctrlPr>
            </m:fPr>
            <m:num>
              <m:r>
                <w:rPr>
                  <w:rFonts w:ascii="Cambria Math" w:hAnsi="Cambria Math"/>
                </w:rPr>
                <m:t>0.038364</m:t>
              </m:r>
            </m:num>
            <m:den>
              <m:r>
                <w:rPr>
                  <w:rFonts w:ascii="Cambria Math" w:hAnsi="Cambria Math"/>
                </w:rPr>
                <m:t>6∙1800</m:t>
              </m:r>
            </m:den>
          </m:f>
          <m:r>
            <w:rPr>
              <w:rFonts w:ascii="Cambria Math" w:hAnsi="Cambria Math"/>
            </w:rPr>
            <m:t xml:space="preserve"> =3.55×</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2B98125F" w14:textId="3B086401" w:rsidR="00165286" w:rsidRPr="00D14466" w:rsidRDefault="00165286" w:rsidP="005A0EE8">
      <m:oMathPara>
        <m:oMathParaPr>
          <m:jc m:val="left"/>
        </m:oMathParaPr>
        <m:oMath>
          <m:r>
            <w:rPr>
              <w:rFonts w:ascii="Cambria Math" w:hAnsi="Cambria Math"/>
            </w:rPr>
            <m:t>NOx (kmol/°)=3.55×</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=1.42×</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4BF154F4" w14:textId="24D5AAF0" w:rsidR="00D14466" w:rsidRDefault="00086A22" w:rsidP="005A0EE8">
      <w:r>
        <w:rPr>
          <w:noProof/>
        </w:rPr>
        <mc:AlternateContent>
          <mc:Choice Requires="wps">
            <w:drawing>
              <wp:anchor distT="0" distB="0" distL="114300" distR="114300" simplePos="0" relativeHeight="251713536" behindDoc="1" locked="0" layoutInCell="1" allowOverlap="1" wp14:anchorId="340B8D42" wp14:editId="2A5CF30D">
                <wp:simplePos x="0" y="0"/>
                <wp:positionH relativeFrom="margin">
                  <wp:posOffset>1461135</wp:posOffset>
                </wp:positionH>
                <wp:positionV relativeFrom="paragraph">
                  <wp:posOffset>230505</wp:posOffset>
                </wp:positionV>
                <wp:extent cx="2791460" cy="186055"/>
                <wp:effectExtent l="0" t="0" r="8890" b="4445"/>
                <wp:wrapTight wrapText="bothSides">
                  <wp:wrapPolygon edited="0">
                    <wp:start x="0" y="0"/>
                    <wp:lineTo x="0" y="19904"/>
                    <wp:lineTo x="21521" y="19904"/>
                    <wp:lineTo x="21521"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2791460" cy="186055"/>
                        </a:xfrm>
                        <a:prstGeom prst="rect">
                          <a:avLst/>
                        </a:prstGeom>
                        <a:solidFill>
                          <a:prstClr val="white"/>
                        </a:solidFill>
                        <a:ln>
                          <a:noFill/>
                        </a:ln>
                      </wps:spPr>
                      <wps:txbx>
                        <w:txbxContent>
                          <w:p w14:paraId="4B330F96" w14:textId="2AAFE85C" w:rsidR="00086A22" w:rsidRPr="00CC607B" w:rsidRDefault="00086A22" w:rsidP="00086A22">
                            <w:pPr>
                              <w:pStyle w:val="Caption"/>
                              <w:rPr>
                                <w:noProof/>
                              </w:rPr>
                            </w:pPr>
                            <w:r>
                              <w:t xml:space="preserve">Table </w:t>
                            </w:r>
                            <w:fldSimple w:instr=" SEQ Table \* ARABIC ">
                              <w:r>
                                <w:rPr>
                                  <w:noProof/>
                                </w:rPr>
                                <w:t>9</w:t>
                              </w:r>
                            </w:fldSimple>
                            <w:r>
                              <w:t xml:space="preserve"> Showing NOx model for 0.99 per degree in full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B8D42" id="Text Box 27" o:spid="_x0000_s1046" type="#_x0000_t202" style="position:absolute;margin-left:115.05pt;margin-top:18.15pt;width:219.8pt;height:14.65pt;z-index:-251602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" stroked="f">
                <v:textbox inset="0,0,0,0">
                  <w:txbxContent>
                    <w:p w14:paraId="4B330F96" w14:textId="2AAFE85C" w:rsidR="00086A22" w:rsidRPr="00CC607B" w:rsidRDefault="00086A22" w:rsidP="00086A22">
                      <w:pPr>
                        <w:pStyle w:val="Caption"/>
                        <w:rPr>
                          <w:noProof/>
                        </w:rPr>
                      </w:pPr>
                      <w:r>
                        <w:t xml:space="preserve">Table </w:t>
                      </w:r>
                      <w:fldSimple w:instr=" SEQ Table \* ARABIC ">
                        <w:r>
                          <w:rPr>
                            <w:noProof/>
                          </w:rPr>
                          <w:t>9</w:t>
                        </w:r>
                      </w:fldSimple>
                      <w:r>
                        <w:t xml:space="preserve"> Showing NOx model for 0.99 per degree in full</w:t>
                      </w:r>
                    </w:p>
                  </w:txbxContent>
                </v:textbox>
                <w10:wrap type="tight" anchorx="margin"/>
              </v:shape>
            </w:pict>
          </mc:Fallback>
        </mc:AlternateContent>
      </w:r>
      <w:r w:rsidR="00D14466" w:rsidRPr="00D14466">
        <w:rPr>
          <w:noProof/>
        </w:rPr>
        <w:drawing>
          <wp:anchor distT="0" distB="0" distL="114300" distR="114300" simplePos="0" relativeHeight="251688960" behindDoc="1" locked="0" layoutInCell="1" allowOverlap="1" wp14:anchorId="364968DF" wp14:editId="54E7EB60">
            <wp:simplePos x="0" y="0"/>
            <wp:positionH relativeFrom="margin">
              <wp:align>center</wp:align>
            </wp:positionH>
            <wp:positionV relativeFrom="paragraph">
              <wp:posOffset>435610</wp:posOffset>
            </wp:positionV>
            <wp:extent cx="2803436" cy="2520000"/>
            <wp:effectExtent l="0" t="0" r="0" b="0"/>
            <wp:wrapTight wrapText="bothSides">
              <wp:wrapPolygon edited="0">
                <wp:start x="0" y="0"/>
                <wp:lineTo x="0" y="21393"/>
                <wp:lineTo x="21434" y="21393"/>
                <wp:lineTo x="21434"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03436" cy="2520000"/>
                    </a:xfrm>
                    <a:prstGeom prst="rect">
                      <a:avLst/>
                    </a:prstGeom>
                    <a:noFill/>
                    <a:ln>
                      <a:noFill/>
                    </a:ln>
                  </pic:spPr>
                </pic:pic>
              </a:graphicData>
            </a:graphic>
            <wp14:sizeRelH relativeFrom="page">
              <wp14:pctWidth>0</wp14:pctWidth>
            </wp14:sizeRelH>
            <wp14:sizeRelV relativeFrom="page">
              <wp14:pctHeight>0</wp14:pctHeight>
            </wp14:sizeRelV>
          </wp:anchor>
        </w:drawing>
      </w:r>
      <w:r w:rsidR="00D14466">
        <w:t xml:space="preserve">So, this will show results such as these below: </w:t>
      </w:r>
    </w:p>
    <w:p w14:paraId="7EC349E8" w14:textId="24F7534D" w:rsidR="00D14466" w:rsidRPr="00D14466" w:rsidRDefault="00D14466" w:rsidP="00D14466"/>
    <w:p w14:paraId="3F437AED" w14:textId="1ACFBAA7" w:rsidR="00D14466" w:rsidRPr="00D14466" w:rsidRDefault="00D14466" w:rsidP="00D14466"/>
    <w:p w14:paraId="2E38695E" w14:textId="452F06AD" w:rsidR="00D14466" w:rsidRPr="00D14466" w:rsidRDefault="00D14466" w:rsidP="00D14466"/>
    <w:p w14:paraId="381FF849" w14:textId="3D84CF67" w:rsidR="00D14466" w:rsidRPr="00D14466" w:rsidRDefault="00D14466" w:rsidP="00D14466"/>
    <w:p w14:paraId="2B1575D1" w14:textId="71558CC5" w:rsidR="00D14466" w:rsidRPr="00D14466" w:rsidRDefault="00D14466" w:rsidP="00D14466"/>
    <w:p w14:paraId="7A064418" w14:textId="5D6F4786" w:rsidR="00D14466" w:rsidRPr="00D14466" w:rsidRDefault="00D14466" w:rsidP="00D14466"/>
    <w:p w14:paraId="1117D4CC" w14:textId="5A4B45EA" w:rsidR="00D14466" w:rsidRDefault="00D14466" w:rsidP="00D14466"/>
    <w:p w14:paraId="14C5F781" w14:textId="09B4CD02" w:rsidR="00D14466" w:rsidRDefault="00D14466" w:rsidP="00D14466"/>
    <w:p w14:paraId="521D316C" w14:textId="63BC6269" w:rsidR="00D14466" w:rsidRDefault="00D14466" w:rsidP="00D14466">
      <w:r>
        <w:t>To get the NOx parts per million:</w:t>
      </w:r>
    </w:p>
    <w:p w14:paraId="4D185440" w14:textId="02B632EE" w:rsidR="00D14466" w:rsidRPr="00A71766" w:rsidRDefault="00A71766" w:rsidP="00D14466">
      <m:oMathPara>
        <m:oMathParaPr>
          <m:jc m:val="left"/>
        </m:oMathParaPr>
        <m:oMath>
          <m:r>
            <w:rPr>
              <w:rFonts w:ascii="Cambria Math" w:hAnsi="Cambria Math"/>
            </w:rPr>
            <m:t>NOx PPM (Example φ</m:t>
          </m:r>
          <m:r>
            <m:rPr>
              <m:sty m:val="p"/>
            </m:rPr>
            <w:rPr>
              <w:rFonts w:ascii="Cambria Math" w:hAnsi="Cambria Math"/>
            </w:rPr>
            <m:t xml:space="preserve"> 0.99 </m:t>
          </m:r>
          <m:r>
            <m:rPr>
              <m:sty m:val="p"/>
            </m:rPr>
            <w:rPr>
              <w:rFonts w:ascii="Cambria Math"/>
            </w:rPr>
            <m:t>)</m:t>
          </m:r>
          <m:r>
            <w:rPr>
              <w:rFonts w:ascii="Cambria Math" w:hAnsi="Cambria Math"/>
            </w:rPr>
            <m:t>=</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NOx (kmol/°)×</m:t>
                  </m:r>
                  <m:sSup>
                    <m:sSupPr>
                      <m:ctrlPr>
                        <w:rPr>
                          <w:rFonts w:ascii="Cambria Math" w:hAnsi="Cambria Math"/>
                          <w:i/>
                        </w:rPr>
                      </m:ctrlPr>
                    </m:sSupPr>
                    <m:e>
                      <m:r>
                        <w:rPr>
                          <w:rFonts w:ascii="Cambria Math" w:hAnsi="Cambria Math"/>
                        </w:rPr>
                        <m:t>10</m:t>
                      </m:r>
                    </m:e>
                    <m:sup>
                      <m:r>
                        <w:rPr>
                          <w:rFonts w:ascii="Cambria Math" w:hAnsi="Cambria Math"/>
                        </w:rPr>
                        <m:t>6</m:t>
                      </m:r>
                    </m:sup>
                  </m:sSup>
                </m:e>
              </m:nary>
            </m:num>
            <m:den>
              <m:r>
                <w:rPr>
                  <w:rFonts w:ascii="Cambria Math" w:hAnsi="Cambria Math"/>
                </w:rPr>
                <m:t>n</m:t>
              </m:r>
            </m:den>
          </m:f>
        </m:oMath>
      </m:oMathPara>
    </w:p>
    <w:p w14:paraId="056D8A63" w14:textId="4D871904" w:rsidR="00A71766" w:rsidRPr="007D583B" w:rsidRDefault="00A71766" w:rsidP="00D14466">
      <m:oMathPara>
        <m:oMathParaPr>
          <m:jc m:val="left"/>
        </m:oMathParaPr>
        <m:oMath>
          <m:r>
            <w:rPr>
              <w:rFonts w:ascii="Cambria Math" w:hAnsi="Cambria Math"/>
            </w:rPr>
            <m:t>NOx PPM=</m:t>
          </m:r>
          <m:f>
            <m:fPr>
              <m:ctrlPr>
                <w:rPr>
                  <w:rFonts w:ascii="Cambria Math" w:hAnsi="Cambria Math"/>
                  <w:i/>
                </w:rPr>
              </m:ctrlPr>
            </m:fPr>
            <m:num>
              <m:r>
                <w:rPr>
                  <w:rFonts w:ascii="Cambria Math" w:hAnsi="Cambria Math"/>
                </w:rPr>
                <m:t>1.29×</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6.5681×</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=19652.97</m:t>
          </m:r>
        </m:oMath>
      </m:oMathPara>
    </w:p>
    <w:p w14:paraId="52D7849F" w14:textId="31079D42" w:rsidR="007D583B" w:rsidRDefault="007D583B" w:rsidP="00D14466"/>
    <w:p w14:paraId="0C28AA1F" w14:textId="32A369B1" w:rsidR="007D583B" w:rsidRPr="007B747D" w:rsidRDefault="00086A22" w:rsidP="007B747D">
      <w:pPr>
        <w:pStyle w:val="Heading3"/>
        <w:rPr>
          <w:b/>
          <w:bCs/>
        </w:rPr>
      </w:pPr>
      <w:bookmarkStart w:id="26" w:name="_Toc29155513"/>
      <w:r>
        <w:rPr>
          <w:noProof/>
        </w:rPr>
        <w:lastRenderedPageBreak/>
        <mc:AlternateContent>
          <mc:Choice Requires="wps">
            <w:drawing>
              <wp:anchor distT="0" distB="0" distL="114300" distR="114300" simplePos="0" relativeHeight="251715584" behindDoc="1" locked="0" layoutInCell="1" allowOverlap="1" wp14:anchorId="2B29D931" wp14:editId="4F3EE9E5">
                <wp:simplePos x="0" y="0"/>
                <wp:positionH relativeFrom="column">
                  <wp:posOffset>2084705</wp:posOffset>
                </wp:positionH>
                <wp:positionV relativeFrom="paragraph">
                  <wp:posOffset>228600</wp:posOffset>
                </wp:positionV>
                <wp:extent cx="1562100" cy="283845"/>
                <wp:effectExtent l="0" t="0" r="0" b="1905"/>
                <wp:wrapTight wrapText="bothSides">
                  <wp:wrapPolygon edited="0">
                    <wp:start x="0" y="0"/>
                    <wp:lineTo x="0" y="20295"/>
                    <wp:lineTo x="21337" y="20295"/>
                    <wp:lineTo x="21337"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1562100" cy="283845"/>
                        </a:xfrm>
                        <a:prstGeom prst="rect">
                          <a:avLst/>
                        </a:prstGeom>
                        <a:solidFill>
                          <a:prstClr val="white"/>
                        </a:solidFill>
                        <a:ln>
                          <a:noFill/>
                        </a:ln>
                      </wps:spPr>
                      <wps:txbx>
                        <w:txbxContent>
                          <w:p w14:paraId="41C9B077" w14:textId="704E62FC" w:rsidR="00086A22" w:rsidRPr="0050030B" w:rsidRDefault="00086A22" w:rsidP="00086A22">
                            <w:pPr>
                              <w:pStyle w:val="Caption"/>
                              <w:rPr>
                                <w:noProof/>
                              </w:rPr>
                            </w:pPr>
                            <w:r>
                              <w:t xml:space="preserve">Table </w:t>
                            </w:r>
                            <w:fldSimple w:instr=" SEQ Table \* ARABIC ">
                              <w:r>
                                <w:rPr>
                                  <w:noProof/>
                                </w:rPr>
                                <w:t>10</w:t>
                              </w:r>
                            </w:fldSimple>
                            <w:r>
                              <w:t xml:space="preserve"> Showing the results NOx PPM for each 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29D931" id="Text Box 30" o:spid="_x0000_s1047" type="#_x0000_t202" style="position:absolute;left:0;text-align:left;margin-left:164.15pt;margin-top:18pt;width:123pt;height:22.35pt;z-index:-251600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" stroked="f">
                <v:textbox inset="0,0,0,0">
                  <w:txbxContent>
                    <w:p w14:paraId="41C9B077" w14:textId="704E62FC" w:rsidR="00086A22" w:rsidRPr="0050030B" w:rsidRDefault="00086A22" w:rsidP="00086A22">
                      <w:pPr>
                        <w:pStyle w:val="Caption"/>
                        <w:rPr>
                          <w:noProof/>
                        </w:rPr>
                      </w:pPr>
                      <w:r>
                        <w:t xml:space="preserve">Table </w:t>
                      </w:r>
                      <w:fldSimple w:instr=" SEQ Table \* ARABIC ">
                        <w:r>
                          <w:rPr>
                            <w:noProof/>
                          </w:rPr>
                          <w:t>10</w:t>
                        </w:r>
                      </w:fldSimple>
                      <w:r>
                        <w:t xml:space="preserve"> Showing the results NOx PPM for each ER</w:t>
                      </w:r>
                    </w:p>
                  </w:txbxContent>
                </v:textbox>
                <w10:wrap type="tight"/>
              </v:shape>
            </w:pict>
          </mc:Fallback>
        </mc:AlternateContent>
      </w:r>
      <w:r w:rsidR="007D583B" w:rsidRPr="007B747D">
        <w:rPr>
          <w:b/>
          <w:bCs/>
        </w:rPr>
        <w:t>Results</w:t>
      </w:r>
      <w:bookmarkEnd w:id="26"/>
    </w:p>
    <w:p w14:paraId="710DE411" w14:textId="28EF7A02" w:rsidR="007D583B" w:rsidRDefault="00812663" w:rsidP="007B747D">
      <w:r w:rsidRPr="007D583B">
        <w:rPr>
          <w:noProof/>
        </w:rPr>
        <w:drawing>
          <wp:anchor distT="0" distB="0" distL="114300" distR="114300" simplePos="0" relativeHeight="251689984" behindDoc="1" locked="0" layoutInCell="1" allowOverlap="1" wp14:anchorId="5543A3BA" wp14:editId="39062107">
            <wp:simplePos x="0" y="0"/>
            <wp:positionH relativeFrom="margin">
              <wp:align>center</wp:align>
            </wp:positionH>
            <wp:positionV relativeFrom="paragraph">
              <wp:posOffset>246380</wp:posOffset>
            </wp:positionV>
            <wp:extent cx="1562100" cy="2621280"/>
            <wp:effectExtent l="0" t="0" r="0" b="7620"/>
            <wp:wrapTight wrapText="bothSides">
              <wp:wrapPolygon edited="0">
                <wp:start x="0" y="0"/>
                <wp:lineTo x="0" y="21506"/>
                <wp:lineTo x="21337" y="21506"/>
                <wp:lineTo x="21337" y="0"/>
                <wp:lineTo x="0" y="0"/>
              </wp:wrapPolygon>
            </wp:wrapTight>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562100" cy="2621280"/>
                    </a:xfrm>
                    <a:prstGeom prst="rect">
                      <a:avLst/>
                    </a:prstGeom>
                    <a:noFill/>
                    <a:ln>
                      <a:noFill/>
                    </a:ln>
                  </pic:spPr>
                </pic:pic>
              </a:graphicData>
            </a:graphic>
          </wp:anchor>
        </w:drawing>
      </w:r>
      <w:r w:rsidR="007D583B">
        <w:rPr>
          <w:noProof/>
        </w:rPr>
        <w:drawing>
          <wp:anchor distT="0" distB="0" distL="114300" distR="114300" simplePos="0" relativeHeight="251691008" behindDoc="1" locked="0" layoutInCell="1" allowOverlap="1" wp14:anchorId="3A679F26" wp14:editId="321C1377">
            <wp:simplePos x="0" y="0"/>
            <wp:positionH relativeFrom="margin">
              <wp:align>center</wp:align>
            </wp:positionH>
            <wp:positionV relativeFrom="paragraph">
              <wp:posOffset>3881120</wp:posOffset>
            </wp:positionV>
            <wp:extent cx="6065520" cy="3619500"/>
            <wp:effectExtent l="0" t="0" r="11430" b="0"/>
            <wp:wrapTight wrapText="bothSides">
              <wp:wrapPolygon edited="0">
                <wp:start x="0" y="0"/>
                <wp:lineTo x="0" y="21486"/>
                <wp:lineTo x="21573" y="21486"/>
                <wp:lineTo x="21573" y="0"/>
                <wp:lineTo x="0" y="0"/>
              </wp:wrapPolygon>
            </wp:wrapTight>
            <wp:docPr id="258" name="Chart 258">
              <a:extLst xmlns:a="http://schemas.openxmlformats.org/drawingml/2006/main">
                <a:ext uri="{FF2B5EF4-FFF2-40B4-BE49-F238E27FC236}">
                  <a16:creationId xmlns:a16="http://schemas.microsoft.com/office/drawing/2014/main" id="{4D965C2A-CA4B-4A44-8465-2275B0E9EF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03057741" w14:textId="688B143F" w:rsidR="00812663" w:rsidRPr="00812663" w:rsidRDefault="00812663" w:rsidP="007B747D"/>
    <w:p w14:paraId="3A9494DF" w14:textId="711FFCA2" w:rsidR="00812663" w:rsidRPr="00812663" w:rsidRDefault="00812663" w:rsidP="007B747D"/>
    <w:p w14:paraId="732BD9F2" w14:textId="745505EF" w:rsidR="00812663" w:rsidRPr="00812663" w:rsidRDefault="00812663" w:rsidP="007B747D"/>
    <w:p w14:paraId="7CD186C0" w14:textId="0D2B675E" w:rsidR="00812663" w:rsidRPr="00812663" w:rsidRDefault="00812663" w:rsidP="007B747D"/>
    <w:p w14:paraId="55293F1D" w14:textId="2A671DB1" w:rsidR="00812663" w:rsidRPr="00812663" w:rsidRDefault="00812663" w:rsidP="007B747D"/>
    <w:p w14:paraId="50EAE731" w14:textId="5EB41F1C" w:rsidR="00812663" w:rsidRPr="00812663" w:rsidRDefault="00812663" w:rsidP="007B747D"/>
    <w:p w14:paraId="3F1A6CFC" w14:textId="73D3C407" w:rsidR="00812663" w:rsidRPr="00812663" w:rsidRDefault="00812663" w:rsidP="007B747D"/>
    <w:p w14:paraId="1E14417F" w14:textId="0A216FD8" w:rsidR="00812663" w:rsidRPr="00812663" w:rsidRDefault="00812663" w:rsidP="007B747D"/>
    <w:p w14:paraId="3FCC689E" w14:textId="1FD64340" w:rsidR="00812663" w:rsidRPr="00812663" w:rsidRDefault="00812663" w:rsidP="007B747D"/>
    <w:p w14:paraId="79DEBD85" w14:textId="06286157" w:rsidR="00812663" w:rsidRPr="00812663" w:rsidRDefault="00086A22" w:rsidP="007B747D">
      <w:r>
        <w:rPr>
          <w:noProof/>
        </w:rPr>
        <mc:AlternateContent>
          <mc:Choice Requires="wps">
            <w:drawing>
              <wp:anchor distT="0" distB="0" distL="114300" distR="114300" simplePos="0" relativeHeight="251717632" behindDoc="1" locked="0" layoutInCell="1" allowOverlap="1" wp14:anchorId="7C905EDB" wp14:editId="0CA16711">
                <wp:simplePos x="0" y="0"/>
                <wp:positionH relativeFrom="column">
                  <wp:posOffset>-173355</wp:posOffset>
                </wp:positionH>
                <wp:positionV relativeFrom="paragraph">
                  <wp:posOffset>4109720</wp:posOffset>
                </wp:positionV>
                <wp:extent cx="6065520" cy="200660"/>
                <wp:effectExtent l="0" t="0" r="0" b="8890"/>
                <wp:wrapTight wrapText="bothSides">
                  <wp:wrapPolygon edited="0">
                    <wp:start x="0" y="0"/>
                    <wp:lineTo x="0" y="20506"/>
                    <wp:lineTo x="21505" y="20506"/>
                    <wp:lineTo x="21505" y="0"/>
                    <wp:lineTo x="0" y="0"/>
                  </wp:wrapPolygon>
                </wp:wrapTight>
                <wp:docPr id="257" name="Text Box 257"/>
                <wp:cNvGraphicFramePr/>
                <a:graphic xmlns:a="http://schemas.openxmlformats.org/drawingml/2006/main">
                  <a:graphicData uri="http://schemas.microsoft.com/office/word/2010/wordprocessingShape">
                    <wps:wsp>
                      <wps:cNvSpPr txBox="1"/>
                      <wps:spPr>
                        <a:xfrm>
                          <a:off x="0" y="0"/>
                          <a:ext cx="6065520" cy="200660"/>
                        </a:xfrm>
                        <a:prstGeom prst="rect">
                          <a:avLst/>
                        </a:prstGeom>
                        <a:solidFill>
                          <a:prstClr val="white"/>
                        </a:solidFill>
                        <a:ln>
                          <a:noFill/>
                        </a:ln>
                      </wps:spPr>
                      <wps:txbx>
                        <w:txbxContent>
                          <w:p w14:paraId="2E5DBFAA" w14:textId="2666553D" w:rsidR="00086A22" w:rsidRPr="00325F72" w:rsidRDefault="00086A22" w:rsidP="00086A22">
                            <w:pPr>
                              <w:pStyle w:val="Caption"/>
                              <w:rPr>
                                <w:noProof/>
                              </w:rPr>
                            </w:pPr>
                            <w:r>
                              <w:t xml:space="preserve">Figure </w:t>
                            </w:r>
                            <w:fldSimple w:instr=" SEQ Figure \* ARABIC ">
                              <w:r w:rsidR="00AC7B8A">
                                <w:rPr>
                                  <w:noProof/>
                                </w:rPr>
                                <w:t>1</w:t>
                              </w:r>
                            </w:fldSimple>
                            <w:r>
                              <w:t xml:space="preserve"> Graph showing equivalence ratio against NOx PPM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905EDB" id="Text Box 257" o:spid="_x0000_s1048" type="#_x0000_t202" style="position:absolute;margin-left:-13.65pt;margin-top:323.6pt;width:477.6pt;height:15.8pt;z-index:-251598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" stroked="f">
                <v:textbox inset="0,0,0,0">
                  <w:txbxContent>
                    <w:p w14:paraId="2E5DBFAA" w14:textId="2666553D" w:rsidR="00086A22" w:rsidRPr="00325F72" w:rsidRDefault="00086A22" w:rsidP="00086A22">
                      <w:pPr>
                        <w:pStyle w:val="Caption"/>
                        <w:rPr>
                          <w:noProof/>
                        </w:rPr>
                      </w:pPr>
                      <w:r>
                        <w:t xml:space="preserve">Figure </w:t>
                      </w:r>
                      <w:fldSimple w:instr=" SEQ Figure \* ARABIC ">
                        <w:r w:rsidR="00AC7B8A">
                          <w:rPr>
                            <w:noProof/>
                          </w:rPr>
                          <w:t>1</w:t>
                        </w:r>
                      </w:fldSimple>
                      <w:r>
                        <w:t xml:space="preserve"> Graph showing equivalence ratio against NOx PPM</w:t>
                      </w:r>
                    </w:p>
                  </w:txbxContent>
                </v:textbox>
                <w10:wrap type="tight"/>
              </v:shape>
            </w:pict>
          </mc:Fallback>
        </mc:AlternateContent>
      </w:r>
    </w:p>
    <w:p w14:paraId="7ED94F6C" w14:textId="57937983" w:rsidR="00812663" w:rsidRDefault="00812663" w:rsidP="007B747D"/>
    <w:p w14:paraId="4FA96843" w14:textId="77777777" w:rsidR="00812663" w:rsidRDefault="00812663" w:rsidP="007B747D">
      <w:r>
        <w:br w:type="page"/>
      </w:r>
    </w:p>
    <w:p w14:paraId="0F048702" w14:textId="66C94DC5" w:rsidR="007B747D" w:rsidRDefault="00086A22" w:rsidP="007B747D">
      <w:r w:rsidRPr="00827719">
        <w:rPr>
          <w:noProof/>
        </w:rPr>
        <w:lastRenderedPageBreak/>
        <w:drawing>
          <wp:anchor distT="0" distB="0" distL="114300" distR="114300" simplePos="0" relativeHeight="251693056" behindDoc="1" locked="0" layoutInCell="1" allowOverlap="1" wp14:anchorId="237C2CE2" wp14:editId="53B95A6D">
            <wp:simplePos x="0" y="0"/>
            <wp:positionH relativeFrom="margin">
              <wp:align>right</wp:align>
            </wp:positionH>
            <wp:positionV relativeFrom="paragraph">
              <wp:posOffset>478097</wp:posOffset>
            </wp:positionV>
            <wp:extent cx="5731510" cy="6526530"/>
            <wp:effectExtent l="0" t="0" r="2540" b="7620"/>
            <wp:wrapTight wrapText="bothSides">
              <wp:wrapPolygon edited="0">
                <wp:start x="0" y="0"/>
                <wp:lineTo x="0" y="21562"/>
                <wp:lineTo x="21538" y="21562"/>
                <wp:lineTo x="21538" y="0"/>
                <wp:lineTo x="0" y="0"/>
              </wp:wrapPolygon>
            </wp:wrapTight>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6526530"/>
                    </a:xfrm>
                    <a:prstGeom prst="rect">
                      <a:avLst/>
                    </a:prstGeom>
                    <a:noFill/>
                    <a:ln>
                      <a:noFill/>
                    </a:ln>
                  </pic:spPr>
                </pic:pic>
              </a:graphicData>
            </a:graphic>
          </wp:anchor>
        </w:drawing>
      </w:r>
      <w:r>
        <w:rPr>
          <w:noProof/>
        </w:rPr>
        <mc:AlternateContent>
          <mc:Choice Requires="wps">
            <w:drawing>
              <wp:anchor distT="0" distB="0" distL="114300" distR="114300" simplePos="0" relativeHeight="251719680" behindDoc="1" locked="0" layoutInCell="1" allowOverlap="1" wp14:anchorId="468C8C4E" wp14:editId="6F84F842">
                <wp:simplePos x="0" y="0"/>
                <wp:positionH relativeFrom="margin">
                  <wp:align>left</wp:align>
                </wp:positionH>
                <wp:positionV relativeFrom="paragraph">
                  <wp:posOffset>221615</wp:posOffset>
                </wp:positionV>
                <wp:extent cx="5731510" cy="234950"/>
                <wp:effectExtent l="0" t="0" r="2540" b="0"/>
                <wp:wrapTight wrapText="bothSides">
                  <wp:wrapPolygon edited="0">
                    <wp:start x="0" y="0"/>
                    <wp:lineTo x="0" y="19265"/>
                    <wp:lineTo x="21538" y="19265"/>
                    <wp:lineTo x="21538" y="0"/>
                    <wp:lineTo x="0" y="0"/>
                  </wp:wrapPolygon>
                </wp:wrapTight>
                <wp:docPr id="262" name="Text Box 262"/>
                <wp:cNvGraphicFramePr/>
                <a:graphic xmlns:a="http://schemas.openxmlformats.org/drawingml/2006/main">
                  <a:graphicData uri="http://schemas.microsoft.com/office/word/2010/wordprocessingShape">
                    <wps:wsp>
                      <wps:cNvSpPr txBox="1"/>
                      <wps:spPr>
                        <a:xfrm>
                          <a:off x="0" y="0"/>
                          <a:ext cx="5731510" cy="234950"/>
                        </a:xfrm>
                        <a:prstGeom prst="rect">
                          <a:avLst/>
                        </a:prstGeom>
                        <a:solidFill>
                          <a:prstClr val="white"/>
                        </a:solidFill>
                        <a:ln>
                          <a:noFill/>
                        </a:ln>
                      </wps:spPr>
                      <wps:txbx>
                        <w:txbxContent>
                          <w:p w14:paraId="203A41F1" w14:textId="1BF6D82E" w:rsidR="00086A22" w:rsidRPr="00222F48" w:rsidRDefault="00086A22" w:rsidP="00086A22">
                            <w:pPr>
                              <w:pStyle w:val="Caption"/>
                              <w:rPr>
                                <w:noProof/>
                              </w:rPr>
                            </w:pPr>
                            <w:r>
                              <w:t xml:space="preserve">Table </w:t>
                            </w:r>
                            <w:fldSimple w:instr=" SEQ Table \* ARABIC ">
                              <w:r>
                                <w:rPr>
                                  <w:noProof/>
                                </w:rPr>
                                <w:t>11</w:t>
                              </w:r>
                            </w:fldSimple>
                            <w:r>
                              <w:t xml:space="preserve"> Showing all results from 1.00-0.75 for NOx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8C8C4E" id="Text Box 262" o:spid="_x0000_s1049" type="#_x0000_t202" style="position:absolute;margin-left:0;margin-top:17.45pt;width:451.3pt;height:18.5pt;z-index:-2515968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" stroked="f">
                <v:textbox inset="0,0,0,0">
                  <w:txbxContent>
                    <w:p w14:paraId="203A41F1" w14:textId="1BF6D82E" w:rsidR="00086A22" w:rsidRPr="00222F48" w:rsidRDefault="00086A22" w:rsidP="00086A22">
                      <w:pPr>
                        <w:pStyle w:val="Caption"/>
                        <w:rPr>
                          <w:noProof/>
                        </w:rPr>
                      </w:pPr>
                      <w:r>
                        <w:t xml:space="preserve">Table </w:t>
                      </w:r>
                      <w:fldSimple w:instr=" SEQ Table \* ARABIC ">
                        <w:r>
                          <w:rPr>
                            <w:noProof/>
                          </w:rPr>
                          <w:t>11</w:t>
                        </w:r>
                      </w:fldSimple>
                      <w:r>
                        <w:t xml:space="preserve"> Showing all results from 1.00-0.75 for NOx model</w:t>
                      </w:r>
                    </w:p>
                  </w:txbxContent>
                </v:textbox>
                <w10:wrap type="tight" anchorx="margin"/>
              </v:shape>
            </w:pict>
          </mc:Fallback>
        </mc:AlternateContent>
      </w:r>
    </w:p>
    <w:p w14:paraId="39232EC3" w14:textId="518537E9" w:rsidR="007B747D" w:rsidRDefault="007B747D" w:rsidP="007B747D"/>
    <w:p w14:paraId="5BF917B0" w14:textId="55299BA4" w:rsidR="007B747D" w:rsidRDefault="007B747D" w:rsidP="007B747D"/>
    <w:p w14:paraId="139063E3" w14:textId="2CE08E74" w:rsidR="007B747D" w:rsidRDefault="007B747D" w:rsidP="007B747D"/>
    <w:p w14:paraId="3CE4E3EE" w14:textId="657F7D47" w:rsidR="007B747D" w:rsidRDefault="007B747D" w:rsidP="007B747D"/>
    <w:p w14:paraId="571F1055" w14:textId="6ED97651" w:rsidR="007B747D" w:rsidRDefault="007B747D" w:rsidP="007B747D"/>
    <w:p w14:paraId="611C1604" w14:textId="335F0E2E" w:rsidR="00827719" w:rsidRDefault="00AC7B8A" w:rsidP="007B747D">
      <w:r>
        <w:rPr>
          <w:noProof/>
        </w:rPr>
        <w:lastRenderedPageBreak/>
        <mc:AlternateContent>
          <mc:Choice Requires="wps">
            <w:drawing>
              <wp:anchor distT="0" distB="0" distL="114300" distR="114300" simplePos="0" relativeHeight="251721728" behindDoc="1" locked="0" layoutInCell="1" allowOverlap="1" wp14:anchorId="3BCDCAEB" wp14:editId="60AFB7B3">
                <wp:simplePos x="0" y="0"/>
                <wp:positionH relativeFrom="margin">
                  <wp:align>center</wp:align>
                </wp:positionH>
                <wp:positionV relativeFrom="paragraph">
                  <wp:posOffset>6581</wp:posOffset>
                </wp:positionV>
                <wp:extent cx="2597785" cy="186690"/>
                <wp:effectExtent l="0" t="0" r="0" b="3810"/>
                <wp:wrapTight wrapText="bothSides">
                  <wp:wrapPolygon edited="0">
                    <wp:start x="0" y="0"/>
                    <wp:lineTo x="0" y="19837"/>
                    <wp:lineTo x="21384" y="19837"/>
                    <wp:lineTo x="21384" y="0"/>
                    <wp:lineTo x="0" y="0"/>
                  </wp:wrapPolygon>
                </wp:wrapTight>
                <wp:docPr id="265" name="Text Box 265"/>
                <wp:cNvGraphicFramePr/>
                <a:graphic xmlns:a="http://schemas.openxmlformats.org/drawingml/2006/main">
                  <a:graphicData uri="http://schemas.microsoft.com/office/word/2010/wordprocessingShape">
                    <wps:wsp>
                      <wps:cNvSpPr txBox="1"/>
                      <wps:spPr>
                        <a:xfrm>
                          <a:off x="0" y="0"/>
                          <a:ext cx="2597785" cy="186690"/>
                        </a:xfrm>
                        <a:prstGeom prst="rect">
                          <a:avLst/>
                        </a:prstGeom>
                        <a:solidFill>
                          <a:prstClr val="white"/>
                        </a:solidFill>
                        <a:ln>
                          <a:noFill/>
                        </a:ln>
                      </wps:spPr>
                      <wps:txbx>
                        <w:txbxContent>
                          <w:p w14:paraId="6BF7839D" w14:textId="6E49633A" w:rsidR="00086A22" w:rsidRPr="00BD78FB" w:rsidRDefault="00086A22" w:rsidP="00086A22">
                            <w:pPr>
                              <w:pStyle w:val="Caption"/>
                              <w:rPr>
                                <w:noProof/>
                              </w:rPr>
                            </w:pPr>
                            <w:r>
                              <w:t xml:space="preserve">Table </w:t>
                            </w:r>
                            <w:fldSimple w:instr=" SEQ Table \* ARABIC ">
                              <w:r>
                                <w:rPr>
                                  <w:noProof/>
                                </w:rPr>
                                <w:t>12</w:t>
                              </w:r>
                            </w:fldSimple>
                            <w:r>
                              <w:t xml:space="preserve"> Showing all results from 0.70-0.60 NOx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CDCAEB" id="Text Box 265" o:spid="_x0000_s1050" type="#_x0000_t202" style="position:absolute;margin-left:0;margin-top:.5pt;width:204.55pt;height:14.7pt;z-index:-2515947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" stroked="f">
                <v:textbox inset="0,0,0,0">
                  <w:txbxContent>
                    <w:p w14:paraId="6BF7839D" w14:textId="6E49633A" w:rsidR="00086A22" w:rsidRPr="00BD78FB" w:rsidRDefault="00086A22" w:rsidP="00086A22">
                      <w:pPr>
                        <w:pStyle w:val="Caption"/>
                        <w:rPr>
                          <w:noProof/>
                        </w:rPr>
                      </w:pPr>
                      <w:r>
                        <w:t xml:space="preserve">Table </w:t>
                      </w:r>
                      <w:fldSimple w:instr=" SEQ Table \* ARABIC ">
                        <w:r>
                          <w:rPr>
                            <w:noProof/>
                          </w:rPr>
                          <w:t>12</w:t>
                        </w:r>
                      </w:fldSimple>
                      <w:r>
                        <w:t xml:space="preserve"> Showing all results from 0.70-0.60 NOx model</w:t>
                      </w:r>
                    </w:p>
                  </w:txbxContent>
                </v:textbox>
                <w10:wrap type="tight" anchorx="margin"/>
              </v:shape>
            </w:pict>
          </mc:Fallback>
        </mc:AlternateContent>
      </w:r>
      <w:r w:rsidRPr="00827719">
        <w:rPr>
          <w:noProof/>
        </w:rPr>
        <w:drawing>
          <wp:anchor distT="0" distB="0" distL="114300" distR="114300" simplePos="0" relativeHeight="251692032" behindDoc="1" locked="0" layoutInCell="1" allowOverlap="1" wp14:anchorId="061CE202" wp14:editId="074168FE">
            <wp:simplePos x="0" y="0"/>
            <wp:positionH relativeFrom="margin">
              <wp:align>center</wp:align>
            </wp:positionH>
            <wp:positionV relativeFrom="paragraph">
              <wp:posOffset>241300</wp:posOffset>
            </wp:positionV>
            <wp:extent cx="2597785" cy="3616960"/>
            <wp:effectExtent l="0" t="0" r="0" b="2540"/>
            <wp:wrapTight wrapText="bothSides">
              <wp:wrapPolygon edited="0">
                <wp:start x="0" y="0"/>
                <wp:lineTo x="0" y="21501"/>
                <wp:lineTo x="21384" y="21501"/>
                <wp:lineTo x="21384" y="0"/>
                <wp:lineTo x="0" y="0"/>
              </wp:wrapPolygon>
            </wp:wrapTight>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97785" cy="3616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AF4F48" w14:textId="46922E6E" w:rsidR="007B747D" w:rsidRDefault="007B747D" w:rsidP="007B747D"/>
    <w:p w14:paraId="1CA2C9EF" w14:textId="5D73CB55" w:rsidR="007B747D" w:rsidRDefault="007B747D" w:rsidP="007B747D"/>
    <w:p w14:paraId="507F60E7" w14:textId="523441CE" w:rsidR="007B747D" w:rsidRDefault="007B747D" w:rsidP="007B747D"/>
    <w:p w14:paraId="01A0BDCB" w14:textId="0299F148" w:rsidR="007B747D" w:rsidRDefault="007B747D" w:rsidP="007B747D"/>
    <w:p w14:paraId="6D926CC4" w14:textId="25639EC7" w:rsidR="007B747D" w:rsidRDefault="007B747D" w:rsidP="007B747D"/>
    <w:p w14:paraId="79CF10A1" w14:textId="17BDF69D" w:rsidR="007B747D" w:rsidRDefault="007B747D" w:rsidP="007B747D"/>
    <w:p w14:paraId="6DAA9DE7" w14:textId="4578A1F3" w:rsidR="007B747D" w:rsidRDefault="007B747D" w:rsidP="007B747D"/>
    <w:p w14:paraId="3FE9CB02" w14:textId="071DDC81" w:rsidR="007B747D" w:rsidRDefault="007B747D" w:rsidP="007B747D"/>
    <w:p w14:paraId="1FA0ED00" w14:textId="7BB0CBF3" w:rsidR="007B747D" w:rsidRDefault="007B747D" w:rsidP="007B747D"/>
    <w:p w14:paraId="488D16E6" w14:textId="67B44580" w:rsidR="007B747D" w:rsidRDefault="007B747D" w:rsidP="007B747D"/>
    <w:p w14:paraId="108321DD" w14:textId="77777777" w:rsidR="007B747D" w:rsidRPr="007B747D" w:rsidRDefault="007B747D" w:rsidP="007B747D">
      <w:pPr>
        <w:jc w:val="center"/>
      </w:pPr>
    </w:p>
    <w:p w14:paraId="63EA6B57" w14:textId="452D1C61" w:rsidR="007B747D" w:rsidRPr="00812663" w:rsidRDefault="007B747D" w:rsidP="007B747D">
      <w:pPr>
        <w:pStyle w:val="Heading2"/>
        <w:rPr>
          <w:b/>
          <w:bCs/>
        </w:rPr>
      </w:pPr>
      <w:bookmarkStart w:id="27" w:name="_Toc29155514"/>
      <w:r w:rsidRPr="00812663">
        <w:rPr>
          <w:b/>
          <w:bCs/>
        </w:rPr>
        <w:t>Analysis</w:t>
      </w:r>
      <w:bookmarkEnd w:id="27"/>
    </w:p>
    <w:p w14:paraId="275ADD86" w14:textId="31144A8E" w:rsidR="007B747D" w:rsidRDefault="007B747D" w:rsidP="007B747D">
      <w:r>
        <w:t>During combustion the pressure within the cylinder rises as can be seen in FigureAA which has a direct effect on the temperature which in this case causes it to rise. Due to the rise in temperature, the probability of dissociation occurring is higher thus producing greater quantities of NOx.In this model a stoichiometric combustion does not produce any NOx, this is because the chemical equation is balanced and there are no oxygen molecules to be reacted with. The Zeldovich model is limited in this sense as real data does show NOx being produced at and equivalence ratio of 1.00.</w:t>
      </w:r>
    </w:p>
    <w:p w14:paraId="36EB1D73" w14:textId="634C7824" w:rsidR="00812663" w:rsidRDefault="007B747D" w:rsidP="007B747D">
      <w:r>
        <w:t xml:space="preserve">In </w:t>
      </w:r>
      <w:r w:rsidR="00AC7B8A">
        <w:t>Table 11</w:t>
      </w:r>
      <w:r>
        <w:t xml:space="preserve"> and </w:t>
      </w:r>
      <w:r w:rsidR="00AC7B8A">
        <w:t>Table 12</w:t>
      </w:r>
      <w:r>
        <w:t xml:space="preserve"> it shows the equivalence ratio decreasing and as this happens the amount of free oxygen molecules which are produced increases, this is because of less fuel in the total mixture. As the free oxygen count increases the it would be expected that the nitrogen and oxygen molecules would react more, this is not the case as the flame temperature is decreasing with the change in phi therefore there is a decreased production of NOx with the descending order of equivalence ratio</w:t>
      </w:r>
      <w:r w:rsidR="0023520B">
        <w:t xml:space="preserve"> and peaking at an 0.97</w:t>
      </w:r>
      <w:r w:rsidR="00B550EA">
        <w:t>, this is where the greatest flame temp and N</w:t>
      </w:r>
      <w:r w:rsidR="00B550EA" w:rsidRPr="00B550EA">
        <w:rPr>
          <w:vertAlign w:val="subscript"/>
        </w:rPr>
        <w:t>2</w:t>
      </w:r>
      <w:r w:rsidR="00B550EA">
        <w:t xml:space="preserve"> and O</w:t>
      </w:r>
      <w:r w:rsidR="00B550EA" w:rsidRPr="00B550EA">
        <w:rPr>
          <w:vertAlign w:val="subscript"/>
        </w:rPr>
        <w:t>2</w:t>
      </w:r>
      <w:r w:rsidR="00B550EA">
        <w:t xml:space="preserve"> combination is seen.</w:t>
      </w:r>
      <w:r w:rsidR="00AC7B8A">
        <w:t xml:space="preserve"> </w:t>
      </w:r>
      <w:r>
        <w:t xml:space="preserve">To summarise the results which have been displayed above and in the external Excel model, the lower the equivalence ratio, the lower the flame temperature which is why there is less NOx produced at these points in the result graph. The reaction of </w:t>
      </w:r>
      <m:oMath>
        <m:r>
          <w:rPr>
            <w:rFonts w:ascii="Cambria Math" w:hAnsi="Cambria Math"/>
          </w:rPr>
          <m:t>O+</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 xml:space="preserve">→NO+O </m:t>
        </m:r>
      </m:oMath>
      <w:r>
        <w:t>occurs in the burned zone due to higher temperatures causing the reaction to happen by dissociation of the molecules.</w:t>
      </w:r>
    </w:p>
    <w:p w14:paraId="41355A89" w14:textId="6A712BF9" w:rsidR="007B747D" w:rsidRDefault="007B747D" w:rsidP="007B747D">
      <w:pPr>
        <w:pStyle w:val="Heading1"/>
        <w:rPr>
          <w:b/>
          <w:bCs/>
        </w:rPr>
      </w:pPr>
      <w:bookmarkStart w:id="28" w:name="_Toc29155515"/>
      <w:r w:rsidRPr="007B747D">
        <w:rPr>
          <w:b/>
          <w:bCs/>
        </w:rPr>
        <w:lastRenderedPageBreak/>
        <w:t>EGR NOx Model</w:t>
      </w:r>
      <w:bookmarkEnd w:id="28"/>
    </w:p>
    <w:p w14:paraId="12B0F176" w14:textId="41283990" w:rsidR="0023520B" w:rsidRPr="0023520B" w:rsidRDefault="0023520B" w:rsidP="0023520B">
      <w:r>
        <w:t xml:space="preserve">The same process was used for the EGR added NOx model as the original model created in the previous section of this report, below will include the parts of the model which had to be re-calculated for the use of added Exhaust gases being re-circulated in order to see the effect they have on NOx production. </w:t>
      </w:r>
      <w:r w:rsidR="000C1430">
        <w:t>The goal seek function has been used in order to find new initial flame temperatures.</w:t>
      </w:r>
    </w:p>
    <w:p w14:paraId="3CC45C4F" w14:textId="6477FEA7" w:rsidR="0023520B" w:rsidRPr="0023520B" w:rsidRDefault="007B747D" w:rsidP="0023520B">
      <w:pPr>
        <w:pStyle w:val="Heading2"/>
        <w:rPr>
          <w:b/>
          <w:bCs/>
        </w:rPr>
      </w:pPr>
      <w:bookmarkStart w:id="29" w:name="_Toc29155516"/>
      <w:r w:rsidRPr="007B747D">
        <w:rPr>
          <w:b/>
          <w:bCs/>
        </w:rPr>
        <w:t>Methodology</w:t>
      </w:r>
      <w:bookmarkEnd w:id="29"/>
    </w:p>
    <w:p w14:paraId="1297CF2A" w14:textId="051741DC" w:rsidR="00D8484E" w:rsidRDefault="00D8484E" w:rsidP="00D8484E">
      <w:pPr>
        <w:pStyle w:val="Heading3"/>
        <w:rPr>
          <w:b/>
          <w:bCs/>
        </w:rPr>
      </w:pPr>
      <w:bookmarkStart w:id="30" w:name="_Toc29155517"/>
      <w:r w:rsidRPr="00D8484E">
        <w:rPr>
          <w:b/>
          <w:bCs/>
        </w:rPr>
        <w:t>Enthalpy</w:t>
      </w:r>
      <w:bookmarkEnd w:id="30"/>
    </w:p>
    <w:p w14:paraId="68465A9A" w14:textId="19C4D79D" w:rsidR="00D8484E" w:rsidRDefault="00D8484E" w:rsidP="00D8484E">
      <w:r>
        <w:t xml:space="preserve">This does not need to be re-calculated as </w:t>
      </w:r>
      <w:r w:rsidR="00B550EA">
        <w:t>an equal part of exhaust molecules have been added to each side of the balance, therefore it stays the same as for each of the non EGR model equivalence ratios.</w:t>
      </w:r>
    </w:p>
    <w:p w14:paraId="75DB312B" w14:textId="4D97B98B" w:rsidR="00B550EA" w:rsidRDefault="00AC7B8A" w:rsidP="00B550EA">
      <w:pPr>
        <w:pStyle w:val="Heading3"/>
        <w:rPr>
          <w:rFonts w:eastAsia="Calibri"/>
          <w:b/>
          <w:bCs/>
        </w:rPr>
      </w:pPr>
      <w:bookmarkStart w:id="31" w:name="_Toc29155518"/>
      <w:r>
        <w:rPr>
          <w:noProof/>
        </w:rPr>
        <mc:AlternateContent>
          <mc:Choice Requires="wps">
            <w:drawing>
              <wp:anchor distT="0" distB="0" distL="114300" distR="114300" simplePos="0" relativeHeight="251723776" behindDoc="1" locked="0" layoutInCell="1" allowOverlap="1" wp14:anchorId="18D58998" wp14:editId="03CF1FC6">
                <wp:simplePos x="0" y="0"/>
                <wp:positionH relativeFrom="margin">
                  <wp:posOffset>-146050</wp:posOffset>
                </wp:positionH>
                <wp:positionV relativeFrom="paragraph">
                  <wp:posOffset>245110</wp:posOffset>
                </wp:positionV>
                <wp:extent cx="6012180" cy="165735"/>
                <wp:effectExtent l="0" t="0" r="7620" b="5715"/>
                <wp:wrapTight wrapText="bothSides">
                  <wp:wrapPolygon edited="0">
                    <wp:start x="0" y="0"/>
                    <wp:lineTo x="0" y="19862"/>
                    <wp:lineTo x="21559" y="19862"/>
                    <wp:lineTo x="21559" y="0"/>
                    <wp:lineTo x="0" y="0"/>
                  </wp:wrapPolygon>
                </wp:wrapTight>
                <wp:docPr id="266" name="Text Box 266"/>
                <wp:cNvGraphicFramePr/>
                <a:graphic xmlns:a="http://schemas.openxmlformats.org/drawingml/2006/main">
                  <a:graphicData uri="http://schemas.microsoft.com/office/word/2010/wordprocessingShape">
                    <wps:wsp>
                      <wps:cNvSpPr txBox="1"/>
                      <wps:spPr>
                        <a:xfrm>
                          <a:off x="0" y="0"/>
                          <a:ext cx="6012180" cy="165735"/>
                        </a:xfrm>
                        <a:prstGeom prst="rect">
                          <a:avLst/>
                        </a:prstGeom>
                        <a:solidFill>
                          <a:prstClr val="white"/>
                        </a:solidFill>
                        <a:ln>
                          <a:noFill/>
                        </a:ln>
                      </wps:spPr>
                      <wps:txbx>
                        <w:txbxContent>
                          <w:p w14:paraId="51E1444B" w14:textId="08059BCF" w:rsidR="00086A22" w:rsidRPr="00220DB9" w:rsidRDefault="00086A22" w:rsidP="00086A22">
                            <w:pPr>
                              <w:pStyle w:val="Caption"/>
                              <w:rPr>
                                <w:noProof/>
                              </w:rPr>
                            </w:pPr>
                            <w:r>
                              <w:t xml:space="preserve">Table </w:t>
                            </w:r>
                            <w:fldSimple w:instr=" SEQ Table \* ARABIC ">
                              <w:r>
                                <w:rPr>
                                  <w:noProof/>
                                </w:rPr>
                                <w:t>13</w:t>
                              </w:r>
                            </w:fldSimple>
                            <w:r>
                              <w:t xml:space="preserve"> Showing results for 0% and 5% EGR added NOx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D58998" id="Text Box 266" o:spid="_x0000_s1051" type="#_x0000_t202" style="position:absolute;left:0;text-align:left;margin-left:-11.5pt;margin-top:19.3pt;width:473.4pt;height:13.05pt;z-index:-2515927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" stroked="f">
                <v:textbox inset="0,0,0,0">
                  <w:txbxContent>
                    <w:p w14:paraId="51E1444B" w14:textId="08059BCF" w:rsidR="00086A22" w:rsidRPr="00220DB9" w:rsidRDefault="00086A22" w:rsidP="00086A22">
                      <w:pPr>
                        <w:pStyle w:val="Caption"/>
                        <w:rPr>
                          <w:noProof/>
                        </w:rPr>
                      </w:pPr>
                      <w:r>
                        <w:t xml:space="preserve">Table </w:t>
                      </w:r>
                      <w:fldSimple w:instr=" SEQ Table \* ARABIC ">
                        <w:r>
                          <w:rPr>
                            <w:noProof/>
                          </w:rPr>
                          <w:t>13</w:t>
                        </w:r>
                      </w:fldSimple>
                      <w:r>
                        <w:t xml:space="preserve"> Showing results for 0% and 5% EGR added NOx Model</w:t>
                      </w:r>
                    </w:p>
                  </w:txbxContent>
                </v:textbox>
                <w10:wrap type="tight" anchorx="margin"/>
              </v:shape>
            </w:pict>
          </mc:Fallback>
        </mc:AlternateContent>
      </w:r>
      <w:r w:rsidR="00B550EA" w:rsidRPr="00B550EA">
        <w:rPr>
          <w:b/>
          <w:bCs/>
        </w:rPr>
        <w:t>CO</w:t>
      </w:r>
      <w:r w:rsidR="00B550EA" w:rsidRPr="00B550EA">
        <w:rPr>
          <w:b/>
          <w:bCs/>
          <w:vertAlign w:val="subscript"/>
        </w:rPr>
        <w:t>2</w:t>
      </w:r>
      <w:r w:rsidR="00B550EA" w:rsidRPr="00B550EA">
        <w:rPr>
          <w:b/>
          <w:bCs/>
        </w:rPr>
        <w:t>, H</w:t>
      </w:r>
      <w:r w:rsidR="00B550EA" w:rsidRPr="00B550EA">
        <w:rPr>
          <w:b/>
          <w:bCs/>
          <w:vertAlign w:val="subscript"/>
        </w:rPr>
        <w:t>2</w:t>
      </w:r>
      <w:r w:rsidR="00B550EA" w:rsidRPr="00B550EA">
        <w:rPr>
          <w:b/>
          <w:bCs/>
        </w:rPr>
        <w:t>O, O</w:t>
      </w:r>
      <w:r w:rsidR="00B550EA" w:rsidRPr="00B550EA">
        <w:rPr>
          <w:b/>
          <w:bCs/>
          <w:vertAlign w:val="subscript"/>
        </w:rPr>
        <w:t>2</w:t>
      </w:r>
      <w:r w:rsidR="00B550EA" w:rsidRPr="00B550EA">
        <w:rPr>
          <w:b/>
          <w:bCs/>
        </w:rPr>
        <w:t xml:space="preserve"> and N</w:t>
      </w:r>
      <w:r w:rsidR="00B550EA" w:rsidRPr="00B550EA">
        <w:rPr>
          <w:b/>
          <w:bCs/>
          <w:vertAlign w:val="subscript"/>
        </w:rPr>
        <w:t xml:space="preserve">2 </w:t>
      </w:r>
      <w:r w:rsidR="00B550EA" w:rsidRPr="00B550EA">
        <w:rPr>
          <w:b/>
          <w:bCs/>
        </w:rPr>
        <w:t>Products</w:t>
      </w:r>
      <w:bookmarkEnd w:id="31"/>
    </w:p>
    <w:p w14:paraId="326EF558" w14:textId="652B6A3E" w:rsidR="00B550EA" w:rsidRDefault="00346547" w:rsidP="00B550EA">
      <w:r w:rsidRPr="00346547">
        <w:rPr>
          <w:noProof/>
        </w:rPr>
        <w:drawing>
          <wp:anchor distT="0" distB="0" distL="114300" distR="114300" simplePos="0" relativeHeight="251694080" behindDoc="1" locked="0" layoutInCell="1" allowOverlap="1" wp14:anchorId="00DA4826" wp14:editId="3F74195E">
            <wp:simplePos x="0" y="0"/>
            <wp:positionH relativeFrom="margin">
              <wp:align>center</wp:align>
            </wp:positionH>
            <wp:positionV relativeFrom="paragraph">
              <wp:posOffset>144145</wp:posOffset>
            </wp:positionV>
            <wp:extent cx="6012180" cy="1684020"/>
            <wp:effectExtent l="0" t="0" r="7620" b="0"/>
            <wp:wrapTight wrapText="bothSides">
              <wp:wrapPolygon edited="0">
                <wp:start x="0" y="0"/>
                <wp:lineTo x="0" y="21258"/>
                <wp:lineTo x="21559" y="21258"/>
                <wp:lineTo x="21559" y="0"/>
                <wp:lineTo x="0" y="0"/>
              </wp:wrapPolygon>
            </wp:wrapTight>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12180" cy="1684020"/>
                    </a:xfrm>
                    <a:prstGeom prst="rect">
                      <a:avLst/>
                    </a:prstGeom>
                    <a:noFill/>
                    <a:ln>
                      <a:noFill/>
                    </a:ln>
                  </pic:spPr>
                </pic:pic>
              </a:graphicData>
            </a:graphic>
          </wp:anchor>
        </w:drawing>
      </w:r>
      <w:r w:rsidR="00B550EA" w:rsidRPr="00B550EA">
        <w:t xml:space="preserve"> </w:t>
      </w:r>
    </w:p>
    <w:p w14:paraId="73727B2C" w14:textId="63FDFD31" w:rsidR="00346547" w:rsidRDefault="00346547" w:rsidP="00346547">
      <w:r>
        <w:t>As seen in the table above showing only the EGR data for 5%, the molecules produced during combustion have been multiplied by 1.05 and the same has been done for each of the increasing increments of EGR added up to 20% in steps of 5%.</w:t>
      </w:r>
    </w:p>
    <w:p w14:paraId="21E73D09" w14:textId="1E390491" w:rsidR="00AE4B7B" w:rsidRPr="00AE4B7B" w:rsidRDefault="00AE4B7B" w:rsidP="00AE4B7B">
      <w:pPr>
        <w:pStyle w:val="Heading3"/>
        <w:rPr>
          <w:b/>
          <w:bCs/>
        </w:rPr>
      </w:pPr>
      <w:bookmarkStart w:id="32" w:name="_Toc29155519"/>
      <w:r w:rsidRPr="00AE4B7B">
        <w:rPr>
          <w:b/>
          <w:bCs/>
        </w:rPr>
        <w:t>Alpha</w:t>
      </w:r>
      <w:bookmarkEnd w:id="32"/>
    </w:p>
    <w:p w14:paraId="5F8F6774" w14:textId="42BD8E14" w:rsidR="00AE4B7B" w:rsidRDefault="0029333D" w:rsidP="00346547">
      <w:r>
        <w:t>Alpha is not changed from the value which was calculated in the non EGR model.</w:t>
      </w:r>
    </w:p>
    <w:p w14:paraId="4BE6BFC1" w14:textId="292DAC30" w:rsidR="00346547" w:rsidRPr="00346547" w:rsidRDefault="00346547" w:rsidP="00346547">
      <w:pPr>
        <w:pStyle w:val="Heading3"/>
        <w:rPr>
          <w:b/>
          <w:bCs/>
        </w:rPr>
      </w:pPr>
      <w:bookmarkStart w:id="33" w:name="_Toc29155520"/>
      <w:r w:rsidRPr="00346547">
        <w:rPr>
          <w:b/>
          <w:bCs/>
        </w:rPr>
        <w:t>[O</w:t>
      </w:r>
      <w:r w:rsidRPr="00346547">
        <w:rPr>
          <w:b/>
          <w:bCs/>
          <w:vertAlign w:val="subscript"/>
        </w:rPr>
        <w:t>2</w:t>
      </w:r>
      <w:r w:rsidRPr="00346547">
        <w:rPr>
          <w:b/>
          <w:bCs/>
        </w:rPr>
        <w:t>] and [N</w:t>
      </w:r>
      <w:r w:rsidRPr="00346547">
        <w:rPr>
          <w:b/>
          <w:bCs/>
          <w:vertAlign w:val="subscript"/>
        </w:rPr>
        <w:t>2</w:t>
      </w:r>
      <w:r w:rsidRPr="00346547">
        <w:rPr>
          <w:b/>
          <w:bCs/>
        </w:rPr>
        <w:t>]</w:t>
      </w:r>
      <w:bookmarkEnd w:id="33"/>
    </w:p>
    <w:p w14:paraId="7F710DDC" w14:textId="51B10B01" w:rsidR="00346547" w:rsidRDefault="0029333D" w:rsidP="00346547">
      <w:r>
        <w:t>For [O</w:t>
      </w:r>
      <w:r w:rsidRPr="0029333D">
        <w:rPr>
          <w:vertAlign w:val="subscript"/>
        </w:rPr>
        <w:t>2</w:t>
      </w:r>
      <w:r>
        <w:t>] the change in O</w:t>
      </w:r>
      <w:r w:rsidRPr="0029333D">
        <w:rPr>
          <w:vertAlign w:val="subscript"/>
        </w:rPr>
        <w:t>2</w:t>
      </w:r>
      <w:r>
        <w:t xml:space="preserve"> will influence this, this will be the same for [N</w:t>
      </w:r>
      <w:r w:rsidRPr="0029333D">
        <w:rPr>
          <w:vertAlign w:val="subscript"/>
        </w:rPr>
        <w:t>2</w:t>
      </w:r>
      <w:r w:rsidRPr="0029333D">
        <w:t>]</w:t>
      </w:r>
      <w:r>
        <w:t xml:space="preserve"> concentration increasing as with the N</w:t>
      </w:r>
      <w:r w:rsidRPr="0029333D">
        <w:rPr>
          <w:vertAlign w:val="subscript"/>
        </w:rPr>
        <w:t>2</w:t>
      </w:r>
      <w:r>
        <w:rPr>
          <w:vertAlign w:val="subscript"/>
        </w:rPr>
        <w:t xml:space="preserve"> </w:t>
      </w:r>
      <w:r>
        <w:t xml:space="preserve">leaving the exhaust is rising as the gases from the exhaust are being re-circulated. </w:t>
      </w:r>
    </w:p>
    <w:p w14:paraId="765EFF90" w14:textId="4CC36E0C" w:rsidR="0029333D" w:rsidRDefault="0029333D" w:rsidP="00C6598F">
      <w:pPr>
        <w:pStyle w:val="Heading3"/>
        <w:rPr>
          <w:b/>
          <w:bCs/>
        </w:rPr>
      </w:pPr>
      <w:bookmarkStart w:id="34" w:name="_Toc29155521"/>
      <w:r w:rsidRPr="00C6598F">
        <w:rPr>
          <w:b/>
          <w:bCs/>
        </w:rPr>
        <w:t xml:space="preserve">Total exhaust </w:t>
      </w:r>
      <w:r w:rsidR="00C6598F" w:rsidRPr="00C6598F">
        <w:rPr>
          <w:b/>
          <w:bCs/>
        </w:rPr>
        <w:t>kmols produced</w:t>
      </w:r>
      <w:bookmarkEnd w:id="34"/>
    </w:p>
    <w:p w14:paraId="0061A92A" w14:textId="73441802" w:rsidR="00C6598F" w:rsidRDefault="00B9659F" w:rsidP="00C6598F">
      <w:r>
        <w:t>The equation used to find the exhaust component after being burnt in total:</w:t>
      </w:r>
    </w:p>
    <w:p w14:paraId="1659F5A5" w14:textId="7903651B" w:rsidR="00B9659F" w:rsidRPr="00B9659F" w:rsidRDefault="00B9659F" w:rsidP="00C6598F">
      <m:oMathPara>
        <m:oMathParaPr>
          <m:jc m:val="left"/>
        </m:oMathParaPr>
        <m:oMath>
          <m:r>
            <w:rPr>
              <w:rFonts w:ascii="Cambria Math" w:hAnsi="Cambria Math"/>
            </w:rPr>
            <m:t>Total exhaust kmols=α∙(</m:t>
          </m:r>
          <m:sSub>
            <m:sSubPr>
              <m:ctrlPr>
                <w:rPr>
                  <w:rFonts w:ascii="Cambria Math" w:hAnsi="Cambria Math"/>
                  <w:i/>
                </w:rPr>
              </m:ctrlPr>
            </m:sSubPr>
            <m:e>
              <m:r>
                <w:rPr>
                  <w:rFonts w:ascii="Cambria Math" w:hAnsi="Cambria Math"/>
                </w:rPr>
                <m:t>n</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4</m:t>
              </m:r>
            </m:sub>
          </m:sSub>
          <m:r>
            <w:rPr>
              <w:rFonts w:ascii="Cambria Math" w:hAnsi="Cambria Math"/>
            </w:rPr>
            <m:t>)</m:t>
          </m:r>
        </m:oMath>
      </m:oMathPara>
    </w:p>
    <w:p w14:paraId="28AEE11D" w14:textId="3C4CAD0D" w:rsidR="00057E57" w:rsidRDefault="00AC7B8A" w:rsidP="00057E57">
      <w:pPr>
        <w:pStyle w:val="Heading2"/>
        <w:rPr>
          <w:b/>
          <w:bCs/>
        </w:rPr>
      </w:pPr>
      <w:bookmarkStart w:id="35" w:name="_Toc29155522"/>
      <w:r>
        <w:rPr>
          <w:noProof/>
        </w:rPr>
        <w:lastRenderedPageBreak/>
        <mc:AlternateContent>
          <mc:Choice Requires="wps">
            <w:drawing>
              <wp:anchor distT="0" distB="0" distL="114300" distR="114300" simplePos="0" relativeHeight="251725824" behindDoc="1" locked="0" layoutInCell="1" allowOverlap="1" wp14:anchorId="6497ACFA" wp14:editId="61F87225">
                <wp:simplePos x="0" y="0"/>
                <wp:positionH relativeFrom="column">
                  <wp:posOffset>-90170</wp:posOffset>
                </wp:positionH>
                <wp:positionV relativeFrom="paragraph">
                  <wp:posOffset>4577715</wp:posOffset>
                </wp:positionV>
                <wp:extent cx="5890260" cy="228600"/>
                <wp:effectExtent l="0" t="0" r="0" b="0"/>
                <wp:wrapTight wrapText="bothSides">
                  <wp:wrapPolygon edited="0">
                    <wp:start x="0" y="0"/>
                    <wp:lineTo x="0" y="19800"/>
                    <wp:lineTo x="21516" y="19800"/>
                    <wp:lineTo x="21516" y="0"/>
                    <wp:lineTo x="0" y="0"/>
                  </wp:wrapPolygon>
                </wp:wrapTight>
                <wp:docPr id="267" name="Text Box 267"/>
                <wp:cNvGraphicFramePr/>
                <a:graphic xmlns:a="http://schemas.openxmlformats.org/drawingml/2006/main">
                  <a:graphicData uri="http://schemas.microsoft.com/office/word/2010/wordprocessingShape">
                    <wps:wsp>
                      <wps:cNvSpPr txBox="1"/>
                      <wps:spPr>
                        <a:xfrm>
                          <a:off x="0" y="0"/>
                          <a:ext cx="5890260" cy="228600"/>
                        </a:xfrm>
                        <a:prstGeom prst="rect">
                          <a:avLst/>
                        </a:prstGeom>
                        <a:solidFill>
                          <a:prstClr val="white"/>
                        </a:solidFill>
                        <a:ln>
                          <a:noFill/>
                        </a:ln>
                      </wps:spPr>
                      <wps:txbx>
                        <w:txbxContent>
                          <w:p w14:paraId="7B9F1BA5" w14:textId="29A3A117" w:rsidR="00AC7B8A" w:rsidRPr="0003187D" w:rsidRDefault="00AC7B8A" w:rsidP="00AC7B8A">
                            <w:pPr>
                              <w:pStyle w:val="Caption"/>
                              <w:rPr>
                                <w:rFonts w:eastAsia="Times New Roman"/>
                                <w:noProof/>
                                <w:color w:val="2F5496"/>
                              </w:rPr>
                            </w:pPr>
                            <w:r>
                              <w:t xml:space="preserve">Figure </w:t>
                            </w:r>
                            <w:fldSimple w:instr=" SEQ Figure \* ARABIC ">
                              <w:r>
                                <w:rPr>
                                  <w:noProof/>
                                </w:rPr>
                                <w:t>2</w:t>
                              </w:r>
                            </w:fldSimple>
                            <w:r>
                              <w:t xml:space="preserve"> Graph showing the equivalence ratio against NOx PPM for all EGR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97ACFA" id="Text Box 267" o:spid="_x0000_s1052" type="#_x0000_t202" style="position:absolute;left:0;text-align:left;margin-left:-7.1pt;margin-top:360.45pt;width:463.8pt;height:18pt;z-index:-251590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" stroked="f">
                <v:textbox inset="0,0,0,0">
                  <w:txbxContent>
                    <w:p w14:paraId="7B9F1BA5" w14:textId="29A3A117" w:rsidR="00AC7B8A" w:rsidRPr="0003187D" w:rsidRDefault="00AC7B8A" w:rsidP="00AC7B8A">
                      <w:pPr>
                        <w:pStyle w:val="Caption"/>
                        <w:rPr>
                          <w:rFonts w:eastAsia="Times New Roman"/>
                          <w:noProof/>
                          <w:color w:val="2F5496"/>
                        </w:rPr>
                      </w:pPr>
                      <w:r>
                        <w:t xml:space="preserve">Figure </w:t>
                      </w:r>
                      <w:fldSimple w:instr=" SEQ Figure \* ARABIC ">
                        <w:r>
                          <w:rPr>
                            <w:noProof/>
                          </w:rPr>
                          <w:t>2</w:t>
                        </w:r>
                      </w:fldSimple>
                      <w:r>
                        <w:t xml:space="preserve"> Graph showing the equivalence ratio against NOx PPM for all EGR %</w:t>
                      </w:r>
                    </w:p>
                  </w:txbxContent>
                </v:textbox>
                <w10:wrap type="tight"/>
              </v:shape>
            </w:pict>
          </mc:Fallback>
        </mc:AlternateContent>
      </w:r>
      <w:r w:rsidR="000C1430">
        <w:rPr>
          <w:noProof/>
        </w:rPr>
        <w:drawing>
          <wp:anchor distT="0" distB="0" distL="114300" distR="114300" simplePos="0" relativeHeight="251695104" behindDoc="1" locked="0" layoutInCell="1" allowOverlap="1" wp14:anchorId="6FF2C28B" wp14:editId="17A8ECDD">
            <wp:simplePos x="0" y="0"/>
            <wp:positionH relativeFrom="margin">
              <wp:align>center</wp:align>
            </wp:positionH>
            <wp:positionV relativeFrom="paragraph">
              <wp:posOffset>388620</wp:posOffset>
            </wp:positionV>
            <wp:extent cx="5890260" cy="4131310"/>
            <wp:effectExtent l="0" t="0" r="15240" b="2540"/>
            <wp:wrapTight wrapText="bothSides">
              <wp:wrapPolygon edited="0">
                <wp:start x="0" y="0"/>
                <wp:lineTo x="0" y="21514"/>
                <wp:lineTo x="21586" y="21514"/>
                <wp:lineTo x="21586" y="0"/>
                <wp:lineTo x="0" y="0"/>
              </wp:wrapPolygon>
            </wp:wrapTight>
            <wp:docPr id="264" name="Chart 264">
              <a:extLst xmlns:a="http://schemas.openxmlformats.org/drawingml/2006/main">
                <a:ext uri="{FF2B5EF4-FFF2-40B4-BE49-F238E27FC236}">
                  <a16:creationId xmlns:a16="http://schemas.microsoft.com/office/drawing/2014/main" id="{A92E1E6C-3B8C-42BF-A3B8-2BA483FA1B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0C1430" w:rsidRPr="000C1430">
        <w:rPr>
          <w:b/>
          <w:bCs/>
        </w:rPr>
        <w:t>Results</w:t>
      </w:r>
      <w:bookmarkEnd w:id="35"/>
    </w:p>
    <w:p w14:paraId="671539F9" w14:textId="4693A1B1" w:rsidR="000C1430" w:rsidRDefault="000C1430" w:rsidP="000C1430">
      <w:pPr>
        <w:pStyle w:val="Heading2"/>
        <w:rPr>
          <w:b/>
          <w:bCs/>
        </w:rPr>
      </w:pPr>
      <w:bookmarkStart w:id="36" w:name="_Toc29155523"/>
      <w:r w:rsidRPr="000C1430">
        <w:rPr>
          <w:b/>
          <w:bCs/>
        </w:rPr>
        <w:t>Analysis</w:t>
      </w:r>
      <w:bookmarkEnd w:id="36"/>
    </w:p>
    <w:p w14:paraId="48D8B338" w14:textId="4361FCDF" w:rsidR="000C1430" w:rsidRDefault="00057E57" w:rsidP="000C1430">
      <w:r>
        <w:t xml:space="preserve">Above is </w:t>
      </w:r>
      <w:r w:rsidR="00AC7B8A">
        <w:t xml:space="preserve">Figure 2 </w:t>
      </w:r>
      <w:r>
        <w:t xml:space="preserve">showing the production of NOx with an increasing equivalence ratio starting at 05 EGR added up to 20% in 5% increments. As it can be seen in </w:t>
      </w:r>
      <w:r w:rsidR="00AC7B8A">
        <w:t>Figure 2</w:t>
      </w:r>
      <w:bookmarkStart w:id="37" w:name="_GoBack"/>
      <w:bookmarkEnd w:id="37"/>
      <w:r>
        <w:t>, the more EGR % added the less NOx is produced as this is from the reduction in flame temperature inside the cylinder. This reduction in combustion pressure due to the extra mass which is added back into the chamber mixing with the fresh charge, this mass is  lowering the temperature due to the ideal gas law relation that temperature must rise or fall if mass is increased or decreased. In this case the mass increases so the temperature in the burned zone decreases therefore producing less dissociation and less NOx.</w:t>
      </w:r>
    </w:p>
    <w:p w14:paraId="1C5CDE21" w14:textId="34DB6607" w:rsidR="00057E57" w:rsidRDefault="00057E57" w:rsidP="000C1430">
      <w:r>
        <w:t>The peak is still seen at 0.97 as this is where the flame temperature is still above 2500K along with the combination of a higher concentration of [N</w:t>
      </w:r>
      <w:r w:rsidRPr="00057E57">
        <w:rPr>
          <w:vertAlign w:val="subscript"/>
        </w:rPr>
        <w:t>2</w:t>
      </w:r>
      <w:r>
        <w:t>] and [O</w:t>
      </w:r>
      <w:r w:rsidRPr="00057E57">
        <w:rPr>
          <w:vertAlign w:val="subscript"/>
        </w:rPr>
        <w:t>2</w:t>
      </w:r>
      <w:r>
        <w:t>] at this point.</w:t>
      </w:r>
    </w:p>
    <w:p w14:paraId="5FE5E7B8" w14:textId="0CD37458" w:rsidR="00057E57" w:rsidRDefault="00057E57" w:rsidP="000C1430">
      <w:r>
        <w:t xml:space="preserve">To summarise this study on EGR added to see the effect it has on NOx production, the more exhaust gases which are re-circulated back into the cylinder, the less NOx is actually produced due to the increased mass in the burned zone therefore reducing the temperature and causing less </w:t>
      </w:r>
      <w:r w:rsidR="00874BD1">
        <w:t>dissociation</w:t>
      </w:r>
      <w:r>
        <w:t xml:space="preserve"> to happen which occurs at temperatures &gt; 2500K.</w:t>
      </w:r>
    </w:p>
    <w:p w14:paraId="2F4697EE" w14:textId="2A4E2C4B" w:rsidR="00057E57" w:rsidRDefault="00874BD1" w:rsidP="00874BD1">
      <w:pPr>
        <w:pStyle w:val="Heading1"/>
        <w:rPr>
          <w:b/>
          <w:bCs/>
        </w:rPr>
      </w:pPr>
      <w:bookmarkStart w:id="38" w:name="_Toc29155524"/>
      <w:r w:rsidRPr="00874BD1">
        <w:rPr>
          <w:b/>
          <w:bCs/>
        </w:rPr>
        <w:lastRenderedPageBreak/>
        <w:t>Conclusion</w:t>
      </w:r>
      <w:bookmarkEnd w:id="38"/>
    </w:p>
    <w:p w14:paraId="14060886" w14:textId="02AFD736" w:rsidR="00874BD1" w:rsidRDefault="00030B49" w:rsidP="00874BD1">
      <w:r>
        <w:t xml:space="preserve">Fuels and alcohols such as a 50/50 blend of iso-octane and methanol can be used in order to reduce emissions as they are composed in a different way to that of iso-octane and will emit less NOx due to the reduced amount of oxygen in it to cause dissociation thus producing NOx. </w:t>
      </w:r>
    </w:p>
    <w:p w14:paraId="521DFEF0" w14:textId="43752285" w:rsidR="00030B49" w:rsidRDefault="00030B49" w:rsidP="00874BD1">
      <w:r>
        <w:t xml:space="preserve">The Zeldovich model is a good indication of how changes to the fuel will affect the NOx which is produced along with the introduction of EGR proving to decrease NOx production by 60% with each 5% of EGR added back into the system. It has been proven within this report that EGR is a successful way to reduce the emissions which an ICE unit is emitting. However, this model which Zeldovich created is limited in sense that it is only accurate in modelling the lean side of combustion, one example of the lack of accuracy is the 0 levels of NOx shown at stoichiometric. </w:t>
      </w:r>
    </w:p>
    <w:p w14:paraId="7FBA2D77" w14:textId="615DFB42" w:rsidR="00030B49" w:rsidRDefault="00030B49" w:rsidP="00874BD1">
      <w:r>
        <w:t xml:space="preserve">As the results section states for the non EGR model, it can be summarised to the extent that </w:t>
      </w:r>
      <w:r w:rsidR="009125EB">
        <w:t>with the decrease in equivalence ratio the NOx production also decreases therefore with a leaner burn due to it being slower is a less high temperature flame which is prohibiting dissociation form occurring, this is the process in which NOx is formed, so to reduce this is a success.</w:t>
      </w:r>
    </w:p>
    <w:p w14:paraId="6D7CFDBF" w14:textId="06F6C2F4" w:rsidR="009125EB" w:rsidRDefault="009125EB" w:rsidP="00874BD1">
      <w:r>
        <w:t>To finalise this report, it must be noted that the use of EGR within the automotive industry should be part of legislation as it would preserve the ICE unit for years to come.</w:t>
      </w:r>
    </w:p>
    <w:p w14:paraId="58961569" w14:textId="56EFEC5F" w:rsidR="00030B49" w:rsidRPr="00874BD1" w:rsidRDefault="00030B49" w:rsidP="00874BD1"/>
    <w:sectPr w:rsidR="00030B49" w:rsidRPr="00874BD1" w:rsidSect="005A0EE8">
      <w:type w:val="continuous"/>
      <w:pgSz w:w="11906" w:h="16838" w:code="9"/>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AA75B0" w14:textId="77777777" w:rsidR="001905CC" w:rsidRDefault="001905CC">
      <w:pPr>
        <w:spacing w:after="0" w:line="240" w:lineRule="auto"/>
      </w:pPr>
      <w:r>
        <w:separator/>
      </w:r>
    </w:p>
  </w:endnote>
  <w:endnote w:type="continuationSeparator" w:id="0">
    <w:p w14:paraId="1273DFDF" w14:textId="77777777" w:rsidR="001905CC" w:rsidRDefault="00190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6111398"/>
      <w:docPartObj>
        <w:docPartGallery w:val="Page Numbers (Bottom of Page)"/>
        <w:docPartUnique/>
      </w:docPartObj>
    </w:sdtPr>
    <w:sdtEndPr>
      <w:rPr>
        <w:noProof/>
      </w:rPr>
    </w:sdtEndPr>
    <w:sdtContent>
      <w:p w14:paraId="5BF44C94" w14:textId="6FCD00B5" w:rsidR="00086A22" w:rsidRDefault="00086A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1945A" w14:textId="77777777" w:rsidR="00086A22" w:rsidRDefault="00086A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6"/>
        <w:szCs w:val="26"/>
      </w:rPr>
      <w:id w:val="618341014"/>
      <w:docPartObj>
        <w:docPartGallery w:val="Page Numbers (Bottom of Page)"/>
        <w:docPartUnique/>
      </w:docPartObj>
    </w:sdtPr>
    <w:sdtEndPr>
      <w:rPr>
        <w:noProof/>
      </w:rPr>
    </w:sdtEndPr>
    <w:sdtContent>
      <w:p w14:paraId="0E467567" w14:textId="278AC9D4" w:rsidR="00086A22" w:rsidRPr="00855145" w:rsidRDefault="00086A22">
        <w:pPr>
          <w:pStyle w:val="Footer"/>
          <w:jc w:val="right"/>
          <w:rPr>
            <w:sz w:val="26"/>
            <w:szCs w:val="26"/>
          </w:rPr>
        </w:pPr>
        <w:r w:rsidRPr="00855145">
          <w:rPr>
            <w:sz w:val="26"/>
            <w:szCs w:val="26"/>
          </w:rPr>
          <w:fldChar w:fldCharType="begin"/>
        </w:r>
        <w:r w:rsidRPr="00855145">
          <w:rPr>
            <w:sz w:val="26"/>
            <w:szCs w:val="26"/>
          </w:rPr>
          <w:instrText xml:space="preserve"> PAGE   \* MERGEFORMAT </w:instrText>
        </w:r>
        <w:r w:rsidRPr="00855145">
          <w:rPr>
            <w:sz w:val="26"/>
            <w:szCs w:val="26"/>
          </w:rPr>
          <w:fldChar w:fldCharType="separate"/>
        </w:r>
        <w:r w:rsidRPr="00855145">
          <w:rPr>
            <w:noProof/>
            <w:sz w:val="26"/>
            <w:szCs w:val="26"/>
          </w:rPr>
          <w:t>2</w:t>
        </w:r>
        <w:r w:rsidRPr="00855145">
          <w:rPr>
            <w:noProof/>
            <w:sz w:val="26"/>
            <w:szCs w:val="26"/>
          </w:rPr>
          <w:fldChar w:fldCharType="end"/>
        </w:r>
      </w:p>
    </w:sdtContent>
  </w:sdt>
  <w:p w14:paraId="54C9F6FD" w14:textId="77777777" w:rsidR="00086A22" w:rsidRDefault="00086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A08F6D" w14:textId="77777777" w:rsidR="001905CC" w:rsidRDefault="001905CC">
      <w:pPr>
        <w:spacing w:after="0" w:line="240" w:lineRule="auto"/>
      </w:pPr>
      <w:r>
        <w:rPr>
          <w:color w:val="000000"/>
        </w:rPr>
        <w:separator/>
      </w:r>
    </w:p>
  </w:footnote>
  <w:footnote w:type="continuationSeparator" w:id="0">
    <w:p w14:paraId="2F226742" w14:textId="77777777" w:rsidR="001905CC" w:rsidRDefault="001905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C95F66" w14:textId="541409A5" w:rsidR="00086A22" w:rsidRDefault="00086A22">
    <w:pPr>
      <w:pStyle w:val="Header"/>
      <w:jc w:val="right"/>
    </w:pPr>
  </w:p>
  <w:p w14:paraId="3FCCD278" w14:textId="77777777" w:rsidR="00086A22" w:rsidRDefault="00086A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A2CF1"/>
    <w:multiLevelType w:val="hybridMultilevel"/>
    <w:tmpl w:val="989C0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24792"/>
    <w:multiLevelType w:val="multilevel"/>
    <w:tmpl w:val="F87EC2A6"/>
    <w:styleLink w:val="LFO1"/>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E655FBB"/>
    <w:multiLevelType w:val="hybridMultilevel"/>
    <w:tmpl w:val="8E36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9472AF"/>
    <w:multiLevelType w:val="multilevel"/>
    <w:tmpl w:val="DA5479E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624272B"/>
    <w:multiLevelType w:val="multilevel"/>
    <w:tmpl w:val="9956205E"/>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7402AAE"/>
    <w:multiLevelType w:val="multilevel"/>
    <w:tmpl w:val="3F5E43D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F484461"/>
    <w:multiLevelType w:val="multilevel"/>
    <w:tmpl w:val="1124D68C"/>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5281B72"/>
    <w:multiLevelType w:val="multilevel"/>
    <w:tmpl w:val="4CF6E7E6"/>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28A757FD"/>
    <w:multiLevelType w:val="hybridMultilevel"/>
    <w:tmpl w:val="E7626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37588A"/>
    <w:multiLevelType w:val="multilevel"/>
    <w:tmpl w:val="E99EF5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3A201A96"/>
    <w:multiLevelType w:val="multilevel"/>
    <w:tmpl w:val="2C588F46"/>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FD20E90"/>
    <w:multiLevelType w:val="multilevel"/>
    <w:tmpl w:val="9CF4B08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424E6D69"/>
    <w:multiLevelType w:val="hybridMultilevel"/>
    <w:tmpl w:val="69C4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C1073E"/>
    <w:multiLevelType w:val="hybridMultilevel"/>
    <w:tmpl w:val="2640A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D05DD6"/>
    <w:multiLevelType w:val="hybridMultilevel"/>
    <w:tmpl w:val="570E4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855D81"/>
    <w:multiLevelType w:val="hybridMultilevel"/>
    <w:tmpl w:val="E1D66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31BED"/>
    <w:multiLevelType w:val="hybridMultilevel"/>
    <w:tmpl w:val="24AA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772940"/>
    <w:multiLevelType w:val="hybridMultilevel"/>
    <w:tmpl w:val="7DC21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17310F"/>
    <w:multiLevelType w:val="multilevel"/>
    <w:tmpl w:val="97D445D8"/>
    <w:styleLink w:val="WWOutlineListStyle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8"/>
  </w:num>
  <w:num w:numId="2">
    <w:abstractNumId w:val="7"/>
  </w:num>
  <w:num w:numId="3">
    <w:abstractNumId w:val="3"/>
  </w:num>
  <w:num w:numId="4">
    <w:abstractNumId w:val="4"/>
  </w:num>
  <w:num w:numId="5">
    <w:abstractNumId w:val="6"/>
  </w:num>
  <w:num w:numId="6">
    <w:abstractNumId w:val="10"/>
  </w:num>
  <w:num w:numId="7">
    <w:abstractNumId w:val="1"/>
  </w:num>
  <w:num w:numId="8">
    <w:abstractNumId w:val="9"/>
  </w:num>
  <w:num w:numId="9">
    <w:abstractNumId w:val="5"/>
  </w:num>
  <w:num w:numId="10">
    <w:abstractNumId w:val="11"/>
  </w:num>
  <w:num w:numId="11">
    <w:abstractNumId w:val="12"/>
  </w:num>
  <w:num w:numId="12">
    <w:abstractNumId w:val="8"/>
  </w:num>
  <w:num w:numId="13">
    <w:abstractNumId w:val="2"/>
  </w:num>
  <w:num w:numId="14">
    <w:abstractNumId w:val="15"/>
  </w:num>
  <w:num w:numId="15">
    <w:abstractNumId w:val="0"/>
  </w:num>
  <w:num w:numId="16">
    <w:abstractNumId w:val="17"/>
  </w:num>
  <w:num w:numId="17">
    <w:abstractNumId w:val="16"/>
  </w:num>
  <w:num w:numId="18">
    <w:abstractNumId w:val="13"/>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1451"/>
    <w:rsid w:val="000014C5"/>
    <w:rsid w:val="0000324C"/>
    <w:rsid w:val="000053ED"/>
    <w:rsid w:val="00030B49"/>
    <w:rsid w:val="00031784"/>
    <w:rsid w:val="00034809"/>
    <w:rsid w:val="00041107"/>
    <w:rsid w:val="00045000"/>
    <w:rsid w:val="00057E57"/>
    <w:rsid w:val="00062C8F"/>
    <w:rsid w:val="00065BAC"/>
    <w:rsid w:val="00076F12"/>
    <w:rsid w:val="00084FDF"/>
    <w:rsid w:val="00086A22"/>
    <w:rsid w:val="00095C72"/>
    <w:rsid w:val="000A2200"/>
    <w:rsid w:val="000A278E"/>
    <w:rsid w:val="000A4D65"/>
    <w:rsid w:val="000A62C0"/>
    <w:rsid w:val="000C0740"/>
    <w:rsid w:val="000C1430"/>
    <w:rsid w:val="000C3257"/>
    <w:rsid w:val="000E0C62"/>
    <w:rsid w:val="000E2414"/>
    <w:rsid w:val="000E6F15"/>
    <w:rsid w:val="000F591A"/>
    <w:rsid w:val="000F6AC9"/>
    <w:rsid w:val="00116D01"/>
    <w:rsid w:val="00120FD7"/>
    <w:rsid w:val="00121D68"/>
    <w:rsid w:val="0012265D"/>
    <w:rsid w:val="001261F9"/>
    <w:rsid w:val="001356C0"/>
    <w:rsid w:val="0014779E"/>
    <w:rsid w:val="00150BD9"/>
    <w:rsid w:val="00156D46"/>
    <w:rsid w:val="00156E4B"/>
    <w:rsid w:val="001608BE"/>
    <w:rsid w:val="001620C8"/>
    <w:rsid w:val="00165286"/>
    <w:rsid w:val="001654F7"/>
    <w:rsid w:val="00174BD4"/>
    <w:rsid w:val="00176797"/>
    <w:rsid w:val="0017745E"/>
    <w:rsid w:val="00184FEA"/>
    <w:rsid w:val="001905CC"/>
    <w:rsid w:val="0019095A"/>
    <w:rsid w:val="001A3FA5"/>
    <w:rsid w:val="001A43AF"/>
    <w:rsid w:val="001B5428"/>
    <w:rsid w:val="001B7C63"/>
    <w:rsid w:val="001C1AC0"/>
    <w:rsid w:val="001C31BB"/>
    <w:rsid w:val="001C3B15"/>
    <w:rsid w:val="001C3E7B"/>
    <w:rsid w:val="001D2861"/>
    <w:rsid w:val="001D2F6C"/>
    <w:rsid w:val="001E42F8"/>
    <w:rsid w:val="001E4B9F"/>
    <w:rsid w:val="001F1433"/>
    <w:rsid w:val="001F3039"/>
    <w:rsid w:val="002027A3"/>
    <w:rsid w:val="002045BA"/>
    <w:rsid w:val="002120D6"/>
    <w:rsid w:val="002134BB"/>
    <w:rsid w:val="00221082"/>
    <w:rsid w:val="00221543"/>
    <w:rsid w:val="00222ED4"/>
    <w:rsid w:val="0023520B"/>
    <w:rsid w:val="00245C53"/>
    <w:rsid w:val="00246BED"/>
    <w:rsid w:val="00281EA2"/>
    <w:rsid w:val="00284A7C"/>
    <w:rsid w:val="0029333D"/>
    <w:rsid w:val="00293AD2"/>
    <w:rsid w:val="002941D2"/>
    <w:rsid w:val="002A2D10"/>
    <w:rsid w:val="002A2DD7"/>
    <w:rsid w:val="002A798B"/>
    <w:rsid w:val="002B67F9"/>
    <w:rsid w:val="002C1064"/>
    <w:rsid w:val="002C2D5A"/>
    <w:rsid w:val="002E17E5"/>
    <w:rsid w:val="002E591C"/>
    <w:rsid w:val="002E74F1"/>
    <w:rsid w:val="002F27B8"/>
    <w:rsid w:val="002F5FA6"/>
    <w:rsid w:val="00300054"/>
    <w:rsid w:val="0030217F"/>
    <w:rsid w:val="00314DDE"/>
    <w:rsid w:val="00317904"/>
    <w:rsid w:val="0032123F"/>
    <w:rsid w:val="00326A66"/>
    <w:rsid w:val="003273B4"/>
    <w:rsid w:val="00327ECB"/>
    <w:rsid w:val="0033477E"/>
    <w:rsid w:val="00335561"/>
    <w:rsid w:val="00346547"/>
    <w:rsid w:val="003473E7"/>
    <w:rsid w:val="00350CB4"/>
    <w:rsid w:val="0035178E"/>
    <w:rsid w:val="00354E33"/>
    <w:rsid w:val="003740DE"/>
    <w:rsid w:val="00381F3F"/>
    <w:rsid w:val="00384B62"/>
    <w:rsid w:val="003943D6"/>
    <w:rsid w:val="0039623E"/>
    <w:rsid w:val="003A42F2"/>
    <w:rsid w:val="003B1A13"/>
    <w:rsid w:val="003B2F77"/>
    <w:rsid w:val="003C2E47"/>
    <w:rsid w:val="003C4BEB"/>
    <w:rsid w:val="003D2F97"/>
    <w:rsid w:val="003E1B44"/>
    <w:rsid w:val="003E2650"/>
    <w:rsid w:val="003E5579"/>
    <w:rsid w:val="003F73D9"/>
    <w:rsid w:val="0040189B"/>
    <w:rsid w:val="004042D0"/>
    <w:rsid w:val="00427A5C"/>
    <w:rsid w:val="00430C40"/>
    <w:rsid w:val="0043470C"/>
    <w:rsid w:val="00435E97"/>
    <w:rsid w:val="00440454"/>
    <w:rsid w:val="0044754D"/>
    <w:rsid w:val="00457AF7"/>
    <w:rsid w:val="0046104A"/>
    <w:rsid w:val="0046424C"/>
    <w:rsid w:val="00470704"/>
    <w:rsid w:val="004709EC"/>
    <w:rsid w:val="0047713F"/>
    <w:rsid w:val="00481D94"/>
    <w:rsid w:val="004B1780"/>
    <w:rsid w:val="004B7EB0"/>
    <w:rsid w:val="004C0038"/>
    <w:rsid w:val="004D2F5A"/>
    <w:rsid w:val="004D388C"/>
    <w:rsid w:val="004D59CE"/>
    <w:rsid w:val="004D62E3"/>
    <w:rsid w:val="004E02EA"/>
    <w:rsid w:val="004E1646"/>
    <w:rsid w:val="004E210F"/>
    <w:rsid w:val="004E2B3B"/>
    <w:rsid w:val="004E5911"/>
    <w:rsid w:val="004E6590"/>
    <w:rsid w:val="004E7C93"/>
    <w:rsid w:val="004F2B85"/>
    <w:rsid w:val="004F2E9D"/>
    <w:rsid w:val="00517DC2"/>
    <w:rsid w:val="00524677"/>
    <w:rsid w:val="0052691A"/>
    <w:rsid w:val="00530257"/>
    <w:rsid w:val="00534432"/>
    <w:rsid w:val="00546291"/>
    <w:rsid w:val="005463CA"/>
    <w:rsid w:val="00554116"/>
    <w:rsid w:val="00560E3C"/>
    <w:rsid w:val="00561B4C"/>
    <w:rsid w:val="00562B1C"/>
    <w:rsid w:val="00574BCA"/>
    <w:rsid w:val="0057529A"/>
    <w:rsid w:val="005803B5"/>
    <w:rsid w:val="005867EF"/>
    <w:rsid w:val="00590617"/>
    <w:rsid w:val="0059725C"/>
    <w:rsid w:val="005A04AF"/>
    <w:rsid w:val="005A0B8D"/>
    <w:rsid w:val="005A0EE8"/>
    <w:rsid w:val="005A68D8"/>
    <w:rsid w:val="005B0439"/>
    <w:rsid w:val="005B1F30"/>
    <w:rsid w:val="005B308F"/>
    <w:rsid w:val="005B782A"/>
    <w:rsid w:val="005C0E6C"/>
    <w:rsid w:val="005C1BAC"/>
    <w:rsid w:val="005C2D34"/>
    <w:rsid w:val="005C58D8"/>
    <w:rsid w:val="005D0E53"/>
    <w:rsid w:val="005D1FC7"/>
    <w:rsid w:val="005E66D9"/>
    <w:rsid w:val="005F1B5D"/>
    <w:rsid w:val="005F441C"/>
    <w:rsid w:val="005F61E9"/>
    <w:rsid w:val="00611D4A"/>
    <w:rsid w:val="006240DE"/>
    <w:rsid w:val="006319CF"/>
    <w:rsid w:val="00633B03"/>
    <w:rsid w:val="006613FB"/>
    <w:rsid w:val="00664D79"/>
    <w:rsid w:val="006667B0"/>
    <w:rsid w:val="00667703"/>
    <w:rsid w:val="00667855"/>
    <w:rsid w:val="00671511"/>
    <w:rsid w:val="006729A0"/>
    <w:rsid w:val="006818F4"/>
    <w:rsid w:val="0068573C"/>
    <w:rsid w:val="006859FA"/>
    <w:rsid w:val="00690A66"/>
    <w:rsid w:val="00691F4A"/>
    <w:rsid w:val="00695517"/>
    <w:rsid w:val="006A06B6"/>
    <w:rsid w:val="006A358F"/>
    <w:rsid w:val="006A512F"/>
    <w:rsid w:val="006A5E1B"/>
    <w:rsid w:val="006A70EE"/>
    <w:rsid w:val="006B37C7"/>
    <w:rsid w:val="006C1451"/>
    <w:rsid w:val="006E4F2E"/>
    <w:rsid w:val="006F3561"/>
    <w:rsid w:val="007034C5"/>
    <w:rsid w:val="00711AD0"/>
    <w:rsid w:val="00723C85"/>
    <w:rsid w:val="007260E7"/>
    <w:rsid w:val="00754CA2"/>
    <w:rsid w:val="00757B81"/>
    <w:rsid w:val="00765C44"/>
    <w:rsid w:val="0076608F"/>
    <w:rsid w:val="00766164"/>
    <w:rsid w:val="007665C1"/>
    <w:rsid w:val="00776872"/>
    <w:rsid w:val="00781448"/>
    <w:rsid w:val="00781A48"/>
    <w:rsid w:val="0079425A"/>
    <w:rsid w:val="0079794A"/>
    <w:rsid w:val="007A17B6"/>
    <w:rsid w:val="007A5F37"/>
    <w:rsid w:val="007B1342"/>
    <w:rsid w:val="007B41CC"/>
    <w:rsid w:val="007B747D"/>
    <w:rsid w:val="007D583B"/>
    <w:rsid w:val="007D787A"/>
    <w:rsid w:val="007E24FE"/>
    <w:rsid w:val="007E5748"/>
    <w:rsid w:val="00804393"/>
    <w:rsid w:val="008045DA"/>
    <w:rsid w:val="00806FB6"/>
    <w:rsid w:val="00807C3D"/>
    <w:rsid w:val="00812663"/>
    <w:rsid w:val="008129C1"/>
    <w:rsid w:val="008242A1"/>
    <w:rsid w:val="00826BAC"/>
    <w:rsid w:val="0082703C"/>
    <w:rsid w:val="00827719"/>
    <w:rsid w:val="00831279"/>
    <w:rsid w:val="00855145"/>
    <w:rsid w:val="008555F9"/>
    <w:rsid w:val="008571DA"/>
    <w:rsid w:val="008579AD"/>
    <w:rsid w:val="00863E48"/>
    <w:rsid w:val="00865284"/>
    <w:rsid w:val="00874BD1"/>
    <w:rsid w:val="00881C87"/>
    <w:rsid w:val="008848BC"/>
    <w:rsid w:val="008B09C5"/>
    <w:rsid w:val="008B5FB6"/>
    <w:rsid w:val="008C0A38"/>
    <w:rsid w:val="008C2754"/>
    <w:rsid w:val="008C55CD"/>
    <w:rsid w:val="008D3848"/>
    <w:rsid w:val="008E69F3"/>
    <w:rsid w:val="008E7470"/>
    <w:rsid w:val="008F2020"/>
    <w:rsid w:val="008F64CE"/>
    <w:rsid w:val="00905D27"/>
    <w:rsid w:val="00905F8B"/>
    <w:rsid w:val="009118B9"/>
    <w:rsid w:val="009125EB"/>
    <w:rsid w:val="0091720D"/>
    <w:rsid w:val="00922C44"/>
    <w:rsid w:val="00923E1F"/>
    <w:rsid w:val="0093143D"/>
    <w:rsid w:val="0094107C"/>
    <w:rsid w:val="00941E2C"/>
    <w:rsid w:val="009515B8"/>
    <w:rsid w:val="00961919"/>
    <w:rsid w:val="00964972"/>
    <w:rsid w:val="00965C41"/>
    <w:rsid w:val="00965CF0"/>
    <w:rsid w:val="00975034"/>
    <w:rsid w:val="0097587F"/>
    <w:rsid w:val="00983114"/>
    <w:rsid w:val="00985ED0"/>
    <w:rsid w:val="00987B2A"/>
    <w:rsid w:val="00995735"/>
    <w:rsid w:val="00996C55"/>
    <w:rsid w:val="009A6F00"/>
    <w:rsid w:val="009B3B73"/>
    <w:rsid w:val="009B3E9D"/>
    <w:rsid w:val="009B5BA3"/>
    <w:rsid w:val="009B74CE"/>
    <w:rsid w:val="009C2CB8"/>
    <w:rsid w:val="009D15F2"/>
    <w:rsid w:val="009E3B66"/>
    <w:rsid w:val="009E5A3F"/>
    <w:rsid w:val="009F3B8F"/>
    <w:rsid w:val="00A0136C"/>
    <w:rsid w:val="00A039C4"/>
    <w:rsid w:val="00A24764"/>
    <w:rsid w:val="00A33301"/>
    <w:rsid w:val="00A343B4"/>
    <w:rsid w:val="00A41BA4"/>
    <w:rsid w:val="00A431B3"/>
    <w:rsid w:val="00A4737F"/>
    <w:rsid w:val="00A562D0"/>
    <w:rsid w:val="00A66574"/>
    <w:rsid w:val="00A669B5"/>
    <w:rsid w:val="00A67E77"/>
    <w:rsid w:val="00A71766"/>
    <w:rsid w:val="00A73F27"/>
    <w:rsid w:val="00A84FF2"/>
    <w:rsid w:val="00A93AA6"/>
    <w:rsid w:val="00A96B88"/>
    <w:rsid w:val="00AB6F67"/>
    <w:rsid w:val="00AC7B8A"/>
    <w:rsid w:val="00AD3D51"/>
    <w:rsid w:val="00AD4A69"/>
    <w:rsid w:val="00AE4B7B"/>
    <w:rsid w:val="00AF20A8"/>
    <w:rsid w:val="00AF6774"/>
    <w:rsid w:val="00AF7394"/>
    <w:rsid w:val="00B106A5"/>
    <w:rsid w:val="00B30EB8"/>
    <w:rsid w:val="00B364EF"/>
    <w:rsid w:val="00B36B0B"/>
    <w:rsid w:val="00B45530"/>
    <w:rsid w:val="00B50C3A"/>
    <w:rsid w:val="00B50D8B"/>
    <w:rsid w:val="00B52D98"/>
    <w:rsid w:val="00B550EA"/>
    <w:rsid w:val="00B62FEF"/>
    <w:rsid w:val="00B875EC"/>
    <w:rsid w:val="00B9659F"/>
    <w:rsid w:val="00BA0B3D"/>
    <w:rsid w:val="00BA4B8B"/>
    <w:rsid w:val="00BA7E35"/>
    <w:rsid w:val="00BC1967"/>
    <w:rsid w:val="00BD2EF2"/>
    <w:rsid w:val="00BD593F"/>
    <w:rsid w:val="00BD6273"/>
    <w:rsid w:val="00BD7220"/>
    <w:rsid w:val="00BE5611"/>
    <w:rsid w:val="00C03571"/>
    <w:rsid w:val="00C05614"/>
    <w:rsid w:val="00C05994"/>
    <w:rsid w:val="00C10C05"/>
    <w:rsid w:val="00C12CC4"/>
    <w:rsid w:val="00C6598F"/>
    <w:rsid w:val="00C67E0A"/>
    <w:rsid w:val="00C702B4"/>
    <w:rsid w:val="00C70992"/>
    <w:rsid w:val="00C709B4"/>
    <w:rsid w:val="00C7421E"/>
    <w:rsid w:val="00C77591"/>
    <w:rsid w:val="00C80697"/>
    <w:rsid w:val="00C815AC"/>
    <w:rsid w:val="00C833DB"/>
    <w:rsid w:val="00C84BD2"/>
    <w:rsid w:val="00C966DE"/>
    <w:rsid w:val="00CA1759"/>
    <w:rsid w:val="00CA3407"/>
    <w:rsid w:val="00CA7DE9"/>
    <w:rsid w:val="00CB1466"/>
    <w:rsid w:val="00CC0778"/>
    <w:rsid w:val="00CC2DCC"/>
    <w:rsid w:val="00CC56EB"/>
    <w:rsid w:val="00CC7948"/>
    <w:rsid w:val="00CD2CED"/>
    <w:rsid w:val="00CD4F52"/>
    <w:rsid w:val="00CE0660"/>
    <w:rsid w:val="00CF0BBB"/>
    <w:rsid w:val="00D049F7"/>
    <w:rsid w:val="00D107B0"/>
    <w:rsid w:val="00D14342"/>
    <w:rsid w:val="00D14466"/>
    <w:rsid w:val="00D17FED"/>
    <w:rsid w:val="00D256C3"/>
    <w:rsid w:val="00D33C13"/>
    <w:rsid w:val="00D3407E"/>
    <w:rsid w:val="00D34E97"/>
    <w:rsid w:val="00D35F0E"/>
    <w:rsid w:val="00D41014"/>
    <w:rsid w:val="00D42CCF"/>
    <w:rsid w:val="00D43D21"/>
    <w:rsid w:val="00D46AC4"/>
    <w:rsid w:val="00D515FB"/>
    <w:rsid w:val="00D5199C"/>
    <w:rsid w:val="00D57000"/>
    <w:rsid w:val="00D77676"/>
    <w:rsid w:val="00D8484E"/>
    <w:rsid w:val="00D9144A"/>
    <w:rsid w:val="00D9499F"/>
    <w:rsid w:val="00D977F7"/>
    <w:rsid w:val="00DA0F20"/>
    <w:rsid w:val="00DA29D1"/>
    <w:rsid w:val="00DA4614"/>
    <w:rsid w:val="00DA7B0C"/>
    <w:rsid w:val="00DB4903"/>
    <w:rsid w:val="00DB7B9A"/>
    <w:rsid w:val="00DC1444"/>
    <w:rsid w:val="00DD5EA2"/>
    <w:rsid w:val="00DE3A30"/>
    <w:rsid w:val="00DE6C6A"/>
    <w:rsid w:val="00DE6F50"/>
    <w:rsid w:val="00E00C02"/>
    <w:rsid w:val="00E0105C"/>
    <w:rsid w:val="00E012DB"/>
    <w:rsid w:val="00E136B9"/>
    <w:rsid w:val="00E179E0"/>
    <w:rsid w:val="00E43C57"/>
    <w:rsid w:val="00E4742F"/>
    <w:rsid w:val="00E50724"/>
    <w:rsid w:val="00E5107D"/>
    <w:rsid w:val="00E513B3"/>
    <w:rsid w:val="00E663CD"/>
    <w:rsid w:val="00E727EF"/>
    <w:rsid w:val="00E73B43"/>
    <w:rsid w:val="00E83778"/>
    <w:rsid w:val="00E84E68"/>
    <w:rsid w:val="00E850F4"/>
    <w:rsid w:val="00EA2491"/>
    <w:rsid w:val="00EB0BDD"/>
    <w:rsid w:val="00EC5627"/>
    <w:rsid w:val="00EC587B"/>
    <w:rsid w:val="00EC66CC"/>
    <w:rsid w:val="00ED1A96"/>
    <w:rsid w:val="00EE3038"/>
    <w:rsid w:val="00EF3FA1"/>
    <w:rsid w:val="00EF54A0"/>
    <w:rsid w:val="00EF6D70"/>
    <w:rsid w:val="00F05B8D"/>
    <w:rsid w:val="00F12920"/>
    <w:rsid w:val="00F15DB2"/>
    <w:rsid w:val="00F160D3"/>
    <w:rsid w:val="00F206C8"/>
    <w:rsid w:val="00F20BE4"/>
    <w:rsid w:val="00F365DA"/>
    <w:rsid w:val="00F409C4"/>
    <w:rsid w:val="00F6363F"/>
    <w:rsid w:val="00F831EE"/>
    <w:rsid w:val="00F838EF"/>
    <w:rsid w:val="00F83DA1"/>
    <w:rsid w:val="00F84131"/>
    <w:rsid w:val="00F95245"/>
    <w:rsid w:val="00FA439F"/>
    <w:rsid w:val="00FA4497"/>
    <w:rsid w:val="00FA49DF"/>
    <w:rsid w:val="00FB1173"/>
    <w:rsid w:val="00FB1BFD"/>
    <w:rsid w:val="00FC29CB"/>
    <w:rsid w:val="00FC32CE"/>
    <w:rsid w:val="00FE4FCC"/>
    <w:rsid w:val="00FF47A4"/>
    <w:rsid w:val="00FF5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0F023C"/>
  <w15:docId w15:val="{6208EF45-AC85-4133-A004-E44207017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spacing w:line="360" w:lineRule="auto"/>
    </w:pPr>
    <w:rPr>
      <w:rFonts w:ascii="Gill Sans MT" w:hAnsi="Gill Sans MT"/>
    </w:rPr>
  </w:style>
  <w:style w:type="paragraph" w:styleId="Heading1">
    <w:name w:val="heading 1"/>
    <w:basedOn w:val="Normal"/>
    <w:next w:val="Normal"/>
    <w:uiPriority w:val="9"/>
    <w:qFormat/>
    <w:pPr>
      <w:keepNext/>
      <w:keepLines/>
      <w:numPr>
        <w:numId w:val="1"/>
      </w:numPr>
      <w:spacing w:before="240" w:after="0"/>
      <w:outlineLvl w:val="0"/>
    </w:pPr>
    <w:rPr>
      <w:rFonts w:eastAsia="Times New Roman"/>
      <w:color w:val="2F5496"/>
      <w:sz w:val="32"/>
      <w:szCs w:val="32"/>
    </w:rPr>
  </w:style>
  <w:style w:type="paragraph" w:styleId="Heading2">
    <w:name w:val="heading 2"/>
    <w:basedOn w:val="Normal"/>
    <w:next w:val="Normal"/>
    <w:pPr>
      <w:keepNext/>
      <w:keepLines/>
      <w:numPr>
        <w:ilvl w:val="1"/>
        <w:numId w:val="1"/>
      </w:numPr>
      <w:spacing w:before="40" w:after="0"/>
      <w:outlineLvl w:val="1"/>
    </w:pPr>
    <w:rPr>
      <w:rFonts w:eastAsia="Times New Roman"/>
      <w:color w:val="2F5496"/>
      <w:sz w:val="26"/>
      <w:szCs w:val="26"/>
    </w:rPr>
  </w:style>
  <w:style w:type="paragraph" w:styleId="Heading3">
    <w:name w:val="heading 3"/>
    <w:basedOn w:val="Normal"/>
    <w:next w:val="Normal"/>
    <w:pPr>
      <w:keepNext/>
      <w:keepLines/>
      <w:numPr>
        <w:ilvl w:val="2"/>
        <w:numId w:val="1"/>
      </w:numPr>
      <w:spacing w:before="40" w:after="0"/>
      <w:outlineLvl w:val="2"/>
    </w:pPr>
    <w:rPr>
      <w:rFonts w:eastAsia="Times New Roman"/>
      <w:color w:val="1F3763"/>
      <w:sz w:val="24"/>
      <w:szCs w:val="24"/>
    </w:rPr>
  </w:style>
  <w:style w:type="paragraph" w:styleId="Heading4">
    <w:name w:val="heading 4"/>
    <w:basedOn w:val="Normal"/>
    <w:next w:val="Normal"/>
    <w:pPr>
      <w:keepNext/>
      <w:keepLines/>
      <w:numPr>
        <w:ilvl w:val="3"/>
        <w:numId w:val="1"/>
      </w:numPr>
      <w:spacing w:before="40" w:after="0"/>
      <w:outlineLvl w:val="3"/>
    </w:pPr>
    <w:rPr>
      <w:rFonts w:eastAsia="Times New Roman"/>
      <w:i/>
      <w:iCs/>
      <w:color w:val="2F5496"/>
    </w:rPr>
  </w:style>
  <w:style w:type="paragraph" w:styleId="Heading5">
    <w:name w:val="heading 5"/>
    <w:basedOn w:val="Normal"/>
    <w:next w:val="Normal"/>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5">
    <w:name w:val="WW_OutlineListStyle_5"/>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uiPriority w:val="9"/>
    <w:rPr>
      <w:rFonts w:ascii="Gill Sans MT" w:eastAsia="Times New Roman" w:hAnsi="Gill Sans MT" w:cs="Times New Roman"/>
      <w:color w:val="2F5496"/>
      <w:sz w:val="32"/>
      <w:szCs w:val="32"/>
    </w:rPr>
  </w:style>
  <w:style w:type="character" w:customStyle="1" w:styleId="Heading2Char">
    <w:name w:val="Heading 2 Char"/>
    <w:basedOn w:val="DefaultParagraphFont"/>
    <w:rPr>
      <w:rFonts w:ascii="Gill Sans MT" w:eastAsia="Times New Roman" w:hAnsi="Gill Sans M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paragraph" w:styleId="TOCHeading">
    <w:name w:val="TOC Heading"/>
    <w:basedOn w:val="Heading1"/>
    <w:next w:val="Normal"/>
    <w:uiPriority w:val="39"/>
    <w:qFormat/>
    <w:pPr>
      <w:numPr>
        <w:numId w:val="7"/>
      </w:numPr>
      <w:spacing w:line="244" w:lineRule="auto"/>
    </w:pPr>
    <w:rPr>
      <w:rFonts w:ascii="Calibri" w:hAnsi="Calibri"/>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rPr>
      <w:sz w:val="20"/>
      <w:szCs w:val="20"/>
    </w:rPr>
  </w:style>
  <w:style w:type="character" w:styleId="EndnoteReference">
    <w:name w:val="endnote reference"/>
    <w:basedOn w:val="DefaultParagraphFont"/>
    <w:rPr>
      <w:position w:val="0"/>
      <w:vertAlign w:val="superscript"/>
    </w:rPr>
  </w:style>
  <w:style w:type="paragraph" w:styleId="TOC2">
    <w:name w:val="toc 2"/>
    <w:basedOn w:val="Normal"/>
    <w:next w:val="Normal"/>
    <w:autoRedefine/>
    <w:uiPriority w:val="39"/>
    <w:pPr>
      <w:spacing w:after="100"/>
      <w:ind w:left="220"/>
    </w:pPr>
    <w:rPr>
      <w:rFonts w:eastAsia="Times New Roman"/>
      <w:lang w:val="en-US"/>
    </w:rPr>
  </w:style>
  <w:style w:type="paragraph" w:styleId="TOC3">
    <w:name w:val="toc 3"/>
    <w:basedOn w:val="Normal"/>
    <w:next w:val="Normal"/>
    <w:autoRedefine/>
    <w:uiPriority w:val="39"/>
    <w:pPr>
      <w:spacing w:after="100"/>
      <w:ind w:left="440"/>
    </w:pPr>
    <w:rPr>
      <w:rFonts w:eastAsia="Times New Roman"/>
      <w:lang w:val="en-US"/>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paragraph" w:styleId="ListParagraph">
    <w:name w:val="List Paragraph"/>
    <w:basedOn w:val="Normal"/>
    <w:pPr>
      <w:ind w:left="720"/>
    </w:pPr>
  </w:style>
  <w:style w:type="paragraph" w:styleId="Caption">
    <w:name w:val="caption"/>
    <w:basedOn w:val="Normal"/>
    <w:next w:val="Normal"/>
    <w:pPr>
      <w:spacing w:after="200" w:line="240" w:lineRule="auto"/>
    </w:pPr>
    <w:rPr>
      <w:i/>
      <w:iCs/>
      <w:color w:val="44546A"/>
      <w:sz w:val="18"/>
      <w:szCs w:val="18"/>
    </w:rPr>
  </w:style>
  <w:style w:type="paragraph" w:styleId="Bibliography">
    <w:name w:val="Bibliography"/>
    <w:basedOn w:val="Normal"/>
    <w:next w:val="Normal"/>
  </w:style>
  <w:style w:type="numbering" w:customStyle="1" w:styleId="WWOutlineListStyle4">
    <w:name w:val="WW_OutlineListStyle_4"/>
    <w:basedOn w:val="NoList"/>
    <w:pPr>
      <w:numPr>
        <w:numId w:val="2"/>
      </w:numPr>
    </w:pPr>
  </w:style>
  <w:style w:type="numbering" w:customStyle="1" w:styleId="WWOutlineListStyle3">
    <w:name w:val="WW_OutlineListStyle_3"/>
    <w:basedOn w:val="NoList"/>
    <w:pPr>
      <w:numPr>
        <w:numId w:val="3"/>
      </w:numPr>
    </w:pPr>
  </w:style>
  <w:style w:type="numbering" w:customStyle="1" w:styleId="WWOutlineListStyle2">
    <w:name w:val="WW_OutlineListStyle_2"/>
    <w:basedOn w:val="NoList"/>
    <w:pPr>
      <w:numPr>
        <w:numId w:val="4"/>
      </w:numPr>
    </w:pPr>
  </w:style>
  <w:style w:type="numbering" w:customStyle="1" w:styleId="WWOutlineListStyle1">
    <w:name w:val="WW_OutlineListStyle_1"/>
    <w:basedOn w:val="NoList"/>
    <w:pPr>
      <w:numPr>
        <w:numId w:val="5"/>
      </w:numPr>
    </w:pPr>
  </w:style>
  <w:style w:type="numbering" w:customStyle="1" w:styleId="WWOutlineListStyle">
    <w:name w:val="WW_OutlineListStyle"/>
    <w:basedOn w:val="NoList"/>
    <w:pPr>
      <w:numPr>
        <w:numId w:val="6"/>
      </w:numPr>
    </w:pPr>
  </w:style>
  <w:style w:type="numbering" w:customStyle="1" w:styleId="LFO1">
    <w:name w:val="LFO1"/>
    <w:basedOn w:val="NoList"/>
    <w:pPr>
      <w:numPr>
        <w:numId w:val="7"/>
      </w:numPr>
    </w:pPr>
  </w:style>
  <w:style w:type="character" w:styleId="FollowedHyperlink">
    <w:name w:val="FollowedHyperlink"/>
    <w:basedOn w:val="DefaultParagraphFont"/>
    <w:uiPriority w:val="99"/>
    <w:semiHidden/>
    <w:unhideWhenUsed/>
    <w:rsid w:val="004E5911"/>
    <w:rPr>
      <w:color w:val="954F72" w:themeColor="followedHyperlink"/>
      <w:u w:val="single"/>
    </w:rPr>
  </w:style>
  <w:style w:type="character" w:styleId="PlaceholderText">
    <w:name w:val="Placeholder Text"/>
    <w:basedOn w:val="DefaultParagraphFont"/>
    <w:uiPriority w:val="99"/>
    <w:semiHidden/>
    <w:rsid w:val="00664D79"/>
    <w:rPr>
      <w:color w:val="808080"/>
    </w:rPr>
  </w:style>
  <w:style w:type="paragraph" w:customStyle="1" w:styleId="Heading30">
    <w:name w:val="Heading 3]"/>
    <w:basedOn w:val="Heading2"/>
    <w:rsid w:val="00BA0B3D"/>
  </w:style>
  <w:style w:type="paragraph" w:customStyle="1" w:styleId="heading10">
    <w:name w:val="heading  1"/>
    <w:basedOn w:val="Normal"/>
    <w:rsid w:val="006E4F2E"/>
  </w:style>
  <w:style w:type="paragraph" w:customStyle="1" w:styleId="ding2">
    <w:name w:val="ding 2"/>
    <w:basedOn w:val="Normal"/>
    <w:rsid w:val="004E02EA"/>
  </w:style>
  <w:style w:type="paragraph" w:customStyle="1" w:styleId="nomal">
    <w:name w:val="nomal"/>
    <w:basedOn w:val="Normal"/>
    <w:rsid w:val="003B1A13"/>
  </w:style>
  <w:style w:type="paragraph" w:styleId="TableofFigures">
    <w:name w:val="table of figures"/>
    <w:basedOn w:val="Normal"/>
    <w:next w:val="Normal"/>
    <w:uiPriority w:val="99"/>
    <w:unhideWhenUsed/>
    <w:rsid w:val="00776872"/>
    <w:pPr>
      <w:spacing w:after="0"/>
    </w:pPr>
  </w:style>
  <w:style w:type="paragraph" w:styleId="BalloonText">
    <w:name w:val="Balloon Text"/>
    <w:basedOn w:val="Normal"/>
    <w:link w:val="BalloonTextChar"/>
    <w:uiPriority w:val="99"/>
    <w:semiHidden/>
    <w:unhideWhenUsed/>
    <w:rsid w:val="00302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217F"/>
    <w:rPr>
      <w:rFonts w:ascii="Segoe UI" w:hAnsi="Segoe UI" w:cs="Segoe UI"/>
      <w:sz w:val="18"/>
      <w:szCs w:val="18"/>
    </w:rPr>
  </w:style>
  <w:style w:type="paragraph" w:customStyle="1" w:styleId="g">
    <w:name w:val="g"/>
    <w:basedOn w:val="Normal"/>
    <w:link w:val="gChar"/>
    <w:qFormat/>
    <w:rsid w:val="00D977F7"/>
  </w:style>
  <w:style w:type="character" w:customStyle="1" w:styleId="gChar">
    <w:name w:val="g Char"/>
    <w:basedOn w:val="DefaultParagraphFont"/>
    <w:link w:val="g"/>
    <w:rsid w:val="00D977F7"/>
    <w:rPr>
      <w:rFonts w:ascii="Gill Sans MT" w:hAnsi="Gill Sans MT"/>
    </w:rPr>
  </w:style>
  <w:style w:type="paragraph" w:customStyle="1" w:styleId="heading31">
    <w:name w:val="heading3"/>
    <w:basedOn w:val="Normal"/>
    <w:rsid w:val="00995735"/>
    <w:pPr>
      <w:spacing w:before="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12505">
      <w:bodyDiv w:val="1"/>
      <w:marLeft w:val="0"/>
      <w:marRight w:val="0"/>
      <w:marTop w:val="0"/>
      <w:marBottom w:val="0"/>
      <w:divBdr>
        <w:top w:val="none" w:sz="0" w:space="0" w:color="auto"/>
        <w:left w:val="none" w:sz="0" w:space="0" w:color="auto"/>
        <w:bottom w:val="none" w:sz="0" w:space="0" w:color="auto"/>
        <w:right w:val="none" w:sz="0" w:space="0" w:color="auto"/>
      </w:divBdr>
    </w:div>
    <w:div w:id="129133286">
      <w:bodyDiv w:val="1"/>
      <w:marLeft w:val="0"/>
      <w:marRight w:val="0"/>
      <w:marTop w:val="0"/>
      <w:marBottom w:val="0"/>
      <w:divBdr>
        <w:top w:val="none" w:sz="0" w:space="0" w:color="auto"/>
        <w:left w:val="none" w:sz="0" w:space="0" w:color="auto"/>
        <w:bottom w:val="none" w:sz="0" w:space="0" w:color="auto"/>
        <w:right w:val="none" w:sz="0" w:space="0" w:color="auto"/>
      </w:divBdr>
    </w:div>
    <w:div w:id="277563019">
      <w:bodyDiv w:val="1"/>
      <w:marLeft w:val="0"/>
      <w:marRight w:val="0"/>
      <w:marTop w:val="0"/>
      <w:marBottom w:val="0"/>
      <w:divBdr>
        <w:top w:val="none" w:sz="0" w:space="0" w:color="auto"/>
        <w:left w:val="none" w:sz="0" w:space="0" w:color="auto"/>
        <w:bottom w:val="none" w:sz="0" w:space="0" w:color="auto"/>
        <w:right w:val="none" w:sz="0" w:space="0" w:color="auto"/>
      </w:divBdr>
    </w:div>
    <w:div w:id="307367350">
      <w:bodyDiv w:val="1"/>
      <w:marLeft w:val="0"/>
      <w:marRight w:val="0"/>
      <w:marTop w:val="0"/>
      <w:marBottom w:val="0"/>
      <w:divBdr>
        <w:top w:val="none" w:sz="0" w:space="0" w:color="auto"/>
        <w:left w:val="none" w:sz="0" w:space="0" w:color="auto"/>
        <w:bottom w:val="none" w:sz="0" w:space="0" w:color="auto"/>
        <w:right w:val="none" w:sz="0" w:space="0" w:color="auto"/>
      </w:divBdr>
    </w:div>
    <w:div w:id="411582845">
      <w:bodyDiv w:val="1"/>
      <w:marLeft w:val="0"/>
      <w:marRight w:val="0"/>
      <w:marTop w:val="0"/>
      <w:marBottom w:val="0"/>
      <w:divBdr>
        <w:top w:val="none" w:sz="0" w:space="0" w:color="auto"/>
        <w:left w:val="none" w:sz="0" w:space="0" w:color="auto"/>
        <w:bottom w:val="none" w:sz="0" w:space="0" w:color="auto"/>
        <w:right w:val="none" w:sz="0" w:space="0" w:color="auto"/>
      </w:divBdr>
    </w:div>
    <w:div w:id="512184010">
      <w:bodyDiv w:val="1"/>
      <w:marLeft w:val="0"/>
      <w:marRight w:val="0"/>
      <w:marTop w:val="0"/>
      <w:marBottom w:val="0"/>
      <w:divBdr>
        <w:top w:val="none" w:sz="0" w:space="0" w:color="auto"/>
        <w:left w:val="none" w:sz="0" w:space="0" w:color="auto"/>
        <w:bottom w:val="none" w:sz="0" w:space="0" w:color="auto"/>
        <w:right w:val="none" w:sz="0" w:space="0" w:color="auto"/>
      </w:divBdr>
    </w:div>
    <w:div w:id="513807373">
      <w:bodyDiv w:val="1"/>
      <w:marLeft w:val="0"/>
      <w:marRight w:val="0"/>
      <w:marTop w:val="0"/>
      <w:marBottom w:val="0"/>
      <w:divBdr>
        <w:top w:val="none" w:sz="0" w:space="0" w:color="auto"/>
        <w:left w:val="none" w:sz="0" w:space="0" w:color="auto"/>
        <w:bottom w:val="none" w:sz="0" w:space="0" w:color="auto"/>
        <w:right w:val="none" w:sz="0" w:space="0" w:color="auto"/>
      </w:divBdr>
    </w:div>
    <w:div w:id="698745392">
      <w:bodyDiv w:val="1"/>
      <w:marLeft w:val="0"/>
      <w:marRight w:val="0"/>
      <w:marTop w:val="0"/>
      <w:marBottom w:val="0"/>
      <w:divBdr>
        <w:top w:val="none" w:sz="0" w:space="0" w:color="auto"/>
        <w:left w:val="none" w:sz="0" w:space="0" w:color="auto"/>
        <w:bottom w:val="none" w:sz="0" w:space="0" w:color="auto"/>
        <w:right w:val="none" w:sz="0" w:space="0" w:color="auto"/>
      </w:divBdr>
    </w:div>
    <w:div w:id="735278227">
      <w:bodyDiv w:val="1"/>
      <w:marLeft w:val="0"/>
      <w:marRight w:val="0"/>
      <w:marTop w:val="0"/>
      <w:marBottom w:val="0"/>
      <w:divBdr>
        <w:top w:val="none" w:sz="0" w:space="0" w:color="auto"/>
        <w:left w:val="none" w:sz="0" w:space="0" w:color="auto"/>
        <w:bottom w:val="none" w:sz="0" w:space="0" w:color="auto"/>
        <w:right w:val="none" w:sz="0" w:space="0" w:color="auto"/>
      </w:divBdr>
    </w:div>
    <w:div w:id="769089249">
      <w:bodyDiv w:val="1"/>
      <w:marLeft w:val="0"/>
      <w:marRight w:val="0"/>
      <w:marTop w:val="0"/>
      <w:marBottom w:val="0"/>
      <w:divBdr>
        <w:top w:val="none" w:sz="0" w:space="0" w:color="auto"/>
        <w:left w:val="none" w:sz="0" w:space="0" w:color="auto"/>
        <w:bottom w:val="none" w:sz="0" w:space="0" w:color="auto"/>
        <w:right w:val="none" w:sz="0" w:space="0" w:color="auto"/>
      </w:divBdr>
    </w:div>
    <w:div w:id="850879631">
      <w:bodyDiv w:val="1"/>
      <w:marLeft w:val="0"/>
      <w:marRight w:val="0"/>
      <w:marTop w:val="0"/>
      <w:marBottom w:val="0"/>
      <w:divBdr>
        <w:top w:val="none" w:sz="0" w:space="0" w:color="auto"/>
        <w:left w:val="none" w:sz="0" w:space="0" w:color="auto"/>
        <w:bottom w:val="none" w:sz="0" w:space="0" w:color="auto"/>
        <w:right w:val="none" w:sz="0" w:space="0" w:color="auto"/>
      </w:divBdr>
    </w:div>
    <w:div w:id="864558584">
      <w:bodyDiv w:val="1"/>
      <w:marLeft w:val="0"/>
      <w:marRight w:val="0"/>
      <w:marTop w:val="0"/>
      <w:marBottom w:val="0"/>
      <w:divBdr>
        <w:top w:val="none" w:sz="0" w:space="0" w:color="auto"/>
        <w:left w:val="none" w:sz="0" w:space="0" w:color="auto"/>
        <w:bottom w:val="none" w:sz="0" w:space="0" w:color="auto"/>
        <w:right w:val="none" w:sz="0" w:space="0" w:color="auto"/>
      </w:divBdr>
    </w:div>
    <w:div w:id="926502545">
      <w:bodyDiv w:val="1"/>
      <w:marLeft w:val="0"/>
      <w:marRight w:val="0"/>
      <w:marTop w:val="0"/>
      <w:marBottom w:val="0"/>
      <w:divBdr>
        <w:top w:val="none" w:sz="0" w:space="0" w:color="auto"/>
        <w:left w:val="none" w:sz="0" w:space="0" w:color="auto"/>
        <w:bottom w:val="none" w:sz="0" w:space="0" w:color="auto"/>
        <w:right w:val="none" w:sz="0" w:space="0" w:color="auto"/>
      </w:divBdr>
    </w:div>
    <w:div w:id="940382159">
      <w:bodyDiv w:val="1"/>
      <w:marLeft w:val="0"/>
      <w:marRight w:val="0"/>
      <w:marTop w:val="0"/>
      <w:marBottom w:val="0"/>
      <w:divBdr>
        <w:top w:val="none" w:sz="0" w:space="0" w:color="auto"/>
        <w:left w:val="none" w:sz="0" w:space="0" w:color="auto"/>
        <w:bottom w:val="none" w:sz="0" w:space="0" w:color="auto"/>
        <w:right w:val="none" w:sz="0" w:space="0" w:color="auto"/>
      </w:divBdr>
    </w:div>
    <w:div w:id="952516384">
      <w:bodyDiv w:val="1"/>
      <w:marLeft w:val="0"/>
      <w:marRight w:val="0"/>
      <w:marTop w:val="0"/>
      <w:marBottom w:val="0"/>
      <w:divBdr>
        <w:top w:val="none" w:sz="0" w:space="0" w:color="auto"/>
        <w:left w:val="none" w:sz="0" w:space="0" w:color="auto"/>
        <w:bottom w:val="none" w:sz="0" w:space="0" w:color="auto"/>
        <w:right w:val="none" w:sz="0" w:space="0" w:color="auto"/>
      </w:divBdr>
    </w:div>
    <w:div w:id="977220060">
      <w:bodyDiv w:val="1"/>
      <w:marLeft w:val="0"/>
      <w:marRight w:val="0"/>
      <w:marTop w:val="0"/>
      <w:marBottom w:val="0"/>
      <w:divBdr>
        <w:top w:val="none" w:sz="0" w:space="0" w:color="auto"/>
        <w:left w:val="none" w:sz="0" w:space="0" w:color="auto"/>
        <w:bottom w:val="none" w:sz="0" w:space="0" w:color="auto"/>
        <w:right w:val="none" w:sz="0" w:space="0" w:color="auto"/>
      </w:divBdr>
    </w:div>
    <w:div w:id="1005671357">
      <w:bodyDiv w:val="1"/>
      <w:marLeft w:val="0"/>
      <w:marRight w:val="0"/>
      <w:marTop w:val="0"/>
      <w:marBottom w:val="0"/>
      <w:divBdr>
        <w:top w:val="none" w:sz="0" w:space="0" w:color="auto"/>
        <w:left w:val="none" w:sz="0" w:space="0" w:color="auto"/>
        <w:bottom w:val="none" w:sz="0" w:space="0" w:color="auto"/>
        <w:right w:val="none" w:sz="0" w:space="0" w:color="auto"/>
      </w:divBdr>
    </w:div>
    <w:div w:id="1030647124">
      <w:bodyDiv w:val="1"/>
      <w:marLeft w:val="0"/>
      <w:marRight w:val="0"/>
      <w:marTop w:val="0"/>
      <w:marBottom w:val="0"/>
      <w:divBdr>
        <w:top w:val="none" w:sz="0" w:space="0" w:color="auto"/>
        <w:left w:val="none" w:sz="0" w:space="0" w:color="auto"/>
        <w:bottom w:val="none" w:sz="0" w:space="0" w:color="auto"/>
        <w:right w:val="none" w:sz="0" w:space="0" w:color="auto"/>
      </w:divBdr>
    </w:div>
    <w:div w:id="1059672254">
      <w:bodyDiv w:val="1"/>
      <w:marLeft w:val="0"/>
      <w:marRight w:val="0"/>
      <w:marTop w:val="0"/>
      <w:marBottom w:val="0"/>
      <w:divBdr>
        <w:top w:val="none" w:sz="0" w:space="0" w:color="auto"/>
        <w:left w:val="none" w:sz="0" w:space="0" w:color="auto"/>
        <w:bottom w:val="none" w:sz="0" w:space="0" w:color="auto"/>
        <w:right w:val="none" w:sz="0" w:space="0" w:color="auto"/>
      </w:divBdr>
    </w:div>
    <w:div w:id="1217206389">
      <w:bodyDiv w:val="1"/>
      <w:marLeft w:val="0"/>
      <w:marRight w:val="0"/>
      <w:marTop w:val="0"/>
      <w:marBottom w:val="0"/>
      <w:divBdr>
        <w:top w:val="none" w:sz="0" w:space="0" w:color="auto"/>
        <w:left w:val="none" w:sz="0" w:space="0" w:color="auto"/>
        <w:bottom w:val="none" w:sz="0" w:space="0" w:color="auto"/>
        <w:right w:val="none" w:sz="0" w:space="0" w:color="auto"/>
      </w:divBdr>
    </w:div>
    <w:div w:id="1322080629">
      <w:bodyDiv w:val="1"/>
      <w:marLeft w:val="0"/>
      <w:marRight w:val="0"/>
      <w:marTop w:val="0"/>
      <w:marBottom w:val="0"/>
      <w:divBdr>
        <w:top w:val="none" w:sz="0" w:space="0" w:color="auto"/>
        <w:left w:val="none" w:sz="0" w:space="0" w:color="auto"/>
        <w:bottom w:val="none" w:sz="0" w:space="0" w:color="auto"/>
        <w:right w:val="none" w:sz="0" w:space="0" w:color="auto"/>
      </w:divBdr>
    </w:div>
    <w:div w:id="1357004286">
      <w:bodyDiv w:val="1"/>
      <w:marLeft w:val="0"/>
      <w:marRight w:val="0"/>
      <w:marTop w:val="0"/>
      <w:marBottom w:val="0"/>
      <w:divBdr>
        <w:top w:val="none" w:sz="0" w:space="0" w:color="auto"/>
        <w:left w:val="none" w:sz="0" w:space="0" w:color="auto"/>
        <w:bottom w:val="none" w:sz="0" w:space="0" w:color="auto"/>
        <w:right w:val="none" w:sz="0" w:space="0" w:color="auto"/>
      </w:divBdr>
    </w:div>
    <w:div w:id="1397967755">
      <w:bodyDiv w:val="1"/>
      <w:marLeft w:val="0"/>
      <w:marRight w:val="0"/>
      <w:marTop w:val="0"/>
      <w:marBottom w:val="0"/>
      <w:divBdr>
        <w:top w:val="none" w:sz="0" w:space="0" w:color="auto"/>
        <w:left w:val="none" w:sz="0" w:space="0" w:color="auto"/>
        <w:bottom w:val="none" w:sz="0" w:space="0" w:color="auto"/>
        <w:right w:val="none" w:sz="0" w:space="0" w:color="auto"/>
      </w:divBdr>
    </w:div>
    <w:div w:id="1407145916">
      <w:bodyDiv w:val="1"/>
      <w:marLeft w:val="0"/>
      <w:marRight w:val="0"/>
      <w:marTop w:val="0"/>
      <w:marBottom w:val="0"/>
      <w:divBdr>
        <w:top w:val="none" w:sz="0" w:space="0" w:color="auto"/>
        <w:left w:val="none" w:sz="0" w:space="0" w:color="auto"/>
        <w:bottom w:val="none" w:sz="0" w:space="0" w:color="auto"/>
        <w:right w:val="none" w:sz="0" w:space="0" w:color="auto"/>
      </w:divBdr>
    </w:div>
    <w:div w:id="1464496328">
      <w:bodyDiv w:val="1"/>
      <w:marLeft w:val="0"/>
      <w:marRight w:val="0"/>
      <w:marTop w:val="0"/>
      <w:marBottom w:val="0"/>
      <w:divBdr>
        <w:top w:val="none" w:sz="0" w:space="0" w:color="auto"/>
        <w:left w:val="none" w:sz="0" w:space="0" w:color="auto"/>
        <w:bottom w:val="none" w:sz="0" w:space="0" w:color="auto"/>
        <w:right w:val="none" w:sz="0" w:space="0" w:color="auto"/>
      </w:divBdr>
    </w:div>
    <w:div w:id="1473408340">
      <w:bodyDiv w:val="1"/>
      <w:marLeft w:val="0"/>
      <w:marRight w:val="0"/>
      <w:marTop w:val="0"/>
      <w:marBottom w:val="0"/>
      <w:divBdr>
        <w:top w:val="none" w:sz="0" w:space="0" w:color="auto"/>
        <w:left w:val="none" w:sz="0" w:space="0" w:color="auto"/>
        <w:bottom w:val="none" w:sz="0" w:space="0" w:color="auto"/>
        <w:right w:val="none" w:sz="0" w:space="0" w:color="auto"/>
      </w:divBdr>
    </w:div>
    <w:div w:id="1551727075">
      <w:bodyDiv w:val="1"/>
      <w:marLeft w:val="0"/>
      <w:marRight w:val="0"/>
      <w:marTop w:val="0"/>
      <w:marBottom w:val="0"/>
      <w:divBdr>
        <w:top w:val="none" w:sz="0" w:space="0" w:color="auto"/>
        <w:left w:val="none" w:sz="0" w:space="0" w:color="auto"/>
        <w:bottom w:val="none" w:sz="0" w:space="0" w:color="auto"/>
        <w:right w:val="none" w:sz="0" w:space="0" w:color="auto"/>
      </w:divBdr>
    </w:div>
    <w:div w:id="1616785087">
      <w:bodyDiv w:val="1"/>
      <w:marLeft w:val="0"/>
      <w:marRight w:val="0"/>
      <w:marTop w:val="0"/>
      <w:marBottom w:val="0"/>
      <w:divBdr>
        <w:top w:val="none" w:sz="0" w:space="0" w:color="auto"/>
        <w:left w:val="none" w:sz="0" w:space="0" w:color="auto"/>
        <w:bottom w:val="none" w:sz="0" w:space="0" w:color="auto"/>
        <w:right w:val="none" w:sz="0" w:space="0" w:color="auto"/>
      </w:divBdr>
    </w:div>
    <w:div w:id="1656911371">
      <w:bodyDiv w:val="1"/>
      <w:marLeft w:val="0"/>
      <w:marRight w:val="0"/>
      <w:marTop w:val="0"/>
      <w:marBottom w:val="0"/>
      <w:divBdr>
        <w:top w:val="none" w:sz="0" w:space="0" w:color="auto"/>
        <w:left w:val="none" w:sz="0" w:space="0" w:color="auto"/>
        <w:bottom w:val="none" w:sz="0" w:space="0" w:color="auto"/>
        <w:right w:val="none" w:sz="0" w:space="0" w:color="auto"/>
      </w:divBdr>
    </w:div>
    <w:div w:id="1750074633">
      <w:bodyDiv w:val="1"/>
      <w:marLeft w:val="0"/>
      <w:marRight w:val="0"/>
      <w:marTop w:val="0"/>
      <w:marBottom w:val="0"/>
      <w:divBdr>
        <w:top w:val="none" w:sz="0" w:space="0" w:color="auto"/>
        <w:left w:val="none" w:sz="0" w:space="0" w:color="auto"/>
        <w:bottom w:val="none" w:sz="0" w:space="0" w:color="auto"/>
        <w:right w:val="none" w:sz="0" w:space="0" w:color="auto"/>
      </w:divBdr>
    </w:div>
    <w:div w:id="1789621107">
      <w:bodyDiv w:val="1"/>
      <w:marLeft w:val="0"/>
      <w:marRight w:val="0"/>
      <w:marTop w:val="0"/>
      <w:marBottom w:val="0"/>
      <w:divBdr>
        <w:top w:val="none" w:sz="0" w:space="0" w:color="auto"/>
        <w:left w:val="none" w:sz="0" w:space="0" w:color="auto"/>
        <w:bottom w:val="none" w:sz="0" w:space="0" w:color="auto"/>
        <w:right w:val="none" w:sz="0" w:space="0" w:color="auto"/>
      </w:divBdr>
    </w:div>
    <w:div w:id="1821338481">
      <w:bodyDiv w:val="1"/>
      <w:marLeft w:val="0"/>
      <w:marRight w:val="0"/>
      <w:marTop w:val="0"/>
      <w:marBottom w:val="0"/>
      <w:divBdr>
        <w:top w:val="none" w:sz="0" w:space="0" w:color="auto"/>
        <w:left w:val="none" w:sz="0" w:space="0" w:color="auto"/>
        <w:bottom w:val="none" w:sz="0" w:space="0" w:color="auto"/>
        <w:right w:val="none" w:sz="0" w:space="0" w:color="auto"/>
      </w:divBdr>
    </w:div>
    <w:div w:id="1932353833">
      <w:bodyDiv w:val="1"/>
      <w:marLeft w:val="0"/>
      <w:marRight w:val="0"/>
      <w:marTop w:val="0"/>
      <w:marBottom w:val="0"/>
      <w:divBdr>
        <w:top w:val="none" w:sz="0" w:space="0" w:color="auto"/>
        <w:left w:val="none" w:sz="0" w:space="0" w:color="auto"/>
        <w:bottom w:val="none" w:sz="0" w:space="0" w:color="auto"/>
        <w:right w:val="none" w:sz="0" w:space="0" w:color="auto"/>
      </w:divBdr>
    </w:div>
    <w:div w:id="1963268635">
      <w:bodyDiv w:val="1"/>
      <w:marLeft w:val="0"/>
      <w:marRight w:val="0"/>
      <w:marTop w:val="0"/>
      <w:marBottom w:val="0"/>
      <w:divBdr>
        <w:top w:val="none" w:sz="0" w:space="0" w:color="auto"/>
        <w:left w:val="none" w:sz="0" w:space="0" w:color="auto"/>
        <w:bottom w:val="none" w:sz="0" w:space="0" w:color="auto"/>
        <w:right w:val="none" w:sz="0" w:space="0" w:color="auto"/>
      </w:divBdr>
    </w:div>
    <w:div w:id="1983734926">
      <w:bodyDiv w:val="1"/>
      <w:marLeft w:val="0"/>
      <w:marRight w:val="0"/>
      <w:marTop w:val="0"/>
      <w:marBottom w:val="0"/>
      <w:divBdr>
        <w:top w:val="none" w:sz="0" w:space="0" w:color="auto"/>
        <w:left w:val="none" w:sz="0" w:space="0" w:color="auto"/>
        <w:bottom w:val="none" w:sz="0" w:space="0" w:color="auto"/>
        <w:right w:val="none" w:sz="0" w:space="0" w:color="auto"/>
      </w:divBdr>
    </w:div>
    <w:div w:id="2018917162">
      <w:bodyDiv w:val="1"/>
      <w:marLeft w:val="0"/>
      <w:marRight w:val="0"/>
      <w:marTop w:val="0"/>
      <w:marBottom w:val="0"/>
      <w:divBdr>
        <w:top w:val="none" w:sz="0" w:space="0" w:color="auto"/>
        <w:left w:val="none" w:sz="0" w:space="0" w:color="auto"/>
        <w:bottom w:val="none" w:sz="0" w:space="0" w:color="auto"/>
        <w:right w:val="none" w:sz="0" w:space="0" w:color="auto"/>
      </w:divBdr>
    </w:div>
    <w:div w:id="2034066473">
      <w:bodyDiv w:val="1"/>
      <w:marLeft w:val="0"/>
      <w:marRight w:val="0"/>
      <w:marTop w:val="0"/>
      <w:marBottom w:val="0"/>
      <w:divBdr>
        <w:top w:val="none" w:sz="0" w:space="0" w:color="auto"/>
        <w:left w:val="none" w:sz="0" w:space="0" w:color="auto"/>
        <w:bottom w:val="none" w:sz="0" w:space="0" w:color="auto"/>
        <w:right w:val="none" w:sz="0" w:space="0" w:color="auto"/>
      </w:divBdr>
    </w:div>
    <w:div w:id="21450785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image" Target="media/image15.emf"/><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emf"/><Relationship Id="rId25" Type="http://schemas.openxmlformats.org/officeDocument/2006/relationships/image" Target="media/image14.emf"/><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10.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3.emf"/><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chart" Target="charts/chart1.xm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emf"/><Relationship Id="rId22" Type="http://schemas.openxmlformats.org/officeDocument/2006/relationships/image" Target="media/image12.emf"/><Relationship Id="rId27"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exo\Desktop\Powertrain%20&amp;%20Combustion%20Modelling\Combustion%20Chemistry%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lexo\Desktop\Powertrain%20&amp;%20Combustion%20Modelling\Combustion%20Chemistry%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r>
              <a:rPr lang="en-US" b="1" u="sng"/>
              <a:t>NOx PPM against Equivalence Ratio</a:t>
            </a:r>
          </a:p>
        </c:rich>
      </c:tx>
      <c:overlay val="0"/>
      <c:spPr>
        <a:noFill/>
        <a:ln>
          <a:noFill/>
        </a:ln>
        <a:effectLst/>
      </c:spPr>
      <c:txPr>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Iso-octane</c:v>
          </c:tx>
          <c:spPr>
            <a:ln w="19050" cap="rnd">
              <a:solidFill>
                <a:schemeClr val="accent1"/>
              </a:solidFill>
              <a:round/>
            </a:ln>
            <a:effectLst/>
          </c:spPr>
          <c:marker>
            <c:symbol val="none"/>
          </c:marker>
          <c:xVal>
            <c:numRef>
              <c:f>'Results (2a)'!$AN$2:$AN$14</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'Results (2a)'!$AO$2:$AO$14</c:f>
              <c:numCache>
                <c:formatCode>0.00</c:formatCode>
                <c:ptCount val="13"/>
                <c:pt idx="0">
                  <c:v>3.9118696166267757</c:v>
                </c:pt>
                <c:pt idx="1">
                  <c:v>26.715462332433432</c:v>
                </c:pt>
                <c:pt idx="2">
                  <c:v>137.92860642886649</c:v>
                </c:pt>
                <c:pt idx="3">
                  <c:v>563.33758470961084</c:v>
                </c:pt>
                <c:pt idx="4">
                  <c:v>1881.3604485341893</c:v>
                </c:pt>
                <c:pt idx="5">
                  <c:v>5240.4261745720214</c:v>
                </c:pt>
                <c:pt idx="6">
                  <c:v>12160.577699721856</c:v>
                </c:pt>
                <c:pt idx="7">
                  <c:v>22042.088740558011</c:v>
                </c:pt>
                <c:pt idx="8">
                  <c:v>23541.684185326289</c:v>
                </c:pt>
                <c:pt idx="9">
                  <c:v>24263.729278966366</c:v>
                </c:pt>
                <c:pt idx="10">
                  <c:v>23502.576663143598</c:v>
                </c:pt>
                <c:pt idx="11">
                  <c:v>19652.973252925196</c:v>
                </c:pt>
                <c:pt idx="12">
                  <c:v>0</c:v>
                </c:pt>
              </c:numCache>
            </c:numRef>
          </c:yVal>
          <c:smooth val="1"/>
          <c:extLst>
            <c:ext xmlns:c16="http://schemas.microsoft.com/office/drawing/2014/chart" uri="{C3380CC4-5D6E-409C-BE32-E72D297353CC}">
              <c16:uniqueId val="{00000000-80A0-444E-9518-8DE5A0EB9BE0}"/>
            </c:ext>
          </c:extLst>
        </c:ser>
        <c:dLbls>
          <c:showLegendKey val="0"/>
          <c:showVal val="0"/>
          <c:showCatName val="0"/>
          <c:showSerName val="0"/>
          <c:showPercent val="0"/>
          <c:showBubbleSize val="0"/>
        </c:dLbls>
        <c:axId val="1653294919"/>
        <c:axId val="1653288031"/>
      </c:scatterChart>
      <c:valAx>
        <c:axId val="1653294919"/>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Equivalence</a:t>
                </a:r>
                <a:r>
                  <a:rPr lang="en-GB" b="1" baseline="0"/>
                  <a:t> Ratio</a:t>
                </a:r>
                <a:endParaRPr lang="en-GB" b="1"/>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3288031"/>
        <c:crosses val="autoZero"/>
        <c:crossBetween val="midCat"/>
        <c:majorUnit val="5.000000000000001E-2"/>
      </c:valAx>
      <c:valAx>
        <c:axId val="16532880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329491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r>
              <a:rPr lang="en-US" b="1" u="sng"/>
              <a:t>NOx PPM</a:t>
            </a:r>
            <a:r>
              <a:rPr lang="en-US" b="1" u="sng" baseline="0"/>
              <a:t> with EGR %</a:t>
            </a:r>
            <a:r>
              <a:rPr lang="en-US" b="1" u="sng"/>
              <a:t> against Equivalence Ratio</a:t>
            </a:r>
          </a:p>
        </c:rich>
      </c:tx>
      <c:overlay val="0"/>
      <c:spPr>
        <a:noFill/>
        <a:ln>
          <a:noFill/>
        </a:ln>
        <a:effectLst/>
      </c:spPr>
      <c:txPr>
        <a:bodyPr rot="0" spcFirstLastPara="1" vertOverflow="ellipsis" vert="horz" wrap="square" anchor="ctr" anchorCtr="1"/>
        <a:lstStyle/>
        <a:p>
          <a:pPr>
            <a:defRPr sz="1400" b="1" i="0" u="sng"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0% EGR </c:v>
          </c:tx>
          <c:spPr>
            <a:ln w="19050" cap="rnd">
              <a:solidFill>
                <a:srgbClr val="FF0000"/>
              </a:solidFill>
              <a:round/>
            </a:ln>
            <a:effectLst/>
          </c:spPr>
          <c:marker>
            <c:symbol val="none"/>
          </c:marker>
          <c:xVal>
            <c:numRef>
              <c:f>'Results (2a)'!$AN$2:$AN$14</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'Results (2a)'!$AO$2:$AO$14</c:f>
              <c:numCache>
                <c:formatCode>0.00</c:formatCode>
                <c:ptCount val="13"/>
                <c:pt idx="0">
                  <c:v>3.9118696166267757</c:v>
                </c:pt>
                <c:pt idx="1">
                  <c:v>26.715462332433432</c:v>
                </c:pt>
                <c:pt idx="2">
                  <c:v>137.92860642886649</c:v>
                </c:pt>
                <c:pt idx="3">
                  <c:v>563.33758470961084</c:v>
                </c:pt>
                <c:pt idx="4">
                  <c:v>1881.3604485341893</c:v>
                </c:pt>
                <c:pt idx="5">
                  <c:v>5240.4261745720214</c:v>
                </c:pt>
                <c:pt idx="6">
                  <c:v>12160.577699721856</c:v>
                </c:pt>
                <c:pt idx="7">
                  <c:v>22042.088740558011</c:v>
                </c:pt>
                <c:pt idx="8">
                  <c:v>23541.684185326289</c:v>
                </c:pt>
                <c:pt idx="9">
                  <c:v>24263.729278966366</c:v>
                </c:pt>
                <c:pt idx="10">
                  <c:v>23502.576663143598</c:v>
                </c:pt>
                <c:pt idx="11">
                  <c:v>19652.973252925196</c:v>
                </c:pt>
                <c:pt idx="12">
                  <c:v>0</c:v>
                </c:pt>
              </c:numCache>
            </c:numRef>
          </c:yVal>
          <c:smooth val="1"/>
          <c:extLst>
            <c:ext xmlns:c16="http://schemas.microsoft.com/office/drawing/2014/chart" uri="{C3380CC4-5D6E-409C-BE32-E72D297353CC}">
              <c16:uniqueId val="{00000000-CE52-405D-84BD-7B7846B22C91}"/>
            </c:ext>
          </c:extLst>
        </c:ser>
        <c:ser>
          <c:idx val="1"/>
          <c:order val="1"/>
          <c:tx>
            <c:v>5% EGR</c:v>
          </c:tx>
          <c:spPr>
            <a:ln w="19050" cap="rnd">
              <a:solidFill>
                <a:schemeClr val="accent6"/>
              </a:solidFill>
              <a:round/>
            </a:ln>
            <a:effectLst/>
          </c:spPr>
          <c:marker>
            <c:symbol val="none"/>
          </c:marker>
          <c:xVal>
            <c:numRef>
              <c:f>'Results (2b)'!$AI$3:$AI$15</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'Results (2b)'!$AK$3:$AK$15</c:f>
              <c:numCache>
                <c:formatCode>General</c:formatCode>
                <c:ptCount val="13"/>
                <c:pt idx="0">
                  <c:v>1.2827695304148181</c:v>
                </c:pt>
                <c:pt idx="1">
                  <c:v>9.1868341981384756</c:v>
                </c:pt>
                <c:pt idx="2">
                  <c:v>49.602098286042299</c:v>
                </c:pt>
                <c:pt idx="3">
                  <c:v>211.08698480048429</c:v>
                </c:pt>
                <c:pt idx="4">
                  <c:v>731.43960247972927</c:v>
                </c:pt>
                <c:pt idx="5">
                  <c:v>2104.5554262179103</c:v>
                </c:pt>
                <c:pt idx="6">
                  <c:v>5022.5584291334708</c:v>
                </c:pt>
                <c:pt idx="7">
                  <c:v>9323.5151956013578</c:v>
                </c:pt>
                <c:pt idx="8">
                  <c:v>9995.6927802315404</c:v>
                </c:pt>
                <c:pt idx="9">
                  <c:v>10350.132842842784</c:v>
                </c:pt>
                <c:pt idx="10">
                  <c:v>10065.535330128814</c:v>
                </c:pt>
                <c:pt idx="11">
                  <c:v>8733.6677647890592</c:v>
                </c:pt>
                <c:pt idx="12">
                  <c:v>0</c:v>
                </c:pt>
              </c:numCache>
            </c:numRef>
          </c:yVal>
          <c:smooth val="1"/>
          <c:extLst>
            <c:ext xmlns:c16="http://schemas.microsoft.com/office/drawing/2014/chart" uri="{C3380CC4-5D6E-409C-BE32-E72D297353CC}">
              <c16:uniqueId val="{00000001-CE52-405D-84BD-7B7846B22C91}"/>
            </c:ext>
          </c:extLst>
        </c:ser>
        <c:ser>
          <c:idx val="2"/>
          <c:order val="2"/>
          <c:tx>
            <c:v>10% EGR</c:v>
          </c:tx>
          <c:spPr>
            <a:ln w="19050" cap="rnd">
              <a:solidFill>
                <a:srgbClr val="0070C0"/>
              </a:solidFill>
              <a:round/>
            </a:ln>
            <a:effectLst/>
          </c:spPr>
          <c:marker>
            <c:symbol val="none"/>
          </c:marker>
          <c:xVal>
            <c:numRef>
              <c:f>'Results (2b)'!$AI$3:$AI$15</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'Results (2b)'!$AL$3:$AL$15</c:f>
              <c:numCache>
                <c:formatCode>General</c:formatCode>
                <c:ptCount val="13"/>
                <c:pt idx="0">
                  <c:v>0.42798694613963667</c:v>
                </c:pt>
                <c:pt idx="1">
                  <c:v>3.2030461337189737</c:v>
                </c:pt>
                <c:pt idx="2" formatCode="0.00">
                  <c:v>18.038526450929737</c:v>
                </c:pt>
                <c:pt idx="3">
                  <c:v>79.84954664436809</c:v>
                </c:pt>
                <c:pt idx="4">
                  <c:v>286.84053245895637</c:v>
                </c:pt>
                <c:pt idx="5">
                  <c:v>852.45324835226518</c:v>
                </c:pt>
                <c:pt idx="6">
                  <c:v>2093.3336825990859</c:v>
                </c:pt>
                <c:pt idx="7">
                  <c:v>3983.6795233397547</c:v>
                </c:pt>
                <c:pt idx="8">
                  <c:v>4398.4019326675225</c:v>
                </c:pt>
                <c:pt idx="9">
                  <c:v>4462.0336790230695</c:v>
                </c:pt>
                <c:pt idx="10">
                  <c:v>4357.8840894391024</c:v>
                </c:pt>
                <c:pt idx="11">
                  <c:v>3673.2719009808643</c:v>
                </c:pt>
                <c:pt idx="12">
                  <c:v>0</c:v>
                </c:pt>
              </c:numCache>
            </c:numRef>
          </c:yVal>
          <c:smooth val="1"/>
          <c:extLst>
            <c:ext xmlns:c16="http://schemas.microsoft.com/office/drawing/2014/chart" uri="{C3380CC4-5D6E-409C-BE32-E72D297353CC}">
              <c16:uniqueId val="{00000002-CE52-405D-84BD-7B7846B22C91}"/>
            </c:ext>
          </c:extLst>
        </c:ser>
        <c:ser>
          <c:idx val="3"/>
          <c:order val="3"/>
          <c:tx>
            <c:v>15% EGR</c:v>
          </c:tx>
          <c:spPr>
            <a:ln w="19050" cap="rnd">
              <a:solidFill>
                <a:schemeClr val="accent4"/>
              </a:solidFill>
              <a:round/>
            </a:ln>
            <a:effectLst/>
          </c:spPr>
          <c:marker>
            <c:symbol val="none"/>
          </c:marker>
          <c:xVal>
            <c:numRef>
              <c:f>'Results (2b)'!$AI$3:$AI$15</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'Results (2b)'!$AM$3:$AM$15</c:f>
              <c:numCache>
                <c:formatCode>General</c:formatCode>
                <c:ptCount val="13"/>
                <c:pt idx="0">
                  <c:v>0.14539372539166043</c:v>
                </c:pt>
                <c:pt idx="1">
                  <c:v>1.1332050679303378</c:v>
                </c:pt>
                <c:pt idx="2">
                  <c:v>6.6382530784326379</c:v>
                </c:pt>
                <c:pt idx="3">
                  <c:v>30.504688433916829</c:v>
                </c:pt>
                <c:pt idx="4">
                  <c:v>113.45977330480663</c:v>
                </c:pt>
                <c:pt idx="5">
                  <c:v>348.07392511497147</c:v>
                </c:pt>
                <c:pt idx="6">
                  <c:v>879.52220392796312</c:v>
                </c:pt>
                <c:pt idx="7">
                  <c:v>1716.7046655374425</c:v>
                </c:pt>
                <c:pt idx="8">
                  <c:v>1857.5255098989421</c:v>
                </c:pt>
                <c:pt idx="9">
                  <c:v>1940.70334446994</c:v>
                </c:pt>
                <c:pt idx="10">
                  <c:v>1903.8352211886372</c:v>
                </c:pt>
                <c:pt idx="11">
                  <c:v>1611.6862848720186</c:v>
                </c:pt>
                <c:pt idx="12">
                  <c:v>0</c:v>
                </c:pt>
              </c:numCache>
            </c:numRef>
          </c:yVal>
          <c:smooth val="1"/>
          <c:extLst>
            <c:ext xmlns:c16="http://schemas.microsoft.com/office/drawing/2014/chart" uri="{C3380CC4-5D6E-409C-BE32-E72D297353CC}">
              <c16:uniqueId val="{00000003-CE52-405D-84BD-7B7846B22C91}"/>
            </c:ext>
          </c:extLst>
        </c:ser>
        <c:ser>
          <c:idx val="4"/>
          <c:order val="4"/>
          <c:tx>
            <c:v>20% EGR</c:v>
          </c:tx>
          <c:spPr>
            <a:ln w="19050" cap="rnd">
              <a:solidFill>
                <a:schemeClr val="tx1">
                  <a:lumMod val="75000"/>
                  <a:lumOff val="25000"/>
                </a:schemeClr>
              </a:solidFill>
              <a:round/>
            </a:ln>
            <a:effectLst/>
          </c:spPr>
          <c:marker>
            <c:symbol val="none"/>
          </c:marker>
          <c:xVal>
            <c:numRef>
              <c:f>'Results (2b)'!$AI$3:$AI$15</c:f>
              <c:numCache>
                <c:formatCode>0.00</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'Results (2b)'!$AN$3:$AN$15</c:f>
              <c:numCache>
                <c:formatCode>General</c:formatCode>
                <c:ptCount val="13"/>
                <c:pt idx="0">
                  <c:v>5.0317890110815854E-2</c:v>
                </c:pt>
                <c:pt idx="1">
                  <c:v>0.40710431586368351</c:v>
                </c:pt>
                <c:pt idx="2">
                  <c:v>2.4737691884743831</c:v>
                </c:pt>
                <c:pt idx="3">
                  <c:v>11.775302263802935</c:v>
                </c:pt>
                <c:pt idx="4">
                  <c:v>45.277915973548275</c:v>
                </c:pt>
                <c:pt idx="5">
                  <c:v>143.25467034116039</c:v>
                </c:pt>
                <c:pt idx="6">
                  <c:v>372.32196085421646</c:v>
                </c:pt>
                <c:pt idx="7">
                  <c:v>745.41271062318981</c:v>
                </c:pt>
                <c:pt idx="8">
                  <c:v>810.39499499283158</c:v>
                </c:pt>
                <c:pt idx="9">
                  <c:v>850.61678550619388</c:v>
                </c:pt>
                <c:pt idx="10">
                  <c:v>838.2429472836036</c:v>
                </c:pt>
                <c:pt idx="11">
                  <c:v>712.7528040178081</c:v>
                </c:pt>
                <c:pt idx="12">
                  <c:v>0</c:v>
                </c:pt>
              </c:numCache>
            </c:numRef>
          </c:yVal>
          <c:smooth val="1"/>
          <c:extLst>
            <c:ext xmlns:c16="http://schemas.microsoft.com/office/drawing/2014/chart" uri="{C3380CC4-5D6E-409C-BE32-E72D297353CC}">
              <c16:uniqueId val="{00000004-CE52-405D-84BD-7B7846B22C91}"/>
            </c:ext>
          </c:extLst>
        </c:ser>
        <c:dLbls>
          <c:showLegendKey val="0"/>
          <c:showVal val="0"/>
          <c:showCatName val="0"/>
          <c:showSerName val="0"/>
          <c:showPercent val="0"/>
          <c:showBubbleSize val="0"/>
        </c:dLbls>
        <c:axId val="1653294919"/>
        <c:axId val="1653288031"/>
      </c:scatterChart>
      <c:valAx>
        <c:axId val="1653294919"/>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Equivalence</a:t>
                </a:r>
                <a:r>
                  <a:rPr lang="en-GB" b="1" baseline="0"/>
                  <a:t> Ratio</a:t>
                </a:r>
                <a:endParaRPr lang="en-GB" b="1"/>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3288031"/>
        <c:crosses val="autoZero"/>
        <c:crossBetween val="midCat"/>
        <c:majorUnit val="5.000000000000001E-2"/>
      </c:valAx>
      <c:valAx>
        <c:axId val="16532880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329491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Gor99</b:Tag>
    <b:SourceType>Book</b:SourceType>
    <b:Guid>{EF972D48-EF2C-4C1C-AAEC-768B003AC55F}</b:Guid>
    <b:Author>
      <b:Author>
        <b:NameList>
          <b:Person>
            <b:Last>Blair</b:Last>
            <b:First>Gordon</b:First>
            <b:Middle>P.</b:Middle>
          </b:Person>
        </b:NameList>
      </b:Author>
    </b:Author>
    <b:Title>Design and Simulation of Four Stroke Engines</b:Title>
    <b:Year>1999</b:Year>
    <b:City>Pennsylvania </b:City>
    <b:Publisher>Society of Automotive Engineers, Inc.</b:Publisher>
    <b:RefOrder>1</b:RefOrder>
  </b:Source>
  <b:Source>
    <b:Tag>Hey88</b:Tag>
    <b:SourceType>Book</b:SourceType>
    <b:Guid>{166EB894-3A55-40BE-853C-1C4302F65F4C}</b:Guid>
    <b:Author>
      <b:Author>
        <b:NameList>
          <b:Person>
            <b:Last>Heywood</b:Last>
            <b:First>John</b:First>
            <b:Middle>B.</b:Middle>
          </b:Person>
        </b:NameList>
      </b:Author>
    </b:Author>
    <b:Title>Internal COmbustion Engine Fundamentals</b:Title>
    <b:Year>1988</b:Year>
    <b:City>USA</b:City>
    <b:Publisher>Library of Congress Cataloging-in-Publication Data</b:Publisher>
    <b:RefOrder>2</b:RefOrder>
  </b:Source>
  <b:Source>
    <b:Tag>Yel08</b:Tag>
    <b:SourceType>JournalArticle</b:SourceType>
    <b:Guid>{60D93BA4-A713-42A1-898E-F5FEF609EB24}</b:Guid>
    <b:Title>WIEBE FUNCTION PARAMETER DETERMINATION</b:Title>
    <b:Year>2008</b:Year>
    <b:Pages>567-574</b:Pages>
    <b:JournalName>Journal of KONES Powertrain and Transport</b:JournalName>
    <b:Volume>15</b:Volume>
    <b:Issue>3</b:Issue>
    <b:Author>
      <b:Author>
        <b:NameList>
          <b:Person>
            <b:Last>Yeliana</b:Last>
          </b:Person>
          <b:Person>
            <b:Last>Cooney</b:Last>
            <b:First>C</b:First>
          </b:Person>
          <b:Person>
            <b:Last>Worm</b:Last>
            <b:First>J</b:First>
          </b:Person>
          <b:Person>
            <b:Last>Michalek</b:Last>
            <b:First>D</b:First>
          </b:Person>
          <b:Person>
            <b:Last>Naber</b:Last>
            <b:First>J</b:First>
          </b:Person>
        </b:NameList>
      </b:Author>
    </b:Author>
    <b:RefOrder>3</b:RefOrder>
  </b:Source>
  <b:Source>
    <b:Tag>Phy99</b:Tag>
    <b:SourceType>InternetSite</b:SourceType>
    <b:Guid>{BCC1A9E0-8DD6-4602-8D7F-DB2DBCF7501E}</b:Guid>
    <b:Title>The first law of thermodynamics</b:Title>
    <b:Year>1999</b:Year>
    <b:YearAccessed>2018</b:YearAccessed>
    <b:MonthAccessed>January</b:MonthAccessed>
    <b:DayAccessed>10</b:DayAccessed>
    <b:URL>http://physics.bu.edu/~duffy/py105/Firstlaw.html</b:URL>
    <b:Author>
      <b:Author>
        <b:Corporate>Physics Dictionary</b:Corporate>
      </b:Author>
    </b:Author>
    <b:RefOrder>4</b:RefOrder>
  </b:Source>
  <b:Source>
    <b:Tag>XEn17</b:Tag>
    <b:SourceType>InternetSite</b:SourceType>
    <b:Guid>{455453DD-E4D5-4E44-AD21-D2A39FB03E2F}</b:Guid>
    <b:Author>
      <b:Author>
        <b:Corporate>X-Engineer</b:Corporate>
      </b:Author>
    </b:Author>
    <b:Title>The pressure-volume (pV) diagram and how work is produced in an ICE</b:Title>
    <b:Year>2017</b:Year>
    <b:YearAccessed>2018</b:YearAccessed>
    <b:MonthAccessed>January</b:MonthAccessed>
    <b:DayAccessed>9</b:DayAccessed>
    <b:URL>https://x-engineer.org/automotive-engineering/internal-combustion-engines/ice-components-systems/pressure-volume-pv-diagram-work-ice/</b:URL>
    <b:RefOrder>5</b:RefOrder>
  </b:Source>
  <b:Source>
    <b:Tag>BOS</b:Tag>
    <b:SourceType>Book</b:SourceType>
    <b:Guid>{6E172E49-F166-493D-BAE4-E638CC0BEAF3}</b:Guid>
    <b:Title>BOSCH Automotive Handbook</b:Title>
    <b:Author>
      <b:Author>
        <b:NameList>
          <b:Person>
            <b:Last>BOSCH</b:Last>
          </b:Person>
        </b:NameList>
      </b:Author>
    </b:Author>
    <b:RefOrder>6</b:RefOrder>
  </b:Source>
  <b:Source>
    <b:Tag>Tay85</b:Tag>
    <b:SourceType>Book</b:SourceType>
    <b:Guid>{BD0FCE0B-2E56-453F-BDBD-9A352DC64C7F}</b:Guid>
    <b:Author>
      <b:Author>
        <b:NameList>
          <b:Person>
            <b:Last>Taylor</b:Last>
          </b:Person>
        </b:NameList>
      </b:Author>
    </b:Author>
    <b:Title>Internal Combustion Engine in Theory and Practice</b:Title>
    <b:Year>1985</b:Year>
    <b:Publisher>The MIT Press</b:Publisher>
    <b:Edition>Volume 2</b:Edition>
    <b:RefOrder>7</b:RefOrder>
  </b:Source>
</b:Sources>
</file>

<file path=customXml/itemProps1.xml><?xml version="1.0" encoding="utf-8"?>
<ds:datastoreItem xmlns:ds="http://schemas.openxmlformats.org/officeDocument/2006/customXml" ds:itemID="{7F501714-B2D0-4C96-8D81-DCA3E5CCB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1839</TotalTime>
  <Pages>21</Pages>
  <Words>3650</Words>
  <Characters>20809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Oke (P151012)</dc:creator>
  <cp:keywords/>
  <dc:description/>
  <cp:lastModifiedBy> </cp:lastModifiedBy>
  <cp:revision>82</cp:revision>
  <cp:lastPrinted>2019-11-03T16:45:00Z</cp:lastPrinted>
  <dcterms:created xsi:type="dcterms:W3CDTF">2020-01-02T13:46:00Z</dcterms:created>
  <dcterms:modified xsi:type="dcterms:W3CDTF">2020-01-05T22:40:00Z</dcterms:modified>
</cp:coreProperties>
</file>