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1331F" w14:textId="77777777" w:rsidR="001753CE" w:rsidRDefault="001753CE" w:rsidP="00D90062">
      <w:pPr>
        <w:pStyle w:val="Heading1"/>
      </w:pPr>
      <w:r w:rsidRPr="00074402">
        <w:rPr>
          <w:noProof/>
        </w:rPr>
        <w:drawing>
          <wp:anchor distT="0" distB="0" distL="114300" distR="114300" simplePos="0" relativeHeight="251659264" behindDoc="0" locked="0" layoutInCell="1" allowOverlap="1" wp14:anchorId="605A7D6F" wp14:editId="0A8AF02E">
            <wp:simplePos x="0" y="0"/>
            <wp:positionH relativeFrom="column">
              <wp:posOffset>-88900</wp:posOffset>
            </wp:positionH>
            <wp:positionV relativeFrom="paragraph">
              <wp:posOffset>203200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9B2CF41" w14:textId="77777777" w:rsidR="001753CE" w:rsidRDefault="001753CE" w:rsidP="001753CE"/>
    <w:p w14:paraId="3BC5C3C9" w14:textId="77777777" w:rsidR="001753CE" w:rsidRDefault="001753CE" w:rsidP="001753CE"/>
    <w:p w14:paraId="2CF4C153" w14:textId="77777777" w:rsidR="001753CE" w:rsidRPr="00074402" w:rsidRDefault="001753CE" w:rsidP="001753CE">
      <w:pPr>
        <w:spacing w:line="360" w:lineRule="auto"/>
        <w:rPr>
          <w:rFonts w:ascii="Arial" w:hAnsi="Arial" w:cs="Arial"/>
          <w:szCs w:val="24"/>
        </w:rPr>
      </w:pPr>
    </w:p>
    <w:p w14:paraId="44A955AF" w14:textId="77777777" w:rsidR="001753CE" w:rsidRPr="00074402" w:rsidRDefault="001753CE" w:rsidP="001753CE">
      <w:pPr>
        <w:spacing w:line="360" w:lineRule="auto"/>
        <w:rPr>
          <w:rFonts w:ascii="Arial" w:hAnsi="Arial" w:cs="Arial"/>
          <w:szCs w:val="24"/>
        </w:rPr>
      </w:pPr>
    </w:p>
    <w:p w14:paraId="2F48EDD2" w14:textId="77777777" w:rsidR="001753CE" w:rsidRPr="00074402" w:rsidRDefault="001753CE" w:rsidP="001753CE">
      <w:pPr>
        <w:spacing w:line="360" w:lineRule="auto"/>
        <w:rPr>
          <w:rFonts w:ascii="Arial" w:hAnsi="Arial" w:cs="Arial"/>
          <w:szCs w:val="24"/>
        </w:rPr>
      </w:pPr>
    </w:p>
    <w:p w14:paraId="1BD86390" w14:textId="77777777" w:rsidR="001753CE" w:rsidRDefault="001753CE" w:rsidP="001753CE">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 xml:space="preserve">: Sandra Johanna Jimenez Vergara </w:t>
      </w:r>
    </w:p>
    <w:p w14:paraId="57704FB9" w14:textId="77777777" w:rsidR="001753CE" w:rsidRDefault="001753CE" w:rsidP="001753CE">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 2024741</w:t>
      </w:r>
    </w:p>
    <w:p w14:paraId="0AAF3FD5" w14:textId="77777777" w:rsidR="001753CE" w:rsidRDefault="001753CE" w:rsidP="001753CE">
      <w:pPr>
        <w:tabs>
          <w:tab w:val="left" w:pos="6540"/>
        </w:tabs>
        <w:spacing w:line="360" w:lineRule="auto"/>
        <w:rPr>
          <w:rFonts w:ascii="Arial" w:hAnsi="Arial" w:cs="Arial"/>
          <w:sz w:val="28"/>
          <w:szCs w:val="28"/>
        </w:rPr>
      </w:pPr>
    </w:p>
    <w:p w14:paraId="003076C5" w14:textId="77777777" w:rsidR="001753CE" w:rsidRDefault="001753CE" w:rsidP="001753CE">
      <w:pPr>
        <w:tabs>
          <w:tab w:val="left" w:pos="6540"/>
        </w:tabs>
        <w:spacing w:line="360" w:lineRule="auto"/>
        <w:rPr>
          <w:rFonts w:ascii="Arial" w:hAnsi="Arial" w:cs="Arial"/>
          <w:sz w:val="28"/>
          <w:szCs w:val="28"/>
        </w:rPr>
      </w:pPr>
    </w:p>
    <w:p w14:paraId="5E49135E" w14:textId="77777777" w:rsidR="001753CE" w:rsidRDefault="001753CE" w:rsidP="001753CE">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Pr>
          <w:rFonts w:ascii="Arial" w:hAnsi="Arial" w:cs="Arial"/>
          <w:sz w:val="28"/>
          <w:szCs w:val="28"/>
        </w:rPr>
        <w:t>Introduction to Research</w:t>
      </w:r>
    </w:p>
    <w:p w14:paraId="3478F902" w14:textId="77777777" w:rsidR="001753CE" w:rsidRDefault="001753CE" w:rsidP="001753CE">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 BMHP5005</w:t>
      </w:r>
    </w:p>
    <w:p w14:paraId="1FF58D42" w14:textId="77777777" w:rsidR="001753CE" w:rsidRDefault="001753CE" w:rsidP="001753CE">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 xml:space="preserve">: Eleni </w:t>
      </w:r>
      <w:proofErr w:type="spellStart"/>
      <w:r>
        <w:rPr>
          <w:rFonts w:ascii="Arial" w:hAnsi="Arial" w:cs="Arial"/>
          <w:sz w:val="28"/>
          <w:szCs w:val="28"/>
        </w:rPr>
        <w:t>Koutsogeorgou</w:t>
      </w:r>
      <w:proofErr w:type="spellEnd"/>
    </w:p>
    <w:p w14:paraId="2A38D40D" w14:textId="77777777" w:rsidR="001753CE" w:rsidRPr="001753CE" w:rsidRDefault="001753CE" w:rsidP="001753CE"/>
    <w:p w14:paraId="612BBD9A" w14:textId="77777777" w:rsidR="001753CE" w:rsidRPr="001753CE" w:rsidRDefault="001753CE" w:rsidP="001753CE"/>
    <w:p w14:paraId="6615B6B4" w14:textId="77777777" w:rsidR="001753CE" w:rsidRDefault="001753CE" w:rsidP="00D90062">
      <w:pPr>
        <w:pStyle w:val="Heading1"/>
      </w:pPr>
    </w:p>
    <w:p w14:paraId="6A0EF799" w14:textId="77777777" w:rsidR="001753CE" w:rsidRDefault="001753CE" w:rsidP="00D90062">
      <w:pPr>
        <w:pStyle w:val="Heading1"/>
      </w:pPr>
    </w:p>
    <w:p w14:paraId="5B3D8B1D" w14:textId="77777777" w:rsidR="001753CE" w:rsidRDefault="001753CE" w:rsidP="00D90062">
      <w:pPr>
        <w:pStyle w:val="Heading1"/>
      </w:pPr>
    </w:p>
    <w:p w14:paraId="630EABE7" w14:textId="77777777" w:rsidR="001753CE" w:rsidRDefault="001753CE" w:rsidP="00D90062">
      <w:pPr>
        <w:pStyle w:val="Heading1"/>
      </w:pPr>
    </w:p>
    <w:p w14:paraId="44E5AAFD" w14:textId="77777777" w:rsidR="001753CE" w:rsidRDefault="001753CE" w:rsidP="00D90062">
      <w:pPr>
        <w:pStyle w:val="Heading1"/>
      </w:pPr>
    </w:p>
    <w:p w14:paraId="39DD7F3B" w14:textId="77777777" w:rsidR="004F32E4" w:rsidRPr="004F32E4" w:rsidRDefault="004F32E4" w:rsidP="004F32E4"/>
    <w:p w14:paraId="51CCB33C" w14:textId="665C99F2" w:rsidR="00096037" w:rsidRPr="00D90062" w:rsidRDefault="00096037" w:rsidP="00D90062">
      <w:pPr>
        <w:pStyle w:val="Heading1"/>
      </w:pPr>
      <w:r w:rsidRPr="00D90062">
        <w:lastRenderedPageBreak/>
        <w:t xml:space="preserve">Experiences in Covid 19 on people with dementia </w:t>
      </w:r>
      <w:r w:rsidR="005E3476" w:rsidRPr="00D90062">
        <w:t>in UK</w:t>
      </w:r>
    </w:p>
    <w:p w14:paraId="7CF695AC" w14:textId="77777777" w:rsidR="00116DAF" w:rsidRPr="00D90062" w:rsidRDefault="00116DAF" w:rsidP="00D90062">
      <w:pPr>
        <w:pStyle w:val="Heading1"/>
      </w:pPr>
    </w:p>
    <w:p w14:paraId="3A51D26B" w14:textId="77777777" w:rsidR="00D90062" w:rsidRDefault="00212F53" w:rsidP="00D90062">
      <w:pPr>
        <w:pStyle w:val="Heading1"/>
      </w:pPr>
      <w:r w:rsidRPr="00D90062">
        <w:t>Aim</w:t>
      </w:r>
      <w:r w:rsidR="00116DAF" w:rsidRPr="00D90062">
        <w:t>:</w:t>
      </w:r>
      <w:r w:rsidRPr="00D90062">
        <w:t xml:space="preserve"> </w:t>
      </w:r>
      <w:r w:rsidR="00664DC4" w:rsidRPr="00D90062">
        <w:t xml:space="preserve">Analise the experiences in Covid 19 on people with dementia in UK  </w:t>
      </w:r>
    </w:p>
    <w:p w14:paraId="152618AD" w14:textId="1091896D" w:rsidR="00096037" w:rsidRPr="00D90062" w:rsidRDefault="00664DC4" w:rsidP="00D90062">
      <w:pPr>
        <w:pStyle w:val="Heading1"/>
      </w:pPr>
      <w:r w:rsidRPr="00D90062">
        <w:t xml:space="preserve"> </w:t>
      </w:r>
    </w:p>
    <w:p w14:paraId="0166D3AD" w14:textId="56A0EF64" w:rsidR="001753CE" w:rsidRPr="00D90062" w:rsidRDefault="001753CE" w:rsidP="00D90062">
      <w:pPr>
        <w:pStyle w:val="Heading1"/>
      </w:pPr>
      <w:r w:rsidRPr="00D90062">
        <w:t>3. Methods</w:t>
      </w:r>
    </w:p>
    <w:p w14:paraId="60D35422" w14:textId="0BCF3512" w:rsidR="00BE2120" w:rsidRPr="00AC4C32" w:rsidRDefault="001753CE" w:rsidP="00AC4C32">
      <w:pPr>
        <w:tabs>
          <w:tab w:val="left" w:pos="6540"/>
        </w:tabs>
        <w:spacing w:line="360" w:lineRule="auto"/>
        <w:jc w:val="both"/>
        <w:rPr>
          <w:rFonts w:ascii="Arial" w:hAnsi="Arial" w:cs="Arial"/>
          <w:sz w:val="22"/>
        </w:rPr>
      </w:pPr>
      <w:r w:rsidRPr="00AC4C32">
        <w:rPr>
          <w:rFonts w:ascii="Arial" w:hAnsi="Arial" w:cs="Arial"/>
          <w:sz w:val="22"/>
        </w:rPr>
        <w:t xml:space="preserve">Data collection / </w:t>
      </w:r>
      <w:r w:rsidR="005B6249">
        <w:rPr>
          <w:rFonts w:ascii="Arial" w:hAnsi="Arial" w:cs="Arial"/>
          <w:sz w:val="22"/>
        </w:rPr>
        <w:t xml:space="preserve">search strategy </w:t>
      </w:r>
    </w:p>
    <w:p w14:paraId="2D0C6043" w14:textId="4CC0E389" w:rsidR="00D308B1" w:rsidRDefault="00A56E16" w:rsidP="00277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333333"/>
          <w:sz w:val="22"/>
          <w:shd w:val="clear" w:color="auto" w:fill="FCFCFC"/>
        </w:rPr>
      </w:pPr>
      <w:r w:rsidRPr="00A56E16">
        <w:rPr>
          <w:rFonts w:ascii="Arial" w:eastAsia="Times New Roman" w:hAnsi="Arial" w:cs="Arial"/>
          <w:color w:val="202124"/>
          <w:sz w:val="22"/>
          <w:lang w:val="en" w:eastAsia="en-GB"/>
        </w:rPr>
        <w:t xml:space="preserve">With the purpose of exploring the experiences in covid 19 in older adults with dementia, a bibliographic search of relevant publications, academic articles in databases such as </w:t>
      </w:r>
      <w:proofErr w:type="spellStart"/>
      <w:r w:rsidRPr="00A56E16">
        <w:rPr>
          <w:rFonts w:ascii="Arial" w:eastAsia="Times New Roman" w:hAnsi="Arial" w:cs="Arial"/>
          <w:color w:val="202124"/>
          <w:sz w:val="22"/>
          <w:lang w:val="en" w:eastAsia="en-GB"/>
        </w:rPr>
        <w:t>Pubmed</w:t>
      </w:r>
      <w:proofErr w:type="spellEnd"/>
      <w:r w:rsidRPr="00A56E16">
        <w:rPr>
          <w:rFonts w:ascii="Arial" w:eastAsia="Times New Roman" w:hAnsi="Arial" w:cs="Arial"/>
          <w:color w:val="202124"/>
          <w:sz w:val="22"/>
          <w:lang w:val="en" w:eastAsia="en-GB"/>
        </w:rPr>
        <w:t xml:space="preserve">, Cochrane, </w:t>
      </w:r>
      <w:proofErr w:type="spellStart"/>
      <w:r w:rsidRPr="00A56E16">
        <w:rPr>
          <w:rFonts w:ascii="Arial" w:eastAsia="Times New Roman" w:hAnsi="Arial" w:cs="Arial"/>
          <w:color w:val="202124"/>
          <w:sz w:val="22"/>
          <w:lang w:val="en" w:eastAsia="en-GB"/>
        </w:rPr>
        <w:t>Proquest</w:t>
      </w:r>
      <w:proofErr w:type="spellEnd"/>
      <w:r w:rsidRPr="00A56E16">
        <w:rPr>
          <w:rFonts w:ascii="Arial" w:eastAsia="Times New Roman" w:hAnsi="Arial" w:cs="Arial"/>
          <w:color w:val="202124"/>
          <w:sz w:val="22"/>
          <w:lang w:val="en" w:eastAsia="en-GB"/>
        </w:rPr>
        <w:t xml:space="preserve">, University </w:t>
      </w:r>
      <w:proofErr w:type="gramStart"/>
      <w:r w:rsidRPr="00A56E16">
        <w:rPr>
          <w:rFonts w:ascii="Arial" w:eastAsia="Times New Roman" w:hAnsi="Arial" w:cs="Arial"/>
          <w:color w:val="202124"/>
          <w:sz w:val="22"/>
          <w:lang w:val="en" w:eastAsia="en-GB"/>
        </w:rPr>
        <w:t>L</w:t>
      </w:r>
      <w:r w:rsidR="001A661B">
        <w:rPr>
          <w:rFonts w:ascii="Arial" w:eastAsia="Times New Roman" w:hAnsi="Arial" w:cs="Arial"/>
          <w:color w:val="202124"/>
          <w:sz w:val="22"/>
          <w:lang w:val="en" w:eastAsia="en-GB"/>
        </w:rPr>
        <w:t xml:space="preserve">ibrary </w:t>
      </w:r>
      <w:r w:rsidRPr="00A56E16">
        <w:rPr>
          <w:rFonts w:ascii="Arial" w:eastAsia="Times New Roman" w:hAnsi="Arial" w:cs="Arial"/>
          <w:color w:val="202124"/>
          <w:sz w:val="22"/>
          <w:lang w:val="en" w:eastAsia="en-GB"/>
        </w:rPr>
        <w:t xml:space="preserve"> and</w:t>
      </w:r>
      <w:proofErr w:type="gramEnd"/>
      <w:r w:rsidRPr="00A56E16">
        <w:rPr>
          <w:rFonts w:ascii="Arial" w:eastAsia="Times New Roman" w:hAnsi="Arial" w:cs="Arial"/>
          <w:color w:val="202124"/>
          <w:sz w:val="22"/>
          <w:lang w:val="en" w:eastAsia="en-GB"/>
        </w:rPr>
        <w:t xml:space="preserve"> Google Scholar </w:t>
      </w:r>
      <w:r w:rsidR="00D43F75" w:rsidRPr="00AC4C32">
        <w:rPr>
          <w:rFonts w:ascii="Arial" w:hAnsi="Arial" w:cs="Arial"/>
          <w:color w:val="333333"/>
          <w:sz w:val="22"/>
          <w:shd w:val="clear" w:color="auto" w:fill="FCFCFC"/>
        </w:rPr>
        <w:t>w</w:t>
      </w:r>
      <w:r w:rsidR="00D43F75">
        <w:rPr>
          <w:rFonts w:ascii="Arial" w:hAnsi="Arial" w:cs="Arial"/>
          <w:color w:val="333333"/>
          <w:sz w:val="22"/>
          <w:shd w:val="clear" w:color="auto" w:fill="FCFCFC"/>
        </w:rPr>
        <w:t>ill</w:t>
      </w:r>
      <w:r w:rsidR="00D43F75" w:rsidRPr="00AC4C32">
        <w:rPr>
          <w:rFonts w:ascii="Arial" w:hAnsi="Arial" w:cs="Arial"/>
          <w:color w:val="333333"/>
          <w:sz w:val="22"/>
          <w:shd w:val="clear" w:color="auto" w:fill="FCFCFC"/>
        </w:rPr>
        <w:t xml:space="preserve"> also search to identify other relevant articles</w:t>
      </w:r>
      <w:r w:rsidR="00DB5788">
        <w:rPr>
          <w:rFonts w:ascii="Arial" w:hAnsi="Arial" w:cs="Arial"/>
          <w:color w:val="333333"/>
          <w:sz w:val="22"/>
          <w:shd w:val="clear" w:color="auto" w:fill="FCFCFC"/>
        </w:rPr>
        <w:t>.</w:t>
      </w:r>
    </w:p>
    <w:p w14:paraId="15D66264" w14:textId="77777777" w:rsidR="005B6249" w:rsidRDefault="005B6249" w:rsidP="00277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333333"/>
          <w:sz w:val="22"/>
          <w:shd w:val="clear" w:color="auto" w:fill="FCFCFC"/>
        </w:rPr>
      </w:pPr>
    </w:p>
    <w:p w14:paraId="6804DDC0" w14:textId="1CEC85FE" w:rsidR="005B6249" w:rsidRDefault="005B6249" w:rsidP="00277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333333"/>
          <w:sz w:val="22"/>
          <w:shd w:val="clear" w:color="auto" w:fill="FCFCFC"/>
        </w:rPr>
      </w:pPr>
      <w:r>
        <w:rPr>
          <w:rFonts w:ascii="Arial" w:hAnsi="Arial" w:cs="Arial"/>
          <w:color w:val="333333"/>
          <w:sz w:val="22"/>
          <w:shd w:val="clear" w:color="auto" w:fill="FCFCFC"/>
        </w:rPr>
        <w:t xml:space="preserve">Inclusion and exclusion criteria </w:t>
      </w:r>
    </w:p>
    <w:p w14:paraId="61F072D2" w14:textId="7FF89DA4" w:rsidR="008C384C" w:rsidRPr="005B6249" w:rsidRDefault="004A0683" w:rsidP="005B6249">
      <w:pPr>
        <w:pStyle w:val="HTMLPreformatted"/>
        <w:spacing w:line="360" w:lineRule="auto"/>
        <w:jc w:val="both"/>
        <w:rPr>
          <w:rFonts w:ascii="inherit" w:hAnsi="inherit"/>
          <w:color w:val="202124"/>
          <w:sz w:val="42"/>
          <w:szCs w:val="42"/>
        </w:rPr>
      </w:pPr>
      <w:r w:rsidRPr="00AC4C32">
        <w:rPr>
          <w:rFonts w:ascii="Arial" w:hAnsi="Arial" w:cs="Arial"/>
          <w:color w:val="333333"/>
          <w:sz w:val="22"/>
          <w:shd w:val="clear" w:color="auto" w:fill="FCFCFC"/>
        </w:rPr>
        <w:t xml:space="preserve">Articles </w:t>
      </w:r>
      <w:r>
        <w:rPr>
          <w:rFonts w:ascii="Arial" w:hAnsi="Arial" w:cs="Arial"/>
          <w:color w:val="333333"/>
          <w:sz w:val="22"/>
          <w:shd w:val="clear" w:color="auto" w:fill="FCFCFC"/>
        </w:rPr>
        <w:t>would</w:t>
      </w:r>
      <w:r w:rsidRPr="00AC4C32">
        <w:rPr>
          <w:rFonts w:ascii="Arial" w:hAnsi="Arial" w:cs="Arial"/>
          <w:color w:val="333333"/>
          <w:sz w:val="22"/>
          <w:shd w:val="clear" w:color="auto" w:fill="FCFCFC"/>
        </w:rPr>
        <w:t xml:space="preserve"> </w:t>
      </w:r>
      <w:r>
        <w:rPr>
          <w:rFonts w:ascii="Arial" w:hAnsi="Arial" w:cs="Arial"/>
          <w:color w:val="333333"/>
          <w:sz w:val="22"/>
          <w:shd w:val="clear" w:color="auto" w:fill="FCFCFC"/>
        </w:rPr>
        <w:t xml:space="preserve">include </w:t>
      </w:r>
      <w:r w:rsidRPr="00AC4C32">
        <w:rPr>
          <w:rFonts w:ascii="Arial" w:hAnsi="Arial" w:cs="Arial"/>
          <w:color w:val="333333"/>
          <w:sz w:val="22"/>
          <w:shd w:val="clear" w:color="auto" w:fill="FCFCFC"/>
        </w:rPr>
        <w:t xml:space="preserve">in this review if they met </w:t>
      </w:r>
      <w:r>
        <w:rPr>
          <w:rFonts w:ascii="Arial" w:hAnsi="Arial" w:cs="Arial"/>
          <w:color w:val="333333"/>
          <w:sz w:val="22"/>
          <w:shd w:val="clear" w:color="auto" w:fill="FCFCFC"/>
        </w:rPr>
        <w:t xml:space="preserve">seven </w:t>
      </w:r>
      <w:r w:rsidRPr="00AC4C32">
        <w:rPr>
          <w:rFonts w:ascii="Arial" w:hAnsi="Arial" w:cs="Arial"/>
          <w:color w:val="333333"/>
          <w:sz w:val="22"/>
          <w:shd w:val="clear" w:color="auto" w:fill="FCFCFC"/>
        </w:rPr>
        <w:t xml:space="preserve">inclusion criteria: </w:t>
      </w:r>
      <w:r>
        <w:rPr>
          <w:rFonts w:ascii="Arial" w:hAnsi="Arial" w:cs="Arial"/>
          <w:color w:val="333333"/>
          <w:sz w:val="22"/>
          <w:shd w:val="clear" w:color="auto" w:fill="FCFCFC"/>
        </w:rPr>
        <w:t>Primary research, o</w:t>
      </w:r>
      <w:r w:rsidRPr="00AC4C32">
        <w:rPr>
          <w:rFonts w:ascii="Arial" w:hAnsi="Arial" w:cs="Arial"/>
          <w:color w:val="333333"/>
          <w:sz w:val="22"/>
          <w:shd w:val="clear" w:color="auto" w:fill="FCFCFC"/>
        </w:rPr>
        <w:t>riginal research,</w:t>
      </w:r>
      <w:r>
        <w:rPr>
          <w:rFonts w:ascii="Arial" w:hAnsi="Arial" w:cs="Arial"/>
          <w:color w:val="333333"/>
          <w:sz w:val="22"/>
          <w:shd w:val="clear" w:color="auto" w:fill="FCFCFC"/>
        </w:rPr>
        <w:t xml:space="preserve"> academic articles, </w:t>
      </w:r>
      <w:r w:rsidRPr="00AC4C32">
        <w:rPr>
          <w:rFonts w:ascii="Arial" w:hAnsi="Arial" w:cs="Arial"/>
          <w:color w:val="333333"/>
          <w:sz w:val="22"/>
          <w:shd w:val="clear" w:color="auto" w:fill="FCFCFC"/>
        </w:rPr>
        <w:t>written in the English language;</w:t>
      </w:r>
      <w:r>
        <w:rPr>
          <w:rFonts w:ascii="Arial" w:hAnsi="Arial" w:cs="Arial"/>
          <w:color w:val="333333"/>
          <w:sz w:val="22"/>
          <w:shd w:val="clear" w:color="auto" w:fill="FCFCFC"/>
        </w:rPr>
        <w:t xml:space="preserve"> </w:t>
      </w:r>
      <w:r w:rsidRPr="00AC4C32">
        <w:rPr>
          <w:rFonts w:ascii="Arial" w:hAnsi="Arial" w:cs="Arial"/>
          <w:color w:val="333333"/>
          <w:sz w:val="22"/>
          <w:shd w:val="clear" w:color="auto" w:fill="FCFCFC"/>
        </w:rPr>
        <w:t>full-text,</w:t>
      </w:r>
      <w:r>
        <w:rPr>
          <w:rFonts w:ascii="Arial" w:hAnsi="Arial" w:cs="Arial"/>
          <w:color w:val="333333"/>
          <w:sz w:val="22"/>
          <w:shd w:val="clear" w:color="auto" w:fill="FCFCFC"/>
        </w:rPr>
        <w:t xml:space="preserve"> </w:t>
      </w:r>
      <w:r w:rsidRPr="00AC4C32">
        <w:rPr>
          <w:rFonts w:ascii="Arial" w:hAnsi="Arial" w:cs="Arial"/>
          <w:color w:val="333333"/>
          <w:sz w:val="22"/>
          <w:shd w:val="clear" w:color="auto" w:fill="FCFCFC"/>
        </w:rPr>
        <w:t xml:space="preserve">published between January </w:t>
      </w:r>
      <w:r>
        <w:rPr>
          <w:rFonts w:ascii="Arial" w:hAnsi="Arial" w:cs="Arial"/>
          <w:color w:val="333333"/>
          <w:sz w:val="22"/>
          <w:shd w:val="clear" w:color="auto" w:fill="FCFCFC"/>
        </w:rPr>
        <w:t>2019</w:t>
      </w:r>
      <w:r w:rsidRPr="00AC4C32">
        <w:rPr>
          <w:rFonts w:ascii="Arial" w:hAnsi="Arial" w:cs="Arial"/>
          <w:color w:val="333333"/>
          <w:sz w:val="22"/>
          <w:shd w:val="clear" w:color="auto" w:fill="FCFCFC"/>
        </w:rPr>
        <w:t xml:space="preserve"> and</w:t>
      </w:r>
      <w:r>
        <w:rPr>
          <w:rFonts w:ascii="Arial" w:hAnsi="Arial" w:cs="Arial"/>
          <w:color w:val="333333"/>
          <w:sz w:val="22"/>
          <w:shd w:val="clear" w:color="auto" w:fill="FCFCFC"/>
        </w:rPr>
        <w:t xml:space="preserve"> March </w:t>
      </w:r>
      <w:r w:rsidRPr="00AC4C32">
        <w:rPr>
          <w:rFonts w:ascii="Arial" w:hAnsi="Arial" w:cs="Arial"/>
          <w:color w:val="333333"/>
          <w:sz w:val="22"/>
          <w:shd w:val="clear" w:color="auto" w:fill="FCFCFC"/>
        </w:rPr>
        <w:t>202</w:t>
      </w:r>
      <w:r>
        <w:rPr>
          <w:rFonts w:ascii="Arial" w:hAnsi="Arial" w:cs="Arial"/>
          <w:color w:val="333333"/>
          <w:sz w:val="22"/>
          <w:shd w:val="clear" w:color="auto" w:fill="FCFCFC"/>
        </w:rPr>
        <w:t>3</w:t>
      </w:r>
      <w:r w:rsidRPr="00AC4C32">
        <w:rPr>
          <w:rFonts w:ascii="Arial" w:hAnsi="Arial" w:cs="Arial"/>
          <w:color w:val="333333"/>
          <w:sz w:val="22"/>
          <w:shd w:val="clear" w:color="auto" w:fill="FCFCFC"/>
        </w:rPr>
        <w:t>;</w:t>
      </w:r>
      <w:r>
        <w:rPr>
          <w:rFonts w:ascii="Arial" w:hAnsi="Arial" w:cs="Arial"/>
          <w:color w:val="333333"/>
          <w:sz w:val="22"/>
          <w:shd w:val="clear" w:color="auto" w:fill="FCFCFC"/>
        </w:rPr>
        <w:t xml:space="preserve"> people above 65 years old who are living in the United</w:t>
      </w:r>
      <w:r w:rsidR="00B511A9">
        <w:rPr>
          <w:rFonts w:ascii="Arial" w:hAnsi="Arial" w:cs="Arial"/>
          <w:color w:val="333333"/>
          <w:sz w:val="22"/>
          <w:shd w:val="clear" w:color="auto" w:fill="FCFCFC"/>
        </w:rPr>
        <w:t xml:space="preserve"> </w:t>
      </w:r>
      <w:proofErr w:type="gramStart"/>
      <w:r>
        <w:rPr>
          <w:rFonts w:ascii="Arial" w:hAnsi="Arial" w:cs="Arial"/>
          <w:color w:val="333333"/>
          <w:sz w:val="22"/>
          <w:shd w:val="clear" w:color="auto" w:fill="FCFCFC"/>
        </w:rPr>
        <w:t>kingdom</w:t>
      </w:r>
      <w:r w:rsidR="00B511A9">
        <w:rPr>
          <w:rFonts w:ascii="Arial" w:hAnsi="Arial" w:cs="Arial"/>
          <w:color w:val="333333"/>
          <w:sz w:val="22"/>
          <w:shd w:val="clear" w:color="auto" w:fill="FCFCFC"/>
        </w:rPr>
        <w:t xml:space="preserve"> </w:t>
      </w:r>
      <w:r>
        <w:rPr>
          <w:rFonts w:ascii="Arial" w:hAnsi="Arial" w:cs="Arial"/>
          <w:color w:val="333333"/>
          <w:sz w:val="22"/>
          <w:shd w:val="clear" w:color="auto" w:fill="FCFCFC"/>
        </w:rPr>
        <w:t>;</w:t>
      </w:r>
      <w:proofErr w:type="gramEnd"/>
      <w:r w:rsidRPr="00AC4C32">
        <w:rPr>
          <w:rFonts w:ascii="Arial" w:hAnsi="Arial" w:cs="Arial"/>
          <w:color w:val="333333"/>
          <w:sz w:val="22"/>
          <w:shd w:val="clear" w:color="auto" w:fill="FCFCFC"/>
        </w:rPr>
        <w:t xml:space="preserve"> and focused </w:t>
      </w:r>
      <w:r>
        <w:rPr>
          <w:rFonts w:ascii="Arial" w:hAnsi="Arial" w:cs="Arial"/>
          <w:color w:val="333333"/>
          <w:sz w:val="22"/>
          <w:shd w:val="clear" w:color="auto" w:fill="FCFCFC"/>
        </w:rPr>
        <w:t>I</w:t>
      </w:r>
      <w:r w:rsidRPr="00AC4C32">
        <w:rPr>
          <w:rFonts w:ascii="Arial" w:hAnsi="Arial" w:cs="Arial"/>
          <w:color w:val="333333"/>
          <w:sz w:val="22"/>
          <w:shd w:val="clear" w:color="auto" w:fill="FCFCFC"/>
        </w:rPr>
        <w:t xml:space="preserve">n the </w:t>
      </w:r>
      <w:r w:rsidR="003279A2">
        <w:rPr>
          <w:rFonts w:ascii="Arial" w:hAnsi="Arial" w:cs="Arial"/>
          <w:color w:val="333333"/>
          <w:sz w:val="22"/>
          <w:shd w:val="clear" w:color="auto" w:fill="FCFCFC"/>
        </w:rPr>
        <w:t>experie</w:t>
      </w:r>
      <w:r w:rsidR="00CB1181">
        <w:rPr>
          <w:rFonts w:ascii="Arial" w:hAnsi="Arial" w:cs="Arial"/>
          <w:color w:val="333333"/>
          <w:sz w:val="22"/>
          <w:shd w:val="clear" w:color="auto" w:fill="FCFCFC"/>
        </w:rPr>
        <w:t>nc</w:t>
      </w:r>
      <w:r w:rsidR="006467EF">
        <w:rPr>
          <w:rFonts w:ascii="Arial" w:hAnsi="Arial" w:cs="Arial"/>
          <w:color w:val="333333"/>
          <w:sz w:val="22"/>
          <w:shd w:val="clear" w:color="auto" w:fill="FCFCFC"/>
        </w:rPr>
        <w:t>es</w:t>
      </w:r>
      <w:r w:rsidR="003279A2">
        <w:rPr>
          <w:rFonts w:ascii="Arial" w:hAnsi="Arial" w:cs="Arial"/>
          <w:color w:val="333333"/>
          <w:sz w:val="22"/>
          <w:shd w:val="clear" w:color="auto" w:fill="FCFCFC"/>
        </w:rPr>
        <w:t xml:space="preserve"> in </w:t>
      </w:r>
      <w:r w:rsidRPr="00AC4C32">
        <w:rPr>
          <w:rFonts w:ascii="Arial" w:hAnsi="Arial" w:cs="Arial"/>
          <w:color w:val="333333"/>
          <w:sz w:val="22"/>
          <w:shd w:val="clear" w:color="auto" w:fill="FCFCFC"/>
        </w:rPr>
        <w:t>COVID-19 o</w:t>
      </w:r>
      <w:r>
        <w:rPr>
          <w:rFonts w:ascii="Arial" w:hAnsi="Arial" w:cs="Arial"/>
          <w:color w:val="333333"/>
          <w:sz w:val="22"/>
          <w:shd w:val="clear" w:color="auto" w:fill="FCFCFC"/>
        </w:rPr>
        <w:t>n</w:t>
      </w:r>
      <w:r w:rsidRPr="00AC4C32">
        <w:rPr>
          <w:rFonts w:ascii="Arial" w:hAnsi="Arial" w:cs="Arial"/>
          <w:color w:val="333333"/>
          <w:sz w:val="22"/>
          <w:shd w:val="clear" w:color="auto" w:fill="FCFCFC"/>
        </w:rPr>
        <w:t xml:space="preserve"> people with dementia</w:t>
      </w:r>
      <w:r>
        <w:rPr>
          <w:rFonts w:ascii="Arial" w:hAnsi="Arial" w:cs="Arial"/>
          <w:color w:val="333333"/>
          <w:sz w:val="22"/>
          <w:shd w:val="clear" w:color="auto" w:fill="FCFCFC"/>
        </w:rPr>
        <w:t>.</w:t>
      </w:r>
      <w:r w:rsidR="00E4153F">
        <w:rPr>
          <w:rFonts w:ascii="Arial" w:hAnsi="Arial" w:cs="Arial"/>
          <w:color w:val="333333"/>
          <w:sz w:val="22"/>
          <w:shd w:val="clear" w:color="auto" w:fill="FCFCFC"/>
        </w:rPr>
        <w:t xml:space="preserve"> </w:t>
      </w:r>
      <w:r w:rsidR="002C3D53" w:rsidRPr="002C3D53">
        <w:rPr>
          <w:rStyle w:val="y2iqfc"/>
          <w:rFonts w:ascii="Arial" w:hAnsi="Arial" w:cs="Arial"/>
          <w:color w:val="202124"/>
          <w:sz w:val="22"/>
          <w:szCs w:val="22"/>
          <w:lang w:val="en"/>
        </w:rPr>
        <w:t>The general search methodology was based on the following terms:</w:t>
      </w:r>
      <w:r w:rsidR="005B6249">
        <w:rPr>
          <w:rStyle w:val="y2iqfc"/>
          <w:rFonts w:ascii="Arial" w:hAnsi="Arial" w:cs="Arial"/>
          <w:color w:val="202124"/>
          <w:sz w:val="22"/>
          <w:szCs w:val="22"/>
          <w:lang w:val="en"/>
        </w:rPr>
        <w:t xml:space="preserve"> </w:t>
      </w:r>
      <w:r w:rsidR="00B31C5C" w:rsidRPr="00B31C5C">
        <w:rPr>
          <w:rFonts w:ascii="Arial" w:hAnsi="Arial" w:cs="Arial"/>
          <w:color w:val="333333"/>
          <w:sz w:val="22"/>
          <w:shd w:val="clear" w:color="auto" w:fill="FCFCFC"/>
        </w:rPr>
        <w:t>“SARS- CoV2,” "COVID 19</w:t>
      </w:r>
      <w:proofErr w:type="gramStart"/>
      <w:r w:rsidR="00B31C5C" w:rsidRPr="00B31C5C">
        <w:rPr>
          <w:rFonts w:ascii="Arial" w:hAnsi="Arial" w:cs="Arial"/>
          <w:color w:val="333333"/>
          <w:sz w:val="22"/>
          <w:shd w:val="clear" w:color="auto" w:fill="FCFCFC"/>
        </w:rPr>
        <w:t>",“</w:t>
      </w:r>
      <w:proofErr w:type="gramEnd"/>
      <w:r w:rsidR="00B31C5C" w:rsidRPr="00B31C5C">
        <w:rPr>
          <w:rFonts w:ascii="Arial" w:hAnsi="Arial" w:cs="Arial"/>
          <w:color w:val="333333"/>
          <w:sz w:val="22"/>
          <w:shd w:val="clear" w:color="auto" w:fill="FCFCFC"/>
        </w:rPr>
        <w:t xml:space="preserve"> Cognitive Impairment,” “Alzheimer's Disease,” “Dementia,” “</w:t>
      </w:r>
      <w:r w:rsidR="00A8600F">
        <w:rPr>
          <w:rFonts w:ascii="Arial" w:hAnsi="Arial" w:cs="Arial"/>
          <w:color w:val="333333"/>
          <w:sz w:val="22"/>
          <w:shd w:val="clear" w:color="auto" w:fill="FCFCFC"/>
        </w:rPr>
        <w:t>e</w:t>
      </w:r>
      <w:r w:rsidR="00B31C5C" w:rsidRPr="00B31C5C">
        <w:rPr>
          <w:rFonts w:ascii="Arial" w:hAnsi="Arial" w:cs="Arial"/>
          <w:color w:val="333333"/>
          <w:sz w:val="22"/>
          <w:shd w:val="clear" w:color="auto" w:fill="FCFCFC"/>
        </w:rPr>
        <w:t>lderly people,</w:t>
      </w:r>
      <w:r w:rsidR="00B31C5C">
        <w:rPr>
          <w:rFonts w:ascii="Arial" w:hAnsi="Arial" w:cs="Arial"/>
          <w:color w:val="333333"/>
          <w:sz w:val="22"/>
          <w:shd w:val="clear" w:color="auto" w:fill="FCFCFC"/>
        </w:rPr>
        <w:t xml:space="preserve"> </w:t>
      </w:r>
      <w:r w:rsidR="00B31C5C" w:rsidRPr="00B31C5C">
        <w:rPr>
          <w:rFonts w:ascii="Arial" w:hAnsi="Arial" w:cs="Arial"/>
          <w:color w:val="333333"/>
          <w:sz w:val="22"/>
          <w:shd w:val="clear" w:color="auto" w:fill="FCFCFC"/>
        </w:rPr>
        <w:t xml:space="preserve">”among multiple combinations with the AND </w:t>
      </w:r>
      <w:proofErr w:type="spellStart"/>
      <w:r w:rsidR="00B31C5C" w:rsidRPr="00B31C5C">
        <w:rPr>
          <w:rFonts w:ascii="Arial" w:hAnsi="Arial" w:cs="Arial"/>
          <w:color w:val="333333"/>
          <w:sz w:val="22"/>
          <w:shd w:val="clear" w:color="auto" w:fill="FCFCFC"/>
        </w:rPr>
        <w:t>and</w:t>
      </w:r>
      <w:proofErr w:type="spellEnd"/>
      <w:r w:rsidR="00B31C5C" w:rsidRPr="00B31C5C">
        <w:rPr>
          <w:rFonts w:ascii="Arial" w:hAnsi="Arial" w:cs="Arial"/>
          <w:color w:val="333333"/>
          <w:sz w:val="22"/>
          <w:shd w:val="clear" w:color="auto" w:fill="FCFCFC"/>
        </w:rPr>
        <w:t xml:space="preserve"> OR connectors. </w:t>
      </w:r>
    </w:p>
    <w:p w14:paraId="5D6CDF0E" w14:textId="77777777" w:rsidR="005B6249" w:rsidRDefault="005B6249" w:rsidP="00BC28D0">
      <w:pPr>
        <w:pStyle w:val="HTMLPreformatted"/>
        <w:spacing w:line="360" w:lineRule="auto"/>
        <w:jc w:val="both"/>
        <w:rPr>
          <w:rFonts w:ascii="Arial" w:hAnsi="Arial" w:cs="Arial"/>
          <w:color w:val="333333"/>
          <w:sz w:val="22"/>
          <w:shd w:val="clear" w:color="auto" w:fill="FCFCFC"/>
        </w:rPr>
      </w:pPr>
    </w:p>
    <w:p w14:paraId="584189CA" w14:textId="55E32C82" w:rsidR="00BD63C9" w:rsidRPr="005B6ACA" w:rsidRDefault="00B31C5C" w:rsidP="00464D3C">
      <w:pPr>
        <w:pStyle w:val="HTMLPreformatted"/>
        <w:spacing w:line="360" w:lineRule="auto"/>
        <w:jc w:val="both"/>
        <w:rPr>
          <w:rFonts w:ascii="inherit" w:hAnsi="inherit"/>
          <w:color w:val="202124"/>
          <w:sz w:val="22"/>
          <w:szCs w:val="22"/>
        </w:rPr>
      </w:pPr>
      <w:r w:rsidRPr="005B6ACA">
        <w:rPr>
          <w:rFonts w:ascii="Arial" w:hAnsi="Arial" w:cs="Arial"/>
          <w:color w:val="333333"/>
          <w:sz w:val="22"/>
          <w:szCs w:val="22"/>
          <w:shd w:val="clear" w:color="auto" w:fill="FCFCFC"/>
        </w:rPr>
        <w:t xml:space="preserve">The </w:t>
      </w:r>
      <w:r w:rsidR="003047A2" w:rsidRPr="005B6ACA">
        <w:rPr>
          <w:rFonts w:ascii="Arial" w:hAnsi="Arial" w:cs="Arial"/>
          <w:color w:val="333333"/>
          <w:sz w:val="22"/>
          <w:szCs w:val="22"/>
          <w:shd w:val="clear" w:color="auto" w:fill="FCFCFC"/>
        </w:rPr>
        <w:t>ex</w:t>
      </w:r>
      <w:r w:rsidR="00BD5493" w:rsidRPr="005B6ACA">
        <w:rPr>
          <w:rFonts w:ascii="Arial" w:hAnsi="Arial" w:cs="Arial"/>
          <w:color w:val="333333"/>
          <w:sz w:val="22"/>
          <w:szCs w:val="22"/>
          <w:shd w:val="clear" w:color="auto" w:fill="FCFCFC"/>
        </w:rPr>
        <w:t>clusion</w:t>
      </w:r>
      <w:r w:rsidRPr="005B6ACA">
        <w:rPr>
          <w:rFonts w:ascii="Arial" w:hAnsi="Arial" w:cs="Arial"/>
          <w:color w:val="333333"/>
          <w:sz w:val="22"/>
          <w:szCs w:val="22"/>
          <w:shd w:val="clear" w:color="auto" w:fill="FCFCFC"/>
        </w:rPr>
        <w:t xml:space="preserve"> criteria will restrict to reviews,</w:t>
      </w:r>
      <w:r w:rsidR="00E63160" w:rsidRPr="005B6ACA">
        <w:rPr>
          <w:rFonts w:ascii="Arial" w:hAnsi="Arial" w:cs="Arial"/>
          <w:color w:val="333333"/>
          <w:sz w:val="22"/>
          <w:szCs w:val="22"/>
          <w:shd w:val="clear" w:color="auto" w:fill="FCFCFC"/>
        </w:rPr>
        <w:t xml:space="preserve"> secondary research,</w:t>
      </w:r>
      <w:r w:rsidR="00041F09" w:rsidRPr="005B6ACA">
        <w:rPr>
          <w:rFonts w:ascii="Arial" w:hAnsi="Arial" w:cs="Arial"/>
          <w:color w:val="333333"/>
          <w:sz w:val="22"/>
          <w:szCs w:val="22"/>
          <w:shd w:val="clear" w:color="auto" w:fill="FCFCFC"/>
        </w:rPr>
        <w:t xml:space="preserve"> </w:t>
      </w:r>
      <w:r w:rsidRPr="005B6ACA">
        <w:rPr>
          <w:rFonts w:ascii="Arial" w:hAnsi="Arial" w:cs="Arial"/>
          <w:color w:val="333333"/>
          <w:sz w:val="22"/>
          <w:szCs w:val="22"/>
          <w:shd w:val="clear" w:color="auto" w:fill="FCFCFC"/>
        </w:rPr>
        <w:t>meta-analyses, randomized controlled trials,</w:t>
      </w:r>
      <w:r w:rsidR="00647CFD" w:rsidRPr="005B6ACA">
        <w:rPr>
          <w:rFonts w:ascii="Arial" w:hAnsi="Arial" w:cs="Arial"/>
          <w:color w:val="333333"/>
          <w:sz w:val="22"/>
          <w:szCs w:val="22"/>
          <w:shd w:val="clear" w:color="auto" w:fill="FCFCFC"/>
        </w:rPr>
        <w:t xml:space="preserve"> abstracts </w:t>
      </w:r>
      <w:r w:rsidRPr="005B6ACA">
        <w:rPr>
          <w:rFonts w:ascii="Arial" w:hAnsi="Arial" w:cs="Arial"/>
          <w:color w:val="333333"/>
          <w:sz w:val="22"/>
          <w:szCs w:val="22"/>
          <w:shd w:val="clear" w:color="auto" w:fill="FCFCFC"/>
        </w:rPr>
        <w:t>and original clinical trials.</w:t>
      </w:r>
      <w:r w:rsidR="00AD64A5" w:rsidRPr="005B6ACA">
        <w:rPr>
          <w:rFonts w:ascii="Arial" w:hAnsi="Arial" w:cs="Arial"/>
          <w:color w:val="333333"/>
          <w:sz w:val="22"/>
          <w:szCs w:val="22"/>
          <w:shd w:val="clear" w:color="auto" w:fill="FCFCFC"/>
        </w:rPr>
        <w:t xml:space="preserve"> </w:t>
      </w:r>
      <w:r w:rsidR="00B511A9" w:rsidRPr="005B6ACA">
        <w:rPr>
          <w:rFonts w:ascii="Arial" w:hAnsi="Arial" w:cs="Arial"/>
          <w:color w:val="333333"/>
          <w:sz w:val="22"/>
          <w:szCs w:val="22"/>
          <w:shd w:val="clear" w:color="auto" w:fill="FCFCFC"/>
        </w:rPr>
        <w:t>articles</w:t>
      </w:r>
      <w:r w:rsidR="001D7AFA" w:rsidRPr="005B6ACA">
        <w:rPr>
          <w:rFonts w:ascii="Arial" w:hAnsi="Arial" w:cs="Arial"/>
          <w:color w:val="333333"/>
          <w:sz w:val="22"/>
          <w:szCs w:val="22"/>
          <w:shd w:val="clear" w:color="auto" w:fill="FCFCFC"/>
        </w:rPr>
        <w:t xml:space="preserve"> </w:t>
      </w:r>
      <w:r w:rsidR="00622379" w:rsidRPr="005B6ACA">
        <w:rPr>
          <w:rFonts w:ascii="Arial" w:hAnsi="Arial" w:cs="Arial"/>
          <w:color w:val="333333"/>
          <w:sz w:val="22"/>
          <w:szCs w:val="22"/>
          <w:shd w:val="clear" w:color="auto" w:fill="FCFCFC"/>
        </w:rPr>
        <w:t xml:space="preserve">Published before </w:t>
      </w:r>
      <w:r w:rsidR="00041F09" w:rsidRPr="005B6ACA">
        <w:rPr>
          <w:rFonts w:ascii="Arial" w:hAnsi="Arial" w:cs="Arial"/>
          <w:color w:val="333333"/>
          <w:sz w:val="22"/>
          <w:szCs w:val="22"/>
          <w:shd w:val="clear" w:color="auto" w:fill="FCFCFC"/>
        </w:rPr>
        <w:t>January 2019</w:t>
      </w:r>
      <w:r w:rsidR="00741402" w:rsidRPr="005B6ACA">
        <w:rPr>
          <w:rFonts w:ascii="Arial" w:hAnsi="Arial" w:cs="Arial"/>
          <w:color w:val="333333"/>
          <w:sz w:val="22"/>
          <w:szCs w:val="22"/>
          <w:shd w:val="clear" w:color="auto" w:fill="FCFCFC"/>
        </w:rPr>
        <w:t xml:space="preserve"> </w:t>
      </w:r>
      <w:r w:rsidR="005C6433" w:rsidRPr="005B6ACA">
        <w:rPr>
          <w:rFonts w:ascii="Arial" w:hAnsi="Arial" w:cs="Arial"/>
          <w:color w:val="333333"/>
          <w:sz w:val="22"/>
          <w:szCs w:val="22"/>
          <w:shd w:val="clear" w:color="auto" w:fill="FCFCFC"/>
        </w:rPr>
        <w:t>A</w:t>
      </w:r>
      <w:r w:rsidR="00741402" w:rsidRPr="005B6ACA">
        <w:rPr>
          <w:rFonts w:ascii="Arial" w:hAnsi="Arial" w:cs="Arial"/>
          <w:color w:val="333333"/>
          <w:sz w:val="22"/>
          <w:szCs w:val="22"/>
          <w:shd w:val="clear" w:color="auto" w:fill="FCFCFC"/>
        </w:rPr>
        <w:t xml:space="preserve">rticles </w:t>
      </w:r>
      <w:r w:rsidR="004C4605" w:rsidRPr="005B6ACA">
        <w:rPr>
          <w:rFonts w:ascii="Arial" w:hAnsi="Arial" w:cs="Arial"/>
          <w:color w:val="333333"/>
          <w:sz w:val="22"/>
          <w:szCs w:val="22"/>
          <w:shd w:val="clear" w:color="auto" w:fill="FCFCFC"/>
        </w:rPr>
        <w:t>in languages other than English,</w:t>
      </w:r>
      <w:r w:rsidR="00647CFD" w:rsidRPr="005B6ACA">
        <w:rPr>
          <w:rFonts w:ascii="Arial" w:hAnsi="Arial" w:cs="Arial"/>
          <w:color w:val="333333"/>
          <w:sz w:val="22"/>
          <w:szCs w:val="22"/>
          <w:shd w:val="clear" w:color="auto" w:fill="FCFCFC"/>
        </w:rPr>
        <w:t xml:space="preserve"> </w:t>
      </w:r>
      <w:r w:rsidR="00661684" w:rsidRPr="005B6ACA">
        <w:rPr>
          <w:rFonts w:ascii="Arial" w:hAnsi="Arial" w:cs="Arial"/>
          <w:color w:val="333333"/>
          <w:sz w:val="22"/>
          <w:szCs w:val="22"/>
          <w:shd w:val="clear" w:color="auto" w:fill="FCFCFC"/>
        </w:rPr>
        <w:t>people under 65 years old,</w:t>
      </w:r>
      <w:r w:rsidR="00E70469" w:rsidRPr="005B6ACA">
        <w:rPr>
          <w:rFonts w:ascii="Arial" w:hAnsi="Arial" w:cs="Arial"/>
          <w:color w:val="333333"/>
          <w:sz w:val="22"/>
          <w:szCs w:val="22"/>
          <w:shd w:val="clear" w:color="auto" w:fill="FCFCFC"/>
        </w:rPr>
        <w:t xml:space="preserve"> </w:t>
      </w:r>
      <w:r w:rsidR="00DB6190" w:rsidRPr="005B6ACA">
        <w:rPr>
          <w:rFonts w:ascii="Arial" w:hAnsi="Arial" w:cs="Arial"/>
          <w:color w:val="333333"/>
          <w:sz w:val="22"/>
          <w:szCs w:val="22"/>
          <w:shd w:val="clear" w:color="auto" w:fill="FCFCFC"/>
        </w:rPr>
        <w:t>people outside the United Kingdom</w:t>
      </w:r>
      <w:r w:rsidR="00B33053" w:rsidRPr="005B6ACA">
        <w:rPr>
          <w:rFonts w:ascii="Arial" w:hAnsi="Arial" w:cs="Arial"/>
          <w:color w:val="333333"/>
          <w:sz w:val="22"/>
          <w:szCs w:val="22"/>
          <w:shd w:val="clear" w:color="auto" w:fill="FCFCFC"/>
        </w:rPr>
        <w:t>.</w:t>
      </w:r>
      <w:r w:rsidR="00DB6190" w:rsidRPr="005B6ACA">
        <w:rPr>
          <w:rFonts w:ascii="Arial" w:hAnsi="Arial" w:cs="Arial"/>
          <w:color w:val="333333"/>
          <w:sz w:val="22"/>
          <w:szCs w:val="22"/>
          <w:shd w:val="clear" w:color="auto" w:fill="FCFCFC"/>
        </w:rPr>
        <w:t xml:space="preserve"> </w:t>
      </w:r>
      <w:r w:rsidR="00BC28D0" w:rsidRPr="005B6ACA">
        <w:rPr>
          <w:rStyle w:val="y2iqfc"/>
          <w:rFonts w:ascii="Arial" w:hAnsi="Arial" w:cs="Arial"/>
          <w:color w:val="202124"/>
          <w:sz w:val="22"/>
          <w:szCs w:val="22"/>
          <w:lang w:val="en"/>
        </w:rPr>
        <w:t>Duplicate search results will be removed. Articles</w:t>
      </w:r>
      <w:r w:rsidR="00BD63C9" w:rsidRPr="005B6ACA">
        <w:rPr>
          <w:rStyle w:val="y2iqfc"/>
          <w:rFonts w:ascii="Arial" w:hAnsi="Arial" w:cs="Arial"/>
          <w:color w:val="202124"/>
          <w:sz w:val="22"/>
          <w:szCs w:val="22"/>
          <w:lang w:val="en"/>
        </w:rPr>
        <w:t xml:space="preserve"> focused on clinical outcomes in terms of incidence and mortality of dementia comorbidities in patients with COVID-19 will also </w:t>
      </w:r>
      <w:proofErr w:type="gramStart"/>
      <w:r w:rsidR="00BD63C9" w:rsidRPr="005B6ACA">
        <w:rPr>
          <w:rStyle w:val="y2iqfc"/>
          <w:rFonts w:ascii="Arial" w:hAnsi="Arial" w:cs="Arial"/>
          <w:color w:val="202124"/>
          <w:sz w:val="22"/>
          <w:szCs w:val="22"/>
          <w:lang w:val="en"/>
        </w:rPr>
        <w:t>excluded</w:t>
      </w:r>
      <w:proofErr w:type="gramEnd"/>
      <w:r w:rsidR="00BD63C9" w:rsidRPr="005B6ACA">
        <w:rPr>
          <w:rStyle w:val="y2iqfc"/>
          <w:rFonts w:ascii="Arial" w:hAnsi="Arial" w:cs="Arial"/>
          <w:color w:val="202124"/>
          <w:sz w:val="22"/>
          <w:szCs w:val="22"/>
          <w:lang w:val="en"/>
        </w:rPr>
        <w:t xml:space="preserve"> from this investigation.</w:t>
      </w:r>
    </w:p>
    <w:p w14:paraId="097AFEBC" w14:textId="05F193AC" w:rsidR="00BC28D0" w:rsidRPr="005B6ACA" w:rsidRDefault="00BC28D0" w:rsidP="002C3D53">
      <w:pPr>
        <w:tabs>
          <w:tab w:val="left" w:pos="6540"/>
        </w:tabs>
        <w:spacing w:line="360" w:lineRule="auto"/>
        <w:jc w:val="both"/>
        <w:rPr>
          <w:rFonts w:ascii="Arial" w:hAnsi="Arial" w:cs="Arial"/>
          <w:color w:val="333333"/>
          <w:sz w:val="22"/>
          <w:shd w:val="clear" w:color="auto" w:fill="FCFCFC"/>
        </w:rPr>
      </w:pPr>
    </w:p>
    <w:p w14:paraId="09C4FC25" w14:textId="1E97C5B2" w:rsidR="00CC2BC8" w:rsidRPr="00CC2BC8" w:rsidRDefault="00FE3A68" w:rsidP="00EA6069">
      <w:pPr>
        <w:pStyle w:val="HTMLPreformatted"/>
        <w:spacing w:line="360" w:lineRule="auto"/>
        <w:jc w:val="both"/>
        <w:rPr>
          <w:rFonts w:ascii="Arial" w:hAnsi="Arial" w:cs="Arial"/>
          <w:color w:val="202124"/>
          <w:sz w:val="22"/>
          <w:szCs w:val="22"/>
        </w:rPr>
      </w:pPr>
      <w:r w:rsidRPr="005B6ACA">
        <w:rPr>
          <w:rFonts w:ascii="Arial" w:hAnsi="Arial" w:cs="Arial"/>
          <w:color w:val="333333"/>
          <w:sz w:val="22"/>
          <w:szCs w:val="22"/>
          <w:shd w:val="clear" w:color="auto" w:fill="FCFCFC"/>
        </w:rPr>
        <w:t>In this research, the review of academic articles will adopt thematic analysis.</w:t>
      </w:r>
      <w:r w:rsidR="001A6D6D" w:rsidRPr="005B6ACA">
        <w:rPr>
          <w:sz w:val="22"/>
          <w:szCs w:val="22"/>
        </w:rPr>
        <w:t xml:space="preserve"> </w:t>
      </w:r>
      <w:r w:rsidR="001A6D6D" w:rsidRPr="005B6ACA">
        <w:rPr>
          <w:rFonts w:ascii="Arial" w:hAnsi="Arial" w:cs="Arial"/>
          <w:color w:val="333333"/>
          <w:sz w:val="22"/>
          <w:szCs w:val="22"/>
          <w:shd w:val="clear" w:color="auto" w:fill="FCFCFC"/>
        </w:rPr>
        <w:t>Thematic analysis is a technique for drawing conclusions and concepts from data and involves identifying, assessing, and documenting themes or patterns</w:t>
      </w:r>
      <w:r w:rsidR="00C27183" w:rsidRPr="005B6ACA">
        <w:rPr>
          <w:rFonts w:ascii="Arial" w:hAnsi="Arial" w:cs="Arial"/>
          <w:color w:val="333333"/>
          <w:sz w:val="22"/>
          <w:szCs w:val="22"/>
          <w:shd w:val="clear" w:color="auto" w:fill="FCFCFC"/>
        </w:rPr>
        <w:t xml:space="preserve"> (</w:t>
      </w:r>
      <w:proofErr w:type="spellStart"/>
      <w:r w:rsidR="008F35E9" w:rsidRPr="005B6ACA">
        <w:rPr>
          <w:rFonts w:ascii="Arial" w:hAnsi="Arial" w:cs="Arial"/>
          <w:color w:val="222222"/>
          <w:sz w:val="22"/>
          <w:szCs w:val="22"/>
          <w:shd w:val="clear" w:color="auto" w:fill="FFFFFF"/>
        </w:rPr>
        <w:t>Javadi</w:t>
      </w:r>
      <w:proofErr w:type="spellEnd"/>
      <w:r w:rsidR="00C27183" w:rsidRPr="005B6ACA">
        <w:rPr>
          <w:rFonts w:ascii="Arial" w:hAnsi="Arial" w:cs="Arial"/>
          <w:color w:val="222222"/>
          <w:sz w:val="22"/>
          <w:szCs w:val="22"/>
          <w:shd w:val="clear" w:color="auto" w:fill="FFFFFF"/>
        </w:rPr>
        <w:t xml:space="preserve">, </w:t>
      </w:r>
      <w:proofErr w:type="spellStart"/>
      <w:r w:rsidR="008F35E9" w:rsidRPr="005B6ACA">
        <w:rPr>
          <w:rFonts w:ascii="Arial" w:hAnsi="Arial" w:cs="Arial"/>
          <w:color w:val="222222"/>
          <w:sz w:val="22"/>
          <w:szCs w:val="22"/>
          <w:shd w:val="clear" w:color="auto" w:fill="FFFFFF"/>
        </w:rPr>
        <w:t>Zarea</w:t>
      </w:r>
      <w:proofErr w:type="spellEnd"/>
      <w:r w:rsidR="008F35E9" w:rsidRPr="005B6ACA">
        <w:rPr>
          <w:rFonts w:ascii="Arial" w:hAnsi="Arial" w:cs="Arial"/>
          <w:color w:val="222222"/>
          <w:sz w:val="22"/>
          <w:szCs w:val="22"/>
          <w:shd w:val="clear" w:color="auto" w:fill="FFFFFF"/>
        </w:rPr>
        <w:t>, 2016</w:t>
      </w:r>
      <w:r w:rsidR="00C27183" w:rsidRPr="005B6ACA">
        <w:rPr>
          <w:rFonts w:ascii="Arial" w:hAnsi="Arial" w:cs="Arial"/>
          <w:color w:val="222222"/>
          <w:sz w:val="22"/>
          <w:szCs w:val="22"/>
          <w:shd w:val="clear" w:color="auto" w:fill="FFFFFF"/>
        </w:rPr>
        <w:t>).</w:t>
      </w:r>
      <w:r w:rsidR="00BB455A" w:rsidRPr="005B6ACA">
        <w:rPr>
          <w:rFonts w:ascii="Arial" w:hAnsi="Arial" w:cs="Arial"/>
          <w:color w:val="222222"/>
          <w:sz w:val="22"/>
          <w:szCs w:val="22"/>
          <w:shd w:val="clear" w:color="auto" w:fill="FFFFFF"/>
        </w:rPr>
        <w:t xml:space="preserve"> </w:t>
      </w:r>
      <w:r w:rsidR="00345691" w:rsidRPr="005B6ACA">
        <w:rPr>
          <w:rFonts w:ascii="Arial" w:hAnsi="Arial" w:cs="Arial"/>
          <w:color w:val="222222"/>
          <w:sz w:val="22"/>
          <w:szCs w:val="22"/>
          <w:shd w:val="clear" w:color="auto" w:fill="FFFFFF"/>
        </w:rPr>
        <w:t>Large and small datasets, including homogeneous and heterogeneous samples, can be analysed using thematic analysis. Case study research with 1-2 participants to big interview studies with 60 or more participants can all be analysed using this method</w:t>
      </w:r>
      <w:r w:rsidR="005B6ACA" w:rsidRPr="005B6ACA">
        <w:rPr>
          <w:rFonts w:ascii="Arial" w:hAnsi="Arial" w:cs="Arial"/>
          <w:color w:val="2C3E50"/>
          <w:sz w:val="22"/>
          <w:szCs w:val="22"/>
          <w:shd w:val="clear" w:color="auto" w:fill="FFFFFF"/>
        </w:rPr>
        <w:t xml:space="preserve"> (Auckland.ac.nz, 2021)</w:t>
      </w:r>
      <w:r w:rsidR="008D3394">
        <w:rPr>
          <w:rFonts w:ascii="Arial" w:hAnsi="Arial" w:cs="Arial"/>
          <w:color w:val="222222"/>
          <w:sz w:val="22"/>
          <w:shd w:val="clear" w:color="auto" w:fill="FFFFFF"/>
        </w:rPr>
        <w:t xml:space="preserve">. </w:t>
      </w:r>
      <w:r w:rsidR="00EC57B6" w:rsidRPr="00EC57B6">
        <w:rPr>
          <w:rFonts w:ascii="Arial" w:hAnsi="Arial" w:cs="Arial"/>
          <w:color w:val="222222"/>
          <w:sz w:val="22"/>
          <w:shd w:val="clear" w:color="auto" w:fill="FFFFFF"/>
        </w:rPr>
        <w:t xml:space="preserve">Thematic </w:t>
      </w:r>
      <w:r w:rsidR="00EC57B6" w:rsidRPr="00EC57B6">
        <w:rPr>
          <w:rFonts w:ascii="Arial" w:hAnsi="Arial" w:cs="Arial"/>
          <w:color w:val="222222"/>
          <w:sz w:val="22"/>
          <w:shd w:val="clear" w:color="auto" w:fill="FFFFFF"/>
        </w:rPr>
        <w:lastRenderedPageBreak/>
        <w:t>analysis demonstrates how we have used the six steps outlined by Braun and Clarke: (1) familiarise yourself with the data, (2) generate codes, (3) build themes, (4) review potential themes, (5) define and name themes, and (6) finally determine how the study's goal and the codes created relate to one another.</w:t>
      </w:r>
    </w:p>
    <w:p w14:paraId="30B4AF70" w14:textId="77777777" w:rsidR="004F32E4" w:rsidRDefault="004F32E4" w:rsidP="00EA6069">
      <w:pPr>
        <w:tabs>
          <w:tab w:val="left" w:pos="6540"/>
        </w:tabs>
        <w:spacing w:line="360" w:lineRule="auto"/>
        <w:jc w:val="both"/>
        <w:rPr>
          <w:rFonts w:ascii="Arial" w:hAnsi="Arial" w:cs="Arial"/>
          <w:szCs w:val="24"/>
        </w:rPr>
      </w:pPr>
    </w:p>
    <w:p w14:paraId="1EBB227F" w14:textId="77777777" w:rsidR="004F32E4" w:rsidRDefault="004F32E4" w:rsidP="00EA6069">
      <w:pPr>
        <w:tabs>
          <w:tab w:val="left" w:pos="6540"/>
        </w:tabs>
        <w:spacing w:line="360" w:lineRule="auto"/>
        <w:jc w:val="both"/>
        <w:rPr>
          <w:rFonts w:ascii="Arial" w:hAnsi="Arial" w:cs="Arial"/>
          <w:szCs w:val="24"/>
        </w:rPr>
      </w:pPr>
    </w:p>
    <w:p w14:paraId="0C272E91" w14:textId="77777777" w:rsidR="004F32E4" w:rsidRPr="00B87E75" w:rsidRDefault="004F32E4" w:rsidP="00EA6069">
      <w:pPr>
        <w:tabs>
          <w:tab w:val="left" w:pos="6540"/>
        </w:tabs>
        <w:spacing w:line="360" w:lineRule="auto"/>
        <w:jc w:val="both"/>
        <w:rPr>
          <w:rFonts w:ascii="Arial" w:hAnsi="Arial" w:cs="Arial"/>
          <w:szCs w:val="24"/>
        </w:rPr>
      </w:pPr>
    </w:p>
    <w:p w14:paraId="56322EA4" w14:textId="77777777" w:rsidR="00764128" w:rsidRDefault="00764128" w:rsidP="00EA6069">
      <w:pPr>
        <w:spacing w:line="360" w:lineRule="auto"/>
        <w:jc w:val="both"/>
      </w:pPr>
    </w:p>
    <w:sectPr w:rsidR="007641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3CE"/>
    <w:rsid w:val="00041F09"/>
    <w:rsid w:val="0007042B"/>
    <w:rsid w:val="00096037"/>
    <w:rsid w:val="000C209D"/>
    <w:rsid w:val="000D2510"/>
    <w:rsid w:val="000D50F7"/>
    <w:rsid w:val="000E6761"/>
    <w:rsid w:val="000F16F4"/>
    <w:rsid w:val="00116DAF"/>
    <w:rsid w:val="001442D7"/>
    <w:rsid w:val="001753CE"/>
    <w:rsid w:val="001A661B"/>
    <w:rsid w:val="001A6D6D"/>
    <w:rsid w:val="001D7AFA"/>
    <w:rsid w:val="001E6571"/>
    <w:rsid w:val="001F0E2A"/>
    <w:rsid w:val="00203488"/>
    <w:rsid w:val="00206CAA"/>
    <w:rsid w:val="00212F53"/>
    <w:rsid w:val="00246167"/>
    <w:rsid w:val="002559A1"/>
    <w:rsid w:val="0025773B"/>
    <w:rsid w:val="00267513"/>
    <w:rsid w:val="00277AF1"/>
    <w:rsid w:val="00294A07"/>
    <w:rsid w:val="002C3D53"/>
    <w:rsid w:val="002C6F32"/>
    <w:rsid w:val="003047A2"/>
    <w:rsid w:val="003279A2"/>
    <w:rsid w:val="00345691"/>
    <w:rsid w:val="003563EC"/>
    <w:rsid w:val="003B1C06"/>
    <w:rsid w:val="003F320C"/>
    <w:rsid w:val="00464D3C"/>
    <w:rsid w:val="00485E05"/>
    <w:rsid w:val="004A0683"/>
    <w:rsid w:val="004C4605"/>
    <w:rsid w:val="004F1D16"/>
    <w:rsid w:val="004F32E4"/>
    <w:rsid w:val="005138C2"/>
    <w:rsid w:val="00537E13"/>
    <w:rsid w:val="00557D8C"/>
    <w:rsid w:val="00564513"/>
    <w:rsid w:val="005832CC"/>
    <w:rsid w:val="005B6249"/>
    <w:rsid w:val="005B6ACA"/>
    <w:rsid w:val="005C6433"/>
    <w:rsid w:val="005E3476"/>
    <w:rsid w:val="005F0E58"/>
    <w:rsid w:val="00606784"/>
    <w:rsid w:val="00622379"/>
    <w:rsid w:val="006467EF"/>
    <w:rsid w:val="00647CFD"/>
    <w:rsid w:val="00661684"/>
    <w:rsid w:val="00664DC4"/>
    <w:rsid w:val="006E0DE4"/>
    <w:rsid w:val="006F356D"/>
    <w:rsid w:val="0071770B"/>
    <w:rsid w:val="007278F1"/>
    <w:rsid w:val="00741402"/>
    <w:rsid w:val="00764128"/>
    <w:rsid w:val="007651ED"/>
    <w:rsid w:val="007A7A0F"/>
    <w:rsid w:val="007B5DAA"/>
    <w:rsid w:val="007F15B7"/>
    <w:rsid w:val="008027C2"/>
    <w:rsid w:val="00807FC7"/>
    <w:rsid w:val="008B3F77"/>
    <w:rsid w:val="008C384C"/>
    <w:rsid w:val="008D0667"/>
    <w:rsid w:val="008D3394"/>
    <w:rsid w:val="008F35E9"/>
    <w:rsid w:val="009244E6"/>
    <w:rsid w:val="00947BAC"/>
    <w:rsid w:val="00997266"/>
    <w:rsid w:val="009979A1"/>
    <w:rsid w:val="00A01957"/>
    <w:rsid w:val="00A21C4E"/>
    <w:rsid w:val="00A339F9"/>
    <w:rsid w:val="00A56E16"/>
    <w:rsid w:val="00A8600F"/>
    <w:rsid w:val="00AC4C32"/>
    <w:rsid w:val="00AD64A5"/>
    <w:rsid w:val="00AF2F74"/>
    <w:rsid w:val="00B072BA"/>
    <w:rsid w:val="00B103B6"/>
    <w:rsid w:val="00B1547F"/>
    <w:rsid w:val="00B17B59"/>
    <w:rsid w:val="00B26800"/>
    <w:rsid w:val="00B31C5C"/>
    <w:rsid w:val="00B33053"/>
    <w:rsid w:val="00B511A9"/>
    <w:rsid w:val="00B52B83"/>
    <w:rsid w:val="00B65890"/>
    <w:rsid w:val="00B9490F"/>
    <w:rsid w:val="00BB455A"/>
    <w:rsid w:val="00BC28D0"/>
    <w:rsid w:val="00BD5493"/>
    <w:rsid w:val="00BD63C9"/>
    <w:rsid w:val="00BE2120"/>
    <w:rsid w:val="00C02EBF"/>
    <w:rsid w:val="00C27183"/>
    <w:rsid w:val="00C42915"/>
    <w:rsid w:val="00CB1181"/>
    <w:rsid w:val="00CC07A4"/>
    <w:rsid w:val="00CC2BC8"/>
    <w:rsid w:val="00D13E15"/>
    <w:rsid w:val="00D14498"/>
    <w:rsid w:val="00D16145"/>
    <w:rsid w:val="00D24234"/>
    <w:rsid w:val="00D3074E"/>
    <w:rsid w:val="00D308B1"/>
    <w:rsid w:val="00D34E40"/>
    <w:rsid w:val="00D43F75"/>
    <w:rsid w:val="00D667FC"/>
    <w:rsid w:val="00D90062"/>
    <w:rsid w:val="00DB5788"/>
    <w:rsid w:val="00DB6190"/>
    <w:rsid w:val="00DF41AA"/>
    <w:rsid w:val="00E12F1C"/>
    <w:rsid w:val="00E238A4"/>
    <w:rsid w:val="00E4153F"/>
    <w:rsid w:val="00E45851"/>
    <w:rsid w:val="00E63160"/>
    <w:rsid w:val="00E70469"/>
    <w:rsid w:val="00EA6069"/>
    <w:rsid w:val="00EC0528"/>
    <w:rsid w:val="00EC57B6"/>
    <w:rsid w:val="00F02BFB"/>
    <w:rsid w:val="00FB6F09"/>
    <w:rsid w:val="00FD7470"/>
    <w:rsid w:val="00FE3A68"/>
    <w:rsid w:val="00FE7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D74AC7"/>
  <w15:chartTrackingRefBased/>
  <w15:docId w15:val="{BFB32F4B-D297-6A47-A012-3907445AF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3CE"/>
    <w:pPr>
      <w:spacing w:after="160" w:line="259" w:lineRule="auto"/>
    </w:pPr>
    <w:rPr>
      <w:rFonts w:ascii="Times New Roman" w:hAnsi="Times New Roman"/>
      <w:szCs w:val="22"/>
    </w:rPr>
  </w:style>
  <w:style w:type="paragraph" w:styleId="Heading1">
    <w:name w:val="heading 1"/>
    <w:basedOn w:val="Normal"/>
    <w:next w:val="Normal"/>
    <w:link w:val="Heading1Char"/>
    <w:autoRedefine/>
    <w:uiPriority w:val="9"/>
    <w:qFormat/>
    <w:rsid w:val="00D90062"/>
    <w:pPr>
      <w:keepNext/>
      <w:keepLines/>
      <w:spacing w:before="240" w:after="0" w:line="360" w:lineRule="auto"/>
      <w:jc w:val="both"/>
      <w:outlineLvl w:val="0"/>
    </w:pPr>
    <w:rPr>
      <w:rFonts w:ascii="Arial" w:eastAsiaTheme="majorEastAsia" w:hAnsi="Arial"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062"/>
    <w:rPr>
      <w:rFonts w:ascii="Arial" w:eastAsiaTheme="majorEastAsia" w:hAnsi="Arial" w:cstheme="majorBidi"/>
      <w:b/>
    </w:rPr>
  </w:style>
  <w:style w:type="character" w:styleId="Hyperlink">
    <w:name w:val="Hyperlink"/>
    <w:basedOn w:val="DefaultParagraphFont"/>
    <w:uiPriority w:val="99"/>
    <w:semiHidden/>
    <w:unhideWhenUsed/>
    <w:rsid w:val="00BE2120"/>
    <w:rPr>
      <w:color w:val="0000FF"/>
      <w:u w:val="single"/>
    </w:rPr>
  </w:style>
  <w:style w:type="character" w:customStyle="1" w:styleId="apple-converted-space">
    <w:name w:val="apple-converted-space"/>
    <w:basedOn w:val="DefaultParagraphFont"/>
    <w:rsid w:val="00BE2120"/>
  </w:style>
  <w:style w:type="paragraph" w:styleId="Revision">
    <w:name w:val="Revision"/>
    <w:hidden/>
    <w:uiPriority w:val="99"/>
    <w:semiHidden/>
    <w:rsid w:val="00206CAA"/>
    <w:rPr>
      <w:rFonts w:ascii="Times New Roman" w:hAnsi="Times New Roman"/>
      <w:szCs w:val="22"/>
    </w:rPr>
  </w:style>
  <w:style w:type="paragraph" w:styleId="HTMLPreformatted">
    <w:name w:val="HTML Preformatted"/>
    <w:basedOn w:val="Normal"/>
    <w:link w:val="HTMLPreformattedChar"/>
    <w:uiPriority w:val="99"/>
    <w:unhideWhenUsed/>
    <w:rsid w:val="00A56E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56E16"/>
    <w:rPr>
      <w:rFonts w:ascii="Courier New" w:eastAsia="Times New Roman" w:hAnsi="Courier New" w:cs="Courier New"/>
      <w:sz w:val="20"/>
      <w:szCs w:val="20"/>
      <w:lang w:eastAsia="en-GB"/>
    </w:rPr>
  </w:style>
  <w:style w:type="character" w:customStyle="1" w:styleId="y2iqfc">
    <w:name w:val="y2iqfc"/>
    <w:basedOn w:val="DefaultParagraphFont"/>
    <w:rsid w:val="00A56E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966987">
      <w:bodyDiv w:val="1"/>
      <w:marLeft w:val="0"/>
      <w:marRight w:val="0"/>
      <w:marTop w:val="0"/>
      <w:marBottom w:val="0"/>
      <w:divBdr>
        <w:top w:val="none" w:sz="0" w:space="0" w:color="auto"/>
        <w:left w:val="none" w:sz="0" w:space="0" w:color="auto"/>
        <w:bottom w:val="none" w:sz="0" w:space="0" w:color="auto"/>
        <w:right w:val="none" w:sz="0" w:space="0" w:color="auto"/>
      </w:divBdr>
    </w:div>
    <w:div w:id="751313462">
      <w:bodyDiv w:val="1"/>
      <w:marLeft w:val="0"/>
      <w:marRight w:val="0"/>
      <w:marTop w:val="0"/>
      <w:marBottom w:val="0"/>
      <w:divBdr>
        <w:top w:val="none" w:sz="0" w:space="0" w:color="auto"/>
        <w:left w:val="none" w:sz="0" w:space="0" w:color="auto"/>
        <w:bottom w:val="none" w:sz="0" w:space="0" w:color="auto"/>
        <w:right w:val="none" w:sz="0" w:space="0" w:color="auto"/>
      </w:divBdr>
    </w:div>
    <w:div w:id="1607611826">
      <w:bodyDiv w:val="1"/>
      <w:marLeft w:val="0"/>
      <w:marRight w:val="0"/>
      <w:marTop w:val="0"/>
      <w:marBottom w:val="0"/>
      <w:divBdr>
        <w:top w:val="none" w:sz="0" w:space="0" w:color="auto"/>
        <w:left w:val="none" w:sz="0" w:space="0" w:color="auto"/>
        <w:bottom w:val="none" w:sz="0" w:space="0" w:color="auto"/>
        <w:right w:val="none" w:sz="0" w:space="0" w:color="auto"/>
      </w:divBdr>
    </w:div>
    <w:div w:id="1826319054">
      <w:bodyDiv w:val="1"/>
      <w:marLeft w:val="0"/>
      <w:marRight w:val="0"/>
      <w:marTop w:val="0"/>
      <w:marBottom w:val="0"/>
      <w:divBdr>
        <w:top w:val="none" w:sz="0" w:space="0" w:color="auto"/>
        <w:left w:val="none" w:sz="0" w:space="0" w:color="auto"/>
        <w:bottom w:val="none" w:sz="0" w:space="0" w:color="auto"/>
        <w:right w:val="none" w:sz="0" w:space="0" w:color="auto"/>
      </w:divBdr>
    </w:div>
    <w:div w:id="198793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johanna jimenez vergara</dc:creator>
  <cp:keywords/>
  <dc:description/>
  <cp:lastModifiedBy>sandra johanna jimenez vergara</cp:lastModifiedBy>
  <cp:revision>2</cp:revision>
  <dcterms:created xsi:type="dcterms:W3CDTF">2023-03-18T20:13:00Z</dcterms:created>
  <dcterms:modified xsi:type="dcterms:W3CDTF">2023-03-18T20:13:00Z</dcterms:modified>
</cp:coreProperties>
</file>