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01" w:rsidRPr="00085F5A" w:rsidRDefault="00560201" w:rsidP="00560201">
      <w:pPr>
        <w:jc w:val="center"/>
        <w:rPr>
          <w:rFonts w:ascii="Times New Roman" w:hAnsi="Times New Roman" w:cs="Times New Roman"/>
          <w:sz w:val="36"/>
          <w:szCs w:val="36"/>
        </w:rPr>
      </w:pPr>
    </w:p>
    <w:p w:rsidR="00085F5A" w:rsidRPr="00085F5A" w:rsidRDefault="00085F5A" w:rsidP="00560201">
      <w:pPr>
        <w:jc w:val="center"/>
        <w:rPr>
          <w:rFonts w:ascii="Times New Roman" w:hAnsi="Times New Roman" w:cs="Times New Roman"/>
          <w:sz w:val="36"/>
          <w:szCs w:val="36"/>
        </w:rPr>
      </w:pPr>
    </w:p>
    <w:p w:rsidR="00A75635" w:rsidRDefault="00401EC2" w:rsidP="00240835">
      <w:pPr>
        <w:jc w:val="center"/>
        <w:rPr>
          <w:rFonts w:ascii="Times New Roman" w:hAnsi="Times New Roman" w:cs="Times New Roman"/>
          <w:b/>
          <w:sz w:val="36"/>
          <w:szCs w:val="36"/>
        </w:rPr>
      </w:pPr>
      <w:r w:rsidRPr="00F53774">
        <w:rPr>
          <w:rFonts w:ascii="Times New Roman" w:hAnsi="Times New Roman" w:cs="Times New Roman"/>
          <w:b/>
          <w:sz w:val="36"/>
          <w:szCs w:val="36"/>
        </w:rPr>
        <w:t>“</w:t>
      </w:r>
      <w:r w:rsidR="00A75635" w:rsidRPr="00A75635">
        <w:rPr>
          <w:rFonts w:ascii="Times New Roman" w:hAnsi="Times New Roman" w:cs="Times New Roman"/>
          <w:b/>
          <w:sz w:val="36"/>
          <w:szCs w:val="36"/>
        </w:rPr>
        <w:t xml:space="preserve">GOOGLE HEADQUARTERS PROJECT </w:t>
      </w:r>
    </w:p>
    <w:p w:rsidR="00085F5A" w:rsidRPr="00085F5A" w:rsidRDefault="00A75635" w:rsidP="00240835">
      <w:pPr>
        <w:jc w:val="center"/>
        <w:rPr>
          <w:rFonts w:ascii="Times New Roman" w:hAnsi="Times New Roman" w:cs="Times New Roman"/>
          <w:b/>
          <w:sz w:val="36"/>
          <w:szCs w:val="36"/>
        </w:rPr>
      </w:pPr>
      <w:r w:rsidRPr="00A75635">
        <w:rPr>
          <w:rFonts w:ascii="Times New Roman" w:hAnsi="Times New Roman" w:cs="Times New Roman"/>
          <w:b/>
          <w:sz w:val="36"/>
          <w:szCs w:val="36"/>
        </w:rPr>
        <w:t>IN LONDON, UK</w:t>
      </w:r>
      <w:r w:rsidR="00401EC2" w:rsidRPr="00F53774">
        <w:rPr>
          <w:rFonts w:ascii="Times New Roman" w:hAnsi="Times New Roman" w:cs="Times New Roman"/>
          <w:b/>
          <w:sz w:val="36"/>
          <w:szCs w:val="36"/>
        </w:rPr>
        <w:t>”</w:t>
      </w:r>
    </w:p>
    <w:p w:rsidR="00560201" w:rsidRPr="00085F5A" w:rsidRDefault="00560201" w:rsidP="00560201">
      <w:pPr>
        <w:jc w:val="center"/>
        <w:rPr>
          <w:rFonts w:ascii="Times New Roman" w:hAnsi="Times New Roman" w:cs="Times New Roman"/>
          <w:i/>
          <w:sz w:val="36"/>
          <w:szCs w:val="36"/>
          <w:u w:val="single"/>
        </w:rPr>
      </w:pPr>
    </w:p>
    <w:p w:rsidR="00560201" w:rsidRPr="00085F5A" w:rsidRDefault="00560201" w:rsidP="00560201">
      <w:pPr>
        <w:jc w:val="center"/>
        <w:rPr>
          <w:rFonts w:ascii="Times New Roman" w:hAnsi="Times New Roman" w:cs="Times New Roman"/>
          <w:b/>
          <w:i/>
          <w:sz w:val="36"/>
          <w:szCs w:val="36"/>
        </w:rPr>
      </w:pPr>
    </w:p>
    <w:p w:rsidR="009367A6" w:rsidRDefault="00560201" w:rsidP="009367A6">
      <w:pPr>
        <w:rPr>
          <w:rFonts w:ascii="Times New Roman" w:hAnsi="Times New Roman" w:cs="Times New Roman"/>
          <w:sz w:val="36"/>
          <w:szCs w:val="36"/>
        </w:rPr>
      </w:pPr>
      <w:r w:rsidRPr="00085F5A">
        <w:rPr>
          <w:rFonts w:ascii="Times New Roman" w:hAnsi="Times New Roman" w:cs="Times New Roman"/>
          <w:sz w:val="36"/>
          <w:szCs w:val="36"/>
        </w:rPr>
        <w:t xml:space="preserve">Module name and code: </w:t>
      </w:r>
      <w:r w:rsidR="00A75635" w:rsidRPr="00A75635">
        <w:rPr>
          <w:rFonts w:ascii="Times New Roman" w:hAnsi="Times New Roman" w:cs="Times New Roman"/>
          <w:sz w:val="36"/>
          <w:szCs w:val="36"/>
        </w:rPr>
        <w:t xml:space="preserve">Project Management </w:t>
      </w:r>
      <w:r w:rsidR="009367A6">
        <w:rPr>
          <w:rFonts w:ascii="Times New Roman" w:hAnsi="Times New Roman" w:cs="Times New Roman"/>
          <w:sz w:val="36"/>
          <w:szCs w:val="36"/>
        </w:rPr>
        <w:t>(</w:t>
      </w:r>
      <w:r w:rsidR="00A75635" w:rsidRPr="00A75635">
        <w:rPr>
          <w:rFonts w:ascii="Times New Roman" w:hAnsi="Times New Roman" w:cs="Times New Roman"/>
          <w:sz w:val="36"/>
          <w:szCs w:val="36"/>
        </w:rPr>
        <w:t>LCBB5005</w:t>
      </w:r>
      <w:r w:rsidR="009367A6">
        <w:rPr>
          <w:rFonts w:ascii="Times New Roman" w:hAnsi="Times New Roman" w:cs="Times New Roman"/>
          <w:sz w:val="36"/>
          <w:szCs w:val="36"/>
        </w:rPr>
        <w:t>)</w:t>
      </w:r>
    </w:p>
    <w:p w:rsidR="00560201" w:rsidRPr="00085F5A" w:rsidRDefault="00560201" w:rsidP="009367A6">
      <w:pPr>
        <w:rPr>
          <w:rFonts w:ascii="Times New Roman" w:hAnsi="Times New Roman" w:cs="Times New Roman"/>
          <w:sz w:val="36"/>
          <w:szCs w:val="36"/>
        </w:rPr>
      </w:pPr>
      <w:r w:rsidRPr="00085F5A">
        <w:rPr>
          <w:rFonts w:ascii="Times New Roman" w:hAnsi="Times New Roman" w:cs="Times New Roman"/>
          <w:sz w:val="36"/>
          <w:szCs w:val="36"/>
        </w:rPr>
        <w:t xml:space="preserve">Student name: </w:t>
      </w:r>
      <w:r w:rsidR="001D2BB5">
        <w:rPr>
          <w:rFonts w:ascii="Times New Roman" w:hAnsi="Times New Roman" w:cs="Times New Roman"/>
          <w:sz w:val="36"/>
          <w:szCs w:val="36"/>
        </w:rPr>
        <w:t xml:space="preserve">Zlatko </w:t>
      </w:r>
      <w:proofErr w:type="spellStart"/>
      <w:r w:rsidR="001D2BB5">
        <w:rPr>
          <w:rFonts w:ascii="Times New Roman" w:hAnsi="Times New Roman" w:cs="Times New Roman"/>
          <w:sz w:val="36"/>
          <w:szCs w:val="36"/>
        </w:rPr>
        <w:t>Nalbanski</w:t>
      </w:r>
      <w:proofErr w:type="spellEnd"/>
      <w:r w:rsidRPr="00085F5A">
        <w:rPr>
          <w:rFonts w:ascii="Times New Roman" w:hAnsi="Times New Roman" w:cs="Times New Roman"/>
          <w:sz w:val="36"/>
          <w:szCs w:val="36"/>
        </w:rPr>
        <w:t xml:space="preserve"> </w:t>
      </w:r>
    </w:p>
    <w:p w:rsidR="00401EC2" w:rsidRPr="00C5017E" w:rsidRDefault="00560201" w:rsidP="00401EC2">
      <w:pPr>
        <w:rPr>
          <w:rFonts w:ascii="Times New Roman" w:hAnsi="Times New Roman" w:cs="Times New Roman"/>
          <w:sz w:val="36"/>
          <w:szCs w:val="36"/>
        </w:rPr>
      </w:pPr>
      <w:r w:rsidRPr="00085F5A">
        <w:rPr>
          <w:rFonts w:ascii="Times New Roman" w:hAnsi="Times New Roman" w:cs="Times New Roman"/>
          <w:sz w:val="36"/>
          <w:szCs w:val="36"/>
        </w:rPr>
        <w:t xml:space="preserve">Student ID: </w:t>
      </w:r>
      <w:r w:rsidR="001D2BB5">
        <w:rPr>
          <w:rFonts w:ascii="Times New Roman" w:hAnsi="Times New Roman" w:cs="Times New Roman"/>
          <w:sz w:val="36"/>
          <w:szCs w:val="36"/>
        </w:rPr>
        <w:t>2124047</w:t>
      </w:r>
    </w:p>
    <w:p w:rsidR="00401EC2" w:rsidRPr="00C5017E" w:rsidRDefault="00401EC2" w:rsidP="00401EC2">
      <w:pPr>
        <w:rPr>
          <w:rFonts w:ascii="Times New Roman" w:hAnsi="Times New Roman" w:cs="Times New Roman"/>
          <w:sz w:val="36"/>
          <w:szCs w:val="36"/>
        </w:rPr>
      </w:pPr>
      <w:r w:rsidRPr="00C5017E">
        <w:rPr>
          <w:rFonts w:ascii="Times New Roman" w:hAnsi="Times New Roman" w:cs="Times New Roman"/>
          <w:sz w:val="36"/>
          <w:szCs w:val="36"/>
        </w:rPr>
        <w:t xml:space="preserve">Location: </w:t>
      </w:r>
      <w:r w:rsidR="00A75635" w:rsidRPr="00AD785D">
        <w:rPr>
          <w:rFonts w:ascii="Times New Roman" w:hAnsi="Times New Roman" w:cs="Times New Roman"/>
          <w:sz w:val="36"/>
          <w:szCs w:val="36"/>
        </w:rPr>
        <w:t>London Campus (Winchester House)</w:t>
      </w:r>
    </w:p>
    <w:p w:rsidR="00560201" w:rsidRPr="00085F5A" w:rsidRDefault="00560201" w:rsidP="00401EC2">
      <w:pPr>
        <w:rPr>
          <w:rFonts w:ascii="Times New Roman" w:hAnsi="Times New Roman" w:cs="Times New Roman"/>
          <w:sz w:val="36"/>
          <w:szCs w:val="36"/>
        </w:rPr>
      </w:pPr>
      <w:r w:rsidRPr="00085F5A">
        <w:rPr>
          <w:rFonts w:ascii="Times New Roman" w:hAnsi="Times New Roman" w:cs="Times New Roman"/>
          <w:sz w:val="36"/>
          <w:szCs w:val="36"/>
        </w:rPr>
        <w:t xml:space="preserve">Lecturer name: </w:t>
      </w:r>
      <w:proofErr w:type="spellStart"/>
      <w:r w:rsidR="00A75635" w:rsidRPr="00A75635">
        <w:rPr>
          <w:rFonts w:ascii="Times New Roman" w:hAnsi="Times New Roman" w:cs="Times New Roman"/>
          <w:sz w:val="36"/>
          <w:szCs w:val="36"/>
        </w:rPr>
        <w:t>Sadeque</w:t>
      </w:r>
      <w:proofErr w:type="spellEnd"/>
      <w:r w:rsidR="00A75635" w:rsidRPr="00A75635">
        <w:rPr>
          <w:rFonts w:ascii="Times New Roman" w:hAnsi="Times New Roman" w:cs="Times New Roman"/>
          <w:sz w:val="36"/>
          <w:szCs w:val="36"/>
        </w:rPr>
        <w:t xml:space="preserve"> Shaikh</w:t>
      </w:r>
    </w:p>
    <w:p w:rsidR="00560201" w:rsidRDefault="00560201"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774723" w:rsidRDefault="00A75635" w:rsidP="00085F5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Dec</w:t>
      </w:r>
      <w:r w:rsidR="00802216">
        <w:rPr>
          <w:rFonts w:ascii="Times New Roman" w:hAnsi="Times New Roman" w:cs="Times New Roman"/>
          <w:sz w:val="24"/>
          <w:szCs w:val="24"/>
        </w:rPr>
        <w:t>em</w:t>
      </w:r>
      <w:r w:rsidR="00850015">
        <w:rPr>
          <w:rFonts w:ascii="Times New Roman" w:hAnsi="Times New Roman" w:cs="Times New Roman"/>
          <w:sz w:val="24"/>
          <w:szCs w:val="24"/>
        </w:rPr>
        <w:t>ber 2023</w:t>
      </w:r>
    </w:p>
    <w:p w:rsidR="00774723" w:rsidRDefault="00694E07" w:rsidP="00240835">
      <w:pPr>
        <w:rPr>
          <w:rFonts w:ascii="Times New Roman" w:hAnsi="Times New Roman" w:cs="Times New Roman"/>
          <w:sz w:val="24"/>
          <w:szCs w:val="24"/>
        </w:rPr>
      </w:pPr>
      <w:r>
        <w:rPr>
          <w:rFonts w:ascii="Times New Roman" w:hAnsi="Times New Roman" w:cs="Times New Roman"/>
          <w:sz w:val="24"/>
          <w:szCs w:val="24"/>
        </w:rPr>
        <w:br w:type="page"/>
      </w:r>
      <w:r w:rsidR="00774723">
        <w:rPr>
          <w:rFonts w:ascii="Times New Roman" w:hAnsi="Times New Roman" w:cs="Times New Roman"/>
          <w:sz w:val="24"/>
          <w:szCs w:val="24"/>
        </w:rPr>
        <w:lastRenderedPageBreak/>
        <w:t>CONTENT PAGE</w:t>
      </w:r>
    </w:p>
    <w:p w:rsidR="00774723" w:rsidRDefault="00774723" w:rsidP="009558D8">
      <w:pPr>
        <w:spacing w:after="0" w:line="360" w:lineRule="auto"/>
        <w:jc w:val="both"/>
        <w:rPr>
          <w:rFonts w:ascii="Times New Roman" w:hAnsi="Times New Roman" w:cs="Times New Roman"/>
          <w:sz w:val="24"/>
          <w:szCs w:val="24"/>
        </w:rPr>
      </w:pPr>
    </w:p>
    <w:tbl>
      <w:tblPr>
        <w:tblStyle w:val="TableGridLight"/>
        <w:tblW w:w="0" w:type="auto"/>
        <w:tblLook w:val="04A0" w:firstRow="1" w:lastRow="0" w:firstColumn="1" w:lastColumn="0" w:noHBand="0" w:noVBand="1"/>
      </w:tblPr>
      <w:tblGrid>
        <w:gridCol w:w="8894"/>
        <w:gridCol w:w="456"/>
      </w:tblGrid>
      <w:tr w:rsidR="0054368E" w:rsidTr="001D33CE">
        <w:tc>
          <w:tcPr>
            <w:tcW w:w="8894" w:type="dxa"/>
          </w:tcPr>
          <w:p w:rsidR="0054368E" w:rsidRDefault="0054368E"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1. INTRODUCTION</w:t>
            </w:r>
          </w:p>
        </w:tc>
        <w:tc>
          <w:tcPr>
            <w:tcW w:w="456" w:type="dxa"/>
          </w:tcPr>
          <w:p w:rsidR="0054368E" w:rsidRDefault="00085F5A"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r>
      <w:tr w:rsidR="00E06AD1" w:rsidTr="001D33CE">
        <w:tc>
          <w:tcPr>
            <w:tcW w:w="8894" w:type="dxa"/>
          </w:tcPr>
          <w:p w:rsidR="00E06AD1" w:rsidRPr="00E06AD1" w:rsidRDefault="00E06AD1" w:rsidP="00E06AD1">
            <w:r w:rsidRPr="00E06AD1">
              <w:rPr>
                <w:rFonts w:ascii="Times New Roman" w:hAnsi="Times New Roman" w:cs="Times New Roman"/>
                <w:sz w:val="24"/>
                <w:szCs w:val="24"/>
              </w:rPr>
              <w:t>2. PROJECT PLAN ASSESSMENT</w:t>
            </w:r>
          </w:p>
        </w:tc>
        <w:tc>
          <w:tcPr>
            <w:tcW w:w="456" w:type="dxa"/>
          </w:tcPr>
          <w:p w:rsidR="00E06AD1" w:rsidRDefault="00E06AD1" w:rsidP="00E06AD1">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r>
      <w:tr w:rsidR="00E06AD1" w:rsidTr="001D33CE">
        <w:tc>
          <w:tcPr>
            <w:tcW w:w="8894" w:type="dxa"/>
          </w:tcPr>
          <w:p w:rsidR="00E06AD1" w:rsidRPr="00E06AD1" w:rsidRDefault="00E06AD1" w:rsidP="00E06AD1">
            <w:pPr>
              <w:spacing w:line="360" w:lineRule="auto"/>
              <w:jc w:val="both"/>
              <w:rPr>
                <w:rFonts w:ascii="Times New Roman" w:hAnsi="Times New Roman" w:cs="Times New Roman"/>
                <w:sz w:val="24"/>
                <w:szCs w:val="24"/>
              </w:rPr>
            </w:pPr>
            <w:r w:rsidRPr="00E06AD1">
              <w:rPr>
                <w:rFonts w:ascii="Times New Roman" w:hAnsi="Times New Roman" w:cs="Times New Roman"/>
                <w:sz w:val="24"/>
                <w:szCs w:val="24"/>
              </w:rPr>
              <w:t xml:space="preserve">3. </w:t>
            </w:r>
            <w:r w:rsidRPr="00E06AD1">
              <w:rPr>
                <w:rFonts w:ascii="Times New Roman" w:hAnsi="Times New Roman" w:cs="Times New Roman"/>
                <w:bCs/>
                <w:sz w:val="24"/>
                <w:szCs w:val="24"/>
              </w:rPr>
              <w:t>STAKEHOLDER AND RISK ANALYSIS</w:t>
            </w:r>
          </w:p>
        </w:tc>
        <w:tc>
          <w:tcPr>
            <w:tcW w:w="456" w:type="dxa"/>
          </w:tcPr>
          <w:p w:rsidR="00E06AD1" w:rsidRDefault="00E06AD1" w:rsidP="00E06AD1">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r>
      <w:tr w:rsidR="00E06AD1" w:rsidTr="001D33CE">
        <w:tc>
          <w:tcPr>
            <w:tcW w:w="8894" w:type="dxa"/>
          </w:tcPr>
          <w:p w:rsidR="00E06AD1" w:rsidRPr="00E06AD1" w:rsidRDefault="00E06AD1" w:rsidP="00E06AD1">
            <w:pPr>
              <w:spacing w:line="360" w:lineRule="auto"/>
              <w:jc w:val="both"/>
              <w:rPr>
                <w:rFonts w:ascii="Times New Roman" w:hAnsi="Times New Roman" w:cs="Times New Roman"/>
                <w:bCs/>
              </w:rPr>
            </w:pPr>
            <w:r w:rsidRPr="00E06AD1">
              <w:rPr>
                <w:rFonts w:ascii="Times New Roman" w:hAnsi="Times New Roman" w:cs="Times New Roman"/>
                <w:sz w:val="24"/>
                <w:szCs w:val="24"/>
              </w:rPr>
              <w:t xml:space="preserve">4. </w:t>
            </w:r>
            <w:r w:rsidRPr="00E06AD1">
              <w:rPr>
                <w:rFonts w:ascii="Times New Roman" w:hAnsi="Times New Roman" w:cs="Times New Roman"/>
                <w:bCs/>
                <w:sz w:val="24"/>
              </w:rPr>
              <w:t>STRATEGIC AND SUSTAINABILITY PERSPECTIVES</w:t>
            </w:r>
          </w:p>
        </w:tc>
        <w:tc>
          <w:tcPr>
            <w:tcW w:w="456" w:type="dxa"/>
          </w:tcPr>
          <w:p w:rsidR="00E06AD1" w:rsidRDefault="00E06AD1" w:rsidP="00E06AD1">
            <w:pPr>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r>
      <w:tr w:rsidR="0054368E" w:rsidTr="001D33CE">
        <w:tc>
          <w:tcPr>
            <w:tcW w:w="8894" w:type="dxa"/>
          </w:tcPr>
          <w:p w:rsidR="0054368E" w:rsidRDefault="007262F1"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00AE3F94">
              <w:rPr>
                <w:rFonts w:ascii="Times New Roman" w:hAnsi="Times New Roman" w:cs="Times New Roman"/>
                <w:sz w:val="24"/>
                <w:szCs w:val="24"/>
              </w:rPr>
              <w:t>. CONCLUSIONS</w:t>
            </w:r>
          </w:p>
        </w:tc>
        <w:tc>
          <w:tcPr>
            <w:tcW w:w="456" w:type="dxa"/>
          </w:tcPr>
          <w:p w:rsidR="0054368E" w:rsidRDefault="00402E6D"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13</w:t>
            </w:r>
          </w:p>
        </w:tc>
      </w:tr>
      <w:tr w:rsidR="0054368E" w:rsidTr="001D33CE">
        <w:tc>
          <w:tcPr>
            <w:tcW w:w="8894" w:type="dxa"/>
          </w:tcPr>
          <w:p w:rsidR="0054368E" w:rsidRDefault="00AE3F94"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REFERENCES </w:t>
            </w:r>
          </w:p>
        </w:tc>
        <w:tc>
          <w:tcPr>
            <w:tcW w:w="456" w:type="dxa"/>
          </w:tcPr>
          <w:p w:rsidR="0054368E" w:rsidRDefault="00402E6D"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14</w:t>
            </w:r>
          </w:p>
        </w:tc>
      </w:tr>
    </w:tbl>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bookmarkStart w:id="0" w:name="_GoBack"/>
      <w:bookmarkEnd w:id="0"/>
    </w:p>
    <w:p w:rsidR="00774723" w:rsidRDefault="00774723" w:rsidP="009558D8">
      <w:pPr>
        <w:spacing w:after="0" w:line="360" w:lineRule="auto"/>
        <w:jc w:val="both"/>
        <w:rPr>
          <w:rFonts w:ascii="Times New Roman" w:hAnsi="Times New Roman" w:cs="Times New Roman"/>
          <w:sz w:val="24"/>
          <w:szCs w:val="24"/>
        </w:rPr>
      </w:pPr>
    </w:p>
    <w:p w:rsidR="002F7C03" w:rsidRPr="00FB4D66" w:rsidRDefault="00694E07" w:rsidP="00FB4D66">
      <w:pPr>
        <w:spacing w:after="0" w:line="360" w:lineRule="auto"/>
        <w:rPr>
          <w:rFonts w:ascii="Times New Roman" w:hAnsi="Times New Roman" w:cs="Times New Roman"/>
          <w:sz w:val="24"/>
          <w:szCs w:val="24"/>
        </w:rPr>
      </w:pPr>
      <w:r>
        <w:rPr>
          <w:rFonts w:ascii="Times New Roman" w:hAnsi="Times New Roman" w:cs="Times New Roman"/>
          <w:sz w:val="24"/>
          <w:szCs w:val="24"/>
        </w:rPr>
        <w:br w:type="page"/>
      </w:r>
      <w:r w:rsidR="002F7C03" w:rsidRPr="0054368E">
        <w:rPr>
          <w:rFonts w:ascii="Times New Roman" w:hAnsi="Times New Roman" w:cs="Times New Roman"/>
          <w:b/>
          <w:sz w:val="24"/>
          <w:szCs w:val="24"/>
        </w:rPr>
        <w:lastRenderedPageBreak/>
        <w:t>1. INTRODUCTION</w:t>
      </w:r>
    </w:p>
    <w:p w:rsidR="00F154C1" w:rsidRDefault="00F154C1" w:rsidP="00F154C1">
      <w:pPr>
        <w:spacing w:after="0" w:line="360" w:lineRule="auto"/>
        <w:jc w:val="both"/>
        <w:rPr>
          <w:rFonts w:ascii="Times New Roman" w:hAnsi="Times New Roman" w:cs="Times New Roman"/>
          <w:sz w:val="24"/>
          <w:szCs w:val="24"/>
        </w:rPr>
      </w:pPr>
    </w:p>
    <w:p w:rsidR="00765689" w:rsidRDefault="00765689" w:rsidP="00765689">
      <w:pPr>
        <w:spacing w:after="0" w:line="360" w:lineRule="auto"/>
        <w:ind w:firstLine="720"/>
        <w:jc w:val="both"/>
        <w:rPr>
          <w:rFonts w:ascii="Times New Roman" w:hAnsi="Times New Roman" w:cs="Times New Roman"/>
          <w:sz w:val="24"/>
          <w:szCs w:val="24"/>
        </w:rPr>
      </w:pPr>
      <w:r w:rsidRPr="00765689">
        <w:rPr>
          <w:rFonts w:ascii="Times New Roman" w:hAnsi="Times New Roman" w:cs="Times New Roman"/>
          <w:sz w:val="24"/>
          <w:szCs w:val="24"/>
        </w:rPr>
        <w:t xml:space="preserve">In this Introduction, we embark on an analytical journey through Google's transformative project in King’s Cross, London, </w:t>
      </w:r>
      <w:proofErr w:type="gramStart"/>
      <w:r w:rsidRPr="00765689">
        <w:rPr>
          <w:rFonts w:ascii="Times New Roman" w:hAnsi="Times New Roman" w:cs="Times New Roman"/>
          <w:sz w:val="24"/>
          <w:szCs w:val="24"/>
        </w:rPr>
        <w:t>a</w:t>
      </w:r>
      <w:proofErr w:type="gramEnd"/>
      <w:r w:rsidRPr="00765689">
        <w:rPr>
          <w:rFonts w:ascii="Times New Roman" w:hAnsi="Times New Roman" w:cs="Times New Roman"/>
          <w:sz w:val="24"/>
          <w:szCs w:val="24"/>
        </w:rPr>
        <w:t xml:space="preserve"> venture representing a significant infusion of innovation and resources into one of the world’s most dynamic urban landscapes. </w:t>
      </w:r>
    </w:p>
    <w:p w:rsidR="00765689" w:rsidRDefault="00765689" w:rsidP="00040D4C">
      <w:pPr>
        <w:spacing w:after="0" w:line="360" w:lineRule="auto"/>
        <w:ind w:firstLine="720"/>
        <w:jc w:val="both"/>
        <w:rPr>
          <w:rFonts w:ascii="Times New Roman" w:hAnsi="Times New Roman" w:cs="Times New Roman"/>
          <w:sz w:val="24"/>
          <w:szCs w:val="24"/>
        </w:rPr>
      </w:pPr>
      <w:r w:rsidRPr="00765689">
        <w:rPr>
          <w:rFonts w:ascii="Times New Roman" w:hAnsi="Times New Roman" w:cs="Times New Roman"/>
          <w:sz w:val="24"/>
          <w:szCs w:val="24"/>
        </w:rPr>
        <w:t>This project, with a budget of one billion pounds, is not just a construction endeavor; it's a statement of futuristic vision and commitment. Sp</w:t>
      </w:r>
      <w:r w:rsidR="008E3881">
        <w:rPr>
          <w:rFonts w:ascii="Times New Roman" w:hAnsi="Times New Roman" w:cs="Times New Roman"/>
          <w:sz w:val="24"/>
          <w:szCs w:val="24"/>
        </w:rPr>
        <w:t>anning over 60400 m</w:t>
      </w:r>
      <w:r w:rsidR="008E3881" w:rsidRPr="008E3881">
        <w:rPr>
          <w:rFonts w:ascii="Times New Roman" w:hAnsi="Times New Roman" w:cs="Times New Roman"/>
          <w:sz w:val="24"/>
          <w:szCs w:val="24"/>
          <w:vertAlign w:val="superscript"/>
        </w:rPr>
        <w:t>2</w:t>
      </w:r>
      <w:r w:rsidRPr="00765689">
        <w:rPr>
          <w:rFonts w:ascii="Times New Roman" w:hAnsi="Times New Roman" w:cs="Times New Roman"/>
          <w:sz w:val="24"/>
          <w:szCs w:val="24"/>
        </w:rPr>
        <w:t xml:space="preserve">, the development is strategically situated alongside King’s Cross Station, a hub of connectivity and a symbol of London's ceaseless progress. </w:t>
      </w:r>
      <w:r w:rsidR="00040D4C">
        <w:rPr>
          <w:rFonts w:ascii="Times New Roman" w:hAnsi="Times New Roman" w:cs="Times New Roman"/>
          <w:sz w:val="24"/>
          <w:szCs w:val="24"/>
        </w:rPr>
        <w:t xml:space="preserve">(HM Government, </w:t>
      </w:r>
      <w:r w:rsidR="00040D4C" w:rsidRPr="00040D4C">
        <w:rPr>
          <w:rFonts w:ascii="Times New Roman" w:hAnsi="Times New Roman" w:cs="Times New Roman"/>
          <w:sz w:val="24"/>
          <w:szCs w:val="24"/>
        </w:rPr>
        <w:t>2019)</w:t>
      </w:r>
    </w:p>
    <w:p w:rsidR="00765689" w:rsidRPr="00765689" w:rsidRDefault="00765689" w:rsidP="008A640D">
      <w:pPr>
        <w:spacing w:after="0" w:line="360" w:lineRule="auto"/>
        <w:ind w:firstLine="720"/>
        <w:jc w:val="both"/>
        <w:rPr>
          <w:rFonts w:ascii="Times New Roman" w:hAnsi="Times New Roman" w:cs="Times New Roman"/>
          <w:sz w:val="24"/>
          <w:szCs w:val="24"/>
        </w:rPr>
      </w:pPr>
      <w:r w:rsidRPr="00765689">
        <w:rPr>
          <w:rFonts w:ascii="Times New Roman" w:hAnsi="Times New Roman" w:cs="Times New Roman"/>
          <w:sz w:val="24"/>
          <w:szCs w:val="24"/>
        </w:rPr>
        <w:t xml:space="preserve">The project stands out with its sprawling office space </w:t>
      </w:r>
      <w:r w:rsidR="008E3881">
        <w:rPr>
          <w:rFonts w:ascii="Times New Roman" w:hAnsi="Times New Roman" w:cs="Times New Roman"/>
          <w:sz w:val="24"/>
          <w:szCs w:val="24"/>
        </w:rPr>
        <w:t>designed to accommodate up to 4</w:t>
      </w:r>
      <w:r w:rsidRPr="00765689">
        <w:rPr>
          <w:rFonts w:ascii="Times New Roman" w:hAnsi="Times New Roman" w:cs="Times New Roman"/>
          <w:sz w:val="24"/>
          <w:szCs w:val="24"/>
        </w:rPr>
        <w:t>500 individuals, enriched by retail areas, versatile events, and training centers at the ground level. Going beyond conventional workspaces, it integrates ancillary spaces like cafes, a state-of-the-art gym, a multi-use games area, and pool facilities, culminating in roof-level landscaped terraces and a running track, thus redefining the concept of a workplace.</w:t>
      </w:r>
      <w:r w:rsidR="008A640D">
        <w:rPr>
          <w:rFonts w:ascii="Times New Roman" w:hAnsi="Times New Roman" w:cs="Times New Roman"/>
          <w:sz w:val="24"/>
          <w:szCs w:val="24"/>
        </w:rPr>
        <w:t xml:space="preserve"> (Bright et al., </w:t>
      </w:r>
      <w:r w:rsidR="008A640D" w:rsidRPr="008A640D">
        <w:rPr>
          <w:rFonts w:ascii="Times New Roman" w:hAnsi="Times New Roman" w:cs="Times New Roman"/>
          <w:sz w:val="24"/>
          <w:szCs w:val="24"/>
        </w:rPr>
        <w:t>2019)</w:t>
      </w:r>
    </w:p>
    <w:p w:rsidR="00765689" w:rsidRPr="00765689" w:rsidRDefault="00765689" w:rsidP="00765689">
      <w:pPr>
        <w:spacing w:after="0" w:line="360" w:lineRule="auto"/>
        <w:ind w:firstLine="720"/>
        <w:jc w:val="both"/>
        <w:rPr>
          <w:rFonts w:ascii="Times New Roman" w:hAnsi="Times New Roman" w:cs="Times New Roman"/>
          <w:sz w:val="24"/>
          <w:szCs w:val="24"/>
        </w:rPr>
      </w:pPr>
      <w:r w:rsidRPr="00765689">
        <w:rPr>
          <w:rFonts w:ascii="Times New Roman" w:hAnsi="Times New Roman" w:cs="Times New Roman"/>
          <w:sz w:val="24"/>
          <w:szCs w:val="24"/>
        </w:rPr>
        <w:t>The objective of this review is to dissect and evaluate the project plan of Google’s King's Cross headquarters meticulously. Our focus is to shed light on the critical components that form the backbone of this project: budget allocation and utilization, timeline feasibility and efficiency, quality assurance in construction and amenities, the intricate web of stakeholder interests and engagements, and the multifaceted spectrum of potential risk factors.</w:t>
      </w:r>
    </w:p>
    <w:p w:rsidR="00765689" w:rsidRPr="00765689" w:rsidRDefault="00765689" w:rsidP="00765689">
      <w:pPr>
        <w:spacing w:after="0" w:line="360" w:lineRule="auto"/>
        <w:ind w:firstLine="720"/>
        <w:jc w:val="both"/>
        <w:rPr>
          <w:rFonts w:ascii="Times New Roman" w:hAnsi="Times New Roman" w:cs="Times New Roman"/>
          <w:sz w:val="24"/>
          <w:szCs w:val="24"/>
        </w:rPr>
      </w:pPr>
      <w:r w:rsidRPr="00765689">
        <w:rPr>
          <w:rFonts w:ascii="Times New Roman" w:hAnsi="Times New Roman" w:cs="Times New Roman"/>
          <w:sz w:val="24"/>
          <w:szCs w:val="24"/>
        </w:rPr>
        <w:t>Our methodology will pivot on a diverse range of analytical tools including in-depth data analysis, conducting insightful stakeholder interviews, and drawing on comparative studies of similar large-scale projects. This approach aims to furnish a comprehensive understanding of the project in its entirety.</w:t>
      </w:r>
    </w:p>
    <w:p w:rsidR="00765689" w:rsidRDefault="00765689" w:rsidP="00765689">
      <w:pPr>
        <w:spacing w:after="0" w:line="360" w:lineRule="auto"/>
        <w:ind w:firstLine="720"/>
        <w:jc w:val="both"/>
        <w:rPr>
          <w:rFonts w:ascii="Times New Roman" w:hAnsi="Times New Roman" w:cs="Times New Roman"/>
          <w:sz w:val="24"/>
          <w:szCs w:val="24"/>
        </w:rPr>
      </w:pPr>
      <w:r w:rsidRPr="00765689">
        <w:rPr>
          <w:rFonts w:ascii="Times New Roman" w:hAnsi="Times New Roman" w:cs="Times New Roman"/>
          <w:sz w:val="24"/>
          <w:szCs w:val="24"/>
        </w:rPr>
        <w:t>The report unfolds in structured chapters: the first chapter will delve into the financial blueprint and timeline synchronization of the project; the second chapter will navigate through the complex terrain of stakeholder dynamics and risk assessment; and the final chapter will culminate in an examination of the project’s strategic alignment with Google's overarching corporate objectives and its commitment to sustainability and social responsibility. This structured narrative aims to provide a holistic view of the project, ensuring a robust and critical evaluation.</w:t>
      </w:r>
    </w:p>
    <w:p w:rsidR="00765689" w:rsidRDefault="00765689" w:rsidP="00765689">
      <w:pPr>
        <w:spacing w:after="0" w:line="360" w:lineRule="auto"/>
        <w:jc w:val="both"/>
        <w:rPr>
          <w:rFonts w:ascii="Times New Roman" w:hAnsi="Times New Roman" w:cs="Times New Roman"/>
          <w:b/>
          <w:sz w:val="24"/>
          <w:szCs w:val="24"/>
        </w:rPr>
      </w:pPr>
    </w:p>
    <w:p w:rsidR="00765689" w:rsidRDefault="00765689" w:rsidP="00765689">
      <w:pPr>
        <w:spacing w:after="0" w:line="360" w:lineRule="auto"/>
        <w:jc w:val="both"/>
        <w:rPr>
          <w:rFonts w:ascii="Times New Roman" w:hAnsi="Times New Roman" w:cs="Times New Roman"/>
          <w:b/>
          <w:sz w:val="24"/>
          <w:szCs w:val="24"/>
        </w:rPr>
      </w:pPr>
    </w:p>
    <w:p w:rsidR="00765689" w:rsidRPr="00F154C1" w:rsidRDefault="00765689" w:rsidP="00765689">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2. </w:t>
      </w:r>
      <w:r w:rsidRPr="008C5E50">
        <w:rPr>
          <w:rFonts w:ascii="Times New Roman" w:hAnsi="Times New Roman" w:cs="Times New Roman"/>
          <w:b/>
          <w:sz w:val="24"/>
          <w:szCs w:val="24"/>
        </w:rPr>
        <w:t>PROJECT PLAN ASSESSMENT</w:t>
      </w:r>
      <w:r w:rsidRPr="00F154C1">
        <w:rPr>
          <w:rFonts w:ascii="Times New Roman" w:hAnsi="Times New Roman" w:cs="Times New Roman"/>
          <w:b/>
          <w:sz w:val="24"/>
          <w:szCs w:val="24"/>
        </w:rPr>
        <w:t xml:space="preserve"> </w:t>
      </w:r>
    </w:p>
    <w:p w:rsidR="00765689" w:rsidRDefault="00765689" w:rsidP="00765689">
      <w:pPr>
        <w:spacing w:after="0" w:line="360" w:lineRule="auto"/>
        <w:jc w:val="both"/>
        <w:rPr>
          <w:rFonts w:ascii="Times New Roman" w:hAnsi="Times New Roman" w:cs="Times New Roman"/>
          <w:sz w:val="24"/>
          <w:szCs w:val="24"/>
        </w:rPr>
      </w:pPr>
    </w:p>
    <w:p w:rsidR="00765689" w:rsidRPr="008E3881" w:rsidRDefault="008E3881" w:rsidP="00765689">
      <w:pPr>
        <w:spacing w:after="0" w:line="360" w:lineRule="auto"/>
        <w:jc w:val="both"/>
        <w:rPr>
          <w:rFonts w:ascii="Times New Roman" w:hAnsi="Times New Roman" w:cs="Times New Roman"/>
          <w:b/>
          <w:sz w:val="24"/>
          <w:szCs w:val="24"/>
        </w:rPr>
      </w:pPr>
      <w:r w:rsidRPr="008E3881">
        <w:rPr>
          <w:rFonts w:ascii="Times New Roman" w:hAnsi="Times New Roman" w:cs="Times New Roman"/>
          <w:b/>
          <w:sz w:val="24"/>
          <w:szCs w:val="24"/>
        </w:rPr>
        <w:t>BUDGET EVALUATION</w:t>
      </w:r>
    </w:p>
    <w:p w:rsidR="008E3881" w:rsidRDefault="008E3881" w:rsidP="00765689">
      <w:pPr>
        <w:spacing w:after="0" w:line="360" w:lineRule="auto"/>
        <w:jc w:val="both"/>
        <w:rPr>
          <w:rFonts w:ascii="Times New Roman" w:hAnsi="Times New Roman" w:cs="Times New Roman"/>
          <w:sz w:val="24"/>
          <w:szCs w:val="24"/>
        </w:rPr>
      </w:pPr>
    </w:p>
    <w:p w:rsidR="00765689" w:rsidRPr="003826CB" w:rsidRDefault="00765689" w:rsidP="008E3881">
      <w:pPr>
        <w:spacing w:after="0" w:line="360" w:lineRule="auto"/>
        <w:ind w:firstLine="720"/>
        <w:jc w:val="both"/>
        <w:rPr>
          <w:rFonts w:ascii="Times New Roman" w:hAnsi="Times New Roman" w:cs="Times New Roman"/>
          <w:sz w:val="24"/>
          <w:szCs w:val="24"/>
        </w:rPr>
      </w:pPr>
      <w:r w:rsidRPr="003826CB">
        <w:rPr>
          <w:rFonts w:ascii="Times New Roman" w:hAnsi="Times New Roman" w:cs="Times New Roman"/>
          <w:sz w:val="24"/>
          <w:szCs w:val="24"/>
        </w:rPr>
        <w:t>The ambitious Google project at King’s Cross, earmarked at one billion pounds, is a colossal financial commitment that demands meticulous scrutiny to ensure judicious allocation and utilization of funds. Breaking down the budget, we see allocations spanning across various dimensions: construction, technology integration, amenities, and environmental sustainability.</w:t>
      </w:r>
    </w:p>
    <w:p w:rsidR="00765689" w:rsidRPr="003826CB" w:rsidRDefault="00765689" w:rsidP="00765689">
      <w:pPr>
        <w:spacing w:after="0" w:line="360" w:lineRule="auto"/>
        <w:jc w:val="both"/>
        <w:rPr>
          <w:rFonts w:ascii="Times New Roman" w:hAnsi="Times New Roman" w:cs="Times New Roman"/>
          <w:sz w:val="24"/>
          <w:szCs w:val="24"/>
        </w:rPr>
      </w:pPr>
    </w:p>
    <w:p w:rsidR="008E3881" w:rsidRDefault="008E3881" w:rsidP="00765689">
      <w:pPr>
        <w:spacing w:after="0" w:line="360" w:lineRule="auto"/>
        <w:jc w:val="both"/>
        <w:rPr>
          <w:rFonts w:ascii="Times New Roman" w:hAnsi="Times New Roman" w:cs="Times New Roman"/>
          <w:sz w:val="24"/>
          <w:szCs w:val="24"/>
        </w:rPr>
      </w:pPr>
      <w:r w:rsidRPr="008E3881">
        <w:rPr>
          <w:rFonts w:ascii="Times New Roman" w:hAnsi="Times New Roman" w:cs="Times New Roman"/>
          <w:b/>
          <w:sz w:val="24"/>
          <w:szCs w:val="24"/>
        </w:rPr>
        <w:t xml:space="preserve">A. </w:t>
      </w:r>
      <w:r w:rsidR="00765689" w:rsidRPr="008E3881">
        <w:rPr>
          <w:rFonts w:ascii="Times New Roman" w:hAnsi="Times New Roman" w:cs="Times New Roman"/>
          <w:b/>
          <w:sz w:val="24"/>
          <w:szCs w:val="24"/>
        </w:rPr>
        <w:t>Construction Costs</w:t>
      </w:r>
      <w:r w:rsidR="00765689" w:rsidRPr="003826CB">
        <w:rPr>
          <w:rFonts w:ascii="Times New Roman" w:hAnsi="Times New Roman" w:cs="Times New Roman"/>
          <w:sz w:val="24"/>
          <w:szCs w:val="24"/>
        </w:rPr>
        <w:t xml:space="preserve">: A substantial portion of the budget is likely allocated to construction. Given the premium location alongside King’s Cross Station, the cost of land acquisition and construction in such a high-value area in London is significant. </w:t>
      </w:r>
    </w:p>
    <w:p w:rsidR="00765689" w:rsidRPr="003826CB" w:rsidRDefault="00765689" w:rsidP="00765689">
      <w:pPr>
        <w:spacing w:after="0" w:line="360" w:lineRule="auto"/>
        <w:jc w:val="both"/>
        <w:rPr>
          <w:rFonts w:ascii="Times New Roman" w:hAnsi="Times New Roman" w:cs="Times New Roman"/>
          <w:sz w:val="24"/>
          <w:szCs w:val="24"/>
        </w:rPr>
      </w:pPr>
      <w:r w:rsidRPr="003826CB">
        <w:rPr>
          <w:rFonts w:ascii="Times New Roman" w:hAnsi="Times New Roman" w:cs="Times New Roman"/>
          <w:sz w:val="24"/>
          <w:szCs w:val="24"/>
        </w:rPr>
        <w:t>The cost per square meter in this zone, coupled with the desired scale and architectural sophistication, sets a high baseline for expenditure. To ensure financial prudence, it's essential to benchmark these costs against similar high-profile projects in urban settings.</w:t>
      </w:r>
    </w:p>
    <w:p w:rsidR="00765689" w:rsidRPr="003826CB" w:rsidRDefault="008E3881" w:rsidP="00765689">
      <w:pPr>
        <w:spacing w:after="0" w:line="360" w:lineRule="auto"/>
        <w:jc w:val="both"/>
        <w:rPr>
          <w:rFonts w:ascii="Times New Roman" w:hAnsi="Times New Roman" w:cs="Times New Roman"/>
          <w:sz w:val="24"/>
          <w:szCs w:val="24"/>
        </w:rPr>
      </w:pPr>
      <w:r w:rsidRPr="008E3881">
        <w:rPr>
          <w:rFonts w:ascii="Times New Roman" w:hAnsi="Times New Roman" w:cs="Times New Roman"/>
          <w:b/>
          <w:sz w:val="24"/>
          <w:szCs w:val="24"/>
        </w:rPr>
        <w:t xml:space="preserve">B. </w:t>
      </w:r>
      <w:r w:rsidR="00765689" w:rsidRPr="008E3881">
        <w:rPr>
          <w:rFonts w:ascii="Times New Roman" w:hAnsi="Times New Roman" w:cs="Times New Roman"/>
          <w:b/>
          <w:sz w:val="24"/>
          <w:szCs w:val="24"/>
        </w:rPr>
        <w:t>Technology and Innovation</w:t>
      </w:r>
      <w:r w:rsidR="00765689" w:rsidRPr="003826CB">
        <w:rPr>
          <w:rFonts w:ascii="Times New Roman" w:hAnsi="Times New Roman" w:cs="Times New Roman"/>
          <w:sz w:val="24"/>
          <w:szCs w:val="24"/>
        </w:rPr>
        <w:t>: As a technology titan, Google's commitment to integrating advanced technologies into its building is expected. This includes investments in smart building systems, energy-efficient designs, and state-of-the-art IT infrastructure. While this incurs considerable costs, it aligns with Google’s ethos of innovation and forward-thinking, justifying the expenditure.</w:t>
      </w:r>
    </w:p>
    <w:p w:rsidR="00765689" w:rsidRPr="003826CB" w:rsidRDefault="008E3881" w:rsidP="00765689">
      <w:pPr>
        <w:spacing w:after="0" w:line="360" w:lineRule="auto"/>
        <w:jc w:val="both"/>
        <w:rPr>
          <w:rFonts w:ascii="Times New Roman" w:hAnsi="Times New Roman" w:cs="Times New Roman"/>
          <w:sz w:val="24"/>
          <w:szCs w:val="24"/>
        </w:rPr>
      </w:pPr>
      <w:r w:rsidRPr="008E3881">
        <w:rPr>
          <w:rFonts w:ascii="Times New Roman" w:hAnsi="Times New Roman" w:cs="Times New Roman"/>
          <w:b/>
          <w:sz w:val="24"/>
          <w:szCs w:val="24"/>
        </w:rPr>
        <w:t xml:space="preserve">C. </w:t>
      </w:r>
      <w:r w:rsidR="00765689" w:rsidRPr="008E3881">
        <w:rPr>
          <w:rFonts w:ascii="Times New Roman" w:hAnsi="Times New Roman" w:cs="Times New Roman"/>
          <w:b/>
          <w:sz w:val="24"/>
          <w:szCs w:val="24"/>
        </w:rPr>
        <w:t>Amenities and Employee Well-being</w:t>
      </w:r>
      <w:r w:rsidR="00765689" w:rsidRPr="003826CB">
        <w:rPr>
          <w:rFonts w:ascii="Times New Roman" w:hAnsi="Times New Roman" w:cs="Times New Roman"/>
          <w:sz w:val="24"/>
          <w:szCs w:val="24"/>
        </w:rPr>
        <w:t>: Google’s reputation for providing exceptional work environments suggests significant investment in amenities. Spaces like cafes, gyms, and recreational facilities are not mere luxuries; they are strategic investments in employee well-being and productivity. While these add to the budget, they are aligned with Google’s philosophy and can lead to long-term benefits in terms of employee satisfaction and retention.</w:t>
      </w:r>
    </w:p>
    <w:p w:rsidR="00765689" w:rsidRPr="003826CB" w:rsidRDefault="008E3881" w:rsidP="008A640D">
      <w:pPr>
        <w:spacing w:after="0" w:line="360" w:lineRule="auto"/>
        <w:jc w:val="both"/>
        <w:rPr>
          <w:rFonts w:ascii="Times New Roman" w:hAnsi="Times New Roman" w:cs="Times New Roman"/>
          <w:sz w:val="24"/>
          <w:szCs w:val="24"/>
        </w:rPr>
      </w:pPr>
      <w:r w:rsidRPr="008E3881">
        <w:rPr>
          <w:rFonts w:ascii="Times New Roman" w:hAnsi="Times New Roman" w:cs="Times New Roman"/>
          <w:b/>
          <w:sz w:val="24"/>
          <w:szCs w:val="24"/>
        </w:rPr>
        <w:t xml:space="preserve">D. </w:t>
      </w:r>
      <w:r w:rsidR="00765689" w:rsidRPr="008E3881">
        <w:rPr>
          <w:rFonts w:ascii="Times New Roman" w:hAnsi="Times New Roman" w:cs="Times New Roman"/>
          <w:b/>
          <w:sz w:val="24"/>
          <w:szCs w:val="24"/>
        </w:rPr>
        <w:t>Sustainability Initiatives</w:t>
      </w:r>
      <w:r w:rsidR="00765689" w:rsidRPr="003826CB">
        <w:rPr>
          <w:rFonts w:ascii="Times New Roman" w:hAnsi="Times New Roman" w:cs="Times New Roman"/>
          <w:sz w:val="24"/>
          <w:szCs w:val="24"/>
        </w:rPr>
        <w:t>: A notable portion of the budget is expected to be dedicated to sustainability. This includes the cost of eco-friendly materials, green energy solutions, and landscape architecture. These expenses reflect Google's commitment to environmental stewardship and its corporate responsibility goals.</w:t>
      </w:r>
      <w:r w:rsidR="008A640D">
        <w:rPr>
          <w:rFonts w:ascii="Times New Roman" w:hAnsi="Times New Roman" w:cs="Times New Roman"/>
          <w:sz w:val="24"/>
          <w:szCs w:val="24"/>
        </w:rPr>
        <w:t xml:space="preserve"> (Ali-</w:t>
      </w:r>
      <w:proofErr w:type="spellStart"/>
      <w:r w:rsidR="008A640D">
        <w:rPr>
          <w:rFonts w:ascii="Times New Roman" w:hAnsi="Times New Roman" w:cs="Times New Roman"/>
          <w:sz w:val="24"/>
          <w:szCs w:val="24"/>
        </w:rPr>
        <w:t>Toudert</w:t>
      </w:r>
      <w:proofErr w:type="spellEnd"/>
      <w:r w:rsidR="008A640D">
        <w:rPr>
          <w:rFonts w:ascii="Times New Roman" w:hAnsi="Times New Roman" w:cs="Times New Roman"/>
          <w:sz w:val="24"/>
          <w:szCs w:val="24"/>
        </w:rPr>
        <w:t xml:space="preserve"> et al., </w:t>
      </w:r>
      <w:r w:rsidR="008A640D" w:rsidRPr="008A640D">
        <w:rPr>
          <w:rFonts w:ascii="Times New Roman" w:hAnsi="Times New Roman" w:cs="Times New Roman"/>
          <w:sz w:val="24"/>
          <w:szCs w:val="24"/>
        </w:rPr>
        <w:t>2020)</w:t>
      </w:r>
    </w:p>
    <w:p w:rsidR="00765689" w:rsidRPr="003826CB" w:rsidRDefault="00765689" w:rsidP="00765689">
      <w:pPr>
        <w:spacing w:after="0" w:line="360" w:lineRule="auto"/>
        <w:jc w:val="both"/>
        <w:rPr>
          <w:rFonts w:ascii="Times New Roman" w:hAnsi="Times New Roman" w:cs="Times New Roman"/>
          <w:sz w:val="24"/>
          <w:szCs w:val="24"/>
        </w:rPr>
      </w:pPr>
    </w:p>
    <w:p w:rsidR="008E3881" w:rsidRDefault="008E3881" w:rsidP="00765689">
      <w:pPr>
        <w:spacing w:after="0" w:line="360" w:lineRule="auto"/>
        <w:jc w:val="both"/>
        <w:rPr>
          <w:rFonts w:ascii="Times New Roman" w:hAnsi="Times New Roman" w:cs="Times New Roman"/>
          <w:sz w:val="24"/>
          <w:szCs w:val="24"/>
        </w:rPr>
      </w:pPr>
    </w:p>
    <w:p w:rsidR="00765689" w:rsidRPr="008E3881" w:rsidRDefault="008E3881" w:rsidP="00765689">
      <w:pPr>
        <w:spacing w:after="0" w:line="360" w:lineRule="auto"/>
        <w:jc w:val="both"/>
        <w:rPr>
          <w:rFonts w:ascii="Times New Roman" w:hAnsi="Times New Roman" w:cs="Times New Roman"/>
          <w:b/>
          <w:sz w:val="24"/>
          <w:szCs w:val="24"/>
        </w:rPr>
      </w:pPr>
      <w:r w:rsidRPr="008E3881">
        <w:rPr>
          <w:rFonts w:ascii="Times New Roman" w:hAnsi="Times New Roman" w:cs="Times New Roman"/>
          <w:b/>
          <w:sz w:val="24"/>
          <w:szCs w:val="24"/>
        </w:rPr>
        <w:lastRenderedPageBreak/>
        <w:t>TIMEFRAME ANALYSIS</w:t>
      </w:r>
    </w:p>
    <w:p w:rsidR="008E3881" w:rsidRDefault="008E3881" w:rsidP="00765689">
      <w:pPr>
        <w:spacing w:after="0" w:line="360" w:lineRule="auto"/>
        <w:jc w:val="both"/>
        <w:rPr>
          <w:rFonts w:ascii="Times New Roman" w:hAnsi="Times New Roman" w:cs="Times New Roman"/>
          <w:sz w:val="24"/>
          <w:szCs w:val="24"/>
        </w:rPr>
      </w:pPr>
    </w:p>
    <w:p w:rsidR="00765689" w:rsidRPr="003826CB" w:rsidRDefault="00765689" w:rsidP="008E3881">
      <w:pPr>
        <w:spacing w:after="0" w:line="360" w:lineRule="auto"/>
        <w:ind w:firstLine="720"/>
        <w:jc w:val="both"/>
        <w:rPr>
          <w:rFonts w:ascii="Times New Roman" w:hAnsi="Times New Roman" w:cs="Times New Roman"/>
          <w:sz w:val="24"/>
          <w:szCs w:val="24"/>
        </w:rPr>
      </w:pPr>
      <w:r w:rsidRPr="003826CB">
        <w:rPr>
          <w:rFonts w:ascii="Times New Roman" w:hAnsi="Times New Roman" w:cs="Times New Roman"/>
          <w:sz w:val="24"/>
          <w:szCs w:val="24"/>
        </w:rPr>
        <w:t>The proposed timeline for the King’s Cross project is ambitious, considering the scale and complexity of the development.</w:t>
      </w:r>
    </w:p>
    <w:p w:rsidR="00765689" w:rsidRPr="003826CB" w:rsidRDefault="008E3881" w:rsidP="00765689">
      <w:pPr>
        <w:spacing w:after="0" w:line="360" w:lineRule="auto"/>
        <w:jc w:val="both"/>
        <w:rPr>
          <w:rFonts w:ascii="Times New Roman" w:hAnsi="Times New Roman" w:cs="Times New Roman"/>
          <w:sz w:val="24"/>
          <w:szCs w:val="24"/>
        </w:rPr>
      </w:pPr>
      <w:r w:rsidRPr="008E3881">
        <w:rPr>
          <w:rFonts w:ascii="Times New Roman" w:hAnsi="Times New Roman" w:cs="Times New Roman"/>
          <w:b/>
          <w:sz w:val="24"/>
          <w:szCs w:val="24"/>
        </w:rPr>
        <w:t xml:space="preserve">A. </w:t>
      </w:r>
      <w:r w:rsidR="00765689" w:rsidRPr="008E3881">
        <w:rPr>
          <w:rFonts w:ascii="Times New Roman" w:hAnsi="Times New Roman" w:cs="Times New Roman"/>
          <w:b/>
          <w:sz w:val="24"/>
          <w:szCs w:val="24"/>
        </w:rPr>
        <w:t>Construction Phase</w:t>
      </w:r>
      <w:r w:rsidR="00765689" w:rsidRPr="003826CB">
        <w:rPr>
          <w:rFonts w:ascii="Times New Roman" w:hAnsi="Times New Roman" w:cs="Times New Roman"/>
          <w:sz w:val="24"/>
          <w:szCs w:val="24"/>
        </w:rPr>
        <w:t>: The construction of a multi-story building in an urban area like King’s Cross is a time-intensive process, often subject to unforeseen delays. Factors such as supply chain disruptions, regulatory approvals, and weather conditions could affect the schedule.</w:t>
      </w:r>
    </w:p>
    <w:p w:rsidR="00765689" w:rsidRPr="003826CB" w:rsidRDefault="008E3881" w:rsidP="00765689">
      <w:pPr>
        <w:spacing w:after="0" w:line="360" w:lineRule="auto"/>
        <w:jc w:val="both"/>
        <w:rPr>
          <w:rFonts w:ascii="Times New Roman" w:hAnsi="Times New Roman" w:cs="Times New Roman"/>
          <w:sz w:val="24"/>
          <w:szCs w:val="24"/>
        </w:rPr>
      </w:pPr>
      <w:r w:rsidRPr="008E3881">
        <w:rPr>
          <w:rFonts w:ascii="Times New Roman" w:hAnsi="Times New Roman" w:cs="Times New Roman"/>
          <w:b/>
          <w:sz w:val="24"/>
          <w:szCs w:val="24"/>
        </w:rPr>
        <w:t xml:space="preserve">B. </w:t>
      </w:r>
      <w:r w:rsidR="00765689" w:rsidRPr="008E3881">
        <w:rPr>
          <w:rFonts w:ascii="Times New Roman" w:hAnsi="Times New Roman" w:cs="Times New Roman"/>
          <w:b/>
          <w:sz w:val="24"/>
          <w:szCs w:val="24"/>
        </w:rPr>
        <w:t>Technology Integration</w:t>
      </w:r>
      <w:r w:rsidR="00765689" w:rsidRPr="003826CB">
        <w:rPr>
          <w:rFonts w:ascii="Times New Roman" w:hAnsi="Times New Roman" w:cs="Times New Roman"/>
          <w:sz w:val="24"/>
          <w:szCs w:val="24"/>
        </w:rPr>
        <w:t>: The incorporation of advanced technologies and smart systems requires careful planning and testing. This phase is crucial and might need additional time to ensure seamless integration and functionality.</w:t>
      </w:r>
    </w:p>
    <w:p w:rsidR="00765689" w:rsidRPr="003826CB" w:rsidRDefault="008E3881" w:rsidP="00765689">
      <w:pPr>
        <w:spacing w:after="0" w:line="360" w:lineRule="auto"/>
        <w:jc w:val="both"/>
        <w:rPr>
          <w:rFonts w:ascii="Times New Roman" w:hAnsi="Times New Roman" w:cs="Times New Roman"/>
          <w:sz w:val="24"/>
          <w:szCs w:val="24"/>
        </w:rPr>
      </w:pPr>
      <w:r w:rsidRPr="008E3881">
        <w:rPr>
          <w:rFonts w:ascii="Times New Roman" w:hAnsi="Times New Roman" w:cs="Times New Roman"/>
          <w:b/>
          <w:sz w:val="24"/>
          <w:szCs w:val="24"/>
        </w:rPr>
        <w:t xml:space="preserve">C. </w:t>
      </w:r>
      <w:r w:rsidR="00765689" w:rsidRPr="008E3881">
        <w:rPr>
          <w:rFonts w:ascii="Times New Roman" w:hAnsi="Times New Roman" w:cs="Times New Roman"/>
          <w:b/>
          <w:sz w:val="24"/>
          <w:szCs w:val="24"/>
        </w:rPr>
        <w:t>Quality Assurance</w:t>
      </w:r>
      <w:r w:rsidR="00765689" w:rsidRPr="003826CB">
        <w:rPr>
          <w:rFonts w:ascii="Times New Roman" w:hAnsi="Times New Roman" w:cs="Times New Roman"/>
          <w:sz w:val="24"/>
          <w:szCs w:val="24"/>
        </w:rPr>
        <w:t>: To meet Google’s high standards, additional time might be needed for quality assurance processes in construction, technology implementation, and amenity setup.</w:t>
      </w:r>
    </w:p>
    <w:p w:rsidR="00765689" w:rsidRPr="003826CB" w:rsidRDefault="00765689" w:rsidP="008E3881">
      <w:pPr>
        <w:spacing w:after="0" w:line="360" w:lineRule="auto"/>
        <w:ind w:firstLine="720"/>
        <w:jc w:val="both"/>
        <w:rPr>
          <w:rFonts w:ascii="Times New Roman" w:hAnsi="Times New Roman" w:cs="Times New Roman"/>
          <w:sz w:val="24"/>
          <w:szCs w:val="24"/>
        </w:rPr>
      </w:pPr>
      <w:r w:rsidRPr="003826CB">
        <w:rPr>
          <w:rFonts w:ascii="Times New Roman" w:hAnsi="Times New Roman" w:cs="Times New Roman"/>
          <w:sz w:val="24"/>
          <w:szCs w:val="24"/>
        </w:rPr>
        <w:t>To mitigate timeline risks, a phased approach to construction and opening, along with agile project management practices, could be crucial. Incorporating buffer periods in the timeline for unforeseen delays can also provide flexibility and reduce the risk of schedule overruns.</w:t>
      </w:r>
    </w:p>
    <w:p w:rsidR="00765689" w:rsidRPr="003826CB" w:rsidRDefault="00765689" w:rsidP="00765689">
      <w:pPr>
        <w:spacing w:after="0" w:line="360" w:lineRule="auto"/>
        <w:jc w:val="both"/>
        <w:rPr>
          <w:rFonts w:ascii="Times New Roman" w:hAnsi="Times New Roman" w:cs="Times New Roman"/>
          <w:sz w:val="24"/>
          <w:szCs w:val="24"/>
        </w:rPr>
      </w:pPr>
    </w:p>
    <w:p w:rsidR="00765689" w:rsidRPr="008E3881" w:rsidRDefault="008E3881" w:rsidP="00765689">
      <w:pPr>
        <w:spacing w:after="0" w:line="360" w:lineRule="auto"/>
        <w:jc w:val="both"/>
        <w:rPr>
          <w:rFonts w:ascii="Times New Roman" w:hAnsi="Times New Roman" w:cs="Times New Roman"/>
          <w:b/>
          <w:sz w:val="24"/>
          <w:szCs w:val="24"/>
        </w:rPr>
      </w:pPr>
      <w:r w:rsidRPr="008E3881">
        <w:rPr>
          <w:rFonts w:ascii="Times New Roman" w:hAnsi="Times New Roman" w:cs="Times New Roman"/>
          <w:b/>
          <w:sz w:val="24"/>
          <w:szCs w:val="24"/>
        </w:rPr>
        <w:t>QUALITY CONSIDERATIONS</w:t>
      </w:r>
    </w:p>
    <w:p w:rsidR="008E3881" w:rsidRDefault="008E3881" w:rsidP="00765689">
      <w:pPr>
        <w:spacing w:after="0" w:line="360" w:lineRule="auto"/>
        <w:jc w:val="both"/>
        <w:rPr>
          <w:rFonts w:ascii="Times New Roman" w:hAnsi="Times New Roman" w:cs="Times New Roman"/>
          <w:sz w:val="24"/>
          <w:szCs w:val="24"/>
        </w:rPr>
      </w:pPr>
    </w:p>
    <w:p w:rsidR="00765689" w:rsidRPr="003826CB" w:rsidRDefault="00765689" w:rsidP="008E3881">
      <w:pPr>
        <w:spacing w:after="0" w:line="360" w:lineRule="auto"/>
        <w:ind w:firstLine="720"/>
        <w:jc w:val="both"/>
        <w:rPr>
          <w:rFonts w:ascii="Times New Roman" w:hAnsi="Times New Roman" w:cs="Times New Roman"/>
          <w:sz w:val="24"/>
          <w:szCs w:val="24"/>
        </w:rPr>
      </w:pPr>
      <w:r w:rsidRPr="003826CB">
        <w:rPr>
          <w:rFonts w:ascii="Times New Roman" w:hAnsi="Times New Roman" w:cs="Times New Roman"/>
          <w:sz w:val="24"/>
          <w:szCs w:val="24"/>
        </w:rPr>
        <w:t>Quality is a cornerstone in a project of this magnitude, particularly for a company like Google, known for its high standards and innovative culture.</w:t>
      </w:r>
    </w:p>
    <w:p w:rsidR="00765689" w:rsidRPr="003826CB" w:rsidRDefault="008E3881" w:rsidP="00765689">
      <w:pPr>
        <w:spacing w:after="0" w:line="360" w:lineRule="auto"/>
        <w:jc w:val="both"/>
        <w:rPr>
          <w:rFonts w:ascii="Times New Roman" w:hAnsi="Times New Roman" w:cs="Times New Roman"/>
          <w:sz w:val="24"/>
          <w:szCs w:val="24"/>
        </w:rPr>
      </w:pPr>
      <w:r w:rsidRPr="008E3881">
        <w:rPr>
          <w:rFonts w:ascii="Times New Roman" w:hAnsi="Times New Roman" w:cs="Times New Roman"/>
          <w:b/>
          <w:sz w:val="24"/>
          <w:szCs w:val="24"/>
        </w:rPr>
        <w:t xml:space="preserve">A. </w:t>
      </w:r>
      <w:r w:rsidR="00765689" w:rsidRPr="008E3881">
        <w:rPr>
          <w:rFonts w:ascii="Times New Roman" w:hAnsi="Times New Roman" w:cs="Times New Roman"/>
          <w:b/>
          <w:sz w:val="24"/>
          <w:szCs w:val="24"/>
        </w:rPr>
        <w:t>Construction Quality</w:t>
      </w:r>
      <w:r w:rsidR="00765689" w:rsidRPr="003826CB">
        <w:rPr>
          <w:rFonts w:ascii="Times New Roman" w:hAnsi="Times New Roman" w:cs="Times New Roman"/>
          <w:sz w:val="24"/>
          <w:szCs w:val="24"/>
        </w:rPr>
        <w:t>: The quality of construction must adhere to the highest standards, ensuring durability, safety, and aesthetic appeal. This entails selecting top-tier construction partners and materials, and implementing rigorous quality control processes throughout the construction phase.</w:t>
      </w:r>
    </w:p>
    <w:p w:rsidR="00765689" w:rsidRPr="003826CB" w:rsidRDefault="008E3881" w:rsidP="00765689">
      <w:pPr>
        <w:spacing w:after="0" w:line="360" w:lineRule="auto"/>
        <w:jc w:val="both"/>
        <w:rPr>
          <w:rFonts w:ascii="Times New Roman" w:hAnsi="Times New Roman" w:cs="Times New Roman"/>
          <w:sz w:val="24"/>
          <w:szCs w:val="24"/>
        </w:rPr>
      </w:pPr>
      <w:r w:rsidRPr="008E3881">
        <w:rPr>
          <w:rFonts w:ascii="Times New Roman" w:hAnsi="Times New Roman" w:cs="Times New Roman"/>
          <w:b/>
          <w:sz w:val="24"/>
          <w:szCs w:val="24"/>
        </w:rPr>
        <w:t xml:space="preserve">B. </w:t>
      </w:r>
      <w:r w:rsidR="00765689" w:rsidRPr="008E3881">
        <w:rPr>
          <w:rFonts w:ascii="Times New Roman" w:hAnsi="Times New Roman" w:cs="Times New Roman"/>
          <w:b/>
          <w:sz w:val="24"/>
          <w:szCs w:val="24"/>
        </w:rPr>
        <w:t>Technological Excellence</w:t>
      </w:r>
      <w:r w:rsidR="00765689" w:rsidRPr="003826CB">
        <w:rPr>
          <w:rFonts w:ascii="Times New Roman" w:hAnsi="Times New Roman" w:cs="Times New Roman"/>
          <w:sz w:val="24"/>
          <w:szCs w:val="24"/>
        </w:rPr>
        <w:t>: Given Google’s standing in the tech world, the building’s technology infrastructure needs to be cutting-edge. This includes not only IT infrastructure but also building automation systems, energy management systems, and security solutions. The integration of these systems must be flawless to ensure functionality and user-friendliness.</w:t>
      </w:r>
    </w:p>
    <w:p w:rsidR="00765689" w:rsidRPr="003826CB" w:rsidRDefault="008E3881" w:rsidP="00765689">
      <w:pPr>
        <w:spacing w:after="0" w:line="360" w:lineRule="auto"/>
        <w:jc w:val="both"/>
        <w:rPr>
          <w:rFonts w:ascii="Times New Roman" w:hAnsi="Times New Roman" w:cs="Times New Roman"/>
          <w:sz w:val="24"/>
          <w:szCs w:val="24"/>
        </w:rPr>
      </w:pPr>
      <w:r w:rsidRPr="008E3881">
        <w:rPr>
          <w:rFonts w:ascii="Times New Roman" w:hAnsi="Times New Roman" w:cs="Times New Roman"/>
          <w:b/>
          <w:sz w:val="24"/>
          <w:szCs w:val="24"/>
        </w:rPr>
        <w:t xml:space="preserve">C. </w:t>
      </w:r>
      <w:r w:rsidR="00765689" w:rsidRPr="008E3881">
        <w:rPr>
          <w:rFonts w:ascii="Times New Roman" w:hAnsi="Times New Roman" w:cs="Times New Roman"/>
          <w:b/>
          <w:sz w:val="24"/>
          <w:szCs w:val="24"/>
        </w:rPr>
        <w:t>Amenities and Services</w:t>
      </w:r>
      <w:r w:rsidR="00765689" w:rsidRPr="003826CB">
        <w:rPr>
          <w:rFonts w:ascii="Times New Roman" w:hAnsi="Times New Roman" w:cs="Times New Roman"/>
          <w:sz w:val="24"/>
          <w:szCs w:val="24"/>
        </w:rPr>
        <w:t xml:space="preserve">: The quality of amenities and services in the building is another critical area. These should not only reflect Google’s brand but also contribute to a positive and productive </w:t>
      </w:r>
      <w:r w:rsidR="00765689" w:rsidRPr="003826CB">
        <w:rPr>
          <w:rFonts w:ascii="Times New Roman" w:hAnsi="Times New Roman" w:cs="Times New Roman"/>
          <w:sz w:val="24"/>
          <w:szCs w:val="24"/>
        </w:rPr>
        <w:lastRenderedPageBreak/>
        <w:t>work environment. This includes high-quality finishes in common areas, state-of-the-art fitness facilities, and top-tier dining and leisure options.</w:t>
      </w:r>
    </w:p>
    <w:p w:rsidR="00765689" w:rsidRPr="003826CB" w:rsidRDefault="008E3881" w:rsidP="00765689">
      <w:pPr>
        <w:spacing w:after="0" w:line="360" w:lineRule="auto"/>
        <w:jc w:val="both"/>
        <w:rPr>
          <w:rFonts w:ascii="Times New Roman" w:hAnsi="Times New Roman" w:cs="Times New Roman"/>
          <w:sz w:val="24"/>
          <w:szCs w:val="24"/>
        </w:rPr>
      </w:pPr>
      <w:r w:rsidRPr="008E3881">
        <w:rPr>
          <w:rFonts w:ascii="Times New Roman" w:hAnsi="Times New Roman" w:cs="Times New Roman"/>
          <w:b/>
          <w:sz w:val="24"/>
          <w:szCs w:val="24"/>
        </w:rPr>
        <w:t xml:space="preserve">D. </w:t>
      </w:r>
      <w:r w:rsidR="00765689" w:rsidRPr="008E3881">
        <w:rPr>
          <w:rFonts w:ascii="Times New Roman" w:hAnsi="Times New Roman" w:cs="Times New Roman"/>
          <w:b/>
          <w:sz w:val="24"/>
          <w:szCs w:val="24"/>
        </w:rPr>
        <w:t>Sustainability Standards</w:t>
      </w:r>
      <w:r w:rsidR="00765689" w:rsidRPr="003826CB">
        <w:rPr>
          <w:rFonts w:ascii="Times New Roman" w:hAnsi="Times New Roman" w:cs="Times New Roman"/>
          <w:sz w:val="24"/>
          <w:szCs w:val="24"/>
        </w:rPr>
        <w:t>: Sustainability features must be of high quality to effectively reduce the building's environmental impact and ensure long-term sustainability. This involves using renewable energy sources, sustainable materials, and innovative waste management solutions.</w:t>
      </w:r>
    </w:p>
    <w:p w:rsidR="001D2BB5" w:rsidRDefault="00765689" w:rsidP="005B4FB8">
      <w:pPr>
        <w:spacing w:after="0" w:line="360" w:lineRule="auto"/>
        <w:ind w:firstLine="720"/>
        <w:jc w:val="both"/>
        <w:rPr>
          <w:rFonts w:ascii="Times New Roman" w:hAnsi="Times New Roman" w:cs="Times New Roman"/>
          <w:sz w:val="24"/>
          <w:szCs w:val="24"/>
        </w:rPr>
      </w:pPr>
      <w:r w:rsidRPr="003826CB">
        <w:rPr>
          <w:rFonts w:ascii="Times New Roman" w:hAnsi="Times New Roman" w:cs="Times New Roman"/>
          <w:sz w:val="24"/>
          <w:szCs w:val="24"/>
        </w:rPr>
        <w:t xml:space="preserve">In conclusion, the financial, </w:t>
      </w:r>
      <w:r w:rsidR="001D2BB5" w:rsidRPr="001D2BB5">
        <w:rPr>
          <w:rFonts w:ascii="Times New Roman" w:hAnsi="Times New Roman" w:cs="Times New Roman"/>
          <w:sz w:val="24"/>
          <w:szCs w:val="24"/>
        </w:rPr>
        <w:t>time related and quality aspects of Googles Kings Cross project are closely connected</w:t>
      </w:r>
      <w:r w:rsidRPr="003826CB">
        <w:rPr>
          <w:rFonts w:ascii="Times New Roman" w:hAnsi="Times New Roman" w:cs="Times New Roman"/>
          <w:sz w:val="24"/>
          <w:szCs w:val="24"/>
        </w:rPr>
        <w:t xml:space="preserve">. The budget appears to be judiciously allocated across various project dimensions, though vigilance in financial management is essential. </w:t>
      </w:r>
      <w:r w:rsidR="005B4FB8">
        <w:rPr>
          <w:rFonts w:ascii="Times New Roman" w:hAnsi="Times New Roman" w:cs="Times New Roman"/>
          <w:sz w:val="24"/>
          <w:szCs w:val="24"/>
        </w:rPr>
        <w:t xml:space="preserve">(Shao et al., </w:t>
      </w:r>
      <w:r w:rsidR="005B4FB8" w:rsidRPr="005B4FB8">
        <w:rPr>
          <w:rFonts w:ascii="Times New Roman" w:hAnsi="Times New Roman" w:cs="Times New Roman"/>
          <w:sz w:val="24"/>
          <w:szCs w:val="24"/>
        </w:rPr>
        <w:t>2020)</w:t>
      </w:r>
    </w:p>
    <w:p w:rsidR="001D2BB5" w:rsidRDefault="00765689" w:rsidP="008E3881">
      <w:pPr>
        <w:spacing w:after="0" w:line="360" w:lineRule="auto"/>
        <w:ind w:firstLine="720"/>
        <w:jc w:val="both"/>
        <w:rPr>
          <w:rFonts w:ascii="Times New Roman" w:hAnsi="Times New Roman" w:cs="Times New Roman"/>
          <w:sz w:val="24"/>
          <w:szCs w:val="24"/>
        </w:rPr>
      </w:pPr>
      <w:r w:rsidRPr="003826CB">
        <w:rPr>
          <w:rFonts w:ascii="Times New Roman" w:hAnsi="Times New Roman" w:cs="Times New Roman"/>
          <w:sz w:val="24"/>
          <w:szCs w:val="24"/>
        </w:rPr>
        <w:t xml:space="preserve">The project’s ambitious timeline demands strategic planning and agile management to circumvent potential delays. </w:t>
      </w:r>
    </w:p>
    <w:p w:rsidR="00765689" w:rsidRPr="003826CB" w:rsidRDefault="00765689" w:rsidP="008E3881">
      <w:pPr>
        <w:spacing w:after="0" w:line="360" w:lineRule="auto"/>
        <w:ind w:firstLine="720"/>
        <w:jc w:val="both"/>
        <w:rPr>
          <w:rFonts w:ascii="Times New Roman" w:hAnsi="Times New Roman" w:cs="Times New Roman"/>
          <w:sz w:val="24"/>
          <w:szCs w:val="24"/>
        </w:rPr>
      </w:pPr>
      <w:r w:rsidRPr="003826CB">
        <w:rPr>
          <w:rFonts w:ascii="Times New Roman" w:hAnsi="Times New Roman" w:cs="Times New Roman"/>
          <w:sz w:val="24"/>
          <w:szCs w:val="24"/>
        </w:rPr>
        <w:t>Finally, the emphasis on quality in construction, technology, amenities, and sustainability aligns with Google’s standards, ensuring that the project not only adds value to the company but also sets a precedent in corporate real estate development.</w:t>
      </w:r>
    </w:p>
    <w:p w:rsidR="00765689" w:rsidRDefault="00765689" w:rsidP="00765689">
      <w:pPr>
        <w:spacing w:after="0" w:line="360" w:lineRule="auto"/>
        <w:jc w:val="both"/>
        <w:rPr>
          <w:rFonts w:ascii="Times New Roman" w:hAnsi="Times New Roman" w:cs="Times New Roman"/>
          <w:sz w:val="24"/>
          <w:szCs w:val="24"/>
        </w:rPr>
      </w:pPr>
    </w:p>
    <w:p w:rsidR="00765689" w:rsidRDefault="00765689" w:rsidP="00765689">
      <w:pPr>
        <w:spacing w:after="0" w:line="360" w:lineRule="auto"/>
        <w:jc w:val="both"/>
        <w:rPr>
          <w:rFonts w:ascii="Times New Roman" w:hAnsi="Times New Roman" w:cs="Times New Roman"/>
          <w:sz w:val="24"/>
          <w:szCs w:val="24"/>
        </w:rPr>
      </w:pPr>
      <w:r w:rsidRPr="00FA0406">
        <w:rPr>
          <w:rFonts w:ascii="Times New Roman" w:hAnsi="Times New Roman" w:cs="Times New Roman"/>
          <w:b/>
          <w:sz w:val="24"/>
          <w:szCs w:val="24"/>
        </w:rPr>
        <w:t>3.</w:t>
      </w:r>
      <w:r>
        <w:rPr>
          <w:rFonts w:ascii="Times New Roman" w:hAnsi="Times New Roman" w:cs="Times New Roman"/>
          <w:sz w:val="24"/>
          <w:szCs w:val="24"/>
        </w:rPr>
        <w:t xml:space="preserve"> </w:t>
      </w:r>
      <w:r w:rsidRPr="008C5E50">
        <w:rPr>
          <w:rFonts w:ascii="Times New Roman" w:hAnsi="Times New Roman" w:cs="Times New Roman"/>
          <w:b/>
          <w:bCs/>
          <w:sz w:val="24"/>
          <w:szCs w:val="24"/>
        </w:rPr>
        <w:t>STAKEHOLDER AND RISK ANALYSIS</w:t>
      </w:r>
    </w:p>
    <w:p w:rsidR="00765689" w:rsidRDefault="00765689" w:rsidP="00765689">
      <w:pPr>
        <w:spacing w:after="0" w:line="360" w:lineRule="auto"/>
        <w:jc w:val="both"/>
        <w:rPr>
          <w:rFonts w:ascii="Times New Roman" w:hAnsi="Times New Roman" w:cs="Times New Roman"/>
          <w:sz w:val="24"/>
          <w:szCs w:val="24"/>
        </w:rPr>
      </w:pPr>
    </w:p>
    <w:p w:rsidR="00765689" w:rsidRPr="003303BE" w:rsidRDefault="003303BE" w:rsidP="00765689">
      <w:pPr>
        <w:spacing w:after="0" w:line="360" w:lineRule="auto"/>
        <w:jc w:val="both"/>
        <w:rPr>
          <w:rFonts w:ascii="Times New Roman" w:hAnsi="Times New Roman" w:cs="Times New Roman"/>
          <w:b/>
          <w:sz w:val="24"/>
          <w:szCs w:val="24"/>
        </w:rPr>
      </w:pPr>
      <w:r w:rsidRPr="003303BE">
        <w:rPr>
          <w:rFonts w:ascii="Times New Roman" w:hAnsi="Times New Roman" w:cs="Times New Roman"/>
          <w:b/>
          <w:sz w:val="24"/>
          <w:szCs w:val="24"/>
        </w:rPr>
        <w:t>STAKEHOLDER MAPPING</w:t>
      </w:r>
    </w:p>
    <w:p w:rsidR="003303BE" w:rsidRDefault="003303BE" w:rsidP="00765689">
      <w:pPr>
        <w:spacing w:after="0" w:line="360" w:lineRule="auto"/>
        <w:jc w:val="both"/>
        <w:rPr>
          <w:rFonts w:ascii="Times New Roman" w:hAnsi="Times New Roman" w:cs="Times New Roman"/>
          <w:sz w:val="24"/>
          <w:szCs w:val="24"/>
        </w:rPr>
      </w:pPr>
    </w:p>
    <w:p w:rsidR="00765689" w:rsidRPr="00A8570A" w:rsidRDefault="00765689" w:rsidP="00120862">
      <w:pPr>
        <w:spacing w:after="0" w:line="360" w:lineRule="auto"/>
        <w:ind w:firstLine="720"/>
        <w:jc w:val="both"/>
        <w:rPr>
          <w:rFonts w:ascii="Times New Roman" w:hAnsi="Times New Roman" w:cs="Times New Roman"/>
          <w:sz w:val="24"/>
          <w:szCs w:val="24"/>
        </w:rPr>
      </w:pPr>
      <w:r w:rsidRPr="00A8570A">
        <w:rPr>
          <w:rFonts w:ascii="Times New Roman" w:hAnsi="Times New Roman" w:cs="Times New Roman"/>
          <w:sz w:val="24"/>
          <w:szCs w:val="24"/>
        </w:rPr>
        <w:t>The success of Google's King's Cross project hinges not only on its financial and operational prowess but also on effective stakeholder management. Identifying and understanding the diverse array of stakeholders is essential for navigating the project’s complexities and achieving its objectives.</w:t>
      </w:r>
      <w:r w:rsidR="00120862">
        <w:rPr>
          <w:rFonts w:ascii="Times New Roman" w:hAnsi="Times New Roman" w:cs="Times New Roman"/>
          <w:sz w:val="24"/>
          <w:szCs w:val="24"/>
        </w:rPr>
        <w:t xml:space="preserve"> (</w:t>
      </w:r>
      <w:proofErr w:type="spellStart"/>
      <w:r w:rsidR="00120862">
        <w:rPr>
          <w:rFonts w:ascii="Times New Roman" w:hAnsi="Times New Roman" w:cs="Times New Roman"/>
          <w:sz w:val="24"/>
          <w:szCs w:val="24"/>
        </w:rPr>
        <w:t>Shibani</w:t>
      </w:r>
      <w:proofErr w:type="spellEnd"/>
      <w:r w:rsidR="00120862">
        <w:rPr>
          <w:rFonts w:ascii="Times New Roman" w:hAnsi="Times New Roman" w:cs="Times New Roman"/>
          <w:sz w:val="24"/>
          <w:szCs w:val="24"/>
        </w:rPr>
        <w:t xml:space="preserve"> et al., </w:t>
      </w:r>
      <w:r w:rsidR="00120862" w:rsidRPr="00120862">
        <w:rPr>
          <w:rFonts w:ascii="Times New Roman" w:hAnsi="Times New Roman" w:cs="Times New Roman"/>
          <w:sz w:val="24"/>
          <w:szCs w:val="24"/>
        </w:rPr>
        <w:t>2021)</w:t>
      </w:r>
    </w:p>
    <w:p w:rsidR="00765689" w:rsidRPr="00A8570A" w:rsidRDefault="00765689" w:rsidP="00765689">
      <w:pPr>
        <w:spacing w:after="0" w:line="360" w:lineRule="auto"/>
        <w:jc w:val="both"/>
        <w:rPr>
          <w:rFonts w:ascii="Times New Roman" w:hAnsi="Times New Roman" w:cs="Times New Roman"/>
          <w:sz w:val="24"/>
          <w:szCs w:val="24"/>
        </w:rPr>
      </w:pP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765689" w:rsidRPr="003303BE">
        <w:rPr>
          <w:rFonts w:ascii="Times New Roman" w:hAnsi="Times New Roman" w:cs="Times New Roman"/>
          <w:b/>
          <w:sz w:val="24"/>
          <w:szCs w:val="24"/>
        </w:rPr>
        <w:t>Internal Stakeholders</w:t>
      </w:r>
      <w:r w:rsidR="00765689" w:rsidRPr="00A8570A">
        <w:rPr>
          <w:rFonts w:ascii="Times New Roman" w:hAnsi="Times New Roman" w:cs="Times New Roman"/>
          <w:sz w:val="24"/>
          <w:szCs w:val="24"/>
        </w:rPr>
        <w:t>:</w:t>
      </w: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Goo</w:t>
      </w:r>
      <w:r>
        <w:rPr>
          <w:rFonts w:ascii="Times New Roman" w:hAnsi="Times New Roman" w:cs="Times New Roman"/>
          <w:sz w:val="24"/>
          <w:szCs w:val="24"/>
        </w:rPr>
        <w:t>gle’s Leadership and Employees - a</w:t>
      </w:r>
      <w:r w:rsidR="00765689" w:rsidRPr="00A8570A">
        <w:rPr>
          <w:rFonts w:ascii="Times New Roman" w:hAnsi="Times New Roman" w:cs="Times New Roman"/>
          <w:sz w:val="24"/>
          <w:szCs w:val="24"/>
        </w:rPr>
        <w:t>s the primary drivers of the project, their interests lie in creating a workspace that reflects Google's culture and values. They are crucial in decision-making and providing insights into what the new headquarters should encapsulate.</w:t>
      </w: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Project Team (Archit</w:t>
      </w:r>
      <w:r>
        <w:rPr>
          <w:rFonts w:ascii="Times New Roman" w:hAnsi="Times New Roman" w:cs="Times New Roman"/>
          <w:sz w:val="24"/>
          <w:szCs w:val="24"/>
        </w:rPr>
        <w:t>ects, Contractors, Engineers) - t</w:t>
      </w:r>
      <w:r w:rsidR="00765689" w:rsidRPr="00A8570A">
        <w:rPr>
          <w:rFonts w:ascii="Times New Roman" w:hAnsi="Times New Roman" w:cs="Times New Roman"/>
          <w:sz w:val="24"/>
          <w:szCs w:val="24"/>
        </w:rPr>
        <w:t>hese groups are directly responsible for bringing the vision to life. Their primary concern is to deliver the project within the set parameters of time, budget, and quality.</w:t>
      </w:r>
    </w:p>
    <w:p w:rsidR="003303BE" w:rsidRDefault="003303BE" w:rsidP="00765689">
      <w:pPr>
        <w:spacing w:after="0" w:line="360" w:lineRule="auto"/>
        <w:jc w:val="both"/>
        <w:rPr>
          <w:rFonts w:ascii="Times New Roman" w:hAnsi="Times New Roman" w:cs="Times New Roman"/>
          <w:sz w:val="24"/>
          <w:szCs w:val="24"/>
        </w:rPr>
      </w:pP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00765689" w:rsidRPr="003303BE">
        <w:rPr>
          <w:rFonts w:ascii="Times New Roman" w:hAnsi="Times New Roman" w:cs="Times New Roman"/>
          <w:b/>
          <w:sz w:val="24"/>
          <w:szCs w:val="24"/>
        </w:rPr>
        <w:t>External Stakeholders</w:t>
      </w:r>
      <w:r w:rsidR="00765689" w:rsidRPr="00A8570A">
        <w:rPr>
          <w:rFonts w:ascii="Times New Roman" w:hAnsi="Times New Roman" w:cs="Times New Roman"/>
          <w:sz w:val="24"/>
          <w:szCs w:val="24"/>
        </w:rPr>
        <w:t>:</w:t>
      </w: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Local Governme</w:t>
      </w:r>
      <w:r>
        <w:rPr>
          <w:rFonts w:ascii="Times New Roman" w:hAnsi="Times New Roman" w:cs="Times New Roman"/>
          <w:sz w:val="24"/>
          <w:szCs w:val="24"/>
        </w:rPr>
        <w:t>nt and Regulatory Authorities - t</w:t>
      </w:r>
      <w:r w:rsidR="00765689" w:rsidRPr="00A8570A">
        <w:rPr>
          <w:rFonts w:ascii="Times New Roman" w:hAnsi="Times New Roman" w:cs="Times New Roman"/>
          <w:sz w:val="24"/>
          <w:szCs w:val="24"/>
        </w:rPr>
        <w:t>hey play a pivotal role in the project, especially concerning zoning laws, building permits, and compliance with environmental regulations. Their interest is in ensuring the project aligns with city planning and legal standards.</w:t>
      </w: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L</w:t>
      </w:r>
      <w:r>
        <w:rPr>
          <w:rFonts w:ascii="Times New Roman" w:hAnsi="Times New Roman" w:cs="Times New Roman"/>
          <w:sz w:val="24"/>
          <w:szCs w:val="24"/>
        </w:rPr>
        <w:t>ocal Community and Businesses - a</w:t>
      </w:r>
      <w:r w:rsidR="00765689" w:rsidRPr="00A8570A">
        <w:rPr>
          <w:rFonts w:ascii="Times New Roman" w:hAnsi="Times New Roman" w:cs="Times New Roman"/>
          <w:sz w:val="24"/>
          <w:szCs w:val="24"/>
        </w:rPr>
        <w:t>s residents and entrepreneurs in the vicinity, their interests include the project’s impact on local traffic, economy, and environmental footprint.</w:t>
      </w: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Suppliers and Vendors - r</w:t>
      </w:r>
      <w:r w:rsidR="00765689" w:rsidRPr="00A8570A">
        <w:rPr>
          <w:rFonts w:ascii="Times New Roman" w:hAnsi="Times New Roman" w:cs="Times New Roman"/>
          <w:sz w:val="24"/>
          <w:szCs w:val="24"/>
        </w:rPr>
        <w:t>esponsible for providing materials and services, their focus is on maintaining lucrative contracts and timely payments.</w:t>
      </w: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Environmental Advocacy Groups - t</w:t>
      </w:r>
      <w:r w:rsidR="00765689" w:rsidRPr="00A8570A">
        <w:rPr>
          <w:rFonts w:ascii="Times New Roman" w:hAnsi="Times New Roman" w:cs="Times New Roman"/>
          <w:sz w:val="24"/>
          <w:szCs w:val="24"/>
        </w:rPr>
        <w:t>heir concern is how the project adheres to sustainability practices, impacts local biodiversity, and contributes to urban green spaces.</w:t>
      </w:r>
    </w:p>
    <w:p w:rsidR="00765689" w:rsidRPr="00A8570A" w:rsidRDefault="00765689" w:rsidP="00765689">
      <w:pPr>
        <w:spacing w:after="0" w:line="360" w:lineRule="auto"/>
        <w:jc w:val="both"/>
        <w:rPr>
          <w:rFonts w:ascii="Times New Roman" w:hAnsi="Times New Roman" w:cs="Times New Roman"/>
          <w:sz w:val="24"/>
          <w:szCs w:val="24"/>
        </w:rPr>
      </w:pPr>
      <w:r w:rsidRPr="00A8570A">
        <w:rPr>
          <w:rFonts w:ascii="Times New Roman" w:hAnsi="Times New Roman" w:cs="Times New Roman"/>
          <w:sz w:val="24"/>
          <w:szCs w:val="24"/>
        </w:rPr>
        <w:t>Each stakeholder group presents unique challenges and opportunities, necessitating tailored strategies for engagement and collaboration.</w:t>
      </w:r>
    </w:p>
    <w:p w:rsidR="00765689" w:rsidRPr="00A8570A" w:rsidRDefault="00765689" w:rsidP="00765689">
      <w:pPr>
        <w:spacing w:after="0" w:line="360" w:lineRule="auto"/>
        <w:jc w:val="both"/>
        <w:rPr>
          <w:rFonts w:ascii="Times New Roman" w:hAnsi="Times New Roman" w:cs="Times New Roman"/>
          <w:sz w:val="24"/>
          <w:szCs w:val="24"/>
        </w:rPr>
      </w:pPr>
    </w:p>
    <w:p w:rsidR="00765689" w:rsidRPr="003303BE" w:rsidRDefault="003303BE" w:rsidP="00765689">
      <w:pPr>
        <w:spacing w:after="0" w:line="360" w:lineRule="auto"/>
        <w:jc w:val="both"/>
        <w:rPr>
          <w:rFonts w:ascii="Times New Roman" w:hAnsi="Times New Roman" w:cs="Times New Roman"/>
          <w:b/>
          <w:sz w:val="24"/>
          <w:szCs w:val="24"/>
        </w:rPr>
      </w:pPr>
      <w:r w:rsidRPr="003303BE">
        <w:rPr>
          <w:rFonts w:ascii="Times New Roman" w:hAnsi="Times New Roman" w:cs="Times New Roman"/>
          <w:b/>
          <w:sz w:val="24"/>
          <w:szCs w:val="24"/>
        </w:rPr>
        <w:t>RISK ASSESSMENT</w:t>
      </w:r>
    </w:p>
    <w:p w:rsidR="003303BE" w:rsidRDefault="003303BE" w:rsidP="00765689">
      <w:pPr>
        <w:spacing w:after="0" w:line="360" w:lineRule="auto"/>
        <w:jc w:val="both"/>
        <w:rPr>
          <w:rFonts w:ascii="Times New Roman" w:hAnsi="Times New Roman" w:cs="Times New Roman"/>
          <w:sz w:val="24"/>
          <w:szCs w:val="24"/>
        </w:rPr>
      </w:pPr>
    </w:p>
    <w:p w:rsidR="00765689" w:rsidRPr="00A8570A" w:rsidRDefault="00765689" w:rsidP="003303BE">
      <w:pPr>
        <w:spacing w:after="0" w:line="360" w:lineRule="auto"/>
        <w:ind w:firstLine="720"/>
        <w:jc w:val="both"/>
        <w:rPr>
          <w:rFonts w:ascii="Times New Roman" w:hAnsi="Times New Roman" w:cs="Times New Roman"/>
          <w:sz w:val="24"/>
          <w:szCs w:val="24"/>
        </w:rPr>
      </w:pPr>
      <w:r w:rsidRPr="00A8570A">
        <w:rPr>
          <w:rFonts w:ascii="Times New Roman" w:hAnsi="Times New Roman" w:cs="Times New Roman"/>
          <w:sz w:val="24"/>
          <w:szCs w:val="24"/>
        </w:rPr>
        <w:t>In a project of this magnitude, identifying and mitigating potential risks is critical to ensure its successful completion.</w:t>
      </w:r>
    </w:p>
    <w:p w:rsidR="00765689" w:rsidRPr="00A8570A" w:rsidRDefault="00765689" w:rsidP="00765689">
      <w:pPr>
        <w:spacing w:after="0" w:line="360" w:lineRule="auto"/>
        <w:jc w:val="both"/>
        <w:rPr>
          <w:rFonts w:ascii="Times New Roman" w:hAnsi="Times New Roman" w:cs="Times New Roman"/>
          <w:sz w:val="24"/>
          <w:szCs w:val="24"/>
        </w:rPr>
      </w:pP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765689" w:rsidRPr="003303BE">
        <w:rPr>
          <w:rFonts w:ascii="Times New Roman" w:hAnsi="Times New Roman" w:cs="Times New Roman"/>
          <w:b/>
          <w:sz w:val="24"/>
          <w:szCs w:val="24"/>
        </w:rPr>
        <w:t>Financial Risks</w:t>
      </w:r>
      <w:r w:rsidR="00765689" w:rsidRPr="00A8570A">
        <w:rPr>
          <w:rFonts w:ascii="Times New Roman" w:hAnsi="Times New Roman" w:cs="Times New Roman"/>
          <w:sz w:val="24"/>
          <w:szCs w:val="24"/>
        </w:rPr>
        <w:t>:</w:t>
      </w:r>
    </w:p>
    <w:p w:rsidR="00765689" w:rsidRPr="00A8570A" w:rsidRDefault="003303BE" w:rsidP="005408D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Cost Overruns: The most significant financial risk is the project exceeding its one billion pound budget.</w:t>
      </w:r>
      <w:r w:rsidR="005408D0">
        <w:rPr>
          <w:rFonts w:ascii="Times New Roman" w:hAnsi="Times New Roman" w:cs="Times New Roman"/>
          <w:sz w:val="24"/>
          <w:szCs w:val="24"/>
        </w:rPr>
        <w:t xml:space="preserve"> (El-</w:t>
      </w:r>
      <w:proofErr w:type="spellStart"/>
      <w:r w:rsidR="005408D0">
        <w:rPr>
          <w:rFonts w:ascii="Times New Roman" w:hAnsi="Times New Roman" w:cs="Times New Roman"/>
          <w:sz w:val="24"/>
          <w:szCs w:val="24"/>
        </w:rPr>
        <w:t>Sayegh</w:t>
      </w:r>
      <w:proofErr w:type="spellEnd"/>
      <w:r w:rsidR="005408D0">
        <w:rPr>
          <w:rFonts w:ascii="Times New Roman" w:hAnsi="Times New Roman" w:cs="Times New Roman"/>
          <w:sz w:val="24"/>
          <w:szCs w:val="24"/>
        </w:rPr>
        <w:t xml:space="preserve">, </w:t>
      </w:r>
      <w:r w:rsidR="005408D0" w:rsidRPr="005408D0">
        <w:rPr>
          <w:rFonts w:ascii="Times New Roman" w:hAnsi="Times New Roman" w:cs="Times New Roman"/>
          <w:sz w:val="24"/>
          <w:szCs w:val="24"/>
        </w:rPr>
        <w:t>2008)</w:t>
      </w: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Mitigation: Implement rigorous budget management practices, frequent financial audits, and establish a contingency fund to handle unexpected expenses.</w:t>
      </w:r>
    </w:p>
    <w:p w:rsidR="003303BE" w:rsidRDefault="003303BE" w:rsidP="00765689">
      <w:pPr>
        <w:spacing w:after="0" w:line="360" w:lineRule="auto"/>
        <w:jc w:val="both"/>
        <w:rPr>
          <w:rFonts w:ascii="Times New Roman" w:hAnsi="Times New Roman" w:cs="Times New Roman"/>
          <w:sz w:val="24"/>
          <w:szCs w:val="24"/>
        </w:rPr>
      </w:pP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765689" w:rsidRPr="003303BE">
        <w:rPr>
          <w:rFonts w:ascii="Times New Roman" w:hAnsi="Times New Roman" w:cs="Times New Roman"/>
          <w:b/>
          <w:sz w:val="24"/>
          <w:szCs w:val="24"/>
        </w:rPr>
        <w:t>Operational Risks</w:t>
      </w:r>
      <w:r w:rsidR="00765689" w:rsidRPr="00A8570A">
        <w:rPr>
          <w:rFonts w:ascii="Times New Roman" w:hAnsi="Times New Roman" w:cs="Times New Roman"/>
          <w:sz w:val="24"/>
          <w:szCs w:val="24"/>
        </w:rPr>
        <w:t>:</w:t>
      </w: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Construction Delays: Delays can arise due to supply chain issues, labor disputes, or technical challenges.</w:t>
      </w: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Mitigation: Develop a detailed project timeline with built-in buffers. Foster strong relationships with suppliers and contractors to ensure timely delivery and work progression.</w:t>
      </w:r>
    </w:p>
    <w:p w:rsidR="003303BE" w:rsidRDefault="003303BE" w:rsidP="00765689">
      <w:pPr>
        <w:spacing w:after="0" w:line="360" w:lineRule="auto"/>
        <w:jc w:val="both"/>
        <w:rPr>
          <w:rFonts w:ascii="Times New Roman" w:hAnsi="Times New Roman" w:cs="Times New Roman"/>
          <w:sz w:val="24"/>
          <w:szCs w:val="24"/>
        </w:rPr>
      </w:pPr>
    </w:p>
    <w:p w:rsidR="001D2BB5" w:rsidRDefault="001D2BB5" w:rsidP="00765689">
      <w:pPr>
        <w:spacing w:after="0" w:line="360" w:lineRule="auto"/>
        <w:jc w:val="both"/>
        <w:rPr>
          <w:rFonts w:ascii="Times New Roman" w:hAnsi="Times New Roman" w:cs="Times New Roman"/>
          <w:sz w:val="24"/>
          <w:szCs w:val="24"/>
        </w:rPr>
      </w:pP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00765689" w:rsidRPr="003303BE">
        <w:rPr>
          <w:rFonts w:ascii="Times New Roman" w:hAnsi="Times New Roman" w:cs="Times New Roman"/>
          <w:b/>
          <w:sz w:val="24"/>
          <w:szCs w:val="24"/>
        </w:rPr>
        <w:t>Environmental Risks</w:t>
      </w:r>
      <w:r w:rsidR="00765689" w:rsidRPr="00A8570A">
        <w:rPr>
          <w:rFonts w:ascii="Times New Roman" w:hAnsi="Times New Roman" w:cs="Times New Roman"/>
          <w:sz w:val="24"/>
          <w:szCs w:val="24"/>
        </w:rPr>
        <w:t>:</w:t>
      </w:r>
    </w:p>
    <w:p w:rsidR="00765689" w:rsidRPr="00A8570A" w:rsidRDefault="003303BE" w:rsidP="00040B6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Non-compliance with Sustainability Standards: Failing to meet environmental commitments can lead to regulatory penalties and reputational damage.</w:t>
      </w:r>
      <w:r w:rsidR="00040B63">
        <w:rPr>
          <w:rFonts w:ascii="Times New Roman" w:hAnsi="Times New Roman" w:cs="Times New Roman"/>
          <w:sz w:val="24"/>
          <w:szCs w:val="24"/>
        </w:rPr>
        <w:t xml:space="preserve"> (Lam et al., </w:t>
      </w:r>
      <w:r w:rsidR="00040B63" w:rsidRPr="00040B63">
        <w:rPr>
          <w:rFonts w:ascii="Times New Roman" w:hAnsi="Times New Roman" w:cs="Times New Roman"/>
          <w:sz w:val="24"/>
          <w:szCs w:val="24"/>
        </w:rPr>
        <w:t>2011)</w:t>
      </w: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Mitigation: Engage environmental consultants to ensure compliance with sustainability standards. Implement regular environmental audits throughout the project lifecycle.</w:t>
      </w:r>
    </w:p>
    <w:p w:rsidR="003303BE" w:rsidRDefault="003303BE" w:rsidP="00765689">
      <w:pPr>
        <w:spacing w:after="0" w:line="360" w:lineRule="auto"/>
        <w:jc w:val="both"/>
        <w:rPr>
          <w:rFonts w:ascii="Times New Roman" w:hAnsi="Times New Roman" w:cs="Times New Roman"/>
          <w:sz w:val="24"/>
          <w:szCs w:val="24"/>
        </w:rPr>
      </w:pP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765689" w:rsidRPr="003303BE">
        <w:rPr>
          <w:rFonts w:ascii="Times New Roman" w:hAnsi="Times New Roman" w:cs="Times New Roman"/>
          <w:b/>
          <w:sz w:val="24"/>
          <w:szCs w:val="24"/>
        </w:rPr>
        <w:t>Regulatory and Compliance Risks</w:t>
      </w:r>
      <w:r w:rsidR="00765689" w:rsidRPr="00A8570A">
        <w:rPr>
          <w:rFonts w:ascii="Times New Roman" w:hAnsi="Times New Roman" w:cs="Times New Roman"/>
          <w:sz w:val="24"/>
          <w:szCs w:val="24"/>
        </w:rPr>
        <w:t>:</w:t>
      </w: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Zoning and Permit Issues: Any non-compliance with local laws can lead to legal complications and project delays.</w:t>
      </w: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Mitigation: Maintain open communication with regulatory bodies. Ensure all designs and plans are vetted for compliance before implementation.</w:t>
      </w:r>
    </w:p>
    <w:p w:rsidR="003303BE" w:rsidRDefault="003303BE" w:rsidP="00765689">
      <w:pPr>
        <w:spacing w:after="0" w:line="360" w:lineRule="auto"/>
        <w:jc w:val="both"/>
        <w:rPr>
          <w:rFonts w:ascii="Times New Roman" w:hAnsi="Times New Roman" w:cs="Times New Roman"/>
          <w:sz w:val="24"/>
          <w:szCs w:val="24"/>
        </w:rPr>
      </w:pP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765689" w:rsidRPr="003303BE">
        <w:rPr>
          <w:rFonts w:ascii="Times New Roman" w:hAnsi="Times New Roman" w:cs="Times New Roman"/>
          <w:b/>
          <w:sz w:val="24"/>
          <w:szCs w:val="24"/>
        </w:rPr>
        <w:t>Stakeholder Management Risks</w:t>
      </w:r>
      <w:r w:rsidR="00765689" w:rsidRPr="00A8570A">
        <w:rPr>
          <w:rFonts w:ascii="Times New Roman" w:hAnsi="Times New Roman" w:cs="Times New Roman"/>
          <w:sz w:val="24"/>
          <w:szCs w:val="24"/>
        </w:rPr>
        <w:t>:</w:t>
      </w: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Community Opposition: Local community resistance can cause project delays and necessitate design changes.</w:t>
      </w:r>
    </w:p>
    <w:p w:rsidR="00765689" w:rsidRPr="00A8570A" w:rsidRDefault="003303BE"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Mitigation: Engage in active community consultation and involvement. Address community concerns transparently and promptly.</w:t>
      </w:r>
    </w:p>
    <w:p w:rsidR="003303BE" w:rsidRDefault="003303BE" w:rsidP="00765689">
      <w:pPr>
        <w:spacing w:after="0" w:line="360" w:lineRule="auto"/>
        <w:jc w:val="both"/>
        <w:rPr>
          <w:rFonts w:ascii="Times New Roman" w:hAnsi="Times New Roman" w:cs="Times New Roman"/>
          <w:sz w:val="24"/>
          <w:szCs w:val="24"/>
        </w:rPr>
      </w:pPr>
    </w:p>
    <w:p w:rsidR="00765689" w:rsidRPr="00A8570A"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765689" w:rsidRPr="008E3881">
        <w:rPr>
          <w:rFonts w:ascii="Times New Roman" w:hAnsi="Times New Roman" w:cs="Times New Roman"/>
          <w:b/>
          <w:sz w:val="24"/>
          <w:szCs w:val="24"/>
        </w:rPr>
        <w:t>Technological Risks</w:t>
      </w:r>
      <w:r w:rsidR="00765689" w:rsidRPr="00A8570A">
        <w:rPr>
          <w:rFonts w:ascii="Times New Roman" w:hAnsi="Times New Roman" w:cs="Times New Roman"/>
          <w:sz w:val="24"/>
          <w:szCs w:val="24"/>
        </w:rPr>
        <w:t>:</w:t>
      </w:r>
    </w:p>
    <w:p w:rsidR="00765689" w:rsidRPr="00A8570A"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Integration of Advanced Technologies: The failure of technology systems can disrupt building functionality and employee productivity.</w:t>
      </w:r>
    </w:p>
    <w:p w:rsidR="00765689" w:rsidRPr="00A8570A"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Mitigation: Collaborate with technology experts for system design and testing. Plan for regular technology updates and maintenance post-construction.</w:t>
      </w:r>
    </w:p>
    <w:p w:rsidR="008E3881" w:rsidRDefault="008E3881" w:rsidP="00765689">
      <w:pPr>
        <w:spacing w:after="0" w:line="360" w:lineRule="auto"/>
        <w:jc w:val="both"/>
        <w:rPr>
          <w:rFonts w:ascii="Times New Roman" w:hAnsi="Times New Roman" w:cs="Times New Roman"/>
          <w:sz w:val="24"/>
          <w:szCs w:val="24"/>
        </w:rPr>
      </w:pPr>
    </w:p>
    <w:p w:rsidR="008E3881" w:rsidRDefault="008E3881" w:rsidP="00765689">
      <w:pPr>
        <w:spacing w:after="0" w:line="360" w:lineRule="auto"/>
        <w:jc w:val="both"/>
        <w:rPr>
          <w:rFonts w:ascii="Times New Roman" w:hAnsi="Times New Roman" w:cs="Times New Roman"/>
          <w:sz w:val="24"/>
          <w:szCs w:val="24"/>
        </w:rPr>
      </w:pPr>
    </w:p>
    <w:p w:rsidR="008E3881"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00765689" w:rsidRPr="008E3881">
        <w:rPr>
          <w:rFonts w:ascii="Times New Roman" w:hAnsi="Times New Roman" w:cs="Times New Roman"/>
          <w:b/>
          <w:sz w:val="24"/>
          <w:szCs w:val="24"/>
        </w:rPr>
        <w:t>Market Risks</w:t>
      </w:r>
      <w:r w:rsidR="00765689" w:rsidRPr="00A8570A">
        <w:rPr>
          <w:rFonts w:ascii="Times New Roman" w:hAnsi="Times New Roman" w:cs="Times New Roman"/>
          <w:sz w:val="24"/>
          <w:szCs w:val="24"/>
        </w:rPr>
        <w:t>:</w:t>
      </w:r>
    </w:p>
    <w:p w:rsidR="00765689" w:rsidRPr="00A8570A"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Economic Fluctuations: Economic downturns can impact funding and investment in the project.</w:t>
      </w:r>
    </w:p>
    <w:p w:rsidR="00765689" w:rsidRPr="00A8570A"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Mitigation: Monitor economic trends closely. Develop flexible financial strategies that can adapt to changing economic conditions.</w:t>
      </w:r>
    </w:p>
    <w:p w:rsidR="008E3881" w:rsidRDefault="008E3881" w:rsidP="00765689">
      <w:pPr>
        <w:spacing w:after="0" w:line="360" w:lineRule="auto"/>
        <w:jc w:val="both"/>
        <w:rPr>
          <w:rFonts w:ascii="Times New Roman" w:hAnsi="Times New Roman" w:cs="Times New Roman"/>
          <w:sz w:val="24"/>
          <w:szCs w:val="24"/>
        </w:rPr>
      </w:pPr>
    </w:p>
    <w:p w:rsidR="001D2BB5" w:rsidRDefault="001D2BB5" w:rsidP="00765689">
      <w:pPr>
        <w:spacing w:after="0" w:line="360" w:lineRule="auto"/>
        <w:jc w:val="both"/>
        <w:rPr>
          <w:rFonts w:ascii="Times New Roman" w:hAnsi="Times New Roman" w:cs="Times New Roman"/>
          <w:sz w:val="24"/>
          <w:szCs w:val="24"/>
        </w:rPr>
      </w:pPr>
    </w:p>
    <w:p w:rsidR="00765689" w:rsidRPr="00A8570A"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8. </w:t>
      </w:r>
      <w:r w:rsidR="00765689" w:rsidRPr="008E3881">
        <w:rPr>
          <w:rFonts w:ascii="Times New Roman" w:hAnsi="Times New Roman" w:cs="Times New Roman"/>
          <w:b/>
          <w:sz w:val="24"/>
          <w:szCs w:val="24"/>
        </w:rPr>
        <w:t>Security Risks</w:t>
      </w:r>
      <w:r w:rsidR="00765689" w:rsidRPr="00A8570A">
        <w:rPr>
          <w:rFonts w:ascii="Times New Roman" w:hAnsi="Times New Roman" w:cs="Times New Roman"/>
          <w:sz w:val="24"/>
          <w:szCs w:val="24"/>
        </w:rPr>
        <w:t>:</w:t>
      </w:r>
    </w:p>
    <w:p w:rsidR="00765689" w:rsidRPr="00A8570A"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Data Security and Cyber Threats: The risk of data breaches and cyber-attacks is a significant concern for a tech giant like Google.</w:t>
      </w:r>
    </w:p>
    <w:p w:rsidR="00765689" w:rsidRPr="00A8570A"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Mitigation: Implement advanced cybersecurity measures. Conduct regular security assessments and update security protocols as needed.</w:t>
      </w:r>
    </w:p>
    <w:p w:rsidR="008E3881" w:rsidRDefault="008E3881" w:rsidP="00765689">
      <w:pPr>
        <w:spacing w:after="0" w:line="360" w:lineRule="auto"/>
        <w:jc w:val="both"/>
        <w:rPr>
          <w:rFonts w:ascii="Times New Roman" w:hAnsi="Times New Roman" w:cs="Times New Roman"/>
          <w:sz w:val="24"/>
          <w:szCs w:val="24"/>
        </w:rPr>
      </w:pPr>
    </w:p>
    <w:p w:rsidR="00765689" w:rsidRPr="00A8570A"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765689" w:rsidRPr="008E3881">
        <w:rPr>
          <w:rFonts w:ascii="Times New Roman" w:hAnsi="Times New Roman" w:cs="Times New Roman"/>
          <w:b/>
          <w:sz w:val="24"/>
          <w:szCs w:val="24"/>
        </w:rPr>
        <w:t>Human Resource Risks</w:t>
      </w:r>
      <w:r w:rsidR="00765689" w:rsidRPr="00A8570A">
        <w:rPr>
          <w:rFonts w:ascii="Times New Roman" w:hAnsi="Times New Roman" w:cs="Times New Roman"/>
          <w:sz w:val="24"/>
          <w:szCs w:val="24"/>
        </w:rPr>
        <w:t>:</w:t>
      </w:r>
    </w:p>
    <w:p w:rsidR="00765689" w:rsidRPr="00A8570A"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Labor Shortages: Skilled labor shortage can lead to delays and increased labor costs.</w:t>
      </w:r>
    </w:p>
    <w:p w:rsidR="00765689" w:rsidRPr="00A8570A" w:rsidRDefault="008E3881" w:rsidP="0012086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Mitigation: Develop a robust HR strategy, including competitive wages and benefits. Establish relationships with labor unions and training institutions.</w:t>
      </w:r>
      <w:r w:rsidR="00120862">
        <w:rPr>
          <w:rFonts w:ascii="Times New Roman" w:hAnsi="Times New Roman" w:cs="Times New Roman"/>
          <w:sz w:val="24"/>
          <w:szCs w:val="24"/>
        </w:rPr>
        <w:t xml:space="preserve"> (</w:t>
      </w:r>
      <w:proofErr w:type="spellStart"/>
      <w:r w:rsidR="00120862">
        <w:rPr>
          <w:rFonts w:ascii="Times New Roman" w:hAnsi="Times New Roman" w:cs="Times New Roman"/>
          <w:sz w:val="24"/>
          <w:szCs w:val="24"/>
        </w:rPr>
        <w:t>Shibani</w:t>
      </w:r>
      <w:proofErr w:type="spellEnd"/>
      <w:r w:rsidR="00120862">
        <w:rPr>
          <w:rFonts w:ascii="Times New Roman" w:hAnsi="Times New Roman" w:cs="Times New Roman"/>
          <w:sz w:val="24"/>
          <w:szCs w:val="24"/>
        </w:rPr>
        <w:t xml:space="preserve"> et al., </w:t>
      </w:r>
      <w:r w:rsidR="00120862" w:rsidRPr="00120862">
        <w:rPr>
          <w:rFonts w:ascii="Times New Roman" w:hAnsi="Times New Roman" w:cs="Times New Roman"/>
          <w:sz w:val="24"/>
          <w:szCs w:val="24"/>
        </w:rPr>
        <w:t>2020)</w:t>
      </w:r>
    </w:p>
    <w:p w:rsidR="008E3881" w:rsidRDefault="008E3881" w:rsidP="00765689">
      <w:pPr>
        <w:spacing w:after="0" w:line="360" w:lineRule="auto"/>
        <w:jc w:val="both"/>
        <w:rPr>
          <w:rFonts w:ascii="Times New Roman" w:hAnsi="Times New Roman" w:cs="Times New Roman"/>
          <w:sz w:val="24"/>
          <w:szCs w:val="24"/>
        </w:rPr>
      </w:pPr>
    </w:p>
    <w:p w:rsidR="00765689" w:rsidRPr="00A8570A"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00765689" w:rsidRPr="008E3881">
        <w:rPr>
          <w:rFonts w:ascii="Times New Roman" w:hAnsi="Times New Roman" w:cs="Times New Roman"/>
          <w:b/>
          <w:sz w:val="24"/>
          <w:szCs w:val="24"/>
        </w:rPr>
        <w:t>Reputational Risks</w:t>
      </w:r>
      <w:r w:rsidR="00765689" w:rsidRPr="00A8570A">
        <w:rPr>
          <w:rFonts w:ascii="Times New Roman" w:hAnsi="Times New Roman" w:cs="Times New Roman"/>
          <w:sz w:val="24"/>
          <w:szCs w:val="24"/>
        </w:rPr>
        <w:t>:</w:t>
      </w:r>
    </w:p>
    <w:p w:rsidR="00765689" w:rsidRPr="00A8570A"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Negative Public Perception: Poor management of the project can lead to a negative impact on Google’s brand image.</w:t>
      </w:r>
    </w:p>
    <w:p w:rsidR="00765689" w:rsidRPr="00A8570A"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5689" w:rsidRPr="00A8570A">
        <w:rPr>
          <w:rFonts w:ascii="Times New Roman" w:hAnsi="Times New Roman" w:cs="Times New Roman"/>
          <w:sz w:val="24"/>
          <w:szCs w:val="24"/>
        </w:rPr>
        <w:t>Mitigation: Ensure transparent and responsible project management. Actively communicate progress and address public concerns.</w:t>
      </w:r>
    </w:p>
    <w:p w:rsidR="008E3881" w:rsidRDefault="008E3881" w:rsidP="008E3881">
      <w:pPr>
        <w:spacing w:after="0" w:line="360" w:lineRule="auto"/>
        <w:ind w:firstLine="720"/>
        <w:jc w:val="both"/>
        <w:rPr>
          <w:rFonts w:ascii="Times New Roman" w:hAnsi="Times New Roman" w:cs="Times New Roman"/>
          <w:sz w:val="24"/>
          <w:szCs w:val="24"/>
        </w:rPr>
      </w:pPr>
      <w:r w:rsidRPr="008E3881">
        <w:rPr>
          <w:rFonts w:ascii="Times New Roman" w:hAnsi="Times New Roman" w:cs="Times New Roman"/>
          <w:sz w:val="24"/>
          <w:szCs w:val="24"/>
        </w:rPr>
        <w:t>In summary</w:t>
      </w:r>
      <w:r>
        <w:rPr>
          <w:rFonts w:ascii="Times New Roman" w:hAnsi="Times New Roman" w:cs="Times New Roman"/>
          <w:sz w:val="24"/>
          <w:szCs w:val="24"/>
        </w:rPr>
        <w:t>,</w:t>
      </w:r>
      <w:r w:rsidRPr="008E3881">
        <w:rPr>
          <w:rFonts w:ascii="Times New Roman" w:hAnsi="Times New Roman" w:cs="Times New Roman"/>
          <w:sz w:val="24"/>
          <w:szCs w:val="24"/>
        </w:rPr>
        <w:t xml:space="preserve"> the King</w:t>
      </w:r>
      <w:r>
        <w:rPr>
          <w:rFonts w:ascii="Times New Roman" w:hAnsi="Times New Roman" w:cs="Times New Roman"/>
          <w:sz w:val="24"/>
          <w:szCs w:val="24"/>
        </w:rPr>
        <w:t>’</w:t>
      </w:r>
      <w:r w:rsidRPr="008E3881">
        <w:rPr>
          <w:rFonts w:ascii="Times New Roman" w:hAnsi="Times New Roman" w:cs="Times New Roman"/>
          <w:sz w:val="24"/>
          <w:szCs w:val="24"/>
        </w:rPr>
        <w:t xml:space="preserve">s Cross project represents a combination of innovation and expansion. It also carries risks that need to be actively managed with a strategic approach. </w:t>
      </w:r>
    </w:p>
    <w:p w:rsidR="008E3881" w:rsidRDefault="008E3881" w:rsidP="008E3881">
      <w:pPr>
        <w:spacing w:after="0" w:line="360" w:lineRule="auto"/>
        <w:ind w:firstLine="720"/>
        <w:jc w:val="both"/>
        <w:rPr>
          <w:rFonts w:ascii="Times New Roman" w:hAnsi="Times New Roman" w:cs="Times New Roman"/>
          <w:sz w:val="24"/>
          <w:szCs w:val="24"/>
        </w:rPr>
      </w:pPr>
      <w:r w:rsidRPr="008E3881">
        <w:rPr>
          <w:rFonts w:ascii="Times New Roman" w:hAnsi="Times New Roman" w:cs="Times New Roman"/>
          <w:sz w:val="24"/>
          <w:szCs w:val="24"/>
        </w:rPr>
        <w:t xml:space="preserve">By gaining an understanding of the concerns and impacts, from the stakeholders involved and implementing effective strategies to minimize these risks the project can successfully navigate the complexities of its development journey. </w:t>
      </w:r>
    </w:p>
    <w:p w:rsidR="00F154C1" w:rsidRDefault="008E3881" w:rsidP="008E3881">
      <w:pPr>
        <w:spacing w:after="0" w:line="360" w:lineRule="auto"/>
        <w:ind w:firstLine="720"/>
        <w:jc w:val="both"/>
        <w:rPr>
          <w:rFonts w:ascii="Times New Roman" w:hAnsi="Times New Roman" w:cs="Times New Roman"/>
          <w:sz w:val="24"/>
          <w:szCs w:val="24"/>
        </w:rPr>
      </w:pPr>
      <w:r w:rsidRPr="008E3881">
        <w:rPr>
          <w:rFonts w:ascii="Times New Roman" w:hAnsi="Times New Roman" w:cs="Times New Roman"/>
          <w:sz w:val="24"/>
          <w:szCs w:val="24"/>
        </w:rPr>
        <w:t>This will ultimately demonstrate Googles dedication to achieving excellence, sustainability and fulfilling its responsibilities. The next chapter will delve into how the project aligns with these goals.</w:t>
      </w:r>
    </w:p>
    <w:p w:rsidR="00F154C1" w:rsidRDefault="00F154C1" w:rsidP="00712A4E">
      <w:pPr>
        <w:spacing w:after="0" w:line="360" w:lineRule="auto"/>
        <w:jc w:val="both"/>
        <w:rPr>
          <w:rFonts w:ascii="Times New Roman" w:hAnsi="Times New Roman" w:cs="Times New Roman"/>
          <w:sz w:val="24"/>
          <w:szCs w:val="24"/>
        </w:rPr>
      </w:pPr>
    </w:p>
    <w:p w:rsidR="00A75635" w:rsidRPr="00A75635" w:rsidRDefault="00FA0406" w:rsidP="00A75635">
      <w:pPr>
        <w:spacing w:line="360" w:lineRule="auto"/>
        <w:jc w:val="both"/>
        <w:rPr>
          <w:rFonts w:ascii="Times New Roman" w:hAnsi="Times New Roman" w:cs="Times New Roman"/>
          <w:b/>
          <w:bCs/>
        </w:rPr>
      </w:pPr>
      <w:r w:rsidRPr="00FA0406">
        <w:rPr>
          <w:rFonts w:ascii="Times New Roman" w:hAnsi="Times New Roman" w:cs="Times New Roman"/>
          <w:b/>
          <w:sz w:val="24"/>
          <w:szCs w:val="24"/>
        </w:rPr>
        <w:t xml:space="preserve">4. </w:t>
      </w:r>
      <w:r w:rsidR="00A75635" w:rsidRPr="00A75635">
        <w:rPr>
          <w:rFonts w:ascii="Times New Roman" w:hAnsi="Times New Roman" w:cs="Times New Roman"/>
          <w:b/>
          <w:bCs/>
          <w:sz w:val="24"/>
        </w:rPr>
        <w:t>STRATEGIC AND SUSTAINABILITY PERSPECTIVES</w:t>
      </w:r>
    </w:p>
    <w:p w:rsidR="00765689" w:rsidRPr="008E3881" w:rsidRDefault="008E3881" w:rsidP="00765689">
      <w:pPr>
        <w:spacing w:after="0" w:line="360" w:lineRule="auto"/>
        <w:jc w:val="both"/>
        <w:rPr>
          <w:rFonts w:ascii="Times New Roman" w:hAnsi="Times New Roman" w:cs="Times New Roman"/>
          <w:b/>
          <w:sz w:val="24"/>
          <w:szCs w:val="24"/>
        </w:rPr>
      </w:pPr>
      <w:r w:rsidRPr="008E3881">
        <w:rPr>
          <w:rFonts w:ascii="Times New Roman" w:hAnsi="Times New Roman" w:cs="Times New Roman"/>
          <w:b/>
          <w:sz w:val="24"/>
          <w:szCs w:val="24"/>
        </w:rPr>
        <w:t>ALIGNMENT WITH STRATEGIC OBJECTIVES</w:t>
      </w:r>
    </w:p>
    <w:p w:rsidR="00765689" w:rsidRPr="00765689" w:rsidRDefault="00765689" w:rsidP="00285617">
      <w:pPr>
        <w:spacing w:after="0" w:line="360" w:lineRule="auto"/>
        <w:ind w:firstLine="720"/>
        <w:jc w:val="both"/>
        <w:rPr>
          <w:rFonts w:ascii="Times New Roman" w:hAnsi="Times New Roman" w:cs="Times New Roman"/>
          <w:sz w:val="24"/>
          <w:szCs w:val="24"/>
        </w:rPr>
      </w:pPr>
      <w:r w:rsidRPr="00765689">
        <w:rPr>
          <w:rFonts w:ascii="Times New Roman" w:hAnsi="Times New Roman" w:cs="Times New Roman"/>
          <w:sz w:val="24"/>
          <w:szCs w:val="24"/>
        </w:rPr>
        <w:t>Google's King's Cross project is not merely a construction endeavor; it is a strategic investment that reflects the company’s broader objectives and ethos. This alignment is evident in its commitment to innovation, technological advancements, and the creation of a dynamic work environment.</w:t>
      </w:r>
      <w:r w:rsidR="00285617">
        <w:rPr>
          <w:rFonts w:ascii="Times New Roman" w:hAnsi="Times New Roman" w:cs="Times New Roman"/>
          <w:sz w:val="24"/>
          <w:szCs w:val="24"/>
        </w:rPr>
        <w:t xml:space="preserve"> (</w:t>
      </w:r>
      <w:proofErr w:type="spellStart"/>
      <w:r w:rsidR="00285617" w:rsidRPr="00285617">
        <w:rPr>
          <w:rFonts w:ascii="Times New Roman" w:hAnsi="Times New Roman" w:cs="Times New Roman"/>
          <w:sz w:val="24"/>
          <w:szCs w:val="24"/>
        </w:rPr>
        <w:t>Alwan</w:t>
      </w:r>
      <w:proofErr w:type="spellEnd"/>
      <w:r w:rsidR="00285617">
        <w:rPr>
          <w:rFonts w:ascii="Times New Roman" w:hAnsi="Times New Roman" w:cs="Times New Roman"/>
          <w:sz w:val="24"/>
          <w:szCs w:val="24"/>
        </w:rPr>
        <w:t xml:space="preserve"> et al.</w:t>
      </w:r>
      <w:r w:rsidR="00285617" w:rsidRPr="00285617">
        <w:rPr>
          <w:rFonts w:ascii="Times New Roman" w:hAnsi="Times New Roman" w:cs="Times New Roman"/>
          <w:sz w:val="24"/>
          <w:szCs w:val="24"/>
        </w:rPr>
        <w:t>,</w:t>
      </w:r>
      <w:r w:rsidR="00285617">
        <w:rPr>
          <w:rFonts w:ascii="Times New Roman" w:hAnsi="Times New Roman" w:cs="Times New Roman"/>
          <w:sz w:val="24"/>
          <w:szCs w:val="24"/>
        </w:rPr>
        <w:t xml:space="preserve"> </w:t>
      </w:r>
      <w:r w:rsidR="00285617" w:rsidRPr="00285617">
        <w:rPr>
          <w:rFonts w:ascii="Times New Roman" w:hAnsi="Times New Roman" w:cs="Times New Roman"/>
          <w:sz w:val="24"/>
          <w:szCs w:val="24"/>
        </w:rPr>
        <w:t>2015)</w:t>
      </w:r>
    </w:p>
    <w:p w:rsidR="00765689" w:rsidRPr="00765689" w:rsidRDefault="00765689" w:rsidP="00765689">
      <w:pPr>
        <w:spacing w:after="0" w:line="360" w:lineRule="auto"/>
        <w:jc w:val="both"/>
        <w:rPr>
          <w:rFonts w:ascii="Times New Roman" w:hAnsi="Times New Roman" w:cs="Times New Roman"/>
          <w:sz w:val="24"/>
          <w:szCs w:val="24"/>
        </w:rPr>
      </w:pP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765689" w:rsidRPr="008E3881">
        <w:rPr>
          <w:rFonts w:ascii="Times New Roman" w:hAnsi="Times New Roman" w:cs="Times New Roman"/>
          <w:b/>
          <w:sz w:val="24"/>
          <w:szCs w:val="24"/>
        </w:rPr>
        <w:t>Innovation and Technological Advancements</w:t>
      </w:r>
      <w:r w:rsidR="00765689" w:rsidRPr="00765689">
        <w:rPr>
          <w:rFonts w:ascii="Times New Roman" w:hAnsi="Times New Roman" w:cs="Times New Roman"/>
          <w:sz w:val="24"/>
          <w:szCs w:val="24"/>
        </w:rPr>
        <w:t>:</w:t>
      </w: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765689" w:rsidRPr="00765689">
        <w:rPr>
          <w:rFonts w:ascii="Times New Roman" w:hAnsi="Times New Roman" w:cs="Times New Roman"/>
          <w:sz w:val="24"/>
          <w:szCs w:val="24"/>
        </w:rPr>
        <w:t>Showcasing Google’s Technological Leadership: The project’s integration of state-of-the-art technology in its infrastructure exemplifies Google's role as a pioneer in tech innovation. From advanced IT infrastructure to smart building solutions, the project is set to become a model of technological excellence, mirroring Google's own products and services.</w:t>
      </w: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765689" w:rsidRPr="00765689">
        <w:rPr>
          <w:rFonts w:ascii="Times New Roman" w:hAnsi="Times New Roman" w:cs="Times New Roman"/>
          <w:sz w:val="24"/>
          <w:szCs w:val="24"/>
        </w:rPr>
        <w:t>R&amp;D Opportunities: The new headquarters, with its cutting-edge facilities, could serve as a hub for research and development, fostering innovations that align with Google's strategic direction in emerging technologies.</w:t>
      </w:r>
      <w:r w:rsidR="00285617">
        <w:rPr>
          <w:rFonts w:ascii="Times New Roman" w:hAnsi="Times New Roman" w:cs="Times New Roman"/>
          <w:sz w:val="24"/>
          <w:szCs w:val="24"/>
        </w:rPr>
        <w:t xml:space="preserve"> (</w:t>
      </w:r>
      <w:r w:rsidR="00285617">
        <w:rPr>
          <w:rFonts w:ascii="Times New Roman" w:hAnsi="Times New Roman" w:cs="Times New Roman"/>
          <w:sz w:val="24"/>
          <w:szCs w:val="24"/>
        </w:rPr>
        <w:t>DECC, 2013)</w:t>
      </w:r>
    </w:p>
    <w:p w:rsidR="008E3881" w:rsidRDefault="008E3881" w:rsidP="00765689">
      <w:pPr>
        <w:spacing w:after="0" w:line="360" w:lineRule="auto"/>
        <w:jc w:val="both"/>
        <w:rPr>
          <w:rFonts w:ascii="Times New Roman" w:hAnsi="Times New Roman" w:cs="Times New Roman"/>
          <w:sz w:val="24"/>
          <w:szCs w:val="24"/>
        </w:rPr>
      </w:pP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765689" w:rsidRPr="008E3881">
        <w:rPr>
          <w:rFonts w:ascii="Times New Roman" w:hAnsi="Times New Roman" w:cs="Times New Roman"/>
          <w:b/>
          <w:sz w:val="24"/>
          <w:szCs w:val="24"/>
        </w:rPr>
        <w:t>Fostering a Collaborative and Productive Work Environment</w:t>
      </w:r>
      <w:r w:rsidR="00765689" w:rsidRPr="00765689">
        <w:rPr>
          <w:rFonts w:ascii="Times New Roman" w:hAnsi="Times New Roman" w:cs="Times New Roman"/>
          <w:sz w:val="24"/>
          <w:szCs w:val="24"/>
        </w:rPr>
        <w:t>:</w:t>
      </w: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765689" w:rsidRPr="00765689">
        <w:rPr>
          <w:rFonts w:ascii="Times New Roman" w:hAnsi="Times New Roman" w:cs="Times New Roman"/>
          <w:sz w:val="24"/>
          <w:szCs w:val="24"/>
        </w:rPr>
        <w:t>Employee Well-being: By incorporating amenities like gyms, cafés, and recreational areas, the project aligns with Google's objective to enhance employee well-being and productivity, which is vital for retaining talent and encouraging creativity.</w:t>
      </w: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765689" w:rsidRPr="00765689">
        <w:rPr>
          <w:rFonts w:ascii="Times New Roman" w:hAnsi="Times New Roman" w:cs="Times New Roman"/>
          <w:sz w:val="24"/>
          <w:szCs w:val="24"/>
        </w:rPr>
        <w:t>Flexible and Dynamic Spaces: The design of flexible workspaces reflects the changing nature of work post-pandemic, aligning with Google's vision for the future of the workplace.</w:t>
      </w:r>
    </w:p>
    <w:p w:rsidR="008E3881" w:rsidRDefault="008E3881" w:rsidP="00765689">
      <w:pPr>
        <w:spacing w:after="0" w:line="360" w:lineRule="auto"/>
        <w:jc w:val="both"/>
        <w:rPr>
          <w:rFonts w:ascii="Times New Roman" w:hAnsi="Times New Roman" w:cs="Times New Roman"/>
          <w:sz w:val="24"/>
          <w:szCs w:val="24"/>
        </w:rPr>
      </w:pPr>
    </w:p>
    <w:p w:rsidR="00765689" w:rsidRPr="008E3881" w:rsidRDefault="008E3881" w:rsidP="00765689">
      <w:pPr>
        <w:spacing w:after="0" w:line="360" w:lineRule="auto"/>
        <w:jc w:val="both"/>
        <w:rPr>
          <w:rFonts w:ascii="Times New Roman" w:hAnsi="Times New Roman" w:cs="Times New Roman"/>
          <w:b/>
          <w:sz w:val="24"/>
          <w:szCs w:val="24"/>
        </w:rPr>
      </w:pPr>
      <w:r w:rsidRPr="008E3881">
        <w:rPr>
          <w:rFonts w:ascii="Times New Roman" w:hAnsi="Times New Roman" w:cs="Times New Roman"/>
          <w:b/>
          <w:sz w:val="24"/>
          <w:szCs w:val="24"/>
        </w:rPr>
        <w:t>SUSTAINABILITY AND SOCIAL RESPONSIBILITY</w:t>
      </w:r>
    </w:p>
    <w:p w:rsidR="00765689" w:rsidRPr="00765689" w:rsidRDefault="00765689" w:rsidP="008E3881">
      <w:pPr>
        <w:spacing w:after="0" w:line="360" w:lineRule="auto"/>
        <w:ind w:firstLine="720"/>
        <w:jc w:val="both"/>
        <w:rPr>
          <w:rFonts w:ascii="Times New Roman" w:hAnsi="Times New Roman" w:cs="Times New Roman"/>
          <w:sz w:val="24"/>
          <w:szCs w:val="24"/>
        </w:rPr>
      </w:pPr>
      <w:r w:rsidRPr="00765689">
        <w:rPr>
          <w:rFonts w:ascii="Times New Roman" w:hAnsi="Times New Roman" w:cs="Times New Roman"/>
          <w:sz w:val="24"/>
          <w:szCs w:val="24"/>
        </w:rPr>
        <w:t>The King's Cross project is a clear reflection of Google’s commitment to sustainability and social responsibility, key aspects of its global corporate identity.</w:t>
      </w:r>
    </w:p>
    <w:p w:rsidR="00765689" w:rsidRPr="00765689" w:rsidRDefault="00765689" w:rsidP="00765689">
      <w:pPr>
        <w:spacing w:after="0" w:line="360" w:lineRule="auto"/>
        <w:jc w:val="both"/>
        <w:rPr>
          <w:rFonts w:ascii="Times New Roman" w:hAnsi="Times New Roman" w:cs="Times New Roman"/>
          <w:sz w:val="24"/>
          <w:szCs w:val="24"/>
        </w:rPr>
      </w:pP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765689" w:rsidRPr="008E3881">
        <w:rPr>
          <w:rFonts w:ascii="Times New Roman" w:hAnsi="Times New Roman" w:cs="Times New Roman"/>
          <w:b/>
          <w:sz w:val="24"/>
          <w:szCs w:val="24"/>
        </w:rPr>
        <w:t>Environmental Impact</w:t>
      </w:r>
      <w:r w:rsidR="00765689" w:rsidRPr="00765689">
        <w:rPr>
          <w:rFonts w:ascii="Times New Roman" w:hAnsi="Times New Roman" w:cs="Times New Roman"/>
          <w:sz w:val="24"/>
          <w:szCs w:val="24"/>
        </w:rPr>
        <w:t>:</w:t>
      </w:r>
    </w:p>
    <w:p w:rsidR="00765689" w:rsidRPr="00765689" w:rsidRDefault="008E3881" w:rsidP="00C8449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765689" w:rsidRPr="00765689">
        <w:rPr>
          <w:rFonts w:ascii="Times New Roman" w:hAnsi="Times New Roman" w:cs="Times New Roman"/>
          <w:sz w:val="24"/>
          <w:szCs w:val="24"/>
        </w:rPr>
        <w:t>Reducing Carbon Footprint: The project’s focus on sustainability, from using renewable energy sources to implementing green building practices, aims to minimize its environmental impact, aligning with Google’s goal of carbon neutrality.</w:t>
      </w:r>
      <w:r w:rsidR="00C8449E">
        <w:rPr>
          <w:rFonts w:ascii="Times New Roman" w:hAnsi="Times New Roman" w:cs="Times New Roman"/>
          <w:sz w:val="24"/>
          <w:szCs w:val="24"/>
        </w:rPr>
        <w:t xml:space="preserve"> (</w:t>
      </w:r>
      <w:proofErr w:type="spellStart"/>
      <w:r w:rsidR="00C8449E">
        <w:rPr>
          <w:rFonts w:ascii="Times New Roman" w:hAnsi="Times New Roman" w:cs="Times New Roman"/>
          <w:sz w:val="24"/>
          <w:szCs w:val="24"/>
        </w:rPr>
        <w:t>Gallego-Álvarez</w:t>
      </w:r>
      <w:proofErr w:type="spellEnd"/>
      <w:r w:rsidR="00C8449E">
        <w:rPr>
          <w:rFonts w:ascii="Times New Roman" w:hAnsi="Times New Roman" w:cs="Times New Roman"/>
          <w:sz w:val="24"/>
          <w:szCs w:val="24"/>
        </w:rPr>
        <w:t xml:space="preserve"> et al., </w:t>
      </w:r>
      <w:r w:rsidR="00C8449E" w:rsidRPr="00C8449E">
        <w:rPr>
          <w:rFonts w:ascii="Times New Roman" w:hAnsi="Times New Roman" w:cs="Times New Roman"/>
          <w:sz w:val="24"/>
          <w:szCs w:val="24"/>
        </w:rPr>
        <w:t>2015)</w:t>
      </w: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765689" w:rsidRPr="00765689">
        <w:rPr>
          <w:rFonts w:ascii="Times New Roman" w:hAnsi="Times New Roman" w:cs="Times New Roman"/>
          <w:sz w:val="24"/>
          <w:szCs w:val="24"/>
        </w:rPr>
        <w:t>Green Spaces and Biodiversity: The inclusion of landscaped terraces and green roofs not only enhances the aesthetic appeal but also contributes to urban biodiversity, aligning with environmental sustainability objectives.</w:t>
      </w:r>
    </w:p>
    <w:p w:rsidR="008E3881" w:rsidRDefault="008E3881" w:rsidP="00765689">
      <w:pPr>
        <w:spacing w:after="0" w:line="360" w:lineRule="auto"/>
        <w:jc w:val="both"/>
        <w:rPr>
          <w:rFonts w:ascii="Times New Roman" w:hAnsi="Times New Roman" w:cs="Times New Roman"/>
          <w:sz w:val="24"/>
          <w:szCs w:val="24"/>
        </w:rPr>
      </w:pPr>
    </w:p>
    <w:p w:rsidR="001D2BB5" w:rsidRDefault="001D2BB5" w:rsidP="00765689">
      <w:pPr>
        <w:spacing w:after="0" w:line="360" w:lineRule="auto"/>
        <w:jc w:val="both"/>
        <w:rPr>
          <w:rFonts w:ascii="Times New Roman" w:hAnsi="Times New Roman" w:cs="Times New Roman"/>
          <w:sz w:val="24"/>
          <w:szCs w:val="24"/>
        </w:rPr>
      </w:pPr>
    </w:p>
    <w:p w:rsidR="001D2BB5" w:rsidRDefault="001D2BB5" w:rsidP="00765689">
      <w:pPr>
        <w:spacing w:after="0" w:line="360" w:lineRule="auto"/>
        <w:jc w:val="both"/>
        <w:rPr>
          <w:rFonts w:ascii="Times New Roman" w:hAnsi="Times New Roman" w:cs="Times New Roman"/>
          <w:sz w:val="24"/>
          <w:szCs w:val="24"/>
        </w:rPr>
      </w:pP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00765689" w:rsidRPr="008E3881">
        <w:rPr>
          <w:rFonts w:ascii="Times New Roman" w:hAnsi="Times New Roman" w:cs="Times New Roman"/>
          <w:b/>
          <w:sz w:val="24"/>
          <w:szCs w:val="24"/>
        </w:rPr>
        <w:t>Community Engagement and Economic Impact</w:t>
      </w:r>
      <w:r w:rsidR="00765689" w:rsidRPr="00765689">
        <w:rPr>
          <w:rFonts w:ascii="Times New Roman" w:hAnsi="Times New Roman" w:cs="Times New Roman"/>
          <w:sz w:val="24"/>
          <w:szCs w:val="24"/>
        </w:rPr>
        <w:t>:</w:t>
      </w: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765689" w:rsidRPr="00765689">
        <w:rPr>
          <w:rFonts w:ascii="Times New Roman" w:hAnsi="Times New Roman" w:cs="Times New Roman"/>
          <w:sz w:val="24"/>
          <w:szCs w:val="24"/>
        </w:rPr>
        <w:t>Local Economy Boost: The construction and operation of the new headquarters are expected to significantly boost the local economy, providing job opportunities and stimulating local businesses.</w:t>
      </w: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765689" w:rsidRPr="00765689">
        <w:rPr>
          <w:rFonts w:ascii="Times New Roman" w:hAnsi="Times New Roman" w:cs="Times New Roman"/>
          <w:sz w:val="24"/>
          <w:szCs w:val="24"/>
        </w:rPr>
        <w:t>Community Involvement: Google’s plan to engage with the local community, possibly through hosting public events or partnerships with local organizations, demonstrates its commitment to being a responsible corporate citizen.</w:t>
      </w:r>
    </w:p>
    <w:p w:rsidR="008E3881" w:rsidRDefault="008E3881" w:rsidP="00765689">
      <w:pPr>
        <w:spacing w:after="0" w:line="360" w:lineRule="auto"/>
        <w:jc w:val="both"/>
        <w:rPr>
          <w:rFonts w:ascii="Times New Roman" w:hAnsi="Times New Roman" w:cs="Times New Roman"/>
          <w:sz w:val="24"/>
          <w:szCs w:val="24"/>
        </w:rPr>
      </w:pP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765689" w:rsidRPr="008E3881">
        <w:rPr>
          <w:rFonts w:ascii="Times New Roman" w:hAnsi="Times New Roman" w:cs="Times New Roman"/>
          <w:b/>
          <w:sz w:val="24"/>
          <w:szCs w:val="24"/>
        </w:rPr>
        <w:t>Sustainable Practices</w:t>
      </w:r>
      <w:r w:rsidR="00765689" w:rsidRPr="00765689">
        <w:rPr>
          <w:rFonts w:ascii="Times New Roman" w:hAnsi="Times New Roman" w:cs="Times New Roman"/>
          <w:sz w:val="24"/>
          <w:szCs w:val="24"/>
        </w:rPr>
        <w:t>:</w:t>
      </w: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765689" w:rsidRPr="00765689">
        <w:rPr>
          <w:rFonts w:ascii="Times New Roman" w:hAnsi="Times New Roman" w:cs="Times New Roman"/>
          <w:sz w:val="24"/>
          <w:szCs w:val="24"/>
        </w:rPr>
        <w:t>Waste Management and Recycling: Implementing effective waste management and recycling strategies during and after construction is key to minimizing environmental impact.</w:t>
      </w: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765689" w:rsidRPr="00765689">
        <w:rPr>
          <w:rFonts w:ascii="Times New Roman" w:hAnsi="Times New Roman" w:cs="Times New Roman"/>
          <w:sz w:val="24"/>
          <w:szCs w:val="24"/>
        </w:rPr>
        <w:t>Sustainable Transportation: Encouraging the use of public transport, cycling, and walking among employees aligns with efforts to reduce traffic congestion and pollution.</w:t>
      </w:r>
    </w:p>
    <w:p w:rsidR="008E3881" w:rsidRDefault="008E3881" w:rsidP="00765689">
      <w:pPr>
        <w:spacing w:after="0" w:line="360" w:lineRule="auto"/>
        <w:jc w:val="both"/>
        <w:rPr>
          <w:rFonts w:ascii="Times New Roman" w:hAnsi="Times New Roman" w:cs="Times New Roman"/>
          <w:sz w:val="24"/>
          <w:szCs w:val="24"/>
        </w:rPr>
      </w:pP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765689" w:rsidRPr="008E3881">
        <w:rPr>
          <w:rFonts w:ascii="Times New Roman" w:hAnsi="Times New Roman" w:cs="Times New Roman"/>
          <w:b/>
          <w:sz w:val="24"/>
          <w:szCs w:val="24"/>
        </w:rPr>
        <w:t>Long-term Sustainability Goals</w:t>
      </w:r>
      <w:r w:rsidR="00765689" w:rsidRPr="00765689">
        <w:rPr>
          <w:rFonts w:ascii="Times New Roman" w:hAnsi="Times New Roman" w:cs="Times New Roman"/>
          <w:sz w:val="24"/>
          <w:szCs w:val="24"/>
        </w:rPr>
        <w:t>:</w:t>
      </w: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765689" w:rsidRPr="00765689">
        <w:rPr>
          <w:rFonts w:ascii="Times New Roman" w:hAnsi="Times New Roman" w:cs="Times New Roman"/>
          <w:sz w:val="24"/>
          <w:szCs w:val="24"/>
        </w:rPr>
        <w:t>Benchmark in Corporate Sustainability: The project aims to set a new standard in sustainable corporate construction, which could inspire similar initiatives by other corporations, thereby amplifying Google’s impact on corporate environmental responsibility.</w:t>
      </w: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765689" w:rsidRPr="00765689">
        <w:rPr>
          <w:rFonts w:ascii="Times New Roman" w:hAnsi="Times New Roman" w:cs="Times New Roman"/>
          <w:sz w:val="24"/>
          <w:szCs w:val="24"/>
        </w:rPr>
        <w:t>Ongoing Sustainability Initiatives: The building’s design to facilitate future adaptations and upgrades ensures its long-term sustainability and relevance.</w:t>
      </w:r>
    </w:p>
    <w:p w:rsidR="008E3881" w:rsidRDefault="008E3881" w:rsidP="00765689">
      <w:pPr>
        <w:spacing w:after="0" w:line="360" w:lineRule="auto"/>
        <w:jc w:val="both"/>
        <w:rPr>
          <w:rFonts w:ascii="Times New Roman" w:hAnsi="Times New Roman" w:cs="Times New Roman"/>
          <w:sz w:val="24"/>
          <w:szCs w:val="24"/>
        </w:rPr>
      </w:pP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765689" w:rsidRPr="008E3881">
        <w:rPr>
          <w:rFonts w:ascii="Times New Roman" w:hAnsi="Times New Roman" w:cs="Times New Roman"/>
          <w:b/>
          <w:sz w:val="24"/>
          <w:szCs w:val="24"/>
        </w:rPr>
        <w:t>Challenges and Opportunities in Sustainability</w:t>
      </w:r>
      <w:r w:rsidR="00765689" w:rsidRPr="00765689">
        <w:rPr>
          <w:rFonts w:ascii="Times New Roman" w:hAnsi="Times New Roman" w:cs="Times New Roman"/>
          <w:sz w:val="24"/>
          <w:szCs w:val="24"/>
        </w:rPr>
        <w:t>:</w:t>
      </w: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765689" w:rsidRPr="00765689">
        <w:rPr>
          <w:rFonts w:ascii="Times New Roman" w:hAnsi="Times New Roman" w:cs="Times New Roman"/>
          <w:sz w:val="24"/>
          <w:szCs w:val="24"/>
        </w:rPr>
        <w:t>Balancing Cost and Sustainability: One of the significant challenges is balancing the high costs associated with sustainable building practices while achieving the desired environmental goals.</w:t>
      </w: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765689" w:rsidRPr="00765689">
        <w:rPr>
          <w:rFonts w:ascii="Times New Roman" w:hAnsi="Times New Roman" w:cs="Times New Roman"/>
          <w:sz w:val="24"/>
          <w:szCs w:val="24"/>
        </w:rPr>
        <w:t>Innovative Solutions: This challenge presents an opportunity for Google to innovate in cost-effective sustainable construction methods.</w:t>
      </w:r>
    </w:p>
    <w:p w:rsidR="008E3881" w:rsidRDefault="008E3881" w:rsidP="00765689">
      <w:pPr>
        <w:spacing w:after="0" w:line="360" w:lineRule="auto"/>
        <w:jc w:val="both"/>
        <w:rPr>
          <w:rFonts w:ascii="Times New Roman" w:hAnsi="Times New Roman" w:cs="Times New Roman"/>
          <w:sz w:val="24"/>
          <w:szCs w:val="24"/>
        </w:rPr>
      </w:pP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765689" w:rsidRPr="008E3881">
        <w:rPr>
          <w:rFonts w:ascii="Times New Roman" w:hAnsi="Times New Roman" w:cs="Times New Roman"/>
          <w:b/>
          <w:sz w:val="24"/>
          <w:szCs w:val="24"/>
        </w:rPr>
        <w:t>Stakeholder Participation in Sustainability Efforts</w:t>
      </w:r>
      <w:r w:rsidR="00765689" w:rsidRPr="00765689">
        <w:rPr>
          <w:rFonts w:ascii="Times New Roman" w:hAnsi="Times New Roman" w:cs="Times New Roman"/>
          <w:sz w:val="24"/>
          <w:szCs w:val="24"/>
        </w:rPr>
        <w:t>:</w:t>
      </w: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765689" w:rsidRPr="00765689">
        <w:rPr>
          <w:rFonts w:ascii="Times New Roman" w:hAnsi="Times New Roman" w:cs="Times New Roman"/>
          <w:sz w:val="24"/>
          <w:szCs w:val="24"/>
        </w:rPr>
        <w:t>Engaging Employees: Involving employees in sustainability efforts, through initiatives like energy-saving competitions or sustainability workshops, can foster a culture of environmental responsibility within the organization.</w:t>
      </w: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 </w:t>
      </w:r>
      <w:r w:rsidR="00765689" w:rsidRPr="00765689">
        <w:rPr>
          <w:rFonts w:ascii="Times New Roman" w:hAnsi="Times New Roman" w:cs="Times New Roman"/>
          <w:sz w:val="24"/>
          <w:szCs w:val="24"/>
        </w:rPr>
        <w:t>Partnering with Environmental Experts: Collaborating with environmental experts and organizations can provide valuable insights and help in achieving sustainability goals.</w:t>
      </w:r>
    </w:p>
    <w:p w:rsidR="008E3881" w:rsidRDefault="008E3881" w:rsidP="00765689">
      <w:pPr>
        <w:spacing w:after="0" w:line="360" w:lineRule="auto"/>
        <w:jc w:val="both"/>
        <w:rPr>
          <w:rFonts w:ascii="Times New Roman" w:hAnsi="Times New Roman" w:cs="Times New Roman"/>
          <w:sz w:val="24"/>
          <w:szCs w:val="24"/>
        </w:rPr>
      </w:pP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00765689" w:rsidRPr="008E3881">
        <w:rPr>
          <w:rFonts w:ascii="Times New Roman" w:hAnsi="Times New Roman" w:cs="Times New Roman"/>
          <w:b/>
          <w:sz w:val="24"/>
          <w:szCs w:val="24"/>
        </w:rPr>
        <w:t>Ethical and Social Considerations</w:t>
      </w:r>
      <w:r w:rsidR="00765689" w:rsidRPr="00765689">
        <w:rPr>
          <w:rFonts w:ascii="Times New Roman" w:hAnsi="Times New Roman" w:cs="Times New Roman"/>
          <w:sz w:val="24"/>
          <w:szCs w:val="24"/>
        </w:rPr>
        <w:t>:</w:t>
      </w: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765689" w:rsidRPr="00765689">
        <w:rPr>
          <w:rFonts w:ascii="Times New Roman" w:hAnsi="Times New Roman" w:cs="Times New Roman"/>
          <w:sz w:val="24"/>
          <w:szCs w:val="24"/>
        </w:rPr>
        <w:t>Ethical Labor Practices: Ensuring ethical labor practices during construction aligns with Google’s corporate values and enhances its reputation as a socially responsible company.</w:t>
      </w:r>
    </w:p>
    <w:p w:rsidR="00765689" w:rsidRPr="00765689" w:rsidRDefault="008E3881" w:rsidP="00765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765689" w:rsidRPr="00765689">
        <w:rPr>
          <w:rFonts w:ascii="Times New Roman" w:hAnsi="Times New Roman" w:cs="Times New Roman"/>
          <w:sz w:val="24"/>
          <w:szCs w:val="24"/>
        </w:rPr>
        <w:t>Addressing Community Concerns: Actively addressing any concerns raised by the local community about the project, such as traffic congestion or environmental impact, is essential for maintaining positive relations.</w:t>
      </w:r>
    </w:p>
    <w:p w:rsidR="003303BE" w:rsidRDefault="003303BE" w:rsidP="00765689">
      <w:pPr>
        <w:spacing w:after="0" w:line="360" w:lineRule="auto"/>
        <w:jc w:val="both"/>
        <w:rPr>
          <w:rFonts w:ascii="Times New Roman" w:hAnsi="Times New Roman" w:cs="Times New Roman"/>
          <w:sz w:val="24"/>
          <w:szCs w:val="24"/>
        </w:rPr>
      </w:pPr>
    </w:p>
    <w:p w:rsidR="003303BE" w:rsidRDefault="00765689" w:rsidP="003303BE">
      <w:pPr>
        <w:spacing w:after="0" w:line="360" w:lineRule="auto"/>
        <w:ind w:firstLine="720"/>
        <w:jc w:val="both"/>
        <w:rPr>
          <w:rFonts w:ascii="Times New Roman" w:hAnsi="Times New Roman" w:cs="Times New Roman"/>
          <w:sz w:val="24"/>
          <w:szCs w:val="24"/>
        </w:rPr>
      </w:pPr>
      <w:r w:rsidRPr="00765689">
        <w:rPr>
          <w:rFonts w:ascii="Times New Roman" w:hAnsi="Times New Roman" w:cs="Times New Roman"/>
          <w:sz w:val="24"/>
          <w:szCs w:val="24"/>
        </w:rPr>
        <w:t>In conc</w:t>
      </w:r>
      <w:r w:rsidR="003303BE">
        <w:rPr>
          <w:rFonts w:ascii="Times New Roman" w:hAnsi="Times New Roman" w:cs="Times New Roman"/>
          <w:sz w:val="24"/>
          <w:szCs w:val="24"/>
        </w:rPr>
        <w:t>lusion,</w:t>
      </w:r>
      <w:r w:rsidR="003303BE" w:rsidRPr="003303BE">
        <w:rPr>
          <w:rFonts w:ascii="Times New Roman" w:hAnsi="Times New Roman" w:cs="Times New Roman"/>
          <w:sz w:val="24"/>
          <w:szCs w:val="24"/>
        </w:rPr>
        <w:t xml:space="preserve"> Google</w:t>
      </w:r>
      <w:r w:rsidR="003303BE">
        <w:rPr>
          <w:rFonts w:ascii="Times New Roman" w:hAnsi="Times New Roman" w:cs="Times New Roman"/>
          <w:sz w:val="24"/>
          <w:szCs w:val="24"/>
        </w:rPr>
        <w:t>’</w:t>
      </w:r>
      <w:r w:rsidR="003303BE" w:rsidRPr="003303BE">
        <w:rPr>
          <w:rFonts w:ascii="Times New Roman" w:hAnsi="Times New Roman" w:cs="Times New Roman"/>
          <w:sz w:val="24"/>
          <w:szCs w:val="24"/>
        </w:rPr>
        <w:t>s Kings Cross project represents an endeavor that closely aligns with the company</w:t>
      </w:r>
      <w:r w:rsidR="008E3881">
        <w:rPr>
          <w:rFonts w:ascii="Times New Roman" w:hAnsi="Times New Roman" w:cs="Times New Roman"/>
          <w:sz w:val="24"/>
          <w:szCs w:val="24"/>
        </w:rPr>
        <w:t>’</w:t>
      </w:r>
      <w:r w:rsidR="003303BE" w:rsidRPr="003303BE">
        <w:rPr>
          <w:rFonts w:ascii="Times New Roman" w:hAnsi="Times New Roman" w:cs="Times New Roman"/>
          <w:sz w:val="24"/>
          <w:szCs w:val="24"/>
        </w:rPr>
        <w:t xml:space="preserve">s objectives of fostering innovation driving technological advancements and cultivating a vibrant work atmosphere. </w:t>
      </w:r>
    </w:p>
    <w:p w:rsidR="003303BE" w:rsidRDefault="003303BE" w:rsidP="003303BE">
      <w:pPr>
        <w:spacing w:after="0" w:line="360" w:lineRule="auto"/>
        <w:ind w:firstLine="720"/>
        <w:jc w:val="both"/>
        <w:rPr>
          <w:rFonts w:ascii="Times New Roman" w:hAnsi="Times New Roman" w:cs="Times New Roman"/>
          <w:sz w:val="24"/>
          <w:szCs w:val="24"/>
        </w:rPr>
      </w:pPr>
      <w:r w:rsidRPr="003303BE">
        <w:rPr>
          <w:rFonts w:ascii="Times New Roman" w:hAnsi="Times New Roman" w:cs="Times New Roman"/>
          <w:sz w:val="24"/>
          <w:szCs w:val="24"/>
        </w:rPr>
        <w:t xml:space="preserve">The projects dedication, to sustainability and social responsibility is clearly demonstrated through its environmental initiatives and active engagement within the community. By spearheading this initiative </w:t>
      </w:r>
    </w:p>
    <w:p w:rsidR="003303BE" w:rsidRDefault="003303BE" w:rsidP="003303BE">
      <w:pPr>
        <w:spacing w:after="0" w:line="360" w:lineRule="auto"/>
        <w:ind w:firstLine="720"/>
        <w:jc w:val="both"/>
        <w:rPr>
          <w:rFonts w:ascii="Times New Roman" w:hAnsi="Times New Roman" w:cs="Times New Roman"/>
          <w:sz w:val="24"/>
          <w:szCs w:val="24"/>
        </w:rPr>
      </w:pPr>
      <w:r w:rsidRPr="003303BE">
        <w:rPr>
          <w:rFonts w:ascii="Times New Roman" w:hAnsi="Times New Roman" w:cs="Times New Roman"/>
          <w:sz w:val="24"/>
          <w:szCs w:val="24"/>
        </w:rPr>
        <w:t xml:space="preserve">Google not showcases its vision for the future in London. Also establishes a model for other corporate entities to seamlessly integrate strategic business goals with a strong commitment to preserving the environment and fulfilling social responsibilities. </w:t>
      </w:r>
    </w:p>
    <w:p w:rsidR="00FA0406" w:rsidRDefault="003303BE" w:rsidP="003303BE">
      <w:pPr>
        <w:spacing w:after="0" w:line="360" w:lineRule="auto"/>
        <w:ind w:firstLine="720"/>
        <w:jc w:val="both"/>
        <w:rPr>
          <w:rFonts w:ascii="Times New Roman" w:hAnsi="Times New Roman" w:cs="Times New Roman"/>
          <w:sz w:val="24"/>
          <w:szCs w:val="24"/>
        </w:rPr>
      </w:pPr>
      <w:r w:rsidRPr="003303BE">
        <w:rPr>
          <w:rFonts w:ascii="Times New Roman" w:hAnsi="Times New Roman" w:cs="Times New Roman"/>
          <w:sz w:val="24"/>
          <w:szCs w:val="24"/>
        </w:rPr>
        <w:t>Successfully executing this project will not bolster Googles reputation but also make positive contributions to the local community and environment setting a precedent, for future corporate developments.</w:t>
      </w:r>
    </w:p>
    <w:p w:rsidR="005757A2" w:rsidRDefault="005757A2" w:rsidP="00F154C1">
      <w:pPr>
        <w:spacing w:after="0" w:line="360" w:lineRule="auto"/>
        <w:jc w:val="both"/>
        <w:rPr>
          <w:rFonts w:ascii="Times New Roman" w:hAnsi="Times New Roman" w:cs="Times New Roman"/>
          <w:b/>
          <w:sz w:val="24"/>
          <w:szCs w:val="24"/>
        </w:rPr>
      </w:pPr>
    </w:p>
    <w:p w:rsidR="005757A2" w:rsidRDefault="005757A2" w:rsidP="00F154C1">
      <w:pPr>
        <w:spacing w:after="0" w:line="360" w:lineRule="auto"/>
        <w:jc w:val="both"/>
        <w:rPr>
          <w:rFonts w:ascii="Times New Roman" w:hAnsi="Times New Roman" w:cs="Times New Roman"/>
          <w:b/>
          <w:sz w:val="24"/>
          <w:szCs w:val="24"/>
        </w:rPr>
      </w:pPr>
    </w:p>
    <w:p w:rsidR="005757A2" w:rsidRDefault="005757A2" w:rsidP="00F154C1">
      <w:pPr>
        <w:spacing w:after="0" w:line="360" w:lineRule="auto"/>
        <w:jc w:val="both"/>
        <w:rPr>
          <w:rFonts w:ascii="Times New Roman" w:hAnsi="Times New Roman" w:cs="Times New Roman"/>
          <w:b/>
          <w:sz w:val="24"/>
          <w:szCs w:val="24"/>
        </w:rPr>
      </w:pPr>
    </w:p>
    <w:p w:rsidR="005757A2" w:rsidRDefault="005757A2" w:rsidP="00F154C1">
      <w:pPr>
        <w:spacing w:after="0" w:line="360" w:lineRule="auto"/>
        <w:jc w:val="both"/>
        <w:rPr>
          <w:rFonts w:ascii="Times New Roman" w:hAnsi="Times New Roman" w:cs="Times New Roman"/>
          <w:b/>
          <w:sz w:val="24"/>
          <w:szCs w:val="24"/>
        </w:rPr>
      </w:pPr>
    </w:p>
    <w:p w:rsidR="008E3881" w:rsidRDefault="008E3881" w:rsidP="00F154C1">
      <w:pPr>
        <w:spacing w:after="0" w:line="360" w:lineRule="auto"/>
        <w:jc w:val="both"/>
        <w:rPr>
          <w:rFonts w:ascii="Times New Roman" w:hAnsi="Times New Roman" w:cs="Times New Roman"/>
          <w:b/>
          <w:sz w:val="24"/>
          <w:szCs w:val="24"/>
        </w:rPr>
      </w:pPr>
    </w:p>
    <w:p w:rsidR="001D2BB5" w:rsidRDefault="001D2BB5" w:rsidP="00F154C1">
      <w:pPr>
        <w:spacing w:after="0" w:line="360" w:lineRule="auto"/>
        <w:jc w:val="both"/>
        <w:rPr>
          <w:rFonts w:ascii="Times New Roman" w:hAnsi="Times New Roman" w:cs="Times New Roman"/>
          <w:b/>
          <w:sz w:val="24"/>
          <w:szCs w:val="24"/>
        </w:rPr>
      </w:pPr>
    </w:p>
    <w:p w:rsidR="001D2BB5" w:rsidRDefault="001D2BB5" w:rsidP="00F154C1">
      <w:pPr>
        <w:spacing w:after="0" w:line="360" w:lineRule="auto"/>
        <w:jc w:val="both"/>
        <w:rPr>
          <w:rFonts w:ascii="Times New Roman" w:hAnsi="Times New Roman" w:cs="Times New Roman"/>
          <w:b/>
          <w:sz w:val="24"/>
          <w:szCs w:val="24"/>
        </w:rPr>
      </w:pPr>
    </w:p>
    <w:p w:rsidR="001D2BB5" w:rsidRDefault="001D2BB5" w:rsidP="00F154C1">
      <w:pPr>
        <w:spacing w:after="0" w:line="360" w:lineRule="auto"/>
        <w:jc w:val="both"/>
        <w:rPr>
          <w:rFonts w:ascii="Times New Roman" w:hAnsi="Times New Roman" w:cs="Times New Roman"/>
          <w:b/>
          <w:sz w:val="24"/>
          <w:szCs w:val="24"/>
        </w:rPr>
      </w:pPr>
    </w:p>
    <w:p w:rsidR="001D2BB5" w:rsidRDefault="001D2BB5" w:rsidP="00F154C1">
      <w:pPr>
        <w:spacing w:after="0" w:line="360" w:lineRule="auto"/>
        <w:jc w:val="both"/>
        <w:rPr>
          <w:rFonts w:ascii="Times New Roman" w:hAnsi="Times New Roman" w:cs="Times New Roman"/>
          <w:b/>
          <w:sz w:val="24"/>
          <w:szCs w:val="24"/>
        </w:rPr>
      </w:pPr>
    </w:p>
    <w:p w:rsidR="00F154C1" w:rsidRPr="00FA0406" w:rsidRDefault="00FA0406" w:rsidP="00F154C1">
      <w:pPr>
        <w:spacing w:after="0" w:line="360" w:lineRule="auto"/>
        <w:jc w:val="both"/>
        <w:rPr>
          <w:rFonts w:ascii="Times New Roman" w:hAnsi="Times New Roman" w:cs="Times New Roman"/>
          <w:b/>
          <w:sz w:val="24"/>
          <w:szCs w:val="24"/>
        </w:rPr>
      </w:pPr>
      <w:r w:rsidRPr="00FA0406">
        <w:rPr>
          <w:rFonts w:ascii="Times New Roman" w:hAnsi="Times New Roman" w:cs="Times New Roman"/>
          <w:b/>
          <w:sz w:val="24"/>
          <w:szCs w:val="24"/>
        </w:rPr>
        <w:lastRenderedPageBreak/>
        <w:t>5. CONCLUSION</w:t>
      </w:r>
      <w:r w:rsidR="005757A2">
        <w:rPr>
          <w:rFonts w:ascii="Times New Roman" w:hAnsi="Times New Roman" w:cs="Times New Roman"/>
          <w:b/>
          <w:sz w:val="24"/>
          <w:szCs w:val="24"/>
        </w:rPr>
        <w:t>S</w:t>
      </w:r>
    </w:p>
    <w:p w:rsidR="00F154C1" w:rsidRDefault="00F154C1" w:rsidP="00F154C1">
      <w:pPr>
        <w:spacing w:after="0" w:line="360" w:lineRule="auto"/>
        <w:jc w:val="both"/>
        <w:rPr>
          <w:rFonts w:ascii="Times New Roman" w:hAnsi="Times New Roman" w:cs="Times New Roman"/>
          <w:sz w:val="24"/>
          <w:szCs w:val="24"/>
        </w:rPr>
      </w:pPr>
    </w:p>
    <w:p w:rsidR="00765689" w:rsidRPr="00765689" w:rsidRDefault="00765689" w:rsidP="00765689">
      <w:pPr>
        <w:spacing w:after="0" w:line="360" w:lineRule="auto"/>
        <w:ind w:firstLine="720"/>
        <w:jc w:val="both"/>
        <w:rPr>
          <w:rFonts w:ascii="Times New Roman" w:hAnsi="Times New Roman" w:cs="Times New Roman"/>
          <w:sz w:val="24"/>
          <w:szCs w:val="24"/>
        </w:rPr>
      </w:pPr>
      <w:r w:rsidRPr="00765689">
        <w:rPr>
          <w:rFonts w:ascii="Times New Roman" w:hAnsi="Times New Roman" w:cs="Times New Roman"/>
          <w:sz w:val="24"/>
          <w:szCs w:val="24"/>
        </w:rPr>
        <w:t>The thorough examination of Google's one billion pound project in King's Cross, London highlights its potential to become a significant development that combines strategic business objectives with a strong commitment to sustainability and social responsibility. This project has the potential to set a new standard in corporate real estate by integrating advanced technology and innovative design while prioritizing environmental stewardship and community involvement.</w:t>
      </w:r>
    </w:p>
    <w:p w:rsidR="00765689" w:rsidRPr="00765689" w:rsidRDefault="00765689" w:rsidP="00765689">
      <w:pPr>
        <w:spacing w:after="0" w:line="360" w:lineRule="auto"/>
        <w:ind w:firstLine="720"/>
        <w:jc w:val="both"/>
        <w:rPr>
          <w:rFonts w:ascii="Times New Roman" w:hAnsi="Times New Roman" w:cs="Times New Roman"/>
          <w:sz w:val="24"/>
          <w:szCs w:val="24"/>
        </w:rPr>
      </w:pPr>
      <w:r w:rsidRPr="00765689">
        <w:rPr>
          <w:rFonts w:ascii="Times New Roman" w:hAnsi="Times New Roman" w:cs="Times New Roman"/>
          <w:sz w:val="24"/>
          <w:szCs w:val="24"/>
        </w:rPr>
        <w:t>The evaluation of the budget demonstrates a thoughtful allocation of resources, ensuring that every aspect of the project, from construction to supporting facilities, meets Google's quality and innovation standards. The analysis of the timeline emphasizes the ambitious nature of the project, necessitating careful planning and agile management to meet established deadlines. Considerations for quality confirm Google's dedication not only to its brand identity but also to creating an engaging and productive work environment.</w:t>
      </w:r>
    </w:p>
    <w:p w:rsidR="003303BE" w:rsidRDefault="00765689" w:rsidP="00765689">
      <w:pPr>
        <w:spacing w:after="0" w:line="360" w:lineRule="auto"/>
        <w:ind w:firstLine="720"/>
        <w:jc w:val="both"/>
        <w:rPr>
          <w:rFonts w:ascii="Times New Roman" w:hAnsi="Times New Roman" w:cs="Times New Roman"/>
          <w:sz w:val="24"/>
          <w:szCs w:val="24"/>
        </w:rPr>
      </w:pPr>
      <w:r w:rsidRPr="00765689">
        <w:rPr>
          <w:rFonts w:ascii="Times New Roman" w:hAnsi="Times New Roman" w:cs="Times New Roman"/>
          <w:sz w:val="24"/>
          <w:szCs w:val="24"/>
        </w:rPr>
        <w:t xml:space="preserve">The analysis of stakeholders and risks sheds light on the complex web of interests and challenges associated with such a sizable endeavor. It underscores the need for proactive engagement and robust risk mitigation strategies in order to navigate these intricacies successfully. </w:t>
      </w:r>
    </w:p>
    <w:p w:rsidR="00765689" w:rsidRPr="00765689" w:rsidRDefault="00765689" w:rsidP="00765689">
      <w:pPr>
        <w:spacing w:after="0" w:line="360" w:lineRule="auto"/>
        <w:ind w:firstLine="720"/>
        <w:jc w:val="both"/>
        <w:rPr>
          <w:rFonts w:ascii="Times New Roman" w:hAnsi="Times New Roman" w:cs="Times New Roman"/>
          <w:sz w:val="24"/>
          <w:szCs w:val="24"/>
        </w:rPr>
      </w:pPr>
      <w:r w:rsidRPr="00765689">
        <w:rPr>
          <w:rFonts w:ascii="Times New Roman" w:hAnsi="Times New Roman" w:cs="Times New Roman"/>
          <w:sz w:val="24"/>
          <w:szCs w:val="24"/>
        </w:rPr>
        <w:t>Lastly, examining the strategic and sustainability perspectives confirms that this project aligns with Google's broader goals. The emphasis on sustainability and social responsibility, particularly regarding environmental impact and community contributions, resonates strongly with Google's global values.</w:t>
      </w:r>
    </w:p>
    <w:p w:rsidR="003303BE" w:rsidRDefault="00765689" w:rsidP="003303BE">
      <w:pPr>
        <w:spacing w:after="0" w:line="360" w:lineRule="auto"/>
        <w:ind w:firstLine="720"/>
        <w:jc w:val="both"/>
        <w:rPr>
          <w:rFonts w:ascii="Times New Roman" w:hAnsi="Times New Roman" w:cs="Times New Roman"/>
          <w:sz w:val="24"/>
          <w:szCs w:val="24"/>
        </w:rPr>
      </w:pPr>
      <w:r w:rsidRPr="00765689">
        <w:rPr>
          <w:rFonts w:ascii="Times New Roman" w:hAnsi="Times New Roman" w:cs="Times New Roman"/>
          <w:sz w:val="24"/>
          <w:szCs w:val="24"/>
        </w:rPr>
        <w:t xml:space="preserve">To wrap up, this project goes beyond being just a new Google headquarters. It actually embodies a progressive mindset when it comes to building facilities for companies. It showcases the power of blending technological advancements, eco friendliness and social accountability in a balanced and sustainable way. </w:t>
      </w:r>
    </w:p>
    <w:p w:rsidR="00B01221" w:rsidRDefault="00765689" w:rsidP="003303BE">
      <w:pPr>
        <w:spacing w:after="0" w:line="360" w:lineRule="auto"/>
        <w:ind w:firstLine="720"/>
        <w:jc w:val="both"/>
        <w:rPr>
          <w:rFonts w:ascii="Times New Roman" w:hAnsi="Times New Roman" w:cs="Times New Roman"/>
          <w:sz w:val="24"/>
          <w:szCs w:val="24"/>
        </w:rPr>
      </w:pPr>
      <w:r w:rsidRPr="00765689">
        <w:rPr>
          <w:rFonts w:ascii="Times New Roman" w:hAnsi="Times New Roman" w:cs="Times New Roman"/>
          <w:sz w:val="24"/>
          <w:szCs w:val="24"/>
        </w:rPr>
        <w:t>This initiative not only solidifies Google's position as a world leading tech company but also highlights their dedication to being a responsible corporate entity that actively contributes to the betterment of the community and the environment.</w:t>
      </w:r>
    </w:p>
    <w:p w:rsidR="00B01221" w:rsidRDefault="00B01221" w:rsidP="009558D8">
      <w:pPr>
        <w:spacing w:after="0" w:line="360" w:lineRule="auto"/>
        <w:jc w:val="both"/>
        <w:rPr>
          <w:rFonts w:ascii="Times New Roman" w:hAnsi="Times New Roman" w:cs="Times New Roman"/>
          <w:sz w:val="24"/>
          <w:szCs w:val="24"/>
        </w:rPr>
      </w:pPr>
    </w:p>
    <w:p w:rsidR="00B01221" w:rsidRDefault="00B01221" w:rsidP="009558D8">
      <w:pPr>
        <w:spacing w:after="0" w:line="360" w:lineRule="auto"/>
        <w:jc w:val="both"/>
        <w:rPr>
          <w:rFonts w:ascii="Times New Roman" w:hAnsi="Times New Roman" w:cs="Times New Roman"/>
          <w:sz w:val="24"/>
          <w:szCs w:val="24"/>
        </w:rPr>
      </w:pPr>
    </w:p>
    <w:p w:rsidR="00B01221" w:rsidRDefault="00B01221" w:rsidP="009558D8">
      <w:pPr>
        <w:spacing w:after="0" w:line="360" w:lineRule="auto"/>
        <w:jc w:val="both"/>
        <w:rPr>
          <w:rFonts w:ascii="Times New Roman" w:hAnsi="Times New Roman" w:cs="Times New Roman"/>
          <w:sz w:val="24"/>
          <w:szCs w:val="24"/>
        </w:rPr>
      </w:pPr>
    </w:p>
    <w:p w:rsidR="00B01221" w:rsidRDefault="00B01221" w:rsidP="009558D8">
      <w:pPr>
        <w:spacing w:after="0" w:line="360" w:lineRule="auto"/>
        <w:jc w:val="both"/>
        <w:rPr>
          <w:rFonts w:ascii="Times New Roman" w:hAnsi="Times New Roman" w:cs="Times New Roman"/>
          <w:sz w:val="24"/>
          <w:szCs w:val="24"/>
        </w:rPr>
      </w:pPr>
    </w:p>
    <w:p w:rsidR="00B01221" w:rsidRDefault="00B01221" w:rsidP="009558D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REFFERENCES</w:t>
      </w:r>
    </w:p>
    <w:p w:rsidR="00C71C78" w:rsidRDefault="00C71C78" w:rsidP="004751B5">
      <w:pPr>
        <w:spacing w:after="0" w:line="360" w:lineRule="auto"/>
        <w:jc w:val="both"/>
        <w:rPr>
          <w:rFonts w:ascii="Times New Roman" w:hAnsi="Times New Roman" w:cs="Times New Roman"/>
          <w:sz w:val="24"/>
          <w:szCs w:val="24"/>
        </w:rPr>
      </w:pPr>
    </w:p>
    <w:p w:rsidR="00402E6D" w:rsidRDefault="00402E6D" w:rsidP="00036EF2">
      <w:pPr>
        <w:spacing w:after="0" w:line="360" w:lineRule="auto"/>
        <w:ind w:firstLine="720"/>
        <w:jc w:val="both"/>
        <w:rPr>
          <w:rFonts w:ascii="Times New Roman" w:hAnsi="Times New Roman" w:cs="Times New Roman"/>
          <w:sz w:val="24"/>
          <w:szCs w:val="24"/>
        </w:rPr>
      </w:pPr>
      <w:r w:rsidRPr="00402E6D">
        <w:rPr>
          <w:rFonts w:ascii="Times New Roman" w:hAnsi="Times New Roman" w:cs="Times New Roman"/>
          <w:sz w:val="24"/>
          <w:szCs w:val="24"/>
        </w:rPr>
        <w:t>Ali-</w:t>
      </w:r>
      <w:proofErr w:type="spellStart"/>
      <w:r w:rsidRPr="00402E6D">
        <w:rPr>
          <w:rFonts w:ascii="Times New Roman" w:hAnsi="Times New Roman" w:cs="Times New Roman"/>
          <w:sz w:val="24"/>
          <w:szCs w:val="24"/>
        </w:rPr>
        <w:t>Toudert</w:t>
      </w:r>
      <w:proofErr w:type="spellEnd"/>
      <w:r w:rsidRPr="00402E6D">
        <w:rPr>
          <w:rFonts w:ascii="Times New Roman" w:hAnsi="Times New Roman" w:cs="Times New Roman"/>
          <w:sz w:val="24"/>
          <w:szCs w:val="24"/>
        </w:rPr>
        <w:t>, F., Ji, L</w:t>
      </w:r>
      <w:r w:rsidR="008A640D">
        <w:rPr>
          <w:rFonts w:ascii="Times New Roman" w:hAnsi="Times New Roman" w:cs="Times New Roman"/>
          <w:sz w:val="24"/>
          <w:szCs w:val="24"/>
        </w:rPr>
        <w:t xml:space="preserve">., </w:t>
      </w:r>
      <w:proofErr w:type="spellStart"/>
      <w:r w:rsidR="008A640D">
        <w:rPr>
          <w:rFonts w:ascii="Times New Roman" w:hAnsi="Times New Roman" w:cs="Times New Roman"/>
          <w:sz w:val="24"/>
          <w:szCs w:val="24"/>
        </w:rPr>
        <w:t>Fährmann</w:t>
      </w:r>
      <w:proofErr w:type="spellEnd"/>
      <w:r w:rsidR="008A640D">
        <w:rPr>
          <w:rFonts w:ascii="Times New Roman" w:hAnsi="Times New Roman" w:cs="Times New Roman"/>
          <w:sz w:val="24"/>
          <w:szCs w:val="24"/>
        </w:rPr>
        <w:t xml:space="preserve">, L., </w:t>
      </w:r>
      <w:proofErr w:type="spellStart"/>
      <w:r w:rsidRPr="00402E6D">
        <w:rPr>
          <w:rFonts w:ascii="Times New Roman" w:hAnsi="Times New Roman" w:cs="Times New Roman"/>
          <w:sz w:val="24"/>
          <w:szCs w:val="24"/>
        </w:rPr>
        <w:t>Czempik</w:t>
      </w:r>
      <w:proofErr w:type="spellEnd"/>
      <w:r w:rsidRPr="00402E6D">
        <w:rPr>
          <w:rFonts w:ascii="Times New Roman" w:hAnsi="Times New Roman" w:cs="Times New Roman"/>
          <w:sz w:val="24"/>
          <w:szCs w:val="24"/>
        </w:rPr>
        <w:t xml:space="preserve">, S. (2020). </w:t>
      </w:r>
      <w:r w:rsidRPr="008A640D">
        <w:rPr>
          <w:rFonts w:ascii="Times New Roman" w:hAnsi="Times New Roman" w:cs="Times New Roman"/>
          <w:i/>
          <w:sz w:val="24"/>
          <w:szCs w:val="24"/>
        </w:rPr>
        <w:t>Comprehensive Assessment Method for Sustainable Urban Development (CAMSUD) - a new multi-criteria system for planning, evaluation and decision-making</w:t>
      </w:r>
      <w:r w:rsidRPr="00402E6D">
        <w:rPr>
          <w:rFonts w:ascii="Times New Roman" w:hAnsi="Times New Roman" w:cs="Times New Roman"/>
          <w:sz w:val="24"/>
          <w:szCs w:val="24"/>
        </w:rPr>
        <w:t>. Progress i</w:t>
      </w:r>
      <w:r w:rsidR="00AC62D8">
        <w:rPr>
          <w:rFonts w:ascii="Times New Roman" w:hAnsi="Times New Roman" w:cs="Times New Roman"/>
          <w:sz w:val="24"/>
          <w:szCs w:val="24"/>
        </w:rPr>
        <w:t>n Planning, 140, Article 100430</w:t>
      </w:r>
    </w:p>
    <w:p w:rsidR="00AC62D8" w:rsidRDefault="00AC62D8" w:rsidP="00AC62D8">
      <w:pPr>
        <w:spacing w:after="0" w:line="360" w:lineRule="auto"/>
        <w:ind w:firstLine="720"/>
        <w:jc w:val="both"/>
        <w:rPr>
          <w:rFonts w:ascii="Times New Roman" w:hAnsi="Times New Roman" w:cs="Times New Roman"/>
          <w:sz w:val="24"/>
          <w:szCs w:val="24"/>
        </w:rPr>
      </w:pPr>
      <w:proofErr w:type="spellStart"/>
      <w:r w:rsidRPr="00AC62D8">
        <w:rPr>
          <w:rFonts w:ascii="Times New Roman" w:hAnsi="Times New Roman" w:cs="Times New Roman"/>
          <w:sz w:val="24"/>
          <w:szCs w:val="24"/>
        </w:rPr>
        <w:t>Alwan</w:t>
      </w:r>
      <w:proofErr w:type="spellEnd"/>
      <w:r w:rsidRPr="00AC62D8">
        <w:rPr>
          <w:rFonts w:ascii="Times New Roman" w:hAnsi="Times New Roman" w:cs="Times New Roman"/>
          <w:sz w:val="24"/>
          <w:szCs w:val="24"/>
        </w:rPr>
        <w:t xml:space="preserve">, </w:t>
      </w:r>
      <w:r>
        <w:rPr>
          <w:rFonts w:ascii="Times New Roman" w:hAnsi="Times New Roman" w:cs="Times New Roman"/>
          <w:sz w:val="24"/>
          <w:szCs w:val="24"/>
        </w:rPr>
        <w:t xml:space="preserve">Z., Greenwood, D., </w:t>
      </w:r>
      <w:proofErr w:type="spellStart"/>
      <w:r>
        <w:rPr>
          <w:rFonts w:ascii="Times New Roman" w:hAnsi="Times New Roman" w:cs="Times New Roman"/>
          <w:sz w:val="24"/>
          <w:szCs w:val="24"/>
        </w:rPr>
        <w:t>Gledson</w:t>
      </w:r>
      <w:proofErr w:type="spellEnd"/>
      <w:r>
        <w:rPr>
          <w:rFonts w:ascii="Times New Roman" w:hAnsi="Times New Roman" w:cs="Times New Roman"/>
          <w:sz w:val="24"/>
          <w:szCs w:val="24"/>
        </w:rPr>
        <w:t>, B. (2015)</w:t>
      </w:r>
      <w:r w:rsidRPr="00AC62D8">
        <w:rPr>
          <w:rFonts w:ascii="Times New Roman" w:hAnsi="Times New Roman" w:cs="Times New Roman"/>
          <w:sz w:val="24"/>
          <w:szCs w:val="24"/>
        </w:rPr>
        <w:t xml:space="preserve"> </w:t>
      </w:r>
      <w:r w:rsidRPr="00AC62D8">
        <w:rPr>
          <w:rFonts w:ascii="Times New Roman" w:hAnsi="Times New Roman" w:cs="Times New Roman"/>
          <w:i/>
          <w:sz w:val="24"/>
          <w:szCs w:val="24"/>
        </w:rPr>
        <w:t>Rapid LEE</w:t>
      </w:r>
      <w:r w:rsidRPr="00AC62D8">
        <w:rPr>
          <w:rFonts w:ascii="Times New Roman" w:hAnsi="Times New Roman" w:cs="Times New Roman"/>
          <w:i/>
          <w:sz w:val="24"/>
          <w:szCs w:val="24"/>
        </w:rPr>
        <w:t xml:space="preserve">D evaluation performed with BIM </w:t>
      </w:r>
      <w:r w:rsidRPr="00AC62D8">
        <w:rPr>
          <w:rFonts w:ascii="Times New Roman" w:hAnsi="Times New Roman" w:cs="Times New Roman"/>
          <w:i/>
          <w:sz w:val="24"/>
          <w:szCs w:val="24"/>
        </w:rPr>
        <w:t>based sustainability analysis on a virtual constr</w:t>
      </w:r>
      <w:r w:rsidRPr="00AC62D8">
        <w:rPr>
          <w:rFonts w:ascii="Times New Roman" w:hAnsi="Times New Roman" w:cs="Times New Roman"/>
          <w:i/>
          <w:sz w:val="24"/>
          <w:szCs w:val="24"/>
        </w:rPr>
        <w:t>uction</w:t>
      </w:r>
      <w:r>
        <w:rPr>
          <w:rFonts w:ascii="Times New Roman" w:hAnsi="Times New Roman" w:cs="Times New Roman"/>
          <w:sz w:val="24"/>
          <w:szCs w:val="24"/>
        </w:rPr>
        <w:t xml:space="preserve">. Construction Innovation </w:t>
      </w:r>
      <w:r w:rsidRPr="00AC62D8">
        <w:rPr>
          <w:rFonts w:ascii="Times New Roman" w:hAnsi="Times New Roman" w:cs="Times New Roman"/>
          <w:sz w:val="24"/>
          <w:szCs w:val="24"/>
        </w:rPr>
        <w:t>Information, Process, Management, 15, (2), 134-150</w:t>
      </w:r>
    </w:p>
    <w:p w:rsidR="006739BB" w:rsidRDefault="008A640D" w:rsidP="005B4FB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Bright, G., Connors, E., </w:t>
      </w:r>
      <w:r w:rsidRPr="008A640D">
        <w:rPr>
          <w:rFonts w:ascii="Times New Roman" w:hAnsi="Times New Roman" w:cs="Times New Roman"/>
          <w:sz w:val="24"/>
          <w:szCs w:val="24"/>
        </w:rPr>
        <w:t xml:space="preserve">Grice, J. (2019). </w:t>
      </w:r>
      <w:r w:rsidRPr="008A640D">
        <w:rPr>
          <w:rFonts w:ascii="Times New Roman" w:hAnsi="Times New Roman" w:cs="Times New Roman"/>
          <w:i/>
          <w:sz w:val="24"/>
          <w:szCs w:val="24"/>
        </w:rPr>
        <w:t>Measuring natural capital: Towards accounts for the UK and a basis for improved decision-making</w:t>
      </w:r>
      <w:r w:rsidRPr="008A640D">
        <w:rPr>
          <w:rFonts w:ascii="Times New Roman" w:hAnsi="Times New Roman" w:cs="Times New Roman"/>
          <w:sz w:val="24"/>
          <w:szCs w:val="24"/>
        </w:rPr>
        <w:t>. Oxford Review of</w:t>
      </w:r>
      <w:r w:rsidR="00285617">
        <w:rPr>
          <w:rFonts w:ascii="Times New Roman" w:hAnsi="Times New Roman" w:cs="Times New Roman"/>
          <w:sz w:val="24"/>
          <w:szCs w:val="24"/>
        </w:rPr>
        <w:t xml:space="preserve"> Economic Policy, 35(1), 88–108</w:t>
      </w:r>
    </w:p>
    <w:p w:rsidR="00285617" w:rsidRDefault="00285617" w:rsidP="0028561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DECC, (2013)</w:t>
      </w:r>
      <w:r w:rsidRPr="00285617">
        <w:rPr>
          <w:rFonts w:ascii="Times New Roman" w:hAnsi="Times New Roman" w:cs="Times New Roman"/>
          <w:sz w:val="24"/>
          <w:szCs w:val="24"/>
        </w:rPr>
        <w:t xml:space="preserve"> </w:t>
      </w:r>
      <w:proofErr w:type="gramStart"/>
      <w:r w:rsidRPr="00285617">
        <w:rPr>
          <w:rFonts w:ascii="Times New Roman" w:hAnsi="Times New Roman" w:cs="Times New Roman"/>
          <w:i/>
          <w:sz w:val="24"/>
          <w:szCs w:val="24"/>
        </w:rPr>
        <w:t>The</w:t>
      </w:r>
      <w:proofErr w:type="gramEnd"/>
      <w:r w:rsidRPr="00285617">
        <w:rPr>
          <w:rFonts w:ascii="Times New Roman" w:hAnsi="Times New Roman" w:cs="Times New Roman"/>
          <w:i/>
          <w:sz w:val="24"/>
          <w:szCs w:val="24"/>
        </w:rPr>
        <w:t xml:space="preserve"> Energy Efficiency Strategy: The Energy Ef</w:t>
      </w:r>
      <w:r w:rsidRPr="00285617">
        <w:rPr>
          <w:rFonts w:ascii="Times New Roman" w:hAnsi="Times New Roman" w:cs="Times New Roman"/>
          <w:i/>
          <w:sz w:val="24"/>
          <w:szCs w:val="24"/>
        </w:rPr>
        <w:t>ficiency Opportunity in the UK</w:t>
      </w:r>
      <w:r>
        <w:rPr>
          <w:rFonts w:ascii="Times New Roman" w:hAnsi="Times New Roman" w:cs="Times New Roman"/>
          <w:sz w:val="24"/>
          <w:szCs w:val="24"/>
        </w:rPr>
        <w:t xml:space="preserve">. </w:t>
      </w:r>
      <w:r w:rsidRPr="00285617">
        <w:rPr>
          <w:rFonts w:ascii="Times New Roman" w:hAnsi="Times New Roman" w:cs="Times New Roman"/>
          <w:sz w:val="24"/>
          <w:szCs w:val="24"/>
        </w:rPr>
        <w:t>Department of Energy and Climate Change, HM</w:t>
      </w:r>
      <w:r>
        <w:rPr>
          <w:rFonts w:ascii="Times New Roman" w:hAnsi="Times New Roman" w:cs="Times New Roman"/>
          <w:sz w:val="24"/>
          <w:szCs w:val="24"/>
        </w:rPr>
        <w:t>SO, London</w:t>
      </w:r>
    </w:p>
    <w:p w:rsidR="005408D0" w:rsidRDefault="005408D0" w:rsidP="005B4FB8">
      <w:pPr>
        <w:spacing w:after="0" w:line="360" w:lineRule="auto"/>
        <w:ind w:firstLine="720"/>
        <w:jc w:val="both"/>
        <w:rPr>
          <w:rFonts w:ascii="Times New Roman" w:hAnsi="Times New Roman" w:cs="Times New Roman"/>
          <w:sz w:val="24"/>
          <w:szCs w:val="24"/>
        </w:rPr>
      </w:pPr>
      <w:r w:rsidRPr="005408D0">
        <w:rPr>
          <w:rFonts w:ascii="Times New Roman" w:hAnsi="Times New Roman" w:cs="Times New Roman"/>
          <w:sz w:val="24"/>
          <w:szCs w:val="24"/>
        </w:rPr>
        <w:t>El-</w:t>
      </w:r>
      <w:proofErr w:type="spellStart"/>
      <w:r w:rsidRPr="005408D0">
        <w:rPr>
          <w:rFonts w:ascii="Times New Roman" w:hAnsi="Times New Roman" w:cs="Times New Roman"/>
          <w:sz w:val="24"/>
          <w:szCs w:val="24"/>
        </w:rPr>
        <w:t>Sayegh</w:t>
      </w:r>
      <w:proofErr w:type="spellEnd"/>
      <w:r>
        <w:rPr>
          <w:rFonts w:ascii="Times New Roman" w:hAnsi="Times New Roman" w:cs="Times New Roman"/>
          <w:sz w:val="24"/>
          <w:szCs w:val="24"/>
        </w:rPr>
        <w:t>,</w:t>
      </w:r>
      <w:r w:rsidRPr="005408D0">
        <w:rPr>
          <w:rFonts w:ascii="Times New Roman" w:hAnsi="Times New Roman" w:cs="Times New Roman"/>
          <w:sz w:val="24"/>
          <w:szCs w:val="24"/>
        </w:rPr>
        <w:t xml:space="preserve"> S</w:t>
      </w:r>
      <w:r>
        <w:rPr>
          <w:rFonts w:ascii="Times New Roman" w:hAnsi="Times New Roman" w:cs="Times New Roman"/>
          <w:sz w:val="24"/>
          <w:szCs w:val="24"/>
        </w:rPr>
        <w:t xml:space="preserve">. </w:t>
      </w:r>
      <w:r w:rsidRPr="005408D0">
        <w:rPr>
          <w:rFonts w:ascii="Times New Roman" w:hAnsi="Times New Roman" w:cs="Times New Roman"/>
          <w:sz w:val="24"/>
          <w:szCs w:val="24"/>
        </w:rPr>
        <w:t>M</w:t>
      </w:r>
      <w:r>
        <w:rPr>
          <w:rFonts w:ascii="Times New Roman" w:hAnsi="Times New Roman" w:cs="Times New Roman"/>
          <w:sz w:val="24"/>
          <w:szCs w:val="24"/>
        </w:rPr>
        <w:t>. (2008)</w:t>
      </w:r>
      <w:r w:rsidRPr="005408D0">
        <w:rPr>
          <w:rFonts w:ascii="Times New Roman" w:hAnsi="Times New Roman" w:cs="Times New Roman"/>
          <w:sz w:val="24"/>
          <w:szCs w:val="24"/>
        </w:rPr>
        <w:t xml:space="preserve"> </w:t>
      </w:r>
      <w:r w:rsidRPr="005408D0">
        <w:rPr>
          <w:rFonts w:ascii="Times New Roman" w:hAnsi="Times New Roman" w:cs="Times New Roman"/>
          <w:i/>
          <w:sz w:val="24"/>
          <w:szCs w:val="24"/>
        </w:rPr>
        <w:t>Risk Assessment and Allocation in the UAE</w:t>
      </w:r>
      <w:r>
        <w:rPr>
          <w:rFonts w:ascii="Times New Roman" w:hAnsi="Times New Roman" w:cs="Times New Roman"/>
          <w:i/>
          <w:sz w:val="24"/>
          <w:szCs w:val="24"/>
        </w:rPr>
        <w:t xml:space="preserve"> </w:t>
      </w:r>
      <w:r w:rsidRPr="005408D0">
        <w:rPr>
          <w:rFonts w:ascii="Times New Roman" w:hAnsi="Times New Roman" w:cs="Times New Roman"/>
          <w:i/>
          <w:sz w:val="24"/>
          <w:szCs w:val="24"/>
        </w:rPr>
        <w:t>Construction Industry</w:t>
      </w:r>
      <w:r w:rsidRPr="005408D0">
        <w:rPr>
          <w:rFonts w:ascii="Times New Roman" w:hAnsi="Times New Roman" w:cs="Times New Roman"/>
          <w:sz w:val="24"/>
          <w:szCs w:val="24"/>
        </w:rPr>
        <w:t xml:space="preserve">. Int. J. Project </w:t>
      </w:r>
      <w:proofErr w:type="gramStart"/>
      <w:r w:rsidRPr="005408D0">
        <w:rPr>
          <w:rFonts w:ascii="Times New Roman" w:hAnsi="Times New Roman" w:cs="Times New Roman"/>
          <w:sz w:val="24"/>
          <w:szCs w:val="24"/>
        </w:rPr>
        <w:t>Manage.,</w:t>
      </w:r>
      <w:proofErr w:type="gramEnd"/>
      <w:r w:rsidRPr="005408D0">
        <w:rPr>
          <w:rFonts w:ascii="Times New Roman" w:hAnsi="Times New Roman" w:cs="Times New Roman"/>
          <w:sz w:val="24"/>
          <w:szCs w:val="24"/>
        </w:rPr>
        <w:t xml:space="preserve"> 26(4): 431-438.</w:t>
      </w:r>
    </w:p>
    <w:p w:rsidR="00C8449E" w:rsidRDefault="00C8449E" w:rsidP="00C8449E">
      <w:pPr>
        <w:spacing w:after="0" w:line="360" w:lineRule="auto"/>
        <w:ind w:firstLine="720"/>
        <w:jc w:val="both"/>
        <w:rPr>
          <w:rFonts w:ascii="Times New Roman" w:hAnsi="Times New Roman" w:cs="Times New Roman"/>
          <w:sz w:val="24"/>
          <w:szCs w:val="24"/>
        </w:rPr>
      </w:pPr>
      <w:proofErr w:type="spellStart"/>
      <w:r w:rsidRPr="00C8449E">
        <w:rPr>
          <w:rFonts w:ascii="Times New Roman" w:hAnsi="Times New Roman" w:cs="Times New Roman"/>
          <w:sz w:val="24"/>
          <w:szCs w:val="24"/>
        </w:rPr>
        <w:t>Gallego-Álvarez</w:t>
      </w:r>
      <w:proofErr w:type="spellEnd"/>
      <w:r w:rsidRPr="00C8449E">
        <w:rPr>
          <w:rFonts w:ascii="Times New Roman" w:hAnsi="Times New Roman" w:cs="Times New Roman"/>
          <w:sz w:val="24"/>
          <w:szCs w:val="24"/>
        </w:rPr>
        <w:t>, I., Segura, L.,</w:t>
      </w:r>
      <w:r>
        <w:rPr>
          <w:rFonts w:ascii="Times New Roman" w:hAnsi="Times New Roman" w:cs="Times New Roman"/>
          <w:sz w:val="24"/>
          <w:szCs w:val="24"/>
        </w:rPr>
        <w:t xml:space="preserve"> </w:t>
      </w:r>
      <w:proofErr w:type="spellStart"/>
      <w:r w:rsidRPr="00C8449E">
        <w:rPr>
          <w:rFonts w:ascii="Times New Roman" w:hAnsi="Times New Roman" w:cs="Times New Roman"/>
          <w:sz w:val="24"/>
          <w:szCs w:val="24"/>
        </w:rPr>
        <w:t>Martínez</w:t>
      </w:r>
      <w:proofErr w:type="spellEnd"/>
      <w:r w:rsidRPr="00C8449E">
        <w:rPr>
          <w:rFonts w:ascii="Times New Roman" w:hAnsi="Times New Roman" w:cs="Times New Roman"/>
          <w:sz w:val="24"/>
          <w:szCs w:val="24"/>
        </w:rPr>
        <w:t xml:space="preserve">-Ferrero, </w:t>
      </w:r>
      <w:r>
        <w:rPr>
          <w:rFonts w:ascii="Times New Roman" w:hAnsi="Times New Roman" w:cs="Times New Roman"/>
          <w:sz w:val="24"/>
          <w:szCs w:val="24"/>
        </w:rPr>
        <w:t>J. (</w:t>
      </w:r>
      <w:r w:rsidRPr="00C8449E">
        <w:rPr>
          <w:rFonts w:ascii="Times New Roman" w:hAnsi="Times New Roman" w:cs="Times New Roman"/>
          <w:sz w:val="24"/>
          <w:szCs w:val="24"/>
        </w:rPr>
        <w:t>2015</w:t>
      </w:r>
      <w:r>
        <w:rPr>
          <w:rFonts w:ascii="Times New Roman" w:hAnsi="Times New Roman" w:cs="Times New Roman"/>
          <w:sz w:val="24"/>
          <w:szCs w:val="24"/>
        </w:rPr>
        <w:t xml:space="preserve">) </w:t>
      </w:r>
      <w:r w:rsidRPr="00C8449E">
        <w:rPr>
          <w:rFonts w:ascii="Times New Roman" w:hAnsi="Times New Roman" w:cs="Times New Roman"/>
          <w:i/>
          <w:sz w:val="24"/>
          <w:szCs w:val="24"/>
        </w:rPr>
        <w:t xml:space="preserve">Carbon emission reduction: the </w:t>
      </w:r>
      <w:r w:rsidRPr="00C8449E">
        <w:rPr>
          <w:rFonts w:ascii="Times New Roman" w:hAnsi="Times New Roman" w:cs="Times New Roman"/>
          <w:i/>
          <w:sz w:val="24"/>
          <w:szCs w:val="24"/>
        </w:rPr>
        <w:t>impact on the financial and operational performance of i</w:t>
      </w:r>
      <w:r w:rsidRPr="00C8449E">
        <w:rPr>
          <w:rFonts w:ascii="Times New Roman" w:hAnsi="Times New Roman" w:cs="Times New Roman"/>
          <w:i/>
          <w:sz w:val="24"/>
          <w:szCs w:val="24"/>
        </w:rPr>
        <w:t>nternational companies</w:t>
      </w:r>
      <w:r>
        <w:rPr>
          <w:rFonts w:ascii="Times New Roman" w:hAnsi="Times New Roman" w:cs="Times New Roman"/>
          <w:sz w:val="24"/>
          <w:szCs w:val="24"/>
        </w:rPr>
        <w:t xml:space="preserve">. Journal </w:t>
      </w:r>
      <w:r w:rsidRPr="00C8449E">
        <w:rPr>
          <w:rFonts w:ascii="Times New Roman" w:hAnsi="Times New Roman" w:cs="Times New Roman"/>
          <w:sz w:val="24"/>
          <w:szCs w:val="24"/>
        </w:rPr>
        <w:t>of Cleaner Production, 103</w:t>
      </w:r>
      <w:r>
        <w:rPr>
          <w:rFonts w:ascii="Times New Roman" w:hAnsi="Times New Roman" w:cs="Times New Roman"/>
          <w:sz w:val="24"/>
          <w:szCs w:val="24"/>
        </w:rPr>
        <w:t>, 149-159</w:t>
      </w:r>
    </w:p>
    <w:p w:rsidR="00040D4C" w:rsidRDefault="00040D4C" w:rsidP="005B4FB8">
      <w:pPr>
        <w:spacing w:after="0" w:line="360" w:lineRule="auto"/>
        <w:ind w:firstLine="720"/>
        <w:jc w:val="both"/>
        <w:rPr>
          <w:rFonts w:ascii="Times New Roman" w:hAnsi="Times New Roman" w:cs="Times New Roman"/>
          <w:sz w:val="24"/>
          <w:szCs w:val="24"/>
        </w:rPr>
      </w:pPr>
      <w:r w:rsidRPr="00040D4C">
        <w:rPr>
          <w:rFonts w:ascii="Times New Roman" w:hAnsi="Times New Roman" w:cs="Times New Roman"/>
          <w:sz w:val="24"/>
          <w:szCs w:val="24"/>
        </w:rPr>
        <w:t>HM Government, Ministry of Housing, Communities and Local Government. (2019). National planning policy framework. Revised version, London. ISBN: 978-1-5286-1033- 1039.</w:t>
      </w:r>
    </w:p>
    <w:p w:rsidR="00885457" w:rsidRDefault="00885457" w:rsidP="005B4FB8">
      <w:pPr>
        <w:spacing w:after="0" w:line="360" w:lineRule="auto"/>
        <w:ind w:firstLine="720"/>
        <w:jc w:val="both"/>
        <w:rPr>
          <w:rFonts w:ascii="Times New Roman" w:hAnsi="Times New Roman" w:cs="Times New Roman"/>
          <w:sz w:val="24"/>
          <w:szCs w:val="24"/>
        </w:rPr>
      </w:pPr>
      <w:r w:rsidRPr="00885457">
        <w:rPr>
          <w:rFonts w:ascii="Times New Roman" w:hAnsi="Times New Roman" w:cs="Times New Roman"/>
          <w:sz w:val="24"/>
          <w:szCs w:val="24"/>
        </w:rPr>
        <w:t>Lam, P.T.I., Chan, E</w:t>
      </w:r>
      <w:r>
        <w:rPr>
          <w:rFonts w:ascii="Times New Roman" w:hAnsi="Times New Roman" w:cs="Times New Roman"/>
          <w:sz w:val="24"/>
          <w:szCs w:val="24"/>
        </w:rPr>
        <w:t xml:space="preserve">.H.W., Chau, C.K., Poon, C.S., Chun, K.P. (2011) </w:t>
      </w:r>
      <w:r w:rsidRPr="00885457">
        <w:rPr>
          <w:rFonts w:ascii="Times New Roman" w:hAnsi="Times New Roman" w:cs="Times New Roman"/>
          <w:i/>
          <w:sz w:val="24"/>
          <w:szCs w:val="24"/>
        </w:rPr>
        <w:t>Environmental management system vs green specifications: How do they complement each other in the construction industry?</w:t>
      </w:r>
      <w:r w:rsidRPr="00885457">
        <w:rPr>
          <w:rFonts w:ascii="Times New Roman" w:hAnsi="Times New Roman" w:cs="Times New Roman"/>
          <w:sz w:val="24"/>
          <w:szCs w:val="24"/>
        </w:rPr>
        <w:t>. Journal of En</w:t>
      </w:r>
      <w:r>
        <w:rPr>
          <w:rFonts w:ascii="Times New Roman" w:hAnsi="Times New Roman" w:cs="Times New Roman"/>
          <w:sz w:val="24"/>
          <w:szCs w:val="24"/>
        </w:rPr>
        <w:t>vironmental Management, 92, 788–795</w:t>
      </w:r>
    </w:p>
    <w:p w:rsidR="005B4FB8" w:rsidRDefault="005B4FB8" w:rsidP="005B4FB8">
      <w:pPr>
        <w:spacing w:after="0" w:line="360" w:lineRule="auto"/>
        <w:ind w:firstLine="720"/>
        <w:jc w:val="both"/>
        <w:rPr>
          <w:rFonts w:ascii="Times New Roman" w:hAnsi="Times New Roman" w:cs="Times New Roman"/>
          <w:sz w:val="24"/>
          <w:szCs w:val="24"/>
        </w:rPr>
      </w:pPr>
      <w:r w:rsidRPr="005B4FB8">
        <w:rPr>
          <w:rFonts w:ascii="Times New Roman" w:hAnsi="Times New Roman" w:cs="Times New Roman"/>
          <w:sz w:val="24"/>
          <w:szCs w:val="24"/>
        </w:rPr>
        <w:t xml:space="preserve">Shao, Z., </w:t>
      </w:r>
      <w:proofErr w:type="spellStart"/>
      <w:r w:rsidRPr="005B4FB8">
        <w:rPr>
          <w:rFonts w:ascii="Times New Roman" w:hAnsi="Times New Roman" w:cs="Times New Roman"/>
          <w:sz w:val="24"/>
          <w:szCs w:val="24"/>
        </w:rPr>
        <w:t>Sumari</w:t>
      </w:r>
      <w:proofErr w:type="spellEnd"/>
      <w:r w:rsidRPr="005B4FB8">
        <w:rPr>
          <w:rFonts w:ascii="Times New Roman" w:hAnsi="Times New Roman" w:cs="Times New Roman"/>
          <w:sz w:val="24"/>
          <w:szCs w:val="24"/>
        </w:rPr>
        <w:t xml:space="preserve">, N. S., </w:t>
      </w:r>
      <w:proofErr w:type="spellStart"/>
      <w:r w:rsidRPr="005B4FB8">
        <w:rPr>
          <w:rFonts w:ascii="Times New Roman" w:hAnsi="Times New Roman" w:cs="Times New Roman"/>
          <w:sz w:val="24"/>
          <w:szCs w:val="24"/>
        </w:rPr>
        <w:t>Portno</w:t>
      </w:r>
      <w:r>
        <w:rPr>
          <w:rFonts w:ascii="Times New Roman" w:hAnsi="Times New Roman" w:cs="Times New Roman"/>
          <w:sz w:val="24"/>
          <w:szCs w:val="24"/>
        </w:rPr>
        <w:t>v</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Ujoh</w:t>
      </w:r>
      <w:proofErr w:type="spellEnd"/>
      <w:r>
        <w:rPr>
          <w:rFonts w:ascii="Times New Roman" w:hAnsi="Times New Roman" w:cs="Times New Roman"/>
          <w:sz w:val="24"/>
          <w:szCs w:val="24"/>
        </w:rPr>
        <w:t xml:space="preserve">, F., </w:t>
      </w:r>
      <w:proofErr w:type="spellStart"/>
      <w:r>
        <w:rPr>
          <w:rFonts w:ascii="Times New Roman" w:hAnsi="Times New Roman" w:cs="Times New Roman"/>
          <w:sz w:val="24"/>
          <w:szCs w:val="24"/>
        </w:rPr>
        <w:t>Musakwa</w:t>
      </w:r>
      <w:proofErr w:type="spellEnd"/>
      <w:r>
        <w:rPr>
          <w:rFonts w:ascii="Times New Roman" w:hAnsi="Times New Roman" w:cs="Times New Roman"/>
          <w:sz w:val="24"/>
          <w:szCs w:val="24"/>
        </w:rPr>
        <w:t>, W., Mandela, P. J. (2020)</w:t>
      </w:r>
      <w:r w:rsidRPr="005B4FB8">
        <w:rPr>
          <w:rFonts w:ascii="Times New Roman" w:hAnsi="Times New Roman" w:cs="Times New Roman"/>
          <w:sz w:val="24"/>
          <w:szCs w:val="24"/>
        </w:rPr>
        <w:t xml:space="preserve"> </w:t>
      </w:r>
      <w:r w:rsidRPr="005B4FB8">
        <w:rPr>
          <w:rFonts w:ascii="Times New Roman" w:hAnsi="Times New Roman" w:cs="Times New Roman"/>
          <w:i/>
          <w:sz w:val="24"/>
          <w:szCs w:val="24"/>
        </w:rPr>
        <w:t>Urban sprawl and its impact on sustainable urban development: A combination of remote sensing and social media data</w:t>
      </w:r>
      <w:r w:rsidRPr="005B4FB8">
        <w:rPr>
          <w:rFonts w:ascii="Times New Roman" w:hAnsi="Times New Roman" w:cs="Times New Roman"/>
          <w:sz w:val="24"/>
          <w:szCs w:val="24"/>
        </w:rPr>
        <w:t>. Geo-Spatial Information Science, 1–15.</w:t>
      </w:r>
    </w:p>
    <w:p w:rsidR="00120862" w:rsidRDefault="00120862" w:rsidP="005B4FB8">
      <w:pPr>
        <w:spacing w:after="0" w:line="360" w:lineRule="auto"/>
        <w:ind w:firstLine="720"/>
        <w:jc w:val="both"/>
        <w:rPr>
          <w:rFonts w:ascii="Times New Roman" w:hAnsi="Times New Roman" w:cs="Times New Roman"/>
          <w:sz w:val="24"/>
          <w:szCs w:val="24"/>
        </w:rPr>
      </w:pPr>
      <w:proofErr w:type="spellStart"/>
      <w:r w:rsidRPr="00120862">
        <w:rPr>
          <w:rFonts w:ascii="Times New Roman" w:hAnsi="Times New Roman" w:cs="Times New Roman"/>
          <w:sz w:val="24"/>
          <w:szCs w:val="24"/>
        </w:rPr>
        <w:t>Shibani</w:t>
      </w:r>
      <w:proofErr w:type="spellEnd"/>
      <w:r w:rsidRPr="00120862">
        <w:rPr>
          <w:rFonts w:ascii="Times New Roman" w:hAnsi="Times New Roman" w:cs="Times New Roman"/>
          <w:sz w:val="24"/>
          <w:szCs w:val="24"/>
        </w:rPr>
        <w:t>,</w:t>
      </w:r>
      <w:r>
        <w:rPr>
          <w:rFonts w:ascii="Times New Roman" w:hAnsi="Times New Roman" w:cs="Times New Roman"/>
          <w:sz w:val="24"/>
          <w:szCs w:val="24"/>
        </w:rPr>
        <w:t xml:space="preserve"> A., Hassan, D., </w:t>
      </w:r>
      <w:proofErr w:type="spellStart"/>
      <w:r>
        <w:rPr>
          <w:rFonts w:ascii="Times New Roman" w:hAnsi="Times New Roman" w:cs="Times New Roman"/>
          <w:sz w:val="24"/>
          <w:szCs w:val="24"/>
        </w:rPr>
        <w:t>Shakir</w:t>
      </w:r>
      <w:proofErr w:type="spellEnd"/>
      <w:r>
        <w:rPr>
          <w:rFonts w:ascii="Times New Roman" w:hAnsi="Times New Roman" w:cs="Times New Roman"/>
          <w:sz w:val="24"/>
          <w:szCs w:val="24"/>
        </w:rPr>
        <w:t xml:space="preserve">, N. (2020) </w:t>
      </w:r>
      <w:proofErr w:type="gramStart"/>
      <w:r w:rsidRPr="00120862">
        <w:rPr>
          <w:rFonts w:ascii="Times New Roman" w:hAnsi="Times New Roman" w:cs="Times New Roman"/>
          <w:i/>
          <w:sz w:val="24"/>
          <w:szCs w:val="24"/>
        </w:rPr>
        <w:t>The</w:t>
      </w:r>
      <w:proofErr w:type="gramEnd"/>
      <w:r w:rsidRPr="00120862">
        <w:rPr>
          <w:rFonts w:ascii="Times New Roman" w:hAnsi="Times New Roman" w:cs="Times New Roman"/>
          <w:i/>
          <w:sz w:val="24"/>
          <w:szCs w:val="24"/>
        </w:rPr>
        <w:t xml:space="preserve"> effects of pandemic on construction industry in the UK</w:t>
      </w:r>
      <w:r w:rsidRPr="00120862">
        <w:rPr>
          <w:rFonts w:ascii="Times New Roman" w:hAnsi="Times New Roman" w:cs="Times New Roman"/>
          <w:sz w:val="24"/>
          <w:szCs w:val="24"/>
        </w:rPr>
        <w:t>.</w:t>
      </w:r>
      <w:r>
        <w:rPr>
          <w:rFonts w:ascii="Times New Roman" w:hAnsi="Times New Roman" w:cs="Times New Roman"/>
          <w:sz w:val="24"/>
          <w:szCs w:val="24"/>
        </w:rPr>
        <w:t xml:space="preserve"> </w:t>
      </w:r>
      <w:r w:rsidRPr="00120862">
        <w:rPr>
          <w:rFonts w:ascii="Times New Roman" w:hAnsi="Times New Roman" w:cs="Times New Roman"/>
          <w:sz w:val="24"/>
          <w:szCs w:val="24"/>
        </w:rPr>
        <w:t>Mediterranean</w:t>
      </w:r>
      <w:r>
        <w:rPr>
          <w:rFonts w:ascii="Times New Roman" w:hAnsi="Times New Roman" w:cs="Times New Roman"/>
          <w:sz w:val="24"/>
          <w:szCs w:val="24"/>
        </w:rPr>
        <w:t xml:space="preserve"> </w:t>
      </w:r>
      <w:r w:rsidRPr="00120862">
        <w:rPr>
          <w:rFonts w:ascii="Times New Roman" w:hAnsi="Times New Roman" w:cs="Times New Roman"/>
          <w:sz w:val="24"/>
          <w:szCs w:val="24"/>
        </w:rPr>
        <w:t>J.</w:t>
      </w:r>
      <w:r>
        <w:rPr>
          <w:rFonts w:ascii="Times New Roman" w:hAnsi="Times New Roman" w:cs="Times New Roman"/>
          <w:sz w:val="24"/>
          <w:szCs w:val="24"/>
        </w:rPr>
        <w:t xml:space="preserve"> </w:t>
      </w:r>
      <w:r w:rsidRPr="00120862">
        <w:rPr>
          <w:rFonts w:ascii="Times New Roman" w:hAnsi="Times New Roman" w:cs="Times New Roman"/>
          <w:sz w:val="24"/>
          <w:szCs w:val="24"/>
        </w:rPr>
        <w:t>Soc.</w:t>
      </w:r>
      <w:r>
        <w:rPr>
          <w:rFonts w:ascii="Times New Roman" w:hAnsi="Times New Roman" w:cs="Times New Roman"/>
          <w:sz w:val="24"/>
          <w:szCs w:val="24"/>
        </w:rPr>
        <w:t xml:space="preserve"> </w:t>
      </w:r>
      <w:r w:rsidRPr="00120862">
        <w:rPr>
          <w:rFonts w:ascii="Times New Roman" w:hAnsi="Times New Roman" w:cs="Times New Roman"/>
          <w:sz w:val="24"/>
          <w:szCs w:val="24"/>
        </w:rPr>
        <w:t>Sci.</w:t>
      </w:r>
      <w:r>
        <w:rPr>
          <w:rFonts w:ascii="Times New Roman" w:hAnsi="Times New Roman" w:cs="Times New Roman"/>
          <w:sz w:val="24"/>
          <w:szCs w:val="24"/>
        </w:rPr>
        <w:t xml:space="preserve">, </w:t>
      </w:r>
      <w:r w:rsidRPr="00120862">
        <w:rPr>
          <w:rFonts w:ascii="Times New Roman" w:hAnsi="Times New Roman" w:cs="Times New Roman"/>
          <w:sz w:val="24"/>
          <w:szCs w:val="24"/>
        </w:rPr>
        <w:t>11(6)</w:t>
      </w:r>
      <w:proofErr w:type="gramStart"/>
      <w:r w:rsidRPr="00120862">
        <w:rPr>
          <w:rFonts w:ascii="Times New Roman" w:hAnsi="Times New Roman" w:cs="Times New Roman"/>
          <w:sz w:val="24"/>
          <w:szCs w:val="24"/>
        </w:rPr>
        <w:t>,48</w:t>
      </w:r>
      <w:proofErr w:type="gramEnd"/>
      <w:r w:rsidRPr="00120862">
        <w:rPr>
          <w:rFonts w:ascii="Times New Roman" w:hAnsi="Times New Roman" w:cs="Times New Roman"/>
          <w:sz w:val="24"/>
          <w:szCs w:val="24"/>
        </w:rPr>
        <w:t>.</w:t>
      </w:r>
    </w:p>
    <w:p w:rsidR="00E3632F" w:rsidRPr="006739BB" w:rsidRDefault="00E3632F" w:rsidP="005B4FB8">
      <w:pPr>
        <w:spacing w:after="0" w:line="360" w:lineRule="auto"/>
        <w:ind w:firstLine="720"/>
        <w:jc w:val="both"/>
        <w:rPr>
          <w:rFonts w:ascii="Times New Roman" w:hAnsi="Times New Roman" w:cs="Times New Roman"/>
          <w:sz w:val="24"/>
          <w:szCs w:val="24"/>
        </w:rPr>
      </w:pPr>
      <w:proofErr w:type="spellStart"/>
      <w:r w:rsidRPr="00E3632F">
        <w:rPr>
          <w:rFonts w:ascii="Times New Roman" w:hAnsi="Times New Roman" w:cs="Times New Roman"/>
          <w:sz w:val="24"/>
          <w:szCs w:val="24"/>
        </w:rPr>
        <w:t>Shibani</w:t>
      </w:r>
      <w:proofErr w:type="spellEnd"/>
      <w:r w:rsidRPr="00E3632F">
        <w:rPr>
          <w:rFonts w:ascii="Times New Roman" w:hAnsi="Times New Roman" w:cs="Times New Roman"/>
          <w:sz w:val="24"/>
          <w:szCs w:val="24"/>
        </w:rPr>
        <w:t xml:space="preserve">, A., Agha, A., Hassan, D., </w:t>
      </w:r>
      <w:r>
        <w:rPr>
          <w:rFonts w:ascii="Times New Roman" w:hAnsi="Times New Roman" w:cs="Times New Roman"/>
          <w:sz w:val="24"/>
          <w:szCs w:val="24"/>
        </w:rPr>
        <w:t>Al-</w:t>
      </w:r>
      <w:proofErr w:type="spellStart"/>
      <w:r>
        <w:rPr>
          <w:rFonts w:ascii="Times New Roman" w:hAnsi="Times New Roman" w:cs="Times New Roman"/>
          <w:sz w:val="24"/>
          <w:szCs w:val="24"/>
        </w:rPr>
        <w:t>Hadeethi</w:t>
      </w:r>
      <w:proofErr w:type="spellEnd"/>
      <w:r>
        <w:rPr>
          <w:rFonts w:ascii="Times New Roman" w:hAnsi="Times New Roman" w:cs="Times New Roman"/>
          <w:sz w:val="24"/>
          <w:szCs w:val="24"/>
        </w:rPr>
        <w:t>, Y., Choudhury, M. (2021)</w:t>
      </w:r>
      <w:r w:rsidRPr="00E3632F">
        <w:rPr>
          <w:rFonts w:ascii="Times New Roman" w:hAnsi="Times New Roman" w:cs="Times New Roman"/>
          <w:sz w:val="24"/>
          <w:szCs w:val="24"/>
        </w:rPr>
        <w:t xml:space="preserve"> </w:t>
      </w:r>
      <w:r w:rsidRPr="00E3632F">
        <w:rPr>
          <w:rFonts w:ascii="Times New Roman" w:hAnsi="Times New Roman" w:cs="Times New Roman"/>
          <w:i/>
          <w:sz w:val="24"/>
          <w:szCs w:val="24"/>
        </w:rPr>
        <w:t>Effectiveness of the</w:t>
      </w:r>
      <w:r>
        <w:rPr>
          <w:rFonts w:ascii="Times New Roman" w:hAnsi="Times New Roman" w:cs="Times New Roman"/>
          <w:i/>
          <w:sz w:val="24"/>
          <w:szCs w:val="24"/>
        </w:rPr>
        <w:t xml:space="preserve"> </w:t>
      </w:r>
      <w:r w:rsidRPr="00E3632F">
        <w:rPr>
          <w:rFonts w:ascii="Times New Roman" w:hAnsi="Times New Roman" w:cs="Times New Roman"/>
          <w:i/>
          <w:sz w:val="24"/>
          <w:szCs w:val="24"/>
        </w:rPr>
        <w:t>modern</w:t>
      </w:r>
      <w:r>
        <w:rPr>
          <w:rFonts w:ascii="Times New Roman" w:hAnsi="Times New Roman" w:cs="Times New Roman"/>
          <w:i/>
          <w:sz w:val="24"/>
          <w:szCs w:val="24"/>
        </w:rPr>
        <w:t xml:space="preserve"> </w:t>
      </w:r>
      <w:r w:rsidRPr="00E3632F">
        <w:rPr>
          <w:rFonts w:ascii="Times New Roman" w:hAnsi="Times New Roman" w:cs="Times New Roman"/>
          <w:i/>
          <w:sz w:val="24"/>
          <w:szCs w:val="24"/>
        </w:rPr>
        <w:t>methods of construction in terms of cost and time:</w:t>
      </w:r>
      <w:r>
        <w:rPr>
          <w:rFonts w:ascii="Times New Roman" w:hAnsi="Times New Roman" w:cs="Times New Roman"/>
          <w:i/>
          <w:sz w:val="24"/>
          <w:szCs w:val="24"/>
        </w:rPr>
        <w:t xml:space="preserve"> </w:t>
      </w:r>
      <w:r w:rsidRPr="00E3632F">
        <w:rPr>
          <w:rFonts w:ascii="Times New Roman" w:hAnsi="Times New Roman" w:cs="Times New Roman"/>
          <w:i/>
          <w:sz w:val="24"/>
          <w:szCs w:val="24"/>
        </w:rPr>
        <w:t>A</w:t>
      </w:r>
      <w:r>
        <w:rPr>
          <w:rFonts w:ascii="Times New Roman" w:hAnsi="Times New Roman" w:cs="Times New Roman"/>
          <w:i/>
          <w:sz w:val="24"/>
          <w:szCs w:val="24"/>
        </w:rPr>
        <w:t xml:space="preserve"> </w:t>
      </w:r>
      <w:r w:rsidRPr="00E3632F">
        <w:rPr>
          <w:rFonts w:ascii="Times New Roman" w:hAnsi="Times New Roman" w:cs="Times New Roman"/>
          <w:i/>
          <w:sz w:val="24"/>
          <w:szCs w:val="24"/>
        </w:rPr>
        <w:t>case</w:t>
      </w:r>
      <w:r>
        <w:rPr>
          <w:rFonts w:ascii="Times New Roman" w:hAnsi="Times New Roman" w:cs="Times New Roman"/>
          <w:i/>
          <w:sz w:val="24"/>
          <w:szCs w:val="24"/>
        </w:rPr>
        <w:t xml:space="preserve"> </w:t>
      </w:r>
      <w:r w:rsidRPr="00E3632F">
        <w:rPr>
          <w:rFonts w:ascii="Times New Roman" w:hAnsi="Times New Roman" w:cs="Times New Roman"/>
          <w:i/>
          <w:sz w:val="24"/>
          <w:szCs w:val="24"/>
        </w:rPr>
        <w:t>study</w:t>
      </w:r>
      <w:r>
        <w:rPr>
          <w:rFonts w:ascii="Times New Roman" w:hAnsi="Times New Roman" w:cs="Times New Roman"/>
          <w:i/>
          <w:sz w:val="24"/>
          <w:szCs w:val="24"/>
        </w:rPr>
        <w:t xml:space="preserve"> </w:t>
      </w:r>
      <w:r w:rsidRPr="00E3632F">
        <w:rPr>
          <w:rFonts w:ascii="Times New Roman" w:hAnsi="Times New Roman" w:cs="Times New Roman"/>
          <w:i/>
          <w:sz w:val="24"/>
          <w:szCs w:val="24"/>
        </w:rPr>
        <w:t>of the</w:t>
      </w:r>
      <w:r>
        <w:rPr>
          <w:rFonts w:ascii="Times New Roman" w:hAnsi="Times New Roman" w:cs="Times New Roman"/>
          <w:i/>
          <w:sz w:val="24"/>
          <w:szCs w:val="24"/>
        </w:rPr>
        <w:t xml:space="preserve"> </w:t>
      </w:r>
      <w:r w:rsidRPr="00E3632F">
        <w:rPr>
          <w:rFonts w:ascii="Times New Roman" w:hAnsi="Times New Roman" w:cs="Times New Roman"/>
          <w:i/>
          <w:sz w:val="24"/>
          <w:szCs w:val="24"/>
        </w:rPr>
        <w:t>United</w:t>
      </w:r>
      <w:r>
        <w:rPr>
          <w:rFonts w:ascii="Times New Roman" w:hAnsi="Times New Roman" w:cs="Times New Roman"/>
          <w:i/>
          <w:sz w:val="24"/>
          <w:szCs w:val="24"/>
        </w:rPr>
        <w:t xml:space="preserve"> </w:t>
      </w:r>
      <w:r w:rsidRPr="00E3632F">
        <w:rPr>
          <w:rFonts w:ascii="Times New Roman" w:hAnsi="Times New Roman" w:cs="Times New Roman"/>
          <w:i/>
          <w:sz w:val="24"/>
          <w:szCs w:val="24"/>
        </w:rPr>
        <w:t>Kingdom</w:t>
      </w:r>
      <w:r w:rsidRPr="00E3632F">
        <w:rPr>
          <w:rFonts w:ascii="Times New Roman" w:hAnsi="Times New Roman" w:cs="Times New Roman"/>
          <w:sz w:val="24"/>
          <w:szCs w:val="24"/>
        </w:rPr>
        <w:t>. J. Civil Eng. Res. 11(1), 19–28.</w:t>
      </w:r>
    </w:p>
    <w:sectPr w:rsidR="00E3632F" w:rsidRPr="006739BB" w:rsidSect="0054368E">
      <w:footerReference w:type="default" r:id="rId8"/>
      <w:pgSz w:w="12240" w:h="15840"/>
      <w:pgMar w:top="1440" w:right="1440" w:bottom="1440" w:left="1440" w:header="720" w:footer="27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78B7" w:rsidRDefault="003878B7" w:rsidP="00694E07">
      <w:pPr>
        <w:spacing w:after="0" w:line="240" w:lineRule="auto"/>
      </w:pPr>
      <w:r>
        <w:separator/>
      </w:r>
    </w:p>
  </w:endnote>
  <w:endnote w:type="continuationSeparator" w:id="0">
    <w:p w:rsidR="003878B7" w:rsidRDefault="003878B7" w:rsidP="00694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88380"/>
      <w:docPartObj>
        <w:docPartGallery w:val="Page Numbers (Bottom of Page)"/>
        <w:docPartUnique/>
      </w:docPartObj>
    </w:sdtPr>
    <w:sdtEndPr/>
    <w:sdtContent>
      <w:p w:rsidR="00694E07" w:rsidRDefault="00075799">
        <w:pPr>
          <w:pStyle w:val="Footer"/>
          <w:jc w:val="right"/>
        </w:pPr>
        <w:r>
          <w:fldChar w:fldCharType="begin"/>
        </w:r>
        <w:r w:rsidR="0094378A">
          <w:instrText xml:space="preserve"> PAGE   \* MERGEFORMAT </w:instrText>
        </w:r>
        <w:r>
          <w:fldChar w:fldCharType="separate"/>
        </w:r>
        <w:r w:rsidR="001D33CE">
          <w:rPr>
            <w:noProof/>
          </w:rPr>
          <w:t>2</w:t>
        </w:r>
        <w:r>
          <w:rPr>
            <w:noProof/>
          </w:rPr>
          <w:fldChar w:fldCharType="end"/>
        </w:r>
      </w:p>
    </w:sdtContent>
  </w:sdt>
  <w:p w:rsidR="00694E07" w:rsidRDefault="00694E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78B7" w:rsidRDefault="003878B7" w:rsidP="00694E07">
      <w:pPr>
        <w:spacing w:after="0" w:line="240" w:lineRule="auto"/>
      </w:pPr>
      <w:r>
        <w:separator/>
      </w:r>
    </w:p>
  </w:footnote>
  <w:footnote w:type="continuationSeparator" w:id="0">
    <w:p w:rsidR="003878B7" w:rsidRDefault="003878B7" w:rsidP="00694E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56F84"/>
    <w:multiLevelType w:val="multilevel"/>
    <w:tmpl w:val="DCB6D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C130E5"/>
    <w:multiLevelType w:val="multilevel"/>
    <w:tmpl w:val="01101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830F84"/>
    <w:multiLevelType w:val="multilevel"/>
    <w:tmpl w:val="DA326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C401D6"/>
    <w:multiLevelType w:val="multilevel"/>
    <w:tmpl w:val="1D9060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A8223A"/>
    <w:multiLevelType w:val="multilevel"/>
    <w:tmpl w:val="778A471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E75C0F"/>
    <w:multiLevelType w:val="multilevel"/>
    <w:tmpl w:val="EF22B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9B1B31"/>
    <w:multiLevelType w:val="multilevel"/>
    <w:tmpl w:val="A8544D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F16AE5"/>
    <w:multiLevelType w:val="multilevel"/>
    <w:tmpl w:val="31C233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802697"/>
    <w:multiLevelType w:val="multilevel"/>
    <w:tmpl w:val="691CB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C3580F"/>
    <w:multiLevelType w:val="multilevel"/>
    <w:tmpl w:val="1C705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3A158A"/>
    <w:multiLevelType w:val="multilevel"/>
    <w:tmpl w:val="00C04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D0073E"/>
    <w:multiLevelType w:val="multilevel"/>
    <w:tmpl w:val="FB8E2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2B64425"/>
    <w:multiLevelType w:val="multilevel"/>
    <w:tmpl w:val="22800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202AE3"/>
    <w:multiLevelType w:val="multilevel"/>
    <w:tmpl w:val="236A2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D77BDF"/>
    <w:multiLevelType w:val="multilevel"/>
    <w:tmpl w:val="D192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24616A"/>
    <w:multiLevelType w:val="multilevel"/>
    <w:tmpl w:val="C4A45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BA3B84"/>
    <w:multiLevelType w:val="multilevel"/>
    <w:tmpl w:val="13F27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10"/>
  </w:num>
  <w:num w:numId="3">
    <w:abstractNumId w:val="1"/>
  </w:num>
  <w:num w:numId="4">
    <w:abstractNumId w:val="5"/>
  </w:num>
  <w:num w:numId="5">
    <w:abstractNumId w:val="8"/>
  </w:num>
  <w:num w:numId="6">
    <w:abstractNumId w:val="13"/>
  </w:num>
  <w:num w:numId="7">
    <w:abstractNumId w:val="15"/>
  </w:num>
  <w:num w:numId="8">
    <w:abstractNumId w:val="11"/>
  </w:num>
  <w:num w:numId="9">
    <w:abstractNumId w:val="9"/>
  </w:num>
  <w:num w:numId="10">
    <w:abstractNumId w:val="16"/>
  </w:num>
  <w:num w:numId="11">
    <w:abstractNumId w:val="12"/>
  </w:num>
  <w:num w:numId="12">
    <w:abstractNumId w:val="0"/>
  </w:num>
  <w:num w:numId="13">
    <w:abstractNumId w:val="2"/>
  </w:num>
  <w:num w:numId="14">
    <w:abstractNumId w:val="4"/>
  </w:num>
  <w:num w:numId="15">
    <w:abstractNumId w:val="3"/>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76"/>
    <w:rsid w:val="0001225E"/>
    <w:rsid w:val="000139A5"/>
    <w:rsid w:val="00017307"/>
    <w:rsid w:val="00020533"/>
    <w:rsid w:val="00026589"/>
    <w:rsid w:val="00033459"/>
    <w:rsid w:val="00036EF2"/>
    <w:rsid w:val="00040B63"/>
    <w:rsid w:val="00040D4C"/>
    <w:rsid w:val="000549DB"/>
    <w:rsid w:val="00056003"/>
    <w:rsid w:val="00062CE7"/>
    <w:rsid w:val="0006407C"/>
    <w:rsid w:val="00075799"/>
    <w:rsid w:val="00085F5A"/>
    <w:rsid w:val="000A18D7"/>
    <w:rsid w:val="000A2B1D"/>
    <w:rsid w:val="000B2AD9"/>
    <w:rsid w:val="000D010F"/>
    <w:rsid w:val="000E5F09"/>
    <w:rsid w:val="000F089C"/>
    <w:rsid w:val="00101A7D"/>
    <w:rsid w:val="0010710C"/>
    <w:rsid w:val="00120862"/>
    <w:rsid w:val="00130F25"/>
    <w:rsid w:val="001837B1"/>
    <w:rsid w:val="00193FC9"/>
    <w:rsid w:val="0019478F"/>
    <w:rsid w:val="001B4E81"/>
    <w:rsid w:val="001C435B"/>
    <w:rsid w:val="001D228D"/>
    <w:rsid w:val="001D2BB5"/>
    <w:rsid w:val="001D33CE"/>
    <w:rsid w:val="001D5F83"/>
    <w:rsid w:val="001D7E04"/>
    <w:rsid w:val="001F1BFE"/>
    <w:rsid w:val="001F2EE8"/>
    <w:rsid w:val="001F5CEF"/>
    <w:rsid w:val="002122B3"/>
    <w:rsid w:val="00227DD9"/>
    <w:rsid w:val="00235C66"/>
    <w:rsid w:val="00237545"/>
    <w:rsid w:val="00240835"/>
    <w:rsid w:val="002559B8"/>
    <w:rsid w:val="002702D2"/>
    <w:rsid w:val="0027116B"/>
    <w:rsid w:val="00285617"/>
    <w:rsid w:val="00292B78"/>
    <w:rsid w:val="002B7CA7"/>
    <w:rsid w:val="002F00B7"/>
    <w:rsid w:val="002F6E2F"/>
    <w:rsid w:val="002F7C03"/>
    <w:rsid w:val="00301A63"/>
    <w:rsid w:val="00310B2A"/>
    <w:rsid w:val="003303BE"/>
    <w:rsid w:val="00344FC6"/>
    <w:rsid w:val="00355F63"/>
    <w:rsid w:val="00356B8A"/>
    <w:rsid w:val="00363E0F"/>
    <w:rsid w:val="00371C6B"/>
    <w:rsid w:val="0037336F"/>
    <w:rsid w:val="003871D4"/>
    <w:rsid w:val="003878B7"/>
    <w:rsid w:val="00392532"/>
    <w:rsid w:val="003C252C"/>
    <w:rsid w:val="003D2566"/>
    <w:rsid w:val="003F1377"/>
    <w:rsid w:val="00401EC2"/>
    <w:rsid w:val="00402E6D"/>
    <w:rsid w:val="00411A08"/>
    <w:rsid w:val="0043576F"/>
    <w:rsid w:val="0045309D"/>
    <w:rsid w:val="00461904"/>
    <w:rsid w:val="00474BF5"/>
    <w:rsid w:val="004751B5"/>
    <w:rsid w:val="004A2ECE"/>
    <w:rsid w:val="004B261E"/>
    <w:rsid w:val="004B2A52"/>
    <w:rsid w:val="004B7298"/>
    <w:rsid w:val="004C6318"/>
    <w:rsid w:val="004D4AA5"/>
    <w:rsid w:val="004E52A8"/>
    <w:rsid w:val="005060A1"/>
    <w:rsid w:val="0052127A"/>
    <w:rsid w:val="005408D0"/>
    <w:rsid w:val="0054368E"/>
    <w:rsid w:val="00553826"/>
    <w:rsid w:val="00555FB5"/>
    <w:rsid w:val="00560201"/>
    <w:rsid w:val="0056365F"/>
    <w:rsid w:val="00566493"/>
    <w:rsid w:val="00566949"/>
    <w:rsid w:val="005757A2"/>
    <w:rsid w:val="0059312F"/>
    <w:rsid w:val="00595168"/>
    <w:rsid w:val="005B4FB8"/>
    <w:rsid w:val="005D4135"/>
    <w:rsid w:val="005E65E5"/>
    <w:rsid w:val="005F7ADC"/>
    <w:rsid w:val="006076A2"/>
    <w:rsid w:val="006130FF"/>
    <w:rsid w:val="006311DA"/>
    <w:rsid w:val="006326A9"/>
    <w:rsid w:val="006739BB"/>
    <w:rsid w:val="006856EA"/>
    <w:rsid w:val="00694E07"/>
    <w:rsid w:val="006A3959"/>
    <w:rsid w:val="006B6112"/>
    <w:rsid w:val="006F4D9D"/>
    <w:rsid w:val="007022F3"/>
    <w:rsid w:val="00712A4E"/>
    <w:rsid w:val="00722DA6"/>
    <w:rsid w:val="007262F1"/>
    <w:rsid w:val="00732097"/>
    <w:rsid w:val="00744F7F"/>
    <w:rsid w:val="007536CC"/>
    <w:rsid w:val="00765689"/>
    <w:rsid w:val="0077237A"/>
    <w:rsid w:val="00774723"/>
    <w:rsid w:val="00776364"/>
    <w:rsid w:val="007804EC"/>
    <w:rsid w:val="007A4B80"/>
    <w:rsid w:val="007E4A82"/>
    <w:rsid w:val="00800857"/>
    <w:rsid w:val="00802216"/>
    <w:rsid w:val="00845C10"/>
    <w:rsid w:val="00846659"/>
    <w:rsid w:val="00847BB4"/>
    <w:rsid w:val="00850015"/>
    <w:rsid w:val="00860761"/>
    <w:rsid w:val="00862C45"/>
    <w:rsid w:val="008759B4"/>
    <w:rsid w:val="00875DAE"/>
    <w:rsid w:val="00880389"/>
    <w:rsid w:val="00885457"/>
    <w:rsid w:val="008A640D"/>
    <w:rsid w:val="008B1A4A"/>
    <w:rsid w:val="008B4476"/>
    <w:rsid w:val="008C0C6D"/>
    <w:rsid w:val="008C5E50"/>
    <w:rsid w:val="008C5F5B"/>
    <w:rsid w:val="008D06DA"/>
    <w:rsid w:val="008D2D6A"/>
    <w:rsid w:val="008E3881"/>
    <w:rsid w:val="008F17C8"/>
    <w:rsid w:val="00902DA7"/>
    <w:rsid w:val="009066B5"/>
    <w:rsid w:val="009367A6"/>
    <w:rsid w:val="0094378A"/>
    <w:rsid w:val="00950DF4"/>
    <w:rsid w:val="009558D8"/>
    <w:rsid w:val="00964820"/>
    <w:rsid w:val="00986443"/>
    <w:rsid w:val="009C3B56"/>
    <w:rsid w:val="009D3524"/>
    <w:rsid w:val="009D40A0"/>
    <w:rsid w:val="009E1D00"/>
    <w:rsid w:val="009E7669"/>
    <w:rsid w:val="009F7A4C"/>
    <w:rsid w:val="00A16335"/>
    <w:rsid w:val="00A434C8"/>
    <w:rsid w:val="00A543C1"/>
    <w:rsid w:val="00A62AD5"/>
    <w:rsid w:val="00A71596"/>
    <w:rsid w:val="00A75635"/>
    <w:rsid w:val="00A84F30"/>
    <w:rsid w:val="00A9451C"/>
    <w:rsid w:val="00AA59D5"/>
    <w:rsid w:val="00AC62D8"/>
    <w:rsid w:val="00AD4628"/>
    <w:rsid w:val="00AE3351"/>
    <w:rsid w:val="00AE3F94"/>
    <w:rsid w:val="00AF2427"/>
    <w:rsid w:val="00AF5604"/>
    <w:rsid w:val="00AF77AB"/>
    <w:rsid w:val="00B01221"/>
    <w:rsid w:val="00B05DBE"/>
    <w:rsid w:val="00B50780"/>
    <w:rsid w:val="00BA5010"/>
    <w:rsid w:val="00BD0A6E"/>
    <w:rsid w:val="00BE001F"/>
    <w:rsid w:val="00C008C7"/>
    <w:rsid w:val="00C048C9"/>
    <w:rsid w:val="00C15D63"/>
    <w:rsid w:val="00C26395"/>
    <w:rsid w:val="00C35F52"/>
    <w:rsid w:val="00C41DFF"/>
    <w:rsid w:val="00C51749"/>
    <w:rsid w:val="00C52D35"/>
    <w:rsid w:val="00C71C78"/>
    <w:rsid w:val="00C74C02"/>
    <w:rsid w:val="00C8449E"/>
    <w:rsid w:val="00C87577"/>
    <w:rsid w:val="00CA7FC1"/>
    <w:rsid w:val="00CC75DC"/>
    <w:rsid w:val="00CD6847"/>
    <w:rsid w:val="00CD7BF5"/>
    <w:rsid w:val="00CF068C"/>
    <w:rsid w:val="00D4562D"/>
    <w:rsid w:val="00D5483D"/>
    <w:rsid w:val="00D56393"/>
    <w:rsid w:val="00D63ADF"/>
    <w:rsid w:val="00D668D6"/>
    <w:rsid w:val="00D6749A"/>
    <w:rsid w:val="00D92736"/>
    <w:rsid w:val="00DB3615"/>
    <w:rsid w:val="00DB4E05"/>
    <w:rsid w:val="00DE2671"/>
    <w:rsid w:val="00E02655"/>
    <w:rsid w:val="00E06AD1"/>
    <w:rsid w:val="00E06FB6"/>
    <w:rsid w:val="00E173E7"/>
    <w:rsid w:val="00E17877"/>
    <w:rsid w:val="00E3632F"/>
    <w:rsid w:val="00E50B32"/>
    <w:rsid w:val="00E63360"/>
    <w:rsid w:val="00E6697A"/>
    <w:rsid w:val="00E70AFA"/>
    <w:rsid w:val="00E858C7"/>
    <w:rsid w:val="00EA2DC0"/>
    <w:rsid w:val="00EB3962"/>
    <w:rsid w:val="00EF1D9F"/>
    <w:rsid w:val="00F03063"/>
    <w:rsid w:val="00F05BA1"/>
    <w:rsid w:val="00F154C1"/>
    <w:rsid w:val="00F25AD7"/>
    <w:rsid w:val="00F26156"/>
    <w:rsid w:val="00F31625"/>
    <w:rsid w:val="00F46F86"/>
    <w:rsid w:val="00F53774"/>
    <w:rsid w:val="00F8157B"/>
    <w:rsid w:val="00F86A8B"/>
    <w:rsid w:val="00FA0406"/>
    <w:rsid w:val="00FA2109"/>
    <w:rsid w:val="00FB4D66"/>
    <w:rsid w:val="00FD6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A31664-62E3-4117-8636-65DC7515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78F"/>
  </w:style>
  <w:style w:type="paragraph" w:styleId="Heading1">
    <w:name w:val="heading 1"/>
    <w:basedOn w:val="Normal"/>
    <w:next w:val="Normal"/>
    <w:link w:val="Heading1Char"/>
    <w:uiPriority w:val="9"/>
    <w:qFormat/>
    <w:rsid w:val="00C52D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1F5CE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F154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C5E5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58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1F5CEF"/>
    <w:rPr>
      <w:rFonts w:ascii="Times New Roman" w:eastAsia="Times New Roman" w:hAnsi="Times New Roman" w:cs="Times New Roman"/>
      <w:b/>
      <w:bCs/>
      <w:sz w:val="36"/>
      <w:szCs w:val="36"/>
    </w:rPr>
  </w:style>
  <w:style w:type="character" w:styleId="Strong">
    <w:name w:val="Strong"/>
    <w:basedOn w:val="DefaultParagraphFont"/>
    <w:uiPriority w:val="22"/>
    <w:qFormat/>
    <w:rsid w:val="00AE3351"/>
    <w:rPr>
      <w:b/>
      <w:bCs/>
    </w:rPr>
  </w:style>
  <w:style w:type="character" w:styleId="Emphasis">
    <w:name w:val="Emphasis"/>
    <w:basedOn w:val="DefaultParagraphFont"/>
    <w:uiPriority w:val="20"/>
    <w:qFormat/>
    <w:rsid w:val="00AE3351"/>
    <w:rPr>
      <w:i/>
      <w:iCs/>
    </w:rPr>
  </w:style>
  <w:style w:type="paragraph" w:styleId="BalloonText">
    <w:name w:val="Balloon Text"/>
    <w:basedOn w:val="Normal"/>
    <w:link w:val="BalloonTextChar"/>
    <w:uiPriority w:val="99"/>
    <w:semiHidden/>
    <w:unhideWhenUsed/>
    <w:rsid w:val="00774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4723"/>
    <w:rPr>
      <w:rFonts w:ascii="Tahoma" w:hAnsi="Tahoma" w:cs="Tahoma"/>
      <w:sz w:val="16"/>
      <w:szCs w:val="16"/>
    </w:rPr>
  </w:style>
  <w:style w:type="paragraph" w:styleId="ListParagraph">
    <w:name w:val="List Paragraph"/>
    <w:basedOn w:val="Normal"/>
    <w:uiPriority w:val="34"/>
    <w:qFormat/>
    <w:rsid w:val="008C5F5B"/>
    <w:pPr>
      <w:ind w:left="720"/>
      <w:contextualSpacing/>
    </w:pPr>
  </w:style>
  <w:style w:type="paragraph" w:styleId="Header">
    <w:name w:val="header"/>
    <w:basedOn w:val="Normal"/>
    <w:link w:val="HeaderChar"/>
    <w:uiPriority w:val="99"/>
    <w:unhideWhenUsed/>
    <w:rsid w:val="00694E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E07"/>
  </w:style>
  <w:style w:type="paragraph" w:styleId="Footer">
    <w:name w:val="footer"/>
    <w:basedOn w:val="Normal"/>
    <w:link w:val="FooterChar"/>
    <w:uiPriority w:val="99"/>
    <w:unhideWhenUsed/>
    <w:rsid w:val="00694E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E07"/>
  </w:style>
  <w:style w:type="table" w:styleId="TableGrid">
    <w:name w:val="Table Grid"/>
    <w:basedOn w:val="TableNormal"/>
    <w:uiPriority w:val="39"/>
    <w:rsid w:val="00543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52D35"/>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9E7669"/>
    <w:rPr>
      <w:color w:val="0563C1" w:themeColor="hyperlink"/>
      <w:u w:val="single"/>
    </w:rPr>
  </w:style>
  <w:style w:type="character" w:customStyle="1" w:styleId="Heading3Char">
    <w:name w:val="Heading 3 Char"/>
    <w:basedOn w:val="DefaultParagraphFont"/>
    <w:link w:val="Heading3"/>
    <w:uiPriority w:val="9"/>
    <w:rsid w:val="00F154C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C5E50"/>
    <w:rPr>
      <w:rFonts w:asciiTheme="majorHAnsi" w:eastAsiaTheme="majorEastAsia" w:hAnsiTheme="majorHAnsi" w:cstheme="majorBidi"/>
      <w:i/>
      <w:iCs/>
      <w:color w:val="2E74B5" w:themeColor="accent1" w:themeShade="BF"/>
    </w:rPr>
  </w:style>
  <w:style w:type="table" w:styleId="TableGridLight">
    <w:name w:val="Grid Table Light"/>
    <w:basedOn w:val="TableNormal"/>
    <w:uiPriority w:val="40"/>
    <w:rsid w:val="001D33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22174">
      <w:bodyDiv w:val="1"/>
      <w:marLeft w:val="0"/>
      <w:marRight w:val="0"/>
      <w:marTop w:val="0"/>
      <w:marBottom w:val="0"/>
      <w:divBdr>
        <w:top w:val="none" w:sz="0" w:space="0" w:color="auto"/>
        <w:left w:val="none" w:sz="0" w:space="0" w:color="auto"/>
        <w:bottom w:val="none" w:sz="0" w:space="0" w:color="auto"/>
        <w:right w:val="none" w:sz="0" w:space="0" w:color="auto"/>
      </w:divBdr>
    </w:div>
    <w:div w:id="32734107">
      <w:bodyDiv w:val="1"/>
      <w:marLeft w:val="0"/>
      <w:marRight w:val="0"/>
      <w:marTop w:val="0"/>
      <w:marBottom w:val="0"/>
      <w:divBdr>
        <w:top w:val="none" w:sz="0" w:space="0" w:color="auto"/>
        <w:left w:val="none" w:sz="0" w:space="0" w:color="auto"/>
        <w:bottom w:val="none" w:sz="0" w:space="0" w:color="auto"/>
        <w:right w:val="none" w:sz="0" w:space="0" w:color="auto"/>
      </w:divBdr>
    </w:div>
    <w:div w:id="91123724">
      <w:bodyDiv w:val="1"/>
      <w:marLeft w:val="0"/>
      <w:marRight w:val="0"/>
      <w:marTop w:val="0"/>
      <w:marBottom w:val="0"/>
      <w:divBdr>
        <w:top w:val="none" w:sz="0" w:space="0" w:color="auto"/>
        <w:left w:val="none" w:sz="0" w:space="0" w:color="auto"/>
        <w:bottom w:val="none" w:sz="0" w:space="0" w:color="auto"/>
        <w:right w:val="none" w:sz="0" w:space="0" w:color="auto"/>
      </w:divBdr>
    </w:div>
    <w:div w:id="92164279">
      <w:bodyDiv w:val="1"/>
      <w:marLeft w:val="0"/>
      <w:marRight w:val="0"/>
      <w:marTop w:val="0"/>
      <w:marBottom w:val="0"/>
      <w:divBdr>
        <w:top w:val="none" w:sz="0" w:space="0" w:color="auto"/>
        <w:left w:val="none" w:sz="0" w:space="0" w:color="auto"/>
        <w:bottom w:val="none" w:sz="0" w:space="0" w:color="auto"/>
        <w:right w:val="none" w:sz="0" w:space="0" w:color="auto"/>
      </w:divBdr>
    </w:div>
    <w:div w:id="97532657">
      <w:bodyDiv w:val="1"/>
      <w:marLeft w:val="0"/>
      <w:marRight w:val="0"/>
      <w:marTop w:val="0"/>
      <w:marBottom w:val="0"/>
      <w:divBdr>
        <w:top w:val="none" w:sz="0" w:space="0" w:color="auto"/>
        <w:left w:val="none" w:sz="0" w:space="0" w:color="auto"/>
        <w:bottom w:val="none" w:sz="0" w:space="0" w:color="auto"/>
        <w:right w:val="none" w:sz="0" w:space="0" w:color="auto"/>
      </w:divBdr>
    </w:div>
    <w:div w:id="183443575">
      <w:bodyDiv w:val="1"/>
      <w:marLeft w:val="0"/>
      <w:marRight w:val="0"/>
      <w:marTop w:val="0"/>
      <w:marBottom w:val="0"/>
      <w:divBdr>
        <w:top w:val="none" w:sz="0" w:space="0" w:color="auto"/>
        <w:left w:val="none" w:sz="0" w:space="0" w:color="auto"/>
        <w:bottom w:val="none" w:sz="0" w:space="0" w:color="auto"/>
        <w:right w:val="none" w:sz="0" w:space="0" w:color="auto"/>
      </w:divBdr>
    </w:div>
    <w:div w:id="244270340">
      <w:bodyDiv w:val="1"/>
      <w:marLeft w:val="0"/>
      <w:marRight w:val="0"/>
      <w:marTop w:val="0"/>
      <w:marBottom w:val="0"/>
      <w:divBdr>
        <w:top w:val="none" w:sz="0" w:space="0" w:color="auto"/>
        <w:left w:val="none" w:sz="0" w:space="0" w:color="auto"/>
        <w:bottom w:val="none" w:sz="0" w:space="0" w:color="auto"/>
        <w:right w:val="none" w:sz="0" w:space="0" w:color="auto"/>
      </w:divBdr>
    </w:div>
    <w:div w:id="267466055">
      <w:bodyDiv w:val="1"/>
      <w:marLeft w:val="0"/>
      <w:marRight w:val="0"/>
      <w:marTop w:val="0"/>
      <w:marBottom w:val="0"/>
      <w:divBdr>
        <w:top w:val="none" w:sz="0" w:space="0" w:color="auto"/>
        <w:left w:val="none" w:sz="0" w:space="0" w:color="auto"/>
        <w:bottom w:val="none" w:sz="0" w:space="0" w:color="auto"/>
        <w:right w:val="none" w:sz="0" w:space="0" w:color="auto"/>
      </w:divBdr>
    </w:div>
    <w:div w:id="335771975">
      <w:bodyDiv w:val="1"/>
      <w:marLeft w:val="0"/>
      <w:marRight w:val="0"/>
      <w:marTop w:val="0"/>
      <w:marBottom w:val="0"/>
      <w:divBdr>
        <w:top w:val="none" w:sz="0" w:space="0" w:color="auto"/>
        <w:left w:val="none" w:sz="0" w:space="0" w:color="auto"/>
        <w:bottom w:val="none" w:sz="0" w:space="0" w:color="auto"/>
        <w:right w:val="none" w:sz="0" w:space="0" w:color="auto"/>
      </w:divBdr>
    </w:div>
    <w:div w:id="351104123">
      <w:bodyDiv w:val="1"/>
      <w:marLeft w:val="0"/>
      <w:marRight w:val="0"/>
      <w:marTop w:val="0"/>
      <w:marBottom w:val="0"/>
      <w:divBdr>
        <w:top w:val="none" w:sz="0" w:space="0" w:color="auto"/>
        <w:left w:val="none" w:sz="0" w:space="0" w:color="auto"/>
        <w:bottom w:val="none" w:sz="0" w:space="0" w:color="auto"/>
        <w:right w:val="none" w:sz="0" w:space="0" w:color="auto"/>
      </w:divBdr>
      <w:divsChild>
        <w:div w:id="1024481223">
          <w:marLeft w:val="0"/>
          <w:marRight w:val="0"/>
          <w:marTop w:val="0"/>
          <w:marBottom w:val="0"/>
          <w:divBdr>
            <w:top w:val="none" w:sz="0" w:space="0" w:color="auto"/>
            <w:left w:val="none" w:sz="0" w:space="0" w:color="auto"/>
            <w:bottom w:val="none" w:sz="0" w:space="0" w:color="auto"/>
            <w:right w:val="none" w:sz="0" w:space="0" w:color="auto"/>
          </w:divBdr>
        </w:div>
        <w:div w:id="423306346">
          <w:marLeft w:val="0"/>
          <w:marRight w:val="0"/>
          <w:marTop w:val="0"/>
          <w:marBottom w:val="0"/>
          <w:divBdr>
            <w:top w:val="none" w:sz="0" w:space="0" w:color="auto"/>
            <w:left w:val="none" w:sz="0" w:space="0" w:color="auto"/>
            <w:bottom w:val="none" w:sz="0" w:space="0" w:color="auto"/>
            <w:right w:val="none" w:sz="0" w:space="0" w:color="auto"/>
          </w:divBdr>
        </w:div>
        <w:div w:id="107045228">
          <w:marLeft w:val="0"/>
          <w:marRight w:val="0"/>
          <w:marTop w:val="0"/>
          <w:marBottom w:val="0"/>
          <w:divBdr>
            <w:top w:val="none" w:sz="0" w:space="0" w:color="auto"/>
            <w:left w:val="none" w:sz="0" w:space="0" w:color="auto"/>
            <w:bottom w:val="none" w:sz="0" w:space="0" w:color="auto"/>
            <w:right w:val="none" w:sz="0" w:space="0" w:color="auto"/>
          </w:divBdr>
        </w:div>
      </w:divsChild>
    </w:div>
    <w:div w:id="355353109">
      <w:bodyDiv w:val="1"/>
      <w:marLeft w:val="0"/>
      <w:marRight w:val="0"/>
      <w:marTop w:val="0"/>
      <w:marBottom w:val="0"/>
      <w:divBdr>
        <w:top w:val="none" w:sz="0" w:space="0" w:color="auto"/>
        <w:left w:val="none" w:sz="0" w:space="0" w:color="auto"/>
        <w:bottom w:val="none" w:sz="0" w:space="0" w:color="auto"/>
        <w:right w:val="none" w:sz="0" w:space="0" w:color="auto"/>
      </w:divBdr>
    </w:div>
    <w:div w:id="360789081">
      <w:bodyDiv w:val="1"/>
      <w:marLeft w:val="0"/>
      <w:marRight w:val="0"/>
      <w:marTop w:val="0"/>
      <w:marBottom w:val="0"/>
      <w:divBdr>
        <w:top w:val="none" w:sz="0" w:space="0" w:color="auto"/>
        <w:left w:val="none" w:sz="0" w:space="0" w:color="auto"/>
        <w:bottom w:val="none" w:sz="0" w:space="0" w:color="auto"/>
        <w:right w:val="none" w:sz="0" w:space="0" w:color="auto"/>
      </w:divBdr>
    </w:div>
    <w:div w:id="376243241">
      <w:bodyDiv w:val="1"/>
      <w:marLeft w:val="0"/>
      <w:marRight w:val="0"/>
      <w:marTop w:val="0"/>
      <w:marBottom w:val="0"/>
      <w:divBdr>
        <w:top w:val="none" w:sz="0" w:space="0" w:color="auto"/>
        <w:left w:val="none" w:sz="0" w:space="0" w:color="auto"/>
        <w:bottom w:val="none" w:sz="0" w:space="0" w:color="auto"/>
        <w:right w:val="none" w:sz="0" w:space="0" w:color="auto"/>
      </w:divBdr>
    </w:div>
    <w:div w:id="394358958">
      <w:bodyDiv w:val="1"/>
      <w:marLeft w:val="0"/>
      <w:marRight w:val="0"/>
      <w:marTop w:val="0"/>
      <w:marBottom w:val="0"/>
      <w:divBdr>
        <w:top w:val="none" w:sz="0" w:space="0" w:color="auto"/>
        <w:left w:val="none" w:sz="0" w:space="0" w:color="auto"/>
        <w:bottom w:val="none" w:sz="0" w:space="0" w:color="auto"/>
        <w:right w:val="none" w:sz="0" w:space="0" w:color="auto"/>
      </w:divBdr>
    </w:div>
    <w:div w:id="397896638">
      <w:bodyDiv w:val="1"/>
      <w:marLeft w:val="0"/>
      <w:marRight w:val="0"/>
      <w:marTop w:val="0"/>
      <w:marBottom w:val="0"/>
      <w:divBdr>
        <w:top w:val="none" w:sz="0" w:space="0" w:color="auto"/>
        <w:left w:val="none" w:sz="0" w:space="0" w:color="auto"/>
        <w:bottom w:val="none" w:sz="0" w:space="0" w:color="auto"/>
        <w:right w:val="none" w:sz="0" w:space="0" w:color="auto"/>
      </w:divBdr>
      <w:divsChild>
        <w:div w:id="1412508441">
          <w:marLeft w:val="0"/>
          <w:marRight w:val="0"/>
          <w:marTop w:val="0"/>
          <w:marBottom w:val="0"/>
          <w:divBdr>
            <w:top w:val="none" w:sz="0" w:space="0" w:color="auto"/>
            <w:left w:val="none" w:sz="0" w:space="0" w:color="auto"/>
            <w:bottom w:val="none" w:sz="0" w:space="0" w:color="auto"/>
            <w:right w:val="none" w:sz="0" w:space="0" w:color="auto"/>
          </w:divBdr>
        </w:div>
        <w:div w:id="1879972889">
          <w:marLeft w:val="0"/>
          <w:marRight w:val="0"/>
          <w:marTop w:val="0"/>
          <w:marBottom w:val="0"/>
          <w:divBdr>
            <w:top w:val="none" w:sz="0" w:space="0" w:color="auto"/>
            <w:left w:val="none" w:sz="0" w:space="0" w:color="auto"/>
            <w:bottom w:val="none" w:sz="0" w:space="0" w:color="auto"/>
            <w:right w:val="none" w:sz="0" w:space="0" w:color="auto"/>
          </w:divBdr>
        </w:div>
        <w:div w:id="140387298">
          <w:marLeft w:val="0"/>
          <w:marRight w:val="0"/>
          <w:marTop w:val="0"/>
          <w:marBottom w:val="0"/>
          <w:divBdr>
            <w:top w:val="none" w:sz="0" w:space="0" w:color="auto"/>
            <w:left w:val="none" w:sz="0" w:space="0" w:color="auto"/>
            <w:bottom w:val="none" w:sz="0" w:space="0" w:color="auto"/>
            <w:right w:val="none" w:sz="0" w:space="0" w:color="auto"/>
          </w:divBdr>
        </w:div>
      </w:divsChild>
    </w:div>
    <w:div w:id="410545944">
      <w:bodyDiv w:val="1"/>
      <w:marLeft w:val="0"/>
      <w:marRight w:val="0"/>
      <w:marTop w:val="0"/>
      <w:marBottom w:val="0"/>
      <w:divBdr>
        <w:top w:val="none" w:sz="0" w:space="0" w:color="auto"/>
        <w:left w:val="none" w:sz="0" w:space="0" w:color="auto"/>
        <w:bottom w:val="none" w:sz="0" w:space="0" w:color="auto"/>
        <w:right w:val="none" w:sz="0" w:space="0" w:color="auto"/>
      </w:divBdr>
    </w:div>
    <w:div w:id="426778994">
      <w:bodyDiv w:val="1"/>
      <w:marLeft w:val="0"/>
      <w:marRight w:val="0"/>
      <w:marTop w:val="0"/>
      <w:marBottom w:val="0"/>
      <w:divBdr>
        <w:top w:val="none" w:sz="0" w:space="0" w:color="auto"/>
        <w:left w:val="none" w:sz="0" w:space="0" w:color="auto"/>
        <w:bottom w:val="none" w:sz="0" w:space="0" w:color="auto"/>
        <w:right w:val="none" w:sz="0" w:space="0" w:color="auto"/>
      </w:divBdr>
    </w:div>
    <w:div w:id="619412413">
      <w:bodyDiv w:val="1"/>
      <w:marLeft w:val="0"/>
      <w:marRight w:val="0"/>
      <w:marTop w:val="0"/>
      <w:marBottom w:val="0"/>
      <w:divBdr>
        <w:top w:val="none" w:sz="0" w:space="0" w:color="auto"/>
        <w:left w:val="none" w:sz="0" w:space="0" w:color="auto"/>
        <w:bottom w:val="none" w:sz="0" w:space="0" w:color="auto"/>
        <w:right w:val="none" w:sz="0" w:space="0" w:color="auto"/>
      </w:divBdr>
    </w:div>
    <w:div w:id="631208208">
      <w:bodyDiv w:val="1"/>
      <w:marLeft w:val="0"/>
      <w:marRight w:val="0"/>
      <w:marTop w:val="0"/>
      <w:marBottom w:val="0"/>
      <w:divBdr>
        <w:top w:val="none" w:sz="0" w:space="0" w:color="auto"/>
        <w:left w:val="none" w:sz="0" w:space="0" w:color="auto"/>
        <w:bottom w:val="none" w:sz="0" w:space="0" w:color="auto"/>
        <w:right w:val="none" w:sz="0" w:space="0" w:color="auto"/>
      </w:divBdr>
    </w:div>
    <w:div w:id="654338067">
      <w:bodyDiv w:val="1"/>
      <w:marLeft w:val="0"/>
      <w:marRight w:val="0"/>
      <w:marTop w:val="0"/>
      <w:marBottom w:val="0"/>
      <w:divBdr>
        <w:top w:val="none" w:sz="0" w:space="0" w:color="auto"/>
        <w:left w:val="none" w:sz="0" w:space="0" w:color="auto"/>
        <w:bottom w:val="none" w:sz="0" w:space="0" w:color="auto"/>
        <w:right w:val="none" w:sz="0" w:space="0" w:color="auto"/>
      </w:divBdr>
    </w:div>
    <w:div w:id="665401908">
      <w:bodyDiv w:val="1"/>
      <w:marLeft w:val="0"/>
      <w:marRight w:val="0"/>
      <w:marTop w:val="0"/>
      <w:marBottom w:val="0"/>
      <w:divBdr>
        <w:top w:val="none" w:sz="0" w:space="0" w:color="auto"/>
        <w:left w:val="none" w:sz="0" w:space="0" w:color="auto"/>
        <w:bottom w:val="none" w:sz="0" w:space="0" w:color="auto"/>
        <w:right w:val="none" w:sz="0" w:space="0" w:color="auto"/>
      </w:divBdr>
    </w:div>
    <w:div w:id="692148430">
      <w:bodyDiv w:val="1"/>
      <w:marLeft w:val="0"/>
      <w:marRight w:val="0"/>
      <w:marTop w:val="0"/>
      <w:marBottom w:val="0"/>
      <w:divBdr>
        <w:top w:val="none" w:sz="0" w:space="0" w:color="auto"/>
        <w:left w:val="none" w:sz="0" w:space="0" w:color="auto"/>
        <w:bottom w:val="none" w:sz="0" w:space="0" w:color="auto"/>
        <w:right w:val="none" w:sz="0" w:space="0" w:color="auto"/>
      </w:divBdr>
    </w:div>
    <w:div w:id="746196494">
      <w:bodyDiv w:val="1"/>
      <w:marLeft w:val="0"/>
      <w:marRight w:val="0"/>
      <w:marTop w:val="0"/>
      <w:marBottom w:val="0"/>
      <w:divBdr>
        <w:top w:val="none" w:sz="0" w:space="0" w:color="auto"/>
        <w:left w:val="none" w:sz="0" w:space="0" w:color="auto"/>
        <w:bottom w:val="none" w:sz="0" w:space="0" w:color="auto"/>
        <w:right w:val="none" w:sz="0" w:space="0" w:color="auto"/>
      </w:divBdr>
    </w:div>
    <w:div w:id="795485640">
      <w:bodyDiv w:val="1"/>
      <w:marLeft w:val="0"/>
      <w:marRight w:val="0"/>
      <w:marTop w:val="0"/>
      <w:marBottom w:val="0"/>
      <w:divBdr>
        <w:top w:val="none" w:sz="0" w:space="0" w:color="auto"/>
        <w:left w:val="none" w:sz="0" w:space="0" w:color="auto"/>
        <w:bottom w:val="none" w:sz="0" w:space="0" w:color="auto"/>
        <w:right w:val="none" w:sz="0" w:space="0" w:color="auto"/>
      </w:divBdr>
    </w:div>
    <w:div w:id="850950485">
      <w:bodyDiv w:val="1"/>
      <w:marLeft w:val="0"/>
      <w:marRight w:val="0"/>
      <w:marTop w:val="0"/>
      <w:marBottom w:val="0"/>
      <w:divBdr>
        <w:top w:val="none" w:sz="0" w:space="0" w:color="auto"/>
        <w:left w:val="none" w:sz="0" w:space="0" w:color="auto"/>
        <w:bottom w:val="none" w:sz="0" w:space="0" w:color="auto"/>
        <w:right w:val="none" w:sz="0" w:space="0" w:color="auto"/>
      </w:divBdr>
    </w:div>
    <w:div w:id="862866223">
      <w:bodyDiv w:val="1"/>
      <w:marLeft w:val="0"/>
      <w:marRight w:val="0"/>
      <w:marTop w:val="0"/>
      <w:marBottom w:val="0"/>
      <w:divBdr>
        <w:top w:val="none" w:sz="0" w:space="0" w:color="auto"/>
        <w:left w:val="none" w:sz="0" w:space="0" w:color="auto"/>
        <w:bottom w:val="none" w:sz="0" w:space="0" w:color="auto"/>
        <w:right w:val="none" w:sz="0" w:space="0" w:color="auto"/>
      </w:divBdr>
    </w:div>
    <w:div w:id="870655660">
      <w:bodyDiv w:val="1"/>
      <w:marLeft w:val="0"/>
      <w:marRight w:val="0"/>
      <w:marTop w:val="0"/>
      <w:marBottom w:val="0"/>
      <w:divBdr>
        <w:top w:val="none" w:sz="0" w:space="0" w:color="auto"/>
        <w:left w:val="none" w:sz="0" w:space="0" w:color="auto"/>
        <w:bottom w:val="none" w:sz="0" w:space="0" w:color="auto"/>
        <w:right w:val="none" w:sz="0" w:space="0" w:color="auto"/>
      </w:divBdr>
    </w:div>
    <w:div w:id="895699292">
      <w:bodyDiv w:val="1"/>
      <w:marLeft w:val="0"/>
      <w:marRight w:val="0"/>
      <w:marTop w:val="0"/>
      <w:marBottom w:val="0"/>
      <w:divBdr>
        <w:top w:val="none" w:sz="0" w:space="0" w:color="auto"/>
        <w:left w:val="none" w:sz="0" w:space="0" w:color="auto"/>
        <w:bottom w:val="none" w:sz="0" w:space="0" w:color="auto"/>
        <w:right w:val="none" w:sz="0" w:space="0" w:color="auto"/>
      </w:divBdr>
    </w:div>
    <w:div w:id="898322191">
      <w:bodyDiv w:val="1"/>
      <w:marLeft w:val="0"/>
      <w:marRight w:val="0"/>
      <w:marTop w:val="0"/>
      <w:marBottom w:val="0"/>
      <w:divBdr>
        <w:top w:val="none" w:sz="0" w:space="0" w:color="auto"/>
        <w:left w:val="none" w:sz="0" w:space="0" w:color="auto"/>
        <w:bottom w:val="none" w:sz="0" w:space="0" w:color="auto"/>
        <w:right w:val="none" w:sz="0" w:space="0" w:color="auto"/>
      </w:divBdr>
    </w:div>
    <w:div w:id="901015401">
      <w:bodyDiv w:val="1"/>
      <w:marLeft w:val="0"/>
      <w:marRight w:val="0"/>
      <w:marTop w:val="0"/>
      <w:marBottom w:val="0"/>
      <w:divBdr>
        <w:top w:val="none" w:sz="0" w:space="0" w:color="auto"/>
        <w:left w:val="none" w:sz="0" w:space="0" w:color="auto"/>
        <w:bottom w:val="none" w:sz="0" w:space="0" w:color="auto"/>
        <w:right w:val="none" w:sz="0" w:space="0" w:color="auto"/>
      </w:divBdr>
      <w:divsChild>
        <w:div w:id="1492868777">
          <w:marLeft w:val="0"/>
          <w:marRight w:val="0"/>
          <w:marTop w:val="0"/>
          <w:marBottom w:val="0"/>
          <w:divBdr>
            <w:top w:val="none" w:sz="0" w:space="0" w:color="auto"/>
            <w:left w:val="none" w:sz="0" w:space="0" w:color="auto"/>
            <w:bottom w:val="none" w:sz="0" w:space="0" w:color="auto"/>
            <w:right w:val="none" w:sz="0" w:space="0" w:color="auto"/>
          </w:divBdr>
        </w:div>
        <w:div w:id="657465434">
          <w:marLeft w:val="0"/>
          <w:marRight w:val="0"/>
          <w:marTop w:val="0"/>
          <w:marBottom w:val="0"/>
          <w:divBdr>
            <w:top w:val="none" w:sz="0" w:space="0" w:color="auto"/>
            <w:left w:val="none" w:sz="0" w:space="0" w:color="auto"/>
            <w:bottom w:val="none" w:sz="0" w:space="0" w:color="auto"/>
            <w:right w:val="none" w:sz="0" w:space="0" w:color="auto"/>
          </w:divBdr>
        </w:div>
        <w:div w:id="821891809">
          <w:marLeft w:val="0"/>
          <w:marRight w:val="0"/>
          <w:marTop w:val="0"/>
          <w:marBottom w:val="0"/>
          <w:divBdr>
            <w:top w:val="none" w:sz="0" w:space="0" w:color="auto"/>
            <w:left w:val="none" w:sz="0" w:space="0" w:color="auto"/>
            <w:bottom w:val="none" w:sz="0" w:space="0" w:color="auto"/>
            <w:right w:val="none" w:sz="0" w:space="0" w:color="auto"/>
          </w:divBdr>
        </w:div>
        <w:div w:id="1147278398">
          <w:marLeft w:val="0"/>
          <w:marRight w:val="0"/>
          <w:marTop w:val="0"/>
          <w:marBottom w:val="0"/>
          <w:divBdr>
            <w:top w:val="none" w:sz="0" w:space="0" w:color="auto"/>
            <w:left w:val="none" w:sz="0" w:space="0" w:color="auto"/>
            <w:bottom w:val="none" w:sz="0" w:space="0" w:color="auto"/>
            <w:right w:val="none" w:sz="0" w:space="0" w:color="auto"/>
          </w:divBdr>
        </w:div>
        <w:div w:id="398407069">
          <w:marLeft w:val="0"/>
          <w:marRight w:val="0"/>
          <w:marTop w:val="0"/>
          <w:marBottom w:val="0"/>
          <w:divBdr>
            <w:top w:val="none" w:sz="0" w:space="0" w:color="auto"/>
            <w:left w:val="none" w:sz="0" w:space="0" w:color="auto"/>
            <w:bottom w:val="none" w:sz="0" w:space="0" w:color="auto"/>
            <w:right w:val="none" w:sz="0" w:space="0" w:color="auto"/>
          </w:divBdr>
        </w:div>
        <w:div w:id="1812206713">
          <w:marLeft w:val="0"/>
          <w:marRight w:val="0"/>
          <w:marTop w:val="0"/>
          <w:marBottom w:val="0"/>
          <w:divBdr>
            <w:top w:val="none" w:sz="0" w:space="0" w:color="auto"/>
            <w:left w:val="none" w:sz="0" w:space="0" w:color="auto"/>
            <w:bottom w:val="none" w:sz="0" w:space="0" w:color="auto"/>
            <w:right w:val="none" w:sz="0" w:space="0" w:color="auto"/>
          </w:divBdr>
        </w:div>
        <w:div w:id="1999769906">
          <w:marLeft w:val="0"/>
          <w:marRight w:val="0"/>
          <w:marTop w:val="0"/>
          <w:marBottom w:val="0"/>
          <w:divBdr>
            <w:top w:val="none" w:sz="0" w:space="0" w:color="auto"/>
            <w:left w:val="none" w:sz="0" w:space="0" w:color="auto"/>
            <w:bottom w:val="none" w:sz="0" w:space="0" w:color="auto"/>
            <w:right w:val="none" w:sz="0" w:space="0" w:color="auto"/>
          </w:divBdr>
        </w:div>
      </w:divsChild>
    </w:div>
    <w:div w:id="917322924">
      <w:bodyDiv w:val="1"/>
      <w:marLeft w:val="0"/>
      <w:marRight w:val="0"/>
      <w:marTop w:val="0"/>
      <w:marBottom w:val="0"/>
      <w:divBdr>
        <w:top w:val="none" w:sz="0" w:space="0" w:color="auto"/>
        <w:left w:val="none" w:sz="0" w:space="0" w:color="auto"/>
        <w:bottom w:val="none" w:sz="0" w:space="0" w:color="auto"/>
        <w:right w:val="none" w:sz="0" w:space="0" w:color="auto"/>
      </w:divBdr>
    </w:div>
    <w:div w:id="963850716">
      <w:bodyDiv w:val="1"/>
      <w:marLeft w:val="0"/>
      <w:marRight w:val="0"/>
      <w:marTop w:val="0"/>
      <w:marBottom w:val="0"/>
      <w:divBdr>
        <w:top w:val="none" w:sz="0" w:space="0" w:color="auto"/>
        <w:left w:val="none" w:sz="0" w:space="0" w:color="auto"/>
        <w:bottom w:val="none" w:sz="0" w:space="0" w:color="auto"/>
        <w:right w:val="none" w:sz="0" w:space="0" w:color="auto"/>
      </w:divBdr>
      <w:divsChild>
        <w:div w:id="453643919">
          <w:marLeft w:val="0"/>
          <w:marRight w:val="0"/>
          <w:marTop w:val="0"/>
          <w:marBottom w:val="0"/>
          <w:divBdr>
            <w:top w:val="none" w:sz="0" w:space="0" w:color="auto"/>
            <w:left w:val="none" w:sz="0" w:space="0" w:color="auto"/>
            <w:bottom w:val="none" w:sz="0" w:space="0" w:color="auto"/>
            <w:right w:val="none" w:sz="0" w:space="0" w:color="auto"/>
          </w:divBdr>
          <w:divsChild>
            <w:div w:id="640307026">
              <w:marLeft w:val="0"/>
              <w:marRight w:val="0"/>
              <w:marTop w:val="0"/>
              <w:marBottom w:val="0"/>
              <w:divBdr>
                <w:top w:val="none" w:sz="0" w:space="0" w:color="auto"/>
                <w:left w:val="none" w:sz="0" w:space="0" w:color="auto"/>
                <w:bottom w:val="none" w:sz="0" w:space="0" w:color="auto"/>
                <w:right w:val="none" w:sz="0" w:space="0" w:color="auto"/>
              </w:divBdr>
              <w:divsChild>
                <w:div w:id="112410069">
                  <w:marLeft w:val="0"/>
                  <w:marRight w:val="0"/>
                  <w:marTop w:val="0"/>
                  <w:marBottom w:val="0"/>
                  <w:divBdr>
                    <w:top w:val="none" w:sz="0" w:space="0" w:color="auto"/>
                    <w:left w:val="none" w:sz="0" w:space="0" w:color="auto"/>
                    <w:bottom w:val="none" w:sz="0" w:space="0" w:color="auto"/>
                    <w:right w:val="none" w:sz="0" w:space="0" w:color="auto"/>
                  </w:divBdr>
                  <w:divsChild>
                    <w:div w:id="1096905593">
                      <w:marLeft w:val="0"/>
                      <w:marRight w:val="0"/>
                      <w:marTop w:val="0"/>
                      <w:marBottom w:val="0"/>
                      <w:divBdr>
                        <w:top w:val="none" w:sz="0" w:space="0" w:color="auto"/>
                        <w:left w:val="none" w:sz="0" w:space="0" w:color="auto"/>
                        <w:bottom w:val="none" w:sz="0" w:space="0" w:color="auto"/>
                        <w:right w:val="none" w:sz="0" w:space="0" w:color="auto"/>
                      </w:divBdr>
                      <w:divsChild>
                        <w:div w:id="810830131">
                          <w:marLeft w:val="0"/>
                          <w:marRight w:val="0"/>
                          <w:marTop w:val="0"/>
                          <w:marBottom w:val="0"/>
                          <w:divBdr>
                            <w:top w:val="none" w:sz="0" w:space="0" w:color="auto"/>
                            <w:left w:val="none" w:sz="0" w:space="0" w:color="auto"/>
                            <w:bottom w:val="none" w:sz="0" w:space="0" w:color="auto"/>
                            <w:right w:val="none" w:sz="0" w:space="0" w:color="auto"/>
                          </w:divBdr>
                          <w:divsChild>
                            <w:div w:id="1027755175">
                              <w:marLeft w:val="0"/>
                              <w:marRight w:val="0"/>
                              <w:marTop w:val="0"/>
                              <w:marBottom w:val="0"/>
                              <w:divBdr>
                                <w:top w:val="none" w:sz="0" w:space="0" w:color="auto"/>
                                <w:left w:val="none" w:sz="0" w:space="0" w:color="auto"/>
                                <w:bottom w:val="none" w:sz="0" w:space="0" w:color="auto"/>
                                <w:right w:val="none" w:sz="0" w:space="0" w:color="auto"/>
                              </w:divBdr>
                              <w:divsChild>
                                <w:div w:id="625545165">
                                  <w:marLeft w:val="0"/>
                                  <w:marRight w:val="0"/>
                                  <w:marTop w:val="0"/>
                                  <w:marBottom w:val="0"/>
                                  <w:divBdr>
                                    <w:top w:val="none" w:sz="0" w:space="0" w:color="auto"/>
                                    <w:left w:val="none" w:sz="0" w:space="0" w:color="auto"/>
                                    <w:bottom w:val="none" w:sz="0" w:space="0" w:color="auto"/>
                                    <w:right w:val="none" w:sz="0" w:space="0" w:color="auto"/>
                                  </w:divBdr>
                                  <w:divsChild>
                                    <w:div w:id="14968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4540261">
          <w:marLeft w:val="0"/>
          <w:marRight w:val="0"/>
          <w:marTop w:val="0"/>
          <w:marBottom w:val="0"/>
          <w:divBdr>
            <w:top w:val="none" w:sz="0" w:space="0" w:color="auto"/>
            <w:left w:val="none" w:sz="0" w:space="0" w:color="auto"/>
            <w:bottom w:val="none" w:sz="0" w:space="0" w:color="auto"/>
            <w:right w:val="none" w:sz="0" w:space="0" w:color="auto"/>
          </w:divBdr>
          <w:divsChild>
            <w:div w:id="1515999257">
              <w:marLeft w:val="0"/>
              <w:marRight w:val="0"/>
              <w:marTop w:val="0"/>
              <w:marBottom w:val="0"/>
              <w:divBdr>
                <w:top w:val="none" w:sz="0" w:space="0" w:color="auto"/>
                <w:left w:val="none" w:sz="0" w:space="0" w:color="auto"/>
                <w:bottom w:val="none" w:sz="0" w:space="0" w:color="auto"/>
                <w:right w:val="none" w:sz="0" w:space="0" w:color="auto"/>
              </w:divBdr>
              <w:divsChild>
                <w:div w:id="83693168">
                  <w:marLeft w:val="0"/>
                  <w:marRight w:val="0"/>
                  <w:marTop w:val="0"/>
                  <w:marBottom w:val="0"/>
                  <w:divBdr>
                    <w:top w:val="none" w:sz="0" w:space="0" w:color="auto"/>
                    <w:left w:val="none" w:sz="0" w:space="0" w:color="auto"/>
                    <w:bottom w:val="none" w:sz="0" w:space="0" w:color="auto"/>
                    <w:right w:val="none" w:sz="0" w:space="0" w:color="auto"/>
                  </w:divBdr>
                  <w:divsChild>
                    <w:div w:id="1183205318">
                      <w:marLeft w:val="0"/>
                      <w:marRight w:val="0"/>
                      <w:marTop w:val="0"/>
                      <w:marBottom w:val="0"/>
                      <w:divBdr>
                        <w:top w:val="none" w:sz="0" w:space="0" w:color="auto"/>
                        <w:left w:val="none" w:sz="0" w:space="0" w:color="auto"/>
                        <w:bottom w:val="none" w:sz="0" w:space="0" w:color="auto"/>
                        <w:right w:val="none" w:sz="0" w:space="0" w:color="auto"/>
                      </w:divBdr>
                      <w:divsChild>
                        <w:div w:id="1769038246">
                          <w:marLeft w:val="0"/>
                          <w:marRight w:val="0"/>
                          <w:marTop w:val="0"/>
                          <w:marBottom w:val="0"/>
                          <w:divBdr>
                            <w:top w:val="none" w:sz="0" w:space="0" w:color="auto"/>
                            <w:left w:val="none" w:sz="0" w:space="0" w:color="auto"/>
                            <w:bottom w:val="none" w:sz="0" w:space="0" w:color="auto"/>
                            <w:right w:val="none" w:sz="0" w:space="0" w:color="auto"/>
                          </w:divBdr>
                          <w:divsChild>
                            <w:div w:id="939029618">
                              <w:marLeft w:val="0"/>
                              <w:marRight w:val="0"/>
                              <w:marTop w:val="0"/>
                              <w:marBottom w:val="0"/>
                              <w:divBdr>
                                <w:top w:val="none" w:sz="0" w:space="0" w:color="auto"/>
                                <w:left w:val="none" w:sz="0" w:space="0" w:color="auto"/>
                                <w:bottom w:val="none" w:sz="0" w:space="0" w:color="auto"/>
                                <w:right w:val="none" w:sz="0" w:space="0" w:color="auto"/>
                              </w:divBdr>
                              <w:divsChild>
                                <w:div w:id="35195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0599247">
      <w:bodyDiv w:val="1"/>
      <w:marLeft w:val="0"/>
      <w:marRight w:val="0"/>
      <w:marTop w:val="0"/>
      <w:marBottom w:val="0"/>
      <w:divBdr>
        <w:top w:val="none" w:sz="0" w:space="0" w:color="auto"/>
        <w:left w:val="none" w:sz="0" w:space="0" w:color="auto"/>
        <w:bottom w:val="none" w:sz="0" w:space="0" w:color="auto"/>
        <w:right w:val="none" w:sz="0" w:space="0" w:color="auto"/>
      </w:divBdr>
    </w:div>
    <w:div w:id="1018773660">
      <w:bodyDiv w:val="1"/>
      <w:marLeft w:val="0"/>
      <w:marRight w:val="0"/>
      <w:marTop w:val="0"/>
      <w:marBottom w:val="0"/>
      <w:divBdr>
        <w:top w:val="none" w:sz="0" w:space="0" w:color="auto"/>
        <w:left w:val="none" w:sz="0" w:space="0" w:color="auto"/>
        <w:bottom w:val="none" w:sz="0" w:space="0" w:color="auto"/>
        <w:right w:val="none" w:sz="0" w:space="0" w:color="auto"/>
      </w:divBdr>
      <w:divsChild>
        <w:div w:id="1956448659">
          <w:marLeft w:val="0"/>
          <w:marRight w:val="0"/>
          <w:marTop w:val="0"/>
          <w:marBottom w:val="0"/>
          <w:divBdr>
            <w:top w:val="none" w:sz="0" w:space="0" w:color="auto"/>
            <w:left w:val="none" w:sz="0" w:space="0" w:color="auto"/>
            <w:bottom w:val="none" w:sz="0" w:space="0" w:color="auto"/>
            <w:right w:val="none" w:sz="0" w:space="0" w:color="auto"/>
          </w:divBdr>
          <w:divsChild>
            <w:div w:id="1276710395">
              <w:marLeft w:val="0"/>
              <w:marRight w:val="0"/>
              <w:marTop w:val="0"/>
              <w:marBottom w:val="0"/>
              <w:divBdr>
                <w:top w:val="none" w:sz="0" w:space="0" w:color="auto"/>
                <w:left w:val="none" w:sz="0" w:space="0" w:color="auto"/>
                <w:bottom w:val="none" w:sz="0" w:space="0" w:color="auto"/>
                <w:right w:val="none" w:sz="0" w:space="0" w:color="auto"/>
              </w:divBdr>
              <w:divsChild>
                <w:div w:id="3731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234062">
          <w:marLeft w:val="0"/>
          <w:marRight w:val="0"/>
          <w:marTop w:val="0"/>
          <w:marBottom w:val="0"/>
          <w:divBdr>
            <w:top w:val="none" w:sz="0" w:space="0" w:color="auto"/>
            <w:left w:val="none" w:sz="0" w:space="0" w:color="auto"/>
            <w:bottom w:val="none" w:sz="0" w:space="0" w:color="auto"/>
            <w:right w:val="none" w:sz="0" w:space="0" w:color="auto"/>
          </w:divBdr>
          <w:divsChild>
            <w:div w:id="426079143">
              <w:marLeft w:val="0"/>
              <w:marRight w:val="0"/>
              <w:marTop w:val="0"/>
              <w:marBottom w:val="0"/>
              <w:divBdr>
                <w:top w:val="none" w:sz="0" w:space="0" w:color="auto"/>
                <w:left w:val="none" w:sz="0" w:space="0" w:color="auto"/>
                <w:bottom w:val="none" w:sz="0" w:space="0" w:color="auto"/>
                <w:right w:val="none" w:sz="0" w:space="0" w:color="auto"/>
              </w:divBdr>
              <w:divsChild>
                <w:div w:id="1552574545">
                  <w:marLeft w:val="0"/>
                  <w:marRight w:val="0"/>
                  <w:marTop w:val="0"/>
                  <w:marBottom w:val="0"/>
                  <w:divBdr>
                    <w:top w:val="none" w:sz="0" w:space="0" w:color="auto"/>
                    <w:left w:val="none" w:sz="0" w:space="0" w:color="auto"/>
                    <w:bottom w:val="none" w:sz="0" w:space="0" w:color="auto"/>
                    <w:right w:val="none" w:sz="0" w:space="0" w:color="auto"/>
                  </w:divBdr>
                </w:div>
              </w:divsChild>
            </w:div>
            <w:div w:id="121272483">
              <w:marLeft w:val="0"/>
              <w:marRight w:val="0"/>
              <w:marTop w:val="0"/>
              <w:marBottom w:val="0"/>
              <w:divBdr>
                <w:top w:val="none" w:sz="0" w:space="0" w:color="auto"/>
                <w:left w:val="none" w:sz="0" w:space="0" w:color="auto"/>
                <w:bottom w:val="none" w:sz="0" w:space="0" w:color="auto"/>
                <w:right w:val="none" w:sz="0" w:space="0" w:color="auto"/>
              </w:divBdr>
              <w:divsChild>
                <w:div w:id="1927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8095">
      <w:bodyDiv w:val="1"/>
      <w:marLeft w:val="0"/>
      <w:marRight w:val="0"/>
      <w:marTop w:val="0"/>
      <w:marBottom w:val="0"/>
      <w:divBdr>
        <w:top w:val="none" w:sz="0" w:space="0" w:color="auto"/>
        <w:left w:val="none" w:sz="0" w:space="0" w:color="auto"/>
        <w:bottom w:val="none" w:sz="0" w:space="0" w:color="auto"/>
        <w:right w:val="none" w:sz="0" w:space="0" w:color="auto"/>
      </w:divBdr>
    </w:div>
    <w:div w:id="1047992809">
      <w:bodyDiv w:val="1"/>
      <w:marLeft w:val="0"/>
      <w:marRight w:val="0"/>
      <w:marTop w:val="0"/>
      <w:marBottom w:val="0"/>
      <w:divBdr>
        <w:top w:val="none" w:sz="0" w:space="0" w:color="auto"/>
        <w:left w:val="none" w:sz="0" w:space="0" w:color="auto"/>
        <w:bottom w:val="none" w:sz="0" w:space="0" w:color="auto"/>
        <w:right w:val="none" w:sz="0" w:space="0" w:color="auto"/>
      </w:divBdr>
    </w:div>
    <w:div w:id="1108889328">
      <w:bodyDiv w:val="1"/>
      <w:marLeft w:val="0"/>
      <w:marRight w:val="0"/>
      <w:marTop w:val="0"/>
      <w:marBottom w:val="0"/>
      <w:divBdr>
        <w:top w:val="none" w:sz="0" w:space="0" w:color="auto"/>
        <w:left w:val="none" w:sz="0" w:space="0" w:color="auto"/>
        <w:bottom w:val="none" w:sz="0" w:space="0" w:color="auto"/>
        <w:right w:val="none" w:sz="0" w:space="0" w:color="auto"/>
      </w:divBdr>
    </w:div>
    <w:div w:id="1195969452">
      <w:bodyDiv w:val="1"/>
      <w:marLeft w:val="0"/>
      <w:marRight w:val="0"/>
      <w:marTop w:val="0"/>
      <w:marBottom w:val="0"/>
      <w:divBdr>
        <w:top w:val="none" w:sz="0" w:space="0" w:color="auto"/>
        <w:left w:val="none" w:sz="0" w:space="0" w:color="auto"/>
        <w:bottom w:val="none" w:sz="0" w:space="0" w:color="auto"/>
        <w:right w:val="none" w:sz="0" w:space="0" w:color="auto"/>
      </w:divBdr>
    </w:div>
    <w:div w:id="1203782052">
      <w:bodyDiv w:val="1"/>
      <w:marLeft w:val="0"/>
      <w:marRight w:val="0"/>
      <w:marTop w:val="0"/>
      <w:marBottom w:val="0"/>
      <w:divBdr>
        <w:top w:val="none" w:sz="0" w:space="0" w:color="auto"/>
        <w:left w:val="none" w:sz="0" w:space="0" w:color="auto"/>
        <w:bottom w:val="none" w:sz="0" w:space="0" w:color="auto"/>
        <w:right w:val="none" w:sz="0" w:space="0" w:color="auto"/>
      </w:divBdr>
      <w:divsChild>
        <w:div w:id="699475843">
          <w:marLeft w:val="0"/>
          <w:marRight w:val="0"/>
          <w:marTop w:val="0"/>
          <w:marBottom w:val="0"/>
          <w:divBdr>
            <w:top w:val="none" w:sz="0" w:space="0" w:color="auto"/>
            <w:left w:val="none" w:sz="0" w:space="0" w:color="auto"/>
            <w:bottom w:val="none" w:sz="0" w:space="0" w:color="auto"/>
            <w:right w:val="none" w:sz="0" w:space="0" w:color="auto"/>
          </w:divBdr>
        </w:div>
        <w:div w:id="1440025467">
          <w:marLeft w:val="0"/>
          <w:marRight w:val="0"/>
          <w:marTop w:val="0"/>
          <w:marBottom w:val="0"/>
          <w:divBdr>
            <w:top w:val="none" w:sz="0" w:space="0" w:color="auto"/>
            <w:left w:val="none" w:sz="0" w:space="0" w:color="auto"/>
            <w:bottom w:val="none" w:sz="0" w:space="0" w:color="auto"/>
            <w:right w:val="none" w:sz="0" w:space="0" w:color="auto"/>
          </w:divBdr>
        </w:div>
        <w:div w:id="100538898">
          <w:marLeft w:val="0"/>
          <w:marRight w:val="0"/>
          <w:marTop w:val="0"/>
          <w:marBottom w:val="0"/>
          <w:divBdr>
            <w:top w:val="none" w:sz="0" w:space="0" w:color="auto"/>
            <w:left w:val="none" w:sz="0" w:space="0" w:color="auto"/>
            <w:bottom w:val="none" w:sz="0" w:space="0" w:color="auto"/>
            <w:right w:val="none" w:sz="0" w:space="0" w:color="auto"/>
          </w:divBdr>
        </w:div>
        <w:div w:id="937055406">
          <w:marLeft w:val="0"/>
          <w:marRight w:val="0"/>
          <w:marTop w:val="0"/>
          <w:marBottom w:val="0"/>
          <w:divBdr>
            <w:top w:val="none" w:sz="0" w:space="0" w:color="auto"/>
            <w:left w:val="none" w:sz="0" w:space="0" w:color="auto"/>
            <w:bottom w:val="none" w:sz="0" w:space="0" w:color="auto"/>
            <w:right w:val="none" w:sz="0" w:space="0" w:color="auto"/>
          </w:divBdr>
        </w:div>
      </w:divsChild>
    </w:div>
    <w:div w:id="1206021664">
      <w:bodyDiv w:val="1"/>
      <w:marLeft w:val="0"/>
      <w:marRight w:val="0"/>
      <w:marTop w:val="0"/>
      <w:marBottom w:val="0"/>
      <w:divBdr>
        <w:top w:val="none" w:sz="0" w:space="0" w:color="auto"/>
        <w:left w:val="none" w:sz="0" w:space="0" w:color="auto"/>
        <w:bottom w:val="none" w:sz="0" w:space="0" w:color="auto"/>
        <w:right w:val="none" w:sz="0" w:space="0" w:color="auto"/>
      </w:divBdr>
    </w:div>
    <w:div w:id="1231116892">
      <w:bodyDiv w:val="1"/>
      <w:marLeft w:val="0"/>
      <w:marRight w:val="0"/>
      <w:marTop w:val="0"/>
      <w:marBottom w:val="0"/>
      <w:divBdr>
        <w:top w:val="none" w:sz="0" w:space="0" w:color="auto"/>
        <w:left w:val="none" w:sz="0" w:space="0" w:color="auto"/>
        <w:bottom w:val="none" w:sz="0" w:space="0" w:color="auto"/>
        <w:right w:val="none" w:sz="0" w:space="0" w:color="auto"/>
      </w:divBdr>
    </w:div>
    <w:div w:id="1281372746">
      <w:bodyDiv w:val="1"/>
      <w:marLeft w:val="0"/>
      <w:marRight w:val="0"/>
      <w:marTop w:val="0"/>
      <w:marBottom w:val="0"/>
      <w:divBdr>
        <w:top w:val="none" w:sz="0" w:space="0" w:color="auto"/>
        <w:left w:val="none" w:sz="0" w:space="0" w:color="auto"/>
        <w:bottom w:val="none" w:sz="0" w:space="0" w:color="auto"/>
        <w:right w:val="none" w:sz="0" w:space="0" w:color="auto"/>
      </w:divBdr>
    </w:div>
    <w:div w:id="1281572999">
      <w:bodyDiv w:val="1"/>
      <w:marLeft w:val="0"/>
      <w:marRight w:val="0"/>
      <w:marTop w:val="0"/>
      <w:marBottom w:val="0"/>
      <w:divBdr>
        <w:top w:val="none" w:sz="0" w:space="0" w:color="auto"/>
        <w:left w:val="none" w:sz="0" w:space="0" w:color="auto"/>
        <w:bottom w:val="none" w:sz="0" w:space="0" w:color="auto"/>
        <w:right w:val="none" w:sz="0" w:space="0" w:color="auto"/>
      </w:divBdr>
    </w:div>
    <w:div w:id="1330134469">
      <w:bodyDiv w:val="1"/>
      <w:marLeft w:val="0"/>
      <w:marRight w:val="0"/>
      <w:marTop w:val="0"/>
      <w:marBottom w:val="0"/>
      <w:divBdr>
        <w:top w:val="none" w:sz="0" w:space="0" w:color="auto"/>
        <w:left w:val="none" w:sz="0" w:space="0" w:color="auto"/>
        <w:bottom w:val="none" w:sz="0" w:space="0" w:color="auto"/>
        <w:right w:val="none" w:sz="0" w:space="0" w:color="auto"/>
      </w:divBdr>
    </w:div>
    <w:div w:id="1334184188">
      <w:bodyDiv w:val="1"/>
      <w:marLeft w:val="0"/>
      <w:marRight w:val="0"/>
      <w:marTop w:val="0"/>
      <w:marBottom w:val="0"/>
      <w:divBdr>
        <w:top w:val="none" w:sz="0" w:space="0" w:color="auto"/>
        <w:left w:val="none" w:sz="0" w:space="0" w:color="auto"/>
        <w:bottom w:val="none" w:sz="0" w:space="0" w:color="auto"/>
        <w:right w:val="none" w:sz="0" w:space="0" w:color="auto"/>
      </w:divBdr>
      <w:divsChild>
        <w:div w:id="573323603">
          <w:marLeft w:val="0"/>
          <w:marRight w:val="0"/>
          <w:marTop w:val="0"/>
          <w:marBottom w:val="0"/>
          <w:divBdr>
            <w:top w:val="none" w:sz="0" w:space="0" w:color="auto"/>
            <w:left w:val="none" w:sz="0" w:space="0" w:color="auto"/>
            <w:bottom w:val="none" w:sz="0" w:space="0" w:color="auto"/>
            <w:right w:val="none" w:sz="0" w:space="0" w:color="auto"/>
          </w:divBdr>
        </w:div>
        <w:div w:id="837623254">
          <w:marLeft w:val="0"/>
          <w:marRight w:val="0"/>
          <w:marTop w:val="0"/>
          <w:marBottom w:val="0"/>
          <w:divBdr>
            <w:top w:val="none" w:sz="0" w:space="0" w:color="auto"/>
            <w:left w:val="none" w:sz="0" w:space="0" w:color="auto"/>
            <w:bottom w:val="none" w:sz="0" w:space="0" w:color="auto"/>
            <w:right w:val="none" w:sz="0" w:space="0" w:color="auto"/>
          </w:divBdr>
        </w:div>
        <w:div w:id="510073806">
          <w:marLeft w:val="0"/>
          <w:marRight w:val="0"/>
          <w:marTop w:val="0"/>
          <w:marBottom w:val="0"/>
          <w:divBdr>
            <w:top w:val="none" w:sz="0" w:space="0" w:color="auto"/>
            <w:left w:val="none" w:sz="0" w:space="0" w:color="auto"/>
            <w:bottom w:val="none" w:sz="0" w:space="0" w:color="auto"/>
            <w:right w:val="none" w:sz="0" w:space="0" w:color="auto"/>
          </w:divBdr>
        </w:div>
      </w:divsChild>
    </w:div>
    <w:div w:id="1342855461">
      <w:bodyDiv w:val="1"/>
      <w:marLeft w:val="0"/>
      <w:marRight w:val="0"/>
      <w:marTop w:val="0"/>
      <w:marBottom w:val="0"/>
      <w:divBdr>
        <w:top w:val="none" w:sz="0" w:space="0" w:color="auto"/>
        <w:left w:val="none" w:sz="0" w:space="0" w:color="auto"/>
        <w:bottom w:val="none" w:sz="0" w:space="0" w:color="auto"/>
        <w:right w:val="none" w:sz="0" w:space="0" w:color="auto"/>
      </w:divBdr>
    </w:div>
    <w:div w:id="1361777212">
      <w:bodyDiv w:val="1"/>
      <w:marLeft w:val="0"/>
      <w:marRight w:val="0"/>
      <w:marTop w:val="0"/>
      <w:marBottom w:val="0"/>
      <w:divBdr>
        <w:top w:val="none" w:sz="0" w:space="0" w:color="auto"/>
        <w:left w:val="none" w:sz="0" w:space="0" w:color="auto"/>
        <w:bottom w:val="none" w:sz="0" w:space="0" w:color="auto"/>
        <w:right w:val="none" w:sz="0" w:space="0" w:color="auto"/>
      </w:divBdr>
      <w:divsChild>
        <w:div w:id="541358126">
          <w:marLeft w:val="0"/>
          <w:marRight w:val="0"/>
          <w:marTop w:val="0"/>
          <w:marBottom w:val="0"/>
          <w:divBdr>
            <w:top w:val="single" w:sz="2" w:space="0" w:color="D9D9E3"/>
            <w:left w:val="single" w:sz="2" w:space="0" w:color="D9D9E3"/>
            <w:bottom w:val="single" w:sz="2" w:space="0" w:color="D9D9E3"/>
            <w:right w:val="single" w:sz="2" w:space="0" w:color="D9D9E3"/>
          </w:divBdr>
          <w:divsChild>
            <w:div w:id="109739428">
              <w:marLeft w:val="0"/>
              <w:marRight w:val="0"/>
              <w:marTop w:val="0"/>
              <w:marBottom w:val="0"/>
              <w:divBdr>
                <w:top w:val="single" w:sz="2" w:space="0" w:color="D9D9E3"/>
                <w:left w:val="single" w:sz="2" w:space="0" w:color="D9D9E3"/>
                <w:bottom w:val="single" w:sz="2" w:space="0" w:color="D9D9E3"/>
                <w:right w:val="single" w:sz="2" w:space="0" w:color="D9D9E3"/>
              </w:divBdr>
              <w:divsChild>
                <w:div w:id="1236664503">
                  <w:marLeft w:val="0"/>
                  <w:marRight w:val="0"/>
                  <w:marTop w:val="0"/>
                  <w:marBottom w:val="0"/>
                  <w:divBdr>
                    <w:top w:val="single" w:sz="2" w:space="0" w:color="D9D9E3"/>
                    <w:left w:val="single" w:sz="2" w:space="0" w:color="D9D9E3"/>
                    <w:bottom w:val="single" w:sz="2" w:space="0" w:color="D9D9E3"/>
                    <w:right w:val="single" w:sz="2" w:space="0" w:color="D9D9E3"/>
                  </w:divBdr>
                  <w:divsChild>
                    <w:div w:id="1051074637">
                      <w:marLeft w:val="0"/>
                      <w:marRight w:val="0"/>
                      <w:marTop w:val="0"/>
                      <w:marBottom w:val="0"/>
                      <w:divBdr>
                        <w:top w:val="single" w:sz="2" w:space="0" w:color="D9D9E3"/>
                        <w:left w:val="single" w:sz="2" w:space="0" w:color="D9D9E3"/>
                        <w:bottom w:val="single" w:sz="2" w:space="0" w:color="D9D9E3"/>
                        <w:right w:val="single" w:sz="2" w:space="0" w:color="D9D9E3"/>
                      </w:divBdr>
                      <w:divsChild>
                        <w:div w:id="1200512508">
                          <w:marLeft w:val="0"/>
                          <w:marRight w:val="0"/>
                          <w:marTop w:val="0"/>
                          <w:marBottom w:val="0"/>
                          <w:divBdr>
                            <w:top w:val="single" w:sz="2" w:space="0" w:color="auto"/>
                            <w:left w:val="single" w:sz="2" w:space="0" w:color="auto"/>
                            <w:bottom w:val="single" w:sz="6" w:space="0" w:color="auto"/>
                            <w:right w:val="single" w:sz="2" w:space="0" w:color="auto"/>
                          </w:divBdr>
                          <w:divsChild>
                            <w:div w:id="1904945810">
                              <w:marLeft w:val="0"/>
                              <w:marRight w:val="0"/>
                              <w:marTop w:val="100"/>
                              <w:marBottom w:val="100"/>
                              <w:divBdr>
                                <w:top w:val="single" w:sz="2" w:space="0" w:color="D9D9E3"/>
                                <w:left w:val="single" w:sz="2" w:space="0" w:color="D9D9E3"/>
                                <w:bottom w:val="single" w:sz="2" w:space="0" w:color="D9D9E3"/>
                                <w:right w:val="single" w:sz="2" w:space="0" w:color="D9D9E3"/>
                              </w:divBdr>
                              <w:divsChild>
                                <w:div w:id="521087982">
                                  <w:marLeft w:val="0"/>
                                  <w:marRight w:val="0"/>
                                  <w:marTop w:val="0"/>
                                  <w:marBottom w:val="0"/>
                                  <w:divBdr>
                                    <w:top w:val="single" w:sz="2" w:space="0" w:color="D9D9E3"/>
                                    <w:left w:val="single" w:sz="2" w:space="0" w:color="D9D9E3"/>
                                    <w:bottom w:val="single" w:sz="2" w:space="0" w:color="D9D9E3"/>
                                    <w:right w:val="single" w:sz="2" w:space="0" w:color="D9D9E3"/>
                                  </w:divBdr>
                                  <w:divsChild>
                                    <w:div w:id="865867521">
                                      <w:marLeft w:val="0"/>
                                      <w:marRight w:val="0"/>
                                      <w:marTop w:val="0"/>
                                      <w:marBottom w:val="0"/>
                                      <w:divBdr>
                                        <w:top w:val="single" w:sz="2" w:space="0" w:color="D9D9E3"/>
                                        <w:left w:val="single" w:sz="2" w:space="0" w:color="D9D9E3"/>
                                        <w:bottom w:val="single" w:sz="2" w:space="0" w:color="D9D9E3"/>
                                        <w:right w:val="single" w:sz="2" w:space="0" w:color="D9D9E3"/>
                                      </w:divBdr>
                                      <w:divsChild>
                                        <w:div w:id="304704634">
                                          <w:marLeft w:val="0"/>
                                          <w:marRight w:val="0"/>
                                          <w:marTop w:val="0"/>
                                          <w:marBottom w:val="0"/>
                                          <w:divBdr>
                                            <w:top w:val="single" w:sz="2" w:space="0" w:color="D9D9E3"/>
                                            <w:left w:val="single" w:sz="2" w:space="0" w:color="D9D9E3"/>
                                            <w:bottom w:val="single" w:sz="2" w:space="0" w:color="D9D9E3"/>
                                            <w:right w:val="single" w:sz="2" w:space="0" w:color="D9D9E3"/>
                                          </w:divBdr>
                                          <w:divsChild>
                                            <w:div w:id="150298428">
                                              <w:marLeft w:val="0"/>
                                              <w:marRight w:val="0"/>
                                              <w:marTop w:val="0"/>
                                              <w:marBottom w:val="0"/>
                                              <w:divBdr>
                                                <w:top w:val="single" w:sz="2" w:space="0" w:color="D9D9E3"/>
                                                <w:left w:val="single" w:sz="2" w:space="0" w:color="D9D9E3"/>
                                                <w:bottom w:val="single" w:sz="2" w:space="0" w:color="D9D9E3"/>
                                                <w:right w:val="single" w:sz="2" w:space="0" w:color="D9D9E3"/>
                                              </w:divBdr>
                                              <w:divsChild>
                                                <w:div w:id="1405184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61705220">
          <w:marLeft w:val="0"/>
          <w:marRight w:val="0"/>
          <w:marTop w:val="0"/>
          <w:marBottom w:val="0"/>
          <w:divBdr>
            <w:top w:val="none" w:sz="0" w:space="0" w:color="auto"/>
            <w:left w:val="none" w:sz="0" w:space="0" w:color="auto"/>
            <w:bottom w:val="none" w:sz="0" w:space="0" w:color="auto"/>
            <w:right w:val="none" w:sz="0" w:space="0" w:color="auto"/>
          </w:divBdr>
        </w:div>
      </w:divsChild>
    </w:div>
    <w:div w:id="1375275507">
      <w:bodyDiv w:val="1"/>
      <w:marLeft w:val="0"/>
      <w:marRight w:val="0"/>
      <w:marTop w:val="0"/>
      <w:marBottom w:val="0"/>
      <w:divBdr>
        <w:top w:val="none" w:sz="0" w:space="0" w:color="auto"/>
        <w:left w:val="none" w:sz="0" w:space="0" w:color="auto"/>
        <w:bottom w:val="none" w:sz="0" w:space="0" w:color="auto"/>
        <w:right w:val="none" w:sz="0" w:space="0" w:color="auto"/>
      </w:divBdr>
    </w:div>
    <w:div w:id="1375278308">
      <w:bodyDiv w:val="1"/>
      <w:marLeft w:val="0"/>
      <w:marRight w:val="0"/>
      <w:marTop w:val="0"/>
      <w:marBottom w:val="0"/>
      <w:divBdr>
        <w:top w:val="none" w:sz="0" w:space="0" w:color="auto"/>
        <w:left w:val="none" w:sz="0" w:space="0" w:color="auto"/>
        <w:bottom w:val="none" w:sz="0" w:space="0" w:color="auto"/>
        <w:right w:val="none" w:sz="0" w:space="0" w:color="auto"/>
      </w:divBdr>
    </w:div>
    <w:div w:id="1408304993">
      <w:bodyDiv w:val="1"/>
      <w:marLeft w:val="0"/>
      <w:marRight w:val="0"/>
      <w:marTop w:val="0"/>
      <w:marBottom w:val="0"/>
      <w:divBdr>
        <w:top w:val="none" w:sz="0" w:space="0" w:color="auto"/>
        <w:left w:val="none" w:sz="0" w:space="0" w:color="auto"/>
        <w:bottom w:val="none" w:sz="0" w:space="0" w:color="auto"/>
        <w:right w:val="none" w:sz="0" w:space="0" w:color="auto"/>
      </w:divBdr>
      <w:divsChild>
        <w:div w:id="1386488284">
          <w:marLeft w:val="0"/>
          <w:marRight w:val="0"/>
          <w:marTop w:val="0"/>
          <w:marBottom w:val="0"/>
          <w:divBdr>
            <w:top w:val="none" w:sz="0" w:space="0" w:color="auto"/>
            <w:left w:val="none" w:sz="0" w:space="0" w:color="auto"/>
            <w:bottom w:val="none" w:sz="0" w:space="0" w:color="auto"/>
            <w:right w:val="none" w:sz="0" w:space="0" w:color="auto"/>
          </w:divBdr>
        </w:div>
        <w:div w:id="30228151">
          <w:marLeft w:val="0"/>
          <w:marRight w:val="0"/>
          <w:marTop w:val="0"/>
          <w:marBottom w:val="0"/>
          <w:divBdr>
            <w:top w:val="none" w:sz="0" w:space="0" w:color="auto"/>
            <w:left w:val="none" w:sz="0" w:space="0" w:color="auto"/>
            <w:bottom w:val="none" w:sz="0" w:space="0" w:color="auto"/>
            <w:right w:val="none" w:sz="0" w:space="0" w:color="auto"/>
          </w:divBdr>
        </w:div>
        <w:div w:id="2059357281">
          <w:marLeft w:val="0"/>
          <w:marRight w:val="0"/>
          <w:marTop w:val="0"/>
          <w:marBottom w:val="0"/>
          <w:divBdr>
            <w:top w:val="none" w:sz="0" w:space="0" w:color="auto"/>
            <w:left w:val="none" w:sz="0" w:space="0" w:color="auto"/>
            <w:bottom w:val="none" w:sz="0" w:space="0" w:color="auto"/>
            <w:right w:val="none" w:sz="0" w:space="0" w:color="auto"/>
          </w:divBdr>
        </w:div>
      </w:divsChild>
    </w:div>
    <w:div w:id="1433353565">
      <w:bodyDiv w:val="1"/>
      <w:marLeft w:val="0"/>
      <w:marRight w:val="0"/>
      <w:marTop w:val="0"/>
      <w:marBottom w:val="0"/>
      <w:divBdr>
        <w:top w:val="none" w:sz="0" w:space="0" w:color="auto"/>
        <w:left w:val="none" w:sz="0" w:space="0" w:color="auto"/>
        <w:bottom w:val="none" w:sz="0" w:space="0" w:color="auto"/>
        <w:right w:val="none" w:sz="0" w:space="0" w:color="auto"/>
      </w:divBdr>
    </w:div>
    <w:div w:id="1470048914">
      <w:bodyDiv w:val="1"/>
      <w:marLeft w:val="0"/>
      <w:marRight w:val="0"/>
      <w:marTop w:val="0"/>
      <w:marBottom w:val="0"/>
      <w:divBdr>
        <w:top w:val="none" w:sz="0" w:space="0" w:color="auto"/>
        <w:left w:val="none" w:sz="0" w:space="0" w:color="auto"/>
        <w:bottom w:val="none" w:sz="0" w:space="0" w:color="auto"/>
        <w:right w:val="none" w:sz="0" w:space="0" w:color="auto"/>
      </w:divBdr>
    </w:div>
    <w:div w:id="1540125619">
      <w:bodyDiv w:val="1"/>
      <w:marLeft w:val="0"/>
      <w:marRight w:val="0"/>
      <w:marTop w:val="0"/>
      <w:marBottom w:val="0"/>
      <w:divBdr>
        <w:top w:val="none" w:sz="0" w:space="0" w:color="auto"/>
        <w:left w:val="none" w:sz="0" w:space="0" w:color="auto"/>
        <w:bottom w:val="none" w:sz="0" w:space="0" w:color="auto"/>
        <w:right w:val="none" w:sz="0" w:space="0" w:color="auto"/>
      </w:divBdr>
    </w:div>
    <w:div w:id="1564632642">
      <w:bodyDiv w:val="1"/>
      <w:marLeft w:val="0"/>
      <w:marRight w:val="0"/>
      <w:marTop w:val="0"/>
      <w:marBottom w:val="0"/>
      <w:divBdr>
        <w:top w:val="none" w:sz="0" w:space="0" w:color="auto"/>
        <w:left w:val="none" w:sz="0" w:space="0" w:color="auto"/>
        <w:bottom w:val="none" w:sz="0" w:space="0" w:color="auto"/>
        <w:right w:val="none" w:sz="0" w:space="0" w:color="auto"/>
      </w:divBdr>
      <w:divsChild>
        <w:div w:id="1568609787">
          <w:marLeft w:val="0"/>
          <w:marRight w:val="0"/>
          <w:marTop w:val="0"/>
          <w:marBottom w:val="0"/>
          <w:divBdr>
            <w:top w:val="none" w:sz="0" w:space="0" w:color="auto"/>
            <w:left w:val="none" w:sz="0" w:space="0" w:color="auto"/>
            <w:bottom w:val="none" w:sz="0" w:space="0" w:color="auto"/>
            <w:right w:val="none" w:sz="0" w:space="0" w:color="auto"/>
          </w:divBdr>
        </w:div>
        <w:div w:id="1317610934">
          <w:marLeft w:val="0"/>
          <w:marRight w:val="0"/>
          <w:marTop w:val="0"/>
          <w:marBottom w:val="0"/>
          <w:divBdr>
            <w:top w:val="none" w:sz="0" w:space="0" w:color="auto"/>
            <w:left w:val="none" w:sz="0" w:space="0" w:color="auto"/>
            <w:bottom w:val="none" w:sz="0" w:space="0" w:color="auto"/>
            <w:right w:val="none" w:sz="0" w:space="0" w:color="auto"/>
          </w:divBdr>
        </w:div>
        <w:div w:id="1519660661">
          <w:marLeft w:val="0"/>
          <w:marRight w:val="0"/>
          <w:marTop w:val="0"/>
          <w:marBottom w:val="0"/>
          <w:divBdr>
            <w:top w:val="none" w:sz="0" w:space="0" w:color="auto"/>
            <w:left w:val="none" w:sz="0" w:space="0" w:color="auto"/>
            <w:bottom w:val="none" w:sz="0" w:space="0" w:color="auto"/>
            <w:right w:val="none" w:sz="0" w:space="0" w:color="auto"/>
          </w:divBdr>
        </w:div>
      </w:divsChild>
    </w:div>
    <w:div w:id="1583875475">
      <w:bodyDiv w:val="1"/>
      <w:marLeft w:val="0"/>
      <w:marRight w:val="0"/>
      <w:marTop w:val="0"/>
      <w:marBottom w:val="0"/>
      <w:divBdr>
        <w:top w:val="none" w:sz="0" w:space="0" w:color="auto"/>
        <w:left w:val="none" w:sz="0" w:space="0" w:color="auto"/>
        <w:bottom w:val="none" w:sz="0" w:space="0" w:color="auto"/>
        <w:right w:val="none" w:sz="0" w:space="0" w:color="auto"/>
      </w:divBdr>
    </w:div>
    <w:div w:id="1594164400">
      <w:bodyDiv w:val="1"/>
      <w:marLeft w:val="0"/>
      <w:marRight w:val="0"/>
      <w:marTop w:val="0"/>
      <w:marBottom w:val="0"/>
      <w:divBdr>
        <w:top w:val="none" w:sz="0" w:space="0" w:color="auto"/>
        <w:left w:val="none" w:sz="0" w:space="0" w:color="auto"/>
        <w:bottom w:val="none" w:sz="0" w:space="0" w:color="auto"/>
        <w:right w:val="none" w:sz="0" w:space="0" w:color="auto"/>
      </w:divBdr>
    </w:div>
    <w:div w:id="1684546355">
      <w:bodyDiv w:val="1"/>
      <w:marLeft w:val="0"/>
      <w:marRight w:val="0"/>
      <w:marTop w:val="0"/>
      <w:marBottom w:val="0"/>
      <w:divBdr>
        <w:top w:val="none" w:sz="0" w:space="0" w:color="auto"/>
        <w:left w:val="none" w:sz="0" w:space="0" w:color="auto"/>
        <w:bottom w:val="none" w:sz="0" w:space="0" w:color="auto"/>
        <w:right w:val="none" w:sz="0" w:space="0" w:color="auto"/>
      </w:divBdr>
      <w:divsChild>
        <w:div w:id="44531610">
          <w:marLeft w:val="0"/>
          <w:marRight w:val="0"/>
          <w:marTop w:val="0"/>
          <w:marBottom w:val="0"/>
          <w:divBdr>
            <w:top w:val="none" w:sz="0" w:space="0" w:color="auto"/>
            <w:left w:val="none" w:sz="0" w:space="0" w:color="auto"/>
            <w:bottom w:val="none" w:sz="0" w:space="0" w:color="auto"/>
            <w:right w:val="none" w:sz="0" w:space="0" w:color="auto"/>
          </w:divBdr>
        </w:div>
      </w:divsChild>
    </w:div>
    <w:div w:id="1709530945">
      <w:bodyDiv w:val="1"/>
      <w:marLeft w:val="0"/>
      <w:marRight w:val="0"/>
      <w:marTop w:val="0"/>
      <w:marBottom w:val="0"/>
      <w:divBdr>
        <w:top w:val="none" w:sz="0" w:space="0" w:color="auto"/>
        <w:left w:val="none" w:sz="0" w:space="0" w:color="auto"/>
        <w:bottom w:val="none" w:sz="0" w:space="0" w:color="auto"/>
        <w:right w:val="none" w:sz="0" w:space="0" w:color="auto"/>
      </w:divBdr>
    </w:div>
    <w:div w:id="1736973905">
      <w:bodyDiv w:val="1"/>
      <w:marLeft w:val="0"/>
      <w:marRight w:val="0"/>
      <w:marTop w:val="0"/>
      <w:marBottom w:val="0"/>
      <w:divBdr>
        <w:top w:val="none" w:sz="0" w:space="0" w:color="auto"/>
        <w:left w:val="none" w:sz="0" w:space="0" w:color="auto"/>
        <w:bottom w:val="none" w:sz="0" w:space="0" w:color="auto"/>
        <w:right w:val="none" w:sz="0" w:space="0" w:color="auto"/>
      </w:divBdr>
    </w:div>
    <w:div w:id="1762753784">
      <w:bodyDiv w:val="1"/>
      <w:marLeft w:val="0"/>
      <w:marRight w:val="0"/>
      <w:marTop w:val="0"/>
      <w:marBottom w:val="0"/>
      <w:divBdr>
        <w:top w:val="none" w:sz="0" w:space="0" w:color="auto"/>
        <w:left w:val="none" w:sz="0" w:space="0" w:color="auto"/>
        <w:bottom w:val="none" w:sz="0" w:space="0" w:color="auto"/>
        <w:right w:val="none" w:sz="0" w:space="0" w:color="auto"/>
      </w:divBdr>
    </w:div>
    <w:div w:id="1767265864">
      <w:bodyDiv w:val="1"/>
      <w:marLeft w:val="0"/>
      <w:marRight w:val="0"/>
      <w:marTop w:val="0"/>
      <w:marBottom w:val="0"/>
      <w:divBdr>
        <w:top w:val="none" w:sz="0" w:space="0" w:color="auto"/>
        <w:left w:val="none" w:sz="0" w:space="0" w:color="auto"/>
        <w:bottom w:val="none" w:sz="0" w:space="0" w:color="auto"/>
        <w:right w:val="none" w:sz="0" w:space="0" w:color="auto"/>
      </w:divBdr>
    </w:div>
    <w:div w:id="1774326232">
      <w:bodyDiv w:val="1"/>
      <w:marLeft w:val="0"/>
      <w:marRight w:val="0"/>
      <w:marTop w:val="0"/>
      <w:marBottom w:val="0"/>
      <w:divBdr>
        <w:top w:val="none" w:sz="0" w:space="0" w:color="auto"/>
        <w:left w:val="none" w:sz="0" w:space="0" w:color="auto"/>
        <w:bottom w:val="none" w:sz="0" w:space="0" w:color="auto"/>
        <w:right w:val="none" w:sz="0" w:space="0" w:color="auto"/>
      </w:divBdr>
    </w:div>
    <w:div w:id="1812405910">
      <w:bodyDiv w:val="1"/>
      <w:marLeft w:val="0"/>
      <w:marRight w:val="0"/>
      <w:marTop w:val="0"/>
      <w:marBottom w:val="0"/>
      <w:divBdr>
        <w:top w:val="none" w:sz="0" w:space="0" w:color="auto"/>
        <w:left w:val="none" w:sz="0" w:space="0" w:color="auto"/>
        <w:bottom w:val="none" w:sz="0" w:space="0" w:color="auto"/>
        <w:right w:val="none" w:sz="0" w:space="0" w:color="auto"/>
      </w:divBdr>
    </w:div>
    <w:div w:id="1865752032">
      <w:bodyDiv w:val="1"/>
      <w:marLeft w:val="0"/>
      <w:marRight w:val="0"/>
      <w:marTop w:val="0"/>
      <w:marBottom w:val="0"/>
      <w:divBdr>
        <w:top w:val="none" w:sz="0" w:space="0" w:color="auto"/>
        <w:left w:val="none" w:sz="0" w:space="0" w:color="auto"/>
        <w:bottom w:val="none" w:sz="0" w:space="0" w:color="auto"/>
        <w:right w:val="none" w:sz="0" w:space="0" w:color="auto"/>
      </w:divBdr>
    </w:div>
    <w:div w:id="1883325269">
      <w:bodyDiv w:val="1"/>
      <w:marLeft w:val="0"/>
      <w:marRight w:val="0"/>
      <w:marTop w:val="0"/>
      <w:marBottom w:val="0"/>
      <w:divBdr>
        <w:top w:val="none" w:sz="0" w:space="0" w:color="auto"/>
        <w:left w:val="none" w:sz="0" w:space="0" w:color="auto"/>
        <w:bottom w:val="none" w:sz="0" w:space="0" w:color="auto"/>
        <w:right w:val="none" w:sz="0" w:space="0" w:color="auto"/>
      </w:divBdr>
    </w:div>
    <w:div w:id="1899243647">
      <w:bodyDiv w:val="1"/>
      <w:marLeft w:val="0"/>
      <w:marRight w:val="0"/>
      <w:marTop w:val="0"/>
      <w:marBottom w:val="0"/>
      <w:divBdr>
        <w:top w:val="none" w:sz="0" w:space="0" w:color="auto"/>
        <w:left w:val="none" w:sz="0" w:space="0" w:color="auto"/>
        <w:bottom w:val="none" w:sz="0" w:space="0" w:color="auto"/>
        <w:right w:val="none" w:sz="0" w:space="0" w:color="auto"/>
      </w:divBdr>
    </w:div>
    <w:div w:id="1903248279">
      <w:bodyDiv w:val="1"/>
      <w:marLeft w:val="0"/>
      <w:marRight w:val="0"/>
      <w:marTop w:val="0"/>
      <w:marBottom w:val="0"/>
      <w:divBdr>
        <w:top w:val="none" w:sz="0" w:space="0" w:color="auto"/>
        <w:left w:val="none" w:sz="0" w:space="0" w:color="auto"/>
        <w:bottom w:val="none" w:sz="0" w:space="0" w:color="auto"/>
        <w:right w:val="none" w:sz="0" w:space="0" w:color="auto"/>
      </w:divBdr>
    </w:div>
    <w:div w:id="1993213881">
      <w:bodyDiv w:val="1"/>
      <w:marLeft w:val="0"/>
      <w:marRight w:val="0"/>
      <w:marTop w:val="0"/>
      <w:marBottom w:val="0"/>
      <w:divBdr>
        <w:top w:val="none" w:sz="0" w:space="0" w:color="auto"/>
        <w:left w:val="none" w:sz="0" w:space="0" w:color="auto"/>
        <w:bottom w:val="none" w:sz="0" w:space="0" w:color="auto"/>
        <w:right w:val="none" w:sz="0" w:space="0" w:color="auto"/>
      </w:divBdr>
      <w:divsChild>
        <w:div w:id="1312752561">
          <w:marLeft w:val="0"/>
          <w:marRight w:val="0"/>
          <w:marTop w:val="0"/>
          <w:marBottom w:val="0"/>
          <w:divBdr>
            <w:top w:val="none" w:sz="0" w:space="0" w:color="auto"/>
            <w:left w:val="none" w:sz="0" w:space="0" w:color="auto"/>
            <w:bottom w:val="none" w:sz="0" w:space="0" w:color="auto"/>
            <w:right w:val="none" w:sz="0" w:space="0" w:color="auto"/>
          </w:divBdr>
        </w:div>
        <w:div w:id="803735331">
          <w:marLeft w:val="0"/>
          <w:marRight w:val="0"/>
          <w:marTop w:val="0"/>
          <w:marBottom w:val="0"/>
          <w:divBdr>
            <w:top w:val="none" w:sz="0" w:space="0" w:color="auto"/>
            <w:left w:val="none" w:sz="0" w:space="0" w:color="auto"/>
            <w:bottom w:val="none" w:sz="0" w:space="0" w:color="auto"/>
            <w:right w:val="none" w:sz="0" w:space="0" w:color="auto"/>
          </w:divBdr>
        </w:div>
        <w:div w:id="1226407688">
          <w:marLeft w:val="0"/>
          <w:marRight w:val="0"/>
          <w:marTop w:val="0"/>
          <w:marBottom w:val="0"/>
          <w:divBdr>
            <w:top w:val="none" w:sz="0" w:space="0" w:color="auto"/>
            <w:left w:val="none" w:sz="0" w:space="0" w:color="auto"/>
            <w:bottom w:val="none" w:sz="0" w:space="0" w:color="auto"/>
            <w:right w:val="none" w:sz="0" w:space="0" w:color="auto"/>
          </w:divBdr>
        </w:div>
      </w:divsChild>
    </w:div>
    <w:div w:id="2041277721">
      <w:bodyDiv w:val="1"/>
      <w:marLeft w:val="0"/>
      <w:marRight w:val="0"/>
      <w:marTop w:val="0"/>
      <w:marBottom w:val="0"/>
      <w:divBdr>
        <w:top w:val="none" w:sz="0" w:space="0" w:color="auto"/>
        <w:left w:val="none" w:sz="0" w:space="0" w:color="auto"/>
        <w:bottom w:val="none" w:sz="0" w:space="0" w:color="auto"/>
        <w:right w:val="none" w:sz="0" w:space="0" w:color="auto"/>
      </w:divBdr>
    </w:div>
    <w:div w:id="2095664373">
      <w:bodyDiv w:val="1"/>
      <w:marLeft w:val="0"/>
      <w:marRight w:val="0"/>
      <w:marTop w:val="0"/>
      <w:marBottom w:val="0"/>
      <w:divBdr>
        <w:top w:val="none" w:sz="0" w:space="0" w:color="auto"/>
        <w:left w:val="none" w:sz="0" w:space="0" w:color="auto"/>
        <w:bottom w:val="none" w:sz="0" w:space="0" w:color="auto"/>
        <w:right w:val="none" w:sz="0" w:space="0" w:color="auto"/>
      </w:divBdr>
    </w:div>
    <w:div w:id="214245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1C16A-0B0F-4B34-8DBA-F4C4A3C69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3557</Words>
  <Characters>20275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Agilent Technologies, Inc.</Company>
  <LinksUpToDate>false</LinksUpToDate>
  <CharactersWithSpaces>23785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Fanfa</dc:creator>
  <cp:lastModifiedBy>Fanfa</cp:lastModifiedBy>
  <cp:revision>23</cp:revision>
  <dcterms:created xsi:type="dcterms:W3CDTF">2023-12-01T07:28:00Z</dcterms:created>
  <dcterms:modified xsi:type="dcterms:W3CDTF">2023-12-02T08:33:00Z</dcterms:modified>
</cp:coreProperties>
</file>