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00980" w14:textId="18C9864B" w:rsidR="006D6B33" w:rsidRDefault="00835084" w:rsidP="006D6B33">
      <w:pPr>
        <w:jc w:val="center"/>
        <w:rPr>
          <w:b/>
          <w:bCs/>
          <w:sz w:val="52"/>
          <w:szCs w:val="48"/>
        </w:rPr>
      </w:pPr>
      <w:r>
        <w:rPr>
          <w:b/>
          <w:bCs/>
          <w:sz w:val="52"/>
          <w:szCs w:val="48"/>
        </w:rPr>
        <w:t xml:space="preserve">Ana Maria Cirstea </w:t>
      </w:r>
    </w:p>
    <w:p w14:paraId="1CA6CA3D" w14:textId="11E76086" w:rsidR="006D6B33" w:rsidRDefault="00835084" w:rsidP="00D06BA4">
      <w:pPr>
        <w:jc w:val="center"/>
        <w:rPr>
          <w:b/>
          <w:bCs/>
          <w:sz w:val="52"/>
          <w:szCs w:val="48"/>
        </w:rPr>
      </w:pPr>
      <w:r>
        <w:rPr>
          <w:b/>
          <w:bCs/>
          <w:sz w:val="52"/>
          <w:szCs w:val="48"/>
        </w:rPr>
        <w:t>Student number 2011016</w:t>
      </w:r>
    </w:p>
    <w:p w14:paraId="44F1D35A" w14:textId="40D6F942" w:rsidR="00411533" w:rsidRDefault="00F520B8" w:rsidP="006D6B33">
      <w:pPr>
        <w:jc w:val="center"/>
        <w:rPr>
          <w:b/>
          <w:bCs/>
          <w:sz w:val="52"/>
          <w:szCs w:val="48"/>
        </w:rPr>
      </w:pPr>
      <w:r w:rsidRPr="006D6B33">
        <w:rPr>
          <w:b/>
          <w:bCs/>
          <w:sz w:val="52"/>
          <w:szCs w:val="48"/>
        </w:rPr>
        <w:t>Community Engagement</w:t>
      </w:r>
    </w:p>
    <w:p w14:paraId="12253956" w14:textId="77777777" w:rsidR="00411533" w:rsidRDefault="00411533">
      <w:pPr>
        <w:spacing w:line="259" w:lineRule="auto"/>
        <w:jc w:val="left"/>
        <w:rPr>
          <w:b/>
          <w:bCs/>
          <w:sz w:val="52"/>
          <w:szCs w:val="48"/>
        </w:rPr>
      </w:pPr>
      <w:r>
        <w:rPr>
          <w:b/>
          <w:bCs/>
          <w:sz w:val="52"/>
          <w:szCs w:val="48"/>
        </w:rPr>
        <w:br w:type="page"/>
      </w:r>
    </w:p>
    <w:p w14:paraId="61B6E75E" w14:textId="571D25A8" w:rsidR="00836897" w:rsidRDefault="00411533" w:rsidP="00411533">
      <w:pPr>
        <w:jc w:val="center"/>
        <w:rPr>
          <w:b/>
          <w:bCs/>
        </w:rPr>
      </w:pPr>
      <w:r w:rsidRPr="00411533">
        <w:rPr>
          <w:b/>
          <w:bCs/>
        </w:rPr>
        <w:lastRenderedPageBreak/>
        <w:t>Abstract</w:t>
      </w:r>
    </w:p>
    <w:p w14:paraId="143A8669" w14:textId="2C7F0434" w:rsidR="008C5574" w:rsidRDefault="00411533" w:rsidP="00411533">
      <w:r>
        <w:t xml:space="preserve">The following report mainly </w:t>
      </w:r>
      <w:r w:rsidR="00B636D5">
        <w:t>highlights</w:t>
      </w:r>
      <w:r>
        <w:t xml:space="preserve"> </w:t>
      </w:r>
      <w:r w:rsidR="00B636D5">
        <w:t>some</w:t>
      </w:r>
      <w:r>
        <w:t xml:space="preserve"> of the core elements regarding the community engagement.</w:t>
      </w:r>
      <w:r w:rsidR="003052A1">
        <w:t xml:space="preserve"> In addition to that, community engagement is one of the most fundamental </w:t>
      </w:r>
      <w:r w:rsidR="00B636D5">
        <w:t>factors</w:t>
      </w:r>
      <w:r w:rsidR="003052A1">
        <w:t xml:space="preserve"> that is very essential </w:t>
      </w:r>
      <w:r w:rsidR="00901D4E">
        <w:t>in terms of keeping the community forward.</w:t>
      </w:r>
      <w:r w:rsidR="004161A8">
        <w:t xml:space="preserve"> Along </w:t>
      </w:r>
      <w:r w:rsidR="00B636D5">
        <w:t>with</w:t>
      </w:r>
      <w:r w:rsidR="004161A8">
        <w:t xml:space="preserve"> that, the report also focuses upon some factors that is in contrast of assessment 1.</w:t>
      </w:r>
      <w:r w:rsidR="00166316">
        <w:t xml:space="preserve"> However, this report also highlights upon protecting a society by engaging them.</w:t>
      </w:r>
    </w:p>
    <w:p w14:paraId="1FD0F9B6" w14:textId="77777777" w:rsidR="008C5574" w:rsidRDefault="008C5574">
      <w:pPr>
        <w:spacing w:line="259" w:lineRule="auto"/>
        <w:jc w:val="left"/>
      </w:pPr>
      <w:r>
        <w:br w:type="page"/>
      </w:r>
    </w:p>
    <w:sdt>
      <w:sdtPr>
        <w:rPr>
          <w:rFonts w:ascii="Times New Roman" w:eastAsiaTheme="minorHAnsi" w:hAnsi="Times New Roman" w:cstheme="minorBidi"/>
          <w:color w:val="auto"/>
          <w:sz w:val="24"/>
          <w:szCs w:val="22"/>
        </w:rPr>
        <w:id w:val="935323441"/>
        <w:docPartObj>
          <w:docPartGallery w:val="Table of Contents"/>
          <w:docPartUnique/>
        </w:docPartObj>
      </w:sdtPr>
      <w:sdtEndPr>
        <w:rPr>
          <w:b/>
          <w:bCs/>
          <w:noProof/>
        </w:rPr>
      </w:sdtEndPr>
      <w:sdtContent>
        <w:p w14:paraId="54AB0A6E" w14:textId="5D04CAAA" w:rsidR="008C5574" w:rsidRDefault="008C5574">
          <w:pPr>
            <w:pStyle w:val="TOCHeading"/>
          </w:pPr>
          <w:r>
            <w:t>Contents</w:t>
          </w:r>
        </w:p>
        <w:p w14:paraId="4453E44D" w14:textId="29BF9A69" w:rsidR="008C5574" w:rsidRDefault="008C5574">
          <w:pPr>
            <w:pStyle w:val="TOC1"/>
            <w:tabs>
              <w:tab w:val="right" w:leader="dot" w:pos="9350"/>
            </w:tabs>
            <w:rPr>
              <w:noProof/>
            </w:rPr>
          </w:pPr>
          <w:r>
            <w:fldChar w:fldCharType="begin"/>
          </w:r>
          <w:r>
            <w:instrText xml:space="preserve"> TOC \o "1-3" \h \z \u </w:instrText>
          </w:r>
          <w:r>
            <w:fldChar w:fldCharType="separate"/>
          </w:r>
          <w:hyperlink w:anchor="_Toc102053338" w:history="1">
            <w:r w:rsidRPr="00B734CC">
              <w:rPr>
                <w:rStyle w:val="Hyperlink"/>
                <w:noProof/>
              </w:rPr>
              <w:t>Introduction</w:t>
            </w:r>
            <w:r>
              <w:rPr>
                <w:noProof/>
                <w:webHidden/>
              </w:rPr>
              <w:tab/>
            </w:r>
            <w:r>
              <w:rPr>
                <w:noProof/>
                <w:webHidden/>
              </w:rPr>
              <w:fldChar w:fldCharType="begin"/>
            </w:r>
            <w:r>
              <w:rPr>
                <w:noProof/>
                <w:webHidden/>
              </w:rPr>
              <w:instrText xml:space="preserve"> PAGEREF _Toc102053338 \h </w:instrText>
            </w:r>
            <w:r>
              <w:rPr>
                <w:noProof/>
                <w:webHidden/>
              </w:rPr>
            </w:r>
            <w:r>
              <w:rPr>
                <w:noProof/>
                <w:webHidden/>
              </w:rPr>
              <w:fldChar w:fldCharType="separate"/>
            </w:r>
            <w:r>
              <w:rPr>
                <w:noProof/>
                <w:webHidden/>
              </w:rPr>
              <w:t>4</w:t>
            </w:r>
            <w:r>
              <w:rPr>
                <w:noProof/>
                <w:webHidden/>
              </w:rPr>
              <w:fldChar w:fldCharType="end"/>
            </w:r>
          </w:hyperlink>
        </w:p>
        <w:p w14:paraId="616A27ED" w14:textId="04522EB2" w:rsidR="008C5574" w:rsidRDefault="004976A6">
          <w:pPr>
            <w:pStyle w:val="TOC1"/>
            <w:tabs>
              <w:tab w:val="right" w:leader="dot" w:pos="9350"/>
            </w:tabs>
            <w:rPr>
              <w:noProof/>
            </w:rPr>
          </w:pPr>
          <w:hyperlink w:anchor="_Toc102053339" w:history="1">
            <w:r w:rsidR="008C5574" w:rsidRPr="00B734CC">
              <w:rPr>
                <w:rStyle w:val="Hyperlink"/>
                <w:noProof/>
              </w:rPr>
              <w:t>Difference</w:t>
            </w:r>
            <w:r w:rsidR="008C5574">
              <w:rPr>
                <w:noProof/>
                <w:webHidden/>
              </w:rPr>
              <w:tab/>
            </w:r>
            <w:r w:rsidR="008C5574">
              <w:rPr>
                <w:noProof/>
                <w:webHidden/>
              </w:rPr>
              <w:fldChar w:fldCharType="begin"/>
            </w:r>
            <w:r w:rsidR="008C5574">
              <w:rPr>
                <w:noProof/>
                <w:webHidden/>
              </w:rPr>
              <w:instrText xml:space="preserve"> PAGEREF _Toc102053339 \h </w:instrText>
            </w:r>
            <w:r w:rsidR="008C5574">
              <w:rPr>
                <w:noProof/>
                <w:webHidden/>
              </w:rPr>
            </w:r>
            <w:r w:rsidR="008C5574">
              <w:rPr>
                <w:noProof/>
                <w:webHidden/>
              </w:rPr>
              <w:fldChar w:fldCharType="separate"/>
            </w:r>
            <w:r w:rsidR="008C5574">
              <w:rPr>
                <w:noProof/>
                <w:webHidden/>
              </w:rPr>
              <w:t>5</w:t>
            </w:r>
            <w:r w:rsidR="008C5574">
              <w:rPr>
                <w:noProof/>
                <w:webHidden/>
              </w:rPr>
              <w:fldChar w:fldCharType="end"/>
            </w:r>
          </w:hyperlink>
        </w:p>
        <w:p w14:paraId="408A93A7" w14:textId="3FC4EE0C" w:rsidR="008C5574" w:rsidRDefault="004976A6">
          <w:pPr>
            <w:pStyle w:val="TOC1"/>
            <w:tabs>
              <w:tab w:val="right" w:leader="dot" w:pos="9350"/>
            </w:tabs>
            <w:rPr>
              <w:noProof/>
            </w:rPr>
          </w:pPr>
          <w:hyperlink w:anchor="_Toc102053340" w:history="1">
            <w:r w:rsidR="008C5574" w:rsidRPr="00B734CC">
              <w:rPr>
                <w:rStyle w:val="Hyperlink"/>
                <w:noProof/>
              </w:rPr>
              <w:t>Community Engagement Approach or practices</w:t>
            </w:r>
            <w:r w:rsidR="008C5574">
              <w:rPr>
                <w:noProof/>
                <w:webHidden/>
              </w:rPr>
              <w:tab/>
            </w:r>
            <w:r w:rsidR="008C5574">
              <w:rPr>
                <w:noProof/>
                <w:webHidden/>
              </w:rPr>
              <w:fldChar w:fldCharType="begin"/>
            </w:r>
            <w:r w:rsidR="008C5574">
              <w:rPr>
                <w:noProof/>
                <w:webHidden/>
              </w:rPr>
              <w:instrText xml:space="preserve"> PAGEREF _Toc102053340 \h </w:instrText>
            </w:r>
            <w:r w:rsidR="008C5574">
              <w:rPr>
                <w:noProof/>
                <w:webHidden/>
              </w:rPr>
            </w:r>
            <w:r w:rsidR="008C5574">
              <w:rPr>
                <w:noProof/>
                <w:webHidden/>
              </w:rPr>
              <w:fldChar w:fldCharType="separate"/>
            </w:r>
            <w:r w:rsidR="008C5574">
              <w:rPr>
                <w:noProof/>
                <w:webHidden/>
              </w:rPr>
              <w:t>5</w:t>
            </w:r>
            <w:r w:rsidR="008C5574">
              <w:rPr>
                <w:noProof/>
                <w:webHidden/>
              </w:rPr>
              <w:fldChar w:fldCharType="end"/>
            </w:r>
          </w:hyperlink>
        </w:p>
        <w:p w14:paraId="1F4F3E5E" w14:textId="0C71E39B" w:rsidR="008C5574" w:rsidRDefault="004976A6">
          <w:pPr>
            <w:pStyle w:val="TOC1"/>
            <w:tabs>
              <w:tab w:val="right" w:leader="dot" w:pos="9350"/>
            </w:tabs>
            <w:rPr>
              <w:noProof/>
            </w:rPr>
          </w:pPr>
          <w:hyperlink w:anchor="_Toc102053341" w:history="1">
            <w:r w:rsidR="008C5574" w:rsidRPr="00B734CC">
              <w:rPr>
                <w:rStyle w:val="Hyperlink"/>
                <w:noProof/>
              </w:rPr>
              <w:t>Focus Groups</w:t>
            </w:r>
            <w:r w:rsidR="008C5574">
              <w:rPr>
                <w:noProof/>
                <w:webHidden/>
              </w:rPr>
              <w:tab/>
            </w:r>
            <w:r w:rsidR="008C5574">
              <w:rPr>
                <w:noProof/>
                <w:webHidden/>
              </w:rPr>
              <w:fldChar w:fldCharType="begin"/>
            </w:r>
            <w:r w:rsidR="008C5574">
              <w:rPr>
                <w:noProof/>
                <w:webHidden/>
              </w:rPr>
              <w:instrText xml:space="preserve"> PAGEREF _Toc102053341 \h </w:instrText>
            </w:r>
            <w:r w:rsidR="008C5574">
              <w:rPr>
                <w:noProof/>
                <w:webHidden/>
              </w:rPr>
            </w:r>
            <w:r w:rsidR="008C5574">
              <w:rPr>
                <w:noProof/>
                <w:webHidden/>
              </w:rPr>
              <w:fldChar w:fldCharType="separate"/>
            </w:r>
            <w:r w:rsidR="008C5574">
              <w:rPr>
                <w:noProof/>
                <w:webHidden/>
              </w:rPr>
              <w:t>6</w:t>
            </w:r>
            <w:r w:rsidR="008C5574">
              <w:rPr>
                <w:noProof/>
                <w:webHidden/>
              </w:rPr>
              <w:fldChar w:fldCharType="end"/>
            </w:r>
          </w:hyperlink>
        </w:p>
        <w:p w14:paraId="3E1867AD" w14:textId="21DA049F" w:rsidR="008C5574" w:rsidRDefault="004976A6">
          <w:pPr>
            <w:pStyle w:val="TOC1"/>
            <w:tabs>
              <w:tab w:val="right" w:leader="dot" w:pos="9350"/>
            </w:tabs>
            <w:rPr>
              <w:noProof/>
            </w:rPr>
          </w:pPr>
          <w:hyperlink w:anchor="_Toc102053342" w:history="1">
            <w:r w:rsidR="008C5574" w:rsidRPr="00B734CC">
              <w:rPr>
                <w:rStyle w:val="Hyperlink"/>
                <w:noProof/>
              </w:rPr>
              <w:t>Conclusion</w:t>
            </w:r>
            <w:r w:rsidR="008C5574">
              <w:rPr>
                <w:noProof/>
                <w:webHidden/>
              </w:rPr>
              <w:tab/>
            </w:r>
            <w:r w:rsidR="008C5574">
              <w:rPr>
                <w:noProof/>
                <w:webHidden/>
              </w:rPr>
              <w:fldChar w:fldCharType="begin"/>
            </w:r>
            <w:r w:rsidR="008C5574">
              <w:rPr>
                <w:noProof/>
                <w:webHidden/>
              </w:rPr>
              <w:instrText xml:space="preserve"> PAGEREF _Toc102053342 \h </w:instrText>
            </w:r>
            <w:r w:rsidR="008C5574">
              <w:rPr>
                <w:noProof/>
                <w:webHidden/>
              </w:rPr>
            </w:r>
            <w:r w:rsidR="008C5574">
              <w:rPr>
                <w:noProof/>
                <w:webHidden/>
              </w:rPr>
              <w:fldChar w:fldCharType="separate"/>
            </w:r>
            <w:r w:rsidR="008C5574">
              <w:rPr>
                <w:noProof/>
                <w:webHidden/>
              </w:rPr>
              <w:t>11</w:t>
            </w:r>
            <w:r w:rsidR="008C5574">
              <w:rPr>
                <w:noProof/>
                <w:webHidden/>
              </w:rPr>
              <w:fldChar w:fldCharType="end"/>
            </w:r>
          </w:hyperlink>
        </w:p>
        <w:p w14:paraId="494E3548" w14:textId="22A9A3C7" w:rsidR="008C5574" w:rsidRDefault="004976A6">
          <w:pPr>
            <w:pStyle w:val="TOC1"/>
            <w:tabs>
              <w:tab w:val="right" w:leader="dot" w:pos="9350"/>
            </w:tabs>
            <w:rPr>
              <w:noProof/>
            </w:rPr>
          </w:pPr>
          <w:hyperlink w:anchor="_Toc102053343" w:history="1">
            <w:r w:rsidR="008C5574" w:rsidRPr="00B734CC">
              <w:rPr>
                <w:rStyle w:val="Hyperlink"/>
                <w:rFonts w:eastAsia="Times New Roman"/>
                <w:noProof/>
              </w:rPr>
              <w:t>References</w:t>
            </w:r>
            <w:r w:rsidR="008C5574">
              <w:rPr>
                <w:noProof/>
                <w:webHidden/>
              </w:rPr>
              <w:tab/>
            </w:r>
            <w:r w:rsidR="008C5574">
              <w:rPr>
                <w:noProof/>
                <w:webHidden/>
              </w:rPr>
              <w:fldChar w:fldCharType="begin"/>
            </w:r>
            <w:r w:rsidR="008C5574">
              <w:rPr>
                <w:noProof/>
                <w:webHidden/>
              </w:rPr>
              <w:instrText xml:space="preserve"> PAGEREF _Toc102053343 \h </w:instrText>
            </w:r>
            <w:r w:rsidR="008C5574">
              <w:rPr>
                <w:noProof/>
                <w:webHidden/>
              </w:rPr>
            </w:r>
            <w:r w:rsidR="008C5574">
              <w:rPr>
                <w:noProof/>
                <w:webHidden/>
              </w:rPr>
              <w:fldChar w:fldCharType="separate"/>
            </w:r>
            <w:r w:rsidR="008C5574">
              <w:rPr>
                <w:noProof/>
                <w:webHidden/>
              </w:rPr>
              <w:t>12</w:t>
            </w:r>
            <w:r w:rsidR="008C5574">
              <w:rPr>
                <w:noProof/>
                <w:webHidden/>
              </w:rPr>
              <w:fldChar w:fldCharType="end"/>
            </w:r>
          </w:hyperlink>
        </w:p>
        <w:p w14:paraId="40BC0FA1" w14:textId="60FCCB01" w:rsidR="008C5574" w:rsidRDefault="008C5574">
          <w:r>
            <w:rPr>
              <w:b/>
              <w:bCs/>
              <w:noProof/>
            </w:rPr>
            <w:fldChar w:fldCharType="end"/>
          </w:r>
        </w:p>
      </w:sdtContent>
    </w:sdt>
    <w:p w14:paraId="7023E7C3" w14:textId="77777777" w:rsidR="00411533" w:rsidRPr="00411533" w:rsidRDefault="00411533" w:rsidP="008C5574"/>
    <w:p w14:paraId="054E9131" w14:textId="77777777" w:rsidR="00836897" w:rsidRDefault="00F520B8" w:rsidP="00836897">
      <w:pPr>
        <w:rPr>
          <w:rFonts w:eastAsiaTheme="majorEastAsia" w:cstheme="majorBidi"/>
          <w:sz w:val="28"/>
          <w:szCs w:val="32"/>
        </w:rPr>
      </w:pPr>
      <w:r>
        <w:br w:type="page"/>
      </w:r>
    </w:p>
    <w:p w14:paraId="3224A818" w14:textId="77777777" w:rsidR="007546F5" w:rsidRDefault="00F520B8" w:rsidP="00A94624">
      <w:pPr>
        <w:pStyle w:val="Heading1"/>
      </w:pPr>
      <w:bookmarkStart w:id="0" w:name="_Toc102053338"/>
      <w:r w:rsidRPr="001F46A9">
        <w:lastRenderedPageBreak/>
        <w:t>Introduction</w:t>
      </w:r>
      <w:bookmarkEnd w:id="0"/>
    </w:p>
    <w:p w14:paraId="43516966" w14:textId="2C194F87" w:rsidR="001F46A9" w:rsidRDefault="00F520B8" w:rsidP="00841178">
      <w:r>
        <w:t>The report will describe the difference between assessment 1 and assessment 2</w:t>
      </w:r>
      <w:r w:rsidR="00A94624">
        <w:t>. The comparis</w:t>
      </w:r>
      <w:r>
        <w:t>on, analysis and evaluation of the best practices for community engagement are also included in this reflection. The report will also talk about my opinion on such topics as consultation actively, commu</w:t>
      </w:r>
      <w:r w:rsidR="00EB7299">
        <w:t xml:space="preserve">nication in an effective manner, participation of stakeholders and also the inclusion that is made in community engagement. This reflection will be </w:t>
      </w:r>
      <w:r w:rsidR="00CB13D8">
        <w:t>described how I will effec</w:t>
      </w:r>
      <w:r w:rsidR="00EB7299">
        <w:t>tively generate coordination in</w:t>
      </w:r>
      <w:r w:rsidR="00CB13D8">
        <w:t xml:space="preserve"> a community engagement program. </w:t>
      </w:r>
      <w:r>
        <w:t xml:space="preserve">The report </w:t>
      </w:r>
      <w:r w:rsidR="00841178">
        <w:t>will also include in the assessment the analysis of me in terms of community engageme</w:t>
      </w:r>
      <w:r>
        <w:t xml:space="preserve">nt practices.  This report </w:t>
      </w:r>
      <w:r w:rsidR="00841178">
        <w:t>will try to explore the community practitioner</w:t>
      </w:r>
      <w:r w:rsidR="002268BB">
        <w:t xml:space="preserve"> and the opportunities</w:t>
      </w:r>
      <w:r>
        <w:t xml:space="preserve"> In the next step the report will give the idea of </w:t>
      </w:r>
      <w:r w:rsidR="00841178">
        <w:t>conducting community mapping and social en</w:t>
      </w:r>
      <w:r>
        <w:t xml:space="preserve">gagement in the assessment.  This assessment </w:t>
      </w:r>
      <w:r w:rsidR="00841178">
        <w:t xml:space="preserve">will also elaborate on social media platforms and also will give an analysis that is impactful. </w:t>
      </w:r>
      <w:r>
        <w:t>T</w:t>
      </w:r>
      <w:r w:rsidR="00841178">
        <w:t>his project or thi</w:t>
      </w:r>
      <w:r>
        <w:t xml:space="preserve">s assessment </w:t>
      </w:r>
      <w:r w:rsidR="00841178">
        <w:t>will also evaluate and justify the best practices in community engagement.</w:t>
      </w:r>
    </w:p>
    <w:p w14:paraId="25454F3D" w14:textId="77777777" w:rsidR="005A6F87" w:rsidRDefault="005A6F87" w:rsidP="00841178"/>
    <w:p w14:paraId="6EFDA130" w14:textId="77777777" w:rsidR="005A6F87" w:rsidRDefault="005A6F87" w:rsidP="00841178"/>
    <w:p w14:paraId="131D99F6" w14:textId="77777777" w:rsidR="005A6F87" w:rsidRDefault="005A6F87" w:rsidP="00841178"/>
    <w:p w14:paraId="71A83F04" w14:textId="77777777" w:rsidR="005A6F87" w:rsidRDefault="005A6F87" w:rsidP="00841178"/>
    <w:p w14:paraId="5E8675B0" w14:textId="77777777" w:rsidR="005A6F87" w:rsidRDefault="005A6F87" w:rsidP="00841178"/>
    <w:p w14:paraId="675DB6E1" w14:textId="77777777" w:rsidR="005A6F87" w:rsidRDefault="005A6F87" w:rsidP="00841178"/>
    <w:p w14:paraId="113DBCB1" w14:textId="77777777" w:rsidR="005A6F87" w:rsidRDefault="005A6F87" w:rsidP="00841178"/>
    <w:p w14:paraId="087C9BCF" w14:textId="77777777" w:rsidR="005A6F87" w:rsidRDefault="005A6F87" w:rsidP="00841178"/>
    <w:p w14:paraId="2F720EF2" w14:textId="77777777" w:rsidR="007E314B" w:rsidRDefault="00F520B8" w:rsidP="009D6748">
      <w:pPr>
        <w:pStyle w:val="Heading1"/>
      </w:pPr>
      <w:bookmarkStart w:id="1" w:name="_Toc102053339"/>
      <w:r>
        <w:lastRenderedPageBreak/>
        <w:t>Difference</w:t>
      </w:r>
      <w:bookmarkEnd w:id="1"/>
    </w:p>
    <w:p w14:paraId="45B41CFA" w14:textId="0F919535" w:rsidR="007E314B" w:rsidRDefault="00F520B8" w:rsidP="00841178">
      <w:r>
        <w:t>Assessment 1 is basically about the community engagement program in the UK. The community. It also says about the community practitioner in the local authority. Assessment 1 is explored in a detailed analysis of the protection from crime of victims and society. The previous assessment also discusses the social program that occurred in the United Kingdom. In assessment 2 there is a narrative reflecting that is the basic difference between both the project.</w:t>
      </w:r>
      <w:r w:rsidR="00B803B3">
        <w:t xml:space="preserve"> This is the main highlight of both projects or assessm</w:t>
      </w:r>
      <w:r w:rsidR="00601DCB">
        <w:t>ents in terms of differentiat</w:t>
      </w:r>
      <w:r w:rsidR="00B803B3">
        <w:t>ion. Assessment 2 is basically my reflection or my opinion about such topics that are compared, and analysis of the best practices. At the same time, I am describing also some topics that are already included in assessment 1. The topics are- active consultation, participation of stakeholder</w:t>
      </w:r>
      <w:r w:rsidR="00601DCB">
        <w:t>s and social engagement through the social media itself.</w:t>
      </w:r>
      <w:r w:rsidR="00C26C5B">
        <w:t xml:space="preserve"> </w:t>
      </w:r>
      <w:r w:rsidR="00B803B3">
        <w:t xml:space="preserve"> I will add inclusion in assessment 2</w:t>
      </w:r>
      <w:r w:rsidR="00841178">
        <w:t xml:space="preserve">. All these things help to make community engagement. </w:t>
      </w:r>
      <w:r w:rsidR="004E6B3D">
        <w:t xml:space="preserve"> </w:t>
      </w:r>
      <w:r w:rsidR="006D6B33">
        <w:t>Finally,</w:t>
      </w:r>
      <w:r w:rsidR="004E6B3D">
        <w:t xml:space="preserve"> I will </w:t>
      </w:r>
      <w:r w:rsidR="006D6B33">
        <w:t>analyse</w:t>
      </w:r>
      <w:r w:rsidR="00C26C5B">
        <w:t xml:space="preserve"> </w:t>
      </w:r>
      <w:r w:rsidR="004E6B3D">
        <w:t>and evaluate the best community practices in terms of research, and conducting community which are not presented in assessment 1</w:t>
      </w:r>
      <w:r w:rsidR="009D6748">
        <w:t xml:space="preserve"> </w:t>
      </w:r>
      <w:sdt>
        <w:sdtPr>
          <w:id w:val="-202090441"/>
          <w:citation/>
        </w:sdtPr>
        <w:sdtEndPr/>
        <w:sdtContent>
          <w:r w:rsidR="009D6748">
            <w:fldChar w:fldCharType="begin"/>
          </w:r>
          <w:r w:rsidR="009D6748">
            <w:instrText xml:space="preserve"> CITATION Mik221 \l 1033 </w:instrText>
          </w:r>
          <w:r w:rsidR="009D6748">
            <w:fldChar w:fldCharType="separate"/>
          </w:r>
          <w:r w:rsidR="009D6748" w:rsidRPr="009D6748">
            <w:rPr>
              <w:noProof/>
            </w:rPr>
            <w:t>(Harrower, 2022)</w:t>
          </w:r>
          <w:r w:rsidR="009D6748">
            <w:fldChar w:fldCharType="end"/>
          </w:r>
        </w:sdtContent>
      </w:sdt>
      <w:r w:rsidR="004E6B3D">
        <w:t>.</w:t>
      </w:r>
    </w:p>
    <w:p w14:paraId="29C86C1A" w14:textId="6130178D" w:rsidR="004E6B3D" w:rsidRPr="004E6B3D" w:rsidRDefault="00F520B8" w:rsidP="009D6748">
      <w:pPr>
        <w:pStyle w:val="Heading1"/>
      </w:pPr>
      <w:bookmarkStart w:id="2" w:name="_Toc102053340"/>
      <w:r w:rsidRPr="004E6B3D">
        <w:t>Community Engagement Approach</w:t>
      </w:r>
      <w:r w:rsidR="00167E3A">
        <w:t xml:space="preserve"> or </w:t>
      </w:r>
      <w:r w:rsidR="006D6B33">
        <w:t>practices</w:t>
      </w:r>
      <w:bookmarkEnd w:id="2"/>
    </w:p>
    <w:p w14:paraId="08E7EDA7" w14:textId="77777777" w:rsidR="004E6B3D" w:rsidRDefault="00F520B8" w:rsidP="00841178">
      <w:r>
        <w:t xml:space="preserve">I will use the different types of community approaches for determining and consulting with the stakeholders. All community approaches depend upon the group of stakeholders and also the output of the initiative. </w:t>
      </w:r>
    </w:p>
    <w:p w14:paraId="4494C8BB" w14:textId="77777777" w:rsidR="004E6B3D" w:rsidRDefault="00F520B8" w:rsidP="00841178">
      <w:r>
        <w:t>The four best community approaches that I have selected. From the four approaches, I will evaluate the best approach in terms of community engagement.</w:t>
      </w:r>
    </w:p>
    <w:p w14:paraId="1AE57618" w14:textId="22876A89" w:rsidR="004E6B3D" w:rsidRPr="00F47981" w:rsidRDefault="00F520B8" w:rsidP="00841178">
      <w:r w:rsidRPr="004E6B3D">
        <w:rPr>
          <w:b/>
        </w:rPr>
        <w:t>Community meetings</w:t>
      </w:r>
      <w:r>
        <w:rPr>
          <w:b/>
        </w:rPr>
        <w:t xml:space="preserve">: </w:t>
      </w:r>
      <w:r w:rsidR="00C26C5B" w:rsidRPr="00F47981">
        <w:t xml:space="preserve">Hall meeting or a public meeting is an effective way of making a proper community engagement. A meeting is a most useful way for sending information according to the community. The proper community is made by appropriate community meetings. A face to face </w:t>
      </w:r>
      <w:r w:rsidR="00C26C5B" w:rsidRPr="00F47981">
        <w:lastRenderedPageBreak/>
        <w:t>meeting helps a man to demonstrate oppor</w:t>
      </w:r>
      <w:r w:rsidR="00F47981" w:rsidRPr="00F47981">
        <w:t>tunities of getting stakeholders. It helps to encourage transparency</w:t>
      </w:r>
      <w:r w:rsidR="0078027E">
        <w:t xml:space="preserve"> </w:t>
      </w:r>
      <w:sdt>
        <w:sdtPr>
          <w:id w:val="1903937050"/>
          <w:citation/>
        </w:sdtPr>
        <w:sdtEndPr/>
        <w:sdtContent>
          <w:r w:rsidR="0078027E">
            <w:fldChar w:fldCharType="begin"/>
          </w:r>
          <w:r w:rsidR="0078027E">
            <w:instrText xml:space="preserve">CITATION psu \l 1033 </w:instrText>
          </w:r>
          <w:r w:rsidR="0078027E">
            <w:fldChar w:fldCharType="separate"/>
          </w:r>
          <w:r w:rsidR="0078027E" w:rsidRPr="0078027E">
            <w:rPr>
              <w:noProof/>
            </w:rPr>
            <w:t>(psu, 2022)</w:t>
          </w:r>
          <w:r w:rsidR="0078027E">
            <w:fldChar w:fldCharType="end"/>
          </w:r>
        </w:sdtContent>
      </w:sdt>
      <w:r w:rsidR="00F47981" w:rsidRPr="00F47981">
        <w:t>.</w:t>
      </w:r>
    </w:p>
    <w:p w14:paraId="6FF0271F" w14:textId="77777777" w:rsidR="00F47981" w:rsidRDefault="00F520B8" w:rsidP="00841178">
      <w:r>
        <w:rPr>
          <w:b/>
        </w:rPr>
        <w:t xml:space="preserve">Strengths: </w:t>
      </w:r>
      <w:r w:rsidRPr="00F47981">
        <w:t>It has a chance to deliver the data or the information. It allows doing an initiative in an effective manner. It helps to reach information to attract media attention</w:t>
      </w:r>
    </w:p>
    <w:p w14:paraId="6B19B723" w14:textId="77777777" w:rsidR="00F47981" w:rsidRDefault="00F520B8" w:rsidP="00841178">
      <w:r w:rsidRPr="00F47981">
        <w:rPr>
          <w:b/>
        </w:rPr>
        <w:t>Weakness</w:t>
      </w:r>
      <w:r>
        <w:rPr>
          <w:b/>
        </w:rPr>
        <w:t xml:space="preserve">: </w:t>
      </w:r>
      <w:r w:rsidRPr="00E76339">
        <w:t xml:space="preserve">Low attendance may be a weakness. Stakeholders are </w:t>
      </w:r>
      <w:r w:rsidR="00E76339" w:rsidRPr="00E76339">
        <w:t>sometimes personally affected by the outcome of the program. Sometimes a project or work may be controversial. Media publicity can be negative sometimes.</w:t>
      </w:r>
    </w:p>
    <w:p w14:paraId="5493A2B0" w14:textId="77777777" w:rsidR="00E76339" w:rsidRDefault="00F520B8" w:rsidP="009D6748">
      <w:pPr>
        <w:pStyle w:val="Heading1"/>
      </w:pPr>
      <w:bookmarkStart w:id="3" w:name="_Toc102053341"/>
      <w:r w:rsidRPr="00E76339">
        <w:t>Focus Groups</w:t>
      </w:r>
      <w:bookmarkEnd w:id="3"/>
    </w:p>
    <w:p w14:paraId="3ED52636" w14:textId="77777777" w:rsidR="00E76339" w:rsidRPr="00167E3A" w:rsidRDefault="00F520B8" w:rsidP="00841178">
      <w:r w:rsidRPr="00167E3A">
        <w:t xml:space="preserve">Focusing on the group helps to encourage decisions and helps to work well with good efficiency. Good </w:t>
      </w:r>
      <w:r w:rsidR="005B7B52" w:rsidRPr="00167E3A">
        <w:t>focus helps to enhance the ability and capability of a worker. Focus helps to enhance the community engagement approach. It also helps to create a good relationship with the stakeholders.</w:t>
      </w:r>
    </w:p>
    <w:p w14:paraId="1227AB27" w14:textId="138D5A20" w:rsidR="005B7B52" w:rsidRPr="00167E3A" w:rsidRDefault="00F520B8" w:rsidP="00841178">
      <w:r>
        <w:rPr>
          <w:b/>
        </w:rPr>
        <w:t>Strength</w:t>
      </w:r>
      <w:r w:rsidRPr="00167E3A">
        <w:t>: The small group setting improve focus and also it allows to make an efficient way in terms of making or finding the important decision easily. Focus groups help to maintain the organisation to reach the stakeholder and also help to develop around a specific topic in terms of community engagement. A huge conflict can be handled by a small focus group</w:t>
      </w:r>
      <w:r w:rsidR="00281DAA">
        <w:t xml:space="preserve"> </w:t>
      </w:r>
      <w:sdt>
        <w:sdtPr>
          <w:id w:val="-2021839737"/>
          <w:citation/>
        </w:sdtPr>
        <w:sdtEndPr/>
        <w:sdtContent>
          <w:r w:rsidR="00281DAA">
            <w:fldChar w:fldCharType="begin"/>
          </w:r>
          <w:r w:rsidR="00281DAA">
            <w:instrText xml:space="preserve"> CITATION dar20 \l 1033 </w:instrText>
          </w:r>
          <w:r w:rsidR="00281DAA">
            <w:fldChar w:fldCharType="separate"/>
          </w:r>
          <w:r w:rsidR="00281DAA" w:rsidRPr="00281DAA">
            <w:rPr>
              <w:noProof/>
            </w:rPr>
            <w:t>(darzin, 2020)</w:t>
          </w:r>
          <w:r w:rsidR="00281DAA">
            <w:fldChar w:fldCharType="end"/>
          </w:r>
        </w:sdtContent>
      </w:sdt>
      <w:r w:rsidRPr="00167E3A">
        <w:t>.</w:t>
      </w:r>
    </w:p>
    <w:p w14:paraId="16DDC03A" w14:textId="77777777" w:rsidR="005B7B52" w:rsidRPr="00167E3A" w:rsidRDefault="00F520B8" w:rsidP="00841178">
      <w:r>
        <w:rPr>
          <w:b/>
        </w:rPr>
        <w:t xml:space="preserve">Weakness: </w:t>
      </w:r>
      <w:r w:rsidRPr="00167E3A">
        <w:t>In this focused way there is no involvement of an experienced facilitator. A focused group is a not too effective way to manage the importance of stakeholders.</w:t>
      </w:r>
    </w:p>
    <w:p w14:paraId="5424285E" w14:textId="77777777" w:rsidR="005B7B52" w:rsidRDefault="00F520B8" w:rsidP="00841178">
      <w:pPr>
        <w:rPr>
          <w:b/>
        </w:rPr>
      </w:pPr>
      <w:r>
        <w:rPr>
          <w:b/>
        </w:rPr>
        <w:t>Survey</w:t>
      </w:r>
    </w:p>
    <w:p w14:paraId="0A2D79F0" w14:textId="305CC57C" w:rsidR="00E054E3" w:rsidRPr="00167E3A" w:rsidRDefault="00F520B8" w:rsidP="00841178">
      <w:r w:rsidRPr="00167E3A">
        <w:t xml:space="preserve">A survey is a questionnaire form that is provided by a company to get feedback or community opinion. Community opinion is very impactful in community-driven activities such as community engagement programs. It is a useful process to reach the mass. In a business field, lots of opinion </w:t>
      </w:r>
      <w:r w:rsidRPr="00167E3A">
        <w:lastRenderedPageBreak/>
        <w:t>or idea runs or drives the business smoothly. So making a survey is very impactful for making a decision in terms of business purposes. The opinions that are recorded by the survey program also allow help for generating new involvement in the business. It helps for a new innovation or making a new business module</w:t>
      </w:r>
      <w:r w:rsidR="00A60D75">
        <w:t xml:space="preserve"> (</w:t>
      </w:r>
      <w:proofErr w:type="spellStart"/>
      <w:r w:rsidR="00A60D75">
        <w:rPr>
          <w:shd w:val="clear" w:color="auto" w:fill="FFFFFF"/>
        </w:rPr>
        <w:t>Satizábal</w:t>
      </w:r>
      <w:proofErr w:type="spellEnd"/>
      <w:r w:rsidR="00A60D75">
        <w:rPr>
          <w:shd w:val="clear" w:color="auto" w:fill="FFFFFF"/>
        </w:rPr>
        <w:t>, 2022)</w:t>
      </w:r>
      <w:r w:rsidRPr="00167E3A">
        <w:t>.</w:t>
      </w:r>
    </w:p>
    <w:p w14:paraId="0DABB339" w14:textId="1CDB07A9" w:rsidR="00E054E3" w:rsidRDefault="00F520B8" w:rsidP="00841178">
      <w:r>
        <w:rPr>
          <w:b/>
        </w:rPr>
        <w:t xml:space="preserve">Strength: </w:t>
      </w:r>
      <w:r w:rsidRPr="00167E3A">
        <w:t xml:space="preserve">Survey is very useful for collecting, generating and circulating the data or the information </w:t>
      </w:r>
      <w:r w:rsidR="00167E3A" w:rsidRPr="00167E3A">
        <w:t xml:space="preserve">that is used for business purposes. It also allows for comparing the data. So it helps to regenerate new data in terms of getting new stakeholders in the business. Comparing the data company also allows to make difference or relation between old data </w:t>
      </w:r>
      <w:r w:rsidR="00167E3A">
        <w:t>a</w:t>
      </w:r>
      <w:r w:rsidR="00167E3A" w:rsidRPr="00167E3A">
        <w:t xml:space="preserve">nd new data in terms of revenue of the company. </w:t>
      </w:r>
      <w:r w:rsidR="00167E3A">
        <w:t xml:space="preserve">It can also </w:t>
      </w:r>
      <w:r w:rsidR="006D6B33">
        <w:t>reduce</w:t>
      </w:r>
      <w:r w:rsidR="00167E3A">
        <w:t xml:space="preserve"> the cost of communication and also allows to get everybody’s feedback in a different form.</w:t>
      </w:r>
    </w:p>
    <w:p w14:paraId="0F074CAE" w14:textId="4374414D" w:rsidR="00167E3A" w:rsidRPr="00167E3A" w:rsidRDefault="00F520B8" w:rsidP="00841178">
      <w:r w:rsidRPr="00167E3A">
        <w:rPr>
          <w:b/>
        </w:rPr>
        <w:t>Weakness</w:t>
      </w:r>
      <w:r>
        <w:rPr>
          <w:b/>
        </w:rPr>
        <w:t xml:space="preserve">: </w:t>
      </w:r>
      <w:r w:rsidRPr="00167E3A">
        <w:t>The main weakness of the survey is it doesn't allow to identify the reason behind the opinion of stakeholders in terms of community engagement activity. It is not a meeting driven formation. S</w:t>
      </w:r>
      <w:r w:rsidR="006D6B33">
        <w:t>o</w:t>
      </w:r>
      <w:r w:rsidR="00C57CBA">
        <w:t>,</w:t>
      </w:r>
      <w:r w:rsidRPr="00167E3A">
        <w:t xml:space="preserve"> it doesn't allow for </w:t>
      </w:r>
      <w:r w:rsidR="006D6B33" w:rsidRPr="00167E3A">
        <w:t>demonstrating</w:t>
      </w:r>
      <w:r w:rsidRPr="00167E3A">
        <w:t xml:space="preserve"> proper relationships in the community</w:t>
      </w:r>
      <w:r w:rsidR="00A7191F">
        <w:t xml:space="preserve"> </w:t>
      </w:r>
      <w:sdt>
        <w:sdtPr>
          <w:id w:val="-1579824260"/>
          <w:citation/>
        </w:sdtPr>
        <w:sdtEndPr/>
        <w:sdtContent>
          <w:r w:rsidR="00A7191F">
            <w:fldChar w:fldCharType="begin"/>
          </w:r>
          <w:r w:rsidR="00A7191F">
            <w:instrText xml:space="preserve"> CITATION Sal211 \l 1033 </w:instrText>
          </w:r>
          <w:r w:rsidR="00A7191F">
            <w:fldChar w:fldCharType="separate"/>
          </w:r>
          <w:r w:rsidR="00A7191F" w:rsidRPr="00A7191F">
            <w:rPr>
              <w:noProof/>
            </w:rPr>
            <w:t>(Hussey, 2021)</w:t>
          </w:r>
          <w:r w:rsidR="00A7191F">
            <w:fldChar w:fldCharType="end"/>
          </w:r>
        </w:sdtContent>
      </w:sdt>
      <w:r w:rsidRPr="00167E3A">
        <w:t>.</w:t>
      </w:r>
    </w:p>
    <w:p w14:paraId="261560D1" w14:textId="77777777" w:rsidR="004E6B3D" w:rsidRDefault="00F520B8" w:rsidP="00841178">
      <w:pPr>
        <w:rPr>
          <w:b/>
        </w:rPr>
      </w:pPr>
      <w:r w:rsidRPr="009B040D">
        <w:rPr>
          <w:b/>
        </w:rPr>
        <w:t>Web-Based Engagement</w:t>
      </w:r>
    </w:p>
    <w:p w14:paraId="1D2FEED8" w14:textId="503AF888" w:rsidR="00634B86" w:rsidRDefault="00F520B8" w:rsidP="00634B86">
      <w:r>
        <w:t>An online web platform is a very effective approach to making community engagement. Online web-based engagement is very impactful in terms of community-based activity. Web-based platform or social media platform allows a community to join in one single platform. It helps to enhance the connection in terms of the community engagement process</w:t>
      </w:r>
      <w:r w:rsidR="00FD4ED2">
        <w:t xml:space="preserve"> (</w:t>
      </w:r>
      <w:proofErr w:type="spellStart"/>
      <w:r w:rsidR="00FD4ED2">
        <w:rPr>
          <w:shd w:val="clear" w:color="auto" w:fill="FFFFFF"/>
        </w:rPr>
        <w:t>Mtawa</w:t>
      </w:r>
      <w:proofErr w:type="spellEnd"/>
      <w:r w:rsidR="00FD4ED2">
        <w:rPr>
          <w:shd w:val="clear" w:color="auto" w:fill="FFFFFF"/>
        </w:rPr>
        <w:t>, 2019)</w:t>
      </w:r>
      <w:r>
        <w:t xml:space="preserve">. </w:t>
      </w:r>
    </w:p>
    <w:p w14:paraId="52EAA1CB" w14:textId="77777777" w:rsidR="009B040D" w:rsidRDefault="00F520B8" w:rsidP="00634B86">
      <w:r w:rsidRPr="00634B86">
        <w:rPr>
          <w:b/>
        </w:rPr>
        <w:t>Strength:</w:t>
      </w:r>
      <w:r>
        <w:t xml:space="preserve"> The key strength of the function is it is an efficient way to reach a large number of people for community purposes. It helps to make a huge community worldwide. A huge community is a support to do a proper community-driven activity as well as a community </w:t>
      </w:r>
      <w:r>
        <w:lastRenderedPageBreak/>
        <w:t>engagement program.</w:t>
      </w:r>
      <w:r w:rsidR="00634B86">
        <w:t xml:space="preserve"> It also helps in collecting data or information. In this formation time and location is not the barrier for people. </w:t>
      </w:r>
    </w:p>
    <w:p w14:paraId="0E4DD3F9" w14:textId="77777777" w:rsidR="00634B86" w:rsidRDefault="00F520B8" w:rsidP="00634B86">
      <w:r w:rsidRPr="00634B86">
        <w:rPr>
          <w:b/>
        </w:rPr>
        <w:t>Weakness:</w:t>
      </w:r>
      <w:r>
        <w:rPr>
          <w:b/>
        </w:rPr>
        <w:t xml:space="preserve"> </w:t>
      </w:r>
      <w:r>
        <w:t>Stakeholders cannot access web-based communication without the internet. Privacy and security can be a concern of web-based programs.</w:t>
      </w:r>
    </w:p>
    <w:p w14:paraId="5AC9A829" w14:textId="77777777" w:rsidR="00634B86" w:rsidRDefault="00F520B8" w:rsidP="00634B86">
      <w:pPr>
        <w:rPr>
          <w:b/>
        </w:rPr>
      </w:pPr>
      <w:r w:rsidRPr="00634B86">
        <w:rPr>
          <w:b/>
        </w:rPr>
        <w:t xml:space="preserve">Evaluating the best Community engagement approach or </w:t>
      </w:r>
      <w:r>
        <w:rPr>
          <w:b/>
        </w:rPr>
        <w:t>practices</w:t>
      </w:r>
    </w:p>
    <w:p w14:paraId="05450949" w14:textId="593DBAD5" w:rsidR="00634B86" w:rsidRDefault="00F520B8" w:rsidP="00634B86">
      <w:r>
        <w:t>Though there is no perfect way for making engagement with stakeholders I have selected a process that can be the best community approach if some changes can be applied in that. According to my research and analysis, I have decided the best approach is the web-based commun</w:t>
      </w:r>
      <w:r w:rsidR="00B1399A">
        <w:t>ity approach. In the web-based approach, many members can join virtually with community-based activities. In community engagement work many people are needed to fulfil this. For that thing, by using the internet all the people from different countries or states can join the program or the initiative. For all the support or the approa</w:t>
      </w:r>
      <w:r w:rsidR="00211316">
        <w:t>ch, the program can be executed in a</w:t>
      </w:r>
      <w:r w:rsidR="00B1399A">
        <w:t xml:space="preserve"> perfect approach. So I also try to give my time to a community engagement program </w:t>
      </w:r>
      <w:r w:rsidR="00211316">
        <w:t>or initiative that is web-based. It also saves my time and also helps to coordinate with people. In the social media applications or web version applications, there are many options that help me to experience the proper view of the program without going there. S</w:t>
      </w:r>
      <w:r w:rsidR="00AB4E29">
        <w:t>o</w:t>
      </w:r>
      <w:r w:rsidR="009274DA">
        <w:t>,</w:t>
      </w:r>
      <w:r w:rsidR="00211316">
        <w:t xml:space="preserve"> I always prefer this for my co-ordination and community </w:t>
      </w:r>
      <w:r w:rsidR="00FD4ED2">
        <w:t>engagement-based</w:t>
      </w:r>
      <w:r w:rsidR="00211316">
        <w:t xml:space="preserve"> activity</w:t>
      </w:r>
      <w:r w:rsidR="00AB4E29">
        <w:t xml:space="preserve"> (</w:t>
      </w:r>
      <w:r w:rsidR="00AB4E29">
        <w:rPr>
          <w:shd w:val="clear" w:color="auto" w:fill="FFFFFF"/>
        </w:rPr>
        <w:t>Moodley, 2019)</w:t>
      </w:r>
      <w:r w:rsidR="001643EE">
        <w:rPr>
          <w:shd w:val="clear" w:color="auto" w:fill="FFFFFF"/>
        </w:rPr>
        <w:t>.</w:t>
      </w:r>
    </w:p>
    <w:p w14:paraId="4481E792" w14:textId="77777777" w:rsidR="00211316" w:rsidRDefault="00F520B8" w:rsidP="00634B86">
      <w:r>
        <w:t>In the web-based approach, some things can be changed that a moderator should present to manage or allocate the process that can answer the questions promptly. And the management should care about the privacy and security of the server of the web-based communication. That tendency of data leaking can be prohibited and the process cannot be harmful to making the communication. So it is my opinion on the basis of the community engagement approach that should be changed.</w:t>
      </w:r>
    </w:p>
    <w:p w14:paraId="469DB2C4" w14:textId="77777777" w:rsidR="00211316" w:rsidRDefault="00F520B8" w:rsidP="00634B86">
      <w:pPr>
        <w:rPr>
          <w:b/>
        </w:rPr>
      </w:pPr>
      <w:r w:rsidRPr="00403D7F">
        <w:rPr>
          <w:b/>
        </w:rPr>
        <w:lastRenderedPageBreak/>
        <w:t xml:space="preserve">Active Consultation </w:t>
      </w:r>
    </w:p>
    <w:p w14:paraId="2ADFE42B" w14:textId="7B472246" w:rsidR="00403D7F" w:rsidRDefault="00F520B8" w:rsidP="00634B86">
      <w:r w:rsidRPr="003B50F8">
        <w:t xml:space="preserve">Active consultation makes a community strong and presentable. It helps to do the best community engagement program. I always prefer active consultation during a community-based activity. In a community, there can be a lot of people of different thinking. So can be a chance of making a conflict in that situation. </w:t>
      </w:r>
      <w:r w:rsidR="00AB4E29" w:rsidRPr="003B50F8">
        <w:t>So,</w:t>
      </w:r>
      <w:r w:rsidRPr="003B50F8">
        <w:t xml:space="preserve"> I always </w:t>
      </w:r>
      <w:r w:rsidR="003B50F8" w:rsidRPr="003B50F8">
        <w:t xml:space="preserve">do the active consultation before doing a community </w:t>
      </w:r>
      <w:r w:rsidR="00AB4E29" w:rsidRPr="003B50F8">
        <w:t>engagement-based</w:t>
      </w:r>
      <w:r w:rsidR="003B50F8" w:rsidRPr="003B50F8">
        <w:t xml:space="preserve"> program of activity</w:t>
      </w:r>
      <w:r w:rsidR="00430AEF">
        <w:t xml:space="preserve"> (</w:t>
      </w:r>
      <w:r w:rsidR="00430AEF">
        <w:rPr>
          <w:shd w:val="clear" w:color="auto" w:fill="FFFFFF"/>
        </w:rPr>
        <w:t>Harris, 2018)</w:t>
      </w:r>
      <w:r w:rsidR="003B50F8" w:rsidRPr="003B50F8">
        <w:t>.</w:t>
      </w:r>
    </w:p>
    <w:p w14:paraId="6A410CBA" w14:textId="77777777" w:rsidR="003B50F8" w:rsidRDefault="00F520B8" w:rsidP="00634B86">
      <w:pPr>
        <w:rPr>
          <w:b/>
        </w:rPr>
      </w:pPr>
      <w:r w:rsidRPr="003B50F8">
        <w:rPr>
          <w:b/>
        </w:rPr>
        <w:t>Effective communication</w:t>
      </w:r>
    </w:p>
    <w:p w14:paraId="5C9223DE" w14:textId="77777777" w:rsidR="003B50F8" w:rsidRDefault="00F520B8" w:rsidP="003B50F8">
      <w:r>
        <w:t>Effective communication is very important for a community to launch their community engagement program. In a community, everybody has the same right to keep their opinion in front of all. In terms of making effective communication, I always believe in the community. A healthy and strong communication or connectivity leads a community in a new way. So I always prefer the effective communication procedure before doing a community engagement based program.</w:t>
      </w:r>
    </w:p>
    <w:p w14:paraId="6D76F5DB" w14:textId="77777777" w:rsidR="003B50F8" w:rsidRDefault="00F520B8" w:rsidP="003B50F8">
      <w:pPr>
        <w:rPr>
          <w:b/>
        </w:rPr>
      </w:pPr>
      <w:r w:rsidRPr="003B50F8">
        <w:rPr>
          <w:b/>
        </w:rPr>
        <w:t>Participation of Stakeholder</w:t>
      </w:r>
    </w:p>
    <w:p w14:paraId="07C2B638" w14:textId="69D72EEC" w:rsidR="00126D34" w:rsidRPr="00126D34" w:rsidRDefault="00F520B8" w:rsidP="003B50F8">
      <w:r w:rsidRPr="00126D34">
        <w:t>Stakeholder participation is very important to launching a community based collaborative program or event. The stakeholder is the guide for the community to do a community-based activity. There are a lot of opinions that can be raised in making an event. Stakeholders allow judging the right opinion from this. Stakeholders also do the work of sharing information in terms of doing collaborative community engagement based activities. The stakeholder helps to make the right decisions through a discussion with the other people present in the community</w:t>
      </w:r>
      <w:r w:rsidR="00786AC5">
        <w:t xml:space="preserve"> (</w:t>
      </w:r>
      <w:proofErr w:type="spellStart"/>
      <w:r w:rsidR="00786AC5">
        <w:rPr>
          <w:shd w:val="clear" w:color="auto" w:fill="FFFFFF"/>
        </w:rPr>
        <w:t>DeMatthews</w:t>
      </w:r>
      <w:proofErr w:type="spellEnd"/>
      <w:r w:rsidR="00786AC5">
        <w:rPr>
          <w:shd w:val="clear" w:color="auto" w:fill="FFFFFF"/>
        </w:rPr>
        <w:t>, 2018)</w:t>
      </w:r>
      <w:r w:rsidRPr="00126D34">
        <w:t>.</w:t>
      </w:r>
    </w:p>
    <w:p w14:paraId="53D525EF" w14:textId="77777777" w:rsidR="00126D34" w:rsidRDefault="00F520B8" w:rsidP="003B50F8">
      <w:r w:rsidRPr="00126D34">
        <w:t>So I strongly believe in the importance of participation of stakeholders for making strong coordination for me in community engagement activities.</w:t>
      </w:r>
    </w:p>
    <w:p w14:paraId="331D2661" w14:textId="77777777" w:rsidR="00126D34" w:rsidRDefault="00F520B8" w:rsidP="003B50F8">
      <w:pPr>
        <w:rPr>
          <w:b/>
        </w:rPr>
      </w:pPr>
      <w:r w:rsidRPr="00126D34">
        <w:rPr>
          <w:b/>
        </w:rPr>
        <w:lastRenderedPageBreak/>
        <w:t>Community Mapping</w:t>
      </w:r>
    </w:p>
    <w:p w14:paraId="005627F1" w14:textId="77777777" w:rsidR="00126D34" w:rsidRDefault="00F520B8" w:rsidP="005A6F87">
      <w:r>
        <w:t xml:space="preserve">Community mapping is very important for making the community approach inactivity. The positive mapping of the people presented in the community allows leading towards the right way of doing a community-based program. So it also allows for </w:t>
      </w:r>
      <w:r w:rsidR="005A6F87">
        <w:t>spreading responsibilities of each of the participants who are participating in the community engagement program.</w:t>
      </w:r>
    </w:p>
    <w:p w14:paraId="0446EDB8" w14:textId="77777777" w:rsidR="005A6F87" w:rsidRDefault="00F520B8" w:rsidP="005A6F87">
      <w:r>
        <w:t>So I strongly believe in the community mapping to know my responsibilities in terms of participating in the community-based activity.</w:t>
      </w:r>
    </w:p>
    <w:p w14:paraId="301A62EB" w14:textId="77777777" w:rsidR="005A6F87" w:rsidRDefault="00F520B8" w:rsidP="005A6F87">
      <w:pPr>
        <w:rPr>
          <w:b/>
        </w:rPr>
      </w:pPr>
      <w:r>
        <w:rPr>
          <w:b/>
        </w:rPr>
        <w:t>S</w:t>
      </w:r>
      <w:r w:rsidRPr="005A6F87">
        <w:rPr>
          <w:b/>
        </w:rPr>
        <w:t>ocial engagement</w:t>
      </w:r>
      <w:r>
        <w:rPr>
          <w:b/>
        </w:rPr>
        <w:t xml:space="preserve"> through social media platforms</w:t>
      </w:r>
    </w:p>
    <w:p w14:paraId="7F51A69F" w14:textId="40260F66" w:rsidR="005A6F87" w:rsidRDefault="00F520B8" w:rsidP="005A6F87">
      <w:r w:rsidRPr="005A6F87">
        <w:t xml:space="preserve">Social engagement is highly needed in organizing a community-based program. Social media allows being the medium of sharing and providing information in the community. The importance of social media and social media platforms are very impactful to execute a community engagement program. From social media, a huge number of information can be reached a large number of people. A large number of people can be a participant in a community engagement program by conducting information through social media itself. It is a marketing strategy also. So I strongly believe there is a huge importance of social media to connect people globally. I always trust social media platforms to make proper coordination with the other people in the community. It helps to build a strong community with a basis of different people from the different fringe of the world. So it helps me to gather information and connect with people for a community engagement activity. </w:t>
      </w:r>
      <w:proofErr w:type="gramStart"/>
      <w:r w:rsidRPr="005A6F87">
        <w:t>So</w:t>
      </w:r>
      <w:proofErr w:type="gramEnd"/>
      <w:r w:rsidRPr="005A6F87">
        <w:t xml:space="preserve"> I strongly prefer this medium</w:t>
      </w:r>
      <w:r w:rsidR="00163E49">
        <w:t xml:space="preserve"> (</w:t>
      </w:r>
      <w:r w:rsidR="00163E49">
        <w:rPr>
          <w:shd w:val="clear" w:color="auto" w:fill="FFFFFF"/>
        </w:rPr>
        <w:t xml:space="preserve">De </w:t>
      </w:r>
      <w:proofErr w:type="spellStart"/>
      <w:r w:rsidR="00163E49">
        <w:rPr>
          <w:shd w:val="clear" w:color="auto" w:fill="FFFFFF"/>
        </w:rPr>
        <w:t>Weger</w:t>
      </w:r>
      <w:proofErr w:type="spellEnd"/>
      <w:r w:rsidR="00163E49">
        <w:rPr>
          <w:shd w:val="clear" w:color="auto" w:fill="FFFFFF"/>
        </w:rPr>
        <w:t>, 2018)</w:t>
      </w:r>
      <w:r w:rsidRPr="005A6F87">
        <w:t>.</w:t>
      </w:r>
    </w:p>
    <w:p w14:paraId="7A722632" w14:textId="77777777" w:rsidR="005A6F87" w:rsidRDefault="00F520B8">
      <w:pPr>
        <w:spacing w:line="259" w:lineRule="auto"/>
        <w:jc w:val="left"/>
      </w:pPr>
      <w:r>
        <w:br w:type="page"/>
      </w:r>
    </w:p>
    <w:p w14:paraId="08303B23" w14:textId="77777777" w:rsidR="005A6F87" w:rsidRDefault="00F520B8" w:rsidP="005A6F87">
      <w:pPr>
        <w:pStyle w:val="Heading1"/>
      </w:pPr>
      <w:bookmarkStart w:id="4" w:name="_Toc102053342"/>
      <w:r>
        <w:lastRenderedPageBreak/>
        <w:t>Conclusion</w:t>
      </w:r>
      <w:bookmarkEnd w:id="4"/>
    </w:p>
    <w:p w14:paraId="3D5961A4" w14:textId="5995BFBC" w:rsidR="00294FCA" w:rsidRDefault="00F520B8" w:rsidP="003B50F8">
      <w:r>
        <w:t>Community engagement is a process that is organized by the member of a community. The activity is basically done for catching the interest of people for doing collaborative work. It helps the people in many fields such as community education, institutional development and also in economic development.</w:t>
      </w:r>
      <w:r>
        <w:rPr>
          <w:rFonts w:ascii="Arial" w:eastAsia="Times New Roman" w:hAnsi="Arial" w:cs="Arial"/>
          <w:color w:val="202124"/>
          <w:szCs w:val="24"/>
        </w:rPr>
        <w:t xml:space="preserve"> </w:t>
      </w:r>
      <w:r w:rsidRPr="00A94624">
        <w:t>So I strongly believe in the processes. It helps to connect people and create a strong community that can br</w:t>
      </w:r>
      <w:r>
        <w:t>ing changes in the work procedure. It</w:t>
      </w:r>
      <w:r w:rsidRPr="00A94624">
        <w:t xml:space="preserve"> also helps for making proper co-ordination and connection in people</w:t>
      </w:r>
      <w:r w:rsidR="0026358E">
        <w:rPr>
          <w:rFonts w:ascii="Arial" w:eastAsia="Times New Roman" w:hAnsi="Arial" w:cs="Arial"/>
          <w:color w:val="202124"/>
          <w:szCs w:val="24"/>
        </w:rPr>
        <w:t xml:space="preserve">. </w:t>
      </w:r>
      <w:r w:rsidR="0026358E">
        <w:t xml:space="preserve">This report has </w:t>
      </w:r>
      <w:r>
        <w:t>described</w:t>
      </w:r>
      <w:r w:rsidR="005A6F87">
        <w:t xml:space="preserve"> the difference between assessment 1 and assessment 2</w:t>
      </w:r>
      <w:r>
        <w:t>. The comparis</w:t>
      </w:r>
      <w:r w:rsidR="005A6F87">
        <w:t>on, analysis and evaluation of the best practices for community engagement are also included in this reflection.</w:t>
      </w:r>
      <w:r>
        <w:t xml:space="preserve"> </w:t>
      </w:r>
      <w:r w:rsidR="0026358E">
        <w:t xml:space="preserve">The report has </w:t>
      </w:r>
      <w:r w:rsidR="005A6F87">
        <w:t>also talk</w:t>
      </w:r>
      <w:r>
        <w:t>ed</w:t>
      </w:r>
      <w:r w:rsidR="005A6F87">
        <w:t xml:space="preserve"> about my opinion on such topics as consultation actively, communication in an effective manner, participation of stakeholders and also the inclusion that is made in community engagement. In this reflection, it </w:t>
      </w:r>
      <w:r>
        <w:t>has been described how I can</w:t>
      </w:r>
      <w:r w:rsidR="005A6F87">
        <w:t xml:space="preserve"> effectively generate coordination in a community engagement program. </w:t>
      </w:r>
      <w:r w:rsidR="0026358E">
        <w:t xml:space="preserve">There has been </w:t>
      </w:r>
      <w:r w:rsidR="005A6F87">
        <w:t>also include</w:t>
      </w:r>
      <w:r w:rsidR="0026358E">
        <w:t>d</w:t>
      </w:r>
      <w:r w:rsidR="005A6F87">
        <w:t xml:space="preserve"> in the assessment the analysis of me in terms of community engagement practices. This report </w:t>
      </w:r>
      <w:r w:rsidR="0026358E">
        <w:t xml:space="preserve">has tried </w:t>
      </w:r>
      <w:r w:rsidR="005A6F87">
        <w:t>to explore the community practitioner and the oppor</w:t>
      </w:r>
      <w:r w:rsidR="0026358E">
        <w:t xml:space="preserve">tunities. The report has been </w:t>
      </w:r>
      <w:r w:rsidR="005A6F87">
        <w:t>give</w:t>
      </w:r>
      <w:r>
        <w:t>n</w:t>
      </w:r>
      <w:r w:rsidR="005A6F87">
        <w:t xml:space="preserve"> the conduct community mapping and social engagement in the asses</w:t>
      </w:r>
      <w:r>
        <w:t xml:space="preserve">sment. </w:t>
      </w:r>
      <w:r w:rsidR="0026358E">
        <w:t xml:space="preserve">The assessment has been </w:t>
      </w:r>
      <w:r w:rsidR="005A6F87">
        <w:t xml:space="preserve">also </w:t>
      </w:r>
      <w:r>
        <w:t xml:space="preserve">illustrated </w:t>
      </w:r>
      <w:r w:rsidR="005A6F87">
        <w:t xml:space="preserve">on a social media platform </w:t>
      </w:r>
      <w:r>
        <w:t>for making a strong community engagement.</w:t>
      </w:r>
    </w:p>
    <w:p w14:paraId="60E962C4" w14:textId="77777777" w:rsidR="00294FCA" w:rsidRDefault="00294FCA">
      <w:pPr>
        <w:spacing w:line="259" w:lineRule="auto"/>
        <w:jc w:val="left"/>
      </w:pPr>
      <w:r>
        <w:br w:type="page"/>
      </w:r>
    </w:p>
    <w:p w14:paraId="20AE4B91" w14:textId="1F87ED31" w:rsidR="00126D34" w:rsidRPr="00A94624" w:rsidRDefault="00294FCA" w:rsidP="00294FCA">
      <w:pPr>
        <w:pStyle w:val="Heading1"/>
        <w:rPr>
          <w:rFonts w:eastAsia="Times New Roman"/>
        </w:rPr>
      </w:pPr>
      <w:bookmarkStart w:id="5" w:name="_Toc102053343"/>
      <w:r>
        <w:rPr>
          <w:rFonts w:eastAsia="Times New Roman"/>
        </w:rPr>
        <w:lastRenderedPageBreak/>
        <w:t>References</w:t>
      </w:r>
      <w:bookmarkEnd w:id="5"/>
    </w:p>
    <w:p w14:paraId="61C7D46A" w14:textId="6F19F4AD" w:rsidR="00EB7299" w:rsidRDefault="00294FCA" w:rsidP="00294FCA">
      <w:pPr>
        <w:rPr>
          <w:b/>
          <w:bCs/>
        </w:rPr>
      </w:pPr>
      <w:r w:rsidRPr="00294FCA">
        <w:rPr>
          <w:b/>
          <w:bCs/>
        </w:rPr>
        <w:t>Books and Journals</w:t>
      </w:r>
    </w:p>
    <w:p w14:paraId="6019EC66" w14:textId="38061091" w:rsidR="00163E49" w:rsidRDefault="00163E49" w:rsidP="00163E49">
      <w:pPr>
        <w:rPr>
          <w:shd w:val="clear" w:color="auto" w:fill="FFFFFF"/>
        </w:rPr>
      </w:pPr>
      <w:r>
        <w:rPr>
          <w:shd w:val="clear" w:color="auto" w:fill="FFFFFF"/>
        </w:rPr>
        <w:t xml:space="preserve">De </w:t>
      </w:r>
      <w:proofErr w:type="spellStart"/>
      <w:r>
        <w:rPr>
          <w:shd w:val="clear" w:color="auto" w:fill="FFFFFF"/>
        </w:rPr>
        <w:t>Weger</w:t>
      </w:r>
      <w:proofErr w:type="spellEnd"/>
      <w:r>
        <w:rPr>
          <w:shd w:val="clear" w:color="auto" w:fill="FFFFFF"/>
        </w:rPr>
        <w:t xml:space="preserve">, E., Van </w:t>
      </w:r>
      <w:proofErr w:type="spellStart"/>
      <w:r>
        <w:rPr>
          <w:shd w:val="clear" w:color="auto" w:fill="FFFFFF"/>
        </w:rPr>
        <w:t>Vooren</w:t>
      </w:r>
      <w:proofErr w:type="spellEnd"/>
      <w:r>
        <w:rPr>
          <w:shd w:val="clear" w:color="auto" w:fill="FFFFFF"/>
        </w:rPr>
        <w:t xml:space="preserve">, N., </w:t>
      </w:r>
      <w:proofErr w:type="spellStart"/>
      <w:r>
        <w:rPr>
          <w:shd w:val="clear" w:color="auto" w:fill="FFFFFF"/>
        </w:rPr>
        <w:t>Luijkx</w:t>
      </w:r>
      <w:proofErr w:type="spellEnd"/>
      <w:r>
        <w:rPr>
          <w:shd w:val="clear" w:color="auto" w:fill="FFFFFF"/>
        </w:rPr>
        <w:t>, K.G., Baan, C.A. and Drewes, H.W., (2018). Achieving successful community engagement: a rapid realist review. BMC health services research, 18(1), pp.1-18.</w:t>
      </w:r>
    </w:p>
    <w:p w14:paraId="5D8EE87C" w14:textId="297DDCEB" w:rsidR="00163E49" w:rsidRPr="00294FCA" w:rsidRDefault="00163E49" w:rsidP="00163E49">
      <w:proofErr w:type="spellStart"/>
      <w:r>
        <w:rPr>
          <w:shd w:val="clear" w:color="auto" w:fill="FFFFFF"/>
        </w:rPr>
        <w:t>DeMatthews</w:t>
      </w:r>
      <w:proofErr w:type="spellEnd"/>
      <w:r>
        <w:rPr>
          <w:shd w:val="clear" w:color="auto" w:fill="FFFFFF"/>
        </w:rPr>
        <w:t xml:space="preserve">, D., </w:t>
      </w:r>
      <w:r w:rsidR="00786AC5">
        <w:rPr>
          <w:shd w:val="clear" w:color="auto" w:fill="FFFFFF"/>
        </w:rPr>
        <w:t>(</w:t>
      </w:r>
      <w:r>
        <w:rPr>
          <w:shd w:val="clear" w:color="auto" w:fill="FFFFFF"/>
        </w:rPr>
        <w:t>2018</w:t>
      </w:r>
      <w:r w:rsidR="00786AC5">
        <w:rPr>
          <w:shd w:val="clear" w:color="auto" w:fill="FFFFFF"/>
        </w:rPr>
        <w:t>)</w:t>
      </w:r>
      <w:r>
        <w:rPr>
          <w:shd w:val="clear" w:color="auto" w:fill="FFFFFF"/>
        </w:rPr>
        <w:t>. School Leadership, Social Capital, and Community Engagement: A Case Study of an Elementary School in Ciudad Juárez, Mexico. School Community Journal, 28(1), pp.167-194.</w:t>
      </w:r>
    </w:p>
    <w:p w14:paraId="4E79B84F" w14:textId="6C43423C" w:rsidR="00163E49" w:rsidRDefault="00163E49" w:rsidP="00163E49">
      <w:pPr>
        <w:rPr>
          <w:shd w:val="clear" w:color="auto" w:fill="FFFFFF"/>
        </w:rPr>
      </w:pPr>
      <w:r>
        <w:rPr>
          <w:shd w:val="clear" w:color="auto" w:fill="FFFFFF"/>
        </w:rPr>
        <w:t xml:space="preserve">Harris, L.M., </w:t>
      </w:r>
      <w:proofErr w:type="spellStart"/>
      <w:r>
        <w:rPr>
          <w:shd w:val="clear" w:color="auto" w:fill="FFFFFF"/>
        </w:rPr>
        <w:t>Kleiber</w:t>
      </w:r>
      <w:proofErr w:type="spellEnd"/>
      <w:r>
        <w:rPr>
          <w:shd w:val="clear" w:color="auto" w:fill="FFFFFF"/>
        </w:rPr>
        <w:t xml:space="preserve">, D., Rodina, L., </w:t>
      </w:r>
      <w:proofErr w:type="spellStart"/>
      <w:r>
        <w:rPr>
          <w:shd w:val="clear" w:color="auto" w:fill="FFFFFF"/>
        </w:rPr>
        <w:t>Yaylaci</w:t>
      </w:r>
      <w:proofErr w:type="spellEnd"/>
      <w:r>
        <w:rPr>
          <w:shd w:val="clear" w:color="auto" w:fill="FFFFFF"/>
        </w:rPr>
        <w:t xml:space="preserve">, S., Goldin, J. and Owen, G., </w:t>
      </w:r>
      <w:r w:rsidR="00430AEF">
        <w:rPr>
          <w:shd w:val="clear" w:color="auto" w:fill="FFFFFF"/>
        </w:rPr>
        <w:t>(</w:t>
      </w:r>
      <w:r>
        <w:rPr>
          <w:shd w:val="clear" w:color="auto" w:fill="FFFFFF"/>
        </w:rPr>
        <w:t>2018</w:t>
      </w:r>
      <w:r w:rsidR="00430AEF">
        <w:rPr>
          <w:shd w:val="clear" w:color="auto" w:fill="FFFFFF"/>
        </w:rPr>
        <w:t>)</w:t>
      </w:r>
      <w:r>
        <w:rPr>
          <w:shd w:val="clear" w:color="auto" w:fill="FFFFFF"/>
        </w:rPr>
        <w:t xml:space="preserve">. Water </w:t>
      </w:r>
      <w:proofErr w:type="spellStart"/>
      <w:r>
        <w:rPr>
          <w:shd w:val="clear" w:color="auto" w:fill="FFFFFF"/>
        </w:rPr>
        <w:t>Materialities</w:t>
      </w:r>
      <w:proofErr w:type="spellEnd"/>
      <w:r>
        <w:rPr>
          <w:shd w:val="clear" w:color="auto" w:fill="FFFFFF"/>
        </w:rPr>
        <w:t xml:space="preserve"> and citizen engagement: testing the implications of water access and quality for community engagement in Ghana and South Africa. Society &amp; Natural Resources, 31(1), pp.89-105.</w:t>
      </w:r>
    </w:p>
    <w:p w14:paraId="2EA091AE" w14:textId="79CA165F" w:rsidR="00163E49" w:rsidRDefault="00163E49" w:rsidP="00163E49">
      <w:pPr>
        <w:rPr>
          <w:shd w:val="clear" w:color="auto" w:fill="FFFFFF"/>
        </w:rPr>
      </w:pPr>
      <w:r>
        <w:rPr>
          <w:shd w:val="clear" w:color="auto" w:fill="FFFFFF"/>
        </w:rPr>
        <w:t xml:space="preserve">Moodley, K. and Beyer, C., </w:t>
      </w:r>
      <w:r w:rsidR="00AB4E29">
        <w:rPr>
          <w:shd w:val="clear" w:color="auto" w:fill="FFFFFF"/>
        </w:rPr>
        <w:t>(</w:t>
      </w:r>
      <w:r>
        <w:rPr>
          <w:shd w:val="clear" w:color="auto" w:fill="FFFFFF"/>
        </w:rPr>
        <w:t>2019</w:t>
      </w:r>
      <w:r w:rsidR="00AB4E29">
        <w:rPr>
          <w:shd w:val="clear" w:color="auto" w:fill="FFFFFF"/>
        </w:rPr>
        <w:t>)</w:t>
      </w:r>
      <w:r>
        <w:rPr>
          <w:shd w:val="clear" w:color="auto" w:fill="FFFFFF"/>
        </w:rPr>
        <w:t>. Tygerberg research ubuntu-inspired community engagement model: Integrating community engagement into genomic biobanking. </w:t>
      </w:r>
      <w:proofErr w:type="spellStart"/>
      <w:r>
        <w:rPr>
          <w:shd w:val="clear" w:color="auto" w:fill="FFFFFF"/>
        </w:rPr>
        <w:t>Biopreservation</w:t>
      </w:r>
      <w:proofErr w:type="spellEnd"/>
      <w:r>
        <w:rPr>
          <w:shd w:val="clear" w:color="auto" w:fill="FFFFFF"/>
        </w:rPr>
        <w:t xml:space="preserve"> and Biobanking, 17(6), pp.613-624.</w:t>
      </w:r>
    </w:p>
    <w:p w14:paraId="61019806" w14:textId="086791A9" w:rsidR="00163E49" w:rsidRDefault="00163E49" w:rsidP="00163E49">
      <w:pPr>
        <w:rPr>
          <w:shd w:val="clear" w:color="auto" w:fill="FFFFFF"/>
        </w:rPr>
      </w:pPr>
      <w:proofErr w:type="spellStart"/>
      <w:r>
        <w:rPr>
          <w:shd w:val="clear" w:color="auto" w:fill="FFFFFF"/>
        </w:rPr>
        <w:t>Mtawa</w:t>
      </w:r>
      <w:proofErr w:type="spellEnd"/>
      <w:r>
        <w:rPr>
          <w:shd w:val="clear" w:color="auto" w:fill="FFFFFF"/>
        </w:rPr>
        <w:t xml:space="preserve">, N.N., </w:t>
      </w:r>
      <w:r w:rsidR="00FD4ED2">
        <w:rPr>
          <w:shd w:val="clear" w:color="auto" w:fill="FFFFFF"/>
        </w:rPr>
        <w:t>(</w:t>
      </w:r>
      <w:r>
        <w:rPr>
          <w:shd w:val="clear" w:color="auto" w:fill="FFFFFF"/>
        </w:rPr>
        <w:t>2019</w:t>
      </w:r>
      <w:r w:rsidR="00FD4ED2">
        <w:rPr>
          <w:shd w:val="clear" w:color="auto" w:fill="FFFFFF"/>
        </w:rPr>
        <w:t>)</w:t>
      </w:r>
      <w:r>
        <w:rPr>
          <w:shd w:val="clear" w:color="auto" w:fill="FFFFFF"/>
        </w:rPr>
        <w:t>. Human Development and Community Engagement through Service-Learning. Cham, Switzerland Palgrave Macmillan.</w:t>
      </w:r>
    </w:p>
    <w:p w14:paraId="153219E4" w14:textId="688FA2B2" w:rsidR="00163E49" w:rsidRDefault="00163E49" w:rsidP="00163E49">
      <w:pPr>
        <w:rPr>
          <w:shd w:val="clear" w:color="auto" w:fill="FFFFFF"/>
        </w:rPr>
      </w:pPr>
      <w:proofErr w:type="spellStart"/>
      <w:r>
        <w:rPr>
          <w:shd w:val="clear" w:color="auto" w:fill="FFFFFF"/>
        </w:rPr>
        <w:t>Satizábal</w:t>
      </w:r>
      <w:proofErr w:type="spellEnd"/>
      <w:r>
        <w:rPr>
          <w:shd w:val="clear" w:color="auto" w:fill="FFFFFF"/>
        </w:rPr>
        <w:t xml:space="preserve">, P., </w:t>
      </w:r>
      <w:proofErr w:type="spellStart"/>
      <w:r>
        <w:rPr>
          <w:shd w:val="clear" w:color="auto" w:fill="FFFFFF"/>
        </w:rPr>
        <w:t>Cornes</w:t>
      </w:r>
      <w:proofErr w:type="spellEnd"/>
      <w:r>
        <w:rPr>
          <w:shd w:val="clear" w:color="auto" w:fill="FFFFFF"/>
        </w:rPr>
        <w:t xml:space="preserve">, I., </w:t>
      </w:r>
      <w:proofErr w:type="spellStart"/>
      <w:r>
        <w:rPr>
          <w:shd w:val="clear" w:color="auto" w:fill="FFFFFF"/>
        </w:rPr>
        <w:t>Zurita</w:t>
      </w:r>
      <w:proofErr w:type="spellEnd"/>
      <w:r>
        <w:rPr>
          <w:shd w:val="clear" w:color="auto" w:fill="FFFFFF"/>
        </w:rPr>
        <w:t xml:space="preserve">, M.D.L.M. and Cook, B.R., </w:t>
      </w:r>
      <w:r w:rsidR="00A60D75">
        <w:rPr>
          <w:shd w:val="clear" w:color="auto" w:fill="FFFFFF"/>
        </w:rPr>
        <w:t>(</w:t>
      </w:r>
      <w:r>
        <w:rPr>
          <w:shd w:val="clear" w:color="auto" w:fill="FFFFFF"/>
        </w:rPr>
        <w:t>2022</w:t>
      </w:r>
      <w:r w:rsidR="00A60D75">
        <w:rPr>
          <w:shd w:val="clear" w:color="auto" w:fill="FFFFFF"/>
        </w:rPr>
        <w:t>)</w:t>
      </w:r>
      <w:r>
        <w:rPr>
          <w:shd w:val="clear" w:color="auto" w:fill="FFFFFF"/>
        </w:rPr>
        <w:t>. The power of connection: Navigating the constraints of community engagement for disaster risk reduction. International Journal of Disaster Risk Reduction, 68, p.102699.</w:t>
      </w:r>
    </w:p>
    <w:p w14:paraId="6EEF94BA" w14:textId="0FAEA0C2" w:rsidR="00C07B3B" w:rsidRDefault="00C07B3B" w:rsidP="00A46371">
      <w:pPr>
        <w:rPr>
          <w:b/>
          <w:bCs/>
          <w:shd w:val="clear" w:color="auto" w:fill="FFFFFF"/>
        </w:rPr>
      </w:pPr>
      <w:r w:rsidRPr="00C07B3B">
        <w:rPr>
          <w:b/>
          <w:bCs/>
          <w:shd w:val="clear" w:color="auto" w:fill="FFFFFF"/>
        </w:rPr>
        <w:t>Websites</w:t>
      </w:r>
    </w:p>
    <w:sdt>
      <w:sdtPr>
        <w:id w:val="111145805"/>
        <w:bibliography/>
      </w:sdtPr>
      <w:sdtEndPr/>
      <w:sdtContent>
        <w:p w14:paraId="47AF80A2" w14:textId="41ED303E" w:rsidR="00A46371" w:rsidRDefault="00A46371" w:rsidP="00A46371">
          <w:pPr>
            <w:pStyle w:val="Bibliography"/>
            <w:rPr>
              <w:noProof/>
              <w:szCs w:val="24"/>
            </w:rPr>
          </w:pPr>
          <w:r>
            <w:fldChar w:fldCharType="begin"/>
          </w:r>
          <w:r>
            <w:instrText xml:space="preserve"> BIBLIOGRAPHY </w:instrText>
          </w:r>
          <w:r>
            <w:fldChar w:fldCharType="separate"/>
          </w:r>
          <w:r>
            <w:rPr>
              <w:noProof/>
            </w:rPr>
            <w:t xml:space="preserve">darzin, </w:t>
          </w:r>
          <w:r w:rsidR="006609F6">
            <w:rPr>
              <w:noProof/>
            </w:rPr>
            <w:t>(</w:t>
          </w:r>
          <w:r>
            <w:rPr>
              <w:noProof/>
            </w:rPr>
            <w:t>2020</w:t>
          </w:r>
          <w:r w:rsidR="006609F6">
            <w:rPr>
              <w:noProof/>
            </w:rPr>
            <w:t>)</w:t>
          </w:r>
          <w:r>
            <w:rPr>
              <w:noProof/>
            </w:rPr>
            <w:t xml:space="preserve">. </w:t>
          </w:r>
          <w:r>
            <w:rPr>
              <w:i/>
              <w:iCs/>
              <w:noProof/>
            </w:rPr>
            <w:t xml:space="preserve">What is community engagement and why should you care?. </w:t>
          </w:r>
          <w:r>
            <w:rPr>
              <w:noProof/>
            </w:rPr>
            <w:t xml:space="preserve">[Online] </w:t>
          </w:r>
          <w:r>
            <w:rPr>
              <w:noProof/>
            </w:rPr>
            <w:br/>
            <w:t xml:space="preserve">Available at: </w:t>
          </w:r>
          <w:r>
            <w:rPr>
              <w:noProof/>
              <w:u w:val="single"/>
            </w:rPr>
            <w:t>https://www.darzin.com/blog/what-is-community-engagement/</w:t>
          </w:r>
        </w:p>
        <w:p w14:paraId="32E6A2B7" w14:textId="693FDB71" w:rsidR="00A46371" w:rsidRDefault="00A46371" w:rsidP="00A46371">
          <w:pPr>
            <w:pStyle w:val="Bibliography"/>
            <w:rPr>
              <w:noProof/>
            </w:rPr>
          </w:pPr>
          <w:r>
            <w:rPr>
              <w:noProof/>
            </w:rPr>
            <w:t xml:space="preserve">Harrower, M., </w:t>
          </w:r>
          <w:r w:rsidR="006609F6">
            <w:rPr>
              <w:noProof/>
            </w:rPr>
            <w:t>(</w:t>
          </w:r>
          <w:r>
            <w:rPr>
              <w:noProof/>
            </w:rPr>
            <w:t>2022</w:t>
          </w:r>
          <w:r w:rsidR="006609F6">
            <w:rPr>
              <w:noProof/>
            </w:rPr>
            <w:t>)</w:t>
          </w:r>
          <w:r>
            <w:rPr>
              <w:noProof/>
            </w:rPr>
            <w:t xml:space="preserve">. </w:t>
          </w:r>
          <w:r>
            <w:rPr>
              <w:i/>
              <w:iCs/>
              <w:noProof/>
            </w:rPr>
            <w:t xml:space="preserve">Top 10 Creative Community Engagement Strategies You Can Try Today. </w:t>
          </w:r>
          <w:r>
            <w:rPr>
              <w:noProof/>
            </w:rPr>
            <w:t xml:space="preserve">[Online] </w:t>
          </w:r>
          <w:r>
            <w:rPr>
              <w:noProof/>
            </w:rPr>
            <w:br/>
            <w:t xml:space="preserve">Available at: </w:t>
          </w:r>
          <w:r>
            <w:rPr>
              <w:noProof/>
              <w:u w:val="single"/>
            </w:rPr>
            <w:t>https://www.disciplemedia.com/engaging-your-community/community-engagement-strategies/#:~:text=%20Top%2010%20Creative%20Community%20Engagement%20Strategies%20You,order%20in%20your%20community%0ALeading%20by%20example...%20More%20</w:t>
          </w:r>
        </w:p>
        <w:p w14:paraId="54FD147B" w14:textId="0EF286F3" w:rsidR="00A46371" w:rsidRDefault="00A46371" w:rsidP="00A46371">
          <w:pPr>
            <w:pStyle w:val="Bibliography"/>
            <w:rPr>
              <w:noProof/>
            </w:rPr>
          </w:pPr>
          <w:r>
            <w:rPr>
              <w:noProof/>
            </w:rPr>
            <w:t xml:space="preserve">Hussey, S., </w:t>
          </w:r>
          <w:r w:rsidR="006609F6">
            <w:rPr>
              <w:noProof/>
            </w:rPr>
            <w:t>(</w:t>
          </w:r>
          <w:r>
            <w:rPr>
              <w:noProof/>
            </w:rPr>
            <w:t>2021</w:t>
          </w:r>
          <w:r w:rsidR="006609F6">
            <w:rPr>
              <w:noProof/>
            </w:rPr>
            <w:t>)</w:t>
          </w:r>
          <w:r>
            <w:rPr>
              <w:noProof/>
            </w:rPr>
            <w:t xml:space="preserve">. </w:t>
          </w:r>
          <w:r>
            <w:rPr>
              <w:i/>
              <w:iCs/>
              <w:noProof/>
            </w:rPr>
            <w:t xml:space="preserve">What is Community Engagement?. </w:t>
          </w:r>
          <w:r>
            <w:rPr>
              <w:noProof/>
            </w:rPr>
            <w:t xml:space="preserve">[Online] </w:t>
          </w:r>
          <w:r>
            <w:rPr>
              <w:noProof/>
            </w:rPr>
            <w:br/>
            <w:t xml:space="preserve">Available at: </w:t>
          </w:r>
          <w:r>
            <w:rPr>
              <w:noProof/>
              <w:u w:val="single"/>
            </w:rPr>
            <w:t>https://www.bangthetable.com/what-is-community-engagement/</w:t>
          </w:r>
        </w:p>
        <w:p w14:paraId="0C078FE6" w14:textId="69BC371B" w:rsidR="00A46371" w:rsidRDefault="00A46371" w:rsidP="00A46371">
          <w:pPr>
            <w:pStyle w:val="Bibliography"/>
            <w:rPr>
              <w:noProof/>
            </w:rPr>
          </w:pPr>
          <w:r>
            <w:rPr>
              <w:noProof/>
            </w:rPr>
            <w:t xml:space="preserve">psu, </w:t>
          </w:r>
          <w:r w:rsidR="006609F6">
            <w:rPr>
              <w:noProof/>
            </w:rPr>
            <w:t>(</w:t>
          </w:r>
          <w:r>
            <w:rPr>
              <w:noProof/>
            </w:rPr>
            <w:t>2022</w:t>
          </w:r>
          <w:r w:rsidR="006609F6">
            <w:rPr>
              <w:noProof/>
            </w:rPr>
            <w:t>)</w:t>
          </w:r>
          <w:r>
            <w:rPr>
              <w:noProof/>
            </w:rPr>
            <w:t xml:space="preserve">. </w:t>
          </w:r>
          <w:r>
            <w:rPr>
              <w:i/>
              <w:iCs/>
              <w:noProof/>
            </w:rPr>
            <w:t xml:space="preserve">What is Community Engagement?. </w:t>
          </w:r>
          <w:r>
            <w:rPr>
              <w:noProof/>
            </w:rPr>
            <w:t xml:space="preserve">[Online] </w:t>
          </w:r>
          <w:r>
            <w:rPr>
              <w:noProof/>
            </w:rPr>
            <w:br/>
            <w:t xml:space="preserve">Available at: </w:t>
          </w:r>
          <w:r>
            <w:rPr>
              <w:noProof/>
              <w:u w:val="single"/>
            </w:rPr>
            <w:t>https://aese.psu.edu/research/centers/cecd/engagement-toolbox/engagement/what-is-community-engagement</w:t>
          </w:r>
        </w:p>
        <w:p w14:paraId="19281C89" w14:textId="77777777" w:rsidR="00A46371" w:rsidRDefault="00A46371" w:rsidP="00A46371">
          <w:r>
            <w:rPr>
              <w:b/>
              <w:bCs/>
              <w:noProof/>
            </w:rPr>
            <w:fldChar w:fldCharType="end"/>
          </w:r>
        </w:p>
      </w:sdtContent>
    </w:sdt>
    <w:p w14:paraId="3959DE3C" w14:textId="77777777" w:rsidR="00A46371" w:rsidRPr="00A46371" w:rsidRDefault="00A46371" w:rsidP="00A46371">
      <w:pPr>
        <w:rPr>
          <w:b/>
          <w:bCs/>
          <w:shd w:val="clear" w:color="auto" w:fill="FFFFFF"/>
        </w:rPr>
      </w:pPr>
    </w:p>
    <w:sectPr w:rsidR="00A46371" w:rsidRPr="00A46371" w:rsidSect="00836897">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B8941" w14:textId="77777777" w:rsidR="004976A6" w:rsidRDefault="004976A6">
      <w:pPr>
        <w:spacing w:after="0" w:line="240" w:lineRule="auto"/>
      </w:pPr>
      <w:r>
        <w:separator/>
      </w:r>
    </w:p>
  </w:endnote>
  <w:endnote w:type="continuationSeparator" w:id="0">
    <w:p w14:paraId="024B4BE6" w14:textId="77777777" w:rsidR="004976A6" w:rsidRDefault="00497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848657"/>
      <w:docPartObj>
        <w:docPartGallery w:val="Page Numbers (Bottom of Page)"/>
        <w:docPartUnique/>
      </w:docPartObj>
    </w:sdtPr>
    <w:sdtEndPr/>
    <w:sdtContent>
      <w:sdt>
        <w:sdtPr>
          <w:id w:val="-1769616900"/>
          <w:docPartObj>
            <w:docPartGallery w:val="Page Numbers (Top of Page)"/>
            <w:docPartUnique/>
          </w:docPartObj>
        </w:sdtPr>
        <w:sdtEndPr/>
        <w:sdtContent>
          <w:p w14:paraId="0F40B28E" w14:textId="77777777" w:rsidR="00836897" w:rsidRDefault="00F520B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6358E">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6358E">
              <w:rPr>
                <w:b/>
                <w:bCs/>
                <w:noProof/>
              </w:rPr>
              <w:t>9</w:t>
            </w:r>
            <w:r>
              <w:rPr>
                <w:b/>
                <w:bCs/>
                <w:szCs w:val="24"/>
              </w:rPr>
              <w:fldChar w:fldCharType="end"/>
            </w:r>
          </w:p>
        </w:sdtContent>
      </w:sdt>
    </w:sdtContent>
  </w:sdt>
  <w:p w14:paraId="400EB77F" w14:textId="77777777" w:rsidR="00836897" w:rsidRDefault="00836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ED570" w14:textId="77777777" w:rsidR="004976A6" w:rsidRDefault="004976A6">
      <w:pPr>
        <w:spacing w:after="0" w:line="240" w:lineRule="auto"/>
      </w:pPr>
      <w:r>
        <w:separator/>
      </w:r>
    </w:p>
  </w:footnote>
  <w:footnote w:type="continuationSeparator" w:id="0">
    <w:p w14:paraId="1B4A7590" w14:textId="77777777" w:rsidR="004976A6" w:rsidRDefault="00497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51B79" w14:textId="77777777" w:rsidR="00836897" w:rsidRDefault="00F520B8" w:rsidP="00836897">
    <w:pPr>
      <w:pStyle w:val="Header"/>
      <w:jc w:val="right"/>
    </w:pPr>
    <w:r w:rsidRPr="00836897">
      <w:t>Community Engagement</w:t>
    </w:r>
  </w:p>
  <w:p w14:paraId="595BE0F9" w14:textId="77777777" w:rsidR="00836897" w:rsidRDefault="008368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1F43D7"/>
    <w:multiLevelType w:val="multilevel"/>
    <w:tmpl w:val="C738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9212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6A9"/>
    <w:rsid w:val="00126D34"/>
    <w:rsid w:val="00163E49"/>
    <w:rsid w:val="001643EE"/>
    <w:rsid w:val="00166316"/>
    <w:rsid w:val="00167E3A"/>
    <w:rsid w:val="001F46A9"/>
    <w:rsid w:val="00211316"/>
    <w:rsid w:val="002268BB"/>
    <w:rsid w:val="0026358E"/>
    <w:rsid w:val="00281DAA"/>
    <w:rsid w:val="00294FCA"/>
    <w:rsid w:val="003052A1"/>
    <w:rsid w:val="003B50F8"/>
    <w:rsid w:val="003C07F9"/>
    <w:rsid w:val="003E6EAC"/>
    <w:rsid w:val="00403D7F"/>
    <w:rsid w:val="00411533"/>
    <w:rsid w:val="004161A8"/>
    <w:rsid w:val="00430AEF"/>
    <w:rsid w:val="004976A6"/>
    <w:rsid w:val="004E6B3D"/>
    <w:rsid w:val="00505262"/>
    <w:rsid w:val="005A6F87"/>
    <w:rsid w:val="005B7B52"/>
    <w:rsid w:val="00601DCB"/>
    <w:rsid w:val="00634B86"/>
    <w:rsid w:val="006609F6"/>
    <w:rsid w:val="006D6B33"/>
    <w:rsid w:val="007546F5"/>
    <w:rsid w:val="0078027E"/>
    <w:rsid w:val="00786AC5"/>
    <w:rsid w:val="007E314B"/>
    <w:rsid w:val="00835084"/>
    <w:rsid w:val="00836897"/>
    <w:rsid w:val="00841178"/>
    <w:rsid w:val="00850F74"/>
    <w:rsid w:val="008C5574"/>
    <w:rsid w:val="00901D4E"/>
    <w:rsid w:val="009274DA"/>
    <w:rsid w:val="009B040D"/>
    <w:rsid w:val="009D6748"/>
    <w:rsid w:val="00A46371"/>
    <w:rsid w:val="00A60D75"/>
    <w:rsid w:val="00A7191F"/>
    <w:rsid w:val="00A85501"/>
    <w:rsid w:val="00A94624"/>
    <w:rsid w:val="00AB4E29"/>
    <w:rsid w:val="00B1399A"/>
    <w:rsid w:val="00B21DE5"/>
    <w:rsid w:val="00B44D24"/>
    <w:rsid w:val="00B636D5"/>
    <w:rsid w:val="00B803B3"/>
    <w:rsid w:val="00B96D4F"/>
    <w:rsid w:val="00BA118C"/>
    <w:rsid w:val="00C07B3B"/>
    <w:rsid w:val="00C2207E"/>
    <w:rsid w:val="00C26C5B"/>
    <w:rsid w:val="00C57CBA"/>
    <w:rsid w:val="00CB13D8"/>
    <w:rsid w:val="00D06BA4"/>
    <w:rsid w:val="00DA0BC3"/>
    <w:rsid w:val="00DC4434"/>
    <w:rsid w:val="00E054E3"/>
    <w:rsid w:val="00E27A73"/>
    <w:rsid w:val="00E569AA"/>
    <w:rsid w:val="00E76339"/>
    <w:rsid w:val="00EB7299"/>
    <w:rsid w:val="00F455FB"/>
    <w:rsid w:val="00F47981"/>
    <w:rsid w:val="00F520B8"/>
    <w:rsid w:val="00FD1D92"/>
    <w:rsid w:val="00FD4E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17588"/>
  <w15:chartTrackingRefBased/>
  <w15:docId w15:val="{E460E9B5-8CC2-436A-8790-5B9FA6E91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A7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44D24"/>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D24"/>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8368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897"/>
    <w:rPr>
      <w:rFonts w:ascii="Times New Roman" w:hAnsi="Times New Roman"/>
      <w:sz w:val="24"/>
    </w:rPr>
  </w:style>
  <w:style w:type="paragraph" w:styleId="Footer">
    <w:name w:val="footer"/>
    <w:basedOn w:val="Normal"/>
    <w:link w:val="FooterChar"/>
    <w:uiPriority w:val="99"/>
    <w:unhideWhenUsed/>
    <w:rsid w:val="008368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897"/>
    <w:rPr>
      <w:rFonts w:ascii="Times New Roman" w:hAnsi="Times New Roman"/>
      <w:sz w:val="24"/>
    </w:rPr>
  </w:style>
  <w:style w:type="paragraph" w:styleId="Bibliography">
    <w:name w:val="Bibliography"/>
    <w:basedOn w:val="Normal"/>
    <w:next w:val="Normal"/>
    <w:uiPriority w:val="37"/>
    <w:unhideWhenUsed/>
    <w:rsid w:val="00A46371"/>
  </w:style>
  <w:style w:type="paragraph" w:styleId="TOCHeading">
    <w:name w:val="TOC Heading"/>
    <w:basedOn w:val="Heading1"/>
    <w:next w:val="Normal"/>
    <w:uiPriority w:val="39"/>
    <w:unhideWhenUsed/>
    <w:qFormat/>
    <w:rsid w:val="008C557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C5574"/>
    <w:pPr>
      <w:spacing w:after="100"/>
    </w:pPr>
  </w:style>
  <w:style w:type="character" w:styleId="Hyperlink">
    <w:name w:val="Hyperlink"/>
    <w:basedOn w:val="DefaultParagraphFont"/>
    <w:uiPriority w:val="99"/>
    <w:unhideWhenUsed/>
    <w:rsid w:val="008C55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798388">
      <w:bodyDiv w:val="1"/>
      <w:marLeft w:val="0"/>
      <w:marRight w:val="0"/>
      <w:marTop w:val="0"/>
      <w:marBottom w:val="0"/>
      <w:divBdr>
        <w:top w:val="none" w:sz="0" w:space="0" w:color="auto"/>
        <w:left w:val="none" w:sz="0" w:space="0" w:color="auto"/>
        <w:bottom w:val="none" w:sz="0" w:space="0" w:color="auto"/>
        <w:right w:val="none" w:sz="0" w:space="0" w:color="auto"/>
      </w:divBdr>
    </w:div>
    <w:div w:id="991756719">
      <w:bodyDiv w:val="1"/>
      <w:marLeft w:val="0"/>
      <w:marRight w:val="0"/>
      <w:marTop w:val="0"/>
      <w:marBottom w:val="0"/>
      <w:divBdr>
        <w:top w:val="none" w:sz="0" w:space="0" w:color="auto"/>
        <w:left w:val="none" w:sz="0" w:space="0" w:color="auto"/>
        <w:bottom w:val="none" w:sz="0" w:space="0" w:color="auto"/>
        <w:right w:val="none" w:sz="0" w:space="0" w:color="auto"/>
      </w:divBdr>
    </w:div>
    <w:div w:id="1310329987">
      <w:bodyDiv w:val="1"/>
      <w:marLeft w:val="0"/>
      <w:marRight w:val="0"/>
      <w:marTop w:val="0"/>
      <w:marBottom w:val="0"/>
      <w:divBdr>
        <w:top w:val="none" w:sz="0" w:space="0" w:color="auto"/>
        <w:left w:val="none" w:sz="0" w:space="0" w:color="auto"/>
        <w:bottom w:val="none" w:sz="0" w:space="0" w:color="auto"/>
        <w:right w:val="none" w:sz="0" w:space="0" w:color="auto"/>
      </w:divBdr>
    </w:div>
    <w:div w:id="1424187511">
      <w:bodyDiv w:val="1"/>
      <w:marLeft w:val="0"/>
      <w:marRight w:val="0"/>
      <w:marTop w:val="0"/>
      <w:marBottom w:val="0"/>
      <w:divBdr>
        <w:top w:val="none" w:sz="0" w:space="0" w:color="auto"/>
        <w:left w:val="none" w:sz="0" w:space="0" w:color="auto"/>
        <w:bottom w:val="none" w:sz="0" w:space="0" w:color="auto"/>
        <w:right w:val="none" w:sz="0" w:space="0" w:color="auto"/>
      </w:divBdr>
    </w:div>
    <w:div w:id="1455368590">
      <w:bodyDiv w:val="1"/>
      <w:marLeft w:val="0"/>
      <w:marRight w:val="0"/>
      <w:marTop w:val="0"/>
      <w:marBottom w:val="0"/>
      <w:divBdr>
        <w:top w:val="none" w:sz="0" w:space="0" w:color="auto"/>
        <w:left w:val="none" w:sz="0" w:space="0" w:color="auto"/>
        <w:bottom w:val="none" w:sz="0" w:space="0" w:color="auto"/>
        <w:right w:val="none" w:sz="0" w:space="0" w:color="auto"/>
      </w:divBdr>
    </w:div>
    <w:div w:id="1941793433">
      <w:bodyDiv w:val="1"/>
      <w:marLeft w:val="0"/>
      <w:marRight w:val="0"/>
      <w:marTop w:val="0"/>
      <w:marBottom w:val="0"/>
      <w:divBdr>
        <w:top w:val="none" w:sz="0" w:space="0" w:color="auto"/>
        <w:left w:val="none" w:sz="0" w:space="0" w:color="auto"/>
        <w:bottom w:val="none" w:sz="0" w:space="0" w:color="auto"/>
        <w:right w:val="none" w:sz="0" w:space="0" w:color="auto"/>
      </w:divBdr>
    </w:div>
    <w:div w:id="1971783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Mik221</b:Tag>
    <b:SourceType>InternetSite</b:SourceType>
    <b:Guid>{728FE92D-0A8C-4894-8ACB-952BF6E588E3}</b:Guid>
    <b:Author>
      <b:Author>
        <b:NameList>
          <b:Person>
            <b:Last>Harrower</b:Last>
            <b:First>Mike</b:First>
          </b:Person>
        </b:NameList>
      </b:Author>
    </b:Author>
    <b:Title>Top 10 Creative Community Engagement Strategies You Can Try Today</b:Title>
    <b:Year>2022</b:Year>
    <b:URL>https://www.disciplemedia.com/engaging-your-community/community-engagement-strategies/#:~:text=%20Top%2010%20Creative%20Community%20Engagement%20Strategies%20You,order%20in%20your%20community%0ALeading%20by%20example...%20More%20</b:URL>
    <b:RefOrder>1</b:RefOrder>
  </b:Source>
  <b:Source>
    <b:Tag>psu</b:Tag>
    <b:SourceType>InternetSite</b:SourceType>
    <b:Guid>{5AFE7EC9-32B2-4441-A731-56FC21976B9C}</b:Guid>
    <b:Author>
      <b:Author>
        <b:Corporate>psu</b:Corporate>
      </b:Author>
    </b:Author>
    <b:Title>What is Community Engagement?</b:Title>
    <b:Year>2022</b:Year>
    <b:URL>https://aese.psu.edu/research/centers/cecd/engagement-toolbox/engagement/what-is-community-engagement</b:URL>
    <b:RefOrder>2</b:RefOrder>
  </b:Source>
  <b:Source>
    <b:Tag>dar20</b:Tag>
    <b:SourceType>InternetSite</b:SourceType>
    <b:Guid>{0BDF8AA7-704F-4420-83D3-A5C6F24D337A}</b:Guid>
    <b:Author>
      <b:Author>
        <b:Corporate>darzin</b:Corporate>
      </b:Author>
    </b:Author>
    <b:Title>What is community engagement and why should you care?</b:Title>
    <b:Year>2020</b:Year>
    <b:URL>https://www.darzin.com/blog/what-is-community-engagement/</b:URL>
    <b:RefOrder>3</b:RefOrder>
  </b:Source>
  <b:Source>
    <b:Tag>Sal211</b:Tag>
    <b:SourceType>InternetSite</b:SourceType>
    <b:Guid>{DCCED2D3-4EF7-46DC-BA01-92FB20B01021}</b:Guid>
    <b:Author>
      <b:Author>
        <b:NameList>
          <b:Person>
            <b:Last>Hussey</b:Last>
            <b:First>Sally</b:First>
          </b:Person>
        </b:NameList>
      </b:Author>
    </b:Author>
    <b:Title>What is Community Engagement?</b:Title>
    <b:Year>2021</b:Year>
    <b:URL>https://www.bangthetable.com/what-is-community-engagement/</b:URL>
    <b:RefOrder>4</b:RefOrder>
  </b:Source>
</b:Sources>
</file>

<file path=customXml/itemProps1.xml><?xml version="1.0" encoding="utf-8"?>
<ds:datastoreItem xmlns:ds="http://schemas.openxmlformats.org/officeDocument/2006/customXml" ds:itemID="{01C1F399-3B4E-4353-BEB4-F22CFBC1A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2425</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Ana-Maria Cirstea (2011016)</cp:lastModifiedBy>
  <cp:revision>2</cp:revision>
  <dcterms:created xsi:type="dcterms:W3CDTF">2022-05-09T18:31:00Z</dcterms:created>
  <dcterms:modified xsi:type="dcterms:W3CDTF">2022-05-09T18:31:00Z</dcterms:modified>
</cp:coreProperties>
</file>