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376ECE" w14:textId="42FF8F8A" w:rsidR="004D1B9E" w:rsidRPr="004D1B9E" w:rsidRDefault="004D1B9E" w:rsidP="009A4DDA">
      <w:pPr>
        <w:jc w:val="center"/>
        <w:rPr>
          <w:rFonts w:asciiTheme="majorHAnsi" w:eastAsiaTheme="majorEastAsia" w:hAnsiTheme="majorHAnsi" w:cstheme="majorBidi"/>
          <w:b/>
          <w:bCs/>
          <w:color w:val="auto"/>
          <w:spacing w:val="-10"/>
          <w:kern w:val="28"/>
          <w:sz w:val="48"/>
          <w:szCs w:val="48"/>
        </w:rPr>
      </w:pPr>
      <w:r w:rsidRPr="004D1B9E">
        <w:rPr>
          <w:rFonts w:asciiTheme="majorHAnsi" w:eastAsiaTheme="majorEastAsia" w:hAnsiTheme="majorHAnsi" w:cstheme="majorBidi"/>
          <w:b/>
          <w:bCs/>
          <w:color w:val="auto"/>
          <w:spacing w:val="-10"/>
          <w:kern w:val="28"/>
          <w:sz w:val="48"/>
          <w:szCs w:val="48"/>
        </w:rPr>
        <w:t xml:space="preserve">Name: Catalina </w:t>
      </w:r>
      <w:proofErr w:type="spellStart"/>
      <w:r w:rsidRPr="004D1B9E">
        <w:rPr>
          <w:rFonts w:asciiTheme="majorHAnsi" w:eastAsiaTheme="majorEastAsia" w:hAnsiTheme="majorHAnsi" w:cstheme="majorBidi"/>
          <w:b/>
          <w:bCs/>
          <w:color w:val="auto"/>
          <w:spacing w:val="-10"/>
          <w:kern w:val="28"/>
          <w:sz w:val="48"/>
          <w:szCs w:val="48"/>
        </w:rPr>
        <w:t>Rosu</w:t>
      </w:r>
      <w:proofErr w:type="spellEnd"/>
    </w:p>
    <w:p w14:paraId="61328ADB" w14:textId="0583BC88" w:rsidR="004D1B9E" w:rsidRPr="004D1B9E" w:rsidRDefault="004D1B9E" w:rsidP="009A4DDA">
      <w:pPr>
        <w:jc w:val="center"/>
        <w:rPr>
          <w:rFonts w:asciiTheme="majorHAnsi" w:eastAsiaTheme="majorEastAsia" w:hAnsiTheme="majorHAnsi" w:cstheme="majorBidi"/>
          <w:b/>
          <w:bCs/>
          <w:color w:val="auto"/>
          <w:spacing w:val="-10"/>
          <w:kern w:val="28"/>
          <w:sz w:val="48"/>
          <w:szCs w:val="48"/>
        </w:rPr>
      </w:pPr>
      <w:r w:rsidRPr="004D1B9E">
        <w:rPr>
          <w:rFonts w:asciiTheme="majorHAnsi" w:eastAsiaTheme="majorEastAsia" w:hAnsiTheme="majorHAnsi" w:cstheme="majorBidi"/>
          <w:b/>
          <w:bCs/>
          <w:color w:val="auto"/>
          <w:spacing w:val="-10"/>
          <w:kern w:val="28"/>
          <w:sz w:val="48"/>
          <w:szCs w:val="48"/>
        </w:rPr>
        <w:t>Student number: 1917494</w:t>
      </w:r>
    </w:p>
    <w:p w14:paraId="29E461DC" w14:textId="354ADDC5" w:rsidR="004D1B9E" w:rsidRPr="004D1B9E" w:rsidRDefault="004D1B9E" w:rsidP="009A4DDA">
      <w:pPr>
        <w:jc w:val="center"/>
        <w:rPr>
          <w:rFonts w:asciiTheme="majorHAnsi" w:eastAsiaTheme="majorEastAsia" w:hAnsiTheme="majorHAnsi" w:cstheme="majorBidi"/>
          <w:b/>
          <w:bCs/>
          <w:color w:val="auto"/>
          <w:spacing w:val="-10"/>
          <w:kern w:val="28"/>
          <w:sz w:val="48"/>
          <w:szCs w:val="48"/>
        </w:rPr>
      </w:pPr>
      <w:r w:rsidRPr="004D1B9E">
        <w:rPr>
          <w:rFonts w:asciiTheme="majorHAnsi" w:eastAsiaTheme="majorEastAsia" w:hAnsiTheme="majorHAnsi" w:cstheme="majorBidi"/>
          <w:b/>
          <w:bCs/>
          <w:color w:val="auto"/>
          <w:spacing w:val="-10"/>
          <w:kern w:val="28"/>
          <w:sz w:val="48"/>
          <w:szCs w:val="48"/>
        </w:rPr>
        <w:t>Module title: BMSW4004</w:t>
      </w:r>
    </w:p>
    <w:p w14:paraId="142AAEB4" w14:textId="515BEA27" w:rsidR="004D1B9E" w:rsidRPr="004D1B9E" w:rsidRDefault="004D1B9E" w:rsidP="009A4DDA">
      <w:pPr>
        <w:jc w:val="center"/>
        <w:rPr>
          <w:rFonts w:asciiTheme="majorHAnsi" w:eastAsiaTheme="majorEastAsia" w:hAnsiTheme="majorHAnsi" w:cstheme="majorBidi"/>
          <w:b/>
          <w:bCs/>
          <w:color w:val="auto"/>
          <w:spacing w:val="-10"/>
          <w:kern w:val="28"/>
          <w:sz w:val="48"/>
          <w:szCs w:val="48"/>
        </w:rPr>
      </w:pPr>
      <w:r w:rsidRPr="004D1B9E">
        <w:rPr>
          <w:rFonts w:asciiTheme="majorHAnsi" w:eastAsiaTheme="majorEastAsia" w:hAnsiTheme="majorHAnsi" w:cstheme="majorBidi"/>
          <w:b/>
          <w:bCs/>
          <w:color w:val="auto"/>
          <w:spacing w:val="-10"/>
          <w:kern w:val="28"/>
          <w:sz w:val="48"/>
          <w:szCs w:val="48"/>
        </w:rPr>
        <w:t xml:space="preserve">Lecturer Name: Syed </w:t>
      </w:r>
      <w:proofErr w:type="spellStart"/>
      <w:r w:rsidRPr="004D1B9E">
        <w:rPr>
          <w:rFonts w:asciiTheme="majorHAnsi" w:eastAsiaTheme="majorEastAsia" w:hAnsiTheme="majorHAnsi" w:cstheme="majorBidi"/>
          <w:b/>
          <w:bCs/>
          <w:color w:val="auto"/>
          <w:spacing w:val="-10"/>
          <w:kern w:val="28"/>
          <w:sz w:val="48"/>
          <w:szCs w:val="48"/>
        </w:rPr>
        <w:t>Jaffery</w:t>
      </w:r>
      <w:proofErr w:type="spellEnd"/>
    </w:p>
    <w:p w14:paraId="67EF1F39" w14:textId="256491BB" w:rsidR="0044756E" w:rsidRDefault="00A26E1D" w:rsidP="009A4DDA">
      <w:pPr>
        <w:jc w:val="center"/>
      </w:pPr>
      <w:r w:rsidRPr="009A4DDA">
        <w:rPr>
          <w:rFonts w:asciiTheme="majorHAnsi" w:eastAsiaTheme="majorEastAsia" w:hAnsiTheme="majorHAnsi" w:cstheme="majorBidi"/>
          <w:color w:val="auto"/>
          <w:spacing w:val="-10"/>
          <w:kern w:val="28"/>
          <w:sz w:val="56"/>
          <w:szCs w:val="56"/>
        </w:rPr>
        <w:t>Problem Solving and Decision Making</w:t>
      </w:r>
    </w:p>
    <w:p w14:paraId="5B8DABF7" w14:textId="77777777" w:rsidR="0044756E" w:rsidRDefault="00A26E1D">
      <w:pPr>
        <w:spacing w:line="259" w:lineRule="auto"/>
        <w:jc w:val="left"/>
      </w:pPr>
      <w:r>
        <w:br w:type="page"/>
      </w:r>
    </w:p>
    <w:p w14:paraId="650B0FE6" w14:textId="77777777" w:rsidR="00D10C02" w:rsidRPr="00FF1DBD" w:rsidRDefault="00A26E1D" w:rsidP="00FF1DBD">
      <w:pPr>
        <w:rPr>
          <w:b/>
          <w:sz w:val="32"/>
        </w:rPr>
      </w:pPr>
      <w:r w:rsidRPr="00FF1DBD">
        <w:rPr>
          <w:b/>
          <w:sz w:val="32"/>
        </w:rPr>
        <w:lastRenderedPageBreak/>
        <w:t>Executive Summary</w:t>
      </w:r>
    </w:p>
    <w:p w14:paraId="746DDD58" w14:textId="77777777" w:rsidR="00D10C02" w:rsidRDefault="00A26E1D" w:rsidP="00D10C02">
      <w:pPr>
        <w:rPr>
          <w:b/>
        </w:rPr>
      </w:pPr>
      <w:r w:rsidRPr="00D10C02">
        <w:t xml:space="preserve">The objective of this research is to solve a very important problem in the workplace, which is sexual harassment at work. Furthermore, throughout the study, the effective approach to utilizing decision-making methods is critically </w:t>
      </w:r>
      <w:proofErr w:type="spellStart"/>
      <w:r w:rsidRPr="00D10C02">
        <w:t>analyzed</w:t>
      </w:r>
      <w:proofErr w:type="spellEnd"/>
      <w:r w:rsidRPr="00D10C02">
        <w:t>. Using the stepladder method to encourage the staff to engage and have their input, the coordination dispute is overcome. Efficient utilization of judgment and problem-solving strategies will allow staff to seek justice and will eliminate the problem of sexual assault at work and give them their proper right.</w:t>
      </w:r>
      <w:r>
        <w:rPr>
          <w:b/>
        </w:rPr>
        <w:br w:type="page"/>
      </w:r>
    </w:p>
    <w:sdt>
      <w:sdtPr>
        <w:rPr>
          <w:rFonts w:ascii="Times New Roman" w:eastAsiaTheme="minorHAnsi" w:hAnsi="Times New Roman" w:cstheme="minorBidi"/>
          <w:b w:val="0"/>
          <w:bCs w:val="0"/>
          <w:color w:val="000000" w:themeColor="text1"/>
          <w:sz w:val="24"/>
          <w:szCs w:val="22"/>
          <w:lang w:val="en-GB"/>
        </w:rPr>
        <w:id w:val="31013967"/>
        <w:docPartObj>
          <w:docPartGallery w:val="Table of Contents"/>
          <w:docPartUnique/>
        </w:docPartObj>
      </w:sdtPr>
      <w:sdtEndPr/>
      <w:sdtContent>
        <w:p w14:paraId="35D15D4C" w14:textId="77777777" w:rsidR="00FF1DBD" w:rsidRDefault="00A26E1D">
          <w:pPr>
            <w:pStyle w:val="TOCHeading"/>
          </w:pPr>
          <w:r w:rsidRPr="009A4DDA">
            <w:rPr>
              <w:color w:val="000000" w:themeColor="text1"/>
            </w:rPr>
            <w:t>Table of Contents</w:t>
          </w:r>
        </w:p>
        <w:p w14:paraId="3BF50ED7" w14:textId="77777777" w:rsidR="00DB1A28" w:rsidRDefault="00E83C3E">
          <w:pPr>
            <w:pStyle w:val="TOC1"/>
            <w:tabs>
              <w:tab w:val="right" w:leader="dot" w:pos="9016"/>
            </w:tabs>
            <w:rPr>
              <w:rFonts w:asciiTheme="minorHAnsi" w:eastAsiaTheme="minorEastAsia" w:hAnsiTheme="minorHAnsi"/>
              <w:noProof/>
              <w:color w:val="auto"/>
              <w:sz w:val="22"/>
              <w:lang w:val="en-US"/>
            </w:rPr>
          </w:pPr>
          <w:r>
            <w:fldChar w:fldCharType="begin"/>
          </w:r>
          <w:r w:rsidR="00A26E1D">
            <w:instrText xml:space="preserve"> TOC \o "1-3" \h \z \u </w:instrText>
          </w:r>
          <w:r>
            <w:fldChar w:fldCharType="separate"/>
          </w:r>
          <w:hyperlink w:anchor="_Toc58885190" w:history="1">
            <w:r w:rsidR="00DB1A28" w:rsidRPr="007141DA">
              <w:rPr>
                <w:rStyle w:val="Hyperlink"/>
                <w:noProof/>
              </w:rPr>
              <w:t>Introduction</w:t>
            </w:r>
            <w:r w:rsidR="00DB1A28">
              <w:rPr>
                <w:noProof/>
                <w:webHidden/>
              </w:rPr>
              <w:tab/>
            </w:r>
            <w:r w:rsidR="00DB1A28">
              <w:rPr>
                <w:noProof/>
                <w:webHidden/>
              </w:rPr>
              <w:fldChar w:fldCharType="begin"/>
            </w:r>
            <w:r w:rsidR="00DB1A28">
              <w:rPr>
                <w:noProof/>
                <w:webHidden/>
              </w:rPr>
              <w:instrText xml:space="preserve"> PAGEREF _Toc58885190 \h </w:instrText>
            </w:r>
            <w:r w:rsidR="00DB1A28">
              <w:rPr>
                <w:noProof/>
                <w:webHidden/>
              </w:rPr>
            </w:r>
            <w:r w:rsidR="00DB1A28">
              <w:rPr>
                <w:noProof/>
                <w:webHidden/>
              </w:rPr>
              <w:fldChar w:fldCharType="separate"/>
            </w:r>
            <w:r w:rsidR="00DB1A28">
              <w:rPr>
                <w:noProof/>
                <w:webHidden/>
              </w:rPr>
              <w:t>1</w:t>
            </w:r>
            <w:r w:rsidR="00DB1A28">
              <w:rPr>
                <w:noProof/>
                <w:webHidden/>
              </w:rPr>
              <w:fldChar w:fldCharType="end"/>
            </w:r>
          </w:hyperlink>
        </w:p>
        <w:p w14:paraId="43472CF7"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1" w:history="1">
            <w:r w:rsidR="00DB1A28" w:rsidRPr="007141DA">
              <w:rPr>
                <w:rStyle w:val="Hyperlink"/>
                <w:noProof/>
              </w:rPr>
              <w:t>1. Define a complex problem in the workplace</w:t>
            </w:r>
            <w:r w:rsidR="00DB1A28">
              <w:rPr>
                <w:noProof/>
                <w:webHidden/>
              </w:rPr>
              <w:tab/>
            </w:r>
            <w:r w:rsidR="00DB1A28">
              <w:rPr>
                <w:noProof/>
                <w:webHidden/>
              </w:rPr>
              <w:fldChar w:fldCharType="begin"/>
            </w:r>
            <w:r w:rsidR="00DB1A28">
              <w:rPr>
                <w:noProof/>
                <w:webHidden/>
              </w:rPr>
              <w:instrText xml:space="preserve"> PAGEREF _Toc58885191 \h </w:instrText>
            </w:r>
            <w:r w:rsidR="00DB1A28">
              <w:rPr>
                <w:noProof/>
                <w:webHidden/>
              </w:rPr>
            </w:r>
            <w:r w:rsidR="00DB1A28">
              <w:rPr>
                <w:noProof/>
                <w:webHidden/>
              </w:rPr>
              <w:fldChar w:fldCharType="separate"/>
            </w:r>
            <w:r w:rsidR="00DB1A28">
              <w:rPr>
                <w:noProof/>
                <w:webHidden/>
              </w:rPr>
              <w:t>2</w:t>
            </w:r>
            <w:r w:rsidR="00DB1A28">
              <w:rPr>
                <w:noProof/>
                <w:webHidden/>
              </w:rPr>
              <w:fldChar w:fldCharType="end"/>
            </w:r>
          </w:hyperlink>
        </w:p>
        <w:p w14:paraId="1C94D7EC"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2" w:history="1">
            <w:r w:rsidR="00DB1A28" w:rsidRPr="007141DA">
              <w:rPr>
                <w:rStyle w:val="Hyperlink"/>
                <w:noProof/>
              </w:rPr>
              <w:t>2. to better guide the decision-making phase, evaluate details on the issue found</w:t>
            </w:r>
            <w:r w:rsidR="00DB1A28">
              <w:rPr>
                <w:noProof/>
                <w:webHidden/>
              </w:rPr>
              <w:tab/>
            </w:r>
            <w:r w:rsidR="00DB1A28">
              <w:rPr>
                <w:noProof/>
                <w:webHidden/>
              </w:rPr>
              <w:fldChar w:fldCharType="begin"/>
            </w:r>
            <w:r w:rsidR="00DB1A28">
              <w:rPr>
                <w:noProof/>
                <w:webHidden/>
              </w:rPr>
              <w:instrText xml:space="preserve"> PAGEREF _Toc58885192 \h </w:instrText>
            </w:r>
            <w:r w:rsidR="00DB1A28">
              <w:rPr>
                <w:noProof/>
                <w:webHidden/>
              </w:rPr>
            </w:r>
            <w:r w:rsidR="00DB1A28">
              <w:rPr>
                <w:noProof/>
                <w:webHidden/>
              </w:rPr>
              <w:fldChar w:fldCharType="separate"/>
            </w:r>
            <w:r w:rsidR="00DB1A28">
              <w:rPr>
                <w:noProof/>
                <w:webHidden/>
              </w:rPr>
              <w:t>3</w:t>
            </w:r>
            <w:r w:rsidR="00DB1A28">
              <w:rPr>
                <w:noProof/>
                <w:webHidden/>
              </w:rPr>
              <w:fldChar w:fldCharType="end"/>
            </w:r>
          </w:hyperlink>
        </w:p>
        <w:p w14:paraId="152C4A8F"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3" w:history="1">
            <w:r w:rsidR="00DB1A28" w:rsidRPr="007141DA">
              <w:rPr>
                <w:rStyle w:val="Hyperlink"/>
                <w:noProof/>
              </w:rPr>
              <w:t>3. Suggest a variety of diverse solutions to the issue</w:t>
            </w:r>
            <w:r w:rsidR="00DB1A28">
              <w:rPr>
                <w:noProof/>
                <w:webHidden/>
              </w:rPr>
              <w:tab/>
            </w:r>
            <w:r w:rsidR="00DB1A28">
              <w:rPr>
                <w:noProof/>
                <w:webHidden/>
              </w:rPr>
              <w:fldChar w:fldCharType="begin"/>
            </w:r>
            <w:r w:rsidR="00DB1A28">
              <w:rPr>
                <w:noProof/>
                <w:webHidden/>
              </w:rPr>
              <w:instrText xml:space="preserve"> PAGEREF _Toc58885193 \h </w:instrText>
            </w:r>
            <w:r w:rsidR="00DB1A28">
              <w:rPr>
                <w:noProof/>
                <w:webHidden/>
              </w:rPr>
            </w:r>
            <w:r w:rsidR="00DB1A28">
              <w:rPr>
                <w:noProof/>
                <w:webHidden/>
              </w:rPr>
              <w:fldChar w:fldCharType="separate"/>
            </w:r>
            <w:r w:rsidR="00DB1A28">
              <w:rPr>
                <w:noProof/>
                <w:webHidden/>
              </w:rPr>
              <w:t>4</w:t>
            </w:r>
            <w:r w:rsidR="00DB1A28">
              <w:rPr>
                <w:noProof/>
                <w:webHidden/>
              </w:rPr>
              <w:fldChar w:fldCharType="end"/>
            </w:r>
          </w:hyperlink>
        </w:p>
        <w:p w14:paraId="5F3510E9"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4" w:history="1">
            <w:r w:rsidR="00DB1A28" w:rsidRPr="007141DA">
              <w:rPr>
                <w:rStyle w:val="Hyperlink"/>
                <w:noProof/>
              </w:rPr>
              <w:t>4. To analyze a variety of options to find the most suitable, choose a decision-making strategy</w:t>
            </w:r>
            <w:r w:rsidR="00DB1A28">
              <w:rPr>
                <w:noProof/>
                <w:webHidden/>
              </w:rPr>
              <w:tab/>
            </w:r>
            <w:r w:rsidR="00DB1A28">
              <w:rPr>
                <w:noProof/>
                <w:webHidden/>
              </w:rPr>
              <w:fldChar w:fldCharType="begin"/>
            </w:r>
            <w:r w:rsidR="00DB1A28">
              <w:rPr>
                <w:noProof/>
                <w:webHidden/>
              </w:rPr>
              <w:instrText xml:space="preserve"> PAGEREF _Toc58885194 \h </w:instrText>
            </w:r>
            <w:r w:rsidR="00DB1A28">
              <w:rPr>
                <w:noProof/>
                <w:webHidden/>
              </w:rPr>
            </w:r>
            <w:r w:rsidR="00DB1A28">
              <w:rPr>
                <w:noProof/>
                <w:webHidden/>
              </w:rPr>
              <w:fldChar w:fldCharType="separate"/>
            </w:r>
            <w:r w:rsidR="00DB1A28">
              <w:rPr>
                <w:noProof/>
                <w:webHidden/>
              </w:rPr>
              <w:t>5</w:t>
            </w:r>
            <w:r w:rsidR="00DB1A28">
              <w:rPr>
                <w:noProof/>
                <w:webHidden/>
              </w:rPr>
              <w:fldChar w:fldCharType="end"/>
            </w:r>
          </w:hyperlink>
        </w:p>
        <w:p w14:paraId="11D6A6FE"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5" w:history="1">
            <w:r w:rsidR="00DB1A28" w:rsidRPr="007141DA">
              <w:rPr>
                <w:rStyle w:val="Hyperlink"/>
                <w:noProof/>
              </w:rPr>
              <w:t>5. Developing a plan for implementation of the solution</w:t>
            </w:r>
            <w:r w:rsidR="00DB1A28">
              <w:rPr>
                <w:noProof/>
                <w:webHidden/>
              </w:rPr>
              <w:tab/>
            </w:r>
            <w:r w:rsidR="00DB1A28">
              <w:rPr>
                <w:noProof/>
                <w:webHidden/>
              </w:rPr>
              <w:fldChar w:fldCharType="begin"/>
            </w:r>
            <w:r w:rsidR="00DB1A28">
              <w:rPr>
                <w:noProof/>
                <w:webHidden/>
              </w:rPr>
              <w:instrText xml:space="preserve"> PAGEREF _Toc58885195 \h </w:instrText>
            </w:r>
            <w:r w:rsidR="00DB1A28">
              <w:rPr>
                <w:noProof/>
                <w:webHidden/>
              </w:rPr>
            </w:r>
            <w:r w:rsidR="00DB1A28">
              <w:rPr>
                <w:noProof/>
                <w:webHidden/>
              </w:rPr>
              <w:fldChar w:fldCharType="separate"/>
            </w:r>
            <w:r w:rsidR="00DB1A28">
              <w:rPr>
                <w:noProof/>
                <w:webHidden/>
              </w:rPr>
              <w:t>7</w:t>
            </w:r>
            <w:r w:rsidR="00DB1A28">
              <w:rPr>
                <w:noProof/>
                <w:webHidden/>
              </w:rPr>
              <w:fldChar w:fldCharType="end"/>
            </w:r>
          </w:hyperlink>
        </w:p>
        <w:p w14:paraId="72D12AC6"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6" w:history="1">
            <w:r w:rsidR="00DB1A28" w:rsidRPr="007141DA">
              <w:rPr>
                <w:rStyle w:val="Hyperlink"/>
                <w:noProof/>
              </w:rPr>
              <w:t>6. Explaining the proposal to stakeholders</w:t>
            </w:r>
            <w:r w:rsidR="00DB1A28">
              <w:rPr>
                <w:noProof/>
                <w:webHidden/>
              </w:rPr>
              <w:tab/>
            </w:r>
            <w:r w:rsidR="00DB1A28">
              <w:rPr>
                <w:noProof/>
                <w:webHidden/>
              </w:rPr>
              <w:fldChar w:fldCharType="begin"/>
            </w:r>
            <w:r w:rsidR="00DB1A28">
              <w:rPr>
                <w:noProof/>
                <w:webHidden/>
              </w:rPr>
              <w:instrText xml:space="preserve"> PAGEREF _Toc58885196 \h </w:instrText>
            </w:r>
            <w:r w:rsidR="00DB1A28">
              <w:rPr>
                <w:noProof/>
                <w:webHidden/>
              </w:rPr>
            </w:r>
            <w:r w:rsidR="00DB1A28">
              <w:rPr>
                <w:noProof/>
                <w:webHidden/>
              </w:rPr>
              <w:fldChar w:fldCharType="separate"/>
            </w:r>
            <w:r w:rsidR="00DB1A28">
              <w:rPr>
                <w:noProof/>
                <w:webHidden/>
              </w:rPr>
              <w:t>9</w:t>
            </w:r>
            <w:r w:rsidR="00DB1A28">
              <w:rPr>
                <w:noProof/>
                <w:webHidden/>
              </w:rPr>
              <w:fldChar w:fldCharType="end"/>
            </w:r>
          </w:hyperlink>
        </w:p>
        <w:p w14:paraId="5D62D93A"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7" w:history="1">
            <w:r w:rsidR="00DB1A28" w:rsidRPr="007141DA">
              <w:rPr>
                <w:rStyle w:val="Hyperlink"/>
                <w:noProof/>
              </w:rPr>
              <w:t>7. Determine appropriate monitoring and evaluation strategies to guarantee effective execution of the solution,</w:t>
            </w:r>
            <w:r w:rsidR="00DB1A28">
              <w:rPr>
                <w:noProof/>
                <w:webHidden/>
              </w:rPr>
              <w:tab/>
            </w:r>
            <w:r w:rsidR="00DB1A28">
              <w:rPr>
                <w:noProof/>
                <w:webHidden/>
              </w:rPr>
              <w:fldChar w:fldCharType="begin"/>
            </w:r>
            <w:r w:rsidR="00DB1A28">
              <w:rPr>
                <w:noProof/>
                <w:webHidden/>
              </w:rPr>
              <w:instrText xml:space="preserve"> PAGEREF _Toc58885197 \h </w:instrText>
            </w:r>
            <w:r w:rsidR="00DB1A28">
              <w:rPr>
                <w:noProof/>
                <w:webHidden/>
              </w:rPr>
            </w:r>
            <w:r w:rsidR="00DB1A28">
              <w:rPr>
                <w:noProof/>
                <w:webHidden/>
              </w:rPr>
              <w:fldChar w:fldCharType="separate"/>
            </w:r>
            <w:r w:rsidR="00DB1A28">
              <w:rPr>
                <w:noProof/>
                <w:webHidden/>
              </w:rPr>
              <w:t>10</w:t>
            </w:r>
            <w:r w:rsidR="00DB1A28">
              <w:rPr>
                <w:noProof/>
                <w:webHidden/>
              </w:rPr>
              <w:fldChar w:fldCharType="end"/>
            </w:r>
          </w:hyperlink>
        </w:p>
        <w:p w14:paraId="3434641B"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8" w:history="1">
            <w:r w:rsidR="00DB1A28" w:rsidRPr="007141DA">
              <w:rPr>
                <w:rStyle w:val="Hyperlink"/>
                <w:noProof/>
              </w:rPr>
              <w:t>Conclusion</w:t>
            </w:r>
            <w:r w:rsidR="00DB1A28">
              <w:rPr>
                <w:noProof/>
                <w:webHidden/>
              </w:rPr>
              <w:tab/>
            </w:r>
            <w:r w:rsidR="00DB1A28">
              <w:rPr>
                <w:noProof/>
                <w:webHidden/>
              </w:rPr>
              <w:fldChar w:fldCharType="begin"/>
            </w:r>
            <w:r w:rsidR="00DB1A28">
              <w:rPr>
                <w:noProof/>
                <w:webHidden/>
              </w:rPr>
              <w:instrText xml:space="preserve"> PAGEREF _Toc58885198 \h </w:instrText>
            </w:r>
            <w:r w:rsidR="00DB1A28">
              <w:rPr>
                <w:noProof/>
                <w:webHidden/>
              </w:rPr>
            </w:r>
            <w:r w:rsidR="00DB1A28">
              <w:rPr>
                <w:noProof/>
                <w:webHidden/>
              </w:rPr>
              <w:fldChar w:fldCharType="separate"/>
            </w:r>
            <w:r w:rsidR="00DB1A28">
              <w:rPr>
                <w:noProof/>
                <w:webHidden/>
              </w:rPr>
              <w:t>11</w:t>
            </w:r>
            <w:r w:rsidR="00DB1A28">
              <w:rPr>
                <w:noProof/>
                <w:webHidden/>
              </w:rPr>
              <w:fldChar w:fldCharType="end"/>
            </w:r>
          </w:hyperlink>
        </w:p>
        <w:p w14:paraId="58F13813" w14:textId="77777777" w:rsidR="00DB1A28" w:rsidRDefault="00CB5823">
          <w:pPr>
            <w:pStyle w:val="TOC1"/>
            <w:tabs>
              <w:tab w:val="right" w:leader="dot" w:pos="9016"/>
            </w:tabs>
            <w:rPr>
              <w:rFonts w:asciiTheme="minorHAnsi" w:eastAsiaTheme="minorEastAsia" w:hAnsiTheme="minorHAnsi"/>
              <w:noProof/>
              <w:color w:val="auto"/>
              <w:sz w:val="22"/>
              <w:lang w:val="en-US"/>
            </w:rPr>
          </w:pPr>
          <w:hyperlink w:anchor="_Toc58885199" w:history="1">
            <w:r w:rsidR="00DB1A28" w:rsidRPr="007141DA">
              <w:rPr>
                <w:rStyle w:val="Hyperlink"/>
                <w:rFonts w:eastAsia="Times New Roman"/>
                <w:noProof/>
              </w:rPr>
              <w:t>References</w:t>
            </w:r>
            <w:r w:rsidR="00DB1A28">
              <w:rPr>
                <w:noProof/>
                <w:webHidden/>
              </w:rPr>
              <w:tab/>
            </w:r>
            <w:r w:rsidR="00DB1A28">
              <w:rPr>
                <w:noProof/>
                <w:webHidden/>
              </w:rPr>
              <w:fldChar w:fldCharType="begin"/>
            </w:r>
            <w:r w:rsidR="00DB1A28">
              <w:rPr>
                <w:noProof/>
                <w:webHidden/>
              </w:rPr>
              <w:instrText xml:space="preserve"> PAGEREF _Toc58885199 \h </w:instrText>
            </w:r>
            <w:r w:rsidR="00DB1A28">
              <w:rPr>
                <w:noProof/>
                <w:webHidden/>
              </w:rPr>
            </w:r>
            <w:r w:rsidR="00DB1A28">
              <w:rPr>
                <w:noProof/>
                <w:webHidden/>
              </w:rPr>
              <w:fldChar w:fldCharType="separate"/>
            </w:r>
            <w:r w:rsidR="00DB1A28">
              <w:rPr>
                <w:noProof/>
                <w:webHidden/>
              </w:rPr>
              <w:t>12</w:t>
            </w:r>
            <w:r w:rsidR="00DB1A28">
              <w:rPr>
                <w:noProof/>
                <w:webHidden/>
              </w:rPr>
              <w:fldChar w:fldCharType="end"/>
            </w:r>
          </w:hyperlink>
        </w:p>
        <w:p w14:paraId="390109B1" w14:textId="77777777" w:rsidR="00FF1DBD" w:rsidRDefault="00E83C3E">
          <w:r>
            <w:fldChar w:fldCharType="end"/>
          </w:r>
        </w:p>
      </w:sdtContent>
    </w:sdt>
    <w:p w14:paraId="77DDAE81" w14:textId="77777777" w:rsidR="009A4DDA" w:rsidRPr="009A4DDA" w:rsidRDefault="00A26E1D">
      <w:pPr>
        <w:spacing w:line="259" w:lineRule="auto"/>
        <w:jc w:val="left"/>
        <w:rPr>
          <w:b/>
          <w:sz w:val="28"/>
        </w:rPr>
      </w:pPr>
      <w:r w:rsidRPr="009A4DDA">
        <w:rPr>
          <w:b/>
          <w:sz w:val="28"/>
        </w:rPr>
        <w:t>Table of Figures</w:t>
      </w:r>
    </w:p>
    <w:p w14:paraId="0E7C7796" w14:textId="77777777" w:rsidR="00DB1A28" w:rsidRDefault="00DB1A28">
      <w:pPr>
        <w:pStyle w:val="TableofFigures"/>
        <w:tabs>
          <w:tab w:val="right" w:leader="dot" w:pos="9016"/>
        </w:tabs>
        <w:rPr>
          <w:rFonts w:asciiTheme="minorHAnsi" w:eastAsiaTheme="minorEastAsia" w:hAnsiTheme="minorHAnsi"/>
          <w:noProof/>
          <w:color w:val="auto"/>
          <w:sz w:val="22"/>
          <w:lang w:val="en-US"/>
        </w:rPr>
      </w:pPr>
      <w:r>
        <w:fldChar w:fldCharType="begin"/>
      </w:r>
      <w:r>
        <w:instrText xml:space="preserve"> TOC \h \z \c "Figure" </w:instrText>
      </w:r>
      <w:r>
        <w:fldChar w:fldCharType="separate"/>
      </w:r>
      <w:hyperlink w:anchor="_Toc58885200" w:history="1">
        <w:r w:rsidRPr="00BB11C4">
          <w:rPr>
            <w:rStyle w:val="Hyperlink"/>
            <w:noProof/>
          </w:rPr>
          <w:t>Figure 1: Decision-making techniques</w:t>
        </w:r>
        <w:r>
          <w:rPr>
            <w:noProof/>
            <w:webHidden/>
          </w:rPr>
          <w:tab/>
        </w:r>
        <w:r>
          <w:rPr>
            <w:noProof/>
            <w:webHidden/>
          </w:rPr>
          <w:fldChar w:fldCharType="begin"/>
        </w:r>
        <w:r>
          <w:rPr>
            <w:noProof/>
            <w:webHidden/>
          </w:rPr>
          <w:instrText xml:space="preserve"> PAGEREF _Toc58885200 \h </w:instrText>
        </w:r>
        <w:r>
          <w:rPr>
            <w:noProof/>
            <w:webHidden/>
          </w:rPr>
        </w:r>
        <w:r>
          <w:rPr>
            <w:noProof/>
            <w:webHidden/>
          </w:rPr>
          <w:fldChar w:fldCharType="separate"/>
        </w:r>
        <w:r>
          <w:rPr>
            <w:noProof/>
            <w:webHidden/>
          </w:rPr>
          <w:t>5</w:t>
        </w:r>
        <w:r>
          <w:rPr>
            <w:noProof/>
            <w:webHidden/>
          </w:rPr>
          <w:fldChar w:fldCharType="end"/>
        </w:r>
      </w:hyperlink>
    </w:p>
    <w:p w14:paraId="58047E8C" w14:textId="77777777" w:rsidR="00DB1A28" w:rsidRDefault="00CB5823">
      <w:pPr>
        <w:pStyle w:val="TableofFigures"/>
        <w:tabs>
          <w:tab w:val="right" w:leader="dot" w:pos="9016"/>
        </w:tabs>
        <w:rPr>
          <w:rFonts w:asciiTheme="minorHAnsi" w:eastAsiaTheme="minorEastAsia" w:hAnsiTheme="minorHAnsi"/>
          <w:noProof/>
          <w:color w:val="auto"/>
          <w:sz w:val="22"/>
          <w:lang w:val="en-US"/>
        </w:rPr>
      </w:pPr>
      <w:hyperlink w:anchor="_Toc58885201" w:history="1">
        <w:r w:rsidR="00DB1A28" w:rsidRPr="00BB11C4">
          <w:rPr>
            <w:rStyle w:val="Hyperlink"/>
            <w:noProof/>
          </w:rPr>
          <w:t>Figure 2: Stepladder Technique</w:t>
        </w:r>
        <w:r w:rsidR="00DB1A28">
          <w:rPr>
            <w:noProof/>
            <w:webHidden/>
          </w:rPr>
          <w:tab/>
        </w:r>
        <w:r w:rsidR="00DB1A28">
          <w:rPr>
            <w:noProof/>
            <w:webHidden/>
          </w:rPr>
          <w:fldChar w:fldCharType="begin"/>
        </w:r>
        <w:r w:rsidR="00DB1A28">
          <w:rPr>
            <w:noProof/>
            <w:webHidden/>
          </w:rPr>
          <w:instrText xml:space="preserve"> PAGEREF _Toc58885201 \h </w:instrText>
        </w:r>
        <w:r w:rsidR="00DB1A28">
          <w:rPr>
            <w:noProof/>
            <w:webHidden/>
          </w:rPr>
        </w:r>
        <w:r w:rsidR="00DB1A28">
          <w:rPr>
            <w:noProof/>
            <w:webHidden/>
          </w:rPr>
          <w:fldChar w:fldCharType="separate"/>
        </w:r>
        <w:r w:rsidR="00DB1A28">
          <w:rPr>
            <w:noProof/>
            <w:webHidden/>
          </w:rPr>
          <w:t>7</w:t>
        </w:r>
        <w:r w:rsidR="00DB1A28">
          <w:rPr>
            <w:noProof/>
            <w:webHidden/>
          </w:rPr>
          <w:fldChar w:fldCharType="end"/>
        </w:r>
      </w:hyperlink>
    </w:p>
    <w:p w14:paraId="3F779E85" w14:textId="77777777" w:rsidR="00DB1A28" w:rsidRDefault="00CB5823">
      <w:pPr>
        <w:pStyle w:val="TableofFigures"/>
        <w:tabs>
          <w:tab w:val="right" w:leader="dot" w:pos="9016"/>
        </w:tabs>
        <w:rPr>
          <w:rFonts w:asciiTheme="minorHAnsi" w:eastAsiaTheme="minorEastAsia" w:hAnsiTheme="minorHAnsi"/>
          <w:noProof/>
          <w:color w:val="auto"/>
          <w:sz w:val="22"/>
          <w:lang w:val="en-US"/>
        </w:rPr>
      </w:pPr>
      <w:hyperlink w:anchor="_Toc58885202" w:history="1">
        <w:r w:rsidR="00DB1A28" w:rsidRPr="00BB11C4">
          <w:rPr>
            <w:rStyle w:val="Hyperlink"/>
            <w:noProof/>
          </w:rPr>
          <w:t>Figure 3: PSDA Review cycle</w:t>
        </w:r>
        <w:r w:rsidR="00DB1A28">
          <w:rPr>
            <w:noProof/>
            <w:webHidden/>
          </w:rPr>
          <w:tab/>
        </w:r>
        <w:r w:rsidR="00DB1A28">
          <w:rPr>
            <w:noProof/>
            <w:webHidden/>
          </w:rPr>
          <w:fldChar w:fldCharType="begin"/>
        </w:r>
        <w:r w:rsidR="00DB1A28">
          <w:rPr>
            <w:noProof/>
            <w:webHidden/>
          </w:rPr>
          <w:instrText xml:space="preserve"> PAGEREF _Toc58885202 \h </w:instrText>
        </w:r>
        <w:r w:rsidR="00DB1A28">
          <w:rPr>
            <w:noProof/>
            <w:webHidden/>
          </w:rPr>
        </w:r>
        <w:r w:rsidR="00DB1A28">
          <w:rPr>
            <w:noProof/>
            <w:webHidden/>
          </w:rPr>
          <w:fldChar w:fldCharType="separate"/>
        </w:r>
        <w:r w:rsidR="00DB1A28">
          <w:rPr>
            <w:noProof/>
            <w:webHidden/>
          </w:rPr>
          <w:t>10</w:t>
        </w:r>
        <w:r w:rsidR="00DB1A28">
          <w:rPr>
            <w:noProof/>
            <w:webHidden/>
          </w:rPr>
          <w:fldChar w:fldCharType="end"/>
        </w:r>
      </w:hyperlink>
    </w:p>
    <w:p w14:paraId="6B09301A" w14:textId="77777777" w:rsidR="0044756E" w:rsidRDefault="00DB1A28">
      <w:pPr>
        <w:spacing w:line="259" w:lineRule="auto"/>
        <w:jc w:val="left"/>
      </w:pPr>
      <w:r>
        <w:fldChar w:fldCharType="end"/>
      </w:r>
      <w:r w:rsidR="00A26E1D">
        <w:br w:type="page"/>
      </w:r>
    </w:p>
    <w:p w14:paraId="5A8742D7" w14:textId="77777777" w:rsidR="0044756E" w:rsidRDefault="0044756E" w:rsidP="0044756E">
      <w:pPr>
        <w:pStyle w:val="Heading1"/>
        <w:sectPr w:rsidR="0044756E" w:rsidSect="0044756E">
          <w:footerReference w:type="default" r:id="rId7"/>
          <w:pgSz w:w="11906" w:h="16838" w:code="9"/>
          <w:pgMar w:top="1440" w:right="1440" w:bottom="1440" w:left="1440" w:header="720" w:footer="720" w:gutter="0"/>
          <w:pgNumType w:fmt="lowerRoman"/>
          <w:cols w:space="720"/>
          <w:docGrid w:linePitch="360"/>
        </w:sectPr>
      </w:pPr>
    </w:p>
    <w:p w14:paraId="121C1371" w14:textId="77777777" w:rsidR="0044756E" w:rsidRDefault="00A26E1D" w:rsidP="0044756E">
      <w:pPr>
        <w:pStyle w:val="Heading1"/>
      </w:pPr>
      <w:bookmarkStart w:id="0" w:name="_Toc58885190"/>
      <w:r>
        <w:lastRenderedPageBreak/>
        <w:t>Introduction</w:t>
      </w:r>
      <w:bookmarkEnd w:id="0"/>
      <w:r>
        <w:t xml:space="preserve"> </w:t>
      </w:r>
    </w:p>
    <w:p w14:paraId="5A2287A7" w14:textId="77777777" w:rsidR="00227967" w:rsidRDefault="00A26E1D" w:rsidP="00411B17">
      <w:r w:rsidRPr="00411B17">
        <w:t xml:space="preserve">Problem management is an empirical approach used to define alternative approaches to the current predicament. Decision-making is really the term used to describe judgments by establishing a choice, collecting evidence, and </w:t>
      </w:r>
      <w:proofErr w:type="spellStart"/>
      <w:r w:rsidRPr="00411B17">
        <w:t>analyzing</w:t>
      </w:r>
      <w:proofErr w:type="spellEnd"/>
      <w:r w:rsidRPr="00411B17">
        <w:t xml:space="preserve"> alternate remedies</w:t>
      </w:r>
      <w:r w:rsidR="00FF1DBD">
        <w:t xml:space="preserve"> </w:t>
      </w:r>
      <w:r w:rsidR="00FF1DBD" w:rsidRPr="00E5628A">
        <w:rPr>
          <w:rFonts w:cs="Times New Roman"/>
          <w:color w:val="000000"/>
          <w:szCs w:val="24"/>
          <w:shd w:val="clear" w:color="auto" w:fill="FFFFFF"/>
        </w:rPr>
        <w:t>(Alexis and Wilson, 2017)</w:t>
      </w:r>
      <w:r w:rsidRPr="00411B17">
        <w:t>.</w:t>
      </w:r>
      <w:r>
        <w:t xml:space="preserve"> This report will be focused on a major workplace problem that is sexual harassment in the workplace.</w:t>
      </w:r>
      <w:r w:rsidRPr="00411B17">
        <w:t xml:space="preserve"> Sexual harassment includes physical humiliation, aggression or manipulation, or the unwanted or unethical offer of benefits in return for sexual relations.</w:t>
      </w:r>
      <w:r>
        <w:t xml:space="preserve"> This report is going to show an overall problem solving and decision-making process should companies take to eradicate sexual harassment in the workplace. </w:t>
      </w:r>
      <w:r>
        <w:br w:type="page"/>
      </w:r>
    </w:p>
    <w:p w14:paraId="79BAF4F2" w14:textId="77777777" w:rsidR="005003B9" w:rsidRDefault="00A26E1D" w:rsidP="005003B9">
      <w:pPr>
        <w:pStyle w:val="Heading1"/>
      </w:pPr>
      <w:bookmarkStart w:id="1" w:name="_Toc58885191"/>
      <w:r>
        <w:lastRenderedPageBreak/>
        <w:t>1. Define a complex problem in the workplace</w:t>
      </w:r>
      <w:bookmarkEnd w:id="1"/>
      <w:r>
        <w:t xml:space="preserve"> </w:t>
      </w:r>
    </w:p>
    <w:p w14:paraId="1453DB9B" w14:textId="77777777" w:rsidR="0044756E" w:rsidRDefault="00A26E1D" w:rsidP="0044756E">
      <w:r w:rsidRPr="00227967">
        <w:t>Sexual harassment involves an improper sexual advance, improper touching or other sexually offensive behaviour that causes a victim experience disrespected, embarrassed and threatened, where a fair person may expect that response in the conditions</w:t>
      </w:r>
      <w:r w:rsidR="00FF1DBD">
        <w:t xml:space="preserve"> </w:t>
      </w:r>
      <w:r w:rsidR="00FF1DBD" w:rsidRPr="00E5628A">
        <w:rPr>
          <w:rFonts w:cs="Times New Roman"/>
          <w:color w:val="000000"/>
          <w:szCs w:val="24"/>
          <w:shd w:val="clear" w:color="auto" w:fill="FFFFFF"/>
        </w:rPr>
        <w:t>(Herring, 2016)</w:t>
      </w:r>
      <w:r w:rsidRPr="00227967">
        <w:t>. Physical harassment throughout the organization is globally admonished as sexual misconduct and civil rights infringement. About 75 states have adopted laws banning workplace sexual abuse</w:t>
      </w:r>
      <w:r w:rsidR="00FF1DBD">
        <w:t xml:space="preserve"> </w:t>
      </w:r>
      <w:r w:rsidR="009A4DDA" w:rsidRPr="00E5628A">
        <w:rPr>
          <w:rFonts w:cs="Times New Roman"/>
          <w:color w:val="000000"/>
          <w:szCs w:val="24"/>
          <w:shd w:val="clear" w:color="auto" w:fill="FFFFFF"/>
        </w:rPr>
        <w:t>(GOV.UK, 2020)</w:t>
      </w:r>
      <w:r w:rsidR="009A4DDA">
        <w:rPr>
          <w:rFonts w:cs="Times New Roman"/>
          <w:color w:val="000000"/>
          <w:szCs w:val="24"/>
          <w:shd w:val="clear" w:color="auto" w:fill="FFFFFF"/>
        </w:rPr>
        <w:t xml:space="preserve">. </w:t>
      </w:r>
      <w:r w:rsidR="005003B9">
        <w:t>Sexual harassment in the workplace mostly occurs with female workers with mostly started with managers improper touching.</w:t>
      </w:r>
    </w:p>
    <w:p w14:paraId="701C8E2A" w14:textId="77777777" w:rsidR="005003B9" w:rsidRDefault="00A26E1D" w:rsidP="0044756E">
      <w:r w:rsidRPr="003368EB">
        <w:rPr>
          <w:b/>
        </w:rPr>
        <w:t>Scope:</w:t>
      </w:r>
      <w:r>
        <w:t xml:space="preserve"> </w:t>
      </w:r>
      <w:r w:rsidRPr="005003B9">
        <w:t xml:space="preserve">Sexual abuse is not behaviour that occurs only because of situations or impulses that are temporary. </w:t>
      </w:r>
      <w:proofErr w:type="gramStart"/>
      <w:r w:rsidRPr="005003B9">
        <w:t>It's</w:t>
      </w:r>
      <w:proofErr w:type="gramEnd"/>
      <w:r w:rsidRPr="005003B9">
        <w:t xml:space="preserve"> influenced by disparities of influence in all industries. Throughout all parts of the business, men occupy much more powerful authorities. Men tend to be bosses, administrators, and bosses, even in women-dominated sectors</w:t>
      </w:r>
      <w:r w:rsidR="00FF1DBD">
        <w:t xml:space="preserve"> </w:t>
      </w:r>
      <w:r w:rsidR="00FF1DBD" w:rsidRPr="00E5628A">
        <w:rPr>
          <w:rFonts w:cs="Times New Roman"/>
          <w:color w:val="000000"/>
          <w:szCs w:val="24"/>
          <w:shd w:val="clear" w:color="auto" w:fill="FFFFFF"/>
        </w:rPr>
        <w:t>(McDonald, 2016)</w:t>
      </w:r>
      <w:r w:rsidRPr="005003B9">
        <w:t>.</w:t>
      </w:r>
      <w:r w:rsidR="00FF1DBD">
        <w:t xml:space="preserve"> </w:t>
      </w:r>
      <w:r w:rsidRPr="005003B9">
        <w:t>There have been two forms of sexual misconduct: "quid pro quo" and "toxic atmosphere." Quid pro quo, a Latin word describing "something for something," happens when the employers give the employee compensation or try to undermine their job arrangements depending on their reaction to his requests for sexual attention</w:t>
      </w:r>
      <w:r w:rsidR="00FF1DBD">
        <w:t xml:space="preserve"> </w:t>
      </w:r>
      <w:r w:rsidR="00FF1DBD" w:rsidRPr="00E5628A">
        <w:rPr>
          <w:rFonts w:cs="Times New Roman"/>
          <w:color w:val="000000"/>
          <w:szCs w:val="24"/>
          <w:shd w:val="clear" w:color="auto" w:fill="FFFFFF"/>
        </w:rPr>
        <w:t>(Herring, 2016)</w:t>
      </w:r>
      <w:r w:rsidRPr="005003B9">
        <w:t xml:space="preserve">. Confrontational abuse of the workplace happens where there is serious or persistent enough bodily, expressed or implied sexual assault to promote a negative or abuse in the workplace. </w:t>
      </w:r>
    </w:p>
    <w:p w14:paraId="1286DEB1" w14:textId="77777777" w:rsidR="009A646E" w:rsidRDefault="00A26E1D" w:rsidP="0044756E">
      <w:r w:rsidRPr="009A646E">
        <w:rPr>
          <w:b/>
        </w:rPr>
        <w:t>Impacts:</w:t>
      </w:r>
      <w:r>
        <w:t xml:space="preserve"> N</w:t>
      </w:r>
      <w:r w:rsidRPr="009A646E">
        <w:t xml:space="preserve">o industry is unprotected by sexual </w:t>
      </w:r>
      <w:proofErr w:type="gramStart"/>
      <w:r w:rsidRPr="009A646E">
        <w:t>assault, or</w:t>
      </w:r>
      <w:proofErr w:type="gramEnd"/>
      <w:r w:rsidRPr="009A646E">
        <w:t xml:space="preserve"> influenced by its effects. Sexual abuse destroys the identities, wellbeing, futures, financial freedom, and prosperity of its perpetrators, and causes companies, not just legal expenses, but lost revenue, confidence, efficiency, creativity and reputation</w:t>
      </w:r>
      <w:r w:rsidR="00FF1DBD">
        <w:t xml:space="preserve"> </w:t>
      </w:r>
      <w:r w:rsidR="00FF1DBD" w:rsidRPr="00E5628A">
        <w:rPr>
          <w:rFonts w:cs="Times New Roman"/>
          <w:color w:val="000000"/>
          <w:szCs w:val="24"/>
          <w:shd w:val="clear" w:color="auto" w:fill="FFFFFF"/>
        </w:rPr>
        <w:t>(McCarthy, 2018)</w:t>
      </w:r>
      <w:r w:rsidRPr="009A646E">
        <w:t>. Accepting or refusing to react appropriately to sexual assault will obstruct the financial stability, economic mobility, and success of females and some other goals that help to maintain the current establishment and force inequalities that fuel sexual assault over the first instance.</w:t>
      </w:r>
    </w:p>
    <w:p w14:paraId="5B19E279" w14:textId="77777777" w:rsidR="009A646E" w:rsidRDefault="00A26E1D">
      <w:pPr>
        <w:spacing w:line="259" w:lineRule="auto"/>
        <w:jc w:val="left"/>
      </w:pPr>
      <w:r>
        <w:br w:type="page"/>
      </w:r>
    </w:p>
    <w:p w14:paraId="0B122250" w14:textId="77777777" w:rsidR="009A646E" w:rsidRDefault="00A26E1D" w:rsidP="009A646E">
      <w:pPr>
        <w:pStyle w:val="Heading1"/>
      </w:pPr>
      <w:bookmarkStart w:id="2" w:name="_Toc58885192"/>
      <w:r>
        <w:lastRenderedPageBreak/>
        <w:t xml:space="preserve">2. </w:t>
      </w:r>
      <w:r w:rsidRPr="009A646E">
        <w:t>to better guide the decision-making phase, eval</w:t>
      </w:r>
      <w:r>
        <w:t>uate details on the issue found</w:t>
      </w:r>
      <w:bookmarkEnd w:id="2"/>
      <w:r w:rsidR="003E40D9">
        <w:t xml:space="preserve"> </w:t>
      </w:r>
    </w:p>
    <w:p w14:paraId="51BB0F2F" w14:textId="77777777" w:rsidR="009A646E" w:rsidRDefault="00A26E1D" w:rsidP="009A646E">
      <w:r>
        <w:t xml:space="preserve">Sexual harassment has become a well-known problem in most of the companies. The companies need to handle this issue with proper decision making. </w:t>
      </w:r>
      <w:r w:rsidRPr="003E40D9">
        <w:t xml:space="preserve"> To resolve the disputes, the organisation should </w:t>
      </w:r>
      <w:proofErr w:type="spellStart"/>
      <w:r w:rsidRPr="003E40D9">
        <w:t>analyze</w:t>
      </w:r>
      <w:proofErr w:type="spellEnd"/>
      <w:r w:rsidRPr="003E40D9">
        <w:t xml:space="preserve"> the situation as well as developed an appropriate problem-solving strategic </w:t>
      </w:r>
      <w:proofErr w:type="gramStart"/>
      <w:r w:rsidRPr="003E40D9">
        <w:t>plan</w:t>
      </w:r>
      <w:r w:rsidR="00FF1DBD">
        <w:t xml:space="preserve"> </w:t>
      </w:r>
      <w:r w:rsidR="00FF1DBD" w:rsidRPr="00E5628A">
        <w:rPr>
          <w:rFonts w:cs="Times New Roman"/>
          <w:color w:val="000000"/>
          <w:szCs w:val="24"/>
          <w:shd w:val="clear" w:color="auto" w:fill="FFFFFF"/>
        </w:rPr>
        <w:t xml:space="preserve"> (</w:t>
      </w:r>
      <w:proofErr w:type="gramEnd"/>
      <w:r w:rsidR="00FF1DBD" w:rsidRPr="00E5628A">
        <w:rPr>
          <w:rFonts w:cs="Times New Roman"/>
          <w:color w:val="000000"/>
          <w:szCs w:val="24"/>
          <w:shd w:val="clear" w:color="auto" w:fill="FFFFFF"/>
        </w:rPr>
        <w:t>Kelly, 2017)</w:t>
      </w:r>
      <w:r w:rsidRPr="003E40D9">
        <w:t>. To regulate the dilemma informed choices, decision-making and problem-solving are considered as perpetual mechanisms. The overall thing relies on information about the appropriate person's problems.</w:t>
      </w:r>
      <w:r>
        <w:t xml:space="preserve"> </w:t>
      </w:r>
      <w:r w:rsidR="0065339B" w:rsidRPr="0065339B">
        <w:t>The executives should establish possible solutions to prospective viewing platform after recognising the source of the issue and its variables affecting the organization and selecting the most suitable solution to be implemented in this circumstance</w:t>
      </w:r>
      <w:r w:rsidR="00FF1DBD">
        <w:t xml:space="preserve"> </w:t>
      </w:r>
      <w:r w:rsidR="00FF1DBD" w:rsidRPr="00E5628A">
        <w:rPr>
          <w:rFonts w:cs="Times New Roman"/>
          <w:color w:val="000000"/>
          <w:szCs w:val="24"/>
          <w:shd w:val="clear" w:color="auto" w:fill="FFFFFF"/>
        </w:rPr>
        <w:t xml:space="preserve">(Allwood and </w:t>
      </w:r>
      <w:proofErr w:type="spellStart"/>
      <w:r w:rsidR="00FF1DBD" w:rsidRPr="00E5628A">
        <w:rPr>
          <w:rFonts w:cs="Times New Roman"/>
          <w:color w:val="000000"/>
          <w:szCs w:val="24"/>
          <w:shd w:val="clear" w:color="auto" w:fill="FFFFFF"/>
        </w:rPr>
        <w:t>Selart</w:t>
      </w:r>
      <w:proofErr w:type="spellEnd"/>
      <w:r w:rsidR="00FF1DBD" w:rsidRPr="00E5628A">
        <w:rPr>
          <w:rFonts w:cs="Times New Roman"/>
          <w:color w:val="000000"/>
          <w:szCs w:val="24"/>
          <w:shd w:val="clear" w:color="auto" w:fill="FFFFFF"/>
        </w:rPr>
        <w:t>, 2015)</w:t>
      </w:r>
      <w:r w:rsidR="0065339B" w:rsidRPr="0065339B">
        <w:t>. The organization attempts to maintain the circumstance through specific methodologies and makes a decent choice to assess the decision-making phase.</w:t>
      </w:r>
    </w:p>
    <w:p w14:paraId="104259CA" w14:textId="77777777" w:rsidR="00DB1A28" w:rsidRDefault="00DB1A28">
      <w:pPr>
        <w:spacing w:line="259" w:lineRule="auto"/>
        <w:jc w:val="left"/>
        <w:rPr>
          <w:rFonts w:ascii="Calibri Light" w:eastAsiaTheme="majorEastAsia" w:hAnsi="Calibri Light" w:cstheme="majorBidi"/>
          <w:b/>
          <w:sz w:val="32"/>
          <w:szCs w:val="32"/>
        </w:rPr>
      </w:pPr>
      <w:r>
        <w:br w:type="page"/>
      </w:r>
    </w:p>
    <w:p w14:paraId="5C7B5A72" w14:textId="77777777" w:rsidR="0065339B" w:rsidRDefault="00A26E1D" w:rsidP="0065339B">
      <w:pPr>
        <w:pStyle w:val="Heading1"/>
      </w:pPr>
      <w:bookmarkStart w:id="3" w:name="_Toc58885193"/>
      <w:r>
        <w:lastRenderedPageBreak/>
        <w:t xml:space="preserve">3. </w:t>
      </w:r>
      <w:r w:rsidRPr="0065339B">
        <w:t>Suggest a variety of</w:t>
      </w:r>
      <w:r>
        <w:t xml:space="preserve"> diverse solutions to the issue</w:t>
      </w:r>
      <w:bookmarkEnd w:id="3"/>
    </w:p>
    <w:p w14:paraId="0349ACDF" w14:textId="77777777" w:rsidR="0065339B" w:rsidRDefault="00A26E1D" w:rsidP="0065339B">
      <w:r>
        <w:t xml:space="preserve">The management should first examine the statements of the victims and then </w:t>
      </w:r>
      <w:proofErr w:type="spellStart"/>
      <w:r>
        <w:t>analyzing</w:t>
      </w:r>
      <w:proofErr w:type="spellEnd"/>
      <w:r>
        <w:t xml:space="preserve"> the root cause of the problem the management should propose some solutions to the issue. </w:t>
      </w:r>
      <w:r w:rsidR="00F06220" w:rsidRPr="00F06220">
        <w:t>Anti-harassment laws demonstrate what abuse is, inform all staff that abuse will never be accepted, and illustrate how sexual assault occurrences must be responded to by management and workers</w:t>
      </w:r>
      <w:r w:rsidR="00FF1DBD">
        <w:t xml:space="preserve"> </w:t>
      </w:r>
      <w:r w:rsidR="00FF1DBD" w:rsidRPr="00E5628A">
        <w:rPr>
          <w:rFonts w:cs="Times New Roman"/>
          <w:color w:val="000000"/>
          <w:szCs w:val="24"/>
          <w:shd w:val="clear" w:color="auto" w:fill="FFFFFF"/>
        </w:rPr>
        <w:t>(McCarthy, 2018)</w:t>
      </w:r>
      <w:r w:rsidR="00F06220" w:rsidRPr="00F06220">
        <w:t>. Anti-harassment policies really should position out a comprehensive framework via which sexual assault takes place, individuals can report issues.</w:t>
      </w:r>
    </w:p>
    <w:p w14:paraId="3C79983D" w14:textId="77777777" w:rsidR="00F06220" w:rsidRDefault="00A26E1D" w:rsidP="0065339B">
      <w:r>
        <w:t xml:space="preserve">Also, </w:t>
      </w:r>
      <w:r w:rsidRPr="00F06220">
        <w:t>provide these workers periodically with support and training on abuse. In eliminating the stigma of secrecy that frequently accompanies incidents of sexual assault, the dissemination of material, free dialogue and advice is of great significance</w:t>
      </w:r>
      <w:r w:rsidR="00FF1DBD">
        <w:t xml:space="preserve"> </w:t>
      </w:r>
      <w:r w:rsidR="00FF1DBD" w:rsidRPr="00E5628A">
        <w:rPr>
          <w:rFonts w:cs="Times New Roman"/>
          <w:color w:val="000000"/>
          <w:szCs w:val="24"/>
          <w:shd w:val="clear" w:color="auto" w:fill="FFFFFF"/>
        </w:rPr>
        <w:t>(</w:t>
      </w:r>
      <w:proofErr w:type="spellStart"/>
      <w:r w:rsidR="00FF1DBD" w:rsidRPr="00E5628A">
        <w:rPr>
          <w:rFonts w:cs="Times New Roman"/>
          <w:color w:val="000000"/>
          <w:szCs w:val="24"/>
          <w:shd w:val="clear" w:color="auto" w:fill="FFFFFF"/>
        </w:rPr>
        <w:t>Sahu</w:t>
      </w:r>
      <w:proofErr w:type="spellEnd"/>
      <w:r w:rsidR="00FF1DBD" w:rsidRPr="00E5628A">
        <w:rPr>
          <w:rFonts w:cs="Times New Roman"/>
          <w:color w:val="000000"/>
          <w:szCs w:val="24"/>
          <w:shd w:val="clear" w:color="auto" w:fill="FFFFFF"/>
        </w:rPr>
        <w:t>, 2018)</w:t>
      </w:r>
      <w:r w:rsidRPr="00F06220">
        <w:t>.</w:t>
      </w:r>
    </w:p>
    <w:p w14:paraId="1FD242F7" w14:textId="77777777" w:rsidR="00F06220" w:rsidRDefault="00F06220" w:rsidP="0065339B"/>
    <w:p w14:paraId="605FD04D" w14:textId="77777777" w:rsidR="00F06220" w:rsidRDefault="00A26E1D">
      <w:pPr>
        <w:spacing w:line="259" w:lineRule="auto"/>
        <w:jc w:val="left"/>
      </w:pPr>
      <w:r>
        <w:br w:type="page"/>
      </w:r>
    </w:p>
    <w:p w14:paraId="56C6FA41" w14:textId="77777777" w:rsidR="00F06220" w:rsidRDefault="00A26E1D" w:rsidP="00F06220">
      <w:pPr>
        <w:pStyle w:val="Heading1"/>
      </w:pPr>
      <w:bookmarkStart w:id="4" w:name="_Toc58885194"/>
      <w:r>
        <w:lastRenderedPageBreak/>
        <w:t xml:space="preserve">4. </w:t>
      </w:r>
      <w:r w:rsidR="00AD6CEC" w:rsidRPr="00AD6CEC">
        <w:t xml:space="preserve">To </w:t>
      </w:r>
      <w:proofErr w:type="spellStart"/>
      <w:r w:rsidR="00AD6CEC" w:rsidRPr="00AD6CEC">
        <w:t>analyze</w:t>
      </w:r>
      <w:proofErr w:type="spellEnd"/>
      <w:r w:rsidR="00AD6CEC" w:rsidRPr="00AD6CEC">
        <w:t xml:space="preserve"> a variety of options to find the most suitable, choose a decision-making strategy</w:t>
      </w:r>
      <w:bookmarkEnd w:id="4"/>
    </w:p>
    <w:p w14:paraId="2A7B791D" w14:textId="77777777" w:rsidR="00AD6CEC" w:rsidRDefault="00A26E1D" w:rsidP="00AD6CEC">
      <w:r w:rsidRPr="00AD6CEC">
        <w:t>A group decision is indeed a scenario confronted where people jointly take the decision between themselves from the possibilities</w:t>
      </w:r>
      <w:r>
        <w:t xml:space="preserve">. </w:t>
      </w:r>
      <w:r w:rsidR="00B6269A" w:rsidRPr="00B6269A">
        <w:t>The management attempts to describe a number among decision-making methods and uses the right strategy to overcome the issue.</w:t>
      </w:r>
      <w:r w:rsidR="00B6269A">
        <w:t xml:space="preserve"> Here </w:t>
      </w:r>
      <w:proofErr w:type="gramStart"/>
      <w:r w:rsidR="00B6269A">
        <w:t>is</w:t>
      </w:r>
      <w:proofErr w:type="gramEnd"/>
      <w:r w:rsidR="00B6269A">
        <w:t xml:space="preserve"> some most used decision-making techniques are given.</w:t>
      </w:r>
    </w:p>
    <w:p w14:paraId="5DE21DC8" w14:textId="77777777" w:rsidR="00B6269A" w:rsidRDefault="00A26E1D" w:rsidP="00B6269A">
      <w:pPr>
        <w:keepNext/>
        <w:jc w:val="center"/>
      </w:pPr>
      <w:r>
        <w:rPr>
          <w:noProof/>
          <w:lang w:val="en-US"/>
        </w:rPr>
        <w:drawing>
          <wp:inline distT="0" distB="0" distL="0" distR="0" wp14:anchorId="71BB9247" wp14:editId="43E7B15E">
            <wp:extent cx="3048000" cy="3040380"/>
            <wp:effectExtent l="19050" t="0" r="0" b="0"/>
            <wp:docPr id="1" name="Picture 0" descr="Group-Decision-Mak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65405" name="Group-Decision-Making.jpg"/>
                    <pic:cNvPicPr/>
                  </pic:nvPicPr>
                  <pic:blipFill>
                    <a:blip r:embed="rId8"/>
                    <a:stretch>
                      <a:fillRect/>
                    </a:stretch>
                  </pic:blipFill>
                  <pic:spPr>
                    <a:xfrm>
                      <a:off x="0" y="0"/>
                      <a:ext cx="3048000" cy="3040380"/>
                    </a:xfrm>
                    <a:prstGeom prst="rect">
                      <a:avLst/>
                    </a:prstGeom>
                  </pic:spPr>
                </pic:pic>
              </a:graphicData>
            </a:graphic>
          </wp:inline>
        </w:drawing>
      </w:r>
    </w:p>
    <w:p w14:paraId="469D701A" w14:textId="77777777" w:rsidR="00B6269A" w:rsidRDefault="00A26E1D" w:rsidP="00B6269A">
      <w:pPr>
        <w:pStyle w:val="Caption"/>
        <w:jc w:val="center"/>
      </w:pPr>
      <w:bookmarkStart w:id="5" w:name="_Toc58885200"/>
      <w:r>
        <w:t xml:space="preserve">Figure </w:t>
      </w:r>
      <w:r w:rsidR="00E83C3E">
        <w:fldChar w:fldCharType="begin"/>
      </w:r>
      <w:r>
        <w:instrText xml:space="preserve"> SEQ Figure \* ARABIC </w:instrText>
      </w:r>
      <w:r w:rsidR="00E83C3E">
        <w:fldChar w:fldCharType="separate"/>
      </w:r>
      <w:r w:rsidR="00D10C02">
        <w:rPr>
          <w:noProof/>
        </w:rPr>
        <w:t>1</w:t>
      </w:r>
      <w:r w:rsidR="00E83C3E">
        <w:rPr>
          <w:noProof/>
        </w:rPr>
        <w:fldChar w:fldCharType="end"/>
      </w:r>
      <w:r>
        <w:t>: Decision-making techniques</w:t>
      </w:r>
      <w:bookmarkEnd w:id="5"/>
    </w:p>
    <w:p w14:paraId="20E2653F" w14:textId="77777777" w:rsidR="00FF1DBD" w:rsidRPr="00FF1DBD" w:rsidRDefault="00A26E1D" w:rsidP="00FF1DBD">
      <w:pPr>
        <w:jc w:val="center"/>
      </w:pPr>
      <w:r>
        <w:t xml:space="preserve">Source: </w:t>
      </w:r>
      <w:r w:rsidRPr="00E5628A">
        <w:rPr>
          <w:rFonts w:cs="Times New Roman"/>
          <w:color w:val="000000"/>
          <w:szCs w:val="24"/>
          <w:shd w:val="clear" w:color="auto" w:fill="FFFFFF"/>
        </w:rPr>
        <w:t>(Bass, 2015)</w:t>
      </w:r>
    </w:p>
    <w:p w14:paraId="2852E686" w14:textId="77777777" w:rsidR="00B6269A" w:rsidRDefault="00A26E1D" w:rsidP="00B6269A">
      <w:r>
        <w:t xml:space="preserve">Brainstorming: </w:t>
      </w:r>
      <w:r w:rsidRPr="00485699">
        <w:t>The primary goal of the brainstorming sessions is to provide as many ideas as possible. Sometimes these sessions are much more focused on generating new proposals than on reaching a conclusive statement</w:t>
      </w:r>
      <w:r w:rsidR="00FF1DBD">
        <w:t xml:space="preserve"> </w:t>
      </w:r>
      <w:r w:rsidR="00FF1DBD" w:rsidRPr="00E5628A">
        <w:rPr>
          <w:rFonts w:cs="Times New Roman"/>
          <w:color w:val="000000"/>
          <w:szCs w:val="24"/>
          <w:shd w:val="clear" w:color="auto" w:fill="FFFFFF"/>
        </w:rPr>
        <w:t>(</w:t>
      </w:r>
      <w:proofErr w:type="spellStart"/>
      <w:r w:rsidR="00FF1DBD" w:rsidRPr="00E5628A">
        <w:rPr>
          <w:rFonts w:cs="Times New Roman"/>
          <w:color w:val="000000"/>
          <w:szCs w:val="24"/>
          <w:shd w:val="clear" w:color="auto" w:fill="FFFFFF"/>
        </w:rPr>
        <w:t>Steiss</w:t>
      </w:r>
      <w:proofErr w:type="spellEnd"/>
      <w:r w:rsidR="00FF1DBD" w:rsidRPr="00E5628A">
        <w:rPr>
          <w:rFonts w:cs="Times New Roman"/>
          <w:color w:val="000000"/>
          <w:szCs w:val="24"/>
          <w:shd w:val="clear" w:color="auto" w:fill="FFFFFF"/>
        </w:rPr>
        <w:t>, 2015)</w:t>
      </w:r>
      <w:r w:rsidRPr="00485699">
        <w:t>. But one suggestion will stick out among all the in certain situations and be picked as the remedy. Although the final goal is only to get viable solutions, this collective judgment strategy provides a perfect way to exchange free-flowing opinions with the member of the squad.</w:t>
      </w:r>
    </w:p>
    <w:p w14:paraId="0F6264D8" w14:textId="77777777" w:rsidR="00B6269A" w:rsidRDefault="00A26E1D" w:rsidP="00485699">
      <w:r w:rsidRPr="00B6269A">
        <w:t>Nominal Group Techniques:  By incorporating a voting method, such a unique collective making decisions technique pushes brainstorm</w:t>
      </w:r>
      <w:r w:rsidR="00FF1DBD">
        <w:t>ing to another step forward.  E</w:t>
      </w:r>
      <w:r w:rsidRPr="00B6269A">
        <w:t xml:space="preserve">ach community representative is offered the option to vote and will have an answer about why they believe </w:t>
      </w:r>
      <w:proofErr w:type="gramStart"/>
      <w:r w:rsidRPr="00B6269A">
        <w:t>it's</w:t>
      </w:r>
      <w:proofErr w:type="gramEnd"/>
      <w:r w:rsidRPr="00B6269A">
        <w:t xml:space="preserve"> really the right decision</w:t>
      </w:r>
      <w:r w:rsidR="00FF1DBD">
        <w:t xml:space="preserve"> </w:t>
      </w:r>
      <w:r w:rsidR="00FF1DBD" w:rsidRPr="00E5628A">
        <w:rPr>
          <w:rFonts w:cs="Times New Roman"/>
          <w:color w:val="000000"/>
          <w:szCs w:val="24"/>
          <w:shd w:val="clear" w:color="auto" w:fill="FFFFFF"/>
        </w:rPr>
        <w:t>(Fitzgerald, 2018)</w:t>
      </w:r>
      <w:r w:rsidRPr="00B6269A">
        <w:t>.</w:t>
      </w:r>
      <w:r w:rsidR="00485699" w:rsidRPr="00485699">
        <w:t xml:space="preserve"> The community technique method decreases a </w:t>
      </w:r>
      <w:r w:rsidR="00485699" w:rsidRPr="00485699">
        <w:lastRenderedPageBreak/>
        <w:t>person's probability of superiority and allows the team to engage in the decision-making mechanism and propose appropriate alternatives to the issue.</w:t>
      </w:r>
    </w:p>
    <w:p w14:paraId="4CC374DB" w14:textId="77777777" w:rsidR="00485699" w:rsidRPr="00B6269A" w:rsidRDefault="00A26E1D" w:rsidP="00485699">
      <w:r>
        <w:t xml:space="preserve">Stepladder Technique: </w:t>
      </w:r>
      <w:r w:rsidRPr="00485699">
        <w:t>In order to standardize accurate decision in such a team, the Stepladder Technique is indeed a great choice for judgment mechanism. The objective is to ensure that the opinions and actions of all representatives are made accessible to the team so that the decisions are made to become appropriate</w:t>
      </w:r>
      <w:r w:rsidR="00FF1DBD">
        <w:t xml:space="preserve"> </w:t>
      </w:r>
      <w:r w:rsidR="00FF1DBD" w:rsidRPr="00E5628A">
        <w:rPr>
          <w:rFonts w:cs="Times New Roman"/>
          <w:color w:val="000000"/>
          <w:szCs w:val="24"/>
          <w:shd w:val="clear" w:color="auto" w:fill="FFFFFF"/>
        </w:rPr>
        <w:t>(Gonzalez, 2016)</w:t>
      </w:r>
      <w:r w:rsidRPr="00485699">
        <w:t>. </w:t>
      </w:r>
      <w:r w:rsidR="00462BA7" w:rsidRPr="00462BA7">
        <w:t>The approach helps to create a wider number of options and prohibits individuals from 'concealing' within the team. This also offers protections that are somewhat keen to openly express against all other, more productive team members.</w:t>
      </w:r>
    </w:p>
    <w:p w14:paraId="0166CCDB" w14:textId="77777777" w:rsidR="00462BA7" w:rsidRDefault="00A26E1D" w:rsidP="00485699">
      <w:proofErr w:type="gramStart"/>
      <w:r>
        <w:t>All of</w:t>
      </w:r>
      <w:proofErr w:type="gramEnd"/>
      <w:r>
        <w:t xml:space="preserve"> the methods are useful in helping the decision-making process. But each of them is for each type of issues. For handling sensitive issues like sexual harassment brainstorming and nominal group technique will not be that much beneficial</w:t>
      </w:r>
      <w:r w:rsidR="00FF1DBD">
        <w:t xml:space="preserve"> </w:t>
      </w:r>
      <w:r w:rsidR="00FF1DBD" w:rsidRPr="00E5628A">
        <w:rPr>
          <w:rFonts w:cs="Times New Roman"/>
          <w:color w:val="000000"/>
          <w:szCs w:val="24"/>
          <w:shd w:val="clear" w:color="auto" w:fill="FFFFFF"/>
        </w:rPr>
        <w:t>(Kelly, 2017)</w:t>
      </w:r>
      <w:r>
        <w:t>. The appropriate suggested method for handling sexual harassment is the stepladder technique.</w:t>
      </w:r>
    </w:p>
    <w:p w14:paraId="5FCD921F" w14:textId="77777777" w:rsidR="00B6269A" w:rsidRDefault="00A26E1D" w:rsidP="00485699">
      <w:r>
        <w:t>As a sensitive matter handling sexual harassment</w:t>
      </w:r>
      <w:r w:rsidR="003C4F54">
        <w:t xml:space="preserve"> needs every member's opinion. Quietest members often have much said on this issue if they were given chance individually. </w:t>
      </w:r>
      <w:r w:rsidR="003C4F54" w:rsidRPr="003C4F54">
        <w:t>The Stepladder Strategy is a method that assures equitable involvement, a series of steps. The calmest and scariest community members must get the right to showcase their thoughts</w:t>
      </w:r>
      <w:r w:rsidR="00FF1DBD">
        <w:t xml:space="preserve"> </w:t>
      </w:r>
      <w:r w:rsidR="00FF1DBD" w:rsidRPr="00E5628A">
        <w:rPr>
          <w:rFonts w:cs="Times New Roman"/>
          <w:color w:val="000000"/>
          <w:szCs w:val="24"/>
          <w:shd w:val="clear" w:color="auto" w:fill="FFFFFF"/>
        </w:rPr>
        <w:t>(Bass, 2015)</w:t>
      </w:r>
      <w:r w:rsidR="003C4F54" w:rsidRPr="003C4F54">
        <w:t>. This aims to ensure that all members of the community are understood since no future principle is left behind. The goal is to get all potential ideas with no prejudice and address them.</w:t>
      </w:r>
    </w:p>
    <w:p w14:paraId="6C6BA1AD" w14:textId="77777777" w:rsidR="00BB763E" w:rsidRDefault="00A26E1D">
      <w:pPr>
        <w:spacing w:line="259" w:lineRule="auto"/>
        <w:jc w:val="left"/>
        <w:rPr>
          <w:rFonts w:ascii="Calibri Light" w:eastAsiaTheme="majorEastAsia" w:hAnsi="Calibri Light" w:cstheme="majorBidi"/>
          <w:b/>
          <w:sz w:val="32"/>
          <w:szCs w:val="32"/>
        </w:rPr>
      </w:pPr>
      <w:r>
        <w:br w:type="page"/>
      </w:r>
    </w:p>
    <w:p w14:paraId="78265D29" w14:textId="77777777" w:rsidR="003C4F54" w:rsidRDefault="00A26E1D" w:rsidP="00BB763E">
      <w:pPr>
        <w:pStyle w:val="Heading1"/>
      </w:pPr>
      <w:bookmarkStart w:id="6" w:name="_Toc58885195"/>
      <w:r>
        <w:lastRenderedPageBreak/>
        <w:t xml:space="preserve">5. </w:t>
      </w:r>
      <w:r w:rsidRPr="00BB763E">
        <w:t>Developing a plan for implementation of the solution</w:t>
      </w:r>
      <w:bookmarkEnd w:id="6"/>
    </w:p>
    <w:p w14:paraId="72D0DCB6" w14:textId="77777777" w:rsidR="00BB763E" w:rsidRDefault="00A26E1D" w:rsidP="00BB763E">
      <w:r>
        <w:t xml:space="preserve">Using the stepladder technique to resolve the issue of sexual harassment issue in the workplace can be solved. Here the necessary steps will be shown to help implementation of the possible solution taken by the group by stepladder problem to solve the issue of sexual harassment. </w:t>
      </w:r>
    </w:p>
    <w:p w14:paraId="51B024D5" w14:textId="77777777" w:rsidR="000A0AFA" w:rsidRDefault="00A26E1D" w:rsidP="000A0AFA">
      <w:pPr>
        <w:keepNext/>
        <w:jc w:val="center"/>
      </w:pPr>
      <w:r>
        <w:rPr>
          <w:noProof/>
          <w:lang w:val="en-US"/>
        </w:rPr>
        <w:drawing>
          <wp:inline distT="0" distB="0" distL="0" distR="0" wp14:anchorId="2A8C3B7E" wp14:editId="60D30A2B">
            <wp:extent cx="3326718" cy="2796540"/>
            <wp:effectExtent l="19050" t="0" r="7032" b="0"/>
            <wp:docPr id="3" name="Picture 2" descr="s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399836" name="sas.PNG"/>
                    <pic:cNvPicPr/>
                  </pic:nvPicPr>
                  <pic:blipFill>
                    <a:blip r:embed="rId9"/>
                    <a:stretch>
                      <a:fillRect/>
                    </a:stretch>
                  </pic:blipFill>
                  <pic:spPr>
                    <a:xfrm>
                      <a:off x="0" y="0"/>
                      <a:ext cx="3327006" cy="2796782"/>
                    </a:xfrm>
                    <a:prstGeom prst="rect">
                      <a:avLst/>
                    </a:prstGeom>
                  </pic:spPr>
                </pic:pic>
              </a:graphicData>
            </a:graphic>
          </wp:inline>
        </w:drawing>
      </w:r>
    </w:p>
    <w:p w14:paraId="6D81DCD0" w14:textId="77777777" w:rsidR="000A0AFA" w:rsidRDefault="00A26E1D" w:rsidP="000A0AFA">
      <w:pPr>
        <w:pStyle w:val="Caption"/>
        <w:jc w:val="center"/>
      </w:pPr>
      <w:bookmarkStart w:id="7" w:name="_Toc58885201"/>
      <w:r>
        <w:t xml:space="preserve">Figure </w:t>
      </w:r>
      <w:r w:rsidR="00E83C3E">
        <w:fldChar w:fldCharType="begin"/>
      </w:r>
      <w:r>
        <w:instrText xml:space="preserve"> SEQ Figure \* ARABIC </w:instrText>
      </w:r>
      <w:r w:rsidR="00E83C3E">
        <w:fldChar w:fldCharType="separate"/>
      </w:r>
      <w:r w:rsidR="00D10C02">
        <w:rPr>
          <w:noProof/>
        </w:rPr>
        <w:t>2</w:t>
      </w:r>
      <w:r w:rsidR="00E83C3E">
        <w:rPr>
          <w:noProof/>
        </w:rPr>
        <w:fldChar w:fldCharType="end"/>
      </w:r>
      <w:r>
        <w:t>: Stepladder Technique</w:t>
      </w:r>
      <w:bookmarkEnd w:id="7"/>
    </w:p>
    <w:p w14:paraId="2A0104CF" w14:textId="77777777" w:rsidR="00FF1DBD" w:rsidRPr="00FF1DBD" w:rsidRDefault="00A26E1D" w:rsidP="00FF1DBD">
      <w:pPr>
        <w:jc w:val="center"/>
      </w:pPr>
      <w:r>
        <w:t xml:space="preserve">Source: </w:t>
      </w:r>
      <w:r w:rsidRPr="00E5628A">
        <w:rPr>
          <w:rFonts w:cs="Times New Roman"/>
          <w:color w:val="000000"/>
          <w:szCs w:val="24"/>
          <w:shd w:val="clear" w:color="auto" w:fill="FFFFFF"/>
        </w:rPr>
        <w:t>(Kelly, 2017)</w:t>
      </w:r>
    </w:p>
    <w:p w14:paraId="04224CC0" w14:textId="77777777" w:rsidR="000A0AFA" w:rsidRDefault="00A26E1D" w:rsidP="000A0AFA">
      <w:r w:rsidRPr="000A0AFA">
        <w:rPr>
          <w:b/>
        </w:rPr>
        <w:t xml:space="preserve">Explain the problem: </w:t>
      </w:r>
      <w:r w:rsidRPr="000A0AFA">
        <w:t>Until interacting as a team, management must address the topic of sexual harassment to all stakeholders. Everybody must be granted additional time to reflect on just what happens and to make an informed decision on how effectively to conduct the activity and how properly to cure the issue</w:t>
      </w:r>
      <w:r w:rsidR="00FF1DBD">
        <w:t xml:space="preserve"> </w:t>
      </w:r>
      <w:r w:rsidR="00FF1DBD" w:rsidRPr="00E5628A">
        <w:rPr>
          <w:rFonts w:cs="Times New Roman"/>
          <w:color w:val="000000"/>
          <w:szCs w:val="24"/>
          <w:shd w:val="clear" w:color="auto" w:fill="FFFFFF"/>
        </w:rPr>
        <w:t>(</w:t>
      </w:r>
      <w:proofErr w:type="spellStart"/>
      <w:r w:rsidR="00FF1DBD" w:rsidRPr="00E5628A">
        <w:rPr>
          <w:rFonts w:cs="Times New Roman"/>
          <w:color w:val="000000"/>
          <w:szCs w:val="24"/>
          <w:shd w:val="clear" w:color="auto" w:fill="FFFFFF"/>
        </w:rPr>
        <w:t>Steiss</w:t>
      </w:r>
      <w:proofErr w:type="spellEnd"/>
      <w:r w:rsidR="00FF1DBD" w:rsidRPr="00E5628A">
        <w:rPr>
          <w:rFonts w:cs="Times New Roman"/>
          <w:color w:val="000000"/>
          <w:szCs w:val="24"/>
          <w:shd w:val="clear" w:color="auto" w:fill="FFFFFF"/>
        </w:rPr>
        <w:t>, 2015)</w:t>
      </w:r>
      <w:r w:rsidRPr="000A0AFA">
        <w:t>.</w:t>
      </w:r>
    </w:p>
    <w:p w14:paraId="32E7032B" w14:textId="77777777" w:rsidR="000A0AFA" w:rsidRPr="000A0AFA" w:rsidRDefault="00A26E1D" w:rsidP="000A0AFA">
      <w:r w:rsidRPr="000A0AFA">
        <w:rPr>
          <w:b/>
        </w:rPr>
        <w:t>Build Ladder:</w:t>
      </w:r>
      <w:r>
        <w:t xml:space="preserve"> </w:t>
      </w:r>
      <w:r w:rsidRPr="000A0AFA">
        <w:t xml:space="preserve">Management would need to invite </w:t>
      </w:r>
      <w:r>
        <w:t>two</w:t>
      </w:r>
      <w:r w:rsidRPr="000A0AFA">
        <w:t xml:space="preserve"> people in the community to bring it back after such an amount of time has elapsed to address the issue.  These people would all had the opportunity to learn about the issue through their own because as they meet </w:t>
      </w:r>
      <w:proofErr w:type="gramStart"/>
      <w:r w:rsidRPr="000A0AFA">
        <w:t>around</w:t>
      </w:r>
      <w:proofErr w:type="gramEnd"/>
      <w:r w:rsidRPr="000A0AFA">
        <w:t xml:space="preserve"> they should be armed for any suggestions which can be addressed</w:t>
      </w:r>
      <w:r w:rsidR="00FF1DBD">
        <w:t xml:space="preserve"> </w:t>
      </w:r>
      <w:r w:rsidR="00FF1DBD" w:rsidRPr="00E5628A">
        <w:rPr>
          <w:rFonts w:cs="Times New Roman"/>
          <w:color w:val="000000"/>
          <w:szCs w:val="24"/>
          <w:shd w:val="clear" w:color="auto" w:fill="FFFFFF"/>
        </w:rPr>
        <w:t>(Alexis and Wilson, 2017)</w:t>
      </w:r>
      <w:r w:rsidRPr="000A0AFA">
        <w:t>. Management should facilitate them with a personal, relaxed atmosphere where all the different problems at stake in this determination can be addressed.</w:t>
      </w:r>
    </w:p>
    <w:p w14:paraId="637162E8" w14:textId="77777777" w:rsidR="00485699" w:rsidRDefault="00A26E1D" w:rsidP="00485699">
      <w:r w:rsidRPr="000A0AFA">
        <w:rPr>
          <w:b/>
        </w:rPr>
        <w:t xml:space="preserve">Continue Process: </w:t>
      </w:r>
      <w:r w:rsidR="005B0924" w:rsidRPr="005B0924">
        <w:t xml:space="preserve">To the central community, appoint a third team member. Before being told of the proposals which have already been addressed, the third participant presents </w:t>
      </w:r>
      <w:r w:rsidR="005B0924" w:rsidRPr="005B0924">
        <w:lastRenderedPageBreak/>
        <w:t>thoughts to those two participants</w:t>
      </w:r>
      <w:r w:rsidR="00FF1DBD">
        <w:t xml:space="preserve"> </w:t>
      </w:r>
      <w:r w:rsidR="00FF1DBD" w:rsidRPr="00E5628A">
        <w:rPr>
          <w:rFonts w:cs="Times New Roman"/>
          <w:color w:val="000000"/>
          <w:szCs w:val="24"/>
          <w:shd w:val="clear" w:color="auto" w:fill="FFFFFF"/>
        </w:rPr>
        <w:t>(Gonzalez, 2016)</w:t>
      </w:r>
      <w:r w:rsidR="005B0924" w:rsidRPr="005B0924">
        <w:t>. They explore their choices together until all three participants have discussed their proposals and suggestions.</w:t>
      </w:r>
    </w:p>
    <w:p w14:paraId="0FEC59C4" w14:textId="77777777" w:rsidR="005B0924" w:rsidRDefault="00A26E1D" w:rsidP="00485699">
      <w:r w:rsidRPr="005B0924">
        <w:rPr>
          <w:b/>
        </w:rPr>
        <w:t xml:space="preserve">Complete Ladder: </w:t>
      </w:r>
      <w:r w:rsidRPr="005B0924">
        <w:t xml:space="preserve">Continue the same method by introducing to the party a fourth representative, respectively. With each new participant has shared his or her suggestions, </w:t>
      </w:r>
      <w:proofErr w:type="gramStart"/>
      <w:r w:rsidRPr="005B0924">
        <w:t>it's</w:t>
      </w:r>
      <w:proofErr w:type="gramEnd"/>
      <w:r w:rsidRPr="005B0924">
        <w:t xml:space="preserve"> crucial to schedule enough time for debate.</w:t>
      </w:r>
    </w:p>
    <w:p w14:paraId="793C74DD" w14:textId="77777777" w:rsidR="005B0924" w:rsidRDefault="00A26E1D" w:rsidP="00485699">
      <w:r w:rsidRPr="005B0924">
        <w:rPr>
          <w:b/>
        </w:rPr>
        <w:t xml:space="preserve">Making a choice: </w:t>
      </w:r>
      <w:r w:rsidR="00DB1A28">
        <w:t>Making a choice is the</w:t>
      </w:r>
      <w:r w:rsidRPr="005B0924">
        <w:t xml:space="preserve"> final phase. Only when all people were brought into the community and all voices were addressed must the judgment be taken</w:t>
      </w:r>
      <w:r w:rsidR="009A4DDA" w:rsidRPr="00E5628A">
        <w:rPr>
          <w:rFonts w:cs="Times New Roman"/>
          <w:color w:val="000000"/>
          <w:szCs w:val="24"/>
          <w:shd w:val="clear" w:color="auto" w:fill="FFFFFF"/>
        </w:rPr>
        <w:t xml:space="preserve"> (Allwood and </w:t>
      </w:r>
      <w:proofErr w:type="spellStart"/>
      <w:r w:rsidR="009A4DDA" w:rsidRPr="00E5628A">
        <w:rPr>
          <w:rFonts w:cs="Times New Roman"/>
          <w:color w:val="000000"/>
          <w:szCs w:val="24"/>
          <w:shd w:val="clear" w:color="auto" w:fill="FFFFFF"/>
        </w:rPr>
        <w:t>Selart</w:t>
      </w:r>
      <w:proofErr w:type="spellEnd"/>
      <w:r w:rsidR="009A4DDA" w:rsidRPr="00E5628A">
        <w:rPr>
          <w:rFonts w:cs="Times New Roman"/>
          <w:color w:val="000000"/>
          <w:szCs w:val="24"/>
          <w:shd w:val="clear" w:color="auto" w:fill="FFFFFF"/>
        </w:rPr>
        <w:t>, 2015)</w:t>
      </w:r>
      <w:r w:rsidRPr="005B0924">
        <w:t xml:space="preserve">. Management will be able to take a collective judgment which is the appropriate </w:t>
      </w:r>
      <w:proofErr w:type="gramStart"/>
      <w:r w:rsidRPr="005B0924">
        <w:t>solution as a whole</w:t>
      </w:r>
      <w:proofErr w:type="gramEnd"/>
      <w:r w:rsidRPr="005B0924">
        <w:t>.</w:t>
      </w:r>
    </w:p>
    <w:p w14:paraId="1F5C3920" w14:textId="77777777" w:rsidR="005B0924" w:rsidRDefault="00A26E1D">
      <w:pPr>
        <w:spacing w:line="259" w:lineRule="auto"/>
        <w:jc w:val="left"/>
      </w:pPr>
      <w:r>
        <w:br w:type="page"/>
      </w:r>
    </w:p>
    <w:p w14:paraId="30083766" w14:textId="77777777" w:rsidR="005B0924" w:rsidRDefault="00A26E1D" w:rsidP="005B0924">
      <w:pPr>
        <w:pStyle w:val="Heading1"/>
      </w:pPr>
      <w:bookmarkStart w:id="8" w:name="_Toc58885196"/>
      <w:r>
        <w:lastRenderedPageBreak/>
        <w:t>6. Explaining the proposal to stake</w:t>
      </w:r>
      <w:r w:rsidRPr="005B0924">
        <w:t>holders</w:t>
      </w:r>
      <w:bookmarkEnd w:id="8"/>
    </w:p>
    <w:p w14:paraId="4642156D" w14:textId="77777777" w:rsidR="005B0924" w:rsidRDefault="00A26E1D" w:rsidP="005B0924">
      <w:r w:rsidRPr="005B0924">
        <w:t>It is essential to involve and communicate with stakeholders for using the methodology for problem management as well as decision-making processes since it seems to affect the results of the assessment. The stepladder strategy is an effective means of facilitating and fostering stakeholder participation mostly during the decision-making phase</w:t>
      </w:r>
      <w:r w:rsidR="009A4DDA">
        <w:t xml:space="preserve"> </w:t>
      </w:r>
      <w:r w:rsidR="009A4DDA" w:rsidRPr="00E5628A">
        <w:rPr>
          <w:rFonts w:cs="Times New Roman"/>
          <w:color w:val="000000"/>
          <w:szCs w:val="24"/>
          <w:shd w:val="clear" w:color="auto" w:fill="FFFFFF"/>
        </w:rPr>
        <w:t>(Kelly, 2017)</w:t>
      </w:r>
      <w:r w:rsidRPr="005B0924">
        <w:t xml:space="preserve">. </w:t>
      </w:r>
      <w:r w:rsidR="002E4D4B">
        <w:t xml:space="preserve">With the view of stakeholders on sexual harassment issue occurring within the organization will offer the organization with greater acceptance of the solution to the issue. </w:t>
      </w:r>
      <w:r w:rsidRPr="005B0924">
        <w:t>By encouraging members to connect and engage in the conversion process, the technological interface eliminates the difficulties and time constraints</w:t>
      </w:r>
      <w:r w:rsidR="009A4DDA">
        <w:t xml:space="preserve"> </w:t>
      </w:r>
      <w:r w:rsidR="009A4DDA" w:rsidRPr="00E5628A">
        <w:rPr>
          <w:rFonts w:cs="Times New Roman"/>
          <w:color w:val="000000"/>
          <w:szCs w:val="24"/>
          <w:shd w:val="clear" w:color="auto" w:fill="FFFFFF"/>
        </w:rPr>
        <w:t>(Gonzalez, 2016)</w:t>
      </w:r>
      <w:r w:rsidRPr="005B0924">
        <w:t>. The plan overview includes a combination of suggestions to create sitting meetings to collect information. This approach may examine actual challenges and the participation of stakeholders determines the outcome of the intervention method</w:t>
      </w:r>
      <w:r w:rsidR="009A4DDA">
        <w:t xml:space="preserve"> </w:t>
      </w:r>
      <w:r w:rsidR="009A4DDA" w:rsidRPr="00E5628A">
        <w:rPr>
          <w:rFonts w:cs="Times New Roman"/>
          <w:color w:val="000000"/>
          <w:szCs w:val="24"/>
          <w:shd w:val="clear" w:color="auto" w:fill="FFFFFF"/>
        </w:rPr>
        <w:t>(Alexis and Wilson, 2017)</w:t>
      </w:r>
      <w:r w:rsidRPr="005B0924">
        <w:t>. Through arranging various conversations to produce the required response to the coordination issues between employees within the organization, involvement rates are much higher amongst these stakeholders.</w:t>
      </w:r>
    </w:p>
    <w:p w14:paraId="703CDA79" w14:textId="77777777" w:rsidR="005B0924" w:rsidRDefault="00A26E1D">
      <w:pPr>
        <w:spacing w:line="259" w:lineRule="auto"/>
        <w:jc w:val="left"/>
      </w:pPr>
      <w:r>
        <w:br w:type="page"/>
      </w:r>
    </w:p>
    <w:p w14:paraId="69965907" w14:textId="77777777" w:rsidR="005B0924" w:rsidRDefault="00A26E1D" w:rsidP="002E4D4B">
      <w:pPr>
        <w:pStyle w:val="Heading1"/>
      </w:pPr>
      <w:bookmarkStart w:id="9" w:name="_Toc58885197"/>
      <w:r w:rsidRPr="002E4D4B">
        <w:lastRenderedPageBreak/>
        <w:t>7.</w:t>
      </w:r>
      <w:r w:rsidR="00694BFC" w:rsidRPr="00694BFC">
        <w:t xml:space="preserve"> </w:t>
      </w:r>
      <w:r w:rsidR="00694BFC">
        <w:t>D</w:t>
      </w:r>
      <w:r w:rsidR="00694BFC" w:rsidRPr="002E4D4B">
        <w:t xml:space="preserve">etermine appropriate </w:t>
      </w:r>
      <w:r w:rsidR="00694BFC">
        <w:t>monitoring</w:t>
      </w:r>
      <w:r w:rsidR="00694BFC" w:rsidRPr="002E4D4B">
        <w:t xml:space="preserve"> and evaluation stra</w:t>
      </w:r>
      <w:r w:rsidR="00694BFC">
        <w:t>tegies</w:t>
      </w:r>
      <w:r w:rsidRPr="002E4D4B">
        <w:t xml:space="preserve"> </w:t>
      </w:r>
      <w:r w:rsidR="00694BFC">
        <w:t>t</w:t>
      </w:r>
      <w:r w:rsidR="002E4D4B" w:rsidRPr="002E4D4B">
        <w:t>o guarantee effective execution of the solution,</w:t>
      </w:r>
      <w:bookmarkEnd w:id="9"/>
      <w:r w:rsidR="002E4D4B" w:rsidRPr="002E4D4B">
        <w:t xml:space="preserve"> </w:t>
      </w:r>
    </w:p>
    <w:p w14:paraId="47E25229" w14:textId="77777777" w:rsidR="00694BFC" w:rsidRDefault="00A26E1D" w:rsidP="002E4D4B">
      <w:r>
        <w:t xml:space="preserve">By following the stepladder technique all the employees of the organization will openly state their opinion and view what type of justice or solution they want. In the last stage, they will all come to a solution which the company must ensure to make appropriate changes so that the root of the cause can be </w:t>
      </w:r>
      <w:proofErr w:type="gramStart"/>
      <w:r>
        <w:t>eradicated</w:t>
      </w:r>
      <w:proofErr w:type="gramEnd"/>
      <w:r>
        <w:t xml:space="preserve"> and the employees will get the assurance of safety and they will gain trust and respect for the organization</w:t>
      </w:r>
      <w:r w:rsidR="009A4DDA">
        <w:t xml:space="preserve"> </w:t>
      </w:r>
      <w:r w:rsidR="009A4DDA" w:rsidRPr="00E5628A">
        <w:rPr>
          <w:rFonts w:cs="Times New Roman"/>
          <w:color w:val="000000"/>
          <w:szCs w:val="24"/>
          <w:shd w:val="clear" w:color="auto" w:fill="FFFFFF"/>
        </w:rPr>
        <w:t>(Alexis and Wilson, 2017)</w:t>
      </w:r>
      <w:r>
        <w:t xml:space="preserve">. To monitor the suggested solution is going appropriately or not the company can use the </w:t>
      </w:r>
      <w:r w:rsidR="00C53BDD">
        <w:t>PDSA technique which is widely used.</w:t>
      </w:r>
    </w:p>
    <w:p w14:paraId="5076C8F5" w14:textId="77777777" w:rsidR="00D10C02" w:rsidRDefault="00A26E1D" w:rsidP="00D10C02">
      <w:pPr>
        <w:keepNext/>
        <w:jc w:val="center"/>
      </w:pPr>
      <w:r>
        <w:rPr>
          <w:noProof/>
          <w:lang w:val="en-US"/>
        </w:rPr>
        <w:drawing>
          <wp:inline distT="0" distB="0" distL="0" distR="0" wp14:anchorId="1B39F2B5" wp14:editId="1920D07D">
            <wp:extent cx="2705335" cy="1562235"/>
            <wp:effectExtent l="19050" t="0" r="0" b="0"/>
            <wp:docPr id="4" name="Picture 3" descr="Capture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63378" name="Captureh.PNG"/>
                    <pic:cNvPicPr/>
                  </pic:nvPicPr>
                  <pic:blipFill>
                    <a:blip r:embed="rId10"/>
                    <a:stretch>
                      <a:fillRect/>
                    </a:stretch>
                  </pic:blipFill>
                  <pic:spPr>
                    <a:xfrm>
                      <a:off x="0" y="0"/>
                      <a:ext cx="2705335" cy="1562235"/>
                    </a:xfrm>
                    <a:prstGeom prst="rect">
                      <a:avLst/>
                    </a:prstGeom>
                  </pic:spPr>
                </pic:pic>
              </a:graphicData>
            </a:graphic>
          </wp:inline>
        </w:drawing>
      </w:r>
    </w:p>
    <w:p w14:paraId="78084594" w14:textId="77777777" w:rsidR="00C53BDD" w:rsidRDefault="00A26E1D" w:rsidP="00D10C02">
      <w:pPr>
        <w:pStyle w:val="Caption"/>
        <w:jc w:val="center"/>
      </w:pPr>
      <w:bookmarkStart w:id="10" w:name="_Toc58885202"/>
      <w:r>
        <w:t xml:space="preserve">Figure </w:t>
      </w:r>
      <w:r w:rsidR="00E83C3E">
        <w:fldChar w:fldCharType="begin"/>
      </w:r>
      <w:r>
        <w:instrText xml:space="preserve"> SEQ Figure \* ARABIC </w:instrText>
      </w:r>
      <w:r w:rsidR="00E83C3E">
        <w:fldChar w:fldCharType="separate"/>
      </w:r>
      <w:r>
        <w:rPr>
          <w:noProof/>
        </w:rPr>
        <w:t>3</w:t>
      </w:r>
      <w:r w:rsidR="00E83C3E">
        <w:rPr>
          <w:noProof/>
        </w:rPr>
        <w:fldChar w:fldCharType="end"/>
      </w:r>
      <w:r>
        <w:t>: PSDA Review cycle</w:t>
      </w:r>
      <w:bookmarkEnd w:id="10"/>
    </w:p>
    <w:p w14:paraId="70623227" w14:textId="77777777" w:rsidR="009A4DDA" w:rsidRPr="009A4DDA" w:rsidRDefault="00A26E1D" w:rsidP="009A4DDA">
      <w:pPr>
        <w:jc w:val="center"/>
      </w:pPr>
      <w:r>
        <w:t xml:space="preserve">Source: </w:t>
      </w:r>
      <w:r w:rsidRPr="00E5628A">
        <w:rPr>
          <w:rFonts w:cs="Times New Roman"/>
          <w:color w:val="000000"/>
          <w:szCs w:val="24"/>
          <w:shd w:val="clear" w:color="auto" w:fill="FFFFFF"/>
        </w:rPr>
        <w:t>(</w:t>
      </w:r>
      <w:proofErr w:type="spellStart"/>
      <w:r w:rsidRPr="00E5628A">
        <w:rPr>
          <w:rFonts w:cs="Times New Roman"/>
          <w:color w:val="000000"/>
          <w:szCs w:val="24"/>
          <w:shd w:val="clear" w:color="auto" w:fill="FFFFFF"/>
        </w:rPr>
        <w:t>Steiss</w:t>
      </w:r>
      <w:proofErr w:type="spellEnd"/>
      <w:r w:rsidRPr="00E5628A">
        <w:rPr>
          <w:rFonts w:cs="Times New Roman"/>
          <w:color w:val="000000"/>
          <w:szCs w:val="24"/>
          <w:shd w:val="clear" w:color="auto" w:fill="FFFFFF"/>
        </w:rPr>
        <w:t>, 2015)</w:t>
      </w:r>
    </w:p>
    <w:p w14:paraId="022AF7E2" w14:textId="77777777" w:rsidR="00D10C02" w:rsidRDefault="00A26E1D" w:rsidP="00D10C02">
      <w:r w:rsidRPr="00D10C02">
        <w:t xml:space="preserve">Plan-Do-Study-Act is indeed an incremental form of problem-solving that used improve a procedure or create improvements. It is crucial to engage internally and externally clients using the PDSA process; they will provide suggestions on what functions and what </w:t>
      </w:r>
      <w:proofErr w:type="gramStart"/>
      <w:r w:rsidRPr="00D10C02">
        <w:t>hasn't</w:t>
      </w:r>
      <w:proofErr w:type="gramEnd"/>
      <w:r w:rsidR="009A4DDA">
        <w:t xml:space="preserve"> </w:t>
      </w:r>
      <w:r w:rsidR="009A4DDA" w:rsidRPr="00E5628A">
        <w:rPr>
          <w:rFonts w:cs="Times New Roman"/>
          <w:color w:val="000000"/>
          <w:szCs w:val="24"/>
          <w:shd w:val="clear" w:color="auto" w:fill="FFFFFF"/>
        </w:rPr>
        <w:t>(Fitzgerald, 2018)</w:t>
      </w:r>
      <w:r w:rsidRPr="00D10C02">
        <w:t>.</w:t>
      </w:r>
      <w:r>
        <w:t xml:space="preserve"> It is </w:t>
      </w:r>
      <w:proofErr w:type="gramStart"/>
      <w:r>
        <w:t>a very important</w:t>
      </w:r>
      <w:proofErr w:type="gramEnd"/>
      <w:r>
        <w:t xml:space="preserve"> review technique for the implemented plan which is actually solving the issue of not. </w:t>
      </w:r>
    </w:p>
    <w:p w14:paraId="45745A5D" w14:textId="77777777" w:rsidR="00D10C02" w:rsidRDefault="00A26E1D">
      <w:pPr>
        <w:spacing w:line="259" w:lineRule="auto"/>
        <w:jc w:val="left"/>
      </w:pPr>
      <w:r>
        <w:br w:type="page"/>
      </w:r>
    </w:p>
    <w:p w14:paraId="1BBB83A5" w14:textId="77777777" w:rsidR="00D10C02" w:rsidRDefault="00A26E1D" w:rsidP="00411B17">
      <w:pPr>
        <w:pStyle w:val="Heading1"/>
      </w:pPr>
      <w:bookmarkStart w:id="11" w:name="_Toc58885198"/>
      <w:r>
        <w:lastRenderedPageBreak/>
        <w:t>Conclusion</w:t>
      </w:r>
      <w:bookmarkEnd w:id="11"/>
    </w:p>
    <w:p w14:paraId="03B623F7" w14:textId="77777777" w:rsidR="00FF1DBD" w:rsidRDefault="00A26E1D" w:rsidP="00D10C02">
      <w:r>
        <w:t xml:space="preserve">After conduction the report it can be said that sexual harassment is a very serious </w:t>
      </w:r>
      <w:proofErr w:type="gramStart"/>
      <w:r>
        <w:t>allegation</w:t>
      </w:r>
      <w:proofErr w:type="gramEnd"/>
      <w:r>
        <w:t xml:space="preserve"> and every company must carefully and maturely handle this issue. When sexual harassment can be solved within the company it will restore the reputation and trust for the company among the employees. With the proper problem-solving techniques and using the stepladder technique, this sensitive matter can be handled with every employee </w:t>
      </w:r>
      <w:proofErr w:type="gramStart"/>
      <w:r>
        <w:t>views</w:t>
      </w:r>
      <w:proofErr w:type="gramEnd"/>
      <w:r>
        <w:t xml:space="preserve"> on the issue and the solutions also can be taken combined. Furthermore, the PDSA review technique will help to </w:t>
      </w:r>
      <w:proofErr w:type="gramStart"/>
      <w:r>
        <w:t>actually see</w:t>
      </w:r>
      <w:proofErr w:type="gramEnd"/>
      <w:r>
        <w:t xml:space="preserve"> the results and will help to bring changes if needed.</w:t>
      </w:r>
    </w:p>
    <w:p w14:paraId="7D8E7818" w14:textId="77777777" w:rsidR="00FF1DBD" w:rsidRDefault="00A26E1D">
      <w:pPr>
        <w:spacing w:line="259" w:lineRule="auto"/>
        <w:jc w:val="left"/>
      </w:pPr>
      <w:r>
        <w:br w:type="page"/>
      </w:r>
    </w:p>
    <w:p w14:paraId="5DA227DA" w14:textId="77777777" w:rsidR="00FF1DBD" w:rsidRPr="00E5628A" w:rsidRDefault="00A26E1D" w:rsidP="00FF1DBD">
      <w:pPr>
        <w:pStyle w:val="Heading1"/>
        <w:rPr>
          <w:rFonts w:eastAsia="Times New Roman"/>
        </w:rPr>
      </w:pPr>
      <w:bookmarkStart w:id="12" w:name="_Toc58885199"/>
      <w:r w:rsidRPr="00E5628A">
        <w:rPr>
          <w:rFonts w:eastAsia="Times New Roman"/>
        </w:rPr>
        <w:lastRenderedPageBreak/>
        <w:t>References</w:t>
      </w:r>
      <w:bookmarkEnd w:id="12"/>
    </w:p>
    <w:p w14:paraId="30DFCF35"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Alexis, M. and Wilson, C., 2017. </w:t>
      </w:r>
      <w:r w:rsidRPr="00E5628A">
        <w:rPr>
          <w:rFonts w:eastAsia="Times New Roman" w:cs="Times New Roman"/>
          <w:iCs/>
          <w:color w:val="000000"/>
          <w:szCs w:val="24"/>
        </w:rPr>
        <w:t>Organizational Decision Making</w:t>
      </w:r>
      <w:r w:rsidRPr="00E5628A">
        <w:rPr>
          <w:rFonts w:eastAsia="Times New Roman" w:cs="Times New Roman"/>
          <w:color w:val="000000"/>
          <w:szCs w:val="24"/>
        </w:rPr>
        <w:t>. Englewood Cliffs, N.J.: Prentice-Hall.</w:t>
      </w:r>
    </w:p>
    <w:p w14:paraId="151CE525"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 xml:space="preserve">Allwood, C. and </w:t>
      </w:r>
      <w:proofErr w:type="spellStart"/>
      <w:r w:rsidRPr="00E5628A">
        <w:rPr>
          <w:rFonts w:eastAsia="Times New Roman" w:cs="Times New Roman"/>
          <w:color w:val="000000"/>
          <w:szCs w:val="24"/>
        </w:rPr>
        <w:t>Selart</w:t>
      </w:r>
      <w:proofErr w:type="spellEnd"/>
      <w:r w:rsidRPr="00E5628A">
        <w:rPr>
          <w:rFonts w:eastAsia="Times New Roman" w:cs="Times New Roman"/>
          <w:color w:val="000000"/>
          <w:szCs w:val="24"/>
        </w:rPr>
        <w:t>, M., 2015. </w:t>
      </w:r>
      <w:r w:rsidRPr="00E5628A">
        <w:rPr>
          <w:rFonts w:eastAsia="Times New Roman" w:cs="Times New Roman"/>
          <w:iCs/>
          <w:color w:val="000000"/>
          <w:szCs w:val="24"/>
        </w:rPr>
        <w:t>Decision Making</w:t>
      </w:r>
      <w:r w:rsidRPr="00E5628A">
        <w:rPr>
          <w:rFonts w:eastAsia="Times New Roman" w:cs="Times New Roman"/>
          <w:color w:val="000000"/>
          <w:szCs w:val="24"/>
        </w:rPr>
        <w:t>. Dordrecht: Springer Netherlands.</w:t>
      </w:r>
    </w:p>
    <w:p w14:paraId="108F7B76"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Bass, B., 2015. </w:t>
      </w:r>
      <w:r w:rsidRPr="00E5628A">
        <w:rPr>
          <w:rFonts w:eastAsia="Times New Roman" w:cs="Times New Roman"/>
          <w:iCs/>
          <w:color w:val="000000"/>
          <w:szCs w:val="24"/>
        </w:rPr>
        <w:t>Organizational Decision Making</w:t>
      </w:r>
      <w:r w:rsidRPr="00E5628A">
        <w:rPr>
          <w:rFonts w:eastAsia="Times New Roman" w:cs="Times New Roman"/>
          <w:color w:val="000000"/>
          <w:szCs w:val="24"/>
        </w:rPr>
        <w:t>. Homewood, Ill.: R.D. Irwin.</w:t>
      </w:r>
    </w:p>
    <w:p w14:paraId="6B800820"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Fitzgerald, S., 2018. </w:t>
      </w:r>
      <w:r w:rsidRPr="00E5628A">
        <w:rPr>
          <w:rFonts w:eastAsia="Times New Roman" w:cs="Times New Roman"/>
          <w:iCs/>
          <w:color w:val="000000"/>
          <w:szCs w:val="24"/>
        </w:rPr>
        <w:t>Decision Making</w:t>
      </w:r>
      <w:r w:rsidRPr="00E5628A">
        <w:rPr>
          <w:rFonts w:eastAsia="Times New Roman" w:cs="Times New Roman"/>
          <w:color w:val="000000"/>
          <w:szCs w:val="24"/>
        </w:rPr>
        <w:t>. Oxford, U.K.: Capstone Pub.</w:t>
      </w:r>
    </w:p>
    <w:p w14:paraId="29C49E8D"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Gonzalez, C., 2016. Decision support for real-time, dynamic decision-making tasks. </w:t>
      </w:r>
      <w:r w:rsidRPr="00E5628A">
        <w:rPr>
          <w:rFonts w:eastAsia="Times New Roman" w:cs="Times New Roman"/>
          <w:iCs/>
          <w:color w:val="000000"/>
          <w:szCs w:val="24"/>
        </w:rPr>
        <w:t xml:space="preserve">Organizational </w:t>
      </w:r>
      <w:proofErr w:type="spellStart"/>
      <w:r w:rsidRPr="00E5628A">
        <w:rPr>
          <w:rFonts w:eastAsia="Times New Roman" w:cs="Times New Roman"/>
          <w:iCs/>
          <w:color w:val="000000"/>
          <w:szCs w:val="24"/>
        </w:rPr>
        <w:t>Behavior</w:t>
      </w:r>
      <w:proofErr w:type="spellEnd"/>
      <w:r w:rsidRPr="00E5628A">
        <w:rPr>
          <w:rFonts w:eastAsia="Times New Roman" w:cs="Times New Roman"/>
          <w:iCs/>
          <w:color w:val="000000"/>
          <w:szCs w:val="24"/>
        </w:rPr>
        <w:t xml:space="preserve"> and Human Decision Processes</w:t>
      </w:r>
      <w:r w:rsidRPr="00E5628A">
        <w:rPr>
          <w:rFonts w:eastAsia="Times New Roman" w:cs="Times New Roman"/>
          <w:color w:val="000000"/>
          <w:szCs w:val="24"/>
        </w:rPr>
        <w:t>, 96(2), pp.142-154.</w:t>
      </w:r>
    </w:p>
    <w:p w14:paraId="7703427D"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GOV.UK. 2020. </w:t>
      </w:r>
      <w:r w:rsidRPr="00E5628A">
        <w:rPr>
          <w:rFonts w:eastAsia="Times New Roman" w:cs="Times New Roman"/>
          <w:iCs/>
          <w:color w:val="000000"/>
          <w:szCs w:val="24"/>
        </w:rPr>
        <w:t xml:space="preserve">Consultation </w:t>
      </w:r>
      <w:proofErr w:type="gramStart"/>
      <w:r w:rsidRPr="00E5628A">
        <w:rPr>
          <w:rFonts w:eastAsia="Times New Roman" w:cs="Times New Roman"/>
          <w:iCs/>
          <w:color w:val="000000"/>
          <w:szCs w:val="24"/>
        </w:rPr>
        <w:t>On</w:t>
      </w:r>
      <w:proofErr w:type="gramEnd"/>
      <w:r w:rsidRPr="00E5628A">
        <w:rPr>
          <w:rFonts w:eastAsia="Times New Roman" w:cs="Times New Roman"/>
          <w:iCs/>
          <w:color w:val="000000"/>
          <w:szCs w:val="24"/>
        </w:rPr>
        <w:t xml:space="preserve"> Sexual Harassment In The Workplace</w:t>
      </w:r>
      <w:r w:rsidRPr="00E5628A">
        <w:rPr>
          <w:rFonts w:eastAsia="Times New Roman" w:cs="Times New Roman"/>
          <w:color w:val="000000"/>
          <w:szCs w:val="24"/>
        </w:rPr>
        <w:t>. [online] Available at: &lt;https://www.gov.uk/government/consultations/consultation-on-sexual-harassment-in-the-workplace&gt; [Accessed 13 December 2020].</w:t>
      </w:r>
    </w:p>
    <w:p w14:paraId="531AA940"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 xml:space="preserve">Herring, K., 2005. Toxic Attention: Workplace Sexual </w:t>
      </w:r>
      <w:proofErr w:type="spellStart"/>
      <w:r w:rsidRPr="00E5628A">
        <w:rPr>
          <w:rFonts w:eastAsia="Times New Roman" w:cs="Times New Roman"/>
          <w:color w:val="000000"/>
          <w:szCs w:val="24"/>
        </w:rPr>
        <w:t>HarassmentToxic</w:t>
      </w:r>
      <w:proofErr w:type="spellEnd"/>
      <w:r w:rsidRPr="00E5628A">
        <w:rPr>
          <w:rFonts w:eastAsia="Times New Roman" w:cs="Times New Roman"/>
          <w:color w:val="000000"/>
          <w:szCs w:val="24"/>
        </w:rPr>
        <w:t xml:space="preserve"> Attention: Workplace Sexual Harassment. </w:t>
      </w:r>
      <w:proofErr w:type="spellStart"/>
      <w:r w:rsidRPr="00E5628A">
        <w:rPr>
          <w:rFonts w:eastAsia="Times New Roman" w:cs="Times New Roman"/>
          <w:iCs/>
          <w:color w:val="000000"/>
          <w:szCs w:val="24"/>
        </w:rPr>
        <w:t>PsycCRITIQUES</w:t>
      </w:r>
      <w:proofErr w:type="spellEnd"/>
      <w:r w:rsidRPr="00E5628A">
        <w:rPr>
          <w:rFonts w:eastAsia="Times New Roman" w:cs="Times New Roman"/>
          <w:color w:val="000000"/>
          <w:szCs w:val="24"/>
        </w:rPr>
        <w:t>, 5050(1515), p.134.</w:t>
      </w:r>
    </w:p>
    <w:p w14:paraId="40DBCF32"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Kelly, B., 2017. </w:t>
      </w:r>
      <w:r w:rsidRPr="00E5628A">
        <w:rPr>
          <w:rFonts w:eastAsia="Times New Roman" w:cs="Times New Roman"/>
          <w:iCs/>
          <w:color w:val="000000"/>
          <w:szCs w:val="24"/>
        </w:rPr>
        <w:t>Problem Solving</w:t>
      </w:r>
      <w:r w:rsidRPr="00E5628A">
        <w:rPr>
          <w:rFonts w:eastAsia="Times New Roman" w:cs="Times New Roman"/>
          <w:color w:val="000000"/>
          <w:szCs w:val="24"/>
        </w:rPr>
        <w:t>. London: Dragon Books.</w:t>
      </w:r>
    </w:p>
    <w:p w14:paraId="4BA88DED"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McCarthy, C., 2018. Take steps to prevent, address sexual harassment in the workplace. </w:t>
      </w:r>
      <w:r w:rsidRPr="00E5628A">
        <w:rPr>
          <w:rFonts w:eastAsia="Times New Roman" w:cs="Times New Roman"/>
          <w:iCs/>
          <w:color w:val="000000"/>
          <w:szCs w:val="24"/>
        </w:rPr>
        <w:t>Campus Legal Advisor</w:t>
      </w:r>
      <w:r w:rsidRPr="00E5628A">
        <w:rPr>
          <w:rFonts w:eastAsia="Times New Roman" w:cs="Times New Roman"/>
          <w:color w:val="000000"/>
          <w:szCs w:val="24"/>
        </w:rPr>
        <w:t>, 18(8), pp.1-5.</w:t>
      </w:r>
    </w:p>
    <w:p w14:paraId="1C5991FE" w14:textId="77777777" w:rsidR="00FF1DBD" w:rsidRPr="00E5628A" w:rsidRDefault="00A26E1D" w:rsidP="00FF1DBD">
      <w:pPr>
        <w:spacing w:after="178"/>
        <w:rPr>
          <w:rFonts w:eastAsia="Times New Roman" w:cs="Times New Roman"/>
          <w:color w:val="000000"/>
          <w:szCs w:val="24"/>
        </w:rPr>
      </w:pPr>
      <w:r w:rsidRPr="00E5628A">
        <w:rPr>
          <w:rFonts w:eastAsia="Times New Roman" w:cs="Times New Roman"/>
          <w:color w:val="000000"/>
          <w:szCs w:val="24"/>
        </w:rPr>
        <w:t>McDonald, P., 2016. Workplace Sexual Harassment 30 Years on: A Review of the Literature. </w:t>
      </w:r>
      <w:r w:rsidRPr="00E5628A">
        <w:rPr>
          <w:rFonts w:eastAsia="Times New Roman" w:cs="Times New Roman"/>
          <w:iCs/>
          <w:color w:val="000000"/>
          <w:szCs w:val="24"/>
        </w:rPr>
        <w:t>International Journal of Management Reviews</w:t>
      </w:r>
      <w:r w:rsidRPr="00E5628A">
        <w:rPr>
          <w:rFonts w:eastAsia="Times New Roman" w:cs="Times New Roman"/>
          <w:color w:val="000000"/>
          <w:szCs w:val="24"/>
        </w:rPr>
        <w:t>, 14(1), pp.1-17.</w:t>
      </w:r>
    </w:p>
    <w:p w14:paraId="33428F65" w14:textId="77777777" w:rsidR="00FF1DBD" w:rsidRPr="00E5628A" w:rsidRDefault="00A26E1D" w:rsidP="00FF1DBD">
      <w:pPr>
        <w:spacing w:after="178"/>
        <w:rPr>
          <w:rFonts w:eastAsia="Times New Roman" w:cs="Times New Roman"/>
          <w:color w:val="000000"/>
          <w:szCs w:val="24"/>
        </w:rPr>
      </w:pPr>
      <w:proofErr w:type="spellStart"/>
      <w:r w:rsidRPr="00E5628A">
        <w:rPr>
          <w:rFonts w:eastAsia="Times New Roman" w:cs="Times New Roman"/>
          <w:color w:val="000000"/>
          <w:szCs w:val="24"/>
        </w:rPr>
        <w:t>Sahu</w:t>
      </w:r>
      <w:proofErr w:type="spellEnd"/>
      <w:r w:rsidRPr="00E5628A">
        <w:rPr>
          <w:rFonts w:eastAsia="Times New Roman" w:cs="Times New Roman"/>
          <w:color w:val="000000"/>
          <w:szCs w:val="24"/>
        </w:rPr>
        <w:t>, A., 2018. Combatting Sexual Harassment of Women at Workplace. </w:t>
      </w:r>
      <w:r w:rsidRPr="00E5628A">
        <w:rPr>
          <w:rFonts w:eastAsia="Times New Roman" w:cs="Times New Roman"/>
          <w:iCs/>
          <w:color w:val="000000"/>
          <w:szCs w:val="24"/>
        </w:rPr>
        <w:t>International Journal of Trend in Scientific Research and Development</w:t>
      </w:r>
      <w:r w:rsidRPr="00E5628A">
        <w:rPr>
          <w:rFonts w:eastAsia="Times New Roman" w:cs="Times New Roman"/>
          <w:color w:val="000000"/>
          <w:szCs w:val="24"/>
        </w:rPr>
        <w:t>, Volume-2(Issue-3), pp.2239-2242.</w:t>
      </w:r>
    </w:p>
    <w:p w14:paraId="1B83F288" w14:textId="77777777" w:rsidR="00FF1DBD" w:rsidRPr="00E5628A" w:rsidRDefault="00A26E1D" w:rsidP="00FF1DBD">
      <w:pPr>
        <w:spacing w:after="178"/>
        <w:rPr>
          <w:rFonts w:eastAsia="Times New Roman" w:cs="Times New Roman"/>
          <w:color w:val="000000"/>
          <w:szCs w:val="24"/>
        </w:rPr>
      </w:pPr>
      <w:proofErr w:type="spellStart"/>
      <w:r w:rsidRPr="00E5628A">
        <w:rPr>
          <w:rFonts w:eastAsia="Times New Roman" w:cs="Times New Roman"/>
          <w:color w:val="000000"/>
          <w:szCs w:val="24"/>
        </w:rPr>
        <w:t>Steiss</w:t>
      </w:r>
      <w:proofErr w:type="spellEnd"/>
      <w:r w:rsidRPr="00E5628A">
        <w:rPr>
          <w:rFonts w:eastAsia="Times New Roman" w:cs="Times New Roman"/>
          <w:color w:val="000000"/>
          <w:szCs w:val="24"/>
        </w:rPr>
        <w:t>, A., 2015. </w:t>
      </w:r>
      <w:r w:rsidRPr="00E5628A">
        <w:rPr>
          <w:rFonts w:eastAsia="Times New Roman" w:cs="Times New Roman"/>
          <w:iCs/>
          <w:color w:val="000000"/>
          <w:szCs w:val="24"/>
        </w:rPr>
        <w:t xml:space="preserve">Strategic Management </w:t>
      </w:r>
      <w:proofErr w:type="gramStart"/>
      <w:r w:rsidRPr="00E5628A">
        <w:rPr>
          <w:rFonts w:eastAsia="Times New Roman" w:cs="Times New Roman"/>
          <w:iCs/>
          <w:color w:val="000000"/>
          <w:szCs w:val="24"/>
        </w:rPr>
        <w:t>And</w:t>
      </w:r>
      <w:proofErr w:type="gramEnd"/>
      <w:r w:rsidRPr="00E5628A">
        <w:rPr>
          <w:rFonts w:eastAsia="Times New Roman" w:cs="Times New Roman"/>
          <w:iCs/>
          <w:color w:val="000000"/>
          <w:szCs w:val="24"/>
        </w:rPr>
        <w:t xml:space="preserve"> Organizational Decision Making</w:t>
      </w:r>
      <w:r w:rsidRPr="00E5628A">
        <w:rPr>
          <w:rFonts w:eastAsia="Times New Roman" w:cs="Times New Roman"/>
          <w:color w:val="000000"/>
          <w:szCs w:val="24"/>
        </w:rPr>
        <w:t>. Lexington, Mass.: Lexington Books.</w:t>
      </w:r>
    </w:p>
    <w:p w14:paraId="2FFC00E8" w14:textId="77777777" w:rsidR="002E4D4B" w:rsidRPr="002E4D4B" w:rsidRDefault="002E4D4B" w:rsidP="00FF1DBD">
      <w:pPr>
        <w:pStyle w:val="Heading1"/>
      </w:pPr>
    </w:p>
    <w:sectPr w:rsidR="002E4D4B" w:rsidRPr="002E4D4B"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FCCB4" w14:textId="77777777" w:rsidR="00CB5823" w:rsidRDefault="00CB5823" w:rsidP="00E83C3E">
      <w:pPr>
        <w:spacing w:after="0" w:line="240" w:lineRule="auto"/>
      </w:pPr>
      <w:r>
        <w:separator/>
      </w:r>
    </w:p>
  </w:endnote>
  <w:endnote w:type="continuationSeparator" w:id="0">
    <w:p w14:paraId="32586135" w14:textId="77777777" w:rsidR="00CB5823" w:rsidRDefault="00CB5823" w:rsidP="00E83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7073DC98" w14:textId="77777777" w:rsidR="00FF1DBD" w:rsidRDefault="00E83C3E">
        <w:pPr>
          <w:pStyle w:val="Footer"/>
          <w:jc w:val="right"/>
        </w:pPr>
        <w:r>
          <w:fldChar w:fldCharType="begin"/>
        </w:r>
        <w:r w:rsidR="00A26E1D">
          <w:instrText xml:space="preserve"> PAGE   \* MERGEFORMAT </w:instrText>
        </w:r>
        <w:r>
          <w:fldChar w:fldCharType="separate"/>
        </w:r>
        <w:r w:rsidR="00DB1A28">
          <w:rPr>
            <w:noProof/>
          </w:rPr>
          <w:t>i</w:t>
        </w:r>
        <w:r>
          <w:rPr>
            <w:noProof/>
          </w:rPr>
          <w:fldChar w:fldCharType="end"/>
        </w:r>
      </w:p>
    </w:sdtContent>
  </w:sdt>
  <w:p w14:paraId="27E2A3C3" w14:textId="77777777" w:rsidR="00FF1DBD" w:rsidRDefault="00FF1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DFC9D" w14:textId="77777777" w:rsidR="00CB5823" w:rsidRDefault="00CB5823" w:rsidP="00E83C3E">
      <w:pPr>
        <w:spacing w:after="0" w:line="240" w:lineRule="auto"/>
      </w:pPr>
      <w:r>
        <w:separator/>
      </w:r>
    </w:p>
  </w:footnote>
  <w:footnote w:type="continuationSeparator" w:id="0">
    <w:p w14:paraId="3BAA31DC" w14:textId="77777777" w:rsidR="00CB5823" w:rsidRDefault="00CB5823" w:rsidP="00E83C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IxN7Q0MTIzMbG0MDVX0lEKTi0uzszPAykwrAUA+ztEvSwAAAA="/>
  </w:docVars>
  <w:rsids>
    <w:rsidRoot w:val="00D4736E"/>
    <w:rsid w:val="000A0AFA"/>
    <w:rsid w:val="000C3920"/>
    <w:rsid w:val="00227967"/>
    <w:rsid w:val="002E4D4B"/>
    <w:rsid w:val="003368EB"/>
    <w:rsid w:val="003606FA"/>
    <w:rsid w:val="003C4F54"/>
    <w:rsid w:val="003E40D9"/>
    <w:rsid w:val="00411B17"/>
    <w:rsid w:val="0044756E"/>
    <w:rsid w:val="00462BA7"/>
    <w:rsid w:val="00485699"/>
    <w:rsid w:val="004D1B9E"/>
    <w:rsid w:val="005003B9"/>
    <w:rsid w:val="005B0924"/>
    <w:rsid w:val="0065339B"/>
    <w:rsid w:val="006779B2"/>
    <w:rsid w:val="00694BFC"/>
    <w:rsid w:val="006C1EF4"/>
    <w:rsid w:val="00913C8F"/>
    <w:rsid w:val="009875F3"/>
    <w:rsid w:val="009A4DDA"/>
    <w:rsid w:val="009A646E"/>
    <w:rsid w:val="00A1202E"/>
    <w:rsid w:val="00A26E1D"/>
    <w:rsid w:val="00AD6CEC"/>
    <w:rsid w:val="00B6269A"/>
    <w:rsid w:val="00BB763E"/>
    <w:rsid w:val="00C53BDD"/>
    <w:rsid w:val="00CB5823"/>
    <w:rsid w:val="00CE1F3B"/>
    <w:rsid w:val="00D10C02"/>
    <w:rsid w:val="00D4736E"/>
    <w:rsid w:val="00DB1A28"/>
    <w:rsid w:val="00DB4928"/>
    <w:rsid w:val="00E5628A"/>
    <w:rsid w:val="00E83C3E"/>
    <w:rsid w:val="00EC16C3"/>
    <w:rsid w:val="00F06220"/>
    <w:rsid w:val="00F360FA"/>
    <w:rsid w:val="00F60253"/>
    <w:rsid w:val="00FC32F0"/>
    <w:rsid w:val="00FF1DB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20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B626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269A"/>
    <w:rPr>
      <w:rFonts w:ascii="Tahoma" w:hAnsi="Tahoma" w:cs="Tahoma"/>
      <w:color w:val="000000" w:themeColor="text1"/>
      <w:sz w:val="16"/>
      <w:szCs w:val="16"/>
      <w:lang w:val="en-GB"/>
    </w:rPr>
  </w:style>
  <w:style w:type="paragraph" w:styleId="TOCHeading">
    <w:name w:val="TOC Heading"/>
    <w:basedOn w:val="Heading1"/>
    <w:next w:val="Normal"/>
    <w:uiPriority w:val="39"/>
    <w:semiHidden/>
    <w:unhideWhenUsed/>
    <w:qFormat/>
    <w:rsid w:val="00FF1DBD"/>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FF1DBD"/>
    <w:pPr>
      <w:spacing w:after="100"/>
    </w:pPr>
  </w:style>
  <w:style w:type="character" w:styleId="Hyperlink">
    <w:name w:val="Hyperlink"/>
    <w:basedOn w:val="DefaultParagraphFont"/>
    <w:uiPriority w:val="99"/>
    <w:unhideWhenUsed/>
    <w:rsid w:val="00FF1DBD"/>
    <w:rPr>
      <w:color w:val="0563C1" w:themeColor="hyperlink"/>
      <w:u w:val="single"/>
    </w:rPr>
  </w:style>
  <w:style w:type="paragraph" w:styleId="TableofFigures">
    <w:name w:val="table of figures"/>
    <w:basedOn w:val="Normal"/>
    <w:next w:val="Normal"/>
    <w:uiPriority w:val="99"/>
    <w:unhideWhenUsed/>
    <w:rsid w:val="009A4D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BDCAE-64DA-459E-8919-5D3745C56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2020-12-14T18:34:00Z</dcterms:created>
  <dcterms:modified xsi:type="dcterms:W3CDTF">2020-12-16T05:42:00Z</dcterms:modified>
</cp:coreProperties>
</file>