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7C48A" w14:textId="06AD4924" w:rsidR="006D3528" w:rsidRPr="00AE2030" w:rsidRDefault="006D3528" w:rsidP="00D27B4B">
      <w:pPr>
        <w:pStyle w:val="Title"/>
        <w:pBdr>
          <w:bottom w:val="single" w:sz="4" w:space="1" w:color="auto"/>
        </w:pBdr>
        <w:spacing w:line="360" w:lineRule="auto"/>
        <w:jc w:val="center"/>
        <w:rPr>
          <w:rFonts w:ascii="Times New Roman" w:hAnsi="Times New Roman" w:cs="Times New Roman"/>
          <w:sz w:val="44"/>
          <w:szCs w:val="24"/>
        </w:rPr>
      </w:pPr>
      <w:r w:rsidRPr="00D27B4B">
        <w:rPr>
          <w:rFonts w:ascii="Times New Roman" w:hAnsi="Times New Roman" w:cs="Times New Roman"/>
          <w:sz w:val="44"/>
          <w:szCs w:val="24"/>
        </w:rPr>
        <w:t>Co</w:t>
      </w:r>
      <w:r w:rsidRPr="00AE2030">
        <w:rPr>
          <w:rFonts w:ascii="Times New Roman" w:hAnsi="Times New Roman" w:cs="Times New Roman"/>
          <w:sz w:val="44"/>
          <w:szCs w:val="24"/>
        </w:rPr>
        <w:t>ntract law</w:t>
      </w:r>
    </w:p>
    <w:p w14:paraId="50644B5C" w14:textId="1BBC039D" w:rsidR="00BA102E" w:rsidRPr="00AE2030" w:rsidRDefault="00BA102E" w:rsidP="00D27B4B">
      <w:pPr>
        <w:spacing w:line="360" w:lineRule="auto"/>
        <w:jc w:val="both"/>
        <w:rPr>
          <w:rFonts w:ascii="Times New Roman" w:hAnsi="Times New Roman" w:cs="Times New Roman"/>
          <w:sz w:val="24"/>
          <w:szCs w:val="24"/>
        </w:rPr>
      </w:pPr>
    </w:p>
    <w:p w14:paraId="6C1FCF96" w14:textId="2B392F10" w:rsidR="00E90B4C" w:rsidRPr="00AE2030" w:rsidRDefault="00E90B4C" w:rsidP="00D27B4B">
      <w:pPr>
        <w:spacing w:line="360" w:lineRule="auto"/>
        <w:jc w:val="both"/>
        <w:rPr>
          <w:rFonts w:ascii="Times New Roman" w:eastAsiaTheme="majorEastAsia" w:hAnsi="Times New Roman" w:cs="Times New Roman"/>
          <w:color w:val="2F5496" w:themeColor="accent1" w:themeShade="BF"/>
          <w:sz w:val="24"/>
          <w:szCs w:val="24"/>
        </w:rPr>
      </w:pPr>
    </w:p>
    <w:p w14:paraId="6C408923" w14:textId="77777777" w:rsidR="00E90B4C" w:rsidRPr="00AE2030" w:rsidRDefault="00BA102E" w:rsidP="00D27B4B">
      <w:pPr>
        <w:spacing w:line="360" w:lineRule="auto"/>
        <w:jc w:val="both"/>
        <w:rPr>
          <w:rFonts w:ascii="Times New Roman" w:hAnsi="Times New Roman" w:cs="Times New Roman"/>
          <w:b/>
          <w:bCs/>
          <w:sz w:val="24"/>
          <w:szCs w:val="24"/>
        </w:rPr>
      </w:pPr>
      <w:r w:rsidRPr="00AE2030">
        <w:rPr>
          <w:rFonts w:ascii="Times New Roman" w:hAnsi="Times New Roman" w:cs="Times New Roman"/>
          <w:b/>
          <w:bCs/>
          <w:sz w:val="24"/>
          <w:szCs w:val="24"/>
        </w:rPr>
        <w:br w:type="page"/>
      </w:r>
    </w:p>
    <w:p w14:paraId="60B28E52" w14:textId="1C4DB5B4" w:rsidR="00700221"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0" w:name="_Toc97308228"/>
      <w:r w:rsidRPr="00AE2030">
        <w:rPr>
          <w:rFonts w:asciiTheme="minorHAnsi" w:hAnsiTheme="minorHAnsi" w:cstheme="minorHAnsi"/>
          <w:color w:val="000000" w:themeColor="text1"/>
          <w:sz w:val="24"/>
          <w:szCs w:val="24"/>
        </w:rPr>
        <w:lastRenderedPageBreak/>
        <w:t>Rule of privity of contract</w:t>
      </w:r>
      <w:bookmarkEnd w:id="0"/>
    </w:p>
    <w:p w14:paraId="2079DF21" w14:textId="42EF1932" w:rsidR="00F3782A" w:rsidRPr="00AE2030" w:rsidRDefault="00BA102E"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t xml:space="preserve">This kind of rule states that parties related to the contract can only implement the terms of that contract. According to the common law, any other party who is not related to the contract can enjoy any benefit from the contract and no responsibility can arise for that person or party. Under this rule of contract, only the parties related to the contract can sue each other, </w:t>
      </w:r>
      <w:r w:rsidR="007E0E9C" w:rsidRPr="00AE2030">
        <w:rPr>
          <w:rFonts w:cstheme="minorHAnsi"/>
          <w:color w:val="000000" w:themeColor="text1"/>
          <w:sz w:val="24"/>
          <w:szCs w:val="24"/>
        </w:rPr>
        <w:t>and not any other person or beneficiary can sue for claims.</w:t>
      </w:r>
      <w:r w:rsidR="00B065D7" w:rsidRPr="00AE2030">
        <w:rPr>
          <w:rFonts w:cstheme="minorHAnsi"/>
          <w:color w:val="000000" w:themeColor="text1"/>
          <w:sz w:val="24"/>
          <w:szCs w:val="24"/>
        </w:rPr>
        <w:t xml:space="preserve"> (</w:t>
      </w:r>
      <w:proofErr w:type="spellStart"/>
      <w:r w:rsidR="00B065D7" w:rsidRPr="00AE2030">
        <w:rPr>
          <w:rFonts w:cstheme="minorHAnsi"/>
          <w:color w:val="000000" w:themeColor="text1"/>
          <w:sz w:val="24"/>
          <w:szCs w:val="24"/>
          <w:shd w:val="clear" w:color="auto" w:fill="FFFFFF"/>
        </w:rPr>
        <w:t>Mwesigwa</w:t>
      </w:r>
      <w:proofErr w:type="spellEnd"/>
      <w:r w:rsidR="00B065D7" w:rsidRPr="00AE2030">
        <w:rPr>
          <w:rFonts w:cstheme="minorHAnsi"/>
          <w:color w:val="000000" w:themeColor="text1"/>
          <w:sz w:val="24"/>
          <w:szCs w:val="24"/>
          <w:shd w:val="clear" w:color="auto" w:fill="FFFFFF"/>
        </w:rPr>
        <w:t>, R., 2020</w:t>
      </w:r>
      <w:r w:rsidR="00B065D7" w:rsidRPr="00AE2030">
        <w:rPr>
          <w:rFonts w:cstheme="minorHAnsi"/>
          <w:color w:val="000000" w:themeColor="text1"/>
          <w:sz w:val="24"/>
          <w:szCs w:val="24"/>
        </w:rPr>
        <w:t>)</w:t>
      </w:r>
      <w:r w:rsidR="007E0E9C" w:rsidRPr="00AE2030">
        <w:rPr>
          <w:rFonts w:cstheme="minorHAnsi"/>
          <w:color w:val="000000" w:themeColor="text1"/>
          <w:sz w:val="24"/>
          <w:szCs w:val="24"/>
        </w:rPr>
        <w:t xml:space="preserve"> </w:t>
      </w:r>
      <w:r w:rsidR="0013475E" w:rsidRPr="00AE2030">
        <w:rPr>
          <w:rFonts w:cstheme="minorHAnsi"/>
          <w:color w:val="000000" w:themeColor="text1"/>
          <w:sz w:val="24"/>
          <w:szCs w:val="24"/>
        </w:rPr>
        <w:t xml:space="preserve">This rule protects the rights of the party who is related to the contract so no one can harm his rights. </w:t>
      </w:r>
      <w:r w:rsidR="00DC1FC5" w:rsidRPr="00AE2030">
        <w:rPr>
          <w:rFonts w:cstheme="minorHAnsi"/>
          <w:color w:val="000000" w:themeColor="text1"/>
          <w:sz w:val="24"/>
          <w:szCs w:val="24"/>
        </w:rPr>
        <w:t>So, this rule of privity of contract implies that the related party can only get benefits from the contract</w:t>
      </w:r>
      <w:r w:rsidR="00D27B4B" w:rsidRPr="00AE2030">
        <w:rPr>
          <w:rFonts w:cstheme="minorHAnsi"/>
          <w:color w:val="000000" w:themeColor="text1"/>
          <w:sz w:val="24"/>
          <w:szCs w:val="24"/>
        </w:rPr>
        <w:t xml:space="preserve"> (</w:t>
      </w:r>
      <w:r w:rsidR="00D27B4B" w:rsidRPr="00AE2030">
        <w:rPr>
          <w:rFonts w:cstheme="minorHAnsi"/>
          <w:color w:val="000000" w:themeColor="text1"/>
          <w:sz w:val="24"/>
          <w:szCs w:val="24"/>
          <w:shd w:val="clear" w:color="auto" w:fill="FFFFFF"/>
        </w:rPr>
        <w:t xml:space="preserve">Armour and </w:t>
      </w:r>
      <w:proofErr w:type="spellStart"/>
      <w:r w:rsidR="00D27B4B" w:rsidRPr="00AE2030">
        <w:rPr>
          <w:rFonts w:cstheme="minorHAnsi"/>
          <w:color w:val="000000" w:themeColor="text1"/>
          <w:sz w:val="24"/>
          <w:szCs w:val="24"/>
          <w:shd w:val="clear" w:color="auto" w:fill="FFFFFF"/>
        </w:rPr>
        <w:t>Enriques</w:t>
      </w:r>
      <w:proofErr w:type="spellEnd"/>
      <w:r w:rsidR="00D27B4B" w:rsidRPr="00AE2030">
        <w:rPr>
          <w:rFonts w:cstheme="minorHAnsi"/>
          <w:color w:val="000000" w:themeColor="text1"/>
          <w:sz w:val="24"/>
          <w:szCs w:val="24"/>
          <w:shd w:val="clear" w:color="auto" w:fill="FFFFFF"/>
        </w:rPr>
        <w:t>, 2018</w:t>
      </w:r>
      <w:r w:rsidR="00D27B4B" w:rsidRPr="00AE2030">
        <w:rPr>
          <w:rFonts w:cstheme="minorHAnsi"/>
          <w:color w:val="000000" w:themeColor="text1"/>
          <w:sz w:val="24"/>
          <w:szCs w:val="24"/>
        </w:rPr>
        <w:t>)</w:t>
      </w:r>
      <w:r w:rsidR="00DC1FC5" w:rsidRPr="00AE2030">
        <w:rPr>
          <w:rFonts w:cstheme="minorHAnsi"/>
          <w:color w:val="000000" w:themeColor="text1"/>
          <w:sz w:val="24"/>
          <w:szCs w:val="24"/>
        </w:rPr>
        <w:t>.</w:t>
      </w:r>
      <w:r w:rsidR="00D27B4B" w:rsidRPr="00AE2030">
        <w:rPr>
          <w:rFonts w:cstheme="minorHAnsi"/>
          <w:color w:val="000000" w:themeColor="text1"/>
          <w:sz w:val="24"/>
          <w:szCs w:val="24"/>
        </w:rPr>
        <w:t xml:space="preserve"> </w:t>
      </w:r>
      <w:r w:rsidR="00DC1FC5" w:rsidRPr="00AE2030">
        <w:rPr>
          <w:rFonts w:cstheme="minorHAnsi"/>
          <w:color w:val="000000" w:themeColor="text1"/>
          <w:sz w:val="24"/>
          <w:szCs w:val="24"/>
        </w:rPr>
        <w:t xml:space="preserve"> </w:t>
      </w:r>
    </w:p>
    <w:p w14:paraId="5AEAB38C" w14:textId="592CAC3D" w:rsidR="00DC1FC5"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1" w:name="_Toc97308229"/>
      <w:r w:rsidRPr="00AE2030">
        <w:rPr>
          <w:rFonts w:asciiTheme="minorHAnsi" w:hAnsiTheme="minorHAnsi" w:cstheme="minorHAnsi"/>
          <w:color w:val="000000" w:themeColor="text1"/>
          <w:sz w:val="24"/>
          <w:szCs w:val="24"/>
        </w:rPr>
        <w:t>Explain whether past consideration amounts to good consideration</w:t>
      </w:r>
      <w:bookmarkEnd w:id="1"/>
    </w:p>
    <w:p w14:paraId="07B93017" w14:textId="698C6B86" w:rsidR="00DC1FC5" w:rsidRPr="00AE2030" w:rsidRDefault="00BA102E"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t xml:space="preserve">Past consideration means any act that is done before the execution of any contract. </w:t>
      </w:r>
      <w:r w:rsidR="00F11F67" w:rsidRPr="00AE2030">
        <w:rPr>
          <w:rFonts w:cstheme="minorHAnsi"/>
          <w:color w:val="000000" w:themeColor="text1"/>
          <w:sz w:val="24"/>
          <w:szCs w:val="24"/>
        </w:rPr>
        <w:t xml:space="preserve">It is the consideration that is already paid by the party and the other party </w:t>
      </w:r>
      <w:r w:rsidR="00AE2030" w:rsidRPr="00AE2030">
        <w:rPr>
          <w:rFonts w:cstheme="minorHAnsi"/>
          <w:color w:val="000000" w:themeColor="text1"/>
          <w:sz w:val="24"/>
          <w:szCs w:val="24"/>
        </w:rPr>
        <w:t>cannot</w:t>
      </w:r>
      <w:r w:rsidR="00F11F67" w:rsidRPr="00AE2030">
        <w:rPr>
          <w:rFonts w:cstheme="minorHAnsi"/>
          <w:color w:val="000000" w:themeColor="text1"/>
          <w:sz w:val="24"/>
          <w:szCs w:val="24"/>
        </w:rPr>
        <w:t xml:space="preserve"> </w:t>
      </w:r>
      <w:r w:rsidR="0047749A" w:rsidRPr="00AE2030">
        <w:rPr>
          <w:rFonts w:cstheme="minorHAnsi"/>
          <w:color w:val="000000" w:themeColor="text1"/>
          <w:sz w:val="24"/>
          <w:szCs w:val="24"/>
        </w:rPr>
        <w:t>induce for the payment.</w:t>
      </w:r>
      <w:r w:rsidR="00F0422F" w:rsidRPr="00AE2030">
        <w:rPr>
          <w:rFonts w:cstheme="minorHAnsi"/>
          <w:color w:val="000000" w:themeColor="text1"/>
          <w:sz w:val="24"/>
          <w:szCs w:val="24"/>
        </w:rPr>
        <w:t xml:space="preserve"> (</w:t>
      </w:r>
      <w:r w:rsidR="00F0422F" w:rsidRPr="00AE2030">
        <w:rPr>
          <w:rFonts w:cstheme="minorHAnsi"/>
          <w:color w:val="000000" w:themeColor="text1"/>
          <w:sz w:val="24"/>
          <w:szCs w:val="24"/>
          <w:shd w:val="clear" w:color="auto" w:fill="FFFFFF"/>
        </w:rPr>
        <w:t>Wilhelmsen, T.L., 2018</w:t>
      </w:r>
      <w:r w:rsidR="00F0422F" w:rsidRPr="00AE2030">
        <w:rPr>
          <w:rFonts w:cstheme="minorHAnsi"/>
          <w:color w:val="000000" w:themeColor="text1"/>
          <w:sz w:val="24"/>
          <w:szCs w:val="24"/>
        </w:rPr>
        <w:t>)</w:t>
      </w:r>
      <w:r w:rsidR="0047749A" w:rsidRPr="00AE2030">
        <w:rPr>
          <w:rFonts w:cstheme="minorHAnsi"/>
          <w:color w:val="000000" w:themeColor="text1"/>
          <w:sz w:val="24"/>
          <w:szCs w:val="24"/>
        </w:rPr>
        <w:t xml:space="preserve"> According to the British law passed consideration is not a good consideration but in other countries, it is also considered a good consideration. It is like a promise that is made after the promise has been performed. There is a promise is to be made for an act </w:t>
      </w:r>
      <w:r w:rsidR="00A960D6" w:rsidRPr="00AE2030">
        <w:rPr>
          <w:rFonts w:cstheme="minorHAnsi"/>
          <w:color w:val="000000" w:themeColor="text1"/>
          <w:sz w:val="24"/>
          <w:szCs w:val="24"/>
        </w:rPr>
        <w:t xml:space="preserve">done without any promise from </w:t>
      </w:r>
      <w:r w:rsidR="00672E78" w:rsidRPr="00AE2030">
        <w:rPr>
          <w:rFonts w:cstheme="minorHAnsi"/>
          <w:color w:val="000000" w:themeColor="text1"/>
          <w:sz w:val="24"/>
          <w:szCs w:val="24"/>
        </w:rPr>
        <w:t>another</w:t>
      </w:r>
      <w:r w:rsidR="00A960D6" w:rsidRPr="00AE2030">
        <w:rPr>
          <w:rFonts w:cstheme="minorHAnsi"/>
          <w:color w:val="000000" w:themeColor="text1"/>
          <w:sz w:val="24"/>
          <w:szCs w:val="24"/>
        </w:rPr>
        <w:t xml:space="preserve"> party. </w:t>
      </w:r>
      <w:r w:rsidR="00672E78" w:rsidRPr="00AE2030">
        <w:rPr>
          <w:rFonts w:cstheme="minorHAnsi"/>
          <w:color w:val="000000" w:themeColor="text1"/>
          <w:sz w:val="24"/>
          <w:szCs w:val="24"/>
        </w:rPr>
        <w:t xml:space="preserve">For any contract, consideration is a must for its enforcement as it is mandatory to receive any benefit from the contract. It is different from the general consideration as it is paid after the promiser's promise. </w:t>
      </w:r>
      <w:r w:rsidR="008A4FED" w:rsidRPr="00AE2030">
        <w:rPr>
          <w:rFonts w:cstheme="minorHAnsi"/>
          <w:color w:val="000000" w:themeColor="text1"/>
          <w:sz w:val="24"/>
          <w:szCs w:val="24"/>
        </w:rPr>
        <w:t>There is only executory and executed considerations are recognized under common law.</w:t>
      </w:r>
      <w:r w:rsidR="00F0422F" w:rsidRPr="00AE2030">
        <w:rPr>
          <w:rFonts w:cstheme="minorHAnsi"/>
          <w:color w:val="000000" w:themeColor="text1"/>
          <w:sz w:val="24"/>
          <w:szCs w:val="24"/>
        </w:rPr>
        <w:t xml:space="preserve"> (</w:t>
      </w:r>
      <w:proofErr w:type="spellStart"/>
      <w:r w:rsidR="00F0422F" w:rsidRPr="00AE2030">
        <w:rPr>
          <w:rFonts w:cstheme="minorHAnsi"/>
          <w:color w:val="000000" w:themeColor="text1"/>
          <w:sz w:val="24"/>
          <w:szCs w:val="24"/>
          <w:shd w:val="clear" w:color="auto" w:fill="FFFFFF"/>
        </w:rPr>
        <w:t>Florez</w:t>
      </w:r>
      <w:proofErr w:type="spellEnd"/>
      <w:r w:rsidR="00F0422F" w:rsidRPr="00AE2030">
        <w:rPr>
          <w:rFonts w:cstheme="minorHAnsi"/>
          <w:color w:val="000000" w:themeColor="text1"/>
          <w:sz w:val="24"/>
          <w:szCs w:val="24"/>
          <w:shd w:val="clear" w:color="auto" w:fill="FFFFFF"/>
        </w:rPr>
        <w:t xml:space="preserve"> </w:t>
      </w:r>
      <w:proofErr w:type="spellStart"/>
      <w:r w:rsidR="00F0422F" w:rsidRPr="00AE2030">
        <w:rPr>
          <w:rFonts w:cstheme="minorHAnsi"/>
          <w:color w:val="000000" w:themeColor="text1"/>
          <w:sz w:val="24"/>
          <w:szCs w:val="24"/>
          <w:shd w:val="clear" w:color="auto" w:fill="FFFFFF"/>
        </w:rPr>
        <w:t>Pelaez</w:t>
      </w:r>
      <w:proofErr w:type="spellEnd"/>
      <w:r w:rsidR="00F0422F" w:rsidRPr="00AE2030">
        <w:rPr>
          <w:rFonts w:cstheme="minorHAnsi"/>
          <w:color w:val="000000" w:themeColor="text1"/>
          <w:sz w:val="24"/>
          <w:szCs w:val="24"/>
          <w:shd w:val="clear" w:color="auto" w:fill="FFFFFF"/>
        </w:rPr>
        <w:t>, J., 2021</w:t>
      </w:r>
      <w:r w:rsidR="00F0422F" w:rsidRPr="00AE2030">
        <w:rPr>
          <w:rFonts w:cstheme="minorHAnsi"/>
          <w:color w:val="000000" w:themeColor="text1"/>
          <w:sz w:val="24"/>
          <w:szCs w:val="24"/>
        </w:rPr>
        <w:t>)</w:t>
      </w:r>
      <w:r w:rsidR="008A4FED" w:rsidRPr="00AE2030">
        <w:rPr>
          <w:rFonts w:cstheme="minorHAnsi"/>
          <w:color w:val="000000" w:themeColor="text1"/>
          <w:sz w:val="24"/>
          <w:szCs w:val="24"/>
        </w:rPr>
        <w:t xml:space="preserve"> The concept of past consideration would be rejected</w:t>
      </w:r>
      <w:r w:rsidR="00A21AB6" w:rsidRPr="00AE2030">
        <w:rPr>
          <w:rFonts w:cstheme="minorHAnsi"/>
          <w:color w:val="000000" w:themeColor="text1"/>
          <w:sz w:val="24"/>
          <w:szCs w:val="24"/>
        </w:rPr>
        <w:t xml:space="preserve"> in English law. In any contract, there are both the parties who made the contract mutually and decide their responsibilities. The promise is necessary for any contract and any consideration must be moved with only the promise. Consideration must be sufficient but need not be adequate according to the law there should be some value of consideration even any small value can be placed </w:t>
      </w:r>
      <w:r w:rsidR="00CA37E8" w:rsidRPr="00AE2030">
        <w:rPr>
          <w:rFonts w:cstheme="minorHAnsi"/>
          <w:color w:val="000000" w:themeColor="text1"/>
          <w:sz w:val="24"/>
          <w:szCs w:val="24"/>
        </w:rPr>
        <w:t xml:space="preserve">for any consideration. In exchange value, it should be sufficient. </w:t>
      </w:r>
      <w:r w:rsidR="00F0422F" w:rsidRPr="00AE2030">
        <w:rPr>
          <w:rFonts w:cstheme="minorHAnsi"/>
          <w:color w:val="000000" w:themeColor="text1"/>
          <w:sz w:val="24"/>
          <w:szCs w:val="24"/>
        </w:rPr>
        <w:t>(</w:t>
      </w:r>
      <w:proofErr w:type="spellStart"/>
      <w:r w:rsidR="00F0422F" w:rsidRPr="00AE2030">
        <w:rPr>
          <w:rFonts w:cstheme="minorHAnsi"/>
          <w:color w:val="000000" w:themeColor="text1"/>
          <w:sz w:val="24"/>
          <w:szCs w:val="24"/>
          <w:shd w:val="clear" w:color="auto" w:fill="FFFFFF"/>
        </w:rPr>
        <w:t>Obadina</w:t>
      </w:r>
      <w:proofErr w:type="spellEnd"/>
      <w:r w:rsidR="00F0422F" w:rsidRPr="00AE2030">
        <w:rPr>
          <w:rFonts w:cstheme="minorHAnsi"/>
          <w:color w:val="000000" w:themeColor="text1"/>
          <w:sz w:val="24"/>
          <w:szCs w:val="24"/>
          <w:shd w:val="clear" w:color="auto" w:fill="FFFFFF"/>
        </w:rPr>
        <w:t>, I., 2019.</w:t>
      </w:r>
      <w:r w:rsidR="00F0422F" w:rsidRPr="00AE2030">
        <w:rPr>
          <w:rFonts w:cstheme="minorHAnsi"/>
          <w:color w:val="000000" w:themeColor="text1"/>
          <w:sz w:val="24"/>
          <w:szCs w:val="24"/>
        </w:rPr>
        <w:t>)</w:t>
      </w:r>
    </w:p>
    <w:p w14:paraId="39453FF8" w14:textId="661157D8" w:rsidR="00CA37E8"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2" w:name="_Toc97308230"/>
      <w:r w:rsidRPr="00AE2030">
        <w:rPr>
          <w:rFonts w:asciiTheme="minorHAnsi" w:hAnsiTheme="minorHAnsi" w:cstheme="minorHAnsi"/>
          <w:color w:val="000000" w:themeColor="text1"/>
          <w:sz w:val="24"/>
          <w:szCs w:val="24"/>
        </w:rPr>
        <w:t>Identify three of the exceptions to the entire performance rule from Cutter v Powell</w:t>
      </w:r>
      <w:bookmarkEnd w:id="2"/>
    </w:p>
    <w:p w14:paraId="0B3E08E9" w14:textId="3AC3C0CE" w:rsidR="00CA37E8" w:rsidRPr="00AE2030" w:rsidRDefault="00BA102E"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t>There is a famous case study named Cutter v Powell</w:t>
      </w:r>
      <w:r w:rsidR="00CD3BF6" w:rsidRPr="00AE2030">
        <w:rPr>
          <w:rFonts w:cstheme="minorHAnsi"/>
          <w:color w:val="000000" w:themeColor="text1"/>
          <w:sz w:val="24"/>
          <w:szCs w:val="24"/>
        </w:rPr>
        <w:t xml:space="preserve"> under this</w:t>
      </w:r>
      <w:r w:rsidRPr="00AE2030">
        <w:rPr>
          <w:rFonts w:cstheme="minorHAnsi"/>
          <w:color w:val="000000" w:themeColor="text1"/>
          <w:sz w:val="24"/>
          <w:szCs w:val="24"/>
        </w:rPr>
        <w:t xml:space="preserve"> </w:t>
      </w:r>
      <w:r w:rsidR="000A4D56" w:rsidRPr="00AE2030">
        <w:rPr>
          <w:rFonts w:cstheme="minorHAnsi"/>
          <w:color w:val="000000" w:themeColor="text1"/>
          <w:sz w:val="24"/>
          <w:szCs w:val="24"/>
        </w:rPr>
        <w:t xml:space="preserve">Mr. Cutter, a mariner, was recruited for a journey and given a promissory note from his work that ten days after the boat shows up at Liverpool, he will pay Mr. Cutter a specific total, "gave he continues, proceeds and carries out his responsibility as the second mate in said transport from </w:t>
      </w:r>
      <w:r w:rsidR="000A4D56" w:rsidRPr="00AE2030">
        <w:rPr>
          <w:rFonts w:cstheme="minorHAnsi"/>
          <w:color w:val="000000" w:themeColor="text1"/>
          <w:sz w:val="24"/>
          <w:szCs w:val="24"/>
        </w:rPr>
        <w:lastRenderedPageBreak/>
        <w:t xml:space="preserve">henceforth to the port of Liverpool." Mr. Cutter started cruising the boat as the second mate for around a month and a </w:t>
      </w:r>
      <w:r w:rsidR="00AE2030" w:rsidRPr="00AE2030">
        <w:rPr>
          <w:rFonts w:cstheme="minorHAnsi"/>
          <w:color w:val="000000" w:themeColor="text1"/>
          <w:sz w:val="24"/>
          <w:szCs w:val="24"/>
        </w:rPr>
        <w:t>half yet</w:t>
      </w:r>
      <w:r w:rsidR="000A4D56" w:rsidRPr="00AE2030">
        <w:rPr>
          <w:rFonts w:cstheme="minorHAnsi"/>
          <w:color w:val="000000" w:themeColor="text1"/>
          <w:sz w:val="24"/>
          <w:szCs w:val="24"/>
        </w:rPr>
        <w:t xml:space="preserve"> </w:t>
      </w:r>
      <w:proofErr w:type="gramStart"/>
      <w:r w:rsidR="000A4D56" w:rsidRPr="00AE2030">
        <w:rPr>
          <w:rFonts w:cstheme="minorHAnsi"/>
          <w:color w:val="000000" w:themeColor="text1"/>
          <w:sz w:val="24"/>
          <w:szCs w:val="24"/>
        </w:rPr>
        <w:t>kicked the bucket</w:t>
      </w:r>
      <w:proofErr w:type="gramEnd"/>
      <w:r w:rsidR="000A4D56" w:rsidRPr="00AE2030">
        <w:rPr>
          <w:rFonts w:cstheme="minorHAnsi"/>
          <w:color w:val="000000" w:themeColor="text1"/>
          <w:sz w:val="24"/>
          <w:szCs w:val="24"/>
        </w:rPr>
        <w:t xml:space="preserve"> before its appearance in Liverpool. Mr. Cutter's significant other brought an activity for a proportionate piece of his due compensation for the significant measure of the journey on which he went about as the second mate. </w:t>
      </w:r>
      <w:r w:rsidR="0073277B" w:rsidRPr="00AE2030">
        <w:rPr>
          <w:rFonts w:cstheme="minorHAnsi"/>
          <w:color w:val="000000" w:themeColor="text1"/>
          <w:sz w:val="24"/>
          <w:szCs w:val="24"/>
        </w:rPr>
        <w:t>These are some facts of this case</w:t>
      </w:r>
      <w:r w:rsidR="00D27B4B" w:rsidRPr="00AE2030">
        <w:rPr>
          <w:rFonts w:cstheme="minorHAnsi"/>
          <w:color w:val="000000" w:themeColor="text1"/>
          <w:sz w:val="24"/>
          <w:szCs w:val="24"/>
        </w:rPr>
        <w:t xml:space="preserve"> (</w:t>
      </w:r>
      <w:proofErr w:type="spellStart"/>
      <w:r w:rsidR="00D27B4B" w:rsidRPr="00AE2030">
        <w:rPr>
          <w:rFonts w:cstheme="minorHAnsi"/>
          <w:color w:val="000000" w:themeColor="text1"/>
          <w:sz w:val="24"/>
          <w:szCs w:val="24"/>
          <w:shd w:val="clear" w:color="auto" w:fill="FFFFFF"/>
        </w:rPr>
        <w:t>avelyev</w:t>
      </w:r>
      <w:proofErr w:type="spellEnd"/>
      <w:r w:rsidR="00D27B4B" w:rsidRPr="00AE2030">
        <w:rPr>
          <w:rFonts w:cstheme="minorHAnsi"/>
          <w:color w:val="000000" w:themeColor="text1"/>
          <w:sz w:val="24"/>
          <w:szCs w:val="24"/>
          <w:shd w:val="clear" w:color="auto" w:fill="FFFFFF"/>
        </w:rPr>
        <w:t>, 2017</w:t>
      </w:r>
      <w:r w:rsidR="00D27B4B" w:rsidRPr="00AE2030">
        <w:rPr>
          <w:rFonts w:cstheme="minorHAnsi"/>
          <w:color w:val="000000" w:themeColor="text1"/>
          <w:sz w:val="24"/>
          <w:szCs w:val="24"/>
        </w:rPr>
        <w:t>)</w:t>
      </w:r>
      <w:r w:rsidR="0073277B" w:rsidRPr="00AE2030">
        <w:rPr>
          <w:rFonts w:cstheme="minorHAnsi"/>
          <w:color w:val="000000" w:themeColor="text1"/>
          <w:sz w:val="24"/>
          <w:szCs w:val="24"/>
        </w:rPr>
        <w:t xml:space="preserve">. </w:t>
      </w:r>
    </w:p>
    <w:p w14:paraId="31C78DCA" w14:textId="33856700" w:rsidR="00924D13" w:rsidRPr="00AE2030" w:rsidRDefault="00BA102E"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t xml:space="preserve">Privity of the contract states that only parties related to the contract can sue each other and implied their rights and liabilities. </w:t>
      </w:r>
      <w:r w:rsidR="00675309" w:rsidRPr="00AE2030">
        <w:rPr>
          <w:rFonts w:cstheme="minorHAnsi"/>
          <w:color w:val="000000" w:themeColor="text1"/>
          <w:sz w:val="24"/>
          <w:szCs w:val="24"/>
        </w:rPr>
        <w:t xml:space="preserve">Even if the contract is personal to that person, no other third party can claim rights or impose responsibilities. This rule is founded on the interest principle, which states that only those who have a legal interest in the contract are authorised to protect their rights. There are some fundamentals of contract privity, such as the fact that a contract can only be made between two persons. Parties must be capable and there must be valid consideration for this criterion to apply. </w:t>
      </w:r>
      <w:r w:rsidR="00ED5D17" w:rsidRPr="00AE2030">
        <w:rPr>
          <w:rFonts w:cstheme="minorHAnsi"/>
          <w:color w:val="000000" w:themeColor="text1"/>
          <w:sz w:val="24"/>
          <w:szCs w:val="24"/>
        </w:rPr>
        <w:t>The breach of contract by any party is also an essential element of this rule. Under this rule, only parties to the contract can sue each other</w:t>
      </w:r>
      <w:r w:rsidR="00D27B4B" w:rsidRPr="00AE2030">
        <w:rPr>
          <w:rFonts w:cstheme="minorHAnsi"/>
          <w:color w:val="000000" w:themeColor="text1"/>
          <w:sz w:val="24"/>
          <w:szCs w:val="24"/>
        </w:rPr>
        <w:t xml:space="preserve"> (</w:t>
      </w:r>
      <w:proofErr w:type="spellStart"/>
      <w:r w:rsidR="00D27B4B" w:rsidRPr="00AE2030">
        <w:rPr>
          <w:rFonts w:cstheme="minorHAnsi"/>
          <w:color w:val="000000" w:themeColor="text1"/>
          <w:sz w:val="24"/>
          <w:szCs w:val="24"/>
          <w:shd w:val="clear" w:color="auto" w:fill="FFFFFF"/>
        </w:rPr>
        <w:t>Papantoniou</w:t>
      </w:r>
      <w:proofErr w:type="spellEnd"/>
      <w:r w:rsidR="00D27B4B" w:rsidRPr="00AE2030">
        <w:rPr>
          <w:rFonts w:cstheme="minorHAnsi"/>
          <w:color w:val="000000" w:themeColor="text1"/>
          <w:sz w:val="24"/>
          <w:szCs w:val="24"/>
          <w:shd w:val="clear" w:color="auto" w:fill="FFFFFF"/>
        </w:rPr>
        <w:t>, 2020</w:t>
      </w:r>
      <w:r w:rsidR="00D27B4B" w:rsidRPr="00AE2030">
        <w:rPr>
          <w:rFonts w:cstheme="minorHAnsi"/>
          <w:color w:val="000000" w:themeColor="text1"/>
          <w:sz w:val="24"/>
          <w:szCs w:val="24"/>
        </w:rPr>
        <w:t>)</w:t>
      </w:r>
      <w:r w:rsidR="00ED5D17" w:rsidRPr="00AE2030">
        <w:rPr>
          <w:rFonts w:cstheme="minorHAnsi"/>
          <w:color w:val="000000" w:themeColor="text1"/>
          <w:sz w:val="24"/>
          <w:szCs w:val="24"/>
        </w:rPr>
        <w:t>.</w:t>
      </w:r>
    </w:p>
    <w:p w14:paraId="08FF84F0" w14:textId="2733F26D" w:rsidR="00E90B4C"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3" w:name="_Toc97308231"/>
      <w:r w:rsidRPr="00AE2030">
        <w:rPr>
          <w:rFonts w:asciiTheme="minorHAnsi" w:hAnsiTheme="minorHAnsi" w:cstheme="minorHAnsi"/>
          <w:color w:val="000000" w:themeColor="text1"/>
          <w:sz w:val="24"/>
          <w:szCs w:val="24"/>
        </w:rPr>
        <w:t>Meaning of contract</w:t>
      </w:r>
      <w:bookmarkEnd w:id="3"/>
    </w:p>
    <w:p w14:paraId="0EE7F9D2" w14:textId="1E557045" w:rsidR="00E90B4C" w:rsidRPr="00AE2030" w:rsidRDefault="00BA102E"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t xml:space="preserve">The contract can be explained as a promise that is enforceable by law. This promise can be relayed to do something or not to do something. For completion of any contract, there is mutual assent of two or more parties is necessary and under this one party offers and another party must accept the offer. Simply it is the agreement between two or more persons to do something or refrain from doing anything. Any contract can be a valid contract if it is an agreement and binding on the parties related to the contract. </w:t>
      </w:r>
      <w:r w:rsidR="003F312D" w:rsidRPr="00AE2030">
        <w:rPr>
          <w:rFonts w:cstheme="minorHAnsi"/>
          <w:color w:val="000000" w:themeColor="text1"/>
          <w:sz w:val="24"/>
          <w:szCs w:val="24"/>
        </w:rPr>
        <w:t>Under the valid contract, parties are legally binding. For completion of any contract, there should be an adequate and unqualified agreement to an offer and there should be accepted without any variations</w:t>
      </w:r>
      <w:r w:rsidR="00D27B4B" w:rsidRPr="00AE2030">
        <w:rPr>
          <w:rFonts w:cstheme="minorHAnsi"/>
          <w:color w:val="000000" w:themeColor="text1"/>
          <w:sz w:val="24"/>
          <w:szCs w:val="24"/>
        </w:rPr>
        <w:t xml:space="preserve"> (</w:t>
      </w:r>
      <w:r w:rsidR="00D27B4B" w:rsidRPr="00AE2030">
        <w:rPr>
          <w:rFonts w:cstheme="minorHAnsi"/>
          <w:color w:val="000000" w:themeColor="text1"/>
          <w:sz w:val="24"/>
          <w:szCs w:val="24"/>
          <w:shd w:val="clear" w:color="auto" w:fill="FFFFFF"/>
        </w:rPr>
        <w:t>Medway, et. al., 2018</w:t>
      </w:r>
      <w:r w:rsidR="00D27B4B" w:rsidRPr="00AE2030">
        <w:rPr>
          <w:rFonts w:cstheme="minorHAnsi"/>
          <w:color w:val="000000" w:themeColor="text1"/>
          <w:sz w:val="24"/>
          <w:szCs w:val="24"/>
        </w:rPr>
        <w:t>)</w:t>
      </w:r>
      <w:r w:rsidR="003F312D" w:rsidRPr="00AE2030">
        <w:rPr>
          <w:rFonts w:cstheme="minorHAnsi"/>
          <w:color w:val="000000" w:themeColor="text1"/>
          <w:sz w:val="24"/>
          <w:szCs w:val="24"/>
        </w:rPr>
        <w:t xml:space="preserve">. </w:t>
      </w:r>
    </w:p>
    <w:p w14:paraId="5B216036" w14:textId="405B8EBD" w:rsidR="005A1C41"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4" w:name="_Toc97308232"/>
      <w:r w:rsidRPr="00AE2030">
        <w:rPr>
          <w:rFonts w:asciiTheme="minorHAnsi" w:hAnsiTheme="minorHAnsi" w:cstheme="minorHAnsi"/>
          <w:color w:val="000000" w:themeColor="text1"/>
          <w:sz w:val="24"/>
          <w:szCs w:val="24"/>
        </w:rPr>
        <w:t>Essentials of a valid contract</w:t>
      </w:r>
      <w:bookmarkEnd w:id="4"/>
    </w:p>
    <w:p w14:paraId="0B39477B" w14:textId="77777777" w:rsidR="009D481B" w:rsidRPr="00AE2030" w:rsidRDefault="009D481B" w:rsidP="00D27B4B">
      <w:pPr>
        <w:spacing w:line="360" w:lineRule="auto"/>
        <w:jc w:val="both"/>
        <w:rPr>
          <w:rFonts w:cstheme="minorHAnsi"/>
          <w:color w:val="000000" w:themeColor="text1"/>
          <w:sz w:val="24"/>
          <w:szCs w:val="24"/>
        </w:rPr>
      </w:pPr>
      <w:bookmarkStart w:id="5" w:name="_Toc97308233"/>
      <w:r w:rsidRPr="00AE2030">
        <w:rPr>
          <w:rFonts w:cstheme="minorHAnsi"/>
          <w:color w:val="000000" w:themeColor="text1"/>
          <w:sz w:val="24"/>
          <w:szCs w:val="24"/>
        </w:rPr>
        <w:t>The contract merely states that one side has made an offer, which has been accepted by another party. Any successful contract must include the following elements: offer, agreement, consideration, intent to create legal duties, legality and competence, and certainty. These can be summarised as follows:</w:t>
      </w:r>
    </w:p>
    <w:p w14:paraId="5F69FA77" w14:textId="5F37BD1D" w:rsidR="006F36F6" w:rsidRPr="00AE2030" w:rsidRDefault="00BA102E" w:rsidP="00D27B4B">
      <w:pPr>
        <w:spacing w:line="360" w:lineRule="auto"/>
        <w:jc w:val="both"/>
        <w:rPr>
          <w:rFonts w:cstheme="minorHAnsi"/>
          <w:color w:val="000000" w:themeColor="text1"/>
          <w:sz w:val="24"/>
          <w:szCs w:val="24"/>
        </w:rPr>
      </w:pPr>
      <w:r w:rsidRPr="00AE2030">
        <w:rPr>
          <w:rStyle w:val="Heading2Char"/>
          <w:rFonts w:asciiTheme="minorHAnsi" w:hAnsiTheme="minorHAnsi" w:cstheme="minorHAnsi"/>
          <w:color w:val="000000" w:themeColor="text1"/>
          <w:sz w:val="24"/>
          <w:szCs w:val="24"/>
        </w:rPr>
        <w:lastRenderedPageBreak/>
        <w:t>Offer</w:t>
      </w:r>
      <w:bookmarkEnd w:id="5"/>
      <w:r w:rsidRPr="00AE2030">
        <w:rPr>
          <w:rFonts w:cstheme="minorHAnsi"/>
          <w:color w:val="000000" w:themeColor="text1"/>
          <w:sz w:val="24"/>
          <w:szCs w:val="24"/>
        </w:rPr>
        <w:t xml:space="preserve">: </w:t>
      </w:r>
      <w:r w:rsidR="00DF17E6" w:rsidRPr="00AE2030">
        <w:rPr>
          <w:rFonts w:cstheme="minorHAnsi"/>
          <w:color w:val="000000" w:themeColor="text1"/>
          <w:sz w:val="24"/>
          <w:szCs w:val="24"/>
        </w:rPr>
        <w:t xml:space="preserve">it can be </w:t>
      </w:r>
      <w:r w:rsidR="00AE2030" w:rsidRPr="00AE2030">
        <w:rPr>
          <w:rFonts w:cstheme="minorHAnsi"/>
          <w:color w:val="000000" w:themeColor="text1"/>
          <w:sz w:val="24"/>
          <w:szCs w:val="24"/>
        </w:rPr>
        <w:t>analysed</w:t>
      </w:r>
      <w:r w:rsidR="00DF17E6" w:rsidRPr="00AE2030">
        <w:rPr>
          <w:rFonts w:cstheme="minorHAnsi"/>
          <w:color w:val="000000" w:themeColor="text1"/>
          <w:sz w:val="24"/>
          <w:szCs w:val="24"/>
        </w:rPr>
        <w:t xml:space="preserve"> from the contract </w:t>
      </w:r>
      <w:proofErr w:type="gramStart"/>
      <w:r w:rsidR="00DF17E6" w:rsidRPr="00AE2030">
        <w:rPr>
          <w:rFonts w:cstheme="minorHAnsi"/>
          <w:color w:val="000000" w:themeColor="text1"/>
          <w:sz w:val="24"/>
          <w:szCs w:val="24"/>
        </w:rPr>
        <w:t>law</w:t>
      </w:r>
      <w:proofErr w:type="gramEnd"/>
      <w:r w:rsidR="00DF17E6" w:rsidRPr="00AE2030">
        <w:rPr>
          <w:rFonts w:cstheme="minorHAnsi"/>
          <w:color w:val="000000" w:themeColor="text1"/>
          <w:sz w:val="24"/>
          <w:szCs w:val="24"/>
        </w:rPr>
        <w:t xml:space="preserve"> and it is also very essential to form any contract valid. Under the offer, one party proposes an agreement with some terms and conditions to another party and it is also essential for enforceability of the contract. There is another term named invitation to offer and there should be an adequate difference between offer and invitation to offer. Offer is considered as an essential element for the valid contract on the other hand invitation to offer is not considered as an essential element for its formation. </w:t>
      </w:r>
      <w:r w:rsidR="00C30212" w:rsidRPr="00AE2030">
        <w:rPr>
          <w:rFonts w:cstheme="minorHAnsi"/>
          <w:color w:val="000000" w:themeColor="text1"/>
          <w:sz w:val="24"/>
          <w:szCs w:val="24"/>
        </w:rPr>
        <w:t>Along with this offer can be accepted but an invitation to offer does not show the willingness to accept any offer and parties are not bound to accept the invitation to offer. So, these are some differences that can easily distinguish the offer and invitation to offer</w:t>
      </w:r>
      <w:r w:rsidR="00D27B4B" w:rsidRPr="00AE2030">
        <w:rPr>
          <w:rFonts w:cstheme="minorHAnsi"/>
          <w:color w:val="000000" w:themeColor="text1"/>
          <w:sz w:val="24"/>
          <w:szCs w:val="24"/>
        </w:rPr>
        <w:t xml:space="preserve"> (</w:t>
      </w:r>
      <w:proofErr w:type="spellStart"/>
      <w:r w:rsidR="00D27B4B" w:rsidRPr="00AE2030">
        <w:rPr>
          <w:rFonts w:cstheme="minorHAnsi"/>
          <w:color w:val="000000" w:themeColor="text1"/>
          <w:sz w:val="24"/>
          <w:szCs w:val="24"/>
          <w:shd w:val="clear" w:color="auto" w:fill="FFFFFF"/>
        </w:rPr>
        <w:t>Taghizadeh</w:t>
      </w:r>
      <w:proofErr w:type="spellEnd"/>
      <w:r w:rsidR="00D27B4B" w:rsidRPr="00AE2030">
        <w:rPr>
          <w:rFonts w:cstheme="minorHAnsi"/>
          <w:color w:val="000000" w:themeColor="text1"/>
          <w:sz w:val="24"/>
          <w:szCs w:val="24"/>
          <w:shd w:val="clear" w:color="auto" w:fill="FFFFFF"/>
        </w:rPr>
        <w:t>, et. al., 2017</w:t>
      </w:r>
      <w:r w:rsidR="00D27B4B" w:rsidRPr="00AE2030">
        <w:rPr>
          <w:rFonts w:cstheme="minorHAnsi"/>
          <w:color w:val="000000" w:themeColor="text1"/>
          <w:sz w:val="24"/>
          <w:szCs w:val="24"/>
        </w:rPr>
        <w:t>)</w:t>
      </w:r>
      <w:r w:rsidR="00C30212" w:rsidRPr="00AE2030">
        <w:rPr>
          <w:rFonts w:cstheme="minorHAnsi"/>
          <w:color w:val="000000" w:themeColor="text1"/>
          <w:sz w:val="24"/>
          <w:szCs w:val="24"/>
        </w:rPr>
        <w:t xml:space="preserve">. </w:t>
      </w:r>
    </w:p>
    <w:p w14:paraId="31D5E895" w14:textId="50B92762" w:rsidR="004E6E22" w:rsidRPr="00AE2030" w:rsidRDefault="00BA102E" w:rsidP="00D27B4B">
      <w:pPr>
        <w:spacing w:line="360" w:lineRule="auto"/>
        <w:jc w:val="both"/>
        <w:rPr>
          <w:rFonts w:cstheme="minorHAnsi"/>
          <w:color w:val="000000" w:themeColor="text1"/>
          <w:sz w:val="24"/>
          <w:szCs w:val="24"/>
        </w:rPr>
      </w:pPr>
      <w:bookmarkStart w:id="6" w:name="_Toc97308234"/>
      <w:r w:rsidRPr="00AE2030">
        <w:rPr>
          <w:rStyle w:val="Heading2Char"/>
          <w:rFonts w:asciiTheme="minorHAnsi" w:hAnsiTheme="minorHAnsi" w:cstheme="minorHAnsi"/>
          <w:color w:val="000000" w:themeColor="text1"/>
          <w:sz w:val="24"/>
          <w:szCs w:val="24"/>
        </w:rPr>
        <w:t>Acceptance</w:t>
      </w:r>
      <w:bookmarkEnd w:id="6"/>
      <w:r w:rsidRPr="00AE2030">
        <w:rPr>
          <w:rFonts w:cstheme="minorHAnsi"/>
          <w:b/>
          <w:bCs/>
          <w:color w:val="000000" w:themeColor="text1"/>
          <w:sz w:val="24"/>
          <w:szCs w:val="24"/>
        </w:rPr>
        <w:t xml:space="preserve">: </w:t>
      </w:r>
      <w:r w:rsidR="005A33C4" w:rsidRPr="00AE2030">
        <w:rPr>
          <w:rFonts w:cstheme="minorHAnsi"/>
          <w:color w:val="000000" w:themeColor="text1"/>
          <w:sz w:val="24"/>
          <w:szCs w:val="24"/>
        </w:rPr>
        <w:t xml:space="preserve">it is like an agreement to the specific terms of an offer. It is not compulsory that an offer can only be accepted through </w:t>
      </w:r>
      <w:r w:rsidR="00C33EAE" w:rsidRPr="00AE2030">
        <w:rPr>
          <w:rFonts w:cstheme="minorHAnsi"/>
          <w:color w:val="000000" w:themeColor="text1"/>
          <w:sz w:val="24"/>
          <w:szCs w:val="24"/>
        </w:rPr>
        <w:t xml:space="preserve">words even it can be asserted with conduct only. </w:t>
      </w:r>
      <w:r w:rsidR="009745D8" w:rsidRPr="00AE2030">
        <w:rPr>
          <w:rFonts w:cstheme="minorHAnsi"/>
          <w:color w:val="000000" w:themeColor="text1"/>
          <w:sz w:val="24"/>
          <w:szCs w:val="24"/>
        </w:rPr>
        <w:t xml:space="preserve">If any party offer to any other person and that person does not accept the offer but make a further offer for a first </w:t>
      </w:r>
      <w:r w:rsidR="00AE2030" w:rsidRPr="00AE2030">
        <w:rPr>
          <w:rFonts w:cstheme="minorHAnsi"/>
          <w:color w:val="000000" w:themeColor="text1"/>
          <w:sz w:val="24"/>
          <w:szCs w:val="24"/>
        </w:rPr>
        <w:t>person,</w:t>
      </w:r>
      <w:r w:rsidR="009745D8" w:rsidRPr="00AE2030">
        <w:rPr>
          <w:rFonts w:cstheme="minorHAnsi"/>
          <w:color w:val="000000" w:themeColor="text1"/>
          <w:sz w:val="24"/>
          <w:szCs w:val="24"/>
        </w:rPr>
        <w:t xml:space="preserve"> then it would be said as a counteroffer. It will constitute a </w:t>
      </w:r>
      <w:r w:rsidR="00AE2030" w:rsidRPr="00AE2030">
        <w:rPr>
          <w:rFonts w:cstheme="minorHAnsi"/>
          <w:color w:val="000000" w:themeColor="text1"/>
          <w:sz w:val="24"/>
          <w:szCs w:val="24"/>
        </w:rPr>
        <w:t>counteroffer</w:t>
      </w:r>
      <w:r w:rsidR="009745D8" w:rsidRPr="00AE2030">
        <w:rPr>
          <w:rFonts w:cstheme="minorHAnsi"/>
          <w:color w:val="000000" w:themeColor="text1"/>
          <w:sz w:val="24"/>
          <w:szCs w:val="24"/>
        </w:rPr>
        <w:t xml:space="preserve"> in this condition. Generally, acceptance must be communicated to the offeror. Under the valid contract, silence is not considered acceptable. </w:t>
      </w:r>
      <w:r w:rsidR="00CA793D" w:rsidRPr="00AE2030">
        <w:rPr>
          <w:rFonts w:cstheme="minorHAnsi"/>
          <w:color w:val="000000" w:themeColor="text1"/>
          <w:sz w:val="24"/>
          <w:szCs w:val="24"/>
        </w:rPr>
        <w:t>But there are some exceptional situations where silence can also be accepted as valid acceptance</w:t>
      </w:r>
      <w:r w:rsidR="00D27B4B" w:rsidRPr="00AE2030">
        <w:rPr>
          <w:rFonts w:cstheme="minorHAnsi"/>
          <w:color w:val="000000" w:themeColor="text1"/>
          <w:sz w:val="24"/>
          <w:szCs w:val="24"/>
        </w:rPr>
        <w:t xml:space="preserve"> (</w:t>
      </w:r>
      <w:r w:rsidR="00D27B4B" w:rsidRPr="00AE2030">
        <w:rPr>
          <w:rFonts w:cstheme="minorHAnsi"/>
          <w:color w:val="000000" w:themeColor="text1"/>
          <w:sz w:val="24"/>
          <w:szCs w:val="24"/>
          <w:shd w:val="clear" w:color="auto" w:fill="FFFFFF"/>
        </w:rPr>
        <w:t>Hsiao, 2017</w:t>
      </w:r>
      <w:r w:rsidR="00D27B4B" w:rsidRPr="00AE2030">
        <w:rPr>
          <w:rFonts w:cstheme="minorHAnsi"/>
          <w:color w:val="000000" w:themeColor="text1"/>
          <w:sz w:val="24"/>
          <w:szCs w:val="24"/>
        </w:rPr>
        <w:t>)</w:t>
      </w:r>
      <w:r w:rsidR="00CA793D" w:rsidRPr="00AE2030">
        <w:rPr>
          <w:rFonts w:cstheme="minorHAnsi"/>
          <w:color w:val="000000" w:themeColor="text1"/>
          <w:sz w:val="24"/>
          <w:szCs w:val="24"/>
        </w:rPr>
        <w:t xml:space="preserve">. </w:t>
      </w:r>
    </w:p>
    <w:p w14:paraId="4B41849D" w14:textId="201D5779" w:rsidR="00770685" w:rsidRPr="00AE2030" w:rsidRDefault="00BA102E" w:rsidP="00D27B4B">
      <w:pPr>
        <w:spacing w:line="360" w:lineRule="auto"/>
        <w:jc w:val="both"/>
        <w:rPr>
          <w:rFonts w:cstheme="minorHAnsi"/>
          <w:color w:val="000000" w:themeColor="text1"/>
          <w:sz w:val="24"/>
          <w:szCs w:val="24"/>
        </w:rPr>
      </w:pPr>
      <w:bookmarkStart w:id="7" w:name="_Toc97308235"/>
      <w:r w:rsidRPr="00AE2030">
        <w:rPr>
          <w:rStyle w:val="Heading2Char"/>
          <w:rFonts w:asciiTheme="minorHAnsi" w:hAnsiTheme="minorHAnsi" w:cstheme="minorHAnsi"/>
          <w:color w:val="000000" w:themeColor="text1"/>
          <w:sz w:val="24"/>
          <w:szCs w:val="24"/>
        </w:rPr>
        <w:t>Intention to create</w:t>
      </w:r>
      <w:r w:rsidR="00796541" w:rsidRPr="00AE2030">
        <w:rPr>
          <w:rStyle w:val="Heading2Char"/>
          <w:rFonts w:asciiTheme="minorHAnsi" w:hAnsiTheme="minorHAnsi" w:cstheme="minorHAnsi"/>
          <w:color w:val="000000" w:themeColor="text1"/>
          <w:sz w:val="24"/>
          <w:szCs w:val="24"/>
        </w:rPr>
        <w:t xml:space="preserve"> legal</w:t>
      </w:r>
      <w:r w:rsidRPr="00AE2030">
        <w:rPr>
          <w:rStyle w:val="Heading2Char"/>
          <w:rFonts w:asciiTheme="minorHAnsi" w:hAnsiTheme="minorHAnsi" w:cstheme="minorHAnsi"/>
          <w:color w:val="000000" w:themeColor="text1"/>
          <w:sz w:val="24"/>
          <w:szCs w:val="24"/>
        </w:rPr>
        <w:t xml:space="preserve"> relations</w:t>
      </w:r>
      <w:bookmarkEnd w:id="7"/>
      <w:r w:rsidR="00796541" w:rsidRPr="00AE2030">
        <w:rPr>
          <w:rFonts w:cstheme="minorHAnsi"/>
          <w:b/>
          <w:color w:val="000000" w:themeColor="text1"/>
          <w:sz w:val="24"/>
          <w:szCs w:val="24"/>
        </w:rPr>
        <w:t>:</w:t>
      </w:r>
      <w:r w:rsidR="00425A2C" w:rsidRPr="00AE2030">
        <w:rPr>
          <w:rFonts w:cstheme="minorHAnsi"/>
          <w:b/>
          <w:color w:val="000000" w:themeColor="text1"/>
          <w:sz w:val="24"/>
          <w:szCs w:val="24"/>
        </w:rPr>
        <w:t xml:space="preserve"> </w:t>
      </w:r>
      <w:r w:rsidR="00350D7F" w:rsidRPr="00AE2030">
        <w:rPr>
          <w:rFonts w:cstheme="minorHAnsi"/>
          <w:bCs/>
          <w:color w:val="000000" w:themeColor="text1"/>
          <w:sz w:val="24"/>
          <w:szCs w:val="24"/>
        </w:rPr>
        <w:t xml:space="preserve">according to this parties related to the contract merely do not accept the only agreement and its </w:t>
      </w:r>
      <w:r w:rsidR="00AE2030" w:rsidRPr="00AE2030">
        <w:rPr>
          <w:rFonts w:cstheme="minorHAnsi"/>
          <w:bCs/>
          <w:color w:val="000000" w:themeColor="text1"/>
          <w:sz w:val="24"/>
          <w:szCs w:val="24"/>
        </w:rPr>
        <w:t>conditions,</w:t>
      </w:r>
      <w:r w:rsidR="00350D7F" w:rsidRPr="00AE2030">
        <w:rPr>
          <w:rFonts w:cstheme="minorHAnsi"/>
          <w:bCs/>
          <w:color w:val="000000" w:themeColor="text1"/>
          <w:sz w:val="24"/>
          <w:szCs w:val="24"/>
        </w:rPr>
        <w:t xml:space="preserve"> but some essential conditions should also be accepted by parties. If </w:t>
      </w:r>
      <w:r w:rsidR="00AE2030" w:rsidRPr="00AE2030">
        <w:rPr>
          <w:rFonts w:cstheme="minorHAnsi"/>
          <w:bCs/>
          <w:color w:val="000000" w:themeColor="text1"/>
          <w:sz w:val="24"/>
          <w:szCs w:val="24"/>
        </w:rPr>
        <w:t>parties’</w:t>
      </w:r>
      <w:r w:rsidR="00350D7F" w:rsidRPr="00AE2030">
        <w:rPr>
          <w:rFonts w:cstheme="minorHAnsi"/>
          <w:bCs/>
          <w:color w:val="000000" w:themeColor="text1"/>
          <w:sz w:val="24"/>
          <w:szCs w:val="24"/>
        </w:rPr>
        <w:t xml:space="preserve"> assent with the subject to contract but never agree with the conditions and terms of the contract</w:t>
      </w:r>
      <w:r w:rsidR="00D27B4B" w:rsidRPr="00AE2030">
        <w:rPr>
          <w:rFonts w:cstheme="minorHAnsi"/>
          <w:bCs/>
          <w:color w:val="000000" w:themeColor="text1"/>
          <w:sz w:val="24"/>
          <w:szCs w:val="24"/>
        </w:rPr>
        <w:t xml:space="preserve"> (</w:t>
      </w:r>
      <w:proofErr w:type="spellStart"/>
      <w:r w:rsidR="00D27B4B" w:rsidRPr="00AE2030">
        <w:rPr>
          <w:rFonts w:cstheme="minorHAnsi"/>
          <w:color w:val="000000" w:themeColor="text1"/>
          <w:sz w:val="24"/>
          <w:szCs w:val="24"/>
          <w:shd w:val="clear" w:color="auto" w:fill="FFFFFF"/>
        </w:rPr>
        <w:t>Pargendler</w:t>
      </w:r>
      <w:proofErr w:type="spellEnd"/>
      <w:r w:rsidR="00D27B4B" w:rsidRPr="00AE2030">
        <w:rPr>
          <w:rFonts w:cstheme="minorHAnsi"/>
          <w:color w:val="000000" w:themeColor="text1"/>
          <w:sz w:val="24"/>
          <w:szCs w:val="24"/>
          <w:shd w:val="clear" w:color="auto" w:fill="FFFFFF"/>
        </w:rPr>
        <w:t>, 2018</w:t>
      </w:r>
      <w:r w:rsidR="00D27B4B" w:rsidRPr="00AE2030">
        <w:rPr>
          <w:rFonts w:cstheme="minorHAnsi"/>
          <w:bCs/>
          <w:color w:val="000000" w:themeColor="text1"/>
          <w:sz w:val="24"/>
          <w:szCs w:val="24"/>
        </w:rPr>
        <w:t>)</w:t>
      </w:r>
      <w:r w:rsidR="00350D7F" w:rsidRPr="00AE2030">
        <w:rPr>
          <w:rFonts w:cstheme="minorHAnsi"/>
          <w:bCs/>
          <w:color w:val="000000" w:themeColor="text1"/>
          <w:sz w:val="24"/>
          <w:szCs w:val="24"/>
        </w:rPr>
        <w:t xml:space="preserve">. </w:t>
      </w:r>
    </w:p>
    <w:p w14:paraId="49916080" w14:textId="060D2490" w:rsidR="00413896" w:rsidRPr="00AE2030" w:rsidRDefault="00BA102E" w:rsidP="00D27B4B">
      <w:pPr>
        <w:spacing w:line="360" w:lineRule="auto"/>
        <w:jc w:val="both"/>
        <w:rPr>
          <w:rFonts w:cstheme="minorHAnsi"/>
          <w:color w:val="000000" w:themeColor="text1"/>
          <w:sz w:val="24"/>
          <w:szCs w:val="24"/>
        </w:rPr>
      </w:pPr>
      <w:bookmarkStart w:id="8" w:name="_Toc97308236"/>
      <w:r w:rsidRPr="00AE2030">
        <w:rPr>
          <w:rStyle w:val="Heading2Char"/>
          <w:rFonts w:asciiTheme="minorHAnsi" w:hAnsiTheme="minorHAnsi" w:cstheme="minorHAnsi"/>
          <w:color w:val="000000" w:themeColor="text1"/>
          <w:sz w:val="24"/>
          <w:szCs w:val="24"/>
        </w:rPr>
        <w:t>Consideration</w:t>
      </w:r>
      <w:bookmarkEnd w:id="8"/>
      <w:r w:rsidRPr="00AE2030">
        <w:rPr>
          <w:rFonts w:cstheme="minorHAnsi"/>
          <w:b/>
          <w:color w:val="000000" w:themeColor="text1"/>
          <w:sz w:val="24"/>
          <w:szCs w:val="24"/>
        </w:rPr>
        <w:t>:</w:t>
      </w:r>
      <w:r w:rsidR="00555B9F" w:rsidRPr="00AE2030">
        <w:rPr>
          <w:rFonts w:cstheme="minorHAnsi"/>
          <w:b/>
          <w:color w:val="000000" w:themeColor="text1"/>
          <w:sz w:val="24"/>
          <w:szCs w:val="24"/>
        </w:rPr>
        <w:t xml:space="preserve"> </w:t>
      </w:r>
      <w:r w:rsidR="00675309" w:rsidRPr="00AE2030">
        <w:rPr>
          <w:rFonts w:cstheme="minorHAnsi"/>
          <w:bCs/>
          <w:color w:val="000000" w:themeColor="text1"/>
          <w:sz w:val="24"/>
          <w:szCs w:val="24"/>
        </w:rPr>
        <w:t xml:space="preserve">An advantage to the person who agreed to fulfil </w:t>
      </w:r>
      <w:proofErr w:type="gramStart"/>
      <w:r w:rsidR="00675309" w:rsidRPr="00AE2030">
        <w:rPr>
          <w:rFonts w:cstheme="minorHAnsi"/>
          <w:bCs/>
          <w:color w:val="000000" w:themeColor="text1"/>
          <w:sz w:val="24"/>
          <w:szCs w:val="24"/>
        </w:rPr>
        <w:t>particular duties</w:t>
      </w:r>
      <w:proofErr w:type="gramEnd"/>
      <w:r w:rsidR="00675309" w:rsidRPr="00AE2030">
        <w:rPr>
          <w:rFonts w:cstheme="minorHAnsi"/>
          <w:bCs/>
          <w:color w:val="000000" w:themeColor="text1"/>
          <w:sz w:val="24"/>
          <w:szCs w:val="24"/>
        </w:rPr>
        <w:t xml:space="preserve"> is referred to as consideration. It can also refer to the individual who wishes to enforce the duty or who stands to gain from the promise. It is not necessary that the consideration be adequate, but it must be sufficient (</w:t>
      </w:r>
      <w:proofErr w:type="spellStart"/>
      <w:r w:rsidR="00675309" w:rsidRPr="00AE2030">
        <w:rPr>
          <w:rFonts w:cstheme="minorHAnsi"/>
          <w:bCs/>
          <w:color w:val="000000" w:themeColor="text1"/>
          <w:sz w:val="24"/>
          <w:szCs w:val="24"/>
        </w:rPr>
        <w:t>Djurovic</w:t>
      </w:r>
      <w:proofErr w:type="spellEnd"/>
      <w:r w:rsidR="00675309" w:rsidRPr="00AE2030">
        <w:rPr>
          <w:rFonts w:cstheme="minorHAnsi"/>
          <w:bCs/>
          <w:color w:val="000000" w:themeColor="text1"/>
          <w:sz w:val="24"/>
          <w:szCs w:val="24"/>
        </w:rPr>
        <w:t xml:space="preserve"> and Janssen, 2018).</w:t>
      </w:r>
    </w:p>
    <w:p w14:paraId="1B11EA49" w14:textId="4240368B" w:rsidR="00682181" w:rsidRPr="00AE2030" w:rsidRDefault="00BA102E" w:rsidP="00D27B4B">
      <w:pPr>
        <w:spacing w:line="360" w:lineRule="auto"/>
        <w:jc w:val="both"/>
        <w:rPr>
          <w:rFonts w:cstheme="minorHAnsi"/>
          <w:bCs/>
          <w:color w:val="000000" w:themeColor="text1"/>
          <w:sz w:val="24"/>
          <w:szCs w:val="24"/>
        </w:rPr>
      </w:pPr>
      <w:bookmarkStart w:id="9" w:name="_Toc97308237"/>
      <w:r w:rsidRPr="00AE2030">
        <w:rPr>
          <w:rStyle w:val="Heading2Char"/>
          <w:rFonts w:asciiTheme="minorHAnsi" w:hAnsiTheme="minorHAnsi" w:cstheme="minorHAnsi"/>
          <w:color w:val="000000" w:themeColor="text1"/>
          <w:sz w:val="24"/>
          <w:szCs w:val="24"/>
        </w:rPr>
        <w:t>Legality and capacity</w:t>
      </w:r>
      <w:bookmarkEnd w:id="9"/>
      <w:r w:rsidRPr="00AE2030">
        <w:rPr>
          <w:rFonts w:cstheme="minorHAnsi"/>
          <w:b/>
          <w:color w:val="000000" w:themeColor="text1"/>
          <w:sz w:val="24"/>
          <w:szCs w:val="24"/>
        </w:rPr>
        <w:t xml:space="preserve">: </w:t>
      </w:r>
      <w:r w:rsidR="00675309" w:rsidRPr="00AE2030">
        <w:rPr>
          <w:rFonts w:cstheme="minorHAnsi"/>
          <w:bCs/>
          <w:color w:val="000000" w:themeColor="text1"/>
          <w:sz w:val="24"/>
          <w:szCs w:val="24"/>
        </w:rPr>
        <w:t>any contract can be treated as illegal if an agreement purports any illegal purpose. Certain contracts are unenforceable because they are immoral and against public policy.</w:t>
      </w:r>
    </w:p>
    <w:p w14:paraId="56BD6F3D" w14:textId="798BDEA3" w:rsidR="00B36F2A" w:rsidRPr="00AE2030" w:rsidRDefault="00BA102E" w:rsidP="00D27B4B">
      <w:pPr>
        <w:spacing w:line="360" w:lineRule="auto"/>
        <w:jc w:val="both"/>
        <w:rPr>
          <w:rFonts w:cstheme="minorHAnsi"/>
          <w:bCs/>
          <w:color w:val="000000" w:themeColor="text1"/>
          <w:sz w:val="24"/>
          <w:szCs w:val="24"/>
        </w:rPr>
      </w:pPr>
      <w:bookmarkStart w:id="10" w:name="_Toc97308238"/>
      <w:r w:rsidRPr="00AE2030">
        <w:rPr>
          <w:rStyle w:val="Heading2Char"/>
          <w:rFonts w:asciiTheme="minorHAnsi" w:hAnsiTheme="minorHAnsi" w:cstheme="minorHAnsi"/>
          <w:color w:val="000000" w:themeColor="text1"/>
          <w:sz w:val="24"/>
          <w:szCs w:val="24"/>
        </w:rPr>
        <w:lastRenderedPageBreak/>
        <w:t>Certainty</w:t>
      </w:r>
      <w:bookmarkEnd w:id="10"/>
      <w:r w:rsidRPr="00AE2030">
        <w:rPr>
          <w:rFonts w:cstheme="minorHAnsi"/>
          <w:b/>
          <w:color w:val="000000" w:themeColor="text1"/>
          <w:sz w:val="24"/>
          <w:szCs w:val="24"/>
        </w:rPr>
        <w:t xml:space="preserve">: </w:t>
      </w:r>
      <w:r w:rsidR="00A76E11" w:rsidRPr="00AE2030">
        <w:rPr>
          <w:rFonts w:cstheme="minorHAnsi"/>
          <w:bCs/>
          <w:color w:val="000000" w:themeColor="text1"/>
          <w:sz w:val="24"/>
          <w:szCs w:val="24"/>
        </w:rPr>
        <w:t>according to the valid contract certainty is also an essential element. Parties must reach an agreement on the essential conditions with some reasonable care and certainty</w:t>
      </w:r>
      <w:r w:rsidR="00EC466A" w:rsidRPr="00AE2030">
        <w:rPr>
          <w:rFonts w:cstheme="minorHAnsi"/>
          <w:bCs/>
          <w:color w:val="000000" w:themeColor="text1"/>
          <w:sz w:val="24"/>
          <w:szCs w:val="24"/>
        </w:rPr>
        <w:t>. Due to the absence of this element the contract can also fail</w:t>
      </w:r>
      <w:r w:rsidR="00D27B4B" w:rsidRPr="00AE2030">
        <w:rPr>
          <w:rFonts w:cstheme="minorHAnsi"/>
          <w:bCs/>
          <w:color w:val="000000" w:themeColor="text1"/>
          <w:sz w:val="24"/>
          <w:szCs w:val="24"/>
        </w:rPr>
        <w:t xml:space="preserve"> (</w:t>
      </w:r>
      <w:r w:rsidR="00D27B4B" w:rsidRPr="00AE2030">
        <w:rPr>
          <w:rFonts w:cstheme="minorHAnsi"/>
          <w:color w:val="000000" w:themeColor="text1"/>
          <w:sz w:val="24"/>
          <w:szCs w:val="24"/>
          <w:shd w:val="clear" w:color="auto" w:fill="FFFFFF"/>
        </w:rPr>
        <w:t>Klee, 2018</w:t>
      </w:r>
      <w:r w:rsidR="00D27B4B" w:rsidRPr="00AE2030">
        <w:rPr>
          <w:rFonts w:cstheme="minorHAnsi"/>
          <w:bCs/>
          <w:color w:val="000000" w:themeColor="text1"/>
          <w:sz w:val="24"/>
          <w:szCs w:val="24"/>
        </w:rPr>
        <w:t>)</w:t>
      </w:r>
      <w:r w:rsidR="00EC466A" w:rsidRPr="00AE2030">
        <w:rPr>
          <w:rFonts w:cstheme="minorHAnsi"/>
          <w:bCs/>
          <w:color w:val="000000" w:themeColor="text1"/>
          <w:sz w:val="24"/>
          <w:szCs w:val="24"/>
        </w:rPr>
        <w:t xml:space="preserve">. </w:t>
      </w:r>
    </w:p>
    <w:p w14:paraId="1E0D359C" w14:textId="2303BD87" w:rsidR="00EC466A"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t>In the given case the person named Arthur made an advertisement in the antique tickers magazine on 1</w:t>
      </w:r>
      <w:r w:rsidRPr="00AE2030">
        <w:rPr>
          <w:rFonts w:cstheme="minorHAnsi"/>
          <w:bCs/>
          <w:color w:val="000000" w:themeColor="text1"/>
          <w:sz w:val="24"/>
          <w:szCs w:val="24"/>
          <w:vertAlign w:val="superscript"/>
        </w:rPr>
        <w:t>st</w:t>
      </w:r>
      <w:r w:rsidRPr="00AE2030">
        <w:rPr>
          <w:rFonts w:cstheme="minorHAnsi"/>
          <w:bCs/>
          <w:color w:val="000000" w:themeColor="text1"/>
          <w:sz w:val="24"/>
          <w:szCs w:val="24"/>
        </w:rPr>
        <w:t xml:space="preserve"> may be offered an Antique Rolex watch for sale for price $15000 and he has also provided his contact details and postal, email address. </w:t>
      </w:r>
      <w:r w:rsidR="000041C2" w:rsidRPr="00AE2030">
        <w:rPr>
          <w:rFonts w:cstheme="minorHAnsi"/>
          <w:bCs/>
          <w:color w:val="000000" w:themeColor="text1"/>
          <w:sz w:val="24"/>
          <w:szCs w:val="24"/>
        </w:rPr>
        <w:t>Ben was the first person who showed his willingness to purchase that watch and on 4</w:t>
      </w:r>
      <w:r w:rsidR="000041C2" w:rsidRPr="00AE2030">
        <w:rPr>
          <w:rFonts w:cstheme="minorHAnsi"/>
          <w:bCs/>
          <w:color w:val="000000" w:themeColor="text1"/>
          <w:sz w:val="24"/>
          <w:szCs w:val="24"/>
          <w:vertAlign w:val="superscript"/>
        </w:rPr>
        <w:t>th</w:t>
      </w:r>
      <w:r w:rsidR="000041C2" w:rsidRPr="00AE2030">
        <w:rPr>
          <w:rFonts w:cstheme="minorHAnsi"/>
          <w:bCs/>
          <w:color w:val="000000" w:themeColor="text1"/>
          <w:sz w:val="24"/>
          <w:szCs w:val="24"/>
        </w:rPr>
        <w:t xml:space="preserve"> may be sent an intimation letter to Arthur and contended that he would purchase </w:t>
      </w:r>
      <w:r w:rsidR="00D249BA" w:rsidRPr="00AE2030">
        <w:rPr>
          <w:rFonts w:cstheme="minorHAnsi"/>
          <w:bCs/>
          <w:color w:val="000000" w:themeColor="text1"/>
          <w:sz w:val="24"/>
          <w:szCs w:val="24"/>
        </w:rPr>
        <w:t xml:space="preserve">that watch for the same price that was mentioned in the advertisement. </w:t>
      </w:r>
      <w:r w:rsidR="00D21603" w:rsidRPr="00AE2030">
        <w:rPr>
          <w:rFonts w:cstheme="minorHAnsi"/>
          <w:bCs/>
          <w:color w:val="000000" w:themeColor="text1"/>
          <w:sz w:val="24"/>
          <w:szCs w:val="24"/>
        </w:rPr>
        <w:t>On 5</w:t>
      </w:r>
      <w:r w:rsidR="00D21603" w:rsidRPr="00AE2030">
        <w:rPr>
          <w:rFonts w:cstheme="minorHAnsi"/>
          <w:bCs/>
          <w:color w:val="000000" w:themeColor="text1"/>
          <w:sz w:val="24"/>
          <w:szCs w:val="24"/>
          <w:vertAlign w:val="superscript"/>
        </w:rPr>
        <w:t>th</w:t>
      </w:r>
      <w:r w:rsidR="00D21603" w:rsidRPr="00AE2030">
        <w:rPr>
          <w:rFonts w:cstheme="minorHAnsi"/>
          <w:bCs/>
          <w:color w:val="000000" w:themeColor="text1"/>
          <w:sz w:val="24"/>
          <w:szCs w:val="24"/>
        </w:rPr>
        <w:t xml:space="preserve"> may Christine saw the advert and contended that he would purchase the watch for $11000. But when he mailed his intention to Arthur then he replied that he would accept $13000 for this. After this Christine also replied that she can only pay the $11000 and the balance amount will be paid by her at the end of the month. </w:t>
      </w:r>
      <w:r w:rsidR="00F0422F" w:rsidRPr="00AE2030">
        <w:rPr>
          <w:rFonts w:cstheme="minorHAnsi"/>
          <w:bCs/>
          <w:color w:val="000000" w:themeColor="text1"/>
          <w:sz w:val="24"/>
          <w:szCs w:val="24"/>
        </w:rPr>
        <w:t>(</w:t>
      </w:r>
      <w:r w:rsidR="00F0422F" w:rsidRPr="00AE2030">
        <w:rPr>
          <w:rFonts w:cstheme="minorHAnsi"/>
          <w:color w:val="000000" w:themeColor="text1"/>
          <w:sz w:val="24"/>
          <w:szCs w:val="24"/>
          <w:shd w:val="clear" w:color="auto" w:fill="FFFFFF"/>
        </w:rPr>
        <w:t>Maja, I., 2019.</w:t>
      </w:r>
      <w:r w:rsidR="00F0422F" w:rsidRPr="00AE2030">
        <w:rPr>
          <w:rFonts w:cstheme="minorHAnsi"/>
          <w:bCs/>
          <w:color w:val="000000" w:themeColor="text1"/>
          <w:sz w:val="24"/>
          <w:szCs w:val="24"/>
        </w:rPr>
        <w:t>)</w:t>
      </w:r>
    </w:p>
    <w:p w14:paraId="3877332D" w14:textId="13960BD9" w:rsidR="00176BCD"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t>After this on 6</w:t>
      </w:r>
      <w:r w:rsidRPr="00AE2030">
        <w:rPr>
          <w:rFonts w:cstheme="minorHAnsi"/>
          <w:bCs/>
          <w:color w:val="000000" w:themeColor="text1"/>
          <w:sz w:val="24"/>
          <w:szCs w:val="24"/>
          <w:vertAlign w:val="superscript"/>
        </w:rPr>
        <w:t>th</w:t>
      </w:r>
      <w:r w:rsidRPr="00AE2030">
        <w:rPr>
          <w:rFonts w:cstheme="minorHAnsi"/>
          <w:bCs/>
          <w:color w:val="000000" w:themeColor="text1"/>
          <w:sz w:val="24"/>
          <w:szCs w:val="24"/>
        </w:rPr>
        <w:t xml:space="preserve"> May firstly Dennis is another person who responded to Arthur and showed his intention to purchase the watch. And on this Arthur replied he can only sell it for $13000. After some </w:t>
      </w:r>
      <w:r w:rsidR="005C6642" w:rsidRPr="00AE2030">
        <w:rPr>
          <w:rFonts w:cstheme="minorHAnsi"/>
          <w:bCs/>
          <w:color w:val="000000" w:themeColor="text1"/>
          <w:sz w:val="24"/>
          <w:szCs w:val="24"/>
        </w:rPr>
        <w:t>time,</w:t>
      </w:r>
      <w:r w:rsidRPr="00AE2030">
        <w:rPr>
          <w:rFonts w:cstheme="minorHAnsi"/>
          <w:bCs/>
          <w:color w:val="000000" w:themeColor="text1"/>
          <w:sz w:val="24"/>
          <w:szCs w:val="24"/>
        </w:rPr>
        <w:t xml:space="preserve"> Christine again replied that she had managed to raise the balance amount and she can pay $13000 as discussed with him. Along with this Dennis also made replied to Arthur's mail and said that he is agreed to pay the $13000 as requested or demanded by Arthur. </w:t>
      </w:r>
      <w:r w:rsidR="00637990" w:rsidRPr="00AE2030">
        <w:rPr>
          <w:rFonts w:cstheme="minorHAnsi"/>
          <w:bCs/>
          <w:color w:val="000000" w:themeColor="text1"/>
          <w:sz w:val="24"/>
          <w:szCs w:val="24"/>
        </w:rPr>
        <w:t>On 7</w:t>
      </w:r>
      <w:r w:rsidR="00637990" w:rsidRPr="00AE2030">
        <w:rPr>
          <w:rFonts w:cstheme="minorHAnsi"/>
          <w:bCs/>
          <w:color w:val="000000" w:themeColor="text1"/>
          <w:sz w:val="24"/>
          <w:szCs w:val="24"/>
          <w:vertAlign w:val="superscript"/>
        </w:rPr>
        <w:t>th</w:t>
      </w:r>
      <w:r w:rsidR="00637990" w:rsidRPr="00AE2030">
        <w:rPr>
          <w:rFonts w:cstheme="minorHAnsi"/>
          <w:bCs/>
          <w:color w:val="000000" w:themeColor="text1"/>
          <w:sz w:val="24"/>
          <w:szCs w:val="24"/>
        </w:rPr>
        <w:t xml:space="preserve"> may Ben's letter has also arrived at Arthur. </w:t>
      </w:r>
      <w:r w:rsidR="00034E06" w:rsidRPr="00AE2030">
        <w:rPr>
          <w:rFonts w:cstheme="minorHAnsi"/>
          <w:bCs/>
          <w:color w:val="000000" w:themeColor="text1"/>
          <w:sz w:val="24"/>
          <w:szCs w:val="24"/>
        </w:rPr>
        <w:t xml:space="preserve">It can be advised according to the contract law that which deal can be made as a valid contract for the sale of the watch. </w:t>
      </w:r>
      <w:r w:rsidR="00982ED2" w:rsidRPr="00AE2030">
        <w:rPr>
          <w:rFonts w:cstheme="minorHAnsi"/>
          <w:bCs/>
          <w:color w:val="000000" w:themeColor="text1"/>
          <w:sz w:val="24"/>
          <w:szCs w:val="24"/>
        </w:rPr>
        <w:t xml:space="preserve">In the abovementioned report, all explanations regarding the essential elements of a valid contract and its meaning are described properly. </w:t>
      </w:r>
      <w:r w:rsidR="00F0422F" w:rsidRPr="00AE2030">
        <w:rPr>
          <w:rFonts w:cstheme="minorHAnsi"/>
          <w:bCs/>
          <w:color w:val="000000" w:themeColor="text1"/>
          <w:sz w:val="24"/>
          <w:szCs w:val="24"/>
        </w:rPr>
        <w:t>(</w:t>
      </w:r>
      <w:r w:rsidR="00F0422F" w:rsidRPr="00AE2030">
        <w:rPr>
          <w:rFonts w:cstheme="minorHAnsi"/>
          <w:color w:val="000000" w:themeColor="text1"/>
          <w:sz w:val="24"/>
          <w:szCs w:val="24"/>
          <w:shd w:val="clear" w:color="auto" w:fill="FFFFFF"/>
        </w:rPr>
        <w:t>v Beswick, B.,</w:t>
      </w:r>
      <w:r w:rsidR="00F0422F" w:rsidRPr="00AE2030">
        <w:rPr>
          <w:rFonts w:cstheme="minorHAnsi"/>
          <w:bCs/>
          <w:color w:val="000000" w:themeColor="text1"/>
          <w:sz w:val="24"/>
          <w:szCs w:val="24"/>
        </w:rPr>
        <w:t>)</w:t>
      </w:r>
    </w:p>
    <w:p w14:paraId="485E4116" w14:textId="30908548" w:rsidR="00D21603"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t xml:space="preserve">So, according to these essential elements of a valid contract, it can also be </w:t>
      </w:r>
      <w:proofErr w:type="spellStart"/>
      <w:r w:rsidRPr="00AE2030">
        <w:rPr>
          <w:rFonts w:cstheme="minorHAnsi"/>
          <w:bCs/>
          <w:color w:val="000000" w:themeColor="text1"/>
          <w:sz w:val="24"/>
          <w:szCs w:val="24"/>
        </w:rPr>
        <w:t>analyzed</w:t>
      </w:r>
      <w:proofErr w:type="spellEnd"/>
      <w:r w:rsidRPr="00AE2030">
        <w:rPr>
          <w:rFonts w:cstheme="minorHAnsi"/>
          <w:bCs/>
          <w:color w:val="000000" w:themeColor="text1"/>
          <w:sz w:val="24"/>
          <w:szCs w:val="24"/>
        </w:rPr>
        <w:t xml:space="preserve"> that the deal made by Christine and Ben is treated as a valid contract. </w:t>
      </w:r>
      <w:r w:rsidR="005D1747" w:rsidRPr="00AE2030">
        <w:rPr>
          <w:rFonts w:cstheme="minorHAnsi"/>
          <w:bCs/>
          <w:color w:val="000000" w:themeColor="text1"/>
          <w:sz w:val="24"/>
          <w:szCs w:val="24"/>
        </w:rPr>
        <w:t xml:space="preserve">Because offer, acceptance, consideration, intention to create legal intention, consideration, legality and capacity, and certainty are some essential elements for the formation of any valid contract. </w:t>
      </w:r>
      <w:r w:rsidR="00457D2C" w:rsidRPr="00AE2030">
        <w:rPr>
          <w:rFonts w:cstheme="minorHAnsi"/>
          <w:bCs/>
          <w:color w:val="000000" w:themeColor="text1"/>
          <w:sz w:val="24"/>
          <w:szCs w:val="24"/>
        </w:rPr>
        <w:t xml:space="preserve">In this case, Christine made the valid contract as the offer was made to him and he accepted the offer and conveyed his intention to purchase or acceptance to Arthur after this consideration was also discussed between them and decided an adequate amount and </w:t>
      </w:r>
      <w:proofErr w:type="gramStart"/>
      <w:r w:rsidR="00457D2C" w:rsidRPr="00AE2030">
        <w:rPr>
          <w:rFonts w:cstheme="minorHAnsi"/>
          <w:bCs/>
          <w:color w:val="000000" w:themeColor="text1"/>
          <w:sz w:val="24"/>
          <w:szCs w:val="24"/>
        </w:rPr>
        <w:t>both of them</w:t>
      </w:r>
      <w:proofErr w:type="gramEnd"/>
      <w:r w:rsidR="00457D2C" w:rsidRPr="00AE2030">
        <w:rPr>
          <w:rFonts w:cstheme="minorHAnsi"/>
          <w:bCs/>
          <w:color w:val="000000" w:themeColor="text1"/>
          <w:sz w:val="24"/>
          <w:szCs w:val="24"/>
        </w:rPr>
        <w:t xml:space="preserve"> agrees on that. Christine has also </w:t>
      </w:r>
      <w:r w:rsidR="00176BCD" w:rsidRPr="00AE2030">
        <w:rPr>
          <w:rFonts w:cstheme="minorHAnsi"/>
          <w:bCs/>
          <w:color w:val="000000" w:themeColor="text1"/>
          <w:sz w:val="24"/>
          <w:szCs w:val="24"/>
        </w:rPr>
        <w:t>agreed</w:t>
      </w:r>
      <w:r w:rsidR="00457D2C" w:rsidRPr="00AE2030">
        <w:rPr>
          <w:rFonts w:cstheme="minorHAnsi"/>
          <w:bCs/>
          <w:color w:val="000000" w:themeColor="text1"/>
          <w:sz w:val="24"/>
          <w:szCs w:val="24"/>
        </w:rPr>
        <w:t xml:space="preserve"> to pay the same amount and he accepted all conditions related to the contract. </w:t>
      </w:r>
      <w:r w:rsidR="00176BCD" w:rsidRPr="00AE2030">
        <w:rPr>
          <w:rFonts w:cstheme="minorHAnsi"/>
          <w:bCs/>
          <w:color w:val="000000" w:themeColor="text1"/>
          <w:sz w:val="24"/>
          <w:szCs w:val="24"/>
        </w:rPr>
        <w:t xml:space="preserve">So, there can be a valid contract between them. </w:t>
      </w:r>
      <w:r w:rsidR="00F0422F" w:rsidRPr="00AE2030">
        <w:rPr>
          <w:rFonts w:cstheme="minorHAnsi"/>
          <w:bCs/>
          <w:color w:val="000000" w:themeColor="text1"/>
          <w:sz w:val="24"/>
          <w:szCs w:val="24"/>
        </w:rPr>
        <w:t>(</w:t>
      </w:r>
      <w:r w:rsidR="00F0422F" w:rsidRPr="00AE2030">
        <w:rPr>
          <w:rFonts w:cstheme="minorHAnsi"/>
          <w:color w:val="000000" w:themeColor="text1"/>
          <w:sz w:val="24"/>
          <w:szCs w:val="24"/>
          <w:shd w:val="clear" w:color="auto" w:fill="FFFFFF"/>
        </w:rPr>
        <w:t>Todd, P., 2019</w:t>
      </w:r>
      <w:r w:rsidR="00F0422F" w:rsidRPr="00AE2030">
        <w:rPr>
          <w:rFonts w:cstheme="minorHAnsi"/>
          <w:bCs/>
          <w:color w:val="000000" w:themeColor="text1"/>
          <w:sz w:val="24"/>
          <w:szCs w:val="24"/>
        </w:rPr>
        <w:t>)</w:t>
      </w:r>
    </w:p>
    <w:p w14:paraId="7BB459F6" w14:textId="40F37045" w:rsidR="005C3C3C"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lastRenderedPageBreak/>
        <w:t xml:space="preserve">Along with this, Mr. </w:t>
      </w:r>
      <w:r w:rsidR="002B7369" w:rsidRPr="00AE2030">
        <w:rPr>
          <w:rFonts w:cstheme="minorHAnsi"/>
          <w:bCs/>
          <w:color w:val="000000" w:themeColor="text1"/>
          <w:sz w:val="24"/>
          <w:szCs w:val="24"/>
        </w:rPr>
        <w:t>Dennis</w:t>
      </w:r>
      <w:r w:rsidRPr="00AE2030">
        <w:rPr>
          <w:rFonts w:cstheme="minorHAnsi"/>
          <w:bCs/>
          <w:color w:val="000000" w:themeColor="text1"/>
          <w:sz w:val="24"/>
          <w:szCs w:val="24"/>
        </w:rPr>
        <w:t xml:space="preserve"> has also made </w:t>
      </w:r>
      <w:r w:rsidR="004F0F1C" w:rsidRPr="00AE2030">
        <w:rPr>
          <w:rFonts w:cstheme="minorHAnsi"/>
          <w:bCs/>
          <w:color w:val="000000" w:themeColor="text1"/>
          <w:sz w:val="24"/>
          <w:szCs w:val="24"/>
        </w:rPr>
        <w:t>a</w:t>
      </w:r>
      <w:r w:rsidRPr="00AE2030">
        <w:rPr>
          <w:rFonts w:cstheme="minorHAnsi"/>
          <w:bCs/>
          <w:color w:val="000000" w:themeColor="text1"/>
          <w:sz w:val="24"/>
          <w:szCs w:val="24"/>
        </w:rPr>
        <w:t xml:space="preserve"> valid contract as </w:t>
      </w:r>
      <w:r w:rsidR="002B7369" w:rsidRPr="00AE2030">
        <w:rPr>
          <w:rFonts w:cstheme="minorHAnsi"/>
          <w:bCs/>
          <w:color w:val="000000" w:themeColor="text1"/>
          <w:sz w:val="24"/>
          <w:szCs w:val="24"/>
        </w:rPr>
        <w:t xml:space="preserve">an offer was made to him and he accepted the offer made by Arthur and replied to him intending to purchase that watch </w:t>
      </w:r>
      <w:r w:rsidR="00454623" w:rsidRPr="00AE2030">
        <w:rPr>
          <w:rFonts w:cstheme="minorHAnsi"/>
          <w:bCs/>
          <w:color w:val="000000" w:themeColor="text1"/>
          <w:sz w:val="24"/>
          <w:szCs w:val="24"/>
        </w:rPr>
        <w:t xml:space="preserve">at that same price that was requested by Arthur and it was adequate and mutually decided consideration between both the parties so, it can also be treated as a valid contract. </w:t>
      </w:r>
      <w:r w:rsidR="004F0F1C" w:rsidRPr="00AE2030">
        <w:rPr>
          <w:rFonts w:cstheme="minorHAnsi"/>
          <w:bCs/>
          <w:color w:val="000000" w:themeColor="text1"/>
          <w:sz w:val="24"/>
          <w:szCs w:val="24"/>
        </w:rPr>
        <w:t xml:space="preserve">And all other deals do have not </w:t>
      </w:r>
      <w:r w:rsidR="007C4B03" w:rsidRPr="00AE2030">
        <w:rPr>
          <w:rFonts w:cstheme="minorHAnsi"/>
          <w:bCs/>
          <w:color w:val="000000" w:themeColor="text1"/>
          <w:sz w:val="24"/>
          <w:szCs w:val="24"/>
        </w:rPr>
        <w:t xml:space="preserve">all </w:t>
      </w:r>
      <w:r w:rsidR="004F0F1C" w:rsidRPr="00AE2030">
        <w:rPr>
          <w:rFonts w:cstheme="minorHAnsi"/>
          <w:bCs/>
          <w:color w:val="000000" w:themeColor="text1"/>
          <w:sz w:val="24"/>
          <w:szCs w:val="24"/>
        </w:rPr>
        <w:t xml:space="preserve">essential elements of a </w:t>
      </w:r>
      <w:r w:rsidR="000326CB" w:rsidRPr="00AE2030">
        <w:rPr>
          <w:rFonts w:cstheme="minorHAnsi"/>
          <w:bCs/>
          <w:color w:val="000000" w:themeColor="text1"/>
          <w:sz w:val="24"/>
          <w:szCs w:val="24"/>
        </w:rPr>
        <w:t xml:space="preserve">valid </w:t>
      </w:r>
      <w:r w:rsidR="004F0F1C" w:rsidRPr="00AE2030">
        <w:rPr>
          <w:rFonts w:cstheme="minorHAnsi"/>
          <w:bCs/>
          <w:color w:val="000000" w:themeColor="text1"/>
          <w:sz w:val="24"/>
          <w:szCs w:val="24"/>
        </w:rPr>
        <w:t xml:space="preserve">contract so, they </w:t>
      </w:r>
      <w:r w:rsidR="00DA42DB" w:rsidRPr="00AE2030">
        <w:rPr>
          <w:rFonts w:cstheme="minorHAnsi"/>
          <w:bCs/>
          <w:color w:val="000000" w:themeColor="text1"/>
          <w:sz w:val="24"/>
          <w:szCs w:val="24"/>
        </w:rPr>
        <w:t>cannot</w:t>
      </w:r>
      <w:r w:rsidR="004F0F1C" w:rsidRPr="00AE2030">
        <w:rPr>
          <w:rFonts w:cstheme="minorHAnsi"/>
          <w:bCs/>
          <w:color w:val="000000" w:themeColor="text1"/>
          <w:sz w:val="24"/>
          <w:szCs w:val="24"/>
        </w:rPr>
        <w:t xml:space="preserve"> </w:t>
      </w:r>
      <w:r w:rsidR="00DA42DB" w:rsidRPr="00AE2030">
        <w:rPr>
          <w:rFonts w:cstheme="minorHAnsi"/>
          <w:bCs/>
          <w:color w:val="000000" w:themeColor="text1"/>
          <w:sz w:val="24"/>
          <w:szCs w:val="24"/>
        </w:rPr>
        <w:t>make</w:t>
      </w:r>
      <w:r w:rsidR="004F0F1C" w:rsidRPr="00AE2030">
        <w:rPr>
          <w:rFonts w:cstheme="minorHAnsi"/>
          <w:bCs/>
          <w:color w:val="000000" w:themeColor="text1"/>
          <w:sz w:val="24"/>
          <w:szCs w:val="24"/>
        </w:rPr>
        <w:t xml:space="preserve"> any valid contract.</w:t>
      </w:r>
      <w:r w:rsidR="00F0422F" w:rsidRPr="00AE2030">
        <w:rPr>
          <w:rFonts w:cstheme="minorHAnsi"/>
          <w:bCs/>
          <w:color w:val="000000" w:themeColor="text1"/>
          <w:sz w:val="24"/>
          <w:szCs w:val="24"/>
        </w:rPr>
        <w:t xml:space="preserve"> (</w:t>
      </w:r>
      <w:proofErr w:type="spellStart"/>
      <w:proofErr w:type="gramStart"/>
      <w:r w:rsidR="00F0422F" w:rsidRPr="00AE2030">
        <w:rPr>
          <w:rFonts w:cstheme="minorHAnsi"/>
          <w:color w:val="000000" w:themeColor="text1"/>
          <w:sz w:val="24"/>
          <w:szCs w:val="24"/>
          <w:shd w:val="clear" w:color="auto" w:fill="FFFFFF"/>
        </w:rPr>
        <w:t>enea</w:t>
      </w:r>
      <w:proofErr w:type="spellEnd"/>
      <w:proofErr w:type="gramEnd"/>
      <w:r w:rsidR="00F0422F" w:rsidRPr="00AE2030">
        <w:rPr>
          <w:rFonts w:cstheme="minorHAnsi"/>
          <w:color w:val="000000" w:themeColor="text1"/>
          <w:sz w:val="24"/>
          <w:szCs w:val="24"/>
          <w:shd w:val="clear" w:color="auto" w:fill="FFFFFF"/>
        </w:rPr>
        <w:t>, A.G., 2020.</w:t>
      </w:r>
      <w:r w:rsidR="00F0422F" w:rsidRPr="00AE2030">
        <w:rPr>
          <w:rFonts w:cstheme="minorHAnsi"/>
          <w:bCs/>
          <w:color w:val="000000" w:themeColor="text1"/>
          <w:sz w:val="24"/>
          <w:szCs w:val="24"/>
        </w:rPr>
        <w:t>)</w:t>
      </w:r>
      <w:r w:rsidR="004F0F1C" w:rsidRPr="00AE2030">
        <w:rPr>
          <w:rFonts w:cstheme="minorHAnsi"/>
          <w:bCs/>
          <w:color w:val="000000" w:themeColor="text1"/>
          <w:sz w:val="24"/>
          <w:szCs w:val="24"/>
        </w:rPr>
        <w:t xml:space="preserve"> </w:t>
      </w:r>
      <w:r w:rsidR="003A543D" w:rsidRPr="00AE2030">
        <w:rPr>
          <w:rFonts w:cstheme="minorHAnsi"/>
          <w:bCs/>
          <w:color w:val="000000" w:themeColor="text1"/>
          <w:sz w:val="24"/>
          <w:szCs w:val="24"/>
        </w:rPr>
        <w:t xml:space="preserve">It is necessary to follow all the essential elements of a valid contract. </w:t>
      </w:r>
      <w:r w:rsidR="00C919A2" w:rsidRPr="00AE2030">
        <w:rPr>
          <w:rFonts w:cstheme="minorHAnsi"/>
          <w:bCs/>
          <w:color w:val="000000" w:themeColor="text1"/>
          <w:sz w:val="24"/>
          <w:szCs w:val="24"/>
        </w:rPr>
        <w:t>Invitation to offer is also made in some deals</w:t>
      </w:r>
      <w:r w:rsidR="0083750B" w:rsidRPr="00AE2030">
        <w:rPr>
          <w:rFonts w:cstheme="minorHAnsi"/>
          <w:bCs/>
          <w:color w:val="000000" w:themeColor="text1"/>
          <w:sz w:val="24"/>
          <w:szCs w:val="24"/>
        </w:rPr>
        <w:t xml:space="preserve"> in this case. </w:t>
      </w:r>
      <w:r w:rsidR="007244E1" w:rsidRPr="00AE2030">
        <w:rPr>
          <w:rFonts w:cstheme="minorHAnsi"/>
          <w:bCs/>
          <w:color w:val="000000" w:themeColor="text1"/>
          <w:sz w:val="24"/>
          <w:szCs w:val="24"/>
        </w:rPr>
        <w:t>(</w:t>
      </w:r>
      <w:proofErr w:type="spellStart"/>
      <w:r w:rsidR="007244E1" w:rsidRPr="00AE2030">
        <w:rPr>
          <w:rFonts w:cstheme="minorHAnsi"/>
          <w:color w:val="000000" w:themeColor="text1"/>
          <w:sz w:val="24"/>
          <w:szCs w:val="24"/>
          <w:shd w:val="clear" w:color="auto" w:fill="FFFFFF"/>
        </w:rPr>
        <w:t>Fita</w:t>
      </w:r>
      <w:proofErr w:type="spellEnd"/>
      <w:r w:rsidR="007244E1" w:rsidRPr="00AE2030">
        <w:rPr>
          <w:rFonts w:cstheme="minorHAnsi"/>
          <w:color w:val="000000" w:themeColor="text1"/>
          <w:sz w:val="24"/>
          <w:szCs w:val="24"/>
          <w:shd w:val="clear" w:color="auto" w:fill="FFFFFF"/>
        </w:rPr>
        <w:t xml:space="preserve"> Ortega, F., 2020</w:t>
      </w:r>
      <w:r w:rsidR="007244E1" w:rsidRPr="00AE2030">
        <w:rPr>
          <w:rFonts w:cstheme="minorHAnsi"/>
          <w:bCs/>
          <w:color w:val="000000" w:themeColor="text1"/>
          <w:sz w:val="24"/>
          <w:szCs w:val="24"/>
        </w:rPr>
        <w:t>)</w:t>
      </w:r>
    </w:p>
    <w:p w14:paraId="1DA569DD" w14:textId="13E6DBEB" w:rsidR="00F92553"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br w:type="page"/>
      </w:r>
    </w:p>
    <w:p w14:paraId="1A8F7E1F" w14:textId="33708A6C" w:rsidR="007036C0" w:rsidRPr="00AE2030" w:rsidRDefault="00BA102E" w:rsidP="00D27B4B">
      <w:pPr>
        <w:pStyle w:val="Heading1"/>
        <w:spacing w:line="360" w:lineRule="auto"/>
        <w:jc w:val="both"/>
        <w:rPr>
          <w:rFonts w:asciiTheme="minorHAnsi" w:hAnsiTheme="minorHAnsi" w:cstheme="minorHAnsi"/>
          <w:color w:val="000000" w:themeColor="text1"/>
          <w:sz w:val="24"/>
          <w:szCs w:val="24"/>
        </w:rPr>
      </w:pPr>
      <w:bookmarkStart w:id="11" w:name="_Toc97308239"/>
      <w:r w:rsidRPr="00AE2030">
        <w:rPr>
          <w:rFonts w:asciiTheme="minorHAnsi" w:hAnsiTheme="minorHAnsi" w:cstheme="minorHAnsi"/>
          <w:color w:val="000000" w:themeColor="text1"/>
          <w:sz w:val="24"/>
          <w:szCs w:val="24"/>
        </w:rPr>
        <w:lastRenderedPageBreak/>
        <w:t>Conclusion</w:t>
      </w:r>
      <w:bookmarkEnd w:id="11"/>
    </w:p>
    <w:p w14:paraId="5276A24A" w14:textId="51AC3230" w:rsidR="00F92553" w:rsidRPr="00AE2030" w:rsidRDefault="00BA102E" w:rsidP="00D27B4B">
      <w:pPr>
        <w:spacing w:line="360" w:lineRule="auto"/>
        <w:jc w:val="both"/>
        <w:rPr>
          <w:rFonts w:cstheme="minorHAnsi"/>
          <w:bCs/>
          <w:color w:val="000000" w:themeColor="text1"/>
          <w:sz w:val="24"/>
          <w:szCs w:val="24"/>
        </w:rPr>
      </w:pPr>
      <w:r w:rsidRPr="00AE2030">
        <w:rPr>
          <w:rFonts w:cstheme="minorHAnsi"/>
          <w:bCs/>
          <w:color w:val="000000" w:themeColor="text1"/>
          <w:sz w:val="24"/>
          <w:szCs w:val="24"/>
        </w:rPr>
        <w:t xml:space="preserve">It can be concluded from the abovementioned report that there should be some essential elements for making a valid contract. </w:t>
      </w:r>
      <w:r w:rsidR="00A93B04" w:rsidRPr="00AE2030">
        <w:rPr>
          <w:rFonts w:cstheme="minorHAnsi"/>
          <w:bCs/>
          <w:color w:val="000000" w:themeColor="text1"/>
          <w:sz w:val="24"/>
          <w:szCs w:val="24"/>
        </w:rPr>
        <w:t xml:space="preserve">Offer, acceptance, intention to create a legal obligation, consideration and legality and capacity, legality are some essential elements that should be followed under any valid contract. No contract can be made valid without following an element. </w:t>
      </w:r>
      <w:r w:rsidR="00617C30" w:rsidRPr="00AE2030">
        <w:rPr>
          <w:rFonts w:cstheme="minorHAnsi"/>
          <w:bCs/>
          <w:color w:val="000000" w:themeColor="text1"/>
          <w:sz w:val="24"/>
          <w:szCs w:val="24"/>
        </w:rPr>
        <w:t xml:space="preserve">In this report privity of contract and rule of entire law is described as well and exception to this rule is also explained as above. It also mentioned in the report that in what circumstances past consideration is considered as good and bad, </w:t>
      </w:r>
      <w:r w:rsidR="00DA45C1" w:rsidRPr="00AE2030">
        <w:rPr>
          <w:rFonts w:cstheme="minorHAnsi"/>
          <w:bCs/>
          <w:color w:val="000000" w:themeColor="text1"/>
          <w:sz w:val="24"/>
          <w:szCs w:val="24"/>
        </w:rPr>
        <w:t xml:space="preserve">privity of contract rule provides some rights, benefits, and obligations to persons who are related to contract not any other person. </w:t>
      </w:r>
      <w:r w:rsidR="00844851" w:rsidRPr="00AE2030">
        <w:rPr>
          <w:rFonts w:cstheme="minorHAnsi"/>
          <w:bCs/>
          <w:color w:val="000000" w:themeColor="text1"/>
          <w:sz w:val="24"/>
          <w:szCs w:val="24"/>
        </w:rPr>
        <w:t xml:space="preserve">Even any other third party </w:t>
      </w:r>
      <w:r w:rsidR="009A23F2" w:rsidRPr="00AE2030">
        <w:rPr>
          <w:rFonts w:cstheme="minorHAnsi"/>
          <w:bCs/>
          <w:color w:val="000000" w:themeColor="text1"/>
          <w:sz w:val="24"/>
          <w:szCs w:val="24"/>
        </w:rPr>
        <w:t xml:space="preserve">is not considered </w:t>
      </w:r>
      <w:r w:rsidR="00AB41A7" w:rsidRPr="00AE2030">
        <w:rPr>
          <w:rFonts w:cstheme="minorHAnsi"/>
          <w:bCs/>
          <w:color w:val="000000" w:themeColor="text1"/>
          <w:sz w:val="24"/>
          <w:szCs w:val="24"/>
        </w:rPr>
        <w:t xml:space="preserve">to get any benefit from the contract whether the contract is made for him. </w:t>
      </w:r>
      <w:r w:rsidR="007D584B" w:rsidRPr="00AE2030">
        <w:rPr>
          <w:rFonts w:cstheme="minorHAnsi"/>
          <w:bCs/>
          <w:color w:val="000000" w:themeColor="text1"/>
          <w:sz w:val="24"/>
          <w:szCs w:val="24"/>
        </w:rPr>
        <w:t xml:space="preserve">This is the rule of privity of contract. </w:t>
      </w:r>
      <w:r w:rsidR="004F5C22" w:rsidRPr="00AE2030">
        <w:rPr>
          <w:rFonts w:cstheme="minorHAnsi"/>
          <w:bCs/>
          <w:color w:val="000000" w:themeColor="text1"/>
          <w:sz w:val="24"/>
          <w:szCs w:val="24"/>
        </w:rPr>
        <w:t xml:space="preserve">So, in this manner, some rules of contract and valid contract, its essentials and invitation to offer </w:t>
      </w:r>
      <w:r w:rsidR="00F848A1" w:rsidRPr="00AE2030">
        <w:rPr>
          <w:rFonts w:cstheme="minorHAnsi"/>
          <w:bCs/>
          <w:color w:val="000000" w:themeColor="text1"/>
          <w:sz w:val="24"/>
          <w:szCs w:val="24"/>
        </w:rPr>
        <w:t xml:space="preserve">is explained in the report. </w:t>
      </w:r>
    </w:p>
    <w:p w14:paraId="3D66074A" w14:textId="77777777" w:rsidR="00DA42DB" w:rsidRPr="00AE2030" w:rsidRDefault="00DA42DB" w:rsidP="00D27B4B">
      <w:pPr>
        <w:spacing w:line="360" w:lineRule="auto"/>
        <w:jc w:val="both"/>
        <w:rPr>
          <w:rFonts w:cstheme="minorHAnsi"/>
          <w:bCs/>
          <w:color w:val="000000" w:themeColor="text1"/>
          <w:sz w:val="24"/>
          <w:szCs w:val="24"/>
        </w:rPr>
      </w:pPr>
    </w:p>
    <w:p w14:paraId="166B5077" w14:textId="77777777" w:rsidR="00FD7384" w:rsidRPr="00AE2030" w:rsidRDefault="00FD7384" w:rsidP="00D27B4B">
      <w:pPr>
        <w:spacing w:line="360" w:lineRule="auto"/>
        <w:jc w:val="both"/>
        <w:rPr>
          <w:rFonts w:cstheme="minorHAnsi"/>
          <w:bCs/>
          <w:color w:val="000000" w:themeColor="text1"/>
          <w:sz w:val="24"/>
          <w:szCs w:val="24"/>
        </w:rPr>
      </w:pPr>
    </w:p>
    <w:p w14:paraId="25C225AA" w14:textId="77777777" w:rsidR="00B36F2A" w:rsidRPr="00AE2030" w:rsidRDefault="00B36F2A" w:rsidP="00D27B4B">
      <w:pPr>
        <w:spacing w:line="360" w:lineRule="auto"/>
        <w:jc w:val="both"/>
        <w:rPr>
          <w:rFonts w:cstheme="minorHAnsi"/>
          <w:b/>
          <w:color w:val="000000" w:themeColor="text1"/>
          <w:sz w:val="24"/>
          <w:szCs w:val="24"/>
        </w:rPr>
      </w:pPr>
    </w:p>
    <w:p w14:paraId="1B6632F9" w14:textId="77777777" w:rsidR="00796541" w:rsidRPr="00AE2030" w:rsidRDefault="00796541" w:rsidP="00D27B4B">
      <w:pPr>
        <w:spacing w:line="360" w:lineRule="auto"/>
        <w:jc w:val="both"/>
        <w:rPr>
          <w:rFonts w:cstheme="minorHAnsi"/>
          <w:b/>
          <w:color w:val="000000" w:themeColor="text1"/>
          <w:sz w:val="24"/>
          <w:szCs w:val="24"/>
        </w:rPr>
      </w:pPr>
    </w:p>
    <w:p w14:paraId="209E3E6C" w14:textId="77777777" w:rsidR="00770685" w:rsidRPr="00AE2030" w:rsidRDefault="00770685" w:rsidP="00D27B4B">
      <w:pPr>
        <w:spacing w:line="360" w:lineRule="auto"/>
        <w:jc w:val="both"/>
        <w:rPr>
          <w:rFonts w:cstheme="minorHAnsi"/>
          <w:color w:val="000000" w:themeColor="text1"/>
          <w:sz w:val="24"/>
          <w:szCs w:val="24"/>
        </w:rPr>
      </w:pPr>
    </w:p>
    <w:p w14:paraId="2E06BF40" w14:textId="77777777" w:rsidR="00B803F1" w:rsidRPr="00AE2030" w:rsidRDefault="00B803F1" w:rsidP="00D27B4B">
      <w:pPr>
        <w:spacing w:line="360" w:lineRule="auto"/>
        <w:jc w:val="both"/>
        <w:rPr>
          <w:rFonts w:cstheme="minorHAnsi"/>
          <w:color w:val="000000" w:themeColor="text1"/>
          <w:sz w:val="24"/>
          <w:szCs w:val="24"/>
        </w:rPr>
      </w:pPr>
    </w:p>
    <w:p w14:paraId="5D6D7B3F" w14:textId="77777777" w:rsidR="00EC04EF" w:rsidRPr="00AE2030" w:rsidRDefault="00EC04EF" w:rsidP="00D27B4B">
      <w:pPr>
        <w:spacing w:line="360" w:lineRule="auto"/>
        <w:jc w:val="both"/>
        <w:rPr>
          <w:rFonts w:cstheme="minorHAnsi"/>
          <w:color w:val="000000" w:themeColor="text1"/>
          <w:sz w:val="24"/>
          <w:szCs w:val="24"/>
        </w:rPr>
      </w:pPr>
    </w:p>
    <w:p w14:paraId="5843E957" w14:textId="77777777" w:rsidR="00E45DC3" w:rsidRPr="00AE2030" w:rsidRDefault="00E45DC3" w:rsidP="00D27B4B">
      <w:pPr>
        <w:spacing w:line="360" w:lineRule="auto"/>
        <w:jc w:val="both"/>
        <w:rPr>
          <w:rFonts w:cstheme="minorHAnsi"/>
          <w:color w:val="000000" w:themeColor="text1"/>
          <w:sz w:val="24"/>
          <w:szCs w:val="24"/>
        </w:rPr>
      </w:pPr>
    </w:p>
    <w:p w14:paraId="40E5C4BE" w14:textId="77777777" w:rsidR="003C423C" w:rsidRPr="00AE2030" w:rsidRDefault="003C423C" w:rsidP="00D27B4B">
      <w:pPr>
        <w:spacing w:line="360" w:lineRule="auto"/>
        <w:jc w:val="both"/>
        <w:rPr>
          <w:rFonts w:cstheme="minorHAnsi"/>
          <w:color w:val="000000" w:themeColor="text1"/>
          <w:sz w:val="24"/>
          <w:szCs w:val="24"/>
        </w:rPr>
      </w:pPr>
    </w:p>
    <w:p w14:paraId="07963B9C" w14:textId="77777777" w:rsidR="00F17E56" w:rsidRPr="00AE2030" w:rsidRDefault="00F17E56" w:rsidP="00D27B4B">
      <w:pPr>
        <w:spacing w:line="360" w:lineRule="auto"/>
        <w:jc w:val="both"/>
        <w:rPr>
          <w:rFonts w:cstheme="minorHAnsi"/>
          <w:color w:val="000000" w:themeColor="text1"/>
          <w:sz w:val="24"/>
          <w:szCs w:val="24"/>
        </w:rPr>
      </w:pPr>
    </w:p>
    <w:p w14:paraId="33D03265" w14:textId="0B10949E" w:rsidR="008E62CC" w:rsidRPr="00AE2030" w:rsidRDefault="008E62CC" w:rsidP="00D27B4B">
      <w:pPr>
        <w:spacing w:line="360" w:lineRule="auto"/>
        <w:jc w:val="both"/>
        <w:rPr>
          <w:rFonts w:cstheme="minorHAnsi"/>
          <w:color w:val="000000" w:themeColor="text1"/>
          <w:sz w:val="24"/>
          <w:szCs w:val="24"/>
        </w:rPr>
      </w:pPr>
      <w:r w:rsidRPr="00AE2030">
        <w:rPr>
          <w:rFonts w:cstheme="minorHAnsi"/>
          <w:color w:val="000000" w:themeColor="text1"/>
          <w:sz w:val="24"/>
          <w:szCs w:val="24"/>
        </w:rPr>
        <w:br w:type="page"/>
      </w:r>
    </w:p>
    <w:p w14:paraId="4360091E" w14:textId="48F2EA26" w:rsidR="008E62CC" w:rsidRPr="00AE2030" w:rsidRDefault="008E62CC" w:rsidP="00D27B4B">
      <w:pPr>
        <w:pStyle w:val="Heading1"/>
        <w:spacing w:line="360" w:lineRule="auto"/>
        <w:jc w:val="both"/>
        <w:rPr>
          <w:rFonts w:asciiTheme="minorHAnsi" w:hAnsiTheme="minorHAnsi" w:cstheme="minorHAnsi"/>
          <w:color w:val="000000" w:themeColor="text1"/>
          <w:sz w:val="24"/>
          <w:szCs w:val="24"/>
          <w:shd w:val="clear" w:color="auto" w:fill="FFFFFF"/>
        </w:rPr>
      </w:pPr>
      <w:bookmarkStart w:id="12" w:name="_Toc97308240"/>
      <w:r w:rsidRPr="00AE2030">
        <w:rPr>
          <w:rFonts w:asciiTheme="minorHAnsi" w:hAnsiTheme="minorHAnsi" w:cstheme="minorHAnsi"/>
          <w:color w:val="000000" w:themeColor="text1"/>
          <w:sz w:val="24"/>
          <w:szCs w:val="24"/>
          <w:shd w:val="clear" w:color="auto" w:fill="FFFFFF"/>
        </w:rPr>
        <w:lastRenderedPageBreak/>
        <w:t>References</w:t>
      </w:r>
      <w:bookmarkEnd w:id="12"/>
      <w:r w:rsidRPr="00AE2030">
        <w:rPr>
          <w:rFonts w:asciiTheme="minorHAnsi" w:hAnsiTheme="minorHAnsi" w:cstheme="minorHAnsi"/>
          <w:color w:val="000000" w:themeColor="text1"/>
          <w:sz w:val="24"/>
          <w:szCs w:val="24"/>
          <w:shd w:val="clear" w:color="auto" w:fill="FFFFFF"/>
        </w:rPr>
        <w:t xml:space="preserve"> </w:t>
      </w:r>
    </w:p>
    <w:p w14:paraId="6D135C74" w14:textId="665E703A"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Allen, J.G.,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Wrapped and </w:t>
      </w:r>
      <w:r w:rsidR="00910884" w:rsidRPr="00AE2030">
        <w:rPr>
          <w:rFonts w:cstheme="minorHAnsi"/>
          <w:color w:val="000000" w:themeColor="text1"/>
          <w:sz w:val="24"/>
          <w:szCs w:val="24"/>
          <w:shd w:val="clear" w:color="auto" w:fill="FFFFFF"/>
        </w:rPr>
        <w:t>stacked: ‘smart</w:t>
      </w:r>
      <w:r w:rsidRPr="00AE2030">
        <w:rPr>
          <w:rFonts w:cstheme="minorHAnsi"/>
          <w:color w:val="000000" w:themeColor="text1"/>
          <w:sz w:val="24"/>
          <w:szCs w:val="24"/>
          <w:shd w:val="clear" w:color="auto" w:fill="FFFFFF"/>
        </w:rPr>
        <w:t xml:space="preserve"> </w:t>
      </w:r>
      <w:r w:rsidR="00910884" w:rsidRPr="00AE2030">
        <w:rPr>
          <w:rFonts w:cstheme="minorHAnsi"/>
          <w:color w:val="000000" w:themeColor="text1"/>
          <w:sz w:val="24"/>
          <w:szCs w:val="24"/>
          <w:shd w:val="clear" w:color="auto" w:fill="FFFFFF"/>
        </w:rPr>
        <w:t>contracts</w:t>
      </w:r>
      <w:r w:rsidRPr="00AE2030">
        <w:rPr>
          <w:rFonts w:cstheme="minorHAnsi"/>
          <w:color w:val="000000" w:themeColor="text1"/>
          <w:sz w:val="24"/>
          <w:szCs w:val="24"/>
          <w:shd w:val="clear" w:color="auto" w:fill="FFFFFF"/>
        </w:rPr>
        <w:t xml:space="preserve"> and the interaction of natural and formal language. European Review of Contract Law</w:t>
      </w:r>
      <w:r w:rsidR="00910884">
        <w:rPr>
          <w:rFonts w:cstheme="minorHAnsi"/>
          <w:color w:val="000000" w:themeColor="text1"/>
          <w:sz w:val="24"/>
          <w:szCs w:val="24"/>
          <w:shd w:val="clear" w:color="auto" w:fill="FFFFFF"/>
        </w:rPr>
        <w:t>.</w:t>
      </w:r>
    </w:p>
    <w:p w14:paraId="1ACEAE47" w14:textId="34E90E48"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Armour, J. and </w:t>
      </w:r>
      <w:proofErr w:type="spellStart"/>
      <w:r w:rsidRPr="00AE2030">
        <w:rPr>
          <w:rFonts w:cstheme="minorHAnsi"/>
          <w:color w:val="000000" w:themeColor="text1"/>
          <w:sz w:val="24"/>
          <w:szCs w:val="24"/>
          <w:shd w:val="clear" w:color="auto" w:fill="FFFFFF"/>
        </w:rPr>
        <w:t>Enriques</w:t>
      </w:r>
      <w:proofErr w:type="spellEnd"/>
      <w:r w:rsidRPr="00AE2030">
        <w:rPr>
          <w:rFonts w:cstheme="minorHAnsi"/>
          <w:color w:val="000000" w:themeColor="text1"/>
          <w:sz w:val="24"/>
          <w:szCs w:val="24"/>
          <w:shd w:val="clear" w:color="auto" w:fill="FFFFFF"/>
        </w:rPr>
        <w:t xml:space="preserve">, L.,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promise and perils of crowdfunding: between corporate finance and consumer contracts. The Modern Law Review</w:t>
      </w:r>
      <w:r w:rsidR="00910884">
        <w:rPr>
          <w:rFonts w:cstheme="minorHAnsi"/>
          <w:color w:val="000000" w:themeColor="text1"/>
          <w:sz w:val="24"/>
          <w:szCs w:val="24"/>
          <w:shd w:val="clear" w:color="auto" w:fill="FFFFFF"/>
        </w:rPr>
        <w:t>.</w:t>
      </w:r>
    </w:p>
    <w:p w14:paraId="06008F12" w14:textId="63A454D4"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Djurovic</w:t>
      </w:r>
      <w:proofErr w:type="spellEnd"/>
      <w:r w:rsidRPr="00AE2030">
        <w:rPr>
          <w:rFonts w:cstheme="minorHAnsi"/>
          <w:color w:val="000000" w:themeColor="text1"/>
          <w:sz w:val="24"/>
          <w:szCs w:val="24"/>
          <w:shd w:val="clear" w:color="auto" w:fill="FFFFFF"/>
        </w:rPr>
        <w:t xml:space="preserve">, M. and Janssen, A.,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formation of blockchain-based smart contracts in the light of contract law. European Review of Private Law</w:t>
      </w:r>
      <w:r w:rsidR="00910884">
        <w:rPr>
          <w:rFonts w:cstheme="minorHAnsi"/>
          <w:color w:val="000000" w:themeColor="text1"/>
          <w:sz w:val="24"/>
          <w:szCs w:val="24"/>
          <w:shd w:val="clear" w:color="auto" w:fill="FFFFFF"/>
        </w:rPr>
        <w:t>.</w:t>
      </w:r>
    </w:p>
    <w:p w14:paraId="5E7D5EA2" w14:textId="6BE99165"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Enright, M.,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Contract Law. Great Debates in Gender and Law</w:t>
      </w:r>
      <w:r w:rsidR="00910884">
        <w:rPr>
          <w:rFonts w:cstheme="minorHAnsi"/>
          <w:color w:val="000000" w:themeColor="text1"/>
          <w:sz w:val="24"/>
          <w:szCs w:val="24"/>
          <w:shd w:val="clear" w:color="auto" w:fill="FFFFFF"/>
        </w:rPr>
        <w:t>.</w:t>
      </w:r>
    </w:p>
    <w:p w14:paraId="0AA4566E" w14:textId="0F83F416" w:rsidR="00D27B4B" w:rsidRPr="00AE2030" w:rsidRDefault="00D27B4B" w:rsidP="00D27B4B">
      <w:pPr>
        <w:spacing w:line="360" w:lineRule="auto"/>
        <w:ind w:left="720" w:hanging="720"/>
        <w:jc w:val="both"/>
        <w:rPr>
          <w:rFonts w:cstheme="minorHAnsi"/>
          <w:color w:val="000000" w:themeColor="text1"/>
          <w:sz w:val="24"/>
          <w:szCs w:val="24"/>
        </w:rPr>
      </w:pPr>
      <w:proofErr w:type="spellStart"/>
      <w:r w:rsidRPr="00AE2030">
        <w:rPr>
          <w:rFonts w:cstheme="minorHAnsi"/>
          <w:color w:val="000000" w:themeColor="text1"/>
          <w:sz w:val="24"/>
          <w:szCs w:val="24"/>
          <w:shd w:val="clear" w:color="auto" w:fill="FFFFFF"/>
        </w:rPr>
        <w:t>Fita</w:t>
      </w:r>
      <w:proofErr w:type="spellEnd"/>
      <w:r w:rsidRPr="00AE2030">
        <w:rPr>
          <w:rFonts w:cstheme="minorHAnsi"/>
          <w:color w:val="000000" w:themeColor="text1"/>
          <w:sz w:val="24"/>
          <w:szCs w:val="24"/>
          <w:shd w:val="clear" w:color="auto" w:fill="FFFFFF"/>
        </w:rPr>
        <w:t xml:space="preserve"> Ortega, F.,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2020</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Essentials of the contract of employment.</w:t>
      </w:r>
    </w:p>
    <w:p w14:paraId="5D946AD0" w14:textId="46DF4EC9"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Florez</w:t>
      </w:r>
      <w:proofErr w:type="spellEnd"/>
      <w:r w:rsidRPr="00AE2030">
        <w:rPr>
          <w:rFonts w:cstheme="minorHAnsi"/>
          <w:color w:val="000000" w:themeColor="text1"/>
          <w:sz w:val="24"/>
          <w:szCs w:val="24"/>
          <w:shd w:val="clear" w:color="auto" w:fill="FFFFFF"/>
        </w:rPr>
        <w:t xml:space="preserve"> </w:t>
      </w:r>
      <w:proofErr w:type="spellStart"/>
      <w:r w:rsidRPr="00AE2030">
        <w:rPr>
          <w:rFonts w:cstheme="minorHAnsi"/>
          <w:color w:val="000000" w:themeColor="text1"/>
          <w:sz w:val="24"/>
          <w:szCs w:val="24"/>
          <w:shd w:val="clear" w:color="auto" w:fill="FFFFFF"/>
        </w:rPr>
        <w:t>Pelaez</w:t>
      </w:r>
      <w:proofErr w:type="spellEnd"/>
      <w:r w:rsidRPr="00AE2030">
        <w:rPr>
          <w:rFonts w:cstheme="minorHAnsi"/>
          <w:color w:val="000000" w:themeColor="text1"/>
          <w:sz w:val="24"/>
          <w:szCs w:val="24"/>
          <w:shd w:val="clear" w:color="auto" w:fill="FFFFFF"/>
        </w:rPr>
        <w:t xml:space="preserve">, J.,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2021</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Breach of Contract Based on the Classification of Obligations between Means and Results. </w:t>
      </w:r>
      <w:proofErr w:type="spellStart"/>
      <w:r w:rsidRPr="00AE2030">
        <w:rPr>
          <w:rFonts w:cstheme="minorHAnsi"/>
          <w:color w:val="000000" w:themeColor="text1"/>
          <w:sz w:val="24"/>
          <w:szCs w:val="24"/>
          <w:shd w:val="clear" w:color="auto" w:fill="FFFFFF"/>
        </w:rPr>
        <w:t>Revista</w:t>
      </w:r>
      <w:proofErr w:type="spellEnd"/>
      <w:r w:rsidRPr="00AE2030">
        <w:rPr>
          <w:rFonts w:cstheme="minorHAnsi"/>
          <w:color w:val="000000" w:themeColor="text1"/>
          <w:sz w:val="24"/>
          <w:szCs w:val="24"/>
          <w:shd w:val="clear" w:color="auto" w:fill="FFFFFF"/>
        </w:rPr>
        <w:t xml:space="preserve"> de </w:t>
      </w:r>
      <w:proofErr w:type="spellStart"/>
      <w:r w:rsidRPr="00AE2030">
        <w:rPr>
          <w:rFonts w:cstheme="minorHAnsi"/>
          <w:color w:val="000000" w:themeColor="text1"/>
          <w:sz w:val="24"/>
          <w:szCs w:val="24"/>
          <w:shd w:val="clear" w:color="auto" w:fill="FFFFFF"/>
        </w:rPr>
        <w:t>Derecho</w:t>
      </w:r>
      <w:proofErr w:type="spellEnd"/>
      <w:r w:rsidRPr="00AE2030">
        <w:rPr>
          <w:rFonts w:cstheme="minorHAnsi"/>
          <w:color w:val="000000" w:themeColor="text1"/>
          <w:sz w:val="24"/>
          <w:szCs w:val="24"/>
          <w:shd w:val="clear" w:color="auto" w:fill="FFFFFF"/>
        </w:rPr>
        <w:t xml:space="preserve"> Privado</w:t>
      </w:r>
      <w:r w:rsidR="00910884">
        <w:rPr>
          <w:rFonts w:cstheme="minorHAnsi"/>
          <w:color w:val="000000" w:themeColor="text1"/>
          <w:sz w:val="24"/>
          <w:szCs w:val="24"/>
          <w:shd w:val="clear" w:color="auto" w:fill="FFFFFF"/>
        </w:rPr>
        <w:t>.</w:t>
      </w:r>
    </w:p>
    <w:p w14:paraId="21D297E3" w14:textId="7044CFB9"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Hsiao, J.I.,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2017</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Smart contract on the blockchain-paradigm shift for contract law. US-China L. Rev.</w:t>
      </w:r>
    </w:p>
    <w:p w14:paraId="2719AFA4" w14:textId="4D82895D"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Klee, L.,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International construction contract law. John Wiley &amp; Sons.</w:t>
      </w:r>
    </w:p>
    <w:p w14:paraId="1F73E7B1" w14:textId="6BF5FCA6"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Maja, I.,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2019</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Reflecting on the applicability of freedom, </w:t>
      </w:r>
      <w:proofErr w:type="gramStart"/>
      <w:r w:rsidRPr="00AE2030">
        <w:rPr>
          <w:rFonts w:cstheme="minorHAnsi"/>
          <w:color w:val="000000" w:themeColor="text1"/>
          <w:sz w:val="24"/>
          <w:szCs w:val="24"/>
          <w:shd w:val="clear" w:color="auto" w:fill="FFFFFF"/>
        </w:rPr>
        <w:t>sanctity</w:t>
      </w:r>
      <w:proofErr w:type="gramEnd"/>
      <w:r w:rsidRPr="00AE2030">
        <w:rPr>
          <w:rFonts w:cstheme="minorHAnsi"/>
          <w:color w:val="000000" w:themeColor="text1"/>
          <w:sz w:val="24"/>
          <w:szCs w:val="24"/>
          <w:shd w:val="clear" w:color="auto" w:fill="FFFFFF"/>
        </w:rPr>
        <w:t xml:space="preserve"> and privity of Contract in Zimbabwean Law </w:t>
      </w:r>
      <w:r w:rsidR="00910884" w:rsidRPr="00AE2030">
        <w:rPr>
          <w:rFonts w:cstheme="minorHAnsi"/>
          <w:color w:val="000000" w:themeColor="text1"/>
          <w:sz w:val="24"/>
          <w:szCs w:val="24"/>
          <w:shd w:val="clear" w:color="auto" w:fill="FFFFFF"/>
        </w:rPr>
        <w:t>of</w:t>
      </w:r>
      <w:r w:rsidRPr="00AE2030">
        <w:rPr>
          <w:rFonts w:cstheme="minorHAnsi"/>
          <w:color w:val="000000" w:themeColor="text1"/>
          <w:sz w:val="24"/>
          <w:szCs w:val="24"/>
          <w:shd w:val="clear" w:color="auto" w:fill="FFFFFF"/>
        </w:rPr>
        <w:t xml:space="preserve"> Contract. University of Zimbabwe Law Journal</w:t>
      </w:r>
      <w:r w:rsidR="00910884">
        <w:rPr>
          <w:rFonts w:cstheme="minorHAnsi"/>
          <w:color w:val="000000" w:themeColor="text1"/>
          <w:sz w:val="24"/>
          <w:szCs w:val="24"/>
          <w:shd w:val="clear" w:color="auto" w:fill="FFFFFF"/>
        </w:rPr>
        <w:t>.</w:t>
      </w:r>
    </w:p>
    <w:p w14:paraId="3C8C4539" w14:textId="17032615"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Medway, D., </w:t>
      </w:r>
      <w:r w:rsidR="00910884">
        <w:rPr>
          <w:rFonts w:cstheme="minorHAnsi"/>
          <w:color w:val="000000" w:themeColor="text1"/>
          <w:sz w:val="24"/>
          <w:szCs w:val="24"/>
          <w:shd w:val="clear" w:color="auto" w:fill="FFFFFF"/>
        </w:rPr>
        <w:t>ET AL.,</w:t>
      </w:r>
      <w:r w:rsidRPr="00AE2030">
        <w:rPr>
          <w:rFonts w:cstheme="minorHAnsi"/>
          <w:color w:val="000000" w:themeColor="text1"/>
          <w:sz w:val="24"/>
          <w:szCs w:val="24"/>
          <w:shd w:val="clear" w:color="auto" w:fill="FFFFFF"/>
        </w:rPr>
        <w:t xml:space="preserve">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Contract cheating in UK higher education: A covert investigation of essay mills. British Educational Research Journal</w:t>
      </w:r>
      <w:r w:rsidR="00910884">
        <w:rPr>
          <w:rFonts w:cstheme="minorHAnsi"/>
          <w:color w:val="000000" w:themeColor="text1"/>
          <w:sz w:val="24"/>
          <w:szCs w:val="24"/>
          <w:shd w:val="clear" w:color="auto" w:fill="FFFFFF"/>
        </w:rPr>
        <w:t>.</w:t>
      </w:r>
    </w:p>
    <w:p w14:paraId="6C485FF7" w14:textId="528B5F59"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Mwesigwa</w:t>
      </w:r>
      <w:proofErr w:type="spellEnd"/>
      <w:r w:rsidRPr="00AE2030">
        <w:rPr>
          <w:rFonts w:cstheme="minorHAnsi"/>
          <w:color w:val="000000" w:themeColor="text1"/>
          <w:sz w:val="24"/>
          <w:szCs w:val="24"/>
          <w:shd w:val="clear" w:color="auto" w:fill="FFFFFF"/>
        </w:rPr>
        <w:t xml:space="preserve">, R., </w:t>
      </w:r>
      <w:r w:rsidR="00910884">
        <w:rPr>
          <w:rFonts w:cstheme="minorHAnsi"/>
          <w:color w:val="000000" w:themeColor="text1"/>
          <w:sz w:val="24"/>
          <w:szCs w:val="24"/>
          <w:shd w:val="clear" w:color="auto" w:fill="FFFFFF"/>
        </w:rPr>
        <w:t>ET AL.,</w:t>
      </w:r>
      <w:r w:rsidRPr="00AE2030">
        <w:rPr>
          <w:rFonts w:cstheme="minorHAnsi"/>
          <w:color w:val="000000" w:themeColor="text1"/>
          <w:sz w:val="24"/>
          <w:szCs w:val="24"/>
          <w:shd w:val="clear" w:color="auto" w:fill="FFFFFF"/>
        </w:rPr>
        <w:t xml:space="preserve">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2020</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Contract completeness as a foundation to relationship building among stakeholders in public private partnership projects. International Journal of Public Administration</w:t>
      </w:r>
      <w:r w:rsidR="00910884">
        <w:rPr>
          <w:rFonts w:cstheme="minorHAnsi"/>
          <w:color w:val="000000" w:themeColor="text1"/>
          <w:sz w:val="24"/>
          <w:szCs w:val="24"/>
          <w:shd w:val="clear" w:color="auto" w:fill="FFFFFF"/>
        </w:rPr>
        <w:t>.</w:t>
      </w:r>
    </w:p>
    <w:p w14:paraId="2F9672C7" w14:textId="1BD5833C"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Obadina</w:t>
      </w:r>
      <w:proofErr w:type="spellEnd"/>
      <w:r w:rsidRPr="00AE2030">
        <w:rPr>
          <w:rFonts w:cstheme="minorHAnsi"/>
          <w:color w:val="000000" w:themeColor="text1"/>
          <w:sz w:val="24"/>
          <w:szCs w:val="24"/>
          <w:shd w:val="clear" w:color="auto" w:fill="FFFFFF"/>
        </w:rPr>
        <w:t xml:space="preserve">, I.,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2019</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A Comparative Overview of the application of Privity of Contract and the Continuing Liability of the Original Lessee. The Journal of Private and Property Law, </w:t>
      </w:r>
      <w:proofErr w:type="spellStart"/>
      <w:r w:rsidRPr="00AE2030">
        <w:rPr>
          <w:rFonts w:cstheme="minorHAnsi"/>
          <w:color w:val="000000" w:themeColor="text1"/>
          <w:sz w:val="24"/>
          <w:szCs w:val="24"/>
          <w:shd w:val="clear" w:color="auto" w:fill="FFFFFF"/>
        </w:rPr>
        <w:t>Abia</w:t>
      </w:r>
      <w:proofErr w:type="spellEnd"/>
      <w:r w:rsidRPr="00AE2030">
        <w:rPr>
          <w:rFonts w:cstheme="minorHAnsi"/>
          <w:color w:val="000000" w:themeColor="text1"/>
          <w:sz w:val="24"/>
          <w:szCs w:val="24"/>
          <w:shd w:val="clear" w:color="auto" w:fill="FFFFFF"/>
        </w:rPr>
        <w:t xml:space="preserve"> State University, Nigeria</w:t>
      </w:r>
      <w:r w:rsidR="00AE2030" w:rsidRPr="00AE2030">
        <w:rPr>
          <w:rFonts w:cstheme="minorHAnsi"/>
          <w:color w:val="000000" w:themeColor="text1"/>
          <w:sz w:val="24"/>
          <w:szCs w:val="24"/>
          <w:shd w:val="clear" w:color="auto" w:fill="FFFFFF"/>
        </w:rPr>
        <w:t>.</w:t>
      </w:r>
    </w:p>
    <w:p w14:paraId="39BE1349" w14:textId="0A7FBCBF"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Papantoniou</w:t>
      </w:r>
      <w:proofErr w:type="spellEnd"/>
      <w:r w:rsidRPr="00AE2030">
        <w:rPr>
          <w:rFonts w:cstheme="minorHAnsi"/>
          <w:color w:val="000000" w:themeColor="text1"/>
          <w:sz w:val="24"/>
          <w:szCs w:val="24"/>
          <w:shd w:val="clear" w:color="auto" w:fill="FFFFFF"/>
        </w:rPr>
        <w:t xml:space="preserve">, A., </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2020</w:t>
      </w:r>
      <w:r w:rsidR="00910884">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smart contracts in </w:t>
      </w:r>
      <w:r w:rsidR="00910884" w:rsidRPr="00AE2030">
        <w:rPr>
          <w:rFonts w:cstheme="minorHAnsi"/>
          <w:color w:val="000000" w:themeColor="text1"/>
          <w:sz w:val="24"/>
          <w:szCs w:val="24"/>
          <w:shd w:val="clear" w:color="auto" w:fill="FFFFFF"/>
        </w:rPr>
        <w:t>the</w:t>
      </w:r>
      <w:r w:rsidRPr="00AE2030">
        <w:rPr>
          <w:rFonts w:cstheme="minorHAnsi"/>
          <w:color w:val="000000" w:themeColor="text1"/>
          <w:sz w:val="24"/>
          <w:szCs w:val="24"/>
          <w:shd w:val="clear" w:color="auto" w:fill="FFFFFF"/>
        </w:rPr>
        <w:t xml:space="preserve"> </w:t>
      </w:r>
      <w:r w:rsidR="00910884" w:rsidRPr="00AE2030">
        <w:rPr>
          <w:rFonts w:cstheme="minorHAnsi"/>
          <w:color w:val="000000" w:themeColor="text1"/>
          <w:sz w:val="24"/>
          <w:szCs w:val="24"/>
          <w:shd w:val="clear" w:color="auto" w:fill="FFFFFF"/>
        </w:rPr>
        <w:t>new</w:t>
      </w:r>
      <w:r w:rsidRPr="00AE2030">
        <w:rPr>
          <w:rFonts w:cstheme="minorHAnsi"/>
          <w:color w:val="000000" w:themeColor="text1"/>
          <w:sz w:val="24"/>
          <w:szCs w:val="24"/>
          <w:shd w:val="clear" w:color="auto" w:fill="FFFFFF"/>
        </w:rPr>
        <w:t xml:space="preserve"> Era </w:t>
      </w:r>
      <w:r w:rsidR="00910884" w:rsidRPr="00AE2030">
        <w:rPr>
          <w:rFonts w:cstheme="minorHAnsi"/>
          <w:color w:val="000000" w:themeColor="text1"/>
          <w:sz w:val="24"/>
          <w:szCs w:val="24"/>
          <w:shd w:val="clear" w:color="auto" w:fill="FFFFFF"/>
        </w:rPr>
        <w:t>of</w:t>
      </w:r>
      <w:r w:rsidRPr="00AE2030">
        <w:rPr>
          <w:rFonts w:cstheme="minorHAnsi"/>
          <w:color w:val="000000" w:themeColor="text1"/>
          <w:sz w:val="24"/>
          <w:szCs w:val="24"/>
          <w:shd w:val="clear" w:color="auto" w:fill="FFFFFF"/>
        </w:rPr>
        <w:t xml:space="preserve"> contract law. </w:t>
      </w:r>
      <w:proofErr w:type="spellStart"/>
      <w:r w:rsidRPr="00AE2030">
        <w:rPr>
          <w:rFonts w:cstheme="minorHAnsi"/>
          <w:i/>
          <w:iCs/>
          <w:color w:val="000000" w:themeColor="text1"/>
          <w:sz w:val="24"/>
          <w:szCs w:val="24"/>
          <w:shd w:val="clear" w:color="auto" w:fill="FFFFFF"/>
        </w:rPr>
        <w:t>Papantoniou</w:t>
      </w:r>
      <w:proofErr w:type="spellEnd"/>
      <w:r w:rsidRPr="00AE2030">
        <w:rPr>
          <w:rFonts w:cstheme="minorHAnsi"/>
          <w:i/>
          <w:iCs/>
          <w:color w:val="000000" w:themeColor="text1"/>
          <w:sz w:val="24"/>
          <w:szCs w:val="24"/>
          <w:shd w:val="clear" w:color="auto" w:fill="FFFFFF"/>
        </w:rPr>
        <w:t xml:space="preserve">, </w:t>
      </w:r>
      <w:r w:rsidR="00910884" w:rsidRPr="00AE2030">
        <w:rPr>
          <w:rFonts w:cstheme="minorHAnsi"/>
          <w:i/>
          <w:iCs/>
          <w:color w:val="000000" w:themeColor="text1"/>
          <w:sz w:val="24"/>
          <w:szCs w:val="24"/>
          <w:shd w:val="clear" w:color="auto" w:fill="FFFFFF"/>
        </w:rPr>
        <w:t>A. (</w:t>
      </w:r>
      <w:r w:rsidRPr="00AE2030">
        <w:rPr>
          <w:rFonts w:cstheme="minorHAnsi"/>
          <w:i/>
          <w:iCs/>
          <w:color w:val="000000" w:themeColor="text1"/>
          <w:sz w:val="24"/>
          <w:szCs w:val="24"/>
          <w:shd w:val="clear" w:color="auto" w:fill="FFFFFF"/>
        </w:rPr>
        <w:t>2020). Smart contracts in the new era of contract law. Digital Law Journal</w:t>
      </w:r>
      <w:r w:rsidR="00AE2030">
        <w:rPr>
          <w:rFonts w:cstheme="minorHAnsi"/>
          <w:color w:val="000000" w:themeColor="text1"/>
          <w:sz w:val="24"/>
          <w:szCs w:val="24"/>
          <w:shd w:val="clear" w:color="auto" w:fill="FFFFFF"/>
        </w:rPr>
        <w:t>.</w:t>
      </w:r>
    </w:p>
    <w:p w14:paraId="4BF6ACF0" w14:textId="75320DC2"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lastRenderedPageBreak/>
        <w:t>Pargendler</w:t>
      </w:r>
      <w:proofErr w:type="spellEnd"/>
      <w:r w:rsidRPr="00AE2030">
        <w:rPr>
          <w:rFonts w:cstheme="minorHAnsi"/>
          <w:color w:val="000000" w:themeColor="text1"/>
          <w:sz w:val="24"/>
          <w:szCs w:val="24"/>
          <w:shd w:val="clear" w:color="auto" w:fill="FFFFFF"/>
        </w:rPr>
        <w:t xml:space="preserve">, M.,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role of the state in contract law: The common-civil law divide. </w:t>
      </w:r>
      <w:r w:rsidRPr="00AE2030">
        <w:rPr>
          <w:rFonts w:cstheme="minorHAnsi"/>
          <w:i/>
          <w:iCs/>
          <w:color w:val="000000" w:themeColor="text1"/>
          <w:sz w:val="24"/>
          <w:szCs w:val="24"/>
          <w:shd w:val="clear" w:color="auto" w:fill="FFFFFF"/>
        </w:rPr>
        <w:t>Yale J. Int'l L.</w:t>
      </w:r>
    </w:p>
    <w:p w14:paraId="51554FB9" w14:textId="66DA73C0"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Renaudin</w:t>
      </w:r>
      <w:proofErr w:type="spellEnd"/>
      <w:r w:rsidRPr="00AE2030">
        <w:rPr>
          <w:rFonts w:cstheme="minorHAnsi"/>
          <w:color w:val="000000" w:themeColor="text1"/>
          <w:sz w:val="24"/>
          <w:szCs w:val="24"/>
          <w:shd w:val="clear" w:color="auto" w:fill="FFFFFF"/>
        </w:rPr>
        <w:t xml:space="preserve">, M.,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2019</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consequences of Brexit on the regulatory competition and the approximation of commercial contract law in Europe.</w:t>
      </w:r>
    </w:p>
    <w:p w14:paraId="50E0528F" w14:textId="34E9A014"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Savelyev, A.,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2017</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Contract law </w:t>
      </w:r>
      <w:r w:rsidR="00910884" w:rsidRPr="00AE2030">
        <w:rPr>
          <w:rFonts w:cstheme="minorHAnsi"/>
          <w:color w:val="000000" w:themeColor="text1"/>
          <w:sz w:val="24"/>
          <w:szCs w:val="24"/>
          <w:shd w:val="clear" w:color="auto" w:fill="FFFFFF"/>
        </w:rPr>
        <w:t>2.0: ‘Smart ‘contracts</w:t>
      </w:r>
      <w:r w:rsidRPr="00AE2030">
        <w:rPr>
          <w:rFonts w:cstheme="minorHAnsi"/>
          <w:color w:val="000000" w:themeColor="text1"/>
          <w:sz w:val="24"/>
          <w:szCs w:val="24"/>
          <w:shd w:val="clear" w:color="auto" w:fill="FFFFFF"/>
        </w:rPr>
        <w:t xml:space="preserve"> as the beginning of the end of classic contract law. </w:t>
      </w:r>
      <w:r w:rsidRPr="00AE2030">
        <w:rPr>
          <w:rFonts w:cstheme="minorHAnsi"/>
          <w:i/>
          <w:iCs/>
          <w:color w:val="000000" w:themeColor="text1"/>
          <w:sz w:val="24"/>
          <w:szCs w:val="24"/>
          <w:shd w:val="clear" w:color="auto" w:fill="FFFFFF"/>
        </w:rPr>
        <w:t>Information &amp; communications technology law</w:t>
      </w:r>
      <w:r w:rsidR="00AE2030">
        <w:rPr>
          <w:rFonts w:cstheme="minorHAnsi"/>
          <w:color w:val="000000" w:themeColor="text1"/>
          <w:sz w:val="24"/>
          <w:szCs w:val="24"/>
          <w:shd w:val="clear" w:color="auto" w:fill="FFFFFF"/>
        </w:rPr>
        <w:t>.</w:t>
      </w:r>
    </w:p>
    <w:p w14:paraId="48CC166F" w14:textId="29EB6C2E"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Taghizadeh</w:t>
      </w:r>
      <w:proofErr w:type="spellEnd"/>
      <w:r w:rsidRPr="00AE2030">
        <w:rPr>
          <w:rFonts w:cstheme="minorHAnsi"/>
          <w:color w:val="000000" w:themeColor="text1"/>
          <w:sz w:val="24"/>
          <w:szCs w:val="24"/>
          <w:shd w:val="clear" w:color="auto" w:fill="FFFFFF"/>
        </w:rPr>
        <w:t xml:space="preserve">, E., </w:t>
      </w:r>
      <w:r w:rsidR="00AE2030">
        <w:rPr>
          <w:rFonts w:cstheme="minorHAnsi"/>
          <w:color w:val="000000" w:themeColor="text1"/>
          <w:sz w:val="24"/>
          <w:szCs w:val="24"/>
          <w:shd w:val="clear" w:color="auto" w:fill="FFFFFF"/>
        </w:rPr>
        <w:t>ET AL.,</w:t>
      </w:r>
      <w:r w:rsidRPr="00AE2030">
        <w:rPr>
          <w:rFonts w:cstheme="minorHAnsi"/>
          <w:color w:val="000000" w:themeColor="text1"/>
          <w:sz w:val="24"/>
          <w:szCs w:val="24"/>
          <w:shd w:val="clear" w:color="auto" w:fill="FFFFFF"/>
        </w:rPr>
        <w:t xml:space="preserve">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2017</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Reinvestigation of Confronting the Presumptive Breach of the Contract based on the Doctrine of Specific Performance in Common Law System (UK and US) and Islamic Law. </w:t>
      </w:r>
      <w:r w:rsidRPr="00AE2030">
        <w:rPr>
          <w:rFonts w:cstheme="minorHAnsi"/>
          <w:i/>
          <w:iCs/>
          <w:color w:val="000000" w:themeColor="text1"/>
          <w:sz w:val="24"/>
          <w:szCs w:val="24"/>
          <w:shd w:val="clear" w:color="auto" w:fill="FFFFFF"/>
        </w:rPr>
        <w:t>Comparative Study on Islamic &amp; Western Law</w:t>
      </w:r>
      <w:r w:rsidR="00AE2030">
        <w:rPr>
          <w:rFonts w:cstheme="minorHAnsi"/>
          <w:color w:val="000000" w:themeColor="text1"/>
          <w:sz w:val="24"/>
          <w:szCs w:val="24"/>
          <w:shd w:val="clear" w:color="auto" w:fill="FFFFFF"/>
        </w:rPr>
        <w:t>.</w:t>
      </w:r>
    </w:p>
    <w:p w14:paraId="58857C09" w14:textId="35F60BDF"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proofErr w:type="spellStart"/>
      <w:r w:rsidRPr="00AE2030">
        <w:rPr>
          <w:rFonts w:cstheme="minorHAnsi"/>
          <w:color w:val="000000" w:themeColor="text1"/>
          <w:sz w:val="24"/>
          <w:szCs w:val="24"/>
          <w:shd w:val="clear" w:color="auto" w:fill="FFFFFF"/>
        </w:rPr>
        <w:t>Tenea</w:t>
      </w:r>
      <w:proofErr w:type="spellEnd"/>
      <w:r w:rsidRPr="00AE2030">
        <w:rPr>
          <w:rFonts w:cstheme="minorHAnsi"/>
          <w:color w:val="000000" w:themeColor="text1"/>
          <w:sz w:val="24"/>
          <w:szCs w:val="24"/>
          <w:shd w:val="clear" w:color="auto" w:fill="FFFFFF"/>
        </w:rPr>
        <w:t xml:space="preserve">, A.G., </w:t>
      </w:r>
      <w:r w:rsidR="00AE2030">
        <w:rPr>
          <w:rFonts w:cstheme="minorHAnsi"/>
          <w:i/>
          <w:iCs/>
          <w:color w:val="000000" w:themeColor="text1"/>
          <w:sz w:val="24"/>
          <w:szCs w:val="24"/>
          <w:shd w:val="clear" w:color="auto" w:fill="FFFFFF"/>
        </w:rPr>
        <w:t>ET. AL,</w:t>
      </w:r>
      <w:r w:rsidRPr="00AE2030">
        <w:rPr>
          <w:rFonts w:cstheme="minorHAnsi"/>
          <w:color w:val="000000" w:themeColor="text1"/>
          <w:sz w:val="24"/>
          <w:szCs w:val="24"/>
          <w:shd w:val="clear" w:color="auto" w:fill="FFFFFF"/>
        </w:rPr>
        <w:t xml:space="preserve">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2020</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xml:space="preserve">. </w:t>
      </w:r>
      <w:r w:rsidR="00AE2030" w:rsidRPr="00AE2030">
        <w:rPr>
          <w:rFonts w:cstheme="minorHAnsi"/>
          <w:color w:val="000000" w:themeColor="text1"/>
          <w:sz w:val="24"/>
          <w:szCs w:val="24"/>
          <w:shd w:val="clear" w:color="auto" w:fill="FFFFFF"/>
        </w:rPr>
        <w:t>Behaviour</w:t>
      </w:r>
      <w:r w:rsidRPr="00AE2030">
        <w:rPr>
          <w:rFonts w:cstheme="minorHAnsi"/>
          <w:color w:val="000000" w:themeColor="text1"/>
          <w:sz w:val="24"/>
          <w:szCs w:val="24"/>
          <w:shd w:val="clear" w:color="auto" w:fill="FFFFFF"/>
        </w:rPr>
        <w:t xml:space="preserve"> of Cd accumulation in sinapis alba L. In the presence of essential elements (Ca, Mg, Fe, Zn, Mn, Cu, Ni).</w:t>
      </w:r>
    </w:p>
    <w:p w14:paraId="1E08D11F" w14:textId="263243F5" w:rsidR="00D27B4B" w:rsidRPr="00AE2030" w:rsidRDefault="00D27B4B" w:rsidP="00AE2030">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Todd, P., 2019. Arbitration, privity of contract and carriage of goods by sea. In </w:t>
      </w:r>
      <w:r w:rsidRPr="00AE2030">
        <w:rPr>
          <w:rFonts w:cstheme="minorHAnsi"/>
          <w:i/>
          <w:iCs/>
          <w:color w:val="000000" w:themeColor="text1"/>
          <w:sz w:val="24"/>
          <w:szCs w:val="24"/>
          <w:shd w:val="clear" w:color="auto" w:fill="FFFFFF"/>
        </w:rPr>
        <w:t>Research Handbook on Maritime Law and Regulation</w:t>
      </w:r>
      <w:r w:rsidRPr="00AE2030">
        <w:rPr>
          <w:rFonts w:cstheme="minorHAnsi"/>
          <w:color w:val="000000" w:themeColor="text1"/>
          <w:sz w:val="24"/>
          <w:szCs w:val="24"/>
          <w:shd w:val="clear" w:color="auto" w:fill="FFFFFF"/>
        </w:rPr>
        <w:t>. Edward Elgar Publishing.</w:t>
      </w:r>
      <w:r w:rsidR="00AE2030">
        <w:rPr>
          <w:rFonts w:cstheme="minorHAnsi"/>
          <w:color w:val="000000" w:themeColor="text1"/>
          <w:sz w:val="24"/>
          <w:szCs w:val="24"/>
          <w:shd w:val="clear" w:color="auto" w:fill="FFFFFF"/>
        </w:rPr>
        <w:t xml:space="preserve"> </w:t>
      </w:r>
      <w:r w:rsidRPr="00AE2030">
        <w:rPr>
          <w:rFonts w:cstheme="minorHAnsi"/>
          <w:color w:val="000000" w:themeColor="text1"/>
          <w:sz w:val="24"/>
          <w:szCs w:val="24"/>
          <w:shd w:val="clear" w:color="auto" w:fill="FFFFFF"/>
        </w:rPr>
        <w:t>v Beswick, B., Privity of Contract–The Range of Liability for Breach of Contract.</w:t>
      </w:r>
    </w:p>
    <w:p w14:paraId="534B437D" w14:textId="32FC51F8" w:rsidR="00D27B4B" w:rsidRPr="00AE2030" w:rsidRDefault="00D27B4B" w:rsidP="00D27B4B">
      <w:pPr>
        <w:spacing w:line="360" w:lineRule="auto"/>
        <w:ind w:left="720" w:hanging="720"/>
        <w:jc w:val="both"/>
        <w:rPr>
          <w:rFonts w:cstheme="minorHAnsi"/>
          <w:color w:val="000000" w:themeColor="text1"/>
          <w:sz w:val="24"/>
          <w:szCs w:val="24"/>
          <w:shd w:val="clear" w:color="auto" w:fill="FFFFFF"/>
        </w:rPr>
      </w:pPr>
      <w:r w:rsidRPr="00AE2030">
        <w:rPr>
          <w:rFonts w:cstheme="minorHAnsi"/>
          <w:color w:val="000000" w:themeColor="text1"/>
          <w:sz w:val="24"/>
          <w:szCs w:val="24"/>
          <w:shd w:val="clear" w:color="auto" w:fill="FFFFFF"/>
        </w:rPr>
        <w:t xml:space="preserve">Wilhelmsen, T.L., </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2018</w:t>
      </w:r>
      <w:r w:rsidR="00AE2030">
        <w:rPr>
          <w:rFonts w:cstheme="minorHAnsi"/>
          <w:color w:val="000000" w:themeColor="text1"/>
          <w:sz w:val="24"/>
          <w:szCs w:val="24"/>
          <w:shd w:val="clear" w:color="auto" w:fill="FFFFFF"/>
        </w:rPr>
        <w:t>)</w:t>
      </w:r>
      <w:r w:rsidRPr="00AE2030">
        <w:rPr>
          <w:rFonts w:cstheme="minorHAnsi"/>
          <w:color w:val="000000" w:themeColor="text1"/>
          <w:sz w:val="24"/>
          <w:szCs w:val="24"/>
          <w:shd w:val="clear" w:color="auto" w:fill="FFFFFF"/>
        </w:rPr>
        <w:t>. The insurer´ s duty to contract-the Norwegian model. </w:t>
      </w:r>
      <w:r w:rsidRPr="00AE2030">
        <w:rPr>
          <w:rFonts w:cstheme="minorHAnsi"/>
          <w:i/>
          <w:iCs/>
          <w:color w:val="000000" w:themeColor="text1"/>
          <w:sz w:val="24"/>
          <w:szCs w:val="24"/>
          <w:shd w:val="clear" w:color="auto" w:fill="FFFFFF"/>
        </w:rPr>
        <w:t>Scandinavian Studies in Law</w:t>
      </w:r>
      <w:r w:rsidR="00AE2030">
        <w:rPr>
          <w:rFonts w:cstheme="minorHAnsi"/>
          <w:color w:val="000000" w:themeColor="text1"/>
          <w:sz w:val="24"/>
          <w:szCs w:val="24"/>
          <w:shd w:val="clear" w:color="auto" w:fill="FFFFFF"/>
        </w:rPr>
        <w:t>.</w:t>
      </w:r>
    </w:p>
    <w:sectPr w:rsidR="00D27B4B" w:rsidRPr="00AE2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2A"/>
    <w:rsid w:val="000041C2"/>
    <w:rsid w:val="000326CB"/>
    <w:rsid w:val="00034E06"/>
    <w:rsid w:val="00081852"/>
    <w:rsid w:val="000A4D56"/>
    <w:rsid w:val="0013475E"/>
    <w:rsid w:val="001518DB"/>
    <w:rsid w:val="00171B85"/>
    <w:rsid w:val="00176BCD"/>
    <w:rsid w:val="00217551"/>
    <w:rsid w:val="00235F5E"/>
    <w:rsid w:val="002452FB"/>
    <w:rsid w:val="00277E25"/>
    <w:rsid w:val="002B7369"/>
    <w:rsid w:val="00350D7F"/>
    <w:rsid w:val="003A543D"/>
    <w:rsid w:val="003C423C"/>
    <w:rsid w:val="003F312D"/>
    <w:rsid w:val="00413896"/>
    <w:rsid w:val="00425A2C"/>
    <w:rsid w:val="00425CCA"/>
    <w:rsid w:val="00426F5E"/>
    <w:rsid w:val="00454623"/>
    <w:rsid w:val="00457D2C"/>
    <w:rsid w:val="0047749A"/>
    <w:rsid w:val="004E6E22"/>
    <w:rsid w:val="004F07C9"/>
    <w:rsid w:val="004F0F1C"/>
    <w:rsid w:val="004F5C22"/>
    <w:rsid w:val="00555B9F"/>
    <w:rsid w:val="0057734B"/>
    <w:rsid w:val="0059648A"/>
    <w:rsid w:val="005A1C41"/>
    <w:rsid w:val="005A33C4"/>
    <w:rsid w:val="005C3C3C"/>
    <w:rsid w:val="005C6642"/>
    <w:rsid w:val="005D1747"/>
    <w:rsid w:val="006113E1"/>
    <w:rsid w:val="00617C30"/>
    <w:rsid w:val="00637990"/>
    <w:rsid w:val="00672E78"/>
    <w:rsid w:val="00675309"/>
    <w:rsid w:val="00682181"/>
    <w:rsid w:val="00696C35"/>
    <w:rsid w:val="006D3528"/>
    <w:rsid w:val="006F36F6"/>
    <w:rsid w:val="00700221"/>
    <w:rsid w:val="007036C0"/>
    <w:rsid w:val="007244E1"/>
    <w:rsid w:val="0073277B"/>
    <w:rsid w:val="00732F28"/>
    <w:rsid w:val="00770685"/>
    <w:rsid w:val="00795E75"/>
    <w:rsid w:val="00796541"/>
    <w:rsid w:val="007C4B03"/>
    <w:rsid w:val="007D584B"/>
    <w:rsid w:val="007E0E9C"/>
    <w:rsid w:val="0083750B"/>
    <w:rsid w:val="00844851"/>
    <w:rsid w:val="008676AA"/>
    <w:rsid w:val="008A4FED"/>
    <w:rsid w:val="008E62CC"/>
    <w:rsid w:val="00910884"/>
    <w:rsid w:val="00924D13"/>
    <w:rsid w:val="0093143E"/>
    <w:rsid w:val="009745D8"/>
    <w:rsid w:val="009801BA"/>
    <w:rsid w:val="00982ED2"/>
    <w:rsid w:val="009A23F2"/>
    <w:rsid w:val="009A4FD1"/>
    <w:rsid w:val="009D481B"/>
    <w:rsid w:val="00A21AB6"/>
    <w:rsid w:val="00A2759E"/>
    <w:rsid w:val="00A76E11"/>
    <w:rsid w:val="00A93B04"/>
    <w:rsid w:val="00A960D6"/>
    <w:rsid w:val="00AB41A7"/>
    <w:rsid w:val="00AE2030"/>
    <w:rsid w:val="00AE3E58"/>
    <w:rsid w:val="00B065D7"/>
    <w:rsid w:val="00B100FE"/>
    <w:rsid w:val="00B36F2A"/>
    <w:rsid w:val="00B803F1"/>
    <w:rsid w:val="00BA102E"/>
    <w:rsid w:val="00C30212"/>
    <w:rsid w:val="00C33EAE"/>
    <w:rsid w:val="00C919A2"/>
    <w:rsid w:val="00CA37E8"/>
    <w:rsid w:val="00CA793D"/>
    <w:rsid w:val="00CD3BF6"/>
    <w:rsid w:val="00D21603"/>
    <w:rsid w:val="00D249BA"/>
    <w:rsid w:val="00D27B4B"/>
    <w:rsid w:val="00DA42DB"/>
    <w:rsid w:val="00DA45C1"/>
    <w:rsid w:val="00DC1FC5"/>
    <w:rsid w:val="00DF17E6"/>
    <w:rsid w:val="00DF2FB1"/>
    <w:rsid w:val="00E16840"/>
    <w:rsid w:val="00E21E75"/>
    <w:rsid w:val="00E45DC3"/>
    <w:rsid w:val="00E90B4C"/>
    <w:rsid w:val="00EC04EF"/>
    <w:rsid w:val="00EC466A"/>
    <w:rsid w:val="00ED5D17"/>
    <w:rsid w:val="00F02F26"/>
    <w:rsid w:val="00F0422F"/>
    <w:rsid w:val="00F11F67"/>
    <w:rsid w:val="00F17E56"/>
    <w:rsid w:val="00F3782A"/>
    <w:rsid w:val="00F848A1"/>
    <w:rsid w:val="00F92553"/>
    <w:rsid w:val="00FA1B56"/>
    <w:rsid w:val="00FD73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69931"/>
  <w15:docId w15:val="{93633968-ACD6-4A4F-8CB4-40A9C026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8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0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8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10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A102E"/>
    <w:pPr>
      <w:outlineLvl w:val="9"/>
    </w:pPr>
    <w:rPr>
      <w:lang w:val="en-US"/>
    </w:rPr>
  </w:style>
  <w:style w:type="paragraph" w:styleId="TOC1">
    <w:name w:val="toc 1"/>
    <w:basedOn w:val="Normal"/>
    <w:next w:val="Normal"/>
    <w:autoRedefine/>
    <w:uiPriority w:val="39"/>
    <w:unhideWhenUsed/>
    <w:rsid w:val="00BA102E"/>
    <w:pPr>
      <w:spacing w:after="100"/>
    </w:pPr>
  </w:style>
  <w:style w:type="paragraph" w:styleId="TOC2">
    <w:name w:val="toc 2"/>
    <w:basedOn w:val="Normal"/>
    <w:next w:val="Normal"/>
    <w:autoRedefine/>
    <w:uiPriority w:val="39"/>
    <w:unhideWhenUsed/>
    <w:rsid w:val="00BA102E"/>
    <w:pPr>
      <w:spacing w:after="100"/>
      <w:ind w:left="220"/>
    </w:pPr>
  </w:style>
  <w:style w:type="character" w:styleId="Hyperlink">
    <w:name w:val="Hyperlink"/>
    <w:basedOn w:val="DefaultParagraphFont"/>
    <w:uiPriority w:val="99"/>
    <w:unhideWhenUsed/>
    <w:rsid w:val="00BA102E"/>
    <w:rPr>
      <w:color w:val="0563C1" w:themeColor="hyperlink"/>
      <w:u w:val="single"/>
    </w:rPr>
  </w:style>
  <w:style w:type="paragraph" w:styleId="Title">
    <w:name w:val="Title"/>
    <w:basedOn w:val="Normal"/>
    <w:next w:val="Normal"/>
    <w:link w:val="TitleChar"/>
    <w:uiPriority w:val="10"/>
    <w:qFormat/>
    <w:rsid w:val="006D35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528"/>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D27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B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35137">
      <w:bodyDiv w:val="1"/>
      <w:marLeft w:val="0"/>
      <w:marRight w:val="0"/>
      <w:marTop w:val="0"/>
      <w:marBottom w:val="0"/>
      <w:divBdr>
        <w:top w:val="none" w:sz="0" w:space="0" w:color="auto"/>
        <w:left w:val="none" w:sz="0" w:space="0" w:color="auto"/>
        <w:bottom w:val="none" w:sz="0" w:space="0" w:color="auto"/>
        <w:right w:val="none" w:sz="0" w:space="0" w:color="auto"/>
      </w:divBdr>
      <w:divsChild>
        <w:div w:id="1588274121">
          <w:marLeft w:val="0"/>
          <w:marRight w:val="0"/>
          <w:marTop w:val="0"/>
          <w:marBottom w:val="0"/>
          <w:divBdr>
            <w:top w:val="none" w:sz="0" w:space="0" w:color="auto"/>
            <w:left w:val="none" w:sz="0" w:space="0" w:color="auto"/>
            <w:bottom w:val="none" w:sz="0" w:space="0" w:color="auto"/>
            <w:right w:val="none" w:sz="0" w:space="0" w:color="auto"/>
          </w:divBdr>
        </w:div>
      </w:divsChild>
    </w:div>
    <w:div w:id="1141774113">
      <w:bodyDiv w:val="1"/>
      <w:marLeft w:val="0"/>
      <w:marRight w:val="0"/>
      <w:marTop w:val="0"/>
      <w:marBottom w:val="0"/>
      <w:divBdr>
        <w:top w:val="none" w:sz="0" w:space="0" w:color="auto"/>
        <w:left w:val="none" w:sz="0" w:space="0" w:color="auto"/>
        <w:bottom w:val="none" w:sz="0" w:space="0" w:color="auto"/>
        <w:right w:val="none" w:sz="0" w:space="0" w:color="auto"/>
      </w:divBdr>
      <w:divsChild>
        <w:div w:id="78673039">
          <w:marLeft w:val="0"/>
          <w:marRight w:val="0"/>
          <w:marTop w:val="0"/>
          <w:marBottom w:val="0"/>
          <w:divBdr>
            <w:top w:val="none" w:sz="0" w:space="0" w:color="auto"/>
            <w:left w:val="none" w:sz="0" w:space="0" w:color="auto"/>
            <w:bottom w:val="none" w:sz="0" w:space="0" w:color="auto"/>
            <w:right w:val="none" w:sz="0" w:space="0" w:color="auto"/>
          </w:divBdr>
        </w:div>
        <w:div w:id="1298334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0698E-3CCB-4E9B-AFDE-BA76E068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919672754301</dc:creator>
  <cp:lastModifiedBy>Samsul Islam (1914178)</cp:lastModifiedBy>
  <cp:revision>2</cp:revision>
  <dcterms:created xsi:type="dcterms:W3CDTF">2022-03-05T09:36:00Z</dcterms:created>
  <dcterms:modified xsi:type="dcterms:W3CDTF">2022-03-05T09:36:00Z</dcterms:modified>
</cp:coreProperties>
</file>