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50E9" w:rsidRDefault="004E50E9" w:rsidP="004E50E9">
      <w:pPr>
        <w:jc w:val="center"/>
      </w:pPr>
      <w:bookmarkStart w:id="0" w:name="_GoBack"/>
      <w:bookmarkEnd w:id="0"/>
      <w:r>
        <w:t>Analysis of Results</w:t>
      </w:r>
    </w:p>
    <w:p w:rsidR="004E50E9" w:rsidRDefault="004E50E9"/>
    <w:p w:rsidR="007D00CA" w:rsidRDefault="007D00CA">
      <w:r>
        <w:t>This next chapter of the dissertation is the analysis of results. During this chap</w:t>
      </w:r>
      <w:r w:rsidR="00DF7B04">
        <w:t>ter the researcher will analyse</w:t>
      </w:r>
      <w:r>
        <w:t xml:space="preserve"> the results from the information requests that w</w:t>
      </w:r>
      <w:r w:rsidR="004D0191">
        <w:t xml:space="preserve">ere </w:t>
      </w:r>
      <w:r>
        <w:t xml:space="preserve">distributed across Police Forces in Wales. The researcher will discuss the participants of the request and discuss the request in detail. The researcher will then display the results in four separate graphs and discuss what the graphs show. </w:t>
      </w:r>
    </w:p>
    <w:p w:rsidR="007D00CA" w:rsidRDefault="007D00CA" w:rsidP="00240E9C">
      <w:pPr>
        <w:pStyle w:val="NoSpacing"/>
      </w:pPr>
    </w:p>
    <w:p w:rsidR="00FE55C7" w:rsidRDefault="004D0191">
      <w:r>
        <w:t xml:space="preserve">The participants </w:t>
      </w:r>
      <w:r w:rsidR="00DF7B04">
        <w:t>for the information request</w:t>
      </w:r>
      <w:r w:rsidR="00240E9C">
        <w:t>s</w:t>
      </w:r>
      <w:r w:rsidR="00DF7B04">
        <w:t xml:space="preserve"> are</w:t>
      </w:r>
      <w:r>
        <w:t xml:space="preserve"> North Wales Police Force, South Wales Police Force</w:t>
      </w:r>
      <w:r w:rsidR="00220E57">
        <w:t>, Gwent Police Force and Dyfed – Powys Police Force</w:t>
      </w:r>
      <w:r>
        <w:t>. The information request was distributed via</w:t>
      </w:r>
      <w:r w:rsidR="00E37562">
        <w:t xml:space="preserve"> email to</w:t>
      </w:r>
      <w:r>
        <w:t xml:space="preserve"> the individual force control room and then further distributed to the relevant department in order for the request to be completed. The request was then completed by the individual </w:t>
      </w:r>
      <w:r w:rsidR="00DF7B04">
        <w:t xml:space="preserve">for the retrospective force </w:t>
      </w:r>
      <w:r>
        <w:t xml:space="preserve">and retuned via email to the researcher. </w:t>
      </w:r>
      <w:r w:rsidR="00FE55C7">
        <w:t xml:space="preserve">The researcher originally planned to distribute the information request to all police forces across England and Wales however, upon reflection the researcher deemed that it would not be practically possible due to time implications and word limitations given the large quantity of data that would require analysing. This meant that the </w:t>
      </w:r>
      <w:r w:rsidR="00EE44DD">
        <w:t>researcher’s</w:t>
      </w:r>
      <w:r w:rsidR="00FE55C7">
        <w:t xml:space="preserve"> participants decreased from 42 to 4 making the analysis </w:t>
      </w:r>
      <w:r w:rsidR="00461A76">
        <w:t xml:space="preserve">much </w:t>
      </w:r>
      <w:r w:rsidR="00FE55C7">
        <w:t xml:space="preserve">more achievable.   </w:t>
      </w:r>
    </w:p>
    <w:p w:rsidR="00A87417" w:rsidRDefault="00A87417" w:rsidP="00240E9C">
      <w:pPr>
        <w:pStyle w:val="NoSpacing"/>
      </w:pPr>
    </w:p>
    <w:p w:rsidR="009C4C64" w:rsidRDefault="00A87417">
      <w:r>
        <w:t>The information request was sent out to the researcher’s colleagues to allow it to be piloted. The researcher’s colleagues then provided feedback on the way the information request was designed. The researcher than made amendments to the information request before distributing it to all four Police Forces in Wales. By doing this it allowed the researcher to have a greater chance of gathering the correct information that was required for this dissertation. T</w:t>
      </w:r>
      <w:r w:rsidR="009C4C64">
        <w:t>he information request was made up of three questions and one direct request and they are as follows;</w:t>
      </w:r>
    </w:p>
    <w:p w:rsidR="009C4C64" w:rsidRDefault="009C4C64" w:rsidP="009C4C64">
      <w:pPr>
        <w:pStyle w:val="ListParagraph"/>
        <w:numPr>
          <w:ilvl w:val="0"/>
          <w:numId w:val="4"/>
        </w:numPr>
      </w:pPr>
      <w:r>
        <w:t>Which Police Force does this request refer to?</w:t>
      </w:r>
    </w:p>
    <w:p w:rsidR="009C4C64" w:rsidRDefault="009C4C64" w:rsidP="009C4C64">
      <w:pPr>
        <w:pStyle w:val="ListParagraph"/>
        <w:numPr>
          <w:ilvl w:val="0"/>
          <w:numId w:val="4"/>
        </w:numPr>
      </w:pPr>
      <w:r>
        <w:t>What gender will the crime recording figures refer to?</w:t>
      </w:r>
    </w:p>
    <w:p w:rsidR="009C4C64" w:rsidRDefault="009C4C64" w:rsidP="009C4C64">
      <w:pPr>
        <w:pStyle w:val="ListParagraph"/>
        <w:numPr>
          <w:ilvl w:val="0"/>
          <w:numId w:val="4"/>
        </w:numPr>
      </w:pPr>
      <w:r>
        <w:t>Will the results refer to sexual offences only?</w:t>
      </w:r>
    </w:p>
    <w:p w:rsidR="009C4C64" w:rsidRDefault="009C4C64" w:rsidP="009C4C64">
      <w:pPr>
        <w:pStyle w:val="ListParagraph"/>
      </w:pPr>
    </w:p>
    <w:p w:rsidR="009C4C64" w:rsidRDefault="009C4C64" w:rsidP="009C4C64">
      <w:pPr>
        <w:pStyle w:val="ListParagraph"/>
        <w:numPr>
          <w:ilvl w:val="0"/>
          <w:numId w:val="5"/>
        </w:numPr>
      </w:pPr>
      <w:r>
        <w:t>Document the number of sexual offences reported to police by female victims for May 2020-May 2021.</w:t>
      </w:r>
    </w:p>
    <w:p w:rsidR="00977A5B" w:rsidRDefault="00977A5B" w:rsidP="00240E9C">
      <w:pPr>
        <w:pStyle w:val="NoSpacing"/>
      </w:pPr>
    </w:p>
    <w:p w:rsidR="00240E9C" w:rsidRDefault="00977A5B" w:rsidP="009C4C64">
      <w:r>
        <w:t xml:space="preserve">Question one of three was an important question as this allowed the researcher to identify which police force the crime recording statistic referred to. Question two of three was important as the objective for this dissertation </w:t>
      </w:r>
      <w:r w:rsidR="00E37562">
        <w:t>was</w:t>
      </w:r>
      <w:r>
        <w:t xml:space="preserve"> to identify if the trust of the female demographic h</w:t>
      </w:r>
      <w:r w:rsidR="00E37562">
        <w:t>ad</w:t>
      </w:r>
      <w:r>
        <w:t xml:space="preserve"> been affected when reporting sexual offences to police</w:t>
      </w:r>
      <w:r w:rsidR="00DF7B04">
        <w:t xml:space="preserve"> following the death of Sarah Everard</w:t>
      </w:r>
      <w:r>
        <w:t>. The researcher was aware that some police forces may not have been able to differentiate the statistics for male and female victim</w:t>
      </w:r>
      <w:r w:rsidR="00E37562">
        <w:t>s. The researcher still required the statistics however, it was important that the researcher understood what the statistics referred to in order to be able to complete a true and accurate analy</w:t>
      </w:r>
      <w:r w:rsidR="00DF7B04">
        <w:t>sis. Question three of three</w:t>
      </w:r>
      <w:r w:rsidR="00E37562">
        <w:t xml:space="preserve"> again </w:t>
      </w:r>
      <w:r w:rsidR="00DF7B04">
        <w:t>was</w:t>
      </w:r>
      <w:r w:rsidR="00240E9C">
        <w:t xml:space="preserve"> an</w:t>
      </w:r>
      <w:r w:rsidR="00DF7B04">
        <w:t xml:space="preserve"> </w:t>
      </w:r>
      <w:r w:rsidR="00E37562">
        <w:t xml:space="preserve">important </w:t>
      </w:r>
      <w:r w:rsidR="00240E9C">
        <w:t xml:space="preserve">question </w:t>
      </w:r>
      <w:r w:rsidR="00E37562">
        <w:t>as the researcher needed to identify what the statistics referred to in relation to what offence w</w:t>
      </w:r>
      <w:r w:rsidR="00DF7B04">
        <w:t xml:space="preserve">as shown in the statistics. The researcher was very much aware that some forces may not have been able to differentiate the statistics for sexual offences and violent offences. The direct request </w:t>
      </w:r>
      <w:r w:rsidR="005C3B1F">
        <w:t>was asked and the results were sent back to the researcher in tab</w:t>
      </w:r>
      <w:r w:rsidR="00090787">
        <w:t>le forma</w:t>
      </w:r>
      <w:r w:rsidR="005C3B1F">
        <w:t>t and</w:t>
      </w:r>
      <w:r w:rsidR="00DF7B04">
        <w:t xml:space="preserve"> are shown in the four separate graphs below.</w:t>
      </w:r>
    </w:p>
    <w:p w:rsidR="008E0E84" w:rsidRDefault="008E0E84" w:rsidP="009C4C64">
      <w:r>
        <w:lastRenderedPageBreak/>
        <w:t>Figure #1 – Number of sexual offences rep</w:t>
      </w:r>
      <w:r w:rsidR="00670E06">
        <w:t>orted to North Wales Police by f</w:t>
      </w:r>
      <w:r>
        <w:t>emales</w:t>
      </w:r>
      <w:r w:rsidR="005F3E14">
        <w:t>.</w:t>
      </w:r>
    </w:p>
    <w:p w:rsidR="00DF7B04" w:rsidRDefault="008E0E84" w:rsidP="009C4C64">
      <w:r>
        <w:rPr>
          <w:noProof/>
          <w:lang w:eastAsia="en-GB"/>
        </w:rPr>
        <w:drawing>
          <wp:anchor distT="0" distB="0" distL="114300" distR="114300" simplePos="0" relativeHeight="251658240" behindDoc="1" locked="0" layoutInCell="1" allowOverlap="1">
            <wp:simplePos x="0" y="0"/>
            <wp:positionH relativeFrom="margin">
              <wp:align>center</wp:align>
            </wp:positionH>
            <wp:positionV relativeFrom="paragraph">
              <wp:posOffset>0</wp:posOffset>
            </wp:positionV>
            <wp:extent cx="4572000" cy="2743200"/>
            <wp:effectExtent l="0" t="0" r="0" b="0"/>
            <wp:wrapTight wrapText="bothSides">
              <wp:wrapPolygon edited="0">
                <wp:start x="0" y="0"/>
                <wp:lineTo x="0" y="21450"/>
                <wp:lineTo x="21510" y="21450"/>
                <wp:lineTo x="21510" y="0"/>
                <wp:lineTo x="0" y="0"/>
              </wp:wrapPolygon>
            </wp:wrapTight>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p>
    <w:p w:rsidR="00DF7B04" w:rsidRDefault="00DF7B04" w:rsidP="009C4C64"/>
    <w:p w:rsidR="00DF7B04" w:rsidRDefault="00DF7B04" w:rsidP="009C4C64"/>
    <w:p w:rsidR="00DF7B04" w:rsidRDefault="00DF7B04" w:rsidP="009C4C64"/>
    <w:p w:rsidR="00DF7B04" w:rsidRDefault="00DF7B04" w:rsidP="009C4C64"/>
    <w:p w:rsidR="00DF7B04" w:rsidRDefault="00DF7B04" w:rsidP="009C4C64"/>
    <w:p w:rsidR="009C4C64" w:rsidRDefault="009C4C64"/>
    <w:p w:rsidR="008E0E84" w:rsidRDefault="008E0E84"/>
    <w:p w:rsidR="008E0E84" w:rsidRDefault="008E0E84"/>
    <w:p w:rsidR="008E0E84" w:rsidRDefault="008E0E84"/>
    <w:p w:rsidR="008E0E84" w:rsidRDefault="00670E06">
      <w:r>
        <w:t>Figure #1 (the</w:t>
      </w:r>
      <w:r w:rsidR="00220E57">
        <w:t xml:space="preserve"> graph above</w:t>
      </w:r>
      <w:r>
        <w:t>)</w:t>
      </w:r>
      <w:r w:rsidR="00220E57">
        <w:t xml:space="preserve"> is the number of sexual offences reported to North Wales Police from May 2020 – May 2021. The graph above specifically refers to female victims</w:t>
      </w:r>
      <w:r>
        <w:t xml:space="preserve"> only and sexual offences only. North Wales Police Force </w:t>
      </w:r>
      <w:r w:rsidR="008C16DA">
        <w:t>covers the whole of North Wales and also covers surrounding areas such as Isle of Anglesey, Gwynedd, Conwy, Denbighshire, Flintshire and Wrexham. North Wales Police Force serves a population of 687,800 people and has a total of 1,450 police officers</w:t>
      </w:r>
      <w:r w:rsidR="00747928">
        <w:t>, 250 police community support officers and 800 police staff</w:t>
      </w:r>
      <w:r w:rsidR="008C16DA">
        <w:t xml:space="preserve"> to serve and protect the public</w:t>
      </w:r>
      <w:r w:rsidR="00747928">
        <w:t xml:space="preserve"> (North Wales PCC, 2021)</w:t>
      </w:r>
      <w:r w:rsidR="008C16DA">
        <w:t>.</w:t>
      </w:r>
      <w:r w:rsidR="00747928">
        <w:t xml:space="preserve"> </w:t>
      </w:r>
      <w:r w:rsidR="00220E57">
        <w:t xml:space="preserve">The figures in the graph above do not follow any specific pattern </w:t>
      </w:r>
      <w:r w:rsidR="00747928">
        <w:t>however, from May 2020 – December 2020 the crime recording statistics are staggered before massively decreasing in January 2021 – February 2021</w:t>
      </w:r>
      <w:r w:rsidR="005F3E14">
        <w:t xml:space="preserve">. </w:t>
      </w:r>
      <w:r w:rsidR="00747928">
        <w:t>The crime recording statistics then increase significantly in March 2021 to the highest figure on the graph before then staggering out again.</w:t>
      </w:r>
      <w:r w:rsidR="00E3423A">
        <w:t xml:space="preserve"> The lowest reports of sexual offences on the graph is January 2021 and the highest number of reports is March 2021.</w:t>
      </w:r>
      <w:r w:rsidR="002C5B6D">
        <w:t xml:space="preserve"> To clarify, in the early days of March, Sarah Everard was kidnapped, raped and murdered. The ex-police officer was then arrested a short while later.</w:t>
      </w:r>
      <w:r w:rsidR="00FE70AE">
        <w:t xml:space="preserve"> The total number of sexual offences reported was </w:t>
      </w:r>
      <w:r w:rsidR="00B27733">
        <w:t>1,704.</w:t>
      </w:r>
    </w:p>
    <w:p w:rsidR="007F05B5" w:rsidRDefault="007F05B5" w:rsidP="005F3E14">
      <w:pPr>
        <w:pStyle w:val="NoSpacing"/>
      </w:pPr>
    </w:p>
    <w:p w:rsidR="00220E57" w:rsidRDefault="00670E06">
      <w:r>
        <w:t>Figure #2 – Number of sexual offences reported to South Wales Police by females</w:t>
      </w:r>
      <w:r w:rsidR="005F3E14">
        <w:t>.</w:t>
      </w:r>
    </w:p>
    <w:p w:rsidR="00670E06" w:rsidRDefault="00670E06">
      <w:r>
        <w:rPr>
          <w:noProof/>
          <w:lang w:eastAsia="en-GB"/>
        </w:rPr>
        <w:drawing>
          <wp:anchor distT="0" distB="0" distL="114300" distR="114300" simplePos="0" relativeHeight="251659264" behindDoc="0" locked="0" layoutInCell="1" allowOverlap="1">
            <wp:simplePos x="0" y="0"/>
            <wp:positionH relativeFrom="margin">
              <wp:align>center</wp:align>
            </wp:positionH>
            <wp:positionV relativeFrom="paragraph">
              <wp:posOffset>6985</wp:posOffset>
            </wp:positionV>
            <wp:extent cx="4572000" cy="2743200"/>
            <wp:effectExtent l="0" t="0" r="0" b="0"/>
            <wp:wrapSquare wrapText="bothSides"/>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rsidR="00670E06" w:rsidRDefault="00670E06"/>
    <w:p w:rsidR="00670E06" w:rsidRDefault="00670E06"/>
    <w:p w:rsidR="00670E06" w:rsidRDefault="00670E06"/>
    <w:p w:rsidR="00670E06" w:rsidRDefault="00670E06"/>
    <w:p w:rsidR="00670E06" w:rsidRDefault="00670E06"/>
    <w:p w:rsidR="00670E06" w:rsidRDefault="00670E06"/>
    <w:p w:rsidR="00670E06" w:rsidRDefault="00670E06"/>
    <w:p w:rsidR="00670E06" w:rsidRDefault="00670E06"/>
    <w:p w:rsidR="00670E06" w:rsidRDefault="00670E06"/>
    <w:p w:rsidR="007F05B5" w:rsidRDefault="007F05B5">
      <w:r>
        <w:lastRenderedPageBreak/>
        <w:t>Figure #2 (the graph shown</w:t>
      </w:r>
      <w:r w:rsidR="00387E06">
        <w:t xml:space="preserve"> directly</w:t>
      </w:r>
      <w:r>
        <w:t xml:space="preserve"> above) is the number of sexual offences reported to South Wales Police Force from June 2020 – May 2021. An error has occurred during the completion of the information request by the individual as the crime recording statistics for May 2020 was not completed. The graph above refers to female victims only and sexual offences only. </w:t>
      </w:r>
      <w:r w:rsidR="00884292">
        <w:t>South Wales Police Force is the largest force in Wales however, not geographically. South Wales Police Force serves and protects a population of 1.3 million people with 3000 police officers and 2200 police staff and police community safety officers (South Wales Police, 2021).</w:t>
      </w:r>
      <w:r w:rsidR="00A948C0">
        <w:t xml:space="preserve"> This graph also does not follow any specific pattern and the crime recording statistics are staggered throughout the year. </w:t>
      </w:r>
      <w:r w:rsidR="00240E9C">
        <w:t>The graph above does also decrease from December 2020 but increasing again from February 2021. The month with the fewest reports of sexual assaults is January</w:t>
      </w:r>
      <w:r w:rsidR="00E3423A">
        <w:t xml:space="preserve"> 2021</w:t>
      </w:r>
      <w:r w:rsidR="00240E9C">
        <w:t xml:space="preserve"> and the month with the highest number of reports is May 2021. </w:t>
      </w:r>
      <w:r w:rsidR="00B27733">
        <w:t>The total number of sexual offences reported to South Wales Police from June 2020 to May 2021 was 3,258.</w:t>
      </w:r>
    </w:p>
    <w:p w:rsidR="00670E06" w:rsidRDefault="00670E06" w:rsidP="006B1764"/>
    <w:p w:rsidR="00670E06" w:rsidRDefault="00670E06">
      <w:r>
        <w:t>Figure #3 – Number of sexual offences reported to Gwent Police Force by females</w:t>
      </w:r>
      <w:r w:rsidR="005F3E14">
        <w:t>.</w:t>
      </w:r>
    </w:p>
    <w:p w:rsidR="00670E06" w:rsidRDefault="00670E06">
      <w:r>
        <w:rPr>
          <w:noProof/>
          <w:lang w:eastAsia="en-GB"/>
        </w:rPr>
        <w:drawing>
          <wp:anchor distT="0" distB="0" distL="114300" distR="114300" simplePos="0" relativeHeight="251660288" behindDoc="0" locked="0" layoutInCell="1" allowOverlap="1">
            <wp:simplePos x="0" y="0"/>
            <wp:positionH relativeFrom="margin">
              <wp:align>center</wp:align>
            </wp:positionH>
            <wp:positionV relativeFrom="paragraph">
              <wp:posOffset>9525</wp:posOffset>
            </wp:positionV>
            <wp:extent cx="4572000" cy="2743200"/>
            <wp:effectExtent l="0" t="0" r="0" b="0"/>
            <wp:wrapSquare wrapText="bothSides"/>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rsidR="00670E06" w:rsidRDefault="00670E06"/>
    <w:p w:rsidR="00670E06" w:rsidRDefault="00670E06"/>
    <w:p w:rsidR="00670E06" w:rsidRDefault="00670E06"/>
    <w:p w:rsidR="00670E06" w:rsidRDefault="00670E06"/>
    <w:p w:rsidR="00670E06" w:rsidRDefault="00670E06"/>
    <w:p w:rsidR="00670E06" w:rsidRDefault="00670E06"/>
    <w:p w:rsidR="00670E06" w:rsidRDefault="00670E06"/>
    <w:p w:rsidR="00670E06" w:rsidRDefault="00670E06"/>
    <w:p w:rsidR="006B1764" w:rsidRDefault="006B1764"/>
    <w:p w:rsidR="00670E06" w:rsidRDefault="00670E06"/>
    <w:p w:rsidR="00670E06" w:rsidRDefault="00E3423A">
      <w:r>
        <w:t xml:space="preserve">Figure #3 (the graph </w:t>
      </w:r>
      <w:r w:rsidR="00387E06">
        <w:t xml:space="preserve">directly </w:t>
      </w:r>
      <w:r>
        <w:t xml:space="preserve">above) is the number of sexual offences reported to Gwent Police Force from May 2020 – May 2021. </w:t>
      </w:r>
      <w:r w:rsidR="003900B0">
        <w:t xml:space="preserve">The graph above refers to female victims only and sexual offences only. Gwent Police Force currently employs 2,500 staff which include police officers, police community support officers and police staff. </w:t>
      </w:r>
      <w:r w:rsidR="007C489C">
        <w:t xml:space="preserve">The population size for Gwent Police Force is over 576, 700 people. </w:t>
      </w:r>
      <w:r w:rsidR="003900B0">
        <w:t xml:space="preserve">Gwent Police Force also have an additional </w:t>
      </w:r>
      <w:r w:rsidR="007C489C">
        <w:t xml:space="preserve">60 special officers. </w:t>
      </w:r>
      <w:r w:rsidR="003900B0">
        <w:t xml:space="preserve">Gwent Police Force cover the following five local authority areas; Blaenau Gwent, Caerphilly, Monmouthshire, Newport and Torfaen (Gwent Police, 2021). </w:t>
      </w:r>
      <w:r w:rsidR="00387E06">
        <w:t>Again, this graph is similar to the previous two as there is no direct pattern and the results are very much staggered. This graph decreases from August 2020 – September 2020 before increasing and staggering again. The graph then decreases again from January 2021 – February 2021 before increasing again in March 2021. The lowest number of sexual assaults reported to Gwent Police in the graph above is September 2020 and January 2021. The most number of sexual offences reported to Gwent Police in the graph above is April 2021.</w:t>
      </w:r>
      <w:r w:rsidR="00B27733">
        <w:t xml:space="preserve"> The total number of sexual offences reported to Gwent Police from May 2020 to May 2021 was 1,162.</w:t>
      </w:r>
    </w:p>
    <w:p w:rsidR="00670E06" w:rsidRDefault="00670E06"/>
    <w:p w:rsidR="006B1764" w:rsidRDefault="006B1764"/>
    <w:p w:rsidR="00670E06" w:rsidRDefault="00670E06">
      <w:r>
        <w:t>Figure #4 – Number of sexual offences reported to Dyfed – Powys Police Force by females</w:t>
      </w:r>
      <w:r w:rsidR="005F3E14">
        <w:t>.</w:t>
      </w:r>
    </w:p>
    <w:p w:rsidR="00220E57" w:rsidRDefault="00387E06">
      <w:r>
        <w:rPr>
          <w:noProof/>
          <w:lang w:eastAsia="en-GB"/>
        </w:rPr>
        <w:drawing>
          <wp:anchor distT="0" distB="0" distL="114300" distR="114300" simplePos="0" relativeHeight="251661312" behindDoc="0" locked="0" layoutInCell="1" allowOverlap="1">
            <wp:simplePos x="0" y="0"/>
            <wp:positionH relativeFrom="margin">
              <wp:align>center</wp:align>
            </wp:positionH>
            <wp:positionV relativeFrom="paragraph">
              <wp:posOffset>15875</wp:posOffset>
            </wp:positionV>
            <wp:extent cx="4572000" cy="2743200"/>
            <wp:effectExtent l="0" t="0" r="0" b="0"/>
            <wp:wrapSquare wrapText="bothSides"/>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rsidR="008E0E84" w:rsidRDefault="008E0E84"/>
    <w:p w:rsidR="00A976D7" w:rsidRDefault="00A976D7"/>
    <w:p w:rsidR="00670E06" w:rsidRDefault="00670E06"/>
    <w:p w:rsidR="00670E06" w:rsidRDefault="00670E06"/>
    <w:p w:rsidR="00670E06" w:rsidRDefault="00670E06"/>
    <w:p w:rsidR="00670E06" w:rsidRDefault="00670E06"/>
    <w:p w:rsidR="00670E06" w:rsidRDefault="00670E06"/>
    <w:p w:rsidR="00670E06" w:rsidRDefault="00670E06"/>
    <w:p w:rsidR="00670E06" w:rsidRDefault="00670E06"/>
    <w:p w:rsidR="00670E06" w:rsidRDefault="00931148">
      <w:r>
        <w:t>Figure #4 (the gra</w:t>
      </w:r>
      <w:r w:rsidR="006B1764">
        <w:t>p</w:t>
      </w:r>
      <w:r>
        <w:t xml:space="preserve">h shown directly above) is the number of sexual assaults reported to Dyfed-Powys Police Force from May 2020 – May 2021. The system adopted by Dyfed – Powys Police Force in relation to the crime recording statistics has stated that the information may or may not be accurate. Based on that information the figures shown above are not to be compared with any other force in the United Kingdom. The graph above refers to female victims only and sexual offences only. Dyfed – Powys Police Force </w:t>
      </w:r>
      <w:r w:rsidR="006F1F0C">
        <w:t xml:space="preserve">serves and protects a population of 515,000 people in the area including Carmarthenshire, Ceredigion, Pembrokeshire and Powys. In order to serve and protect the population Dyfed- Powys police forces employs </w:t>
      </w:r>
      <w:r w:rsidR="00E317D6">
        <w:t xml:space="preserve">1145 police officers, 87 special constables, 143 police community support staff and 674 police staff (Dyfed-Powys Police, 2021). </w:t>
      </w:r>
      <w:r w:rsidR="005D4C05">
        <w:t>This particular graph starts to increase then decrease before increasing again. The lowest number of sexual offences reported to Dyfed-Powys Police on the graph above is February 2021. The highest number of sexual offences reported to Dyfed-Powys Police on the graph above is May 2021.</w:t>
      </w:r>
      <w:r w:rsidR="00774D1C">
        <w:t xml:space="preserve"> The total number of sexual offences reported to Dyfed-Powys Police from May 2020 – May 2021 was 1,200.</w:t>
      </w:r>
    </w:p>
    <w:p w:rsidR="00090787" w:rsidRDefault="00090787"/>
    <w:p w:rsidR="00090787" w:rsidRDefault="00090787">
      <w:r>
        <w:t>This chapter was about analysing the graphs that the researcher created from the information requests. The next chapter will discuss the findings and conclusions from the information request and link them in with the literature review.</w:t>
      </w:r>
    </w:p>
    <w:p w:rsidR="00670E06" w:rsidRDefault="007D62F3" w:rsidP="007D62F3">
      <w:pPr>
        <w:jc w:val="right"/>
      </w:pPr>
      <w:r>
        <w:t>(1400)</w:t>
      </w:r>
    </w:p>
    <w:p w:rsidR="00747928" w:rsidRDefault="00747928" w:rsidP="00FD1754"/>
    <w:p w:rsidR="00747928" w:rsidRDefault="00747928" w:rsidP="00FD1754"/>
    <w:p w:rsidR="0049098F" w:rsidRDefault="0049098F" w:rsidP="00FD1754"/>
    <w:p w:rsidR="0049098F" w:rsidRDefault="0049098F" w:rsidP="00FD1754"/>
    <w:p w:rsidR="0049098F" w:rsidRDefault="0049098F" w:rsidP="00FD1754"/>
    <w:p w:rsidR="0049098F" w:rsidRDefault="0049098F" w:rsidP="00FD1754"/>
    <w:p w:rsidR="00747928" w:rsidRDefault="00747928" w:rsidP="00FD1754">
      <w:r>
        <w:lastRenderedPageBreak/>
        <w:t>REFERENCE LIST</w:t>
      </w:r>
    </w:p>
    <w:p w:rsidR="00E317D6" w:rsidRDefault="00E317D6" w:rsidP="00747928">
      <w:pPr>
        <w:pStyle w:val="NoSpacing"/>
        <w:rPr>
          <w:i/>
        </w:rPr>
      </w:pPr>
      <w:r>
        <w:t>Dyfed-Powys Police (2021)</w:t>
      </w:r>
      <w:r>
        <w:rPr>
          <w:i/>
        </w:rPr>
        <w:t xml:space="preserve"> Who we serve and where</w:t>
      </w:r>
    </w:p>
    <w:p w:rsidR="00E317D6" w:rsidRDefault="00E317D6" w:rsidP="00747928">
      <w:pPr>
        <w:pStyle w:val="NoSpacing"/>
      </w:pPr>
      <w:r>
        <w:t xml:space="preserve">Available at: </w:t>
      </w:r>
      <w:hyperlink r:id="rId12" w:history="1">
        <w:r w:rsidRPr="00A00285">
          <w:rPr>
            <w:rStyle w:val="Hyperlink"/>
          </w:rPr>
          <w:t>https://www.dyfed-powys.police.uk/police-forces/dyfed-powys-police/areas/about-us/about-us/who-we-serve-and-where/</w:t>
        </w:r>
      </w:hyperlink>
    </w:p>
    <w:p w:rsidR="00E317D6" w:rsidRPr="00E317D6" w:rsidRDefault="00E317D6" w:rsidP="00747928">
      <w:pPr>
        <w:pStyle w:val="NoSpacing"/>
      </w:pPr>
      <w:r>
        <w:t>(Accessed: 04 October 2021).</w:t>
      </w:r>
    </w:p>
    <w:p w:rsidR="00E317D6" w:rsidRDefault="00E317D6" w:rsidP="00747928">
      <w:pPr>
        <w:pStyle w:val="NoSpacing"/>
      </w:pPr>
    </w:p>
    <w:p w:rsidR="003900B0" w:rsidRDefault="003900B0" w:rsidP="00747928">
      <w:pPr>
        <w:pStyle w:val="NoSpacing"/>
        <w:rPr>
          <w:i/>
        </w:rPr>
      </w:pPr>
      <w:r>
        <w:t xml:space="preserve">Gwent Police (2021) </w:t>
      </w:r>
      <w:r>
        <w:rPr>
          <w:i/>
        </w:rPr>
        <w:t>Overview</w:t>
      </w:r>
    </w:p>
    <w:p w:rsidR="003900B0" w:rsidRDefault="003900B0" w:rsidP="00747928">
      <w:pPr>
        <w:pStyle w:val="NoSpacing"/>
      </w:pPr>
      <w:r>
        <w:t xml:space="preserve">Available at: </w:t>
      </w:r>
      <w:hyperlink r:id="rId13" w:history="1">
        <w:r w:rsidRPr="00A00285">
          <w:rPr>
            <w:rStyle w:val="Hyperlink"/>
          </w:rPr>
          <w:t>https://www.gwent.police.uk/police-forces/gwent-police/areas/about-us/about-us/overview/</w:t>
        </w:r>
      </w:hyperlink>
    </w:p>
    <w:p w:rsidR="003900B0" w:rsidRDefault="003900B0" w:rsidP="00747928">
      <w:pPr>
        <w:pStyle w:val="NoSpacing"/>
      </w:pPr>
      <w:r>
        <w:t>(Accessed: 04 October 2021).</w:t>
      </w:r>
    </w:p>
    <w:p w:rsidR="003900B0" w:rsidRPr="003900B0" w:rsidRDefault="003900B0" w:rsidP="00747928">
      <w:pPr>
        <w:pStyle w:val="NoSpacing"/>
      </w:pPr>
    </w:p>
    <w:p w:rsidR="00747928" w:rsidRDefault="00747928" w:rsidP="00747928">
      <w:pPr>
        <w:pStyle w:val="NoSpacing"/>
        <w:rPr>
          <w:i/>
        </w:rPr>
      </w:pPr>
      <w:r>
        <w:t xml:space="preserve">North Wales PCC (2021) </w:t>
      </w:r>
      <w:r w:rsidRPr="00747928">
        <w:rPr>
          <w:i/>
        </w:rPr>
        <w:t>About North Wales Police</w:t>
      </w:r>
    </w:p>
    <w:p w:rsidR="00747928" w:rsidRDefault="00747928" w:rsidP="00747928">
      <w:pPr>
        <w:pStyle w:val="NoSpacing"/>
      </w:pPr>
      <w:r>
        <w:t xml:space="preserve">Available at: </w:t>
      </w:r>
      <w:hyperlink r:id="rId14" w:history="1">
        <w:r w:rsidRPr="00A00285">
          <w:rPr>
            <w:rStyle w:val="Hyperlink"/>
          </w:rPr>
          <w:t>https://www.northwales-pcc.gov.uk/en/About-the-Commissioner/About-North-Wales-Police.aspx</w:t>
        </w:r>
      </w:hyperlink>
    </w:p>
    <w:p w:rsidR="00747928" w:rsidRPr="00747928" w:rsidRDefault="00747928" w:rsidP="00747928">
      <w:pPr>
        <w:pStyle w:val="NoSpacing"/>
      </w:pPr>
      <w:r>
        <w:t>(Accessed: 04 October 2021).</w:t>
      </w:r>
    </w:p>
    <w:p w:rsidR="00747928" w:rsidRDefault="00747928" w:rsidP="00747928">
      <w:pPr>
        <w:pStyle w:val="NoSpacing"/>
      </w:pPr>
    </w:p>
    <w:p w:rsidR="00884292" w:rsidRDefault="00884292" w:rsidP="00747928">
      <w:pPr>
        <w:pStyle w:val="NoSpacing"/>
        <w:rPr>
          <w:i/>
        </w:rPr>
      </w:pPr>
      <w:r>
        <w:t xml:space="preserve">South Wales Police (2021) </w:t>
      </w:r>
      <w:r>
        <w:rPr>
          <w:i/>
        </w:rPr>
        <w:t>Overview</w:t>
      </w:r>
    </w:p>
    <w:p w:rsidR="00884292" w:rsidRDefault="00884292" w:rsidP="00747928">
      <w:pPr>
        <w:pStyle w:val="NoSpacing"/>
      </w:pPr>
      <w:r>
        <w:t xml:space="preserve">Available at: </w:t>
      </w:r>
      <w:hyperlink r:id="rId15" w:history="1">
        <w:r w:rsidRPr="00A00285">
          <w:rPr>
            <w:rStyle w:val="Hyperlink"/>
          </w:rPr>
          <w:t>https://www.south-wales.police.uk/police-forces/south-wales-police/areas/about-us/about-us/overview/</w:t>
        </w:r>
      </w:hyperlink>
    </w:p>
    <w:p w:rsidR="00884292" w:rsidRPr="00884292" w:rsidRDefault="00884292" w:rsidP="00747928">
      <w:pPr>
        <w:pStyle w:val="NoSpacing"/>
      </w:pPr>
      <w:r>
        <w:t>(Accessed: 04 October 2021).</w:t>
      </w:r>
    </w:p>
    <w:p w:rsidR="00747928" w:rsidRPr="00747928" w:rsidRDefault="00747928" w:rsidP="00747928">
      <w:pPr>
        <w:pStyle w:val="NoSpacing"/>
      </w:pPr>
    </w:p>
    <w:sectPr w:rsidR="00747928" w:rsidRPr="00747928" w:rsidSect="00E664FC">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64FC" w:rsidRDefault="00E664FC" w:rsidP="00E664FC">
      <w:pPr>
        <w:spacing w:after="0" w:line="240" w:lineRule="auto"/>
      </w:pPr>
      <w:r>
        <w:separator/>
      </w:r>
    </w:p>
  </w:endnote>
  <w:endnote w:type="continuationSeparator" w:id="0">
    <w:p w:rsidR="00E664FC" w:rsidRDefault="00E664FC" w:rsidP="00E66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68FA" w:rsidRDefault="00B907ED" w:rsidP="00B907ED">
    <w:pPr>
      <w:pStyle w:val="Footer"/>
      <w:rPr>
        <w:color w:val="000000"/>
        <w:sz w:val="17"/>
      </w:rPr>
    </w:pPr>
    <w:bookmarkStart w:id="3" w:name="TITUS1FooterEvenPages"/>
    <w:r>
      <w:rPr>
        <w:color w:val="000000"/>
        <w:sz w:val="17"/>
      </w:rPr>
      <w:t> </w:t>
    </w:r>
  </w:p>
  <w:bookmarkEnd w:id="3"/>
  <w:p w:rsidR="00C268FA" w:rsidRDefault="00C268FA" w:rsidP="00C268FA">
    <w:pPr>
      <w:pStyle w:val="Footer"/>
    </w:pPr>
  </w:p>
  <w:p w:rsidR="00E664FC" w:rsidRDefault="00E664F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64FC" w:rsidRDefault="00B907ED" w:rsidP="00B907ED">
    <w:pPr>
      <w:pStyle w:val="Footer"/>
      <w:rPr>
        <w:color w:val="000000"/>
        <w:sz w:val="17"/>
      </w:rPr>
    </w:pPr>
    <w:bookmarkStart w:id="4" w:name="TITUS1FooterPrimary"/>
    <w:r>
      <w:rPr>
        <w:color w:val="000000"/>
        <w:sz w:val="17"/>
      </w:rPr>
      <w:t> </w:t>
    </w:r>
  </w:p>
  <w:bookmarkEnd w:id="4"/>
  <w:p w:rsidR="00E664FC" w:rsidRDefault="00E664F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64FC" w:rsidRDefault="00B907ED" w:rsidP="00B907ED">
    <w:pPr>
      <w:pStyle w:val="Footer"/>
      <w:rPr>
        <w:color w:val="000000"/>
        <w:sz w:val="17"/>
      </w:rPr>
    </w:pPr>
    <w:bookmarkStart w:id="6" w:name="TITUS1FooterFirstPage"/>
    <w:r>
      <w:rPr>
        <w:color w:val="000000"/>
        <w:sz w:val="17"/>
      </w:rPr>
      <w:t> </w:t>
    </w:r>
  </w:p>
  <w:bookmarkEnd w:id="6"/>
  <w:p w:rsidR="00E664FC" w:rsidRDefault="00E664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64FC" w:rsidRDefault="00E664FC" w:rsidP="00E664FC">
      <w:pPr>
        <w:spacing w:after="0" w:line="240" w:lineRule="auto"/>
      </w:pPr>
      <w:r>
        <w:separator/>
      </w:r>
    </w:p>
  </w:footnote>
  <w:footnote w:type="continuationSeparator" w:id="0">
    <w:p w:rsidR="00E664FC" w:rsidRDefault="00E664FC" w:rsidP="00E664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68FA" w:rsidRDefault="00B907ED" w:rsidP="00B907ED">
    <w:pPr>
      <w:pStyle w:val="Header"/>
      <w:rPr>
        <w:color w:val="000000"/>
        <w:sz w:val="17"/>
      </w:rPr>
    </w:pPr>
    <w:bookmarkStart w:id="1" w:name="TITUS1HeaderEvenPages"/>
    <w:r>
      <w:rPr>
        <w:color w:val="000000"/>
        <w:sz w:val="17"/>
      </w:rPr>
      <w:t> </w:t>
    </w:r>
  </w:p>
  <w:bookmarkEnd w:id="1"/>
  <w:p w:rsidR="00C268FA" w:rsidRDefault="00C268FA" w:rsidP="00C268FA">
    <w:pPr>
      <w:pStyle w:val="Header"/>
    </w:pPr>
  </w:p>
  <w:p w:rsidR="00E664FC" w:rsidRDefault="00E664F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64FC" w:rsidRDefault="00B907ED" w:rsidP="00B907ED">
    <w:pPr>
      <w:pStyle w:val="Header"/>
      <w:rPr>
        <w:color w:val="000000"/>
        <w:sz w:val="17"/>
      </w:rPr>
    </w:pPr>
    <w:bookmarkStart w:id="2" w:name="TITUS1HeaderPrimary"/>
    <w:r>
      <w:rPr>
        <w:color w:val="000000"/>
        <w:sz w:val="17"/>
      </w:rPr>
      <w:t> </w:t>
    </w:r>
  </w:p>
  <w:bookmarkEnd w:id="2"/>
  <w:p w:rsidR="00E664FC" w:rsidRDefault="00E664F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64FC" w:rsidRDefault="00B907ED" w:rsidP="00B907ED">
    <w:pPr>
      <w:pStyle w:val="Header"/>
      <w:rPr>
        <w:color w:val="000000"/>
        <w:sz w:val="17"/>
      </w:rPr>
    </w:pPr>
    <w:bookmarkStart w:id="5" w:name="TITUS1HeaderFirstPage"/>
    <w:r>
      <w:rPr>
        <w:color w:val="000000"/>
        <w:sz w:val="17"/>
      </w:rPr>
      <w:t> </w:t>
    </w:r>
  </w:p>
  <w:bookmarkEnd w:id="5"/>
  <w:p w:rsidR="00E664FC" w:rsidRDefault="00E664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005E9"/>
    <w:multiLevelType w:val="hybridMultilevel"/>
    <w:tmpl w:val="C0AAF0B4"/>
    <w:lvl w:ilvl="0" w:tplc="1BB41136">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04322C49"/>
    <w:multiLevelType w:val="hybridMultilevel"/>
    <w:tmpl w:val="DEECC4F2"/>
    <w:lvl w:ilvl="0" w:tplc="929C14F8">
      <w:numFmt w:val="bullet"/>
      <w:lvlText w:val="-"/>
      <w:lvlJc w:val="left"/>
      <w:pPr>
        <w:ind w:left="1380" w:hanging="360"/>
      </w:pPr>
      <w:rPr>
        <w:rFonts w:ascii="Calibri" w:eastAsiaTheme="minorHAnsi" w:hAnsi="Calibri" w:cs="Calibri" w:hint="default"/>
      </w:rPr>
    </w:lvl>
    <w:lvl w:ilvl="1" w:tplc="08090003" w:tentative="1">
      <w:start w:val="1"/>
      <w:numFmt w:val="bullet"/>
      <w:lvlText w:val="o"/>
      <w:lvlJc w:val="left"/>
      <w:pPr>
        <w:ind w:left="2100" w:hanging="360"/>
      </w:pPr>
      <w:rPr>
        <w:rFonts w:ascii="Courier New" w:hAnsi="Courier New" w:cs="Courier New" w:hint="default"/>
      </w:rPr>
    </w:lvl>
    <w:lvl w:ilvl="2" w:tplc="08090005" w:tentative="1">
      <w:start w:val="1"/>
      <w:numFmt w:val="bullet"/>
      <w:lvlText w:val=""/>
      <w:lvlJc w:val="left"/>
      <w:pPr>
        <w:ind w:left="2820" w:hanging="360"/>
      </w:pPr>
      <w:rPr>
        <w:rFonts w:ascii="Wingdings" w:hAnsi="Wingdings" w:hint="default"/>
      </w:rPr>
    </w:lvl>
    <w:lvl w:ilvl="3" w:tplc="08090001" w:tentative="1">
      <w:start w:val="1"/>
      <w:numFmt w:val="bullet"/>
      <w:lvlText w:val=""/>
      <w:lvlJc w:val="left"/>
      <w:pPr>
        <w:ind w:left="3540" w:hanging="360"/>
      </w:pPr>
      <w:rPr>
        <w:rFonts w:ascii="Symbol" w:hAnsi="Symbol" w:hint="default"/>
      </w:rPr>
    </w:lvl>
    <w:lvl w:ilvl="4" w:tplc="08090003" w:tentative="1">
      <w:start w:val="1"/>
      <w:numFmt w:val="bullet"/>
      <w:lvlText w:val="o"/>
      <w:lvlJc w:val="left"/>
      <w:pPr>
        <w:ind w:left="4260" w:hanging="360"/>
      </w:pPr>
      <w:rPr>
        <w:rFonts w:ascii="Courier New" w:hAnsi="Courier New" w:cs="Courier New" w:hint="default"/>
      </w:rPr>
    </w:lvl>
    <w:lvl w:ilvl="5" w:tplc="08090005" w:tentative="1">
      <w:start w:val="1"/>
      <w:numFmt w:val="bullet"/>
      <w:lvlText w:val=""/>
      <w:lvlJc w:val="left"/>
      <w:pPr>
        <w:ind w:left="4980" w:hanging="360"/>
      </w:pPr>
      <w:rPr>
        <w:rFonts w:ascii="Wingdings" w:hAnsi="Wingdings" w:hint="default"/>
      </w:rPr>
    </w:lvl>
    <w:lvl w:ilvl="6" w:tplc="08090001" w:tentative="1">
      <w:start w:val="1"/>
      <w:numFmt w:val="bullet"/>
      <w:lvlText w:val=""/>
      <w:lvlJc w:val="left"/>
      <w:pPr>
        <w:ind w:left="5700" w:hanging="360"/>
      </w:pPr>
      <w:rPr>
        <w:rFonts w:ascii="Symbol" w:hAnsi="Symbol" w:hint="default"/>
      </w:rPr>
    </w:lvl>
    <w:lvl w:ilvl="7" w:tplc="08090003" w:tentative="1">
      <w:start w:val="1"/>
      <w:numFmt w:val="bullet"/>
      <w:lvlText w:val="o"/>
      <w:lvlJc w:val="left"/>
      <w:pPr>
        <w:ind w:left="6420" w:hanging="360"/>
      </w:pPr>
      <w:rPr>
        <w:rFonts w:ascii="Courier New" w:hAnsi="Courier New" w:cs="Courier New" w:hint="default"/>
      </w:rPr>
    </w:lvl>
    <w:lvl w:ilvl="8" w:tplc="08090005" w:tentative="1">
      <w:start w:val="1"/>
      <w:numFmt w:val="bullet"/>
      <w:lvlText w:val=""/>
      <w:lvlJc w:val="left"/>
      <w:pPr>
        <w:ind w:left="7140" w:hanging="360"/>
      </w:pPr>
      <w:rPr>
        <w:rFonts w:ascii="Wingdings" w:hAnsi="Wingdings" w:hint="default"/>
      </w:rPr>
    </w:lvl>
  </w:abstractNum>
  <w:abstractNum w:abstractNumId="2" w15:restartNumberingAfterBreak="0">
    <w:nsid w:val="5A06689C"/>
    <w:multiLevelType w:val="hybridMultilevel"/>
    <w:tmpl w:val="BEDA58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F643ADD"/>
    <w:multiLevelType w:val="hybridMultilevel"/>
    <w:tmpl w:val="3976B0B2"/>
    <w:lvl w:ilvl="0" w:tplc="FE1E4A84">
      <w:numFmt w:val="bullet"/>
      <w:lvlText w:val="-"/>
      <w:lvlJc w:val="left"/>
      <w:pPr>
        <w:ind w:left="1305" w:hanging="360"/>
      </w:pPr>
      <w:rPr>
        <w:rFonts w:ascii="Calibri" w:eastAsiaTheme="minorHAnsi" w:hAnsi="Calibri" w:cs="Calibri" w:hint="default"/>
      </w:rPr>
    </w:lvl>
    <w:lvl w:ilvl="1" w:tplc="08090003" w:tentative="1">
      <w:start w:val="1"/>
      <w:numFmt w:val="bullet"/>
      <w:lvlText w:val="o"/>
      <w:lvlJc w:val="left"/>
      <w:pPr>
        <w:ind w:left="2025" w:hanging="360"/>
      </w:pPr>
      <w:rPr>
        <w:rFonts w:ascii="Courier New" w:hAnsi="Courier New" w:cs="Courier New" w:hint="default"/>
      </w:rPr>
    </w:lvl>
    <w:lvl w:ilvl="2" w:tplc="08090005" w:tentative="1">
      <w:start w:val="1"/>
      <w:numFmt w:val="bullet"/>
      <w:lvlText w:val=""/>
      <w:lvlJc w:val="left"/>
      <w:pPr>
        <w:ind w:left="2745" w:hanging="360"/>
      </w:pPr>
      <w:rPr>
        <w:rFonts w:ascii="Wingdings" w:hAnsi="Wingdings" w:hint="default"/>
      </w:rPr>
    </w:lvl>
    <w:lvl w:ilvl="3" w:tplc="08090001" w:tentative="1">
      <w:start w:val="1"/>
      <w:numFmt w:val="bullet"/>
      <w:lvlText w:val=""/>
      <w:lvlJc w:val="left"/>
      <w:pPr>
        <w:ind w:left="3465" w:hanging="360"/>
      </w:pPr>
      <w:rPr>
        <w:rFonts w:ascii="Symbol" w:hAnsi="Symbol" w:hint="default"/>
      </w:rPr>
    </w:lvl>
    <w:lvl w:ilvl="4" w:tplc="08090003" w:tentative="1">
      <w:start w:val="1"/>
      <w:numFmt w:val="bullet"/>
      <w:lvlText w:val="o"/>
      <w:lvlJc w:val="left"/>
      <w:pPr>
        <w:ind w:left="4185" w:hanging="360"/>
      </w:pPr>
      <w:rPr>
        <w:rFonts w:ascii="Courier New" w:hAnsi="Courier New" w:cs="Courier New" w:hint="default"/>
      </w:rPr>
    </w:lvl>
    <w:lvl w:ilvl="5" w:tplc="08090005" w:tentative="1">
      <w:start w:val="1"/>
      <w:numFmt w:val="bullet"/>
      <w:lvlText w:val=""/>
      <w:lvlJc w:val="left"/>
      <w:pPr>
        <w:ind w:left="4905" w:hanging="360"/>
      </w:pPr>
      <w:rPr>
        <w:rFonts w:ascii="Wingdings" w:hAnsi="Wingdings" w:hint="default"/>
      </w:rPr>
    </w:lvl>
    <w:lvl w:ilvl="6" w:tplc="08090001" w:tentative="1">
      <w:start w:val="1"/>
      <w:numFmt w:val="bullet"/>
      <w:lvlText w:val=""/>
      <w:lvlJc w:val="left"/>
      <w:pPr>
        <w:ind w:left="5625" w:hanging="360"/>
      </w:pPr>
      <w:rPr>
        <w:rFonts w:ascii="Symbol" w:hAnsi="Symbol" w:hint="default"/>
      </w:rPr>
    </w:lvl>
    <w:lvl w:ilvl="7" w:tplc="08090003" w:tentative="1">
      <w:start w:val="1"/>
      <w:numFmt w:val="bullet"/>
      <w:lvlText w:val="o"/>
      <w:lvlJc w:val="left"/>
      <w:pPr>
        <w:ind w:left="6345" w:hanging="360"/>
      </w:pPr>
      <w:rPr>
        <w:rFonts w:ascii="Courier New" w:hAnsi="Courier New" w:cs="Courier New" w:hint="default"/>
      </w:rPr>
    </w:lvl>
    <w:lvl w:ilvl="8" w:tplc="08090005" w:tentative="1">
      <w:start w:val="1"/>
      <w:numFmt w:val="bullet"/>
      <w:lvlText w:val=""/>
      <w:lvlJc w:val="left"/>
      <w:pPr>
        <w:ind w:left="7065" w:hanging="360"/>
      </w:pPr>
      <w:rPr>
        <w:rFonts w:ascii="Wingdings" w:hAnsi="Wingdings" w:hint="default"/>
      </w:rPr>
    </w:lvl>
  </w:abstractNum>
  <w:abstractNum w:abstractNumId="4" w15:restartNumberingAfterBreak="0">
    <w:nsid w:val="650D650C"/>
    <w:multiLevelType w:val="hybridMultilevel"/>
    <w:tmpl w:val="C4C678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4FC"/>
    <w:rsid w:val="0004637C"/>
    <w:rsid w:val="00090787"/>
    <w:rsid w:val="000C526B"/>
    <w:rsid w:val="00173458"/>
    <w:rsid w:val="001B6D2F"/>
    <w:rsid w:val="00220E57"/>
    <w:rsid w:val="00240E9C"/>
    <w:rsid w:val="002C5B6D"/>
    <w:rsid w:val="00386528"/>
    <w:rsid w:val="00387E06"/>
    <w:rsid w:val="003900B0"/>
    <w:rsid w:val="00461A76"/>
    <w:rsid w:val="0048193E"/>
    <w:rsid w:val="0049098F"/>
    <w:rsid w:val="00491E2F"/>
    <w:rsid w:val="004A0CEA"/>
    <w:rsid w:val="004D0191"/>
    <w:rsid w:val="004E50E9"/>
    <w:rsid w:val="005872D8"/>
    <w:rsid w:val="005B4EC4"/>
    <w:rsid w:val="005C3B1F"/>
    <w:rsid w:val="005D4C05"/>
    <w:rsid w:val="005F3E14"/>
    <w:rsid w:val="006230CF"/>
    <w:rsid w:val="00670E06"/>
    <w:rsid w:val="006B1764"/>
    <w:rsid w:val="006B7E6D"/>
    <w:rsid w:val="006F1F0C"/>
    <w:rsid w:val="00747928"/>
    <w:rsid w:val="00774D1C"/>
    <w:rsid w:val="00792BEF"/>
    <w:rsid w:val="007C489C"/>
    <w:rsid w:val="007D00CA"/>
    <w:rsid w:val="007D62F3"/>
    <w:rsid w:val="007F05B5"/>
    <w:rsid w:val="00884292"/>
    <w:rsid w:val="008C16DA"/>
    <w:rsid w:val="008C3DBE"/>
    <w:rsid w:val="008C4568"/>
    <w:rsid w:val="008E0E84"/>
    <w:rsid w:val="00931148"/>
    <w:rsid w:val="0097010D"/>
    <w:rsid w:val="00977A5B"/>
    <w:rsid w:val="009C4C64"/>
    <w:rsid w:val="00A03DB1"/>
    <w:rsid w:val="00A42629"/>
    <w:rsid w:val="00A87417"/>
    <w:rsid w:val="00A948C0"/>
    <w:rsid w:val="00A976D7"/>
    <w:rsid w:val="00B27733"/>
    <w:rsid w:val="00B3409D"/>
    <w:rsid w:val="00B907ED"/>
    <w:rsid w:val="00C268FA"/>
    <w:rsid w:val="00C27EC0"/>
    <w:rsid w:val="00CD575C"/>
    <w:rsid w:val="00DF7B04"/>
    <w:rsid w:val="00E174A2"/>
    <w:rsid w:val="00E317D6"/>
    <w:rsid w:val="00E3423A"/>
    <w:rsid w:val="00E37562"/>
    <w:rsid w:val="00E664FC"/>
    <w:rsid w:val="00EA0B7C"/>
    <w:rsid w:val="00ED2228"/>
    <w:rsid w:val="00EE44DD"/>
    <w:rsid w:val="00EE75FE"/>
    <w:rsid w:val="00F50994"/>
    <w:rsid w:val="00FD1754"/>
    <w:rsid w:val="00FE55C7"/>
    <w:rsid w:val="00FE70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E2396BE5-AC71-4CE8-8CA4-8BD3D83BA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4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64FC"/>
  </w:style>
  <w:style w:type="paragraph" w:styleId="Footer">
    <w:name w:val="footer"/>
    <w:basedOn w:val="Normal"/>
    <w:link w:val="FooterChar"/>
    <w:uiPriority w:val="99"/>
    <w:unhideWhenUsed/>
    <w:rsid w:val="00E664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64FC"/>
  </w:style>
  <w:style w:type="paragraph" w:styleId="ListParagraph">
    <w:name w:val="List Paragraph"/>
    <w:basedOn w:val="Normal"/>
    <w:uiPriority w:val="34"/>
    <w:qFormat/>
    <w:rsid w:val="00C268FA"/>
    <w:pPr>
      <w:ind w:left="720"/>
      <w:contextualSpacing/>
    </w:pPr>
  </w:style>
  <w:style w:type="paragraph" w:styleId="NoSpacing">
    <w:name w:val="No Spacing"/>
    <w:uiPriority w:val="1"/>
    <w:qFormat/>
    <w:rsid w:val="00747928"/>
    <w:pPr>
      <w:spacing w:after="0" w:line="240" w:lineRule="auto"/>
    </w:pPr>
  </w:style>
  <w:style w:type="character" w:styleId="Hyperlink">
    <w:name w:val="Hyperlink"/>
    <w:basedOn w:val="DefaultParagraphFont"/>
    <w:uiPriority w:val="99"/>
    <w:unhideWhenUsed/>
    <w:rsid w:val="0074792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www.gwent.police.uk/police-forces/gwent-police/areas/about-us/about-us/overview/"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www.dyfed-powys.police.uk/police-forces/dyfed-powys-police/areas/about-us/about-us/who-we-serve-and-where/"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hyperlink" Target="https://www.south-wales.police.uk/police-forces/south-wales-police/areas/about-us/about-us/overview/" TargetMode="External"/><Relationship Id="rId23" Type="http://schemas.openxmlformats.org/officeDocument/2006/relationships/theme" Target="theme/theme1.xml"/><Relationship Id="rId10" Type="http://schemas.openxmlformats.org/officeDocument/2006/relationships/chart" Target="charts/chart3.xm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yperlink" Target="https://www.northwales-pcc.gov.uk/en/About-the-Commissioner/About-North-Wales-Police.aspx" TargetMode="Externa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swp.police.int\data\home\swp6455\Uni%20Work%20&amp;%20OCP\Uni%20Year%203\Dissertation\Graph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swp.police.int\data\home\swp6455\Uni%20Work%20&amp;%20OCP\Uni%20Year%203\Dissertation\Graph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swp.police.int\data\home\swp6455\Uni%20Work%20&amp;%20OCP\Uni%20Year%203\Dissertation\Graph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swp.police.int\data\home\swp6455\Uni%20Work%20&amp;%20OCP\Uni%20Year%203\Dissertation\Graphs.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600" b="1" i="0" u="none" strike="noStrike" kern="1200" cap="all" spc="120" normalizeH="0" baseline="0">
                <a:solidFill>
                  <a:schemeClr val="tx1">
                    <a:lumMod val="65000"/>
                    <a:lumOff val="35000"/>
                  </a:schemeClr>
                </a:solidFill>
                <a:latin typeface="+mn-lt"/>
                <a:ea typeface="+mn-ea"/>
                <a:cs typeface="+mn-cs"/>
              </a:defRPr>
            </a:pPr>
            <a:r>
              <a:rPr lang="en-GB"/>
              <a:t>Number of sexual offences reported</a:t>
            </a:r>
            <a:r>
              <a:rPr lang="en-GB" baseline="0"/>
              <a:t> BY FEMALES</a:t>
            </a:r>
            <a:r>
              <a:rPr lang="en-GB"/>
              <a:t>                          (North Wales Police)</a:t>
            </a:r>
          </a:p>
        </c:rich>
      </c:tx>
      <c:layout>
        <c:manualLayout>
          <c:xMode val="edge"/>
          <c:yMode val="edge"/>
          <c:x val="0.16115966754155731"/>
          <c:y val="2.7777777777777776E-2"/>
        </c:manualLayout>
      </c:layout>
      <c:overlay val="0"/>
      <c:spPr>
        <a:noFill/>
        <a:ln>
          <a:noFill/>
        </a:ln>
        <a:effectLst/>
      </c:spPr>
      <c:txPr>
        <a:bodyPr rot="0" spcFirstLastPara="1" vertOverflow="ellipsis" vert="horz" wrap="square" anchor="ctr" anchorCtr="1"/>
        <a:lstStyle/>
        <a:p>
          <a:pPr algn="ct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Sheet1!$B$30</c:f>
              <c:strCache>
                <c:ptCount val="1"/>
                <c:pt idx="0">
                  <c:v>Number of sexual offences reported                                          (North Wales Police)</c:v>
                </c:pt>
              </c:strCache>
            </c:strRef>
          </c:tx>
          <c:spPr>
            <a:solidFill>
              <a:srgbClr val="FFC000"/>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numRef>
              <c:f>Sheet1!$A$31:$A$43</c:f>
              <c:numCache>
                <c:formatCode>mmm\-yy</c:formatCode>
                <c:ptCount val="13"/>
                <c:pt idx="0">
                  <c:v>43952</c:v>
                </c:pt>
                <c:pt idx="1">
                  <c:v>43983</c:v>
                </c:pt>
                <c:pt idx="2">
                  <c:v>44013</c:v>
                </c:pt>
                <c:pt idx="3">
                  <c:v>44044</c:v>
                </c:pt>
                <c:pt idx="4">
                  <c:v>44075</c:v>
                </c:pt>
                <c:pt idx="5">
                  <c:v>44105</c:v>
                </c:pt>
                <c:pt idx="6">
                  <c:v>44136</c:v>
                </c:pt>
                <c:pt idx="7">
                  <c:v>44166</c:v>
                </c:pt>
                <c:pt idx="8">
                  <c:v>44197</c:v>
                </c:pt>
                <c:pt idx="9">
                  <c:v>44228</c:v>
                </c:pt>
                <c:pt idx="10">
                  <c:v>44256</c:v>
                </c:pt>
                <c:pt idx="11">
                  <c:v>44287</c:v>
                </c:pt>
                <c:pt idx="12">
                  <c:v>44317</c:v>
                </c:pt>
              </c:numCache>
            </c:numRef>
          </c:cat>
          <c:val>
            <c:numRef>
              <c:f>Sheet1!$B$31:$B$43</c:f>
              <c:numCache>
                <c:formatCode>General</c:formatCode>
                <c:ptCount val="13"/>
                <c:pt idx="0">
                  <c:v>138</c:v>
                </c:pt>
                <c:pt idx="1">
                  <c:v>126</c:v>
                </c:pt>
                <c:pt idx="2">
                  <c:v>144</c:v>
                </c:pt>
                <c:pt idx="3">
                  <c:v>137</c:v>
                </c:pt>
                <c:pt idx="4">
                  <c:v>124</c:v>
                </c:pt>
                <c:pt idx="5">
                  <c:v>147</c:v>
                </c:pt>
                <c:pt idx="6">
                  <c:v>151</c:v>
                </c:pt>
                <c:pt idx="7">
                  <c:v>114</c:v>
                </c:pt>
                <c:pt idx="8">
                  <c:v>89</c:v>
                </c:pt>
                <c:pt idx="9">
                  <c:v>95</c:v>
                </c:pt>
                <c:pt idx="10">
                  <c:v>166</c:v>
                </c:pt>
                <c:pt idx="11">
                  <c:v>130</c:v>
                </c:pt>
                <c:pt idx="12">
                  <c:v>143</c:v>
                </c:pt>
              </c:numCache>
            </c:numRef>
          </c:val>
          <c:extLst>
            <c:ext xmlns:c16="http://schemas.microsoft.com/office/drawing/2014/chart" uri="{C3380CC4-5D6E-409C-BE32-E72D297353CC}">
              <c16:uniqueId val="{00000000-BE74-4563-AA93-EC4097C875F6}"/>
            </c:ext>
          </c:extLst>
        </c:ser>
        <c:dLbls>
          <c:dLblPos val="outEnd"/>
          <c:showLegendKey val="0"/>
          <c:showVal val="1"/>
          <c:showCatName val="0"/>
          <c:showSerName val="0"/>
          <c:showPercent val="0"/>
          <c:showBubbleSize val="0"/>
        </c:dLbls>
        <c:gapWidth val="444"/>
        <c:overlap val="-90"/>
        <c:axId val="492369824"/>
        <c:axId val="492372776"/>
      </c:barChart>
      <c:dateAx>
        <c:axId val="492369824"/>
        <c:scaling>
          <c:orientation val="minMax"/>
        </c:scaling>
        <c:delete val="0"/>
        <c:axPos val="b"/>
        <c:numFmt formatCode="mmm\-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492372776"/>
        <c:crosses val="autoZero"/>
        <c:auto val="1"/>
        <c:lblOffset val="100"/>
        <c:baseTimeUnit val="months"/>
      </c:dateAx>
      <c:valAx>
        <c:axId val="492372776"/>
        <c:scaling>
          <c:orientation val="minMax"/>
        </c:scaling>
        <c:delete val="1"/>
        <c:axPos val="l"/>
        <c:numFmt formatCode="General" sourceLinked="1"/>
        <c:majorTickMark val="none"/>
        <c:minorTickMark val="none"/>
        <c:tickLblPos val="nextTo"/>
        <c:crossAx val="492369824"/>
        <c:crosses val="autoZero"/>
        <c:crossBetween val="between"/>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a:t>Number of sexual offences reporteD</a:t>
            </a:r>
            <a:r>
              <a:rPr lang="en-GB" baseline="0"/>
              <a:t> BY FEMALES</a:t>
            </a:r>
            <a:r>
              <a:rPr lang="en-GB"/>
              <a:t>                                         (South Wales Police)</a:t>
            </a:r>
          </a:p>
        </c:rich>
      </c:tx>
      <c:layout/>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Number of sexual offences reported                                          (South Wales Police)</c:v>
                </c:pt>
              </c:strCache>
            </c:strRef>
          </c:tx>
          <c:spPr>
            <a:solidFill>
              <a:srgbClr val="F03314"/>
            </a:solidFill>
            <a:ln>
              <a:noFill/>
            </a:ln>
            <a:effectLst/>
          </c:spPr>
          <c:invertIfNegative val="0"/>
          <c:dLbls>
            <c:dLbl>
              <c:idx val="0"/>
              <c:delete val="1"/>
              <c:extLst>
                <c:ext xmlns:c15="http://schemas.microsoft.com/office/drawing/2012/chart" uri="{CE6537A1-D6FC-4f65-9D91-7224C49458BB}"/>
                <c:ext xmlns:c16="http://schemas.microsoft.com/office/drawing/2014/chart" uri="{C3380CC4-5D6E-409C-BE32-E72D297353CC}">
                  <c16:uniqueId val="{00000000-DD3F-4336-A0C8-7350570269D9}"/>
                </c:ext>
              </c:extLst>
            </c:dLbl>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numRef>
              <c:f>Sheet1!$A$2:$A$14</c:f>
              <c:numCache>
                <c:formatCode>mmm\-yy</c:formatCode>
                <c:ptCount val="13"/>
                <c:pt idx="0">
                  <c:v>43952</c:v>
                </c:pt>
                <c:pt idx="1">
                  <c:v>43983</c:v>
                </c:pt>
                <c:pt idx="2">
                  <c:v>44013</c:v>
                </c:pt>
                <c:pt idx="3">
                  <c:v>44044</c:v>
                </c:pt>
                <c:pt idx="4">
                  <c:v>44075</c:v>
                </c:pt>
                <c:pt idx="5">
                  <c:v>44105</c:v>
                </c:pt>
                <c:pt idx="6">
                  <c:v>44136</c:v>
                </c:pt>
                <c:pt idx="7">
                  <c:v>44166</c:v>
                </c:pt>
                <c:pt idx="8">
                  <c:v>44197</c:v>
                </c:pt>
                <c:pt idx="9">
                  <c:v>44228</c:v>
                </c:pt>
                <c:pt idx="10">
                  <c:v>44256</c:v>
                </c:pt>
                <c:pt idx="11">
                  <c:v>44287</c:v>
                </c:pt>
                <c:pt idx="12">
                  <c:v>44317</c:v>
                </c:pt>
              </c:numCache>
            </c:numRef>
          </c:cat>
          <c:val>
            <c:numRef>
              <c:f>Sheet1!$B$2:$B$14</c:f>
              <c:numCache>
                <c:formatCode>General</c:formatCode>
                <c:ptCount val="13"/>
                <c:pt idx="0">
                  <c:v>0</c:v>
                </c:pt>
                <c:pt idx="1">
                  <c:v>271</c:v>
                </c:pt>
                <c:pt idx="2">
                  <c:v>282</c:v>
                </c:pt>
                <c:pt idx="3">
                  <c:v>270</c:v>
                </c:pt>
                <c:pt idx="4">
                  <c:v>292</c:v>
                </c:pt>
                <c:pt idx="5">
                  <c:v>236</c:v>
                </c:pt>
                <c:pt idx="6">
                  <c:v>258</c:v>
                </c:pt>
                <c:pt idx="7">
                  <c:v>229</c:v>
                </c:pt>
                <c:pt idx="8">
                  <c:v>207</c:v>
                </c:pt>
                <c:pt idx="9">
                  <c:v>252</c:v>
                </c:pt>
                <c:pt idx="10">
                  <c:v>314</c:v>
                </c:pt>
                <c:pt idx="11">
                  <c:v>289</c:v>
                </c:pt>
                <c:pt idx="12">
                  <c:v>358</c:v>
                </c:pt>
              </c:numCache>
            </c:numRef>
          </c:val>
          <c:extLst>
            <c:ext xmlns:c16="http://schemas.microsoft.com/office/drawing/2014/chart" uri="{C3380CC4-5D6E-409C-BE32-E72D297353CC}">
              <c16:uniqueId val="{00000001-DD3F-4336-A0C8-7350570269D9}"/>
            </c:ext>
          </c:extLst>
        </c:ser>
        <c:dLbls>
          <c:dLblPos val="outEnd"/>
          <c:showLegendKey val="0"/>
          <c:showVal val="1"/>
          <c:showCatName val="0"/>
          <c:showSerName val="0"/>
          <c:showPercent val="0"/>
          <c:showBubbleSize val="0"/>
        </c:dLbls>
        <c:gapWidth val="444"/>
        <c:overlap val="-90"/>
        <c:axId val="410376288"/>
        <c:axId val="410375304"/>
      </c:barChart>
      <c:dateAx>
        <c:axId val="410376288"/>
        <c:scaling>
          <c:orientation val="minMax"/>
        </c:scaling>
        <c:delete val="0"/>
        <c:axPos val="b"/>
        <c:numFmt formatCode="mmm\-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410375304"/>
        <c:crosses val="autoZero"/>
        <c:auto val="1"/>
        <c:lblOffset val="100"/>
        <c:baseTimeUnit val="months"/>
      </c:dateAx>
      <c:valAx>
        <c:axId val="410375304"/>
        <c:scaling>
          <c:orientation val="minMax"/>
        </c:scaling>
        <c:delete val="1"/>
        <c:axPos val="l"/>
        <c:numFmt formatCode="General" sourceLinked="1"/>
        <c:majorTickMark val="none"/>
        <c:minorTickMark val="none"/>
        <c:tickLblPos val="nextTo"/>
        <c:crossAx val="410376288"/>
        <c:crosses val="autoZero"/>
        <c:crossBetween val="between"/>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a:t>Number of sexual offences reporteD</a:t>
            </a:r>
            <a:r>
              <a:rPr lang="en-GB" baseline="0"/>
              <a:t> BY FEMALES</a:t>
            </a:r>
            <a:r>
              <a:rPr lang="en-GB"/>
              <a:t>                                          (Gwent Police)</a:t>
            </a:r>
          </a:p>
        </c:rich>
      </c:tx>
      <c:layout/>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Sheet1!$B$90</c:f>
              <c:strCache>
                <c:ptCount val="1"/>
                <c:pt idx="0">
                  <c:v>Number of sexual offences reported                                          (Gwent Police)</c:v>
                </c:pt>
              </c:strCache>
            </c:strRef>
          </c:tx>
          <c:spPr>
            <a:solidFill>
              <a:schemeClr val="accent6">
                <a:lumMod val="60000"/>
                <a:lumOff val="40000"/>
              </a:schemeClr>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numRef>
              <c:f>Sheet1!$A$91:$A$103</c:f>
              <c:numCache>
                <c:formatCode>mmm\-yy</c:formatCode>
                <c:ptCount val="13"/>
                <c:pt idx="0">
                  <c:v>43952</c:v>
                </c:pt>
                <c:pt idx="1">
                  <c:v>43983</c:v>
                </c:pt>
                <c:pt idx="2">
                  <c:v>44013</c:v>
                </c:pt>
                <c:pt idx="3">
                  <c:v>44044</c:v>
                </c:pt>
                <c:pt idx="4">
                  <c:v>44075</c:v>
                </c:pt>
                <c:pt idx="5">
                  <c:v>44105</c:v>
                </c:pt>
                <c:pt idx="6">
                  <c:v>44136</c:v>
                </c:pt>
                <c:pt idx="7">
                  <c:v>44166</c:v>
                </c:pt>
                <c:pt idx="8">
                  <c:v>44197</c:v>
                </c:pt>
                <c:pt idx="9">
                  <c:v>44228</c:v>
                </c:pt>
                <c:pt idx="10">
                  <c:v>44256</c:v>
                </c:pt>
                <c:pt idx="11">
                  <c:v>44287</c:v>
                </c:pt>
                <c:pt idx="12">
                  <c:v>44317</c:v>
                </c:pt>
              </c:numCache>
            </c:numRef>
          </c:cat>
          <c:val>
            <c:numRef>
              <c:f>Sheet1!$B$91:$B$103</c:f>
              <c:numCache>
                <c:formatCode>General</c:formatCode>
                <c:ptCount val="13"/>
                <c:pt idx="0">
                  <c:v>82</c:v>
                </c:pt>
                <c:pt idx="1">
                  <c:v>96</c:v>
                </c:pt>
                <c:pt idx="2">
                  <c:v>95</c:v>
                </c:pt>
                <c:pt idx="3">
                  <c:v>73</c:v>
                </c:pt>
                <c:pt idx="4">
                  <c:v>72</c:v>
                </c:pt>
                <c:pt idx="5">
                  <c:v>85</c:v>
                </c:pt>
                <c:pt idx="6">
                  <c:v>83</c:v>
                </c:pt>
                <c:pt idx="7">
                  <c:v>84</c:v>
                </c:pt>
                <c:pt idx="8">
                  <c:v>72</c:v>
                </c:pt>
                <c:pt idx="9">
                  <c:v>77</c:v>
                </c:pt>
                <c:pt idx="10">
                  <c:v>116</c:v>
                </c:pt>
                <c:pt idx="11">
                  <c:v>121</c:v>
                </c:pt>
                <c:pt idx="12">
                  <c:v>106</c:v>
                </c:pt>
              </c:numCache>
            </c:numRef>
          </c:val>
          <c:extLst>
            <c:ext xmlns:c16="http://schemas.microsoft.com/office/drawing/2014/chart" uri="{C3380CC4-5D6E-409C-BE32-E72D297353CC}">
              <c16:uniqueId val="{00000000-7DFE-4147-9CAC-52E540DF54EA}"/>
            </c:ext>
          </c:extLst>
        </c:ser>
        <c:dLbls>
          <c:dLblPos val="outEnd"/>
          <c:showLegendKey val="0"/>
          <c:showVal val="1"/>
          <c:showCatName val="0"/>
          <c:showSerName val="0"/>
          <c:showPercent val="0"/>
          <c:showBubbleSize val="0"/>
        </c:dLbls>
        <c:gapWidth val="444"/>
        <c:overlap val="-90"/>
        <c:axId val="491669768"/>
        <c:axId val="409169688"/>
      </c:barChart>
      <c:dateAx>
        <c:axId val="491669768"/>
        <c:scaling>
          <c:orientation val="minMax"/>
        </c:scaling>
        <c:delete val="0"/>
        <c:axPos val="b"/>
        <c:numFmt formatCode="mmm\-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409169688"/>
        <c:crosses val="autoZero"/>
        <c:auto val="1"/>
        <c:lblOffset val="100"/>
        <c:baseTimeUnit val="months"/>
      </c:dateAx>
      <c:valAx>
        <c:axId val="409169688"/>
        <c:scaling>
          <c:orientation val="minMax"/>
        </c:scaling>
        <c:delete val="1"/>
        <c:axPos val="l"/>
        <c:numFmt formatCode="General" sourceLinked="1"/>
        <c:majorTickMark val="none"/>
        <c:minorTickMark val="none"/>
        <c:tickLblPos val="nextTo"/>
        <c:crossAx val="491669768"/>
        <c:crosses val="autoZero"/>
        <c:crossBetween val="between"/>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a:t>Number of sexual offences reporteD</a:t>
            </a:r>
            <a:r>
              <a:rPr lang="en-GB" baseline="0"/>
              <a:t> BY FEMALES</a:t>
            </a:r>
            <a:r>
              <a:rPr lang="en-GB"/>
              <a:t>                                          (Dyfed-Powys Police)</a:t>
            </a:r>
          </a:p>
        </c:rich>
      </c:tx>
      <c:layout/>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Sheet1!$B$60</c:f>
              <c:strCache>
                <c:ptCount val="1"/>
                <c:pt idx="0">
                  <c:v>Number of sexual offences reported                                          (Dyfed-Powys Police)</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numRef>
              <c:f>Sheet1!$A$61:$A$73</c:f>
              <c:numCache>
                <c:formatCode>mmm\-yy</c:formatCode>
                <c:ptCount val="13"/>
                <c:pt idx="0">
                  <c:v>43952</c:v>
                </c:pt>
                <c:pt idx="1">
                  <c:v>43983</c:v>
                </c:pt>
                <c:pt idx="2">
                  <c:v>44013</c:v>
                </c:pt>
                <c:pt idx="3">
                  <c:v>44044</c:v>
                </c:pt>
                <c:pt idx="4">
                  <c:v>44075</c:v>
                </c:pt>
                <c:pt idx="5">
                  <c:v>44105</c:v>
                </c:pt>
                <c:pt idx="6">
                  <c:v>44136</c:v>
                </c:pt>
                <c:pt idx="7">
                  <c:v>44166</c:v>
                </c:pt>
                <c:pt idx="8">
                  <c:v>44197</c:v>
                </c:pt>
                <c:pt idx="9">
                  <c:v>44228</c:v>
                </c:pt>
                <c:pt idx="10">
                  <c:v>44256</c:v>
                </c:pt>
                <c:pt idx="11">
                  <c:v>44287</c:v>
                </c:pt>
                <c:pt idx="12">
                  <c:v>44317</c:v>
                </c:pt>
              </c:numCache>
            </c:numRef>
          </c:cat>
          <c:val>
            <c:numRef>
              <c:f>Sheet1!$B$61:$B$73</c:f>
              <c:numCache>
                <c:formatCode>General</c:formatCode>
                <c:ptCount val="13"/>
                <c:pt idx="0">
                  <c:v>68</c:v>
                </c:pt>
                <c:pt idx="1">
                  <c:v>81</c:v>
                </c:pt>
                <c:pt idx="2">
                  <c:v>83</c:v>
                </c:pt>
                <c:pt idx="3">
                  <c:v>108</c:v>
                </c:pt>
                <c:pt idx="4">
                  <c:v>109</c:v>
                </c:pt>
                <c:pt idx="5">
                  <c:v>108</c:v>
                </c:pt>
                <c:pt idx="6">
                  <c:v>88</c:v>
                </c:pt>
                <c:pt idx="7">
                  <c:v>76</c:v>
                </c:pt>
                <c:pt idx="8">
                  <c:v>67</c:v>
                </c:pt>
                <c:pt idx="9">
                  <c:v>60</c:v>
                </c:pt>
                <c:pt idx="10">
                  <c:v>100</c:v>
                </c:pt>
                <c:pt idx="11">
                  <c:v>110</c:v>
                </c:pt>
                <c:pt idx="12">
                  <c:v>142</c:v>
                </c:pt>
              </c:numCache>
            </c:numRef>
          </c:val>
          <c:extLst>
            <c:ext xmlns:c16="http://schemas.microsoft.com/office/drawing/2014/chart" uri="{C3380CC4-5D6E-409C-BE32-E72D297353CC}">
              <c16:uniqueId val="{00000000-74ED-4540-B27E-EAA8F21A0962}"/>
            </c:ext>
          </c:extLst>
        </c:ser>
        <c:dLbls>
          <c:dLblPos val="outEnd"/>
          <c:showLegendKey val="0"/>
          <c:showVal val="1"/>
          <c:showCatName val="0"/>
          <c:showSerName val="0"/>
          <c:showPercent val="0"/>
          <c:showBubbleSize val="0"/>
        </c:dLbls>
        <c:gapWidth val="444"/>
        <c:overlap val="-90"/>
        <c:axId val="505245512"/>
        <c:axId val="505244528"/>
      </c:barChart>
      <c:dateAx>
        <c:axId val="505245512"/>
        <c:scaling>
          <c:orientation val="minMax"/>
        </c:scaling>
        <c:delete val="0"/>
        <c:axPos val="b"/>
        <c:numFmt formatCode="mmm\-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505244528"/>
        <c:crosses val="autoZero"/>
        <c:auto val="1"/>
        <c:lblOffset val="100"/>
        <c:baseTimeUnit val="months"/>
      </c:dateAx>
      <c:valAx>
        <c:axId val="505244528"/>
        <c:scaling>
          <c:orientation val="minMax"/>
        </c:scaling>
        <c:delete val="1"/>
        <c:axPos val="l"/>
        <c:numFmt formatCode="General" sourceLinked="1"/>
        <c:majorTickMark val="none"/>
        <c:minorTickMark val="none"/>
        <c:tickLblPos val="nextTo"/>
        <c:crossAx val="505245512"/>
        <c:crosses val="autoZero"/>
        <c:crossBetween val="between"/>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0FDF6C-47B0-4E28-9CBB-F58244C15C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617</TotalTime>
  <Pages>5</Pages>
  <Words>1491</Words>
  <Characters>8505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Mason,Carys swp6455</dc:creator>
  <cp:keywords/>
  <dc:description/>
  <cp:lastModifiedBy>Mason,Carys swp6455</cp:lastModifiedBy>
  <cp:revision>50</cp:revision>
  <dcterms:created xsi:type="dcterms:W3CDTF">2021-10-02T16:26:00Z</dcterms:created>
  <dcterms:modified xsi:type="dcterms:W3CDTF">2021-10-04T17:22:00Z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fa5ae6c0-6683-4ab6-9986-5454eb3ded6f</vt:lpwstr>
  </property>
  <property fmtid="{D5CDD505-2E9C-101B-9397-08002B2CF9AE}" pid="3" name="Classification">
    <vt:lpwstr>OFFICIAL</vt:lpwstr>
  </property>
  <property fmtid="{D5CDD505-2E9C-101B-9397-08002B2CF9AE}" pid="4" name="Visibility">
    <vt:lpwstr>NOT VISIBLE</vt:lpwstr>
  </property>
</Properties>
</file>