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0C737F" w14:textId="02C2E437" w:rsidR="00783D57" w:rsidRDefault="00783D57" w:rsidP="00EA75E1">
      <w:pPr>
        <w:jc w:val="center"/>
        <w:rPr>
          <w:sz w:val="24"/>
          <w:szCs w:val="24"/>
        </w:rPr>
      </w:pPr>
      <w:r>
        <w:rPr>
          <w:sz w:val="28"/>
          <w:szCs w:val="28"/>
          <w:u w:val="single"/>
        </w:rPr>
        <w:t>Explanation of resources</w:t>
      </w:r>
    </w:p>
    <w:p w14:paraId="098CE25E" w14:textId="175B1F0F" w:rsidR="004D2877" w:rsidRDefault="004D2877">
      <w:pPr>
        <w:rPr>
          <w:sz w:val="24"/>
          <w:szCs w:val="24"/>
        </w:rPr>
      </w:pPr>
      <w:r>
        <w:rPr>
          <w:sz w:val="24"/>
          <w:szCs w:val="24"/>
        </w:rPr>
        <w:t xml:space="preserve">In </w:t>
      </w:r>
      <w:r w:rsidR="00FF5BD7">
        <w:rPr>
          <w:sz w:val="24"/>
          <w:szCs w:val="24"/>
        </w:rPr>
        <w:t>my</w:t>
      </w:r>
      <w:r>
        <w:rPr>
          <w:sz w:val="24"/>
          <w:szCs w:val="24"/>
        </w:rPr>
        <w:t xml:space="preserve"> explanation, I intend to discuss what ESDGC is and its importance</w:t>
      </w:r>
      <w:r w:rsidR="00FF5BD7">
        <w:rPr>
          <w:sz w:val="24"/>
          <w:szCs w:val="24"/>
        </w:rPr>
        <w:t xml:space="preserve">. Then </w:t>
      </w:r>
      <w:r w:rsidR="0047232E">
        <w:rPr>
          <w:sz w:val="24"/>
          <w:szCs w:val="24"/>
        </w:rPr>
        <w:t xml:space="preserve">explain how </w:t>
      </w:r>
      <w:r w:rsidR="00FF5BD7">
        <w:rPr>
          <w:sz w:val="24"/>
          <w:szCs w:val="24"/>
        </w:rPr>
        <w:t>ESDGC, Science and the Wider Curriculum is linked to my resources</w:t>
      </w:r>
      <w:r w:rsidR="005312A3">
        <w:rPr>
          <w:sz w:val="24"/>
          <w:szCs w:val="24"/>
        </w:rPr>
        <w:t>.</w:t>
      </w:r>
    </w:p>
    <w:p w14:paraId="1DC34CA1" w14:textId="77777777" w:rsidR="005312A3" w:rsidRDefault="005312A3">
      <w:pPr>
        <w:rPr>
          <w:sz w:val="24"/>
          <w:szCs w:val="24"/>
        </w:rPr>
      </w:pPr>
    </w:p>
    <w:p w14:paraId="709234E8" w14:textId="640F9C2A" w:rsidR="004D2877" w:rsidRDefault="00D16FAD">
      <w:pPr>
        <w:rPr>
          <w:sz w:val="24"/>
          <w:szCs w:val="24"/>
        </w:rPr>
      </w:pPr>
      <w:r>
        <w:rPr>
          <w:sz w:val="24"/>
          <w:szCs w:val="24"/>
        </w:rPr>
        <w:t xml:space="preserve">Education of Sustainable Development and Global Citizenship </w:t>
      </w:r>
      <w:r w:rsidR="00663929">
        <w:rPr>
          <w:sz w:val="24"/>
          <w:szCs w:val="24"/>
        </w:rPr>
        <w:t>(ESDGC)</w:t>
      </w:r>
      <w:r w:rsidR="00082649">
        <w:rPr>
          <w:sz w:val="24"/>
          <w:szCs w:val="24"/>
        </w:rPr>
        <w:t xml:space="preserve"> is ‘</w:t>
      </w:r>
      <w:r w:rsidR="004D2877" w:rsidRPr="004D2877">
        <w:rPr>
          <w:sz w:val="24"/>
          <w:szCs w:val="24"/>
        </w:rPr>
        <w:t>education that will prepare young people for life</w:t>
      </w:r>
      <w:r w:rsidR="004D2877">
        <w:rPr>
          <w:sz w:val="24"/>
          <w:szCs w:val="24"/>
        </w:rPr>
        <w:t xml:space="preserve"> </w:t>
      </w:r>
      <w:r w:rsidR="004D2877" w:rsidRPr="004D2877">
        <w:rPr>
          <w:sz w:val="24"/>
          <w:szCs w:val="24"/>
        </w:rPr>
        <w:t>in the 21st century</w:t>
      </w:r>
      <w:r w:rsidR="004D2877">
        <w:rPr>
          <w:sz w:val="24"/>
          <w:szCs w:val="24"/>
        </w:rPr>
        <w:t xml:space="preserve">’ </w:t>
      </w:r>
      <w:sdt>
        <w:sdtPr>
          <w:rPr>
            <w:sz w:val="24"/>
            <w:szCs w:val="24"/>
          </w:rPr>
          <w:id w:val="-261291929"/>
          <w:citation/>
        </w:sdtPr>
        <w:sdtEndPr/>
        <w:sdtContent>
          <w:r w:rsidR="004D2877">
            <w:rPr>
              <w:sz w:val="24"/>
              <w:szCs w:val="24"/>
            </w:rPr>
            <w:fldChar w:fldCharType="begin"/>
          </w:r>
          <w:r w:rsidR="00963FF5">
            <w:rPr>
              <w:sz w:val="24"/>
              <w:szCs w:val="24"/>
            </w:rPr>
            <w:instrText xml:space="preserve">CITATION DCE08 \p 4 \l 2057 </w:instrText>
          </w:r>
          <w:r w:rsidR="004D2877">
            <w:rPr>
              <w:sz w:val="24"/>
              <w:szCs w:val="24"/>
            </w:rPr>
            <w:fldChar w:fldCharType="separate"/>
          </w:r>
          <w:r w:rsidR="004531D2" w:rsidRPr="004531D2">
            <w:rPr>
              <w:noProof/>
              <w:sz w:val="24"/>
              <w:szCs w:val="24"/>
            </w:rPr>
            <w:t>(DCELLS, 2008, p. 4)</w:t>
          </w:r>
          <w:r w:rsidR="004D2877">
            <w:rPr>
              <w:sz w:val="24"/>
              <w:szCs w:val="24"/>
            </w:rPr>
            <w:fldChar w:fldCharType="end"/>
          </w:r>
        </w:sdtContent>
      </w:sdt>
      <w:r w:rsidR="004D2877">
        <w:rPr>
          <w:sz w:val="24"/>
          <w:szCs w:val="24"/>
        </w:rPr>
        <w:t>.</w:t>
      </w:r>
      <w:r w:rsidR="00FF5BD7">
        <w:rPr>
          <w:sz w:val="24"/>
          <w:szCs w:val="24"/>
        </w:rPr>
        <w:t xml:space="preserve"> However, many people have different view</w:t>
      </w:r>
      <w:r w:rsidR="005312A3">
        <w:rPr>
          <w:sz w:val="24"/>
          <w:szCs w:val="24"/>
        </w:rPr>
        <w:t>s</w:t>
      </w:r>
      <w:r w:rsidR="00FF5BD7">
        <w:rPr>
          <w:sz w:val="24"/>
          <w:szCs w:val="24"/>
        </w:rPr>
        <w:t xml:space="preserve"> on what ESDGC means. Another definition is that ESDGC ‘seeks to give learns, at all stages of education, an understanding of the impact of their choices on other people, the economy and the environment’ </w:t>
      </w:r>
      <w:sdt>
        <w:sdtPr>
          <w:rPr>
            <w:sz w:val="24"/>
            <w:szCs w:val="24"/>
          </w:rPr>
          <w:id w:val="231440489"/>
          <w:citation/>
        </w:sdtPr>
        <w:sdtEndPr/>
        <w:sdtContent>
          <w:r w:rsidR="00FF5BD7">
            <w:rPr>
              <w:sz w:val="24"/>
              <w:szCs w:val="24"/>
            </w:rPr>
            <w:fldChar w:fldCharType="begin"/>
          </w:r>
          <w:r w:rsidR="00FF5BD7">
            <w:rPr>
              <w:sz w:val="24"/>
              <w:szCs w:val="24"/>
            </w:rPr>
            <w:instrText xml:space="preserve">CITATION Wel01 \l 2057 </w:instrText>
          </w:r>
          <w:r w:rsidR="00FF5BD7">
            <w:rPr>
              <w:sz w:val="24"/>
              <w:szCs w:val="24"/>
            </w:rPr>
            <w:fldChar w:fldCharType="separate"/>
          </w:r>
          <w:r w:rsidR="004531D2" w:rsidRPr="004531D2">
            <w:rPr>
              <w:noProof/>
              <w:sz w:val="24"/>
              <w:szCs w:val="24"/>
            </w:rPr>
            <w:t>(Welsh Government, 2017)</w:t>
          </w:r>
          <w:r w:rsidR="00FF5BD7">
            <w:rPr>
              <w:sz w:val="24"/>
              <w:szCs w:val="24"/>
            </w:rPr>
            <w:fldChar w:fldCharType="end"/>
          </w:r>
        </w:sdtContent>
      </w:sdt>
      <w:r w:rsidR="00FF5BD7">
        <w:rPr>
          <w:sz w:val="24"/>
          <w:szCs w:val="24"/>
        </w:rPr>
        <w:t>.</w:t>
      </w:r>
      <w:r w:rsidR="00535C2B">
        <w:rPr>
          <w:sz w:val="24"/>
          <w:szCs w:val="24"/>
        </w:rPr>
        <w:t xml:space="preserve"> There are similarities in these definitions as both are concerned about educating children about life around them.</w:t>
      </w:r>
      <w:r w:rsidR="00577FB0">
        <w:rPr>
          <w:sz w:val="24"/>
          <w:szCs w:val="24"/>
        </w:rPr>
        <w:t xml:space="preserve"> </w:t>
      </w:r>
      <w:r w:rsidR="00963FF5">
        <w:rPr>
          <w:sz w:val="24"/>
          <w:szCs w:val="24"/>
        </w:rPr>
        <w:t>ESDGC plays a significant role for educating primary children in the current curriculum and in the future curriculum</w:t>
      </w:r>
      <w:r w:rsidR="00E44BCD">
        <w:rPr>
          <w:sz w:val="24"/>
          <w:szCs w:val="24"/>
        </w:rPr>
        <w:t xml:space="preserve">, </w:t>
      </w:r>
      <w:r w:rsidR="00963FF5">
        <w:rPr>
          <w:sz w:val="24"/>
          <w:szCs w:val="24"/>
        </w:rPr>
        <w:t xml:space="preserve">Donaldson’s Successful Futures. </w:t>
      </w:r>
    </w:p>
    <w:p w14:paraId="43F7AEAA" w14:textId="62D6CA69" w:rsidR="00535C2B" w:rsidRDefault="00535C2B">
      <w:pPr>
        <w:rPr>
          <w:sz w:val="24"/>
          <w:szCs w:val="24"/>
        </w:rPr>
      </w:pPr>
    </w:p>
    <w:p w14:paraId="652004CB" w14:textId="1591B88F" w:rsidR="00535C2B" w:rsidRDefault="00CD0097">
      <w:pPr>
        <w:rPr>
          <w:sz w:val="24"/>
          <w:szCs w:val="24"/>
        </w:rPr>
      </w:pPr>
      <w:r>
        <w:rPr>
          <w:sz w:val="24"/>
          <w:szCs w:val="24"/>
        </w:rPr>
        <w:t xml:space="preserve">An Estyn report can be used as an example of the history of teaching ESDGC within the primary curriculum. </w:t>
      </w:r>
      <w:r w:rsidR="00963FF5">
        <w:rPr>
          <w:sz w:val="24"/>
          <w:szCs w:val="24"/>
        </w:rPr>
        <w:t xml:space="preserve">Estyn discovered that there had been development in the primary school children’s understanding of </w:t>
      </w:r>
      <w:r>
        <w:rPr>
          <w:sz w:val="24"/>
          <w:szCs w:val="24"/>
        </w:rPr>
        <w:t>g</w:t>
      </w:r>
      <w:r w:rsidR="00963FF5">
        <w:rPr>
          <w:sz w:val="24"/>
          <w:szCs w:val="24"/>
        </w:rPr>
        <w:t xml:space="preserve">lobal </w:t>
      </w:r>
      <w:r>
        <w:rPr>
          <w:sz w:val="24"/>
          <w:szCs w:val="24"/>
        </w:rPr>
        <w:t>c</w:t>
      </w:r>
      <w:r w:rsidR="00963FF5">
        <w:rPr>
          <w:sz w:val="24"/>
          <w:szCs w:val="24"/>
        </w:rPr>
        <w:t xml:space="preserve">itizenship </w:t>
      </w:r>
      <w:r>
        <w:rPr>
          <w:sz w:val="24"/>
          <w:szCs w:val="24"/>
        </w:rPr>
        <w:t xml:space="preserve">since 2006 to when this report was written (2014). They found that there was </w:t>
      </w:r>
      <w:r w:rsidR="00A8214B">
        <w:rPr>
          <w:sz w:val="24"/>
          <w:szCs w:val="24"/>
        </w:rPr>
        <w:t xml:space="preserve">a </w:t>
      </w:r>
      <w:r>
        <w:rPr>
          <w:sz w:val="24"/>
          <w:szCs w:val="24"/>
        </w:rPr>
        <w:t xml:space="preserve">serious difference </w:t>
      </w:r>
      <w:r w:rsidR="00A8214B">
        <w:rPr>
          <w:sz w:val="24"/>
          <w:szCs w:val="24"/>
        </w:rPr>
        <w:t xml:space="preserve">in </w:t>
      </w:r>
      <w:r>
        <w:rPr>
          <w:sz w:val="24"/>
          <w:szCs w:val="24"/>
        </w:rPr>
        <w:t>children’s understanding between global citizenship and social development</w:t>
      </w:r>
      <w:r w:rsidR="000B0CCD">
        <w:rPr>
          <w:sz w:val="24"/>
          <w:szCs w:val="24"/>
        </w:rPr>
        <w:t xml:space="preserve"> with global citizenship being less understood</w:t>
      </w:r>
      <w:r>
        <w:rPr>
          <w:sz w:val="24"/>
          <w:szCs w:val="24"/>
        </w:rPr>
        <w:t>. Therefore, the standard of teaching and</w:t>
      </w:r>
      <w:r w:rsidR="000B0CCD">
        <w:rPr>
          <w:sz w:val="24"/>
          <w:szCs w:val="24"/>
        </w:rPr>
        <w:t xml:space="preserve"> teacher </w:t>
      </w:r>
      <w:r>
        <w:rPr>
          <w:sz w:val="24"/>
          <w:szCs w:val="24"/>
        </w:rPr>
        <w:t xml:space="preserve">understanding of global citizenship has increased </w:t>
      </w:r>
      <w:r w:rsidR="00E44BCD">
        <w:rPr>
          <w:sz w:val="24"/>
          <w:szCs w:val="24"/>
        </w:rPr>
        <w:t>and</w:t>
      </w:r>
      <w:r>
        <w:rPr>
          <w:sz w:val="24"/>
          <w:szCs w:val="24"/>
        </w:rPr>
        <w:t xml:space="preserve"> is shown in the children’s understanding of these key terms </w:t>
      </w:r>
      <w:sdt>
        <w:sdtPr>
          <w:rPr>
            <w:sz w:val="24"/>
            <w:szCs w:val="24"/>
          </w:rPr>
          <w:id w:val="-1099552316"/>
          <w:citation/>
        </w:sdtPr>
        <w:sdtEndPr/>
        <w:sdtContent>
          <w:r>
            <w:rPr>
              <w:sz w:val="24"/>
              <w:szCs w:val="24"/>
            </w:rPr>
            <w:fldChar w:fldCharType="begin"/>
          </w:r>
          <w:r>
            <w:rPr>
              <w:sz w:val="24"/>
              <w:szCs w:val="24"/>
            </w:rPr>
            <w:instrText xml:space="preserve">CITATION Est14 \p 7 \l 2057 </w:instrText>
          </w:r>
          <w:r>
            <w:rPr>
              <w:sz w:val="24"/>
              <w:szCs w:val="24"/>
            </w:rPr>
            <w:fldChar w:fldCharType="separate"/>
          </w:r>
          <w:r w:rsidR="004531D2" w:rsidRPr="004531D2">
            <w:rPr>
              <w:noProof/>
              <w:sz w:val="24"/>
              <w:szCs w:val="24"/>
            </w:rPr>
            <w:t>(Estyn, 2014, p. 7)</w:t>
          </w:r>
          <w:r>
            <w:rPr>
              <w:sz w:val="24"/>
              <w:szCs w:val="24"/>
            </w:rPr>
            <w:fldChar w:fldCharType="end"/>
          </w:r>
        </w:sdtContent>
      </w:sdt>
      <w:r>
        <w:rPr>
          <w:sz w:val="24"/>
          <w:szCs w:val="24"/>
        </w:rPr>
        <w:t>.</w:t>
      </w:r>
    </w:p>
    <w:p w14:paraId="6FA3E986" w14:textId="709A14C9" w:rsidR="008F3A37" w:rsidRDefault="008F3A37">
      <w:pPr>
        <w:rPr>
          <w:sz w:val="24"/>
          <w:szCs w:val="24"/>
        </w:rPr>
      </w:pPr>
    </w:p>
    <w:p w14:paraId="30813695" w14:textId="1C5D6ED2" w:rsidR="00374D06" w:rsidRDefault="008F3A37">
      <w:pPr>
        <w:rPr>
          <w:sz w:val="24"/>
          <w:szCs w:val="24"/>
        </w:rPr>
      </w:pPr>
      <w:r>
        <w:rPr>
          <w:sz w:val="24"/>
          <w:szCs w:val="24"/>
        </w:rPr>
        <w:t>To make sure that ESDGC is covered in all aspects of learning within the primary curriculum, seven themes are used. These themes are health, choices and decisions, identity and culture, wealth and poverty, climate change, consumption and waste and the natural environment. It is curial that more than one theme is covered at all times and that they are not specifically linked to learning one theme a lesson. This is so that children are constantly</w:t>
      </w:r>
      <w:r w:rsidR="00A2753B">
        <w:rPr>
          <w:sz w:val="24"/>
          <w:szCs w:val="24"/>
        </w:rPr>
        <w:t>, subconsciously,</w:t>
      </w:r>
      <w:r>
        <w:rPr>
          <w:sz w:val="24"/>
          <w:szCs w:val="24"/>
        </w:rPr>
        <w:t xml:space="preserve"> learning about the </w:t>
      </w:r>
      <w:r w:rsidR="00374D06">
        <w:rPr>
          <w:sz w:val="24"/>
          <w:szCs w:val="24"/>
        </w:rPr>
        <w:t xml:space="preserve">world around them </w:t>
      </w:r>
      <w:r w:rsidR="00A2753B">
        <w:rPr>
          <w:sz w:val="24"/>
          <w:szCs w:val="24"/>
        </w:rPr>
        <w:t>without</w:t>
      </w:r>
      <w:r w:rsidR="00374D06">
        <w:rPr>
          <w:sz w:val="24"/>
          <w:szCs w:val="24"/>
        </w:rPr>
        <w:t xml:space="preserve"> necessarily knowing that they are learning about them</w:t>
      </w:r>
      <w:r w:rsidR="00A2753B">
        <w:rPr>
          <w:sz w:val="24"/>
          <w:szCs w:val="24"/>
        </w:rPr>
        <w:t xml:space="preserve"> </w:t>
      </w:r>
      <w:sdt>
        <w:sdtPr>
          <w:rPr>
            <w:sz w:val="24"/>
            <w:szCs w:val="24"/>
          </w:rPr>
          <w:id w:val="1578162561"/>
          <w:citation/>
        </w:sdtPr>
        <w:sdtEndPr/>
        <w:sdtContent>
          <w:r w:rsidR="00374D06">
            <w:rPr>
              <w:sz w:val="24"/>
              <w:szCs w:val="24"/>
            </w:rPr>
            <w:fldChar w:fldCharType="begin"/>
          </w:r>
          <w:r w:rsidR="0026063B">
            <w:rPr>
              <w:sz w:val="24"/>
              <w:szCs w:val="24"/>
            </w:rPr>
            <w:instrText xml:space="preserve">CITATION Est14 \p 1 \l 2057 </w:instrText>
          </w:r>
          <w:r w:rsidR="00374D06">
            <w:rPr>
              <w:sz w:val="24"/>
              <w:szCs w:val="24"/>
            </w:rPr>
            <w:fldChar w:fldCharType="separate"/>
          </w:r>
          <w:r w:rsidR="004531D2" w:rsidRPr="004531D2">
            <w:rPr>
              <w:noProof/>
              <w:sz w:val="24"/>
              <w:szCs w:val="24"/>
            </w:rPr>
            <w:t>(Estyn, 2014, p. 1)</w:t>
          </w:r>
          <w:r w:rsidR="00374D06">
            <w:rPr>
              <w:sz w:val="24"/>
              <w:szCs w:val="24"/>
            </w:rPr>
            <w:fldChar w:fldCharType="end"/>
          </w:r>
        </w:sdtContent>
      </w:sdt>
      <w:r w:rsidR="00374D06">
        <w:rPr>
          <w:sz w:val="24"/>
          <w:szCs w:val="24"/>
        </w:rPr>
        <w:t>.</w:t>
      </w:r>
    </w:p>
    <w:p w14:paraId="6F80AE3C" w14:textId="77777777" w:rsidR="00374D06" w:rsidRDefault="00374D06">
      <w:pPr>
        <w:rPr>
          <w:sz w:val="24"/>
          <w:szCs w:val="24"/>
        </w:rPr>
      </w:pPr>
    </w:p>
    <w:p w14:paraId="621C659E" w14:textId="6A5E54C3" w:rsidR="008F3A37" w:rsidRDefault="00374D06">
      <w:pPr>
        <w:rPr>
          <w:sz w:val="24"/>
          <w:szCs w:val="24"/>
        </w:rPr>
      </w:pPr>
      <w:r>
        <w:rPr>
          <w:sz w:val="24"/>
          <w:szCs w:val="24"/>
        </w:rPr>
        <w:t>Donaldson’s Successful Futures focuses on the importance of children being educated on the importance of ‘health and well-being of our children’, the ‘Welsh language and culture’, about the communities the children live in. ESDGC is capable of teaching the children in primary school these factors through the themes. As examples, the Welsh language and culture can be taught through the ESDGC theme, identity and culture</w:t>
      </w:r>
      <w:r w:rsidR="00CD000C">
        <w:rPr>
          <w:sz w:val="24"/>
          <w:szCs w:val="24"/>
        </w:rPr>
        <w:t xml:space="preserve">, the communities that children live in can be covered through the theme, wealth a poverty along with identity and culture and the natural environment. Without ESDGC themes, teacher might find it a struggle to teach the children these factors that are important for the children to learn </w:t>
      </w:r>
      <w:sdt>
        <w:sdtPr>
          <w:rPr>
            <w:sz w:val="24"/>
            <w:szCs w:val="24"/>
          </w:rPr>
          <w:id w:val="-1438972991"/>
          <w:citation/>
        </w:sdtPr>
        <w:sdtEndPr/>
        <w:sdtContent>
          <w:r w:rsidR="00CD000C">
            <w:rPr>
              <w:sz w:val="24"/>
              <w:szCs w:val="24"/>
            </w:rPr>
            <w:fldChar w:fldCharType="begin"/>
          </w:r>
          <w:r w:rsidR="00CD000C">
            <w:rPr>
              <w:sz w:val="24"/>
              <w:szCs w:val="24"/>
            </w:rPr>
            <w:instrText xml:space="preserve">CITATION Don15 \p 24 \l 2057 </w:instrText>
          </w:r>
          <w:r w:rsidR="00CD000C">
            <w:rPr>
              <w:sz w:val="24"/>
              <w:szCs w:val="24"/>
            </w:rPr>
            <w:fldChar w:fldCharType="separate"/>
          </w:r>
          <w:r w:rsidR="004531D2" w:rsidRPr="004531D2">
            <w:rPr>
              <w:noProof/>
              <w:sz w:val="24"/>
              <w:szCs w:val="24"/>
            </w:rPr>
            <w:t>(Donaldson, 2015, p. 24)</w:t>
          </w:r>
          <w:r w:rsidR="00CD000C">
            <w:rPr>
              <w:sz w:val="24"/>
              <w:szCs w:val="24"/>
            </w:rPr>
            <w:fldChar w:fldCharType="end"/>
          </w:r>
        </w:sdtContent>
      </w:sdt>
      <w:r w:rsidR="00CD000C">
        <w:rPr>
          <w:sz w:val="24"/>
          <w:szCs w:val="24"/>
        </w:rPr>
        <w:t>.</w:t>
      </w:r>
      <w:r>
        <w:rPr>
          <w:sz w:val="24"/>
          <w:szCs w:val="24"/>
        </w:rPr>
        <w:t xml:space="preserve"> </w:t>
      </w:r>
    </w:p>
    <w:p w14:paraId="27EBA360" w14:textId="77777777" w:rsidR="00CB401D" w:rsidRDefault="00CB401D">
      <w:pPr>
        <w:rPr>
          <w:sz w:val="24"/>
          <w:szCs w:val="24"/>
        </w:rPr>
      </w:pPr>
    </w:p>
    <w:p w14:paraId="18BED836" w14:textId="77777777" w:rsidR="00CB401D" w:rsidRDefault="00CB401D" w:rsidP="00CB401D">
      <w:pPr>
        <w:rPr>
          <w:sz w:val="24"/>
          <w:szCs w:val="24"/>
        </w:rPr>
      </w:pPr>
      <w:r>
        <w:rPr>
          <w:sz w:val="24"/>
          <w:szCs w:val="24"/>
        </w:rPr>
        <w:t>Within Successful Futures, Donaldson recommends that the new curriculum for Wales should include the four purposes. The four purposes would make sure that children in primary schools are:</w:t>
      </w:r>
    </w:p>
    <w:p w14:paraId="0EB2B20B" w14:textId="46BFDAA5" w:rsidR="00CB401D" w:rsidRDefault="00CB401D" w:rsidP="00CB401D">
      <w:pPr>
        <w:pStyle w:val="ListParagraph"/>
        <w:numPr>
          <w:ilvl w:val="0"/>
          <w:numId w:val="1"/>
        </w:numPr>
        <w:rPr>
          <w:sz w:val="24"/>
          <w:szCs w:val="24"/>
        </w:rPr>
      </w:pPr>
      <w:r w:rsidRPr="00CB401D">
        <w:rPr>
          <w:sz w:val="24"/>
          <w:szCs w:val="24"/>
        </w:rPr>
        <w:t>‘ambitious, capable learners, ready to learn throughout their lives</w:t>
      </w:r>
      <w:r>
        <w:rPr>
          <w:sz w:val="24"/>
          <w:szCs w:val="24"/>
        </w:rPr>
        <w:t>’</w:t>
      </w:r>
    </w:p>
    <w:p w14:paraId="70CC2BE0" w14:textId="203DC5E4" w:rsidR="00CB401D" w:rsidRDefault="00CB401D" w:rsidP="00CB401D">
      <w:pPr>
        <w:pStyle w:val="ListParagraph"/>
        <w:numPr>
          <w:ilvl w:val="0"/>
          <w:numId w:val="1"/>
        </w:numPr>
        <w:rPr>
          <w:sz w:val="24"/>
          <w:szCs w:val="24"/>
        </w:rPr>
      </w:pPr>
      <w:r>
        <w:rPr>
          <w:sz w:val="24"/>
          <w:szCs w:val="24"/>
        </w:rPr>
        <w:t>‘</w:t>
      </w:r>
      <w:r w:rsidRPr="00CB401D">
        <w:rPr>
          <w:sz w:val="24"/>
          <w:szCs w:val="24"/>
        </w:rPr>
        <w:t>enterprising, creative contributors, ready to play a full part in life and work</w:t>
      </w:r>
      <w:r>
        <w:rPr>
          <w:sz w:val="24"/>
          <w:szCs w:val="24"/>
        </w:rPr>
        <w:t>’</w:t>
      </w:r>
      <w:r w:rsidRPr="00CB401D">
        <w:rPr>
          <w:sz w:val="24"/>
          <w:szCs w:val="24"/>
        </w:rPr>
        <w:t xml:space="preserve"> </w:t>
      </w:r>
    </w:p>
    <w:p w14:paraId="721A7E33" w14:textId="1A048116" w:rsidR="00A8214B" w:rsidRPr="00EF4A43" w:rsidRDefault="00CB401D" w:rsidP="00CB401D">
      <w:pPr>
        <w:pStyle w:val="ListParagraph"/>
        <w:numPr>
          <w:ilvl w:val="0"/>
          <w:numId w:val="1"/>
        </w:numPr>
        <w:rPr>
          <w:sz w:val="24"/>
          <w:szCs w:val="24"/>
        </w:rPr>
      </w:pPr>
      <w:r>
        <w:rPr>
          <w:sz w:val="24"/>
          <w:szCs w:val="24"/>
        </w:rPr>
        <w:t>‘</w:t>
      </w:r>
      <w:r w:rsidRPr="00CB401D">
        <w:rPr>
          <w:sz w:val="24"/>
          <w:szCs w:val="24"/>
        </w:rPr>
        <w:t>ethical, informed citizens of Wales and the world</w:t>
      </w:r>
      <w:r>
        <w:rPr>
          <w:sz w:val="24"/>
          <w:szCs w:val="24"/>
        </w:rPr>
        <w:t>’</w:t>
      </w:r>
    </w:p>
    <w:p w14:paraId="666F734B" w14:textId="1DAC680B" w:rsidR="00AC03D5" w:rsidRDefault="00CB401D" w:rsidP="00CB401D">
      <w:pPr>
        <w:rPr>
          <w:sz w:val="24"/>
          <w:szCs w:val="24"/>
        </w:rPr>
      </w:pPr>
      <w:r>
        <w:rPr>
          <w:sz w:val="24"/>
          <w:szCs w:val="24"/>
        </w:rPr>
        <w:lastRenderedPageBreak/>
        <w:t xml:space="preserve">Having these purposes, will make sure that all teachers know why they are following a new National Curriculum for Wales and how they can follow it. This links into the importance of using ESDGC within teaching as ESDGC will </w:t>
      </w:r>
      <w:r w:rsidR="00AC03D5">
        <w:rPr>
          <w:sz w:val="24"/>
          <w:szCs w:val="24"/>
        </w:rPr>
        <w:t xml:space="preserve">help make the children ‘healthy’ by using the theme ‘health’. Another example would be that ‘identity and culture’ and ‘wealth and poverty’ could help teachers make their children ‘ethical, informed citizens of Wales and the World’ </w:t>
      </w:r>
      <w:sdt>
        <w:sdtPr>
          <w:rPr>
            <w:sz w:val="24"/>
            <w:szCs w:val="24"/>
          </w:rPr>
          <w:id w:val="-1798525519"/>
          <w:citation/>
        </w:sdtPr>
        <w:sdtEndPr/>
        <w:sdtContent>
          <w:r w:rsidR="00AC03D5">
            <w:rPr>
              <w:sz w:val="24"/>
              <w:szCs w:val="24"/>
            </w:rPr>
            <w:fldChar w:fldCharType="begin"/>
          </w:r>
          <w:r w:rsidR="00AC03D5">
            <w:rPr>
              <w:sz w:val="24"/>
              <w:szCs w:val="24"/>
            </w:rPr>
            <w:instrText xml:space="preserve">CITATION Don15 \p 106 \l 2057 </w:instrText>
          </w:r>
          <w:r w:rsidR="00AC03D5">
            <w:rPr>
              <w:sz w:val="24"/>
              <w:szCs w:val="24"/>
            </w:rPr>
            <w:fldChar w:fldCharType="separate"/>
          </w:r>
          <w:r w:rsidR="004531D2" w:rsidRPr="004531D2">
            <w:rPr>
              <w:noProof/>
              <w:sz w:val="24"/>
              <w:szCs w:val="24"/>
            </w:rPr>
            <w:t>(Donaldson, 2015, p. 106)</w:t>
          </w:r>
          <w:r w:rsidR="00AC03D5">
            <w:rPr>
              <w:sz w:val="24"/>
              <w:szCs w:val="24"/>
            </w:rPr>
            <w:fldChar w:fldCharType="end"/>
          </w:r>
        </w:sdtContent>
      </w:sdt>
      <w:r w:rsidR="00AC03D5">
        <w:rPr>
          <w:sz w:val="24"/>
          <w:szCs w:val="24"/>
        </w:rPr>
        <w:t>.</w:t>
      </w:r>
    </w:p>
    <w:p w14:paraId="09663AE0" w14:textId="77777777" w:rsidR="00AC03D5" w:rsidRDefault="00AC03D5" w:rsidP="00CB401D">
      <w:pPr>
        <w:rPr>
          <w:sz w:val="24"/>
          <w:szCs w:val="24"/>
        </w:rPr>
      </w:pPr>
    </w:p>
    <w:p w14:paraId="77580FD1" w14:textId="71C33D31" w:rsidR="00AC03D5" w:rsidRDefault="00717E63" w:rsidP="00CB401D">
      <w:pPr>
        <w:rPr>
          <w:sz w:val="24"/>
          <w:szCs w:val="24"/>
        </w:rPr>
      </w:pPr>
      <w:r>
        <w:rPr>
          <w:noProof/>
        </w:rPr>
        <w:drawing>
          <wp:anchor distT="0" distB="0" distL="114300" distR="114300" simplePos="0" relativeHeight="251658240" behindDoc="0" locked="0" layoutInCell="1" allowOverlap="1" wp14:anchorId="13F94605" wp14:editId="78F4356A">
            <wp:simplePos x="0" y="0"/>
            <wp:positionH relativeFrom="margin">
              <wp:align>center</wp:align>
            </wp:positionH>
            <wp:positionV relativeFrom="paragraph">
              <wp:posOffset>482904</wp:posOffset>
            </wp:positionV>
            <wp:extent cx="2742841" cy="2670599"/>
            <wp:effectExtent l="0" t="0" r="635"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2841" cy="2670599"/>
                    </a:xfrm>
                    <a:prstGeom prst="rect">
                      <a:avLst/>
                    </a:prstGeom>
                    <a:noFill/>
                    <a:ln>
                      <a:noFill/>
                    </a:ln>
                  </pic:spPr>
                </pic:pic>
              </a:graphicData>
            </a:graphic>
            <wp14:sizeRelH relativeFrom="page">
              <wp14:pctWidth>0</wp14:pctWidth>
            </wp14:sizeRelH>
            <wp14:sizeRelV relativeFrom="page">
              <wp14:pctHeight>0</wp14:pctHeight>
            </wp14:sizeRelV>
          </wp:anchor>
        </w:drawing>
      </w:r>
      <w:r w:rsidR="00EF4A43">
        <w:rPr>
          <w:sz w:val="24"/>
          <w:szCs w:val="24"/>
        </w:rPr>
        <w:t>ESDGC can help aim towards the Well-being Goals that are set out in the Well-being of Future Generations (Wales) Act 2015. Th</w:t>
      </w:r>
      <w:r w:rsidR="00553A46">
        <w:rPr>
          <w:sz w:val="24"/>
          <w:szCs w:val="24"/>
        </w:rPr>
        <w:t>is</w:t>
      </w:r>
      <w:r w:rsidR="00EF4A43">
        <w:rPr>
          <w:sz w:val="24"/>
          <w:szCs w:val="24"/>
        </w:rPr>
        <w:t xml:space="preserve"> is a wheel of seven well-being goals.</w:t>
      </w:r>
    </w:p>
    <w:p w14:paraId="0F384D8A" w14:textId="77D0BE5C" w:rsidR="00EF4A43" w:rsidRDefault="00EF4A43" w:rsidP="00CB401D">
      <w:pPr>
        <w:rPr>
          <w:sz w:val="24"/>
          <w:szCs w:val="24"/>
        </w:rPr>
      </w:pPr>
    </w:p>
    <w:p w14:paraId="07C707F4" w14:textId="2DC8A37D" w:rsidR="00132C10" w:rsidRDefault="00717E63" w:rsidP="00CB401D">
      <w:pPr>
        <w:rPr>
          <w:sz w:val="24"/>
          <w:szCs w:val="24"/>
        </w:rPr>
      </w:pPr>
      <w:r>
        <w:rPr>
          <w:sz w:val="24"/>
          <w:szCs w:val="24"/>
        </w:rPr>
        <w:t>The ESDGC themes help educate the children in primary schools in these areas. ‘Health’ can help work towards being resilient and healthier.</w:t>
      </w:r>
      <w:r w:rsidR="00AC03D5">
        <w:rPr>
          <w:sz w:val="24"/>
          <w:szCs w:val="24"/>
        </w:rPr>
        <w:t xml:space="preserve"> </w:t>
      </w:r>
      <w:r>
        <w:rPr>
          <w:sz w:val="24"/>
          <w:szCs w:val="24"/>
        </w:rPr>
        <w:t>‘Identity and culture’ can aim towards a ‘prosperous Wales’, being cohesive communities</w:t>
      </w:r>
      <w:r w:rsidR="0015227D">
        <w:rPr>
          <w:sz w:val="24"/>
          <w:szCs w:val="24"/>
        </w:rPr>
        <w:t xml:space="preserve">, and having a vibrant culture with a </w:t>
      </w:r>
      <w:r w:rsidR="009E1E39">
        <w:rPr>
          <w:sz w:val="24"/>
          <w:szCs w:val="24"/>
        </w:rPr>
        <w:t>flourishing Welsh Language</w:t>
      </w:r>
      <w:r w:rsidR="00132C10">
        <w:rPr>
          <w:sz w:val="24"/>
          <w:szCs w:val="24"/>
        </w:rPr>
        <w:t>. By educating the children towards these goals, it will them be</w:t>
      </w:r>
      <w:r w:rsidR="00553A46">
        <w:rPr>
          <w:sz w:val="24"/>
          <w:szCs w:val="24"/>
        </w:rPr>
        <w:t xml:space="preserve"> aware of their world and will be able to use it in their adult lives and pass onto other adults </w:t>
      </w:r>
      <w:sdt>
        <w:sdtPr>
          <w:rPr>
            <w:sz w:val="24"/>
            <w:szCs w:val="24"/>
          </w:rPr>
          <w:id w:val="-1220049834"/>
          <w:citation/>
        </w:sdtPr>
        <w:sdtEndPr/>
        <w:sdtContent>
          <w:r w:rsidR="00225AE6">
            <w:rPr>
              <w:sz w:val="24"/>
              <w:szCs w:val="24"/>
            </w:rPr>
            <w:fldChar w:fldCharType="begin"/>
          </w:r>
          <w:r w:rsidR="00225AE6">
            <w:rPr>
              <w:sz w:val="24"/>
              <w:szCs w:val="24"/>
            </w:rPr>
            <w:instrText xml:space="preserve">CITATION Wel15 \p 3 \l 2057 </w:instrText>
          </w:r>
          <w:r w:rsidR="00225AE6">
            <w:rPr>
              <w:sz w:val="24"/>
              <w:szCs w:val="24"/>
            </w:rPr>
            <w:fldChar w:fldCharType="separate"/>
          </w:r>
          <w:r w:rsidR="004531D2" w:rsidRPr="004531D2">
            <w:rPr>
              <w:noProof/>
              <w:sz w:val="24"/>
              <w:szCs w:val="24"/>
            </w:rPr>
            <w:t>(Welsh Government, 2015, p. 3)</w:t>
          </w:r>
          <w:r w:rsidR="00225AE6">
            <w:rPr>
              <w:sz w:val="24"/>
              <w:szCs w:val="24"/>
            </w:rPr>
            <w:fldChar w:fldCharType="end"/>
          </w:r>
        </w:sdtContent>
      </w:sdt>
      <w:r w:rsidR="00225AE6">
        <w:rPr>
          <w:sz w:val="24"/>
          <w:szCs w:val="24"/>
        </w:rPr>
        <w:t>.</w:t>
      </w:r>
    </w:p>
    <w:p w14:paraId="5EB2F09D" w14:textId="11C59752" w:rsidR="005B7D73" w:rsidRDefault="005B7D73" w:rsidP="00CB401D">
      <w:pPr>
        <w:rPr>
          <w:sz w:val="24"/>
          <w:szCs w:val="24"/>
        </w:rPr>
      </w:pPr>
    </w:p>
    <w:p w14:paraId="62E4E74C" w14:textId="79166505" w:rsidR="00470C39" w:rsidRDefault="005B7D73" w:rsidP="00CB401D">
      <w:pPr>
        <w:rPr>
          <w:sz w:val="24"/>
          <w:szCs w:val="24"/>
        </w:rPr>
      </w:pPr>
      <w:r>
        <w:rPr>
          <w:sz w:val="24"/>
          <w:szCs w:val="24"/>
        </w:rPr>
        <w:t xml:space="preserve">ESDGC is important in children’s learning </w:t>
      </w:r>
      <w:r w:rsidR="00AD6FFF">
        <w:rPr>
          <w:sz w:val="24"/>
          <w:szCs w:val="24"/>
        </w:rPr>
        <w:t xml:space="preserve">because it can educate children in serious issues that they will face in their future and the obstacles that can come with these issues. These issues are those such as climate change and world poverty. </w:t>
      </w:r>
      <w:r w:rsidR="00470C39">
        <w:rPr>
          <w:sz w:val="24"/>
          <w:szCs w:val="24"/>
        </w:rPr>
        <w:t xml:space="preserve">The children are educated on the world that they live in and where things are connected so that they can understand the natural environment which can be a complex concept for children at primary school age to grasp. By educating children through ESDGC, the children are able to develop skills further or at a much younger age than they would have otherwise. These skills are the likes off being able to critically think about their or peers works, having a good perception of ‘needs’, ‘rights’, ‘uncertainty’ and ‘precaution’ and having the ability to make cultured decisions </w:t>
      </w:r>
      <w:sdt>
        <w:sdtPr>
          <w:rPr>
            <w:sz w:val="24"/>
            <w:szCs w:val="24"/>
          </w:rPr>
          <w:id w:val="1984119741"/>
          <w:citation/>
        </w:sdtPr>
        <w:sdtEndPr/>
        <w:sdtContent>
          <w:r w:rsidR="00470C39">
            <w:rPr>
              <w:sz w:val="24"/>
              <w:szCs w:val="24"/>
            </w:rPr>
            <w:fldChar w:fldCharType="begin"/>
          </w:r>
          <w:r w:rsidR="00E60A81">
            <w:rPr>
              <w:sz w:val="24"/>
              <w:szCs w:val="24"/>
            </w:rPr>
            <w:instrText xml:space="preserve">CITATION Wel08 \p 4 \l 2057 </w:instrText>
          </w:r>
          <w:r w:rsidR="00470C39">
            <w:rPr>
              <w:sz w:val="24"/>
              <w:szCs w:val="24"/>
            </w:rPr>
            <w:fldChar w:fldCharType="separate"/>
          </w:r>
          <w:r w:rsidR="004531D2" w:rsidRPr="004531D2">
            <w:rPr>
              <w:noProof/>
              <w:sz w:val="24"/>
              <w:szCs w:val="24"/>
            </w:rPr>
            <w:t>(DCELLS, 2008, p. 4)</w:t>
          </w:r>
          <w:r w:rsidR="00470C39">
            <w:rPr>
              <w:sz w:val="24"/>
              <w:szCs w:val="24"/>
            </w:rPr>
            <w:fldChar w:fldCharType="end"/>
          </w:r>
        </w:sdtContent>
      </w:sdt>
      <w:r w:rsidR="00470C39">
        <w:rPr>
          <w:sz w:val="24"/>
          <w:szCs w:val="24"/>
        </w:rPr>
        <w:t>.</w:t>
      </w:r>
    </w:p>
    <w:p w14:paraId="775E6C45" w14:textId="77777777" w:rsidR="00894F06" w:rsidRDefault="00894F06" w:rsidP="00CB401D">
      <w:pPr>
        <w:rPr>
          <w:sz w:val="24"/>
          <w:szCs w:val="24"/>
        </w:rPr>
      </w:pPr>
    </w:p>
    <w:p w14:paraId="5855E3D6" w14:textId="38326091" w:rsidR="0047232E" w:rsidRPr="00CB401D" w:rsidRDefault="00282902" w:rsidP="00CB401D">
      <w:pPr>
        <w:rPr>
          <w:sz w:val="24"/>
          <w:szCs w:val="24"/>
        </w:rPr>
      </w:pPr>
      <w:r>
        <w:rPr>
          <w:sz w:val="24"/>
          <w:szCs w:val="24"/>
        </w:rPr>
        <w:t>Having discussed the importance of ESDGC in primary education, it is crucial that my resources promote ESDGC while teaching aspects of science and the wider curriculum such as geography and ICT.</w:t>
      </w:r>
    </w:p>
    <w:p w14:paraId="09CDB55A" w14:textId="77777777" w:rsidR="00282902" w:rsidRDefault="00282902">
      <w:pPr>
        <w:rPr>
          <w:sz w:val="24"/>
          <w:szCs w:val="24"/>
        </w:rPr>
      </w:pPr>
    </w:p>
    <w:p w14:paraId="61D9BC2A" w14:textId="06CDEF37" w:rsidR="00D14AFC" w:rsidRDefault="00282902">
      <w:pPr>
        <w:rPr>
          <w:sz w:val="24"/>
          <w:szCs w:val="24"/>
        </w:rPr>
      </w:pPr>
      <w:r>
        <w:rPr>
          <w:sz w:val="24"/>
          <w:szCs w:val="24"/>
        </w:rPr>
        <w:lastRenderedPageBreak/>
        <w:t xml:space="preserve">My foundation phase theme is ‘food’. </w:t>
      </w:r>
      <w:r w:rsidR="00547AE0">
        <w:rPr>
          <w:sz w:val="24"/>
          <w:szCs w:val="24"/>
        </w:rPr>
        <w:t>Where my</w:t>
      </w:r>
      <w:r w:rsidR="00D14AFC">
        <w:rPr>
          <w:sz w:val="24"/>
          <w:szCs w:val="24"/>
        </w:rPr>
        <w:t xml:space="preserve"> first lesson</w:t>
      </w:r>
      <w:r w:rsidR="004E2357">
        <w:rPr>
          <w:sz w:val="24"/>
          <w:szCs w:val="24"/>
        </w:rPr>
        <w:t>,</w:t>
      </w:r>
      <w:r w:rsidR="00D14AFC">
        <w:rPr>
          <w:sz w:val="24"/>
          <w:szCs w:val="24"/>
        </w:rPr>
        <w:t xml:space="preserve"> </w:t>
      </w:r>
      <w:r w:rsidR="00D77D6F">
        <w:rPr>
          <w:sz w:val="24"/>
          <w:szCs w:val="24"/>
        </w:rPr>
        <w:t xml:space="preserve">‘Healthy Choices’, </w:t>
      </w:r>
      <w:r w:rsidR="00D14AFC">
        <w:rPr>
          <w:sz w:val="24"/>
          <w:szCs w:val="24"/>
        </w:rPr>
        <w:t xml:space="preserve">had the aim to cover personal and social development, well-being and culture diversity and knowledge and understanding of the world </w:t>
      </w:r>
      <w:r w:rsidR="00282321">
        <w:rPr>
          <w:sz w:val="24"/>
          <w:szCs w:val="24"/>
        </w:rPr>
        <w:t>as the</w:t>
      </w:r>
      <w:r w:rsidR="00D77D6F">
        <w:rPr>
          <w:sz w:val="24"/>
          <w:szCs w:val="24"/>
        </w:rPr>
        <w:t xml:space="preserve"> more</w:t>
      </w:r>
      <w:r w:rsidR="00282321">
        <w:rPr>
          <w:sz w:val="24"/>
          <w:szCs w:val="24"/>
        </w:rPr>
        <w:t xml:space="preserve"> </w:t>
      </w:r>
      <w:r w:rsidR="00D77D6F">
        <w:rPr>
          <w:sz w:val="24"/>
          <w:szCs w:val="24"/>
        </w:rPr>
        <w:t xml:space="preserve">dominant learning from the curriculum. </w:t>
      </w:r>
      <w:r w:rsidR="0015280A">
        <w:rPr>
          <w:sz w:val="24"/>
          <w:szCs w:val="24"/>
        </w:rPr>
        <w:t>Both areas of study include learning through experimenting and whereas personal and social development, well-being and culture diversity</w:t>
      </w:r>
      <w:r w:rsidR="00D77D6F">
        <w:rPr>
          <w:sz w:val="24"/>
          <w:szCs w:val="24"/>
        </w:rPr>
        <w:t xml:space="preserve"> covers and understanding that others might have different opinions</w:t>
      </w:r>
      <w:r w:rsidR="00B81618">
        <w:rPr>
          <w:sz w:val="24"/>
          <w:szCs w:val="24"/>
        </w:rPr>
        <w:t xml:space="preserve">, </w:t>
      </w:r>
      <w:r w:rsidR="0015280A">
        <w:rPr>
          <w:sz w:val="24"/>
          <w:szCs w:val="24"/>
        </w:rPr>
        <w:t>knowledge and understanding of the world involves giving children experiences to learn about their world with the ability to express opinions</w:t>
      </w:r>
      <w:r w:rsidR="00D77D6F">
        <w:rPr>
          <w:sz w:val="24"/>
          <w:szCs w:val="24"/>
        </w:rPr>
        <w:t xml:space="preserve">. The other area that is linked to this lesson is language, literacy and communication skills. </w:t>
      </w:r>
      <w:r w:rsidR="0015280A">
        <w:rPr>
          <w:sz w:val="24"/>
          <w:szCs w:val="24"/>
        </w:rPr>
        <w:t xml:space="preserve">Again, </w:t>
      </w:r>
      <w:proofErr w:type="gramStart"/>
      <w:r w:rsidR="0015280A">
        <w:rPr>
          <w:sz w:val="24"/>
          <w:szCs w:val="24"/>
        </w:rPr>
        <w:t>this embraces</w:t>
      </w:r>
      <w:proofErr w:type="gramEnd"/>
      <w:r w:rsidR="0015280A">
        <w:rPr>
          <w:sz w:val="24"/>
          <w:szCs w:val="24"/>
        </w:rPr>
        <w:t xml:space="preserve"> expressing opinions and making decisions</w:t>
      </w:r>
      <w:sdt>
        <w:sdtPr>
          <w:rPr>
            <w:sz w:val="24"/>
            <w:szCs w:val="24"/>
          </w:rPr>
          <w:id w:val="-1941989288"/>
          <w:citation/>
        </w:sdtPr>
        <w:sdtEndPr/>
        <w:sdtContent>
          <w:r w:rsidR="00B81618">
            <w:rPr>
              <w:sz w:val="24"/>
              <w:szCs w:val="24"/>
            </w:rPr>
            <w:fldChar w:fldCharType="begin"/>
          </w:r>
          <w:r w:rsidR="00B81618">
            <w:rPr>
              <w:sz w:val="24"/>
              <w:szCs w:val="24"/>
            </w:rPr>
            <w:instrText xml:space="preserve"> CITATION Wel151 \l 2057 </w:instrText>
          </w:r>
          <w:r w:rsidR="00B81618">
            <w:rPr>
              <w:sz w:val="24"/>
              <w:szCs w:val="24"/>
            </w:rPr>
            <w:fldChar w:fldCharType="separate"/>
          </w:r>
          <w:r w:rsidR="004531D2">
            <w:rPr>
              <w:noProof/>
              <w:sz w:val="24"/>
              <w:szCs w:val="24"/>
            </w:rPr>
            <w:t xml:space="preserve"> </w:t>
          </w:r>
          <w:r w:rsidR="004531D2" w:rsidRPr="004531D2">
            <w:rPr>
              <w:noProof/>
              <w:sz w:val="24"/>
              <w:szCs w:val="24"/>
            </w:rPr>
            <w:t>(Welsh Government, 2015)</w:t>
          </w:r>
          <w:r w:rsidR="00B81618">
            <w:rPr>
              <w:sz w:val="24"/>
              <w:szCs w:val="24"/>
            </w:rPr>
            <w:fldChar w:fldCharType="end"/>
          </w:r>
        </w:sdtContent>
      </w:sdt>
      <w:r w:rsidR="0015280A">
        <w:rPr>
          <w:sz w:val="24"/>
          <w:szCs w:val="24"/>
        </w:rPr>
        <w:t>.</w:t>
      </w:r>
    </w:p>
    <w:p w14:paraId="12C24D99" w14:textId="22109EE9" w:rsidR="0015280A" w:rsidRDefault="0015280A">
      <w:pPr>
        <w:rPr>
          <w:sz w:val="24"/>
          <w:szCs w:val="24"/>
        </w:rPr>
      </w:pPr>
    </w:p>
    <w:p w14:paraId="7670F581" w14:textId="2F3BB399" w:rsidR="0015280A" w:rsidRDefault="0015280A">
      <w:pPr>
        <w:rPr>
          <w:sz w:val="24"/>
          <w:szCs w:val="24"/>
        </w:rPr>
      </w:pPr>
      <w:r>
        <w:rPr>
          <w:sz w:val="24"/>
          <w:szCs w:val="24"/>
        </w:rPr>
        <w:t xml:space="preserve">This lesson promotes choices and decisions and health in terms of ESDGC themes. </w:t>
      </w:r>
      <w:r w:rsidR="00E60A81">
        <w:rPr>
          <w:sz w:val="24"/>
          <w:szCs w:val="24"/>
        </w:rPr>
        <w:t xml:space="preserve">Within this lesson, choices and decisions is a critical part of the lesson as the children will have been making decisions throughout the lesson such as whether they like or dislike the food tasters they are given and then at the end of the session be able to make decisions for themselves whether to eat healthy or unhealthy snacks. </w:t>
      </w:r>
      <w:r w:rsidR="007434A0">
        <w:rPr>
          <w:sz w:val="24"/>
          <w:szCs w:val="24"/>
        </w:rPr>
        <w:t xml:space="preserve">The range of </w:t>
      </w:r>
      <w:r w:rsidR="004F29C0">
        <w:rPr>
          <w:sz w:val="24"/>
          <w:szCs w:val="24"/>
        </w:rPr>
        <w:t>choices and decisions</w:t>
      </w:r>
      <w:r w:rsidR="007434A0">
        <w:rPr>
          <w:sz w:val="24"/>
          <w:szCs w:val="24"/>
        </w:rPr>
        <w:t xml:space="preserve"> includes that children in foundation phase would be able to understand that their choices and decisions have ‘consequences’</w:t>
      </w:r>
      <w:r w:rsidR="004F29C0">
        <w:rPr>
          <w:sz w:val="24"/>
          <w:szCs w:val="24"/>
        </w:rPr>
        <w:t xml:space="preserve"> and the range of health consist </w:t>
      </w:r>
      <w:r w:rsidR="009D6361">
        <w:rPr>
          <w:sz w:val="24"/>
          <w:szCs w:val="24"/>
        </w:rPr>
        <w:t xml:space="preserve">the children being able ‘recognise the importance of eating properly and exercising’ and being able to understand ‘people need a combination of food’ </w:t>
      </w:r>
      <w:sdt>
        <w:sdtPr>
          <w:rPr>
            <w:sz w:val="24"/>
            <w:szCs w:val="24"/>
          </w:rPr>
          <w:id w:val="-659694618"/>
          <w:citation/>
        </w:sdtPr>
        <w:sdtEndPr/>
        <w:sdtContent>
          <w:r w:rsidR="009D6361">
            <w:rPr>
              <w:sz w:val="24"/>
              <w:szCs w:val="24"/>
            </w:rPr>
            <w:fldChar w:fldCharType="begin"/>
          </w:r>
          <w:r w:rsidR="009D6361">
            <w:rPr>
              <w:sz w:val="24"/>
              <w:szCs w:val="24"/>
            </w:rPr>
            <w:instrText xml:space="preserve">CITATION DCE08 \p 26 \l 2057 </w:instrText>
          </w:r>
          <w:r w:rsidR="009D6361">
            <w:rPr>
              <w:sz w:val="24"/>
              <w:szCs w:val="24"/>
            </w:rPr>
            <w:fldChar w:fldCharType="separate"/>
          </w:r>
          <w:r w:rsidR="004531D2" w:rsidRPr="004531D2">
            <w:rPr>
              <w:noProof/>
              <w:sz w:val="24"/>
              <w:szCs w:val="24"/>
            </w:rPr>
            <w:t>(DCELLS, 2008, p. 26)</w:t>
          </w:r>
          <w:r w:rsidR="009D6361">
            <w:rPr>
              <w:sz w:val="24"/>
              <w:szCs w:val="24"/>
            </w:rPr>
            <w:fldChar w:fldCharType="end"/>
          </w:r>
        </w:sdtContent>
      </w:sdt>
      <w:r w:rsidR="009D6361">
        <w:rPr>
          <w:sz w:val="24"/>
          <w:szCs w:val="24"/>
        </w:rPr>
        <w:t xml:space="preserve">. </w:t>
      </w:r>
    </w:p>
    <w:p w14:paraId="48993000" w14:textId="72C8318B" w:rsidR="007434A0" w:rsidRDefault="007434A0">
      <w:pPr>
        <w:rPr>
          <w:sz w:val="24"/>
          <w:szCs w:val="24"/>
        </w:rPr>
      </w:pPr>
    </w:p>
    <w:p w14:paraId="0521877A" w14:textId="6BA7CEFD" w:rsidR="004904E5" w:rsidRDefault="0006711B">
      <w:pPr>
        <w:rPr>
          <w:sz w:val="24"/>
          <w:szCs w:val="24"/>
        </w:rPr>
      </w:pPr>
      <w:r>
        <w:rPr>
          <w:sz w:val="24"/>
          <w:szCs w:val="24"/>
        </w:rPr>
        <w:t>My second lesson</w:t>
      </w:r>
      <w:r w:rsidR="004E2357">
        <w:rPr>
          <w:sz w:val="24"/>
          <w:szCs w:val="24"/>
        </w:rPr>
        <w:t xml:space="preserve">, ‘Planning a Menu’, included the same three areas of study as the first, however, it had additional areas of study which were mathematical development and creative development. Mathematical development is when the children are able to apply their </w:t>
      </w:r>
      <w:r w:rsidR="00F245A0">
        <w:rPr>
          <w:sz w:val="24"/>
          <w:szCs w:val="24"/>
        </w:rPr>
        <w:t xml:space="preserve">mathematical </w:t>
      </w:r>
      <w:r w:rsidR="004E2357">
        <w:rPr>
          <w:sz w:val="24"/>
          <w:szCs w:val="24"/>
        </w:rPr>
        <w:t>knowledge</w:t>
      </w:r>
      <w:r w:rsidR="00F245A0">
        <w:rPr>
          <w:sz w:val="24"/>
          <w:szCs w:val="24"/>
        </w:rPr>
        <w:t xml:space="preserve"> to ‘real-life’ situations. Within this lesson the children are able to apply their knowledge of money for their menus</w:t>
      </w:r>
      <w:r w:rsidR="00B81618">
        <w:rPr>
          <w:sz w:val="24"/>
          <w:szCs w:val="24"/>
        </w:rPr>
        <w:t xml:space="preserve">. </w:t>
      </w:r>
      <w:r w:rsidR="00F245A0">
        <w:rPr>
          <w:sz w:val="24"/>
          <w:szCs w:val="24"/>
        </w:rPr>
        <w:t>Creative development</w:t>
      </w:r>
      <w:r w:rsidR="00B81618">
        <w:rPr>
          <w:sz w:val="24"/>
          <w:szCs w:val="24"/>
        </w:rPr>
        <w:t xml:space="preserve"> is letting the children be expressive within their work. The children are able to use their art skills to draw and create a look-a-like menu</w:t>
      </w:r>
      <w:sdt>
        <w:sdtPr>
          <w:rPr>
            <w:sz w:val="24"/>
            <w:szCs w:val="24"/>
          </w:rPr>
          <w:id w:val="438030529"/>
          <w:citation/>
        </w:sdtPr>
        <w:sdtEndPr/>
        <w:sdtContent>
          <w:r w:rsidR="00B81618">
            <w:rPr>
              <w:sz w:val="24"/>
              <w:szCs w:val="24"/>
            </w:rPr>
            <w:fldChar w:fldCharType="begin"/>
          </w:r>
          <w:r w:rsidR="00B81618">
            <w:rPr>
              <w:sz w:val="24"/>
              <w:szCs w:val="24"/>
            </w:rPr>
            <w:instrText xml:space="preserve">CITATION Wel151 \l 2057 </w:instrText>
          </w:r>
          <w:r w:rsidR="00B81618">
            <w:rPr>
              <w:sz w:val="24"/>
              <w:szCs w:val="24"/>
            </w:rPr>
            <w:fldChar w:fldCharType="separate"/>
          </w:r>
          <w:r w:rsidR="004531D2">
            <w:rPr>
              <w:noProof/>
              <w:sz w:val="24"/>
              <w:szCs w:val="24"/>
            </w:rPr>
            <w:t xml:space="preserve"> </w:t>
          </w:r>
          <w:r w:rsidR="004531D2" w:rsidRPr="004531D2">
            <w:rPr>
              <w:noProof/>
              <w:sz w:val="24"/>
              <w:szCs w:val="24"/>
            </w:rPr>
            <w:t>(Welsh Government, 2015)</w:t>
          </w:r>
          <w:r w:rsidR="00B81618">
            <w:rPr>
              <w:sz w:val="24"/>
              <w:szCs w:val="24"/>
            </w:rPr>
            <w:fldChar w:fldCharType="end"/>
          </w:r>
        </w:sdtContent>
      </w:sdt>
      <w:r w:rsidR="00B81618">
        <w:rPr>
          <w:sz w:val="24"/>
          <w:szCs w:val="24"/>
        </w:rPr>
        <w:t>.</w:t>
      </w:r>
    </w:p>
    <w:p w14:paraId="66D7F9E5" w14:textId="5619B128" w:rsidR="00E7092A" w:rsidRDefault="00E7092A">
      <w:pPr>
        <w:rPr>
          <w:sz w:val="24"/>
          <w:szCs w:val="24"/>
        </w:rPr>
      </w:pPr>
    </w:p>
    <w:p w14:paraId="32AE24C6" w14:textId="4DF07AE8" w:rsidR="00E7092A" w:rsidRDefault="00E7092A" w:rsidP="00E7092A">
      <w:pPr>
        <w:rPr>
          <w:sz w:val="24"/>
          <w:szCs w:val="24"/>
        </w:rPr>
      </w:pPr>
      <w:r w:rsidRPr="00E7092A">
        <w:rPr>
          <w:sz w:val="24"/>
          <w:szCs w:val="24"/>
        </w:rPr>
        <w:t>The ESDGC themes that are covered in this lesson is the same as the lesson one, health and choices and decisions. However, they are both used in a slightly different way within this lesson. The majority of the students will be able to choose their own food for their menu and then decide for themselves how much these meals would be</w:t>
      </w:r>
      <w:r>
        <w:rPr>
          <w:sz w:val="24"/>
          <w:szCs w:val="24"/>
        </w:rPr>
        <w:t>. The children will be able to make suitable decisions for choosing their meals, making sure they run in line with the school’s healthy school project.</w:t>
      </w:r>
    </w:p>
    <w:p w14:paraId="5A476C32" w14:textId="010EAF0E" w:rsidR="00E7092A" w:rsidRDefault="00E7092A" w:rsidP="00E7092A">
      <w:pPr>
        <w:rPr>
          <w:sz w:val="24"/>
          <w:szCs w:val="24"/>
        </w:rPr>
      </w:pPr>
    </w:p>
    <w:p w14:paraId="2B5E6D5A" w14:textId="3CC9BE86" w:rsidR="00E7092A" w:rsidRDefault="00804010" w:rsidP="00E7092A">
      <w:pPr>
        <w:rPr>
          <w:sz w:val="24"/>
          <w:szCs w:val="24"/>
        </w:rPr>
      </w:pPr>
      <w:r>
        <w:rPr>
          <w:sz w:val="24"/>
          <w:szCs w:val="24"/>
        </w:rPr>
        <w:t>The third lesson, ‘Carrot Diary’ has the same curriculum coverage as the first, personal and social development, well-being and culture diversity and knowledge and understanding of the world and language, literacy and communication skills.</w:t>
      </w:r>
      <w:r w:rsidR="00EE1AAC">
        <w:rPr>
          <w:sz w:val="24"/>
          <w:szCs w:val="24"/>
        </w:rPr>
        <w:t xml:space="preserve"> The aim of this lesson was to incorporate science in</w:t>
      </w:r>
      <w:r w:rsidR="002A72C1">
        <w:rPr>
          <w:sz w:val="24"/>
          <w:szCs w:val="24"/>
        </w:rPr>
        <w:t>to the learning.</w:t>
      </w:r>
    </w:p>
    <w:p w14:paraId="0E05A19E" w14:textId="0915E7FE" w:rsidR="00997548" w:rsidRDefault="00997548" w:rsidP="00E7092A">
      <w:pPr>
        <w:rPr>
          <w:sz w:val="24"/>
          <w:szCs w:val="24"/>
        </w:rPr>
      </w:pPr>
    </w:p>
    <w:p w14:paraId="2871BA97" w14:textId="4C69AC78" w:rsidR="00997548" w:rsidRDefault="004F6733" w:rsidP="00E7092A">
      <w:pPr>
        <w:rPr>
          <w:sz w:val="24"/>
          <w:szCs w:val="24"/>
        </w:rPr>
      </w:pPr>
      <w:r>
        <w:rPr>
          <w:sz w:val="24"/>
          <w:szCs w:val="24"/>
        </w:rPr>
        <w:t>Again, this lesson looked at choices and decisions and health as the ESDGC themes but with the additional theme being the natural environment. With choices and decisions, the higher abilit</w:t>
      </w:r>
      <w:r w:rsidR="002D5AA7">
        <w:rPr>
          <w:sz w:val="24"/>
          <w:szCs w:val="24"/>
        </w:rPr>
        <w:t xml:space="preserve">ies </w:t>
      </w:r>
      <w:r>
        <w:rPr>
          <w:sz w:val="24"/>
          <w:szCs w:val="24"/>
        </w:rPr>
        <w:t xml:space="preserve">were able to make a choice on which factor they would want to concentrate on and with health, the children were able to identify </w:t>
      </w:r>
      <w:r w:rsidR="002D5AA7">
        <w:rPr>
          <w:sz w:val="24"/>
          <w:szCs w:val="24"/>
        </w:rPr>
        <w:t xml:space="preserve">that </w:t>
      </w:r>
      <w:r>
        <w:rPr>
          <w:sz w:val="24"/>
          <w:szCs w:val="24"/>
        </w:rPr>
        <w:t xml:space="preserve">the </w:t>
      </w:r>
      <w:r w:rsidR="002D5AA7">
        <w:rPr>
          <w:sz w:val="24"/>
          <w:szCs w:val="24"/>
        </w:rPr>
        <w:t>carrot</w:t>
      </w:r>
      <w:r>
        <w:rPr>
          <w:sz w:val="24"/>
          <w:szCs w:val="24"/>
        </w:rPr>
        <w:t xml:space="preserve"> they were growing will keep them healthy. The children would be able to use the outdoor environment where they are working as inspiration and being able to be creative with their planting of their carrot </w:t>
      </w:r>
      <w:sdt>
        <w:sdtPr>
          <w:rPr>
            <w:sz w:val="24"/>
            <w:szCs w:val="24"/>
          </w:rPr>
          <w:id w:val="295953986"/>
          <w:citation/>
        </w:sdtPr>
        <w:sdtEndPr/>
        <w:sdtContent>
          <w:r w:rsidR="00014F55">
            <w:rPr>
              <w:sz w:val="24"/>
              <w:szCs w:val="24"/>
            </w:rPr>
            <w:fldChar w:fldCharType="begin"/>
          </w:r>
          <w:r w:rsidR="00014F55">
            <w:rPr>
              <w:sz w:val="24"/>
              <w:szCs w:val="24"/>
            </w:rPr>
            <w:instrText xml:space="preserve"> CITATION DCE08 \l 2057 </w:instrText>
          </w:r>
          <w:r w:rsidR="00014F55">
            <w:rPr>
              <w:sz w:val="24"/>
              <w:szCs w:val="24"/>
            </w:rPr>
            <w:fldChar w:fldCharType="separate"/>
          </w:r>
          <w:r w:rsidR="004531D2" w:rsidRPr="004531D2">
            <w:rPr>
              <w:noProof/>
              <w:sz w:val="24"/>
              <w:szCs w:val="24"/>
            </w:rPr>
            <w:t>(DCELLS, 2008)</w:t>
          </w:r>
          <w:r w:rsidR="00014F55">
            <w:rPr>
              <w:sz w:val="24"/>
              <w:szCs w:val="24"/>
            </w:rPr>
            <w:fldChar w:fldCharType="end"/>
          </w:r>
        </w:sdtContent>
      </w:sdt>
      <w:r>
        <w:rPr>
          <w:sz w:val="24"/>
          <w:szCs w:val="24"/>
        </w:rPr>
        <w:t>.</w:t>
      </w:r>
    </w:p>
    <w:p w14:paraId="5C07C651" w14:textId="4BAAD257" w:rsidR="006F7625" w:rsidRDefault="00741011" w:rsidP="00E7092A">
      <w:pPr>
        <w:rPr>
          <w:sz w:val="24"/>
          <w:szCs w:val="24"/>
        </w:rPr>
      </w:pPr>
      <w:r>
        <w:rPr>
          <w:sz w:val="24"/>
          <w:szCs w:val="24"/>
        </w:rPr>
        <w:lastRenderedPageBreak/>
        <w:t>The main focus from the curriculum for t</w:t>
      </w:r>
      <w:r w:rsidR="0043754C">
        <w:rPr>
          <w:sz w:val="24"/>
          <w:szCs w:val="24"/>
        </w:rPr>
        <w:t xml:space="preserve">he </w:t>
      </w:r>
      <w:r w:rsidR="00043355">
        <w:rPr>
          <w:sz w:val="24"/>
          <w:szCs w:val="24"/>
        </w:rPr>
        <w:t xml:space="preserve">first key stage 2 (KS2) lesson, </w:t>
      </w:r>
      <w:r w:rsidR="000B6494">
        <w:rPr>
          <w:sz w:val="24"/>
          <w:szCs w:val="24"/>
        </w:rPr>
        <w:t>‘</w:t>
      </w:r>
      <w:r w:rsidR="00043355">
        <w:rPr>
          <w:sz w:val="24"/>
          <w:szCs w:val="24"/>
        </w:rPr>
        <w:t>Food Chains</w:t>
      </w:r>
      <w:r w:rsidR="000B6494">
        <w:rPr>
          <w:sz w:val="24"/>
          <w:szCs w:val="24"/>
        </w:rPr>
        <w:t>’</w:t>
      </w:r>
      <w:r w:rsidR="00043355">
        <w:rPr>
          <w:sz w:val="24"/>
          <w:szCs w:val="24"/>
        </w:rPr>
        <w:t>,</w:t>
      </w:r>
      <w:r w:rsidR="002A72C1">
        <w:rPr>
          <w:sz w:val="24"/>
          <w:szCs w:val="24"/>
        </w:rPr>
        <w:t xml:space="preserve"> </w:t>
      </w:r>
      <w:r>
        <w:rPr>
          <w:sz w:val="24"/>
          <w:szCs w:val="24"/>
        </w:rPr>
        <w:t>is science. As indicated by</w:t>
      </w:r>
      <w:r w:rsidR="00471C60">
        <w:rPr>
          <w:sz w:val="24"/>
          <w:szCs w:val="24"/>
        </w:rPr>
        <w:t xml:space="preserve"> DCELLS</w:t>
      </w:r>
      <w:r>
        <w:rPr>
          <w:sz w:val="24"/>
          <w:szCs w:val="24"/>
        </w:rPr>
        <w:t xml:space="preserve"> science </w:t>
      </w:r>
      <w:r w:rsidR="006F7625">
        <w:rPr>
          <w:sz w:val="24"/>
          <w:szCs w:val="24"/>
        </w:rPr>
        <w:t xml:space="preserve">skills </w:t>
      </w:r>
      <w:r>
        <w:rPr>
          <w:sz w:val="24"/>
          <w:szCs w:val="24"/>
        </w:rPr>
        <w:t>in KS2 is being able to</w:t>
      </w:r>
      <w:r w:rsidR="006F7625">
        <w:rPr>
          <w:sz w:val="24"/>
          <w:szCs w:val="24"/>
        </w:rPr>
        <w:t xml:space="preserve"> </w:t>
      </w:r>
      <w:r>
        <w:rPr>
          <w:sz w:val="24"/>
          <w:szCs w:val="24"/>
        </w:rPr>
        <w:t>‘</w:t>
      </w:r>
      <w:r w:rsidRPr="00741011">
        <w:rPr>
          <w:sz w:val="24"/>
          <w:szCs w:val="24"/>
        </w:rPr>
        <w:t>communicate logically by speech, writing, drawings, diagrams, charts, tables, bar charts, line graphs, videos and ICT</w:t>
      </w:r>
      <w:r w:rsidR="00081FA0">
        <w:rPr>
          <w:sz w:val="24"/>
          <w:szCs w:val="24"/>
        </w:rPr>
        <w:t xml:space="preserve">’, using appropriate scientific vocabulary. </w:t>
      </w:r>
      <w:r w:rsidR="006F7625">
        <w:rPr>
          <w:sz w:val="24"/>
          <w:szCs w:val="24"/>
        </w:rPr>
        <w:t xml:space="preserve">The range of science is where the children are able to study the ‘interdependence of living organisms in two environments and their representation as food chains’ </w:t>
      </w:r>
      <w:sdt>
        <w:sdtPr>
          <w:rPr>
            <w:sz w:val="24"/>
            <w:szCs w:val="24"/>
          </w:rPr>
          <w:id w:val="-630720196"/>
          <w:citation/>
        </w:sdtPr>
        <w:sdtContent>
          <w:r w:rsidR="006F7625">
            <w:rPr>
              <w:sz w:val="24"/>
              <w:szCs w:val="24"/>
            </w:rPr>
            <w:fldChar w:fldCharType="begin"/>
          </w:r>
          <w:r w:rsidR="00471C60">
            <w:rPr>
              <w:sz w:val="24"/>
              <w:szCs w:val="24"/>
            </w:rPr>
            <w:instrText xml:space="preserve">CITATION DCE081 \p 12 \l 2057 </w:instrText>
          </w:r>
          <w:r w:rsidR="006F7625">
            <w:rPr>
              <w:sz w:val="24"/>
              <w:szCs w:val="24"/>
            </w:rPr>
            <w:fldChar w:fldCharType="separate"/>
          </w:r>
          <w:r w:rsidR="004531D2" w:rsidRPr="004531D2">
            <w:rPr>
              <w:noProof/>
              <w:sz w:val="24"/>
              <w:szCs w:val="24"/>
            </w:rPr>
            <w:t>(DCELLS, 2008, p. 12)</w:t>
          </w:r>
          <w:r w:rsidR="006F7625">
            <w:rPr>
              <w:sz w:val="24"/>
              <w:szCs w:val="24"/>
            </w:rPr>
            <w:fldChar w:fldCharType="end"/>
          </w:r>
        </w:sdtContent>
      </w:sdt>
      <w:r w:rsidR="006F7625">
        <w:rPr>
          <w:sz w:val="24"/>
          <w:szCs w:val="24"/>
        </w:rPr>
        <w:t xml:space="preserve">. </w:t>
      </w:r>
      <w:r w:rsidR="001E36EA">
        <w:rPr>
          <w:sz w:val="24"/>
          <w:szCs w:val="24"/>
        </w:rPr>
        <w:t xml:space="preserve">The other area of curriculum coverage in this lesson is ICT. The ICT framework includes the ICT skills such as </w:t>
      </w:r>
      <w:r w:rsidR="00B63081">
        <w:rPr>
          <w:sz w:val="24"/>
          <w:szCs w:val="24"/>
        </w:rPr>
        <w:t xml:space="preserve">finding suitable information ‘effectively’ from a variety of ‘sources for a defined purpose’ </w:t>
      </w:r>
      <w:sdt>
        <w:sdtPr>
          <w:rPr>
            <w:sz w:val="24"/>
            <w:szCs w:val="24"/>
          </w:rPr>
          <w:id w:val="-1562253041"/>
          <w:citation/>
        </w:sdtPr>
        <w:sdtContent>
          <w:r w:rsidR="00B63081">
            <w:rPr>
              <w:sz w:val="24"/>
              <w:szCs w:val="24"/>
            </w:rPr>
            <w:fldChar w:fldCharType="begin"/>
          </w:r>
          <w:r w:rsidR="00B63081">
            <w:rPr>
              <w:sz w:val="24"/>
              <w:szCs w:val="24"/>
            </w:rPr>
            <w:instrText xml:space="preserve">CITATION DCE082 \l 2057 </w:instrText>
          </w:r>
          <w:r w:rsidR="00B63081">
            <w:rPr>
              <w:sz w:val="24"/>
              <w:szCs w:val="24"/>
            </w:rPr>
            <w:fldChar w:fldCharType="separate"/>
          </w:r>
          <w:r w:rsidR="004531D2" w:rsidRPr="004531D2">
            <w:rPr>
              <w:noProof/>
              <w:sz w:val="24"/>
              <w:szCs w:val="24"/>
            </w:rPr>
            <w:t>(DCELLS, 2008)</w:t>
          </w:r>
          <w:r w:rsidR="00B63081">
            <w:rPr>
              <w:sz w:val="24"/>
              <w:szCs w:val="24"/>
            </w:rPr>
            <w:fldChar w:fldCharType="end"/>
          </w:r>
        </w:sdtContent>
      </w:sdt>
      <w:r w:rsidR="00B63081">
        <w:rPr>
          <w:sz w:val="24"/>
          <w:szCs w:val="24"/>
        </w:rPr>
        <w:t xml:space="preserve">. </w:t>
      </w:r>
    </w:p>
    <w:p w14:paraId="2FC53524" w14:textId="31B51438" w:rsidR="00043355" w:rsidRDefault="00043355" w:rsidP="00E7092A">
      <w:pPr>
        <w:rPr>
          <w:sz w:val="24"/>
          <w:szCs w:val="24"/>
        </w:rPr>
      </w:pPr>
    </w:p>
    <w:p w14:paraId="0AD56DF5" w14:textId="6FD8E1E4" w:rsidR="00B63081" w:rsidRDefault="00B63081" w:rsidP="00E7092A">
      <w:pPr>
        <w:rPr>
          <w:sz w:val="24"/>
          <w:szCs w:val="24"/>
        </w:rPr>
      </w:pPr>
      <w:r>
        <w:rPr>
          <w:sz w:val="24"/>
          <w:szCs w:val="24"/>
        </w:rPr>
        <w:t>The natural environment and choices and decisions are the main ESDGC themes being focused on in this lesson. The natural environment is covered as by visiting the National Bot</w:t>
      </w:r>
      <w:r w:rsidR="006E773A">
        <w:rPr>
          <w:sz w:val="24"/>
          <w:szCs w:val="24"/>
        </w:rPr>
        <w:t xml:space="preserve">anical Gardens of Wales (NBGW), the children have been introduced to the natural environment and can apply their new knowledge to this classroom-based learning. They understand the needs of living things such as what they eat to survive. </w:t>
      </w:r>
      <w:r w:rsidR="0086397F">
        <w:rPr>
          <w:sz w:val="24"/>
          <w:szCs w:val="24"/>
        </w:rPr>
        <w:t xml:space="preserve">The range of the natural environment is where children are able to ‘develop respect for landscapes, habitats and living </w:t>
      </w:r>
      <w:proofErr w:type="gramStart"/>
      <w:r w:rsidR="007B6F2F">
        <w:rPr>
          <w:sz w:val="24"/>
          <w:szCs w:val="24"/>
        </w:rPr>
        <w:t>things’</w:t>
      </w:r>
      <w:proofErr w:type="gramEnd"/>
      <w:r w:rsidR="0086397F">
        <w:rPr>
          <w:sz w:val="24"/>
          <w:szCs w:val="24"/>
        </w:rPr>
        <w:t xml:space="preserve">. </w:t>
      </w:r>
      <w:r w:rsidR="006E773A">
        <w:rPr>
          <w:sz w:val="24"/>
          <w:szCs w:val="24"/>
        </w:rPr>
        <w:t xml:space="preserve">Choices and decisions </w:t>
      </w:r>
      <w:proofErr w:type="gramStart"/>
      <w:r w:rsidR="006E773A">
        <w:rPr>
          <w:sz w:val="24"/>
          <w:szCs w:val="24"/>
        </w:rPr>
        <w:t>is</w:t>
      </w:r>
      <w:proofErr w:type="gramEnd"/>
      <w:r w:rsidR="006E773A">
        <w:rPr>
          <w:sz w:val="24"/>
          <w:szCs w:val="24"/>
        </w:rPr>
        <w:t xml:space="preserve"> included as the children will have the opportunity to work as a group cooperatively to task it research and solve problems. They will learn how to respect others ideas and contributions to the group.</w:t>
      </w:r>
      <w:r w:rsidR="0086397F">
        <w:rPr>
          <w:sz w:val="24"/>
          <w:szCs w:val="24"/>
        </w:rPr>
        <w:t xml:space="preserve"> The ranges for choices and decisions includes </w:t>
      </w:r>
      <w:r w:rsidR="007B6F2F">
        <w:rPr>
          <w:sz w:val="24"/>
          <w:szCs w:val="24"/>
        </w:rPr>
        <w:t xml:space="preserve">being able to express themselves and respect others opinions </w:t>
      </w:r>
      <w:sdt>
        <w:sdtPr>
          <w:rPr>
            <w:sz w:val="24"/>
            <w:szCs w:val="24"/>
          </w:rPr>
          <w:id w:val="-614823885"/>
          <w:citation/>
        </w:sdtPr>
        <w:sdtContent>
          <w:r w:rsidR="007B6F2F">
            <w:rPr>
              <w:sz w:val="24"/>
              <w:szCs w:val="24"/>
            </w:rPr>
            <w:fldChar w:fldCharType="begin"/>
          </w:r>
          <w:r w:rsidR="007B6F2F">
            <w:rPr>
              <w:sz w:val="24"/>
              <w:szCs w:val="24"/>
            </w:rPr>
            <w:instrText xml:space="preserve">CITATION DCE08 \p 30-31 \l 2057 </w:instrText>
          </w:r>
          <w:r w:rsidR="007B6F2F">
            <w:rPr>
              <w:sz w:val="24"/>
              <w:szCs w:val="24"/>
            </w:rPr>
            <w:fldChar w:fldCharType="separate"/>
          </w:r>
          <w:r w:rsidR="004531D2" w:rsidRPr="004531D2">
            <w:rPr>
              <w:noProof/>
              <w:sz w:val="24"/>
              <w:szCs w:val="24"/>
            </w:rPr>
            <w:t>(DCELLS, 2008, pp. 30-31)</w:t>
          </w:r>
          <w:r w:rsidR="007B6F2F">
            <w:rPr>
              <w:sz w:val="24"/>
              <w:szCs w:val="24"/>
            </w:rPr>
            <w:fldChar w:fldCharType="end"/>
          </w:r>
        </w:sdtContent>
      </w:sdt>
      <w:r w:rsidR="007B6F2F">
        <w:rPr>
          <w:sz w:val="24"/>
          <w:szCs w:val="24"/>
        </w:rPr>
        <w:t>.</w:t>
      </w:r>
    </w:p>
    <w:p w14:paraId="3661C84C" w14:textId="77777777" w:rsidR="00B63081" w:rsidRDefault="00B63081" w:rsidP="00E7092A">
      <w:pPr>
        <w:rPr>
          <w:sz w:val="24"/>
          <w:szCs w:val="24"/>
        </w:rPr>
      </w:pPr>
    </w:p>
    <w:p w14:paraId="4A2A557C" w14:textId="687AC7D8" w:rsidR="00043355" w:rsidRDefault="00043355" w:rsidP="00E7092A">
      <w:pPr>
        <w:rPr>
          <w:sz w:val="24"/>
          <w:szCs w:val="24"/>
        </w:rPr>
      </w:pPr>
      <w:r>
        <w:rPr>
          <w:sz w:val="24"/>
          <w:szCs w:val="24"/>
        </w:rPr>
        <w:t xml:space="preserve">My second KS2 lesson, </w:t>
      </w:r>
      <w:r w:rsidR="000B6494">
        <w:rPr>
          <w:sz w:val="24"/>
          <w:szCs w:val="24"/>
        </w:rPr>
        <w:t>‘</w:t>
      </w:r>
      <w:r>
        <w:rPr>
          <w:sz w:val="24"/>
          <w:szCs w:val="24"/>
        </w:rPr>
        <w:t>Water Cycle</w:t>
      </w:r>
      <w:r w:rsidR="000B6494">
        <w:rPr>
          <w:sz w:val="24"/>
          <w:szCs w:val="24"/>
        </w:rPr>
        <w:t>’</w:t>
      </w:r>
      <w:r>
        <w:rPr>
          <w:sz w:val="24"/>
          <w:szCs w:val="24"/>
        </w:rPr>
        <w:t>,</w:t>
      </w:r>
      <w:r w:rsidR="008177F0">
        <w:rPr>
          <w:sz w:val="24"/>
          <w:szCs w:val="24"/>
        </w:rPr>
        <w:t xml:space="preserve"> again looks at the science curriculum but the main focus is on geography. The skills of geography include being able to ‘identify and describe natural features’ and the range is where the children are able to ask and answer questions like ‘what are the processes and patterns of this environment?’ </w:t>
      </w:r>
      <w:sdt>
        <w:sdtPr>
          <w:rPr>
            <w:sz w:val="24"/>
            <w:szCs w:val="24"/>
          </w:rPr>
          <w:id w:val="-671955505"/>
          <w:citation/>
        </w:sdtPr>
        <w:sdtContent>
          <w:r w:rsidR="008177F0">
            <w:rPr>
              <w:sz w:val="24"/>
              <w:szCs w:val="24"/>
            </w:rPr>
            <w:fldChar w:fldCharType="begin"/>
          </w:r>
          <w:r w:rsidR="008177F0">
            <w:rPr>
              <w:sz w:val="24"/>
              <w:szCs w:val="24"/>
            </w:rPr>
            <w:instrText xml:space="preserve">CITATION DCE083 \p 12-13 \l 2057 </w:instrText>
          </w:r>
          <w:r w:rsidR="008177F0">
            <w:rPr>
              <w:sz w:val="24"/>
              <w:szCs w:val="24"/>
            </w:rPr>
            <w:fldChar w:fldCharType="separate"/>
          </w:r>
          <w:r w:rsidR="004531D2" w:rsidRPr="004531D2">
            <w:rPr>
              <w:noProof/>
              <w:sz w:val="24"/>
              <w:szCs w:val="24"/>
            </w:rPr>
            <w:t>(DCELLS, 2008, pp. 12-13)</w:t>
          </w:r>
          <w:r w:rsidR="008177F0">
            <w:rPr>
              <w:sz w:val="24"/>
              <w:szCs w:val="24"/>
            </w:rPr>
            <w:fldChar w:fldCharType="end"/>
          </w:r>
        </w:sdtContent>
      </w:sdt>
      <w:r w:rsidR="008177F0">
        <w:rPr>
          <w:sz w:val="24"/>
          <w:szCs w:val="24"/>
        </w:rPr>
        <w:t>.</w:t>
      </w:r>
    </w:p>
    <w:p w14:paraId="0B8BD055" w14:textId="0DC3FF0C" w:rsidR="008177F0" w:rsidRDefault="008177F0" w:rsidP="00E7092A">
      <w:pPr>
        <w:rPr>
          <w:sz w:val="24"/>
          <w:szCs w:val="24"/>
        </w:rPr>
      </w:pPr>
    </w:p>
    <w:p w14:paraId="331C327F" w14:textId="754912EB" w:rsidR="008177F0" w:rsidRDefault="00220115" w:rsidP="00E7092A">
      <w:pPr>
        <w:rPr>
          <w:sz w:val="24"/>
          <w:szCs w:val="24"/>
        </w:rPr>
      </w:pPr>
      <w:r>
        <w:rPr>
          <w:sz w:val="24"/>
          <w:szCs w:val="24"/>
        </w:rPr>
        <w:t xml:space="preserve">The ESDGC theme, the natural environment, is covered as the children are learning about the water cycle which is considered part of the natural environment that the children live in. Choices and decisions </w:t>
      </w:r>
      <w:proofErr w:type="gramStart"/>
      <w:r>
        <w:rPr>
          <w:sz w:val="24"/>
          <w:szCs w:val="24"/>
        </w:rPr>
        <w:t>is</w:t>
      </w:r>
      <w:proofErr w:type="gramEnd"/>
      <w:r>
        <w:rPr>
          <w:sz w:val="24"/>
          <w:szCs w:val="24"/>
        </w:rPr>
        <w:t xml:space="preserve"> also covered as the children will have the opportunity to make informed decisions to work in groups. They will also learn about how their choices by running water for periods of time affects the water cycle. </w:t>
      </w:r>
    </w:p>
    <w:p w14:paraId="44CC9EB3" w14:textId="78F0FFAE" w:rsidR="00043355" w:rsidRDefault="00043355" w:rsidP="00E7092A">
      <w:pPr>
        <w:rPr>
          <w:sz w:val="24"/>
          <w:szCs w:val="24"/>
        </w:rPr>
      </w:pPr>
    </w:p>
    <w:p w14:paraId="508DC16D" w14:textId="532955EF" w:rsidR="00043355" w:rsidRDefault="0043754C" w:rsidP="00E7092A">
      <w:pPr>
        <w:rPr>
          <w:sz w:val="24"/>
          <w:szCs w:val="24"/>
        </w:rPr>
      </w:pPr>
      <w:r>
        <w:rPr>
          <w:sz w:val="24"/>
          <w:szCs w:val="24"/>
        </w:rPr>
        <w:t>Lastly, m</w:t>
      </w:r>
      <w:r w:rsidR="00043355">
        <w:rPr>
          <w:sz w:val="24"/>
          <w:szCs w:val="24"/>
        </w:rPr>
        <w:t xml:space="preserve">y third KS2 lesson, </w:t>
      </w:r>
      <w:r w:rsidR="000B6494">
        <w:rPr>
          <w:sz w:val="24"/>
          <w:szCs w:val="24"/>
        </w:rPr>
        <w:t>‘</w:t>
      </w:r>
      <w:r w:rsidR="00043355">
        <w:rPr>
          <w:sz w:val="24"/>
          <w:szCs w:val="24"/>
        </w:rPr>
        <w:t>Rivers and Coasts</w:t>
      </w:r>
      <w:r w:rsidR="000B6494">
        <w:rPr>
          <w:sz w:val="24"/>
          <w:szCs w:val="24"/>
        </w:rPr>
        <w:t>’</w:t>
      </w:r>
      <w:r w:rsidR="00043355">
        <w:rPr>
          <w:sz w:val="24"/>
          <w:szCs w:val="24"/>
        </w:rPr>
        <w:t xml:space="preserve">, </w:t>
      </w:r>
      <w:r w:rsidR="00220115">
        <w:rPr>
          <w:sz w:val="24"/>
          <w:szCs w:val="24"/>
        </w:rPr>
        <w:t>covers geography and ICT within the curriculum coverage like the previous lessons</w:t>
      </w:r>
      <w:r w:rsidR="002C5D93">
        <w:rPr>
          <w:sz w:val="24"/>
          <w:szCs w:val="24"/>
        </w:rPr>
        <w:t xml:space="preserve"> with geography being the main focus. The main skill of geography is ‘identify similarities and differences to describe, compare and contrast places and environments’ and the range being able to ask and answer questions such as ‘how is this place the same as or different from other places/environments and why?’ </w:t>
      </w:r>
      <w:sdt>
        <w:sdtPr>
          <w:rPr>
            <w:sz w:val="24"/>
            <w:szCs w:val="24"/>
          </w:rPr>
          <w:id w:val="1004247306"/>
          <w:citation/>
        </w:sdtPr>
        <w:sdtContent>
          <w:r w:rsidR="002C5D93">
            <w:rPr>
              <w:sz w:val="24"/>
              <w:szCs w:val="24"/>
            </w:rPr>
            <w:fldChar w:fldCharType="begin"/>
          </w:r>
          <w:r w:rsidR="002C5D93">
            <w:rPr>
              <w:sz w:val="24"/>
              <w:szCs w:val="24"/>
            </w:rPr>
            <w:instrText xml:space="preserve">CITATION DCE083 \p 12-13 \l 2057 </w:instrText>
          </w:r>
          <w:r w:rsidR="002C5D93">
            <w:rPr>
              <w:sz w:val="24"/>
              <w:szCs w:val="24"/>
            </w:rPr>
            <w:fldChar w:fldCharType="separate"/>
          </w:r>
          <w:r w:rsidR="004531D2" w:rsidRPr="004531D2">
            <w:rPr>
              <w:noProof/>
              <w:sz w:val="24"/>
              <w:szCs w:val="24"/>
            </w:rPr>
            <w:t>(DCELLS, 2008, pp. 12-13)</w:t>
          </w:r>
          <w:r w:rsidR="002C5D93">
            <w:rPr>
              <w:sz w:val="24"/>
              <w:szCs w:val="24"/>
            </w:rPr>
            <w:fldChar w:fldCharType="end"/>
          </w:r>
        </w:sdtContent>
      </w:sdt>
      <w:r w:rsidR="002C5D93">
        <w:rPr>
          <w:sz w:val="24"/>
          <w:szCs w:val="24"/>
        </w:rPr>
        <w:t>.</w:t>
      </w:r>
    </w:p>
    <w:p w14:paraId="0292B500" w14:textId="51366F01" w:rsidR="003B6EE5" w:rsidRDefault="003B6EE5" w:rsidP="00E7092A">
      <w:pPr>
        <w:rPr>
          <w:sz w:val="24"/>
          <w:szCs w:val="24"/>
        </w:rPr>
      </w:pPr>
    </w:p>
    <w:p w14:paraId="304D6770" w14:textId="44C8889B" w:rsidR="003B6EE5" w:rsidRPr="00E7092A" w:rsidRDefault="003B6EE5" w:rsidP="00E7092A">
      <w:pPr>
        <w:rPr>
          <w:sz w:val="24"/>
          <w:szCs w:val="24"/>
        </w:rPr>
      </w:pPr>
      <w:r>
        <w:rPr>
          <w:sz w:val="24"/>
          <w:szCs w:val="24"/>
        </w:rPr>
        <w:t>Again, the natural environment is included as the children are learning about a place within the natural environment that they live in. A different ESDGC theme is covered within this lesson when comparing to the last two, identity and culture. By identifying a local river within Wales, the children will gain a sense of culture and identity from where they are from and link the local river to their learning within the classroom. The range of identity and culture include</w:t>
      </w:r>
      <w:r w:rsidR="0025413D">
        <w:rPr>
          <w:sz w:val="24"/>
          <w:szCs w:val="24"/>
        </w:rPr>
        <w:t xml:space="preserve">s understanding ‘cultural values’ </w:t>
      </w:r>
      <w:sdt>
        <w:sdtPr>
          <w:rPr>
            <w:sz w:val="24"/>
            <w:szCs w:val="24"/>
          </w:rPr>
          <w:id w:val="-1286575719"/>
          <w:citation/>
        </w:sdtPr>
        <w:sdtContent>
          <w:r w:rsidR="0025413D">
            <w:rPr>
              <w:sz w:val="24"/>
              <w:szCs w:val="24"/>
            </w:rPr>
            <w:fldChar w:fldCharType="begin"/>
          </w:r>
          <w:r w:rsidR="0025413D">
            <w:rPr>
              <w:sz w:val="24"/>
              <w:szCs w:val="24"/>
            </w:rPr>
            <w:instrText xml:space="preserve">CITATION DCE08 \p 30 \l 2057 </w:instrText>
          </w:r>
          <w:r w:rsidR="0025413D">
            <w:rPr>
              <w:sz w:val="24"/>
              <w:szCs w:val="24"/>
            </w:rPr>
            <w:fldChar w:fldCharType="separate"/>
          </w:r>
          <w:r w:rsidR="004531D2" w:rsidRPr="004531D2">
            <w:rPr>
              <w:noProof/>
              <w:sz w:val="24"/>
              <w:szCs w:val="24"/>
            </w:rPr>
            <w:t>(DCELLS, 2008, p. 30)</w:t>
          </w:r>
          <w:r w:rsidR="0025413D">
            <w:rPr>
              <w:sz w:val="24"/>
              <w:szCs w:val="24"/>
            </w:rPr>
            <w:fldChar w:fldCharType="end"/>
          </w:r>
        </w:sdtContent>
      </w:sdt>
      <w:r w:rsidR="0025413D">
        <w:rPr>
          <w:sz w:val="24"/>
          <w:szCs w:val="24"/>
        </w:rPr>
        <w:t>.</w:t>
      </w:r>
    </w:p>
    <w:p w14:paraId="719DE458" w14:textId="77777777" w:rsidR="00887AEC" w:rsidRDefault="00887AEC">
      <w:pPr>
        <w:rPr>
          <w:sz w:val="24"/>
          <w:szCs w:val="24"/>
        </w:rPr>
      </w:pPr>
    </w:p>
    <w:p w14:paraId="2370B393" w14:textId="4C5E1A0E" w:rsidR="004D2877" w:rsidRDefault="00B54E82">
      <w:pPr>
        <w:rPr>
          <w:sz w:val="24"/>
          <w:szCs w:val="24"/>
        </w:rPr>
      </w:pPr>
      <w:r>
        <w:rPr>
          <w:sz w:val="24"/>
          <w:szCs w:val="24"/>
        </w:rPr>
        <w:lastRenderedPageBreak/>
        <w:t>Overall, I believe that a variety of ways must be used in order for ESDGC to be effectively taught in primary school settings where more than one theme should be linked to lessons. ESDGC must contribute to the national curriculum without it being an individual subject. “A good education is being able to understand life”</w:t>
      </w:r>
      <w:r w:rsidR="008E3257">
        <w:rPr>
          <w:sz w:val="24"/>
          <w:szCs w:val="24"/>
        </w:rPr>
        <w:t xml:space="preserve"> </w:t>
      </w:r>
      <w:r w:rsidR="008E3257" w:rsidRPr="008E3257">
        <w:rPr>
          <w:sz w:val="24"/>
          <w:szCs w:val="24"/>
        </w:rPr>
        <w:t>Malcolm X</w:t>
      </w:r>
      <w:r w:rsidR="008E3257">
        <w:rPr>
          <w:sz w:val="24"/>
          <w:szCs w:val="24"/>
        </w:rPr>
        <w:t>.</w:t>
      </w:r>
    </w:p>
    <w:p w14:paraId="511A65D3" w14:textId="7CC12837" w:rsidR="008E3257" w:rsidRDefault="008E3257">
      <w:pPr>
        <w:rPr>
          <w:sz w:val="24"/>
          <w:szCs w:val="24"/>
        </w:rPr>
      </w:pPr>
      <w:r>
        <w:rPr>
          <w:sz w:val="24"/>
          <w:szCs w:val="24"/>
        </w:rPr>
        <w:br w:type="page"/>
      </w:r>
    </w:p>
    <w:sdt>
      <w:sdtPr>
        <w:rPr>
          <w:rFonts w:asciiTheme="minorHAnsi" w:eastAsiaTheme="minorEastAsia" w:hAnsiTheme="minorHAnsi" w:cstheme="minorBidi"/>
          <w:color w:val="auto"/>
          <w:sz w:val="22"/>
          <w:szCs w:val="22"/>
          <w:lang w:val="en-GB" w:eastAsia="en-GB"/>
        </w:rPr>
        <w:id w:val="2048871765"/>
        <w:docPartObj>
          <w:docPartGallery w:val="Bibliographies"/>
          <w:docPartUnique/>
        </w:docPartObj>
      </w:sdtPr>
      <w:sdtEndPr/>
      <w:sdtContent>
        <w:p w14:paraId="34048CFC" w14:textId="0CD75CCD" w:rsidR="004D2877" w:rsidRDefault="004D2877">
          <w:pPr>
            <w:pStyle w:val="Heading1"/>
          </w:pPr>
          <w:r>
            <w:t>References</w:t>
          </w:r>
          <w:bookmarkStart w:id="0" w:name="_GoBack"/>
          <w:bookmarkEnd w:id="0"/>
        </w:p>
        <w:sdt>
          <w:sdtPr>
            <w:id w:val="-573587230"/>
            <w:bibliography/>
          </w:sdtPr>
          <w:sdtEndPr/>
          <w:sdtContent>
            <w:p w14:paraId="03A54D24" w14:textId="77777777" w:rsidR="004531D2" w:rsidRDefault="004D2877" w:rsidP="004531D2">
              <w:pPr>
                <w:pStyle w:val="Bibliography"/>
                <w:ind w:left="720" w:hanging="720"/>
                <w:rPr>
                  <w:noProof/>
                  <w:sz w:val="24"/>
                  <w:szCs w:val="24"/>
                  <w:lang w:val="en-US"/>
                </w:rPr>
              </w:pPr>
              <w:r>
                <w:fldChar w:fldCharType="begin"/>
              </w:r>
              <w:r>
                <w:instrText xml:space="preserve"> BIBLIOGRAPHY </w:instrText>
              </w:r>
              <w:r>
                <w:fldChar w:fldCharType="separate"/>
              </w:r>
              <w:r w:rsidR="004531D2">
                <w:rPr>
                  <w:noProof/>
                  <w:lang w:val="en-US"/>
                </w:rPr>
                <w:t xml:space="preserve">DCELLS. (2008). </w:t>
              </w:r>
              <w:r w:rsidR="004531D2">
                <w:rPr>
                  <w:i/>
                  <w:iCs/>
                  <w:noProof/>
                  <w:lang w:val="en-US"/>
                </w:rPr>
                <w:t>Education for Sustainable Development and Global Citizenship - Information for teacher trainees and new teachers in Wales.</w:t>
              </w:r>
              <w:r w:rsidR="004531D2">
                <w:rPr>
                  <w:noProof/>
                  <w:lang w:val="en-US"/>
                </w:rPr>
                <w:t xml:space="preserve"> Cardiff: Welsh Government.</w:t>
              </w:r>
            </w:p>
            <w:p w14:paraId="778D01F7" w14:textId="77777777" w:rsidR="004531D2" w:rsidRDefault="004531D2" w:rsidP="004531D2">
              <w:pPr>
                <w:pStyle w:val="Bibliography"/>
                <w:ind w:left="720" w:hanging="720"/>
                <w:rPr>
                  <w:noProof/>
                  <w:lang w:val="en-US"/>
                </w:rPr>
              </w:pPr>
              <w:r>
                <w:rPr>
                  <w:noProof/>
                  <w:lang w:val="en-US"/>
                </w:rPr>
                <w:t xml:space="preserve">DCELLS. (2008). </w:t>
              </w:r>
              <w:r>
                <w:rPr>
                  <w:i/>
                  <w:iCs/>
                  <w:noProof/>
                  <w:lang w:val="en-US"/>
                </w:rPr>
                <w:t>Education for Sustainable Development and Global Citizenship: A Common Understanding for Schools.</w:t>
              </w:r>
              <w:r>
                <w:rPr>
                  <w:noProof/>
                  <w:lang w:val="en-US"/>
                </w:rPr>
                <w:t xml:space="preserve"> Cardiff: Welsh Assembly Government (WAG).</w:t>
              </w:r>
            </w:p>
            <w:p w14:paraId="77916128" w14:textId="77777777" w:rsidR="004531D2" w:rsidRDefault="004531D2" w:rsidP="004531D2">
              <w:pPr>
                <w:pStyle w:val="Bibliography"/>
                <w:ind w:left="720" w:hanging="720"/>
                <w:rPr>
                  <w:noProof/>
                  <w:lang w:val="en-US"/>
                </w:rPr>
              </w:pPr>
              <w:r>
                <w:rPr>
                  <w:noProof/>
                  <w:lang w:val="en-US"/>
                </w:rPr>
                <w:t xml:space="preserve">DCELLS. (2008). </w:t>
              </w:r>
              <w:r>
                <w:rPr>
                  <w:i/>
                  <w:iCs/>
                  <w:noProof/>
                  <w:lang w:val="en-US"/>
                </w:rPr>
                <w:t>Geography in the National Curriculum for Wales.</w:t>
              </w:r>
              <w:r>
                <w:rPr>
                  <w:noProof/>
                  <w:lang w:val="en-US"/>
                </w:rPr>
                <w:t xml:space="preserve"> Cardiff: Welsh Assembly Government (WAG).</w:t>
              </w:r>
            </w:p>
            <w:p w14:paraId="1F492243" w14:textId="77777777" w:rsidR="004531D2" w:rsidRDefault="004531D2" w:rsidP="004531D2">
              <w:pPr>
                <w:pStyle w:val="Bibliography"/>
                <w:ind w:left="720" w:hanging="720"/>
                <w:rPr>
                  <w:noProof/>
                  <w:lang w:val="en-US"/>
                </w:rPr>
              </w:pPr>
              <w:r>
                <w:rPr>
                  <w:noProof/>
                  <w:lang w:val="en-US"/>
                </w:rPr>
                <w:t xml:space="preserve">DCELLS. (2008). </w:t>
              </w:r>
              <w:r>
                <w:rPr>
                  <w:i/>
                  <w:iCs/>
                  <w:noProof/>
                  <w:lang w:val="en-US"/>
                </w:rPr>
                <w:t>Information and Communication Technology in the National Curriculum for Wales.</w:t>
              </w:r>
              <w:r>
                <w:rPr>
                  <w:noProof/>
                  <w:lang w:val="en-US"/>
                </w:rPr>
                <w:t xml:space="preserve"> Cardiff: Welsh Assembly Government (WAG).</w:t>
              </w:r>
            </w:p>
            <w:p w14:paraId="53B41903" w14:textId="77777777" w:rsidR="004531D2" w:rsidRDefault="004531D2" w:rsidP="004531D2">
              <w:pPr>
                <w:pStyle w:val="Bibliography"/>
                <w:ind w:left="720" w:hanging="720"/>
                <w:rPr>
                  <w:noProof/>
                  <w:lang w:val="en-US"/>
                </w:rPr>
              </w:pPr>
              <w:r>
                <w:rPr>
                  <w:noProof/>
                  <w:lang w:val="en-US"/>
                </w:rPr>
                <w:t xml:space="preserve">DCELLS. (2008). </w:t>
              </w:r>
              <w:r>
                <w:rPr>
                  <w:i/>
                  <w:iCs/>
                  <w:noProof/>
                  <w:lang w:val="en-US"/>
                </w:rPr>
                <w:t>Science in the National Curriculum for Wales.</w:t>
              </w:r>
              <w:r>
                <w:rPr>
                  <w:noProof/>
                  <w:lang w:val="en-US"/>
                </w:rPr>
                <w:t xml:space="preserve"> Cardiff: Welsh Assembly Government (WAG).</w:t>
              </w:r>
            </w:p>
            <w:p w14:paraId="3F307C87" w14:textId="77777777" w:rsidR="004531D2" w:rsidRDefault="004531D2" w:rsidP="004531D2">
              <w:pPr>
                <w:pStyle w:val="Bibliography"/>
                <w:ind w:left="720" w:hanging="720"/>
                <w:rPr>
                  <w:noProof/>
                  <w:lang w:val="en-US"/>
                </w:rPr>
              </w:pPr>
              <w:r>
                <w:rPr>
                  <w:noProof/>
                  <w:lang w:val="en-US"/>
                </w:rPr>
                <w:t xml:space="preserve">Donaldson, G. (2015). </w:t>
              </w:r>
              <w:r>
                <w:rPr>
                  <w:i/>
                  <w:iCs/>
                  <w:noProof/>
                  <w:lang w:val="en-US"/>
                </w:rPr>
                <w:t>Successful Futures - Independent Review of Curriculum and Assessment Arrangements in Wales.</w:t>
              </w:r>
              <w:r>
                <w:rPr>
                  <w:noProof/>
                  <w:lang w:val="en-US"/>
                </w:rPr>
                <w:t xml:space="preserve"> Cardiff: Welsh Government.</w:t>
              </w:r>
            </w:p>
            <w:p w14:paraId="42262B39" w14:textId="77777777" w:rsidR="004531D2" w:rsidRDefault="004531D2" w:rsidP="004531D2">
              <w:pPr>
                <w:pStyle w:val="Bibliography"/>
                <w:ind w:left="720" w:hanging="720"/>
                <w:rPr>
                  <w:noProof/>
                  <w:lang w:val="en-US"/>
                </w:rPr>
              </w:pPr>
              <w:r>
                <w:rPr>
                  <w:noProof/>
                  <w:lang w:val="en-US"/>
                </w:rPr>
                <w:t xml:space="preserve">Estyn. (2014). </w:t>
              </w:r>
              <w:r>
                <w:rPr>
                  <w:i/>
                  <w:iCs/>
                  <w:noProof/>
                  <w:lang w:val="en-US"/>
                </w:rPr>
                <w:t>Progress in education fro sustainable development and global citizenship.</w:t>
              </w:r>
              <w:r>
                <w:rPr>
                  <w:noProof/>
                  <w:lang w:val="en-US"/>
                </w:rPr>
                <w:t xml:space="preserve"> Cardiff: Estyn.</w:t>
              </w:r>
            </w:p>
            <w:p w14:paraId="4D54FDED" w14:textId="77777777" w:rsidR="004531D2" w:rsidRDefault="004531D2" w:rsidP="004531D2">
              <w:pPr>
                <w:pStyle w:val="Bibliography"/>
                <w:ind w:left="720" w:hanging="720"/>
                <w:rPr>
                  <w:noProof/>
                  <w:lang w:val="en-US"/>
                </w:rPr>
              </w:pPr>
              <w:r>
                <w:rPr>
                  <w:noProof/>
                  <w:lang w:val="en-US"/>
                </w:rPr>
                <w:t xml:space="preserve">Welsh Government. (2015). </w:t>
              </w:r>
              <w:r>
                <w:rPr>
                  <w:i/>
                  <w:iCs/>
                  <w:noProof/>
                  <w:lang w:val="en-US"/>
                </w:rPr>
                <w:t>Curriculum for Wales - Foundation Phase Framework.</w:t>
              </w:r>
              <w:r>
                <w:rPr>
                  <w:noProof/>
                  <w:lang w:val="en-US"/>
                </w:rPr>
                <w:t xml:space="preserve"> Cardiff: Welsh Government.</w:t>
              </w:r>
            </w:p>
            <w:p w14:paraId="509E4D3B" w14:textId="77777777" w:rsidR="004531D2" w:rsidRDefault="004531D2" w:rsidP="004531D2">
              <w:pPr>
                <w:pStyle w:val="Bibliography"/>
                <w:ind w:left="720" w:hanging="720"/>
                <w:rPr>
                  <w:noProof/>
                  <w:lang w:val="en-US"/>
                </w:rPr>
              </w:pPr>
              <w:r>
                <w:rPr>
                  <w:noProof/>
                  <w:lang w:val="en-US"/>
                </w:rPr>
                <w:t xml:space="preserve">Welsh Government. (2015). </w:t>
              </w:r>
              <w:r>
                <w:rPr>
                  <w:i/>
                  <w:iCs/>
                  <w:noProof/>
                  <w:lang w:val="en-US"/>
                </w:rPr>
                <w:t>Well-being of Future Generation (Wales) Act 2015.</w:t>
              </w:r>
              <w:r>
                <w:rPr>
                  <w:noProof/>
                  <w:lang w:val="en-US"/>
                </w:rPr>
                <w:t xml:space="preserve"> Cardiff: Welsh Government.</w:t>
              </w:r>
            </w:p>
            <w:p w14:paraId="6405ABFE" w14:textId="77777777" w:rsidR="004531D2" w:rsidRDefault="004531D2" w:rsidP="004531D2">
              <w:pPr>
                <w:pStyle w:val="Bibliography"/>
                <w:ind w:left="720" w:hanging="720"/>
                <w:rPr>
                  <w:noProof/>
                  <w:lang w:val="en-US"/>
                </w:rPr>
              </w:pPr>
              <w:r>
                <w:rPr>
                  <w:noProof/>
                  <w:lang w:val="en-US"/>
                </w:rPr>
                <w:t xml:space="preserve">Welsh Government. (2017, January 31). </w:t>
              </w:r>
              <w:r>
                <w:rPr>
                  <w:i/>
                  <w:iCs/>
                  <w:noProof/>
                  <w:lang w:val="en-US"/>
                </w:rPr>
                <w:t>Education for Sustainable Development and Global Citizenship</w:t>
              </w:r>
              <w:r>
                <w:rPr>
                  <w:noProof/>
                  <w:lang w:val="en-US"/>
                </w:rPr>
                <w:t>. Retrieved November 11, 2018, from Learning Wales: http://learning.gov.wales/resources/browse-all/education-for-sustainable-development-and-global-citizenship/?lang=en</w:t>
              </w:r>
            </w:p>
            <w:p w14:paraId="2DA17E2F" w14:textId="6ED8C3AB" w:rsidR="004D2877" w:rsidRDefault="004D2877" w:rsidP="004531D2">
              <w:r>
                <w:rPr>
                  <w:b/>
                  <w:bCs/>
                  <w:noProof/>
                </w:rPr>
                <w:fldChar w:fldCharType="end"/>
              </w:r>
            </w:p>
          </w:sdtContent>
        </w:sdt>
      </w:sdtContent>
    </w:sdt>
    <w:p w14:paraId="23ADA4D1" w14:textId="2CBD4691" w:rsidR="0099297F" w:rsidRDefault="0099297F">
      <w:pPr>
        <w:rPr>
          <w:sz w:val="24"/>
          <w:szCs w:val="24"/>
        </w:rPr>
      </w:pPr>
    </w:p>
    <w:p w14:paraId="7448EDC2" w14:textId="2CD61773" w:rsidR="00B605A8" w:rsidRPr="00B605A8" w:rsidRDefault="00B605A8" w:rsidP="00B605A8">
      <w:pPr>
        <w:rPr>
          <w:sz w:val="24"/>
          <w:szCs w:val="24"/>
        </w:rPr>
      </w:pPr>
    </w:p>
    <w:p w14:paraId="2C4E66E1" w14:textId="56CD7FE2" w:rsidR="00B605A8" w:rsidRPr="00B605A8" w:rsidRDefault="00B605A8" w:rsidP="00B605A8">
      <w:pPr>
        <w:rPr>
          <w:sz w:val="24"/>
          <w:szCs w:val="24"/>
        </w:rPr>
      </w:pPr>
    </w:p>
    <w:p w14:paraId="24AFD925" w14:textId="092A2455" w:rsidR="00B605A8" w:rsidRPr="00B605A8" w:rsidRDefault="00B605A8" w:rsidP="00B605A8">
      <w:pPr>
        <w:rPr>
          <w:sz w:val="24"/>
          <w:szCs w:val="24"/>
        </w:rPr>
      </w:pPr>
    </w:p>
    <w:p w14:paraId="30C073B9" w14:textId="62244570" w:rsidR="00B605A8" w:rsidRPr="00B605A8" w:rsidRDefault="00B605A8" w:rsidP="00B605A8">
      <w:pPr>
        <w:rPr>
          <w:sz w:val="24"/>
          <w:szCs w:val="24"/>
        </w:rPr>
      </w:pPr>
    </w:p>
    <w:p w14:paraId="2488D399" w14:textId="302A5C5D" w:rsidR="00B605A8" w:rsidRPr="00B605A8" w:rsidRDefault="00B605A8" w:rsidP="00B605A8">
      <w:pPr>
        <w:rPr>
          <w:sz w:val="24"/>
          <w:szCs w:val="24"/>
        </w:rPr>
      </w:pPr>
    </w:p>
    <w:p w14:paraId="64263612" w14:textId="28F54C06" w:rsidR="00B605A8" w:rsidRDefault="00B605A8" w:rsidP="00B605A8">
      <w:pPr>
        <w:rPr>
          <w:sz w:val="24"/>
          <w:szCs w:val="24"/>
        </w:rPr>
      </w:pPr>
    </w:p>
    <w:p w14:paraId="657242D7" w14:textId="6B7B28F0" w:rsidR="00B605A8" w:rsidRDefault="00B605A8" w:rsidP="00B605A8">
      <w:pPr>
        <w:rPr>
          <w:sz w:val="24"/>
          <w:szCs w:val="24"/>
        </w:rPr>
      </w:pPr>
    </w:p>
    <w:p w14:paraId="6EDE8289" w14:textId="6942ABA4" w:rsidR="00B605A8" w:rsidRPr="00B605A8" w:rsidRDefault="00B605A8" w:rsidP="00B605A8">
      <w:pPr>
        <w:tabs>
          <w:tab w:val="left" w:pos="6371"/>
        </w:tabs>
        <w:rPr>
          <w:sz w:val="24"/>
          <w:szCs w:val="24"/>
        </w:rPr>
      </w:pPr>
      <w:r>
        <w:rPr>
          <w:sz w:val="24"/>
          <w:szCs w:val="24"/>
        </w:rPr>
        <w:tab/>
      </w:r>
    </w:p>
    <w:sectPr w:rsidR="00B605A8" w:rsidRPr="00B605A8">
      <w:headerReference w:type="even" r:id="rId9"/>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16DBA" w14:textId="77777777" w:rsidR="00293D02" w:rsidRDefault="00293D02" w:rsidP="0099297F">
      <w:r>
        <w:separator/>
      </w:r>
    </w:p>
  </w:endnote>
  <w:endnote w:type="continuationSeparator" w:id="0">
    <w:p w14:paraId="27B403CA" w14:textId="77777777" w:rsidR="00293D02" w:rsidRDefault="00293D02" w:rsidP="0099297F">
      <w:r>
        <w:continuationSeparator/>
      </w:r>
    </w:p>
  </w:endnote>
  <w:endnote w:type="continuationNotice" w:id="1">
    <w:p w14:paraId="2D185AB6" w14:textId="77777777" w:rsidR="00293D02" w:rsidRDefault="00293D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9091306"/>
      <w:docPartObj>
        <w:docPartGallery w:val="Page Numbers (Bottom of Page)"/>
        <w:docPartUnique/>
      </w:docPartObj>
    </w:sdtPr>
    <w:sdtEndPr>
      <w:rPr>
        <w:rStyle w:val="PageNumber"/>
      </w:rPr>
    </w:sdtEndPr>
    <w:sdtContent>
      <w:p w14:paraId="0A68AF37" w14:textId="1545DE46" w:rsidR="00557B71" w:rsidRDefault="00557B71" w:rsidP="00153016">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36475056"/>
      <w:docPartObj>
        <w:docPartGallery w:val="Page Numbers (Bottom of Page)"/>
        <w:docPartUnique/>
      </w:docPartObj>
    </w:sdtPr>
    <w:sdtEndPr>
      <w:rPr>
        <w:rStyle w:val="PageNumber"/>
      </w:rPr>
    </w:sdtEndPr>
    <w:sdtContent>
      <w:p w14:paraId="66E5DED8" w14:textId="5498B2F4" w:rsidR="00557B71" w:rsidRDefault="00557B71" w:rsidP="00557B71">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22452462"/>
      <w:docPartObj>
        <w:docPartGallery w:val="Page Numbers (Bottom of Page)"/>
        <w:docPartUnique/>
      </w:docPartObj>
    </w:sdtPr>
    <w:sdtEndPr>
      <w:rPr>
        <w:rStyle w:val="PageNumber"/>
      </w:rPr>
    </w:sdtEndPr>
    <w:sdtContent>
      <w:p w14:paraId="7586D595" w14:textId="73430716" w:rsidR="00557B71" w:rsidRDefault="00557B71" w:rsidP="00557B71">
        <w:pPr>
          <w:pStyle w:val="Footer"/>
          <w:framePr w:wrap="none" w:vAnchor="text" w:hAnchor="margin" w:xAlign="right"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136760575"/>
      <w:docPartObj>
        <w:docPartGallery w:val="Page Numbers (Bottom of Page)"/>
        <w:docPartUnique/>
      </w:docPartObj>
    </w:sdtPr>
    <w:sdtEndPr>
      <w:rPr>
        <w:rStyle w:val="PageNumber"/>
      </w:rPr>
    </w:sdtEndPr>
    <w:sdtContent>
      <w:p w14:paraId="555D9927" w14:textId="7E4E6E0D" w:rsidR="00FE7484" w:rsidRDefault="00FE7484" w:rsidP="00557B71">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58152393"/>
      <w:docPartObj>
        <w:docPartGallery w:val="Page Numbers (Bottom of Page)"/>
        <w:docPartUnique/>
      </w:docPartObj>
    </w:sdtPr>
    <w:sdtEndPr>
      <w:rPr>
        <w:rStyle w:val="PageNumber"/>
      </w:rPr>
    </w:sdtEndPr>
    <w:sdtContent>
      <w:p w14:paraId="6E186DF5" w14:textId="287F23D1" w:rsidR="00FE7484" w:rsidRDefault="00FE7484" w:rsidP="00FE7484">
        <w:pPr>
          <w:pStyle w:val="Footer"/>
          <w:framePr w:wrap="none" w:vAnchor="text" w:hAnchor="margin"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AACF2A" w14:textId="77777777" w:rsidR="00FE7484" w:rsidRDefault="00FE7484" w:rsidP="00FE7484">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9943098"/>
      <w:docPartObj>
        <w:docPartGallery w:val="Page Numbers (Bottom of Page)"/>
        <w:docPartUnique/>
      </w:docPartObj>
    </w:sdtPr>
    <w:sdtEndPr>
      <w:rPr>
        <w:rStyle w:val="PageNumber"/>
      </w:rPr>
    </w:sdtEndPr>
    <w:sdtContent>
      <w:p w14:paraId="1DAF697F" w14:textId="60D4B217" w:rsidR="00557B71" w:rsidRDefault="00557B71" w:rsidP="00153016">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w:t>
        </w:r>
        <w:r>
          <w:rPr>
            <w:rStyle w:val="PageNumber"/>
          </w:rPr>
          <w:fldChar w:fldCharType="end"/>
        </w:r>
      </w:p>
    </w:sdtContent>
  </w:sdt>
  <w:p w14:paraId="2E0216C7" w14:textId="77777777" w:rsidR="00FE7484" w:rsidRDefault="00FE7484" w:rsidP="00FE7484">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BB7EC9" w14:textId="77777777" w:rsidR="00293D02" w:rsidRDefault="00293D02" w:rsidP="0099297F">
      <w:r>
        <w:separator/>
      </w:r>
    </w:p>
  </w:footnote>
  <w:footnote w:type="continuationSeparator" w:id="0">
    <w:p w14:paraId="40CA249A" w14:textId="77777777" w:rsidR="00293D02" w:rsidRDefault="00293D02" w:rsidP="0099297F">
      <w:r>
        <w:continuationSeparator/>
      </w:r>
    </w:p>
  </w:footnote>
  <w:footnote w:type="continuationNotice" w:id="1">
    <w:p w14:paraId="42DE7722" w14:textId="77777777" w:rsidR="00293D02" w:rsidRDefault="00293D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3124779"/>
      <w:docPartObj>
        <w:docPartGallery w:val="Page Numbers (Top of Page)"/>
        <w:docPartUnique/>
      </w:docPartObj>
    </w:sdtPr>
    <w:sdtEndPr>
      <w:rPr>
        <w:rStyle w:val="PageNumber"/>
      </w:rPr>
    </w:sdtEndPr>
    <w:sdtContent>
      <w:p w14:paraId="20F4FBE0" w14:textId="5D5191A1" w:rsidR="00FE7484" w:rsidRDefault="00FE7484" w:rsidP="0015301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98872546"/>
      <w:docPartObj>
        <w:docPartGallery w:val="Page Numbers (Top of Page)"/>
        <w:docPartUnique/>
      </w:docPartObj>
    </w:sdtPr>
    <w:sdtEndPr>
      <w:rPr>
        <w:rStyle w:val="PageNumber"/>
      </w:rPr>
    </w:sdtEndPr>
    <w:sdtContent>
      <w:p w14:paraId="6199F29D" w14:textId="39CE8FC4" w:rsidR="00FE7484" w:rsidRDefault="00FE7484" w:rsidP="00FE7484">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2011643"/>
      <w:docPartObj>
        <w:docPartGallery w:val="Page Numbers (Top of Page)"/>
        <w:docPartUnique/>
      </w:docPartObj>
    </w:sdtPr>
    <w:sdtEndPr>
      <w:rPr>
        <w:rStyle w:val="PageNumber"/>
      </w:rPr>
    </w:sdtEndPr>
    <w:sdtContent>
      <w:p w14:paraId="34011145" w14:textId="2F30F533" w:rsidR="00FE7484" w:rsidRDefault="00FE7484" w:rsidP="00FE7484">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611563" w14:textId="77777777" w:rsidR="00FE7484" w:rsidRDefault="00FE7484" w:rsidP="00FE748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E620E5" w14:textId="77777777" w:rsidR="00FE7484" w:rsidRDefault="00FE7484" w:rsidP="00FE748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E051D"/>
    <w:multiLevelType w:val="hybridMultilevel"/>
    <w:tmpl w:val="CEBA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C63C06"/>
    <w:multiLevelType w:val="hybridMultilevel"/>
    <w:tmpl w:val="C9C8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CB3"/>
    <w:rsid w:val="00014F55"/>
    <w:rsid w:val="00024E40"/>
    <w:rsid w:val="00043355"/>
    <w:rsid w:val="0006711B"/>
    <w:rsid w:val="00081FA0"/>
    <w:rsid w:val="00082649"/>
    <w:rsid w:val="000B0CCD"/>
    <w:rsid w:val="000B6494"/>
    <w:rsid w:val="00132C10"/>
    <w:rsid w:val="0015227D"/>
    <w:rsid w:val="0015280A"/>
    <w:rsid w:val="001C6AF7"/>
    <w:rsid w:val="001E36EA"/>
    <w:rsid w:val="00220115"/>
    <w:rsid w:val="00225AE6"/>
    <w:rsid w:val="0025413D"/>
    <w:rsid w:val="00255B00"/>
    <w:rsid w:val="0026063B"/>
    <w:rsid w:val="00282321"/>
    <w:rsid w:val="00282902"/>
    <w:rsid w:val="002835E4"/>
    <w:rsid w:val="00292B4D"/>
    <w:rsid w:val="00293D02"/>
    <w:rsid w:val="002A66E8"/>
    <w:rsid w:val="002A72C1"/>
    <w:rsid w:val="002B7B3D"/>
    <w:rsid w:val="002C153B"/>
    <w:rsid w:val="002C5D93"/>
    <w:rsid w:val="002D5AA7"/>
    <w:rsid w:val="00301633"/>
    <w:rsid w:val="00321F5D"/>
    <w:rsid w:val="003462DF"/>
    <w:rsid w:val="00351548"/>
    <w:rsid w:val="00366C72"/>
    <w:rsid w:val="00374D06"/>
    <w:rsid w:val="003B6EE5"/>
    <w:rsid w:val="0043754C"/>
    <w:rsid w:val="00440EA9"/>
    <w:rsid w:val="004531D2"/>
    <w:rsid w:val="00470C39"/>
    <w:rsid w:val="00471C60"/>
    <w:rsid w:val="0047232E"/>
    <w:rsid w:val="004904E5"/>
    <w:rsid w:val="004D2877"/>
    <w:rsid w:val="004E0A9C"/>
    <w:rsid w:val="004E2357"/>
    <w:rsid w:val="004F29C0"/>
    <w:rsid w:val="004F6733"/>
    <w:rsid w:val="004F7A62"/>
    <w:rsid w:val="005312A3"/>
    <w:rsid w:val="00535C2B"/>
    <w:rsid w:val="00547AE0"/>
    <w:rsid w:val="00553A46"/>
    <w:rsid w:val="00557B71"/>
    <w:rsid w:val="00577FB0"/>
    <w:rsid w:val="005B7D73"/>
    <w:rsid w:val="005F6E29"/>
    <w:rsid w:val="00662007"/>
    <w:rsid w:val="00663929"/>
    <w:rsid w:val="006B7E05"/>
    <w:rsid w:val="006E773A"/>
    <w:rsid w:val="006F7625"/>
    <w:rsid w:val="00717E63"/>
    <w:rsid w:val="00741011"/>
    <w:rsid w:val="007434A0"/>
    <w:rsid w:val="00780A3E"/>
    <w:rsid w:val="00783D57"/>
    <w:rsid w:val="007B6F2F"/>
    <w:rsid w:val="00804010"/>
    <w:rsid w:val="008177F0"/>
    <w:rsid w:val="0086397F"/>
    <w:rsid w:val="00887AEC"/>
    <w:rsid w:val="00894F06"/>
    <w:rsid w:val="008E3257"/>
    <w:rsid w:val="008E5CB3"/>
    <w:rsid w:val="008F3A37"/>
    <w:rsid w:val="00933D77"/>
    <w:rsid w:val="00963FF5"/>
    <w:rsid w:val="0099297F"/>
    <w:rsid w:val="00997548"/>
    <w:rsid w:val="009A22E9"/>
    <w:rsid w:val="009B1F57"/>
    <w:rsid w:val="009C5A97"/>
    <w:rsid w:val="009D6361"/>
    <w:rsid w:val="009E1E39"/>
    <w:rsid w:val="00A06B5F"/>
    <w:rsid w:val="00A2753B"/>
    <w:rsid w:val="00A32228"/>
    <w:rsid w:val="00A8214B"/>
    <w:rsid w:val="00AC03D5"/>
    <w:rsid w:val="00AD6FFF"/>
    <w:rsid w:val="00B54E82"/>
    <w:rsid w:val="00B605A8"/>
    <w:rsid w:val="00B63081"/>
    <w:rsid w:val="00B81618"/>
    <w:rsid w:val="00BA3357"/>
    <w:rsid w:val="00BE3221"/>
    <w:rsid w:val="00C0123C"/>
    <w:rsid w:val="00C616FC"/>
    <w:rsid w:val="00CB401D"/>
    <w:rsid w:val="00CB4F43"/>
    <w:rsid w:val="00CD000C"/>
    <w:rsid w:val="00CD0097"/>
    <w:rsid w:val="00D14AFC"/>
    <w:rsid w:val="00D16FAD"/>
    <w:rsid w:val="00D42446"/>
    <w:rsid w:val="00D77D6F"/>
    <w:rsid w:val="00DC5E18"/>
    <w:rsid w:val="00E12096"/>
    <w:rsid w:val="00E44BCD"/>
    <w:rsid w:val="00E60A81"/>
    <w:rsid w:val="00E7092A"/>
    <w:rsid w:val="00EA75E1"/>
    <w:rsid w:val="00EE1AAC"/>
    <w:rsid w:val="00EF4A43"/>
    <w:rsid w:val="00F245A0"/>
    <w:rsid w:val="00FD7E35"/>
    <w:rsid w:val="00FE7484"/>
    <w:rsid w:val="00FF5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A8325"/>
  <w15:chartTrackingRefBased/>
  <w15:docId w15:val="{0FEA3322-4503-C74E-AA9A-C9CFF5567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E35"/>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97F"/>
    <w:pPr>
      <w:tabs>
        <w:tab w:val="center" w:pos="4513"/>
        <w:tab w:val="right" w:pos="9026"/>
      </w:tabs>
    </w:pPr>
  </w:style>
  <w:style w:type="character" w:customStyle="1" w:styleId="HeaderChar">
    <w:name w:val="Header Char"/>
    <w:basedOn w:val="DefaultParagraphFont"/>
    <w:link w:val="Header"/>
    <w:uiPriority w:val="99"/>
    <w:rsid w:val="0099297F"/>
  </w:style>
  <w:style w:type="paragraph" w:styleId="Footer">
    <w:name w:val="footer"/>
    <w:basedOn w:val="Normal"/>
    <w:link w:val="FooterChar"/>
    <w:uiPriority w:val="99"/>
    <w:unhideWhenUsed/>
    <w:rsid w:val="0099297F"/>
    <w:pPr>
      <w:tabs>
        <w:tab w:val="center" w:pos="4513"/>
        <w:tab w:val="right" w:pos="9026"/>
      </w:tabs>
    </w:pPr>
  </w:style>
  <w:style w:type="character" w:customStyle="1" w:styleId="FooterChar">
    <w:name w:val="Footer Char"/>
    <w:basedOn w:val="DefaultParagraphFont"/>
    <w:link w:val="Footer"/>
    <w:uiPriority w:val="99"/>
    <w:rsid w:val="0099297F"/>
  </w:style>
  <w:style w:type="character" w:customStyle="1" w:styleId="Heading1Char">
    <w:name w:val="Heading 1 Char"/>
    <w:basedOn w:val="DefaultParagraphFont"/>
    <w:link w:val="Heading1"/>
    <w:uiPriority w:val="9"/>
    <w:rsid w:val="00FD7E3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FD7E35"/>
  </w:style>
  <w:style w:type="character" w:styleId="PageNumber">
    <w:name w:val="page number"/>
    <w:basedOn w:val="DefaultParagraphFont"/>
    <w:uiPriority w:val="99"/>
    <w:semiHidden/>
    <w:unhideWhenUsed/>
    <w:rsid w:val="00FE7484"/>
  </w:style>
  <w:style w:type="character" w:styleId="CommentReference">
    <w:name w:val="annotation reference"/>
    <w:basedOn w:val="DefaultParagraphFont"/>
    <w:uiPriority w:val="99"/>
    <w:semiHidden/>
    <w:unhideWhenUsed/>
    <w:rsid w:val="00557B71"/>
    <w:rPr>
      <w:sz w:val="16"/>
      <w:szCs w:val="16"/>
    </w:rPr>
  </w:style>
  <w:style w:type="paragraph" w:styleId="CommentText">
    <w:name w:val="annotation text"/>
    <w:basedOn w:val="Normal"/>
    <w:link w:val="CommentTextChar"/>
    <w:uiPriority w:val="99"/>
    <w:semiHidden/>
    <w:unhideWhenUsed/>
    <w:rsid w:val="00557B71"/>
    <w:rPr>
      <w:sz w:val="20"/>
      <w:szCs w:val="20"/>
    </w:rPr>
  </w:style>
  <w:style w:type="character" w:customStyle="1" w:styleId="CommentTextChar">
    <w:name w:val="Comment Text Char"/>
    <w:basedOn w:val="DefaultParagraphFont"/>
    <w:link w:val="CommentText"/>
    <w:uiPriority w:val="99"/>
    <w:semiHidden/>
    <w:rsid w:val="00557B71"/>
    <w:rPr>
      <w:sz w:val="20"/>
      <w:szCs w:val="20"/>
    </w:rPr>
  </w:style>
  <w:style w:type="paragraph" w:styleId="CommentSubject">
    <w:name w:val="annotation subject"/>
    <w:basedOn w:val="CommentText"/>
    <w:next w:val="CommentText"/>
    <w:link w:val="CommentSubjectChar"/>
    <w:uiPriority w:val="99"/>
    <w:semiHidden/>
    <w:unhideWhenUsed/>
    <w:rsid w:val="00557B71"/>
    <w:rPr>
      <w:b/>
      <w:bCs/>
    </w:rPr>
  </w:style>
  <w:style w:type="character" w:customStyle="1" w:styleId="CommentSubjectChar">
    <w:name w:val="Comment Subject Char"/>
    <w:basedOn w:val="CommentTextChar"/>
    <w:link w:val="CommentSubject"/>
    <w:uiPriority w:val="99"/>
    <w:semiHidden/>
    <w:rsid w:val="00557B71"/>
    <w:rPr>
      <w:b/>
      <w:bCs/>
      <w:sz w:val="20"/>
      <w:szCs w:val="20"/>
    </w:rPr>
  </w:style>
  <w:style w:type="paragraph" w:styleId="BalloonText">
    <w:name w:val="Balloon Text"/>
    <w:basedOn w:val="Normal"/>
    <w:link w:val="BalloonTextChar"/>
    <w:uiPriority w:val="99"/>
    <w:semiHidden/>
    <w:unhideWhenUsed/>
    <w:rsid w:val="00557B71"/>
    <w:rPr>
      <w:rFonts w:ascii="Arial" w:hAnsi="Arial" w:cs="Arial"/>
      <w:sz w:val="18"/>
      <w:szCs w:val="18"/>
    </w:rPr>
  </w:style>
  <w:style w:type="character" w:customStyle="1" w:styleId="BalloonTextChar">
    <w:name w:val="Balloon Text Char"/>
    <w:basedOn w:val="DefaultParagraphFont"/>
    <w:link w:val="BalloonText"/>
    <w:uiPriority w:val="99"/>
    <w:semiHidden/>
    <w:rsid w:val="00557B71"/>
    <w:rPr>
      <w:rFonts w:ascii="Arial" w:hAnsi="Arial" w:cs="Arial"/>
      <w:sz w:val="18"/>
      <w:szCs w:val="18"/>
    </w:rPr>
  </w:style>
  <w:style w:type="paragraph" w:styleId="ListParagraph">
    <w:name w:val="List Paragraph"/>
    <w:basedOn w:val="Normal"/>
    <w:uiPriority w:val="72"/>
    <w:qFormat/>
    <w:rsid w:val="00CB40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935">
      <w:bodyDiv w:val="1"/>
      <w:marLeft w:val="0"/>
      <w:marRight w:val="0"/>
      <w:marTop w:val="0"/>
      <w:marBottom w:val="0"/>
      <w:divBdr>
        <w:top w:val="none" w:sz="0" w:space="0" w:color="auto"/>
        <w:left w:val="none" w:sz="0" w:space="0" w:color="auto"/>
        <w:bottom w:val="none" w:sz="0" w:space="0" w:color="auto"/>
        <w:right w:val="none" w:sz="0" w:space="0" w:color="auto"/>
      </w:divBdr>
    </w:div>
    <w:div w:id="2360508">
      <w:bodyDiv w:val="1"/>
      <w:marLeft w:val="0"/>
      <w:marRight w:val="0"/>
      <w:marTop w:val="0"/>
      <w:marBottom w:val="0"/>
      <w:divBdr>
        <w:top w:val="none" w:sz="0" w:space="0" w:color="auto"/>
        <w:left w:val="none" w:sz="0" w:space="0" w:color="auto"/>
        <w:bottom w:val="none" w:sz="0" w:space="0" w:color="auto"/>
        <w:right w:val="none" w:sz="0" w:space="0" w:color="auto"/>
      </w:divBdr>
    </w:div>
    <w:div w:id="8340930">
      <w:bodyDiv w:val="1"/>
      <w:marLeft w:val="0"/>
      <w:marRight w:val="0"/>
      <w:marTop w:val="0"/>
      <w:marBottom w:val="0"/>
      <w:divBdr>
        <w:top w:val="none" w:sz="0" w:space="0" w:color="auto"/>
        <w:left w:val="none" w:sz="0" w:space="0" w:color="auto"/>
        <w:bottom w:val="none" w:sz="0" w:space="0" w:color="auto"/>
        <w:right w:val="none" w:sz="0" w:space="0" w:color="auto"/>
      </w:divBdr>
    </w:div>
    <w:div w:id="11539115">
      <w:bodyDiv w:val="1"/>
      <w:marLeft w:val="0"/>
      <w:marRight w:val="0"/>
      <w:marTop w:val="0"/>
      <w:marBottom w:val="0"/>
      <w:divBdr>
        <w:top w:val="none" w:sz="0" w:space="0" w:color="auto"/>
        <w:left w:val="none" w:sz="0" w:space="0" w:color="auto"/>
        <w:bottom w:val="none" w:sz="0" w:space="0" w:color="auto"/>
        <w:right w:val="none" w:sz="0" w:space="0" w:color="auto"/>
      </w:divBdr>
    </w:div>
    <w:div w:id="18437487">
      <w:bodyDiv w:val="1"/>
      <w:marLeft w:val="0"/>
      <w:marRight w:val="0"/>
      <w:marTop w:val="0"/>
      <w:marBottom w:val="0"/>
      <w:divBdr>
        <w:top w:val="none" w:sz="0" w:space="0" w:color="auto"/>
        <w:left w:val="none" w:sz="0" w:space="0" w:color="auto"/>
        <w:bottom w:val="none" w:sz="0" w:space="0" w:color="auto"/>
        <w:right w:val="none" w:sz="0" w:space="0" w:color="auto"/>
      </w:divBdr>
    </w:div>
    <w:div w:id="19595652">
      <w:bodyDiv w:val="1"/>
      <w:marLeft w:val="0"/>
      <w:marRight w:val="0"/>
      <w:marTop w:val="0"/>
      <w:marBottom w:val="0"/>
      <w:divBdr>
        <w:top w:val="none" w:sz="0" w:space="0" w:color="auto"/>
        <w:left w:val="none" w:sz="0" w:space="0" w:color="auto"/>
        <w:bottom w:val="none" w:sz="0" w:space="0" w:color="auto"/>
        <w:right w:val="none" w:sz="0" w:space="0" w:color="auto"/>
      </w:divBdr>
    </w:div>
    <w:div w:id="38433585">
      <w:bodyDiv w:val="1"/>
      <w:marLeft w:val="0"/>
      <w:marRight w:val="0"/>
      <w:marTop w:val="0"/>
      <w:marBottom w:val="0"/>
      <w:divBdr>
        <w:top w:val="none" w:sz="0" w:space="0" w:color="auto"/>
        <w:left w:val="none" w:sz="0" w:space="0" w:color="auto"/>
        <w:bottom w:val="none" w:sz="0" w:space="0" w:color="auto"/>
        <w:right w:val="none" w:sz="0" w:space="0" w:color="auto"/>
      </w:divBdr>
    </w:div>
    <w:div w:id="44572540">
      <w:bodyDiv w:val="1"/>
      <w:marLeft w:val="0"/>
      <w:marRight w:val="0"/>
      <w:marTop w:val="0"/>
      <w:marBottom w:val="0"/>
      <w:divBdr>
        <w:top w:val="none" w:sz="0" w:space="0" w:color="auto"/>
        <w:left w:val="none" w:sz="0" w:space="0" w:color="auto"/>
        <w:bottom w:val="none" w:sz="0" w:space="0" w:color="auto"/>
        <w:right w:val="none" w:sz="0" w:space="0" w:color="auto"/>
      </w:divBdr>
    </w:div>
    <w:div w:id="57897725">
      <w:bodyDiv w:val="1"/>
      <w:marLeft w:val="0"/>
      <w:marRight w:val="0"/>
      <w:marTop w:val="0"/>
      <w:marBottom w:val="0"/>
      <w:divBdr>
        <w:top w:val="none" w:sz="0" w:space="0" w:color="auto"/>
        <w:left w:val="none" w:sz="0" w:space="0" w:color="auto"/>
        <w:bottom w:val="none" w:sz="0" w:space="0" w:color="auto"/>
        <w:right w:val="none" w:sz="0" w:space="0" w:color="auto"/>
      </w:divBdr>
    </w:div>
    <w:div w:id="58208105">
      <w:bodyDiv w:val="1"/>
      <w:marLeft w:val="0"/>
      <w:marRight w:val="0"/>
      <w:marTop w:val="0"/>
      <w:marBottom w:val="0"/>
      <w:divBdr>
        <w:top w:val="none" w:sz="0" w:space="0" w:color="auto"/>
        <w:left w:val="none" w:sz="0" w:space="0" w:color="auto"/>
        <w:bottom w:val="none" w:sz="0" w:space="0" w:color="auto"/>
        <w:right w:val="none" w:sz="0" w:space="0" w:color="auto"/>
      </w:divBdr>
    </w:div>
    <w:div w:id="71048411">
      <w:bodyDiv w:val="1"/>
      <w:marLeft w:val="0"/>
      <w:marRight w:val="0"/>
      <w:marTop w:val="0"/>
      <w:marBottom w:val="0"/>
      <w:divBdr>
        <w:top w:val="none" w:sz="0" w:space="0" w:color="auto"/>
        <w:left w:val="none" w:sz="0" w:space="0" w:color="auto"/>
        <w:bottom w:val="none" w:sz="0" w:space="0" w:color="auto"/>
        <w:right w:val="none" w:sz="0" w:space="0" w:color="auto"/>
      </w:divBdr>
    </w:div>
    <w:div w:id="73019152">
      <w:bodyDiv w:val="1"/>
      <w:marLeft w:val="0"/>
      <w:marRight w:val="0"/>
      <w:marTop w:val="0"/>
      <w:marBottom w:val="0"/>
      <w:divBdr>
        <w:top w:val="none" w:sz="0" w:space="0" w:color="auto"/>
        <w:left w:val="none" w:sz="0" w:space="0" w:color="auto"/>
        <w:bottom w:val="none" w:sz="0" w:space="0" w:color="auto"/>
        <w:right w:val="none" w:sz="0" w:space="0" w:color="auto"/>
      </w:divBdr>
    </w:div>
    <w:div w:id="90666074">
      <w:bodyDiv w:val="1"/>
      <w:marLeft w:val="0"/>
      <w:marRight w:val="0"/>
      <w:marTop w:val="0"/>
      <w:marBottom w:val="0"/>
      <w:divBdr>
        <w:top w:val="none" w:sz="0" w:space="0" w:color="auto"/>
        <w:left w:val="none" w:sz="0" w:space="0" w:color="auto"/>
        <w:bottom w:val="none" w:sz="0" w:space="0" w:color="auto"/>
        <w:right w:val="none" w:sz="0" w:space="0" w:color="auto"/>
      </w:divBdr>
    </w:div>
    <w:div w:id="92629905">
      <w:bodyDiv w:val="1"/>
      <w:marLeft w:val="0"/>
      <w:marRight w:val="0"/>
      <w:marTop w:val="0"/>
      <w:marBottom w:val="0"/>
      <w:divBdr>
        <w:top w:val="none" w:sz="0" w:space="0" w:color="auto"/>
        <w:left w:val="none" w:sz="0" w:space="0" w:color="auto"/>
        <w:bottom w:val="none" w:sz="0" w:space="0" w:color="auto"/>
        <w:right w:val="none" w:sz="0" w:space="0" w:color="auto"/>
      </w:divBdr>
    </w:div>
    <w:div w:id="104615970">
      <w:bodyDiv w:val="1"/>
      <w:marLeft w:val="0"/>
      <w:marRight w:val="0"/>
      <w:marTop w:val="0"/>
      <w:marBottom w:val="0"/>
      <w:divBdr>
        <w:top w:val="none" w:sz="0" w:space="0" w:color="auto"/>
        <w:left w:val="none" w:sz="0" w:space="0" w:color="auto"/>
        <w:bottom w:val="none" w:sz="0" w:space="0" w:color="auto"/>
        <w:right w:val="none" w:sz="0" w:space="0" w:color="auto"/>
      </w:divBdr>
    </w:div>
    <w:div w:id="107360831">
      <w:bodyDiv w:val="1"/>
      <w:marLeft w:val="0"/>
      <w:marRight w:val="0"/>
      <w:marTop w:val="0"/>
      <w:marBottom w:val="0"/>
      <w:divBdr>
        <w:top w:val="none" w:sz="0" w:space="0" w:color="auto"/>
        <w:left w:val="none" w:sz="0" w:space="0" w:color="auto"/>
        <w:bottom w:val="none" w:sz="0" w:space="0" w:color="auto"/>
        <w:right w:val="none" w:sz="0" w:space="0" w:color="auto"/>
      </w:divBdr>
    </w:div>
    <w:div w:id="128596045">
      <w:bodyDiv w:val="1"/>
      <w:marLeft w:val="0"/>
      <w:marRight w:val="0"/>
      <w:marTop w:val="0"/>
      <w:marBottom w:val="0"/>
      <w:divBdr>
        <w:top w:val="none" w:sz="0" w:space="0" w:color="auto"/>
        <w:left w:val="none" w:sz="0" w:space="0" w:color="auto"/>
        <w:bottom w:val="none" w:sz="0" w:space="0" w:color="auto"/>
        <w:right w:val="none" w:sz="0" w:space="0" w:color="auto"/>
      </w:divBdr>
    </w:div>
    <w:div w:id="139619712">
      <w:bodyDiv w:val="1"/>
      <w:marLeft w:val="0"/>
      <w:marRight w:val="0"/>
      <w:marTop w:val="0"/>
      <w:marBottom w:val="0"/>
      <w:divBdr>
        <w:top w:val="none" w:sz="0" w:space="0" w:color="auto"/>
        <w:left w:val="none" w:sz="0" w:space="0" w:color="auto"/>
        <w:bottom w:val="none" w:sz="0" w:space="0" w:color="auto"/>
        <w:right w:val="none" w:sz="0" w:space="0" w:color="auto"/>
      </w:divBdr>
    </w:div>
    <w:div w:id="195781124">
      <w:bodyDiv w:val="1"/>
      <w:marLeft w:val="0"/>
      <w:marRight w:val="0"/>
      <w:marTop w:val="0"/>
      <w:marBottom w:val="0"/>
      <w:divBdr>
        <w:top w:val="none" w:sz="0" w:space="0" w:color="auto"/>
        <w:left w:val="none" w:sz="0" w:space="0" w:color="auto"/>
        <w:bottom w:val="none" w:sz="0" w:space="0" w:color="auto"/>
        <w:right w:val="none" w:sz="0" w:space="0" w:color="auto"/>
      </w:divBdr>
    </w:div>
    <w:div w:id="205722628">
      <w:bodyDiv w:val="1"/>
      <w:marLeft w:val="0"/>
      <w:marRight w:val="0"/>
      <w:marTop w:val="0"/>
      <w:marBottom w:val="0"/>
      <w:divBdr>
        <w:top w:val="none" w:sz="0" w:space="0" w:color="auto"/>
        <w:left w:val="none" w:sz="0" w:space="0" w:color="auto"/>
        <w:bottom w:val="none" w:sz="0" w:space="0" w:color="auto"/>
        <w:right w:val="none" w:sz="0" w:space="0" w:color="auto"/>
      </w:divBdr>
    </w:div>
    <w:div w:id="212348545">
      <w:bodyDiv w:val="1"/>
      <w:marLeft w:val="0"/>
      <w:marRight w:val="0"/>
      <w:marTop w:val="0"/>
      <w:marBottom w:val="0"/>
      <w:divBdr>
        <w:top w:val="none" w:sz="0" w:space="0" w:color="auto"/>
        <w:left w:val="none" w:sz="0" w:space="0" w:color="auto"/>
        <w:bottom w:val="none" w:sz="0" w:space="0" w:color="auto"/>
        <w:right w:val="none" w:sz="0" w:space="0" w:color="auto"/>
      </w:divBdr>
    </w:div>
    <w:div w:id="212667542">
      <w:bodyDiv w:val="1"/>
      <w:marLeft w:val="0"/>
      <w:marRight w:val="0"/>
      <w:marTop w:val="0"/>
      <w:marBottom w:val="0"/>
      <w:divBdr>
        <w:top w:val="none" w:sz="0" w:space="0" w:color="auto"/>
        <w:left w:val="none" w:sz="0" w:space="0" w:color="auto"/>
        <w:bottom w:val="none" w:sz="0" w:space="0" w:color="auto"/>
        <w:right w:val="none" w:sz="0" w:space="0" w:color="auto"/>
      </w:divBdr>
    </w:div>
    <w:div w:id="212890818">
      <w:bodyDiv w:val="1"/>
      <w:marLeft w:val="0"/>
      <w:marRight w:val="0"/>
      <w:marTop w:val="0"/>
      <w:marBottom w:val="0"/>
      <w:divBdr>
        <w:top w:val="none" w:sz="0" w:space="0" w:color="auto"/>
        <w:left w:val="none" w:sz="0" w:space="0" w:color="auto"/>
        <w:bottom w:val="none" w:sz="0" w:space="0" w:color="auto"/>
        <w:right w:val="none" w:sz="0" w:space="0" w:color="auto"/>
      </w:divBdr>
    </w:div>
    <w:div w:id="217014544">
      <w:bodyDiv w:val="1"/>
      <w:marLeft w:val="0"/>
      <w:marRight w:val="0"/>
      <w:marTop w:val="0"/>
      <w:marBottom w:val="0"/>
      <w:divBdr>
        <w:top w:val="none" w:sz="0" w:space="0" w:color="auto"/>
        <w:left w:val="none" w:sz="0" w:space="0" w:color="auto"/>
        <w:bottom w:val="none" w:sz="0" w:space="0" w:color="auto"/>
        <w:right w:val="none" w:sz="0" w:space="0" w:color="auto"/>
      </w:divBdr>
    </w:div>
    <w:div w:id="219171519">
      <w:bodyDiv w:val="1"/>
      <w:marLeft w:val="0"/>
      <w:marRight w:val="0"/>
      <w:marTop w:val="0"/>
      <w:marBottom w:val="0"/>
      <w:divBdr>
        <w:top w:val="none" w:sz="0" w:space="0" w:color="auto"/>
        <w:left w:val="none" w:sz="0" w:space="0" w:color="auto"/>
        <w:bottom w:val="none" w:sz="0" w:space="0" w:color="auto"/>
        <w:right w:val="none" w:sz="0" w:space="0" w:color="auto"/>
      </w:divBdr>
    </w:div>
    <w:div w:id="223834320">
      <w:bodyDiv w:val="1"/>
      <w:marLeft w:val="0"/>
      <w:marRight w:val="0"/>
      <w:marTop w:val="0"/>
      <w:marBottom w:val="0"/>
      <w:divBdr>
        <w:top w:val="none" w:sz="0" w:space="0" w:color="auto"/>
        <w:left w:val="none" w:sz="0" w:space="0" w:color="auto"/>
        <w:bottom w:val="none" w:sz="0" w:space="0" w:color="auto"/>
        <w:right w:val="none" w:sz="0" w:space="0" w:color="auto"/>
      </w:divBdr>
    </w:div>
    <w:div w:id="226571609">
      <w:bodyDiv w:val="1"/>
      <w:marLeft w:val="0"/>
      <w:marRight w:val="0"/>
      <w:marTop w:val="0"/>
      <w:marBottom w:val="0"/>
      <w:divBdr>
        <w:top w:val="none" w:sz="0" w:space="0" w:color="auto"/>
        <w:left w:val="none" w:sz="0" w:space="0" w:color="auto"/>
        <w:bottom w:val="none" w:sz="0" w:space="0" w:color="auto"/>
        <w:right w:val="none" w:sz="0" w:space="0" w:color="auto"/>
      </w:divBdr>
    </w:div>
    <w:div w:id="234508237">
      <w:bodyDiv w:val="1"/>
      <w:marLeft w:val="0"/>
      <w:marRight w:val="0"/>
      <w:marTop w:val="0"/>
      <w:marBottom w:val="0"/>
      <w:divBdr>
        <w:top w:val="none" w:sz="0" w:space="0" w:color="auto"/>
        <w:left w:val="none" w:sz="0" w:space="0" w:color="auto"/>
        <w:bottom w:val="none" w:sz="0" w:space="0" w:color="auto"/>
        <w:right w:val="none" w:sz="0" w:space="0" w:color="auto"/>
      </w:divBdr>
    </w:div>
    <w:div w:id="235631327">
      <w:bodyDiv w:val="1"/>
      <w:marLeft w:val="0"/>
      <w:marRight w:val="0"/>
      <w:marTop w:val="0"/>
      <w:marBottom w:val="0"/>
      <w:divBdr>
        <w:top w:val="none" w:sz="0" w:space="0" w:color="auto"/>
        <w:left w:val="none" w:sz="0" w:space="0" w:color="auto"/>
        <w:bottom w:val="none" w:sz="0" w:space="0" w:color="auto"/>
        <w:right w:val="none" w:sz="0" w:space="0" w:color="auto"/>
      </w:divBdr>
    </w:div>
    <w:div w:id="254631597">
      <w:bodyDiv w:val="1"/>
      <w:marLeft w:val="0"/>
      <w:marRight w:val="0"/>
      <w:marTop w:val="0"/>
      <w:marBottom w:val="0"/>
      <w:divBdr>
        <w:top w:val="none" w:sz="0" w:space="0" w:color="auto"/>
        <w:left w:val="none" w:sz="0" w:space="0" w:color="auto"/>
        <w:bottom w:val="none" w:sz="0" w:space="0" w:color="auto"/>
        <w:right w:val="none" w:sz="0" w:space="0" w:color="auto"/>
      </w:divBdr>
    </w:div>
    <w:div w:id="261106324">
      <w:bodyDiv w:val="1"/>
      <w:marLeft w:val="0"/>
      <w:marRight w:val="0"/>
      <w:marTop w:val="0"/>
      <w:marBottom w:val="0"/>
      <w:divBdr>
        <w:top w:val="none" w:sz="0" w:space="0" w:color="auto"/>
        <w:left w:val="none" w:sz="0" w:space="0" w:color="auto"/>
        <w:bottom w:val="none" w:sz="0" w:space="0" w:color="auto"/>
        <w:right w:val="none" w:sz="0" w:space="0" w:color="auto"/>
      </w:divBdr>
    </w:div>
    <w:div w:id="263615192">
      <w:bodyDiv w:val="1"/>
      <w:marLeft w:val="0"/>
      <w:marRight w:val="0"/>
      <w:marTop w:val="0"/>
      <w:marBottom w:val="0"/>
      <w:divBdr>
        <w:top w:val="none" w:sz="0" w:space="0" w:color="auto"/>
        <w:left w:val="none" w:sz="0" w:space="0" w:color="auto"/>
        <w:bottom w:val="none" w:sz="0" w:space="0" w:color="auto"/>
        <w:right w:val="none" w:sz="0" w:space="0" w:color="auto"/>
      </w:divBdr>
    </w:div>
    <w:div w:id="264391564">
      <w:bodyDiv w:val="1"/>
      <w:marLeft w:val="0"/>
      <w:marRight w:val="0"/>
      <w:marTop w:val="0"/>
      <w:marBottom w:val="0"/>
      <w:divBdr>
        <w:top w:val="none" w:sz="0" w:space="0" w:color="auto"/>
        <w:left w:val="none" w:sz="0" w:space="0" w:color="auto"/>
        <w:bottom w:val="none" w:sz="0" w:space="0" w:color="auto"/>
        <w:right w:val="none" w:sz="0" w:space="0" w:color="auto"/>
      </w:divBdr>
    </w:div>
    <w:div w:id="266618226">
      <w:bodyDiv w:val="1"/>
      <w:marLeft w:val="0"/>
      <w:marRight w:val="0"/>
      <w:marTop w:val="0"/>
      <w:marBottom w:val="0"/>
      <w:divBdr>
        <w:top w:val="none" w:sz="0" w:space="0" w:color="auto"/>
        <w:left w:val="none" w:sz="0" w:space="0" w:color="auto"/>
        <w:bottom w:val="none" w:sz="0" w:space="0" w:color="auto"/>
        <w:right w:val="none" w:sz="0" w:space="0" w:color="auto"/>
      </w:divBdr>
    </w:div>
    <w:div w:id="267591214">
      <w:bodyDiv w:val="1"/>
      <w:marLeft w:val="0"/>
      <w:marRight w:val="0"/>
      <w:marTop w:val="0"/>
      <w:marBottom w:val="0"/>
      <w:divBdr>
        <w:top w:val="none" w:sz="0" w:space="0" w:color="auto"/>
        <w:left w:val="none" w:sz="0" w:space="0" w:color="auto"/>
        <w:bottom w:val="none" w:sz="0" w:space="0" w:color="auto"/>
        <w:right w:val="none" w:sz="0" w:space="0" w:color="auto"/>
      </w:divBdr>
    </w:div>
    <w:div w:id="283850780">
      <w:bodyDiv w:val="1"/>
      <w:marLeft w:val="0"/>
      <w:marRight w:val="0"/>
      <w:marTop w:val="0"/>
      <w:marBottom w:val="0"/>
      <w:divBdr>
        <w:top w:val="none" w:sz="0" w:space="0" w:color="auto"/>
        <w:left w:val="none" w:sz="0" w:space="0" w:color="auto"/>
        <w:bottom w:val="none" w:sz="0" w:space="0" w:color="auto"/>
        <w:right w:val="none" w:sz="0" w:space="0" w:color="auto"/>
      </w:divBdr>
    </w:div>
    <w:div w:id="288827730">
      <w:bodyDiv w:val="1"/>
      <w:marLeft w:val="0"/>
      <w:marRight w:val="0"/>
      <w:marTop w:val="0"/>
      <w:marBottom w:val="0"/>
      <w:divBdr>
        <w:top w:val="none" w:sz="0" w:space="0" w:color="auto"/>
        <w:left w:val="none" w:sz="0" w:space="0" w:color="auto"/>
        <w:bottom w:val="none" w:sz="0" w:space="0" w:color="auto"/>
        <w:right w:val="none" w:sz="0" w:space="0" w:color="auto"/>
      </w:divBdr>
    </w:div>
    <w:div w:id="292292632">
      <w:bodyDiv w:val="1"/>
      <w:marLeft w:val="0"/>
      <w:marRight w:val="0"/>
      <w:marTop w:val="0"/>
      <w:marBottom w:val="0"/>
      <w:divBdr>
        <w:top w:val="none" w:sz="0" w:space="0" w:color="auto"/>
        <w:left w:val="none" w:sz="0" w:space="0" w:color="auto"/>
        <w:bottom w:val="none" w:sz="0" w:space="0" w:color="auto"/>
        <w:right w:val="none" w:sz="0" w:space="0" w:color="auto"/>
      </w:divBdr>
    </w:div>
    <w:div w:id="309016431">
      <w:bodyDiv w:val="1"/>
      <w:marLeft w:val="0"/>
      <w:marRight w:val="0"/>
      <w:marTop w:val="0"/>
      <w:marBottom w:val="0"/>
      <w:divBdr>
        <w:top w:val="none" w:sz="0" w:space="0" w:color="auto"/>
        <w:left w:val="none" w:sz="0" w:space="0" w:color="auto"/>
        <w:bottom w:val="none" w:sz="0" w:space="0" w:color="auto"/>
        <w:right w:val="none" w:sz="0" w:space="0" w:color="auto"/>
      </w:divBdr>
    </w:div>
    <w:div w:id="336814842">
      <w:bodyDiv w:val="1"/>
      <w:marLeft w:val="0"/>
      <w:marRight w:val="0"/>
      <w:marTop w:val="0"/>
      <w:marBottom w:val="0"/>
      <w:divBdr>
        <w:top w:val="none" w:sz="0" w:space="0" w:color="auto"/>
        <w:left w:val="none" w:sz="0" w:space="0" w:color="auto"/>
        <w:bottom w:val="none" w:sz="0" w:space="0" w:color="auto"/>
        <w:right w:val="none" w:sz="0" w:space="0" w:color="auto"/>
      </w:divBdr>
    </w:div>
    <w:div w:id="370156584">
      <w:bodyDiv w:val="1"/>
      <w:marLeft w:val="0"/>
      <w:marRight w:val="0"/>
      <w:marTop w:val="0"/>
      <w:marBottom w:val="0"/>
      <w:divBdr>
        <w:top w:val="none" w:sz="0" w:space="0" w:color="auto"/>
        <w:left w:val="none" w:sz="0" w:space="0" w:color="auto"/>
        <w:bottom w:val="none" w:sz="0" w:space="0" w:color="auto"/>
        <w:right w:val="none" w:sz="0" w:space="0" w:color="auto"/>
      </w:divBdr>
    </w:div>
    <w:div w:id="377316810">
      <w:bodyDiv w:val="1"/>
      <w:marLeft w:val="0"/>
      <w:marRight w:val="0"/>
      <w:marTop w:val="0"/>
      <w:marBottom w:val="0"/>
      <w:divBdr>
        <w:top w:val="none" w:sz="0" w:space="0" w:color="auto"/>
        <w:left w:val="none" w:sz="0" w:space="0" w:color="auto"/>
        <w:bottom w:val="none" w:sz="0" w:space="0" w:color="auto"/>
        <w:right w:val="none" w:sz="0" w:space="0" w:color="auto"/>
      </w:divBdr>
    </w:div>
    <w:div w:id="379088557">
      <w:bodyDiv w:val="1"/>
      <w:marLeft w:val="0"/>
      <w:marRight w:val="0"/>
      <w:marTop w:val="0"/>
      <w:marBottom w:val="0"/>
      <w:divBdr>
        <w:top w:val="none" w:sz="0" w:space="0" w:color="auto"/>
        <w:left w:val="none" w:sz="0" w:space="0" w:color="auto"/>
        <w:bottom w:val="none" w:sz="0" w:space="0" w:color="auto"/>
        <w:right w:val="none" w:sz="0" w:space="0" w:color="auto"/>
      </w:divBdr>
    </w:div>
    <w:div w:id="384110954">
      <w:bodyDiv w:val="1"/>
      <w:marLeft w:val="0"/>
      <w:marRight w:val="0"/>
      <w:marTop w:val="0"/>
      <w:marBottom w:val="0"/>
      <w:divBdr>
        <w:top w:val="none" w:sz="0" w:space="0" w:color="auto"/>
        <w:left w:val="none" w:sz="0" w:space="0" w:color="auto"/>
        <w:bottom w:val="none" w:sz="0" w:space="0" w:color="auto"/>
        <w:right w:val="none" w:sz="0" w:space="0" w:color="auto"/>
      </w:divBdr>
    </w:div>
    <w:div w:id="394277513">
      <w:bodyDiv w:val="1"/>
      <w:marLeft w:val="0"/>
      <w:marRight w:val="0"/>
      <w:marTop w:val="0"/>
      <w:marBottom w:val="0"/>
      <w:divBdr>
        <w:top w:val="none" w:sz="0" w:space="0" w:color="auto"/>
        <w:left w:val="none" w:sz="0" w:space="0" w:color="auto"/>
        <w:bottom w:val="none" w:sz="0" w:space="0" w:color="auto"/>
        <w:right w:val="none" w:sz="0" w:space="0" w:color="auto"/>
      </w:divBdr>
    </w:div>
    <w:div w:id="394594628">
      <w:bodyDiv w:val="1"/>
      <w:marLeft w:val="0"/>
      <w:marRight w:val="0"/>
      <w:marTop w:val="0"/>
      <w:marBottom w:val="0"/>
      <w:divBdr>
        <w:top w:val="none" w:sz="0" w:space="0" w:color="auto"/>
        <w:left w:val="none" w:sz="0" w:space="0" w:color="auto"/>
        <w:bottom w:val="none" w:sz="0" w:space="0" w:color="auto"/>
        <w:right w:val="none" w:sz="0" w:space="0" w:color="auto"/>
      </w:divBdr>
    </w:div>
    <w:div w:id="395469327">
      <w:bodyDiv w:val="1"/>
      <w:marLeft w:val="0"/>
      <w:marRight w:val="0"/>
      <w:marTop w:val="0"/>
      <w:marBottom w:val="0"/>
      <w:divBdr>
        <w:top w:val="none" w:sz="0" w:space="0" w:color="auto"/>
        <w:left w:val="none" w:sz="0" w:space="0" w:color="auto"/>
        <w:bottom w:val="none" w:sz="0" w:space="0" w:color="auto"/>
        <w:right w:val="none" w:sz="0" w:space="0" w:color="auto"/>
      </w:divBdr>
    </w:div>
    <w:div w:id="406920381">
      <w:bodyDiv w:val="1"/>
      <w:marLeft w:val="0"/>
      <w:marRight w:val="0"/>
      <w:marTop w:val="0"/>
      <w:marBottom w:val="0"/>
      <w:divBdr>
        <w:top w:val="none" w:sz="0" w:space="0" w:color="auto"/>
        <w:left w:val="none" w:sz="0" w:space="0" w:color="auto"/>
        <w:bottom w:val="none" w:sz="0" w:space="0" w:color="auto"/>
        <w:right w:val="none" w:sz="0" w:space="0" w:color="auto"/>
      </w:divBdr>
    </w:div>
    <w:div w:id="406998144">
      <w:bodyDiv w:val="1"/>
      <w:marLeft w:val="0"/>
      <w:marRight w:val="0"/>
      <w:marTop w:val="0"/>
      <w:marBottom w:val="0"/>
      <w:divBdr>
        <w:top w:val="none" w:sz="0" w:space="0" w:color="auto"/>
        <w:left w:val="none" w:sz="0" w:space="0" w:color="auto"/>
        <w:bottom w:val="none" w:sz="0" w:space="0" w:color="auto"/>
        <w:right w:val="none" w:sz="0" w:space="0" w:color="auto"/>
      </w:divBdr>
    </w:div>
    <w:div w:id="413360983">
      <w:bodyDiv w:val="1"/>
      <w:marLeft w:val="0"/>
      <w:marRight w:val="0"/>
      <w:marTop w:val="0"/>
      <w:marBottom w:val="0"/>
      <w:divBdr>
        <w:top w:val="none" w:sz="0" w:space="0" w:color="auto"/>
        <w:left w:val="none" w:sz="0" w:space="0" w:color="auto"/>
        <w:bottom w:val="none" w:sz="0" w:space="0" w:color="auto"/>
        <w:right w:val="none" w:sz="0" w:space="0" w:color="auto"/>
      </w:divBdr>
    </w:div>
    <w:div w:id="428505806">
      <w:bodyDiv w:val="1"/>
      <w:marLeft w:val="0"/>
      <w:marRight w:val="0"/>
      <w:marTop w:val="0"/>
      <w:marBottom w:val="0"/>
      <w:divBdr>
        <w:top w:val="none" w:sz="0" w:space="0" w:color="auto"/>
        <w:left w:val="none" w:sz="0" w:space="0" w:color="auto"/>
        <w:bottom w:val="none" w:sz="0" w:space="0" w:color="auto"/>
        <w:right w:val="none" w:sz="0" w:space="0" w:color="auto"/>
      </w:divBdr>
    </w:div>
    <w:div w:id="444347695">
      <w:bodyDiv w:val="1"/>
      <w:marLeft w:val="0"/>
      <w:marRight w:val="0"/>
      <w:marTop w:val="0"/>
      <w:marBottom w:val="0"/>
      <w:divBdr>
        <w:top w:val="none" w:sz="0" w:space="0" w:color="auto"/>
        <w:left w:val="none" w:sz="0" w:space="0" w:color="auto"/>
        <w:bottom w:val="none" w:sz="0" w:space="0" w:color="auto"/>
        <w:right w:val="none" w:sz="0" w:space="0" w:color="auto"/>
      </w:divBdr>
    </w:div>
    <w:div w:id="446240012">
      <w:bodyDiv w:val="1"/>
      <w:marLeft w:val="0"/>
      <w:marRight w:val="0"/>
      <w:marTop w:val="0"/>
      <w:marBottom w:val="0"/>
      <w:divBdr>
        <w:top w:val="none" w:sz="0" w:space="0" w:color="auto"/>
        <w:left w:val="none" w:sz="0" w:space="0" w:color="auto"/>
        <w:bottom w:val="none" w:sz="0" w:space="0" w:color="auto"/>
        <w:right w:val="none" w:sz="0" w:space="0" w:color="auto"/>
      </w:divBdr>
    </w:div>
    <w:div w:id="461385926">
      <w:bodyDiv w:val="1"/>
      <w:marLeft w:val="0"/>
      <w:marRight w:val="0"/>
      <w:marTop w:val="0"/>
      <w:marBottom w:val="0"/>
      <w:divBdr>
        <w:top w:val="none" w:sz="0" w:space="0" w:color="auto"/>
        <w:left w:val="none" w:sz="0" w:space="0" w:color="auto"/>
        <w:bottom w:val="none" w:sz="0" w:space="0" w:color="auto"/>
        <w:right w:val="none" w:sz="0" w:space="0" w:color="auto"/>
      </w:divBdr>
    </w:div>
    <w:div w:id="471024888">
      <w:bodyDiv w:val="1"/>
      <w:marLeft w:val="0"/>
      <w:marRight w:val="0"/>
      <w:marTop w:val="0"/>
      <w:marBottom w:val="0"/>
      <w:divBdr>
        <w:top w:val="none" w:sz="0" w:space="0" w:color="auto"/>
        <w:left w:val="none" w:sz="0" w:space="0" w:color="auto"/>
        <w:bottom w:val="none" w:sz="0" w:space="0" w:color="auto"/>
        <w:right w:val="none" w:sz="0" w:space="0" w:color="auto"/>
      </w:divBdr>
    </w:div>
    <w:div w:id="473832759">
      <w:bodyDiv w:val="1"/>
      <w:marLeft w:val="0"/>
      <w:marRight w:val="0"/>
      <w:marTop w:val="0"/>
      <w:marBottom w:val="0"/>
      <w:divBdr>
        <w:top w:val="none" w:sz="0" w:space="0" w:color="auto"/>
        <w:left w:val="none" w:sz="0" w:space="0" w:color="auto"/>
        <w:bottom w:val="none" w:sz="0" w:space="0" w:color="auto"/>
        <w:right w:val="none" w:sz="0" w:space="0" w:color="auto"/>
      </w:divBdr>
    </w:div>
    <w:div w:id="478302613">
      <w:bodyDiv w:val="1"/>
      <w:marLeft w:val="0"/>
      <w:marRight w:val="0"/>
      <w:marTop w:val="0"/>
      <w:marBottom w:val="0"/>
      <w:divBdr>
        <w:top w:val="none" w:sz="0" w:space="0" w:color="auto"/>
        <w:left w:val="none" w:sz="0" w:space="0" w:color="auto"/>
        <w:bottom w:val="none" w:sz="0" w:space="0" w:color="auto"/>
        <w:right w:val="none" w:sz="0" w:space="0" w:color="auto"/>
      </w:divBdr>
    </w:div>
    <w:div w:id="478962426">
      <w:bodyDiv w:val="1"/>
      <w:marLeft w:val="0"/>
      <w:marRight w:val="0"/>
      <w:marTop w:val="0"/>
      <w:marBottom w:val="0"/>
      <w:divBdr>
        <w:top w:val="none" w:sz="0" w:space="0" w:color="auto"/>
        <w:left w:val="none" w:sz="0" w:space="0" w:color="auto"/>
        <w:bottom w:val="none" w:sz="0" w:space="0" w:color="auto"/>
        <w:right w:val="none" w:sz="0" w:space="0" w:color="auto"/>
      </w:divBdr>
    </w:div>
    <w:div w:id="499587827">
      <w:bodyDiv w:val="1"/>
      <w:marLeft w:val="0"/>
      <w:marRight w:val="0"/>
      <w:marTop w:val="0"/>
      <w:marBottom w:val="0"/>
      <w:divBdr>
        <w:top w:val="none" w:sz="0" w:space="0" w:color="auto"/>
        <w:left w:val="none" w:sz="0" w:space="0" w:color="auto"/>
        <w:bottom w:val="none" w:sz="0" w:space="0" w:color="auto"/>
        <w:right w:val="none" w:sz="0" w:space="0" w:color="auto"/>
      </w:divBdr>
    </w:div>
    <w:div w:id="501823812">
      <w:bodyDiv w:val="1"/>
      <w:marLeft w:val="0"/>
      <w:marRight w:val="0"/>
      <w:marTop w:val="0"/>
      <w:marBottom w:val="0"/>
      <w:divBdr>
        <w:top w:val="none" w:sz="0" w:space="0" w:color="auto"/>
        <w:left w:val="none" w:sz="0" w:space="0" w:color="auto"/>
        <w:bottom w:val="none" w:sz="0" w:space="0" w:color="auto"/>
        <w:right w:val="none" w:sz="0" w:space="0" w:color="auto"/>
      </w:divBdr>
    </w:div>
    <w:div w:id="506216198">
      <w:bodyDiv w:val="1"/>
      <w:marLeft w:val="0"/>
      <w:marRight w:val="0"/>
      <w:marTop w:val="0"/>
      <w:marBottom w:val="0"/>
      <w:divBdr>
        <w:top w:val="none" w:sz="0" w:space="0" w:color="auto"/>
        <w:left w:val="none" w:sz="0" w:space="0" w:color="auto"/>
        <w:bottom w:val="none" w:sz="0" w:space="0" w:color="auto"/>
        <w:right w:val="none" w:sz="0" w:space="0" w:color="auto"/>
      </w:divBdr>
    </w:div>
    <w:div w:id="514727502">
      <w:bodyDiv w:val="1"/>
      <w:marLeft w:val="0"/>
      <w:marRight w:val="0"/>
      <w:marTop w:val="0"/>
      <w:marBottom w:val="0"/>
      <w:divBdr>
        <w:top w:val="none" w:sz="0" w:space="0" w:color="auto"/>
        <w:left w:val="none" w:sz="0" w:space="0" w:color="auto"/>
        <w:bottom w:val="none" w:sz="0" w:space="0" w:color="auto"/>
        <w:right w:val="none" w:sz="0" w:space="0" w:color="auto"/>
      </w:divBdr>
    </w:div>
    <w:div w:id="525946407">
      <w:bodyDiv w:val="1"/>
      <w:marLeft w:val="0"/>
      <w:marRight w:val="0"/>
      <w:marTop w:val="0"/>
      <w:marBottom w:val="0"/>
      <w:divBdr>
        <w:top w:val="none" w:sz="0" w:space="0" w:color="auto"/>
        <w:left w:val="none" w:sz="0" w:space="0" w:color="auto"/>
        <w:bottom w:val="none" w:sz="0" w:space="0" w:color="auto"/>
        <w:right w:val="none" w:sz="0" w:space="0" w:color="auto"/>
      </w:divBdr>
    </w:div>
    <w:div w:id="548961446">
      <w:bodyDiv w:val="1"/>
      <w:marLeft w:val="0"/>
      <w:marRight w:val="0"/>
      <w:marTop w:val="0"/>
      <w:marBottom w:val="0"/>
      <w:divBdr>
        <w:top w:val="none" w:sz="0" w:space="0" w:color="auto"/>
        <w:left w:val="none" w:sz="0" w:space="0" w:color="auto"/>
        <w:bottom w:val="none" w:sz="0" w:space="0" w:color="auto"/>
        <w:right w:val="none" w:sz="0" w:space="0" w:color="auto"/>
      </w:divBdr>
    </w:div>
    <w:div w:id="549809787">
      <w:bodyDiv w:val="1"/>
      <w:marLeft w:val="0"/>
      <w:marRight w:val="0"/>
      <w:marTop w:val="0"/>
      <w:marBottom w:val="0"/>
      <w:divBdr>
        <w:top w:val="none" w:sz="0" w:space="0" w:color="auto"/>
        <w:left w:val="none" w:sz="0" w:space="0" w:color="auto"/>
        <w:bottom w:val="none" w:sz="0" w:space="0" w:color="auto"/>
        <w:right w:val="none" w:sz="0" w:space="0" w:color="auto"/>
      </w:divBdr>
    </w:div>
    <w:div w:id="553081733">
      <w:bodyDiv w:val="1"/>
      <w:marLeft w:val="0"/>
      <w:marRight w:val="0"/>
      <w:marTop w:val="0"/>
      <w:marBottom w:val="0"/>
      <w:divBdr>
        <w:top w:val="none" w:sz="0" w:space="0" w:color="auto"/>
        <w:left w:val="none" w:sz="0" w:space="0" w:color="auto"/>
        <w:bottom w:val="none" w:sz="0" w:space="0" w:color="auto"/>
        <w:right w:val="none" w:sz="0" w:space="0" w:color="auto"/>
      </w:divBdr>
    </w:div>
    <w:div w:id="558589350">
      <w:bodyDiv w:val="1"/>
      <w:marLeft w:val="0"/>
      <w:marRight w:val="0"/>
      <w:marTop w:val="0"/>
      <w:marBottom w:val="0"/>
      <w:divBdr>
        <w:top w:val="none" w:sz="0" w:space="0" w:color="auto"/>
        <w:left w:val="none" w:sz="0" w:space="0" w:color="auto"/>
        <w:bottom w:val="none" w:sz="0" w:space="0" w:color="auto"/>
        <w:right w:val="none" w:sz="0" w:space="0" w:color="auto"/>
      </w:divBdr>
    </w:div>
    <w:div w:id="558976904">
      <w:bodyDiv w:val="1"/>
      <w:marLeft w:val="0"/>
      <w:marRight w:val="0"/>
      <w:marTop w:val="0"/>
      <w:marBottom w:val="0"/>
      <w:divBdr>
        <w:top w:val="none" w:sz="0" w:space="0" w:color="auto"/>
        <w:left w:val="none" w:sz="0" w:space="0" w:color="auto"/>
        <w:bottom w:val="none" w:sz="0" w:space="0" w:color="auto"/>
        <w:right w:val="none" w:sz="0" w:space="0" w:color="auto"/>
      </w:divBdr>
    </w:div>
    <w:div w:id="562835701">
      <w:bodyDiv w:val="1"/>
      <w:marLeft w:val="0"/>
      <w:marRight w:val="0"/>
      <w:marTop w:val="0"/>
      <w:marBottom w:val="0"/>
      <w:divBdr>
        <w:top w:val="none" w:sz="0" w:space="0" w:color="auto"/>
        <w:left w:val="none" w:sz="0" w:space="0" w:color="auto"/>
        <w:bottom w:val="none" w:sz="0" w:space="0" w:color="auto"/>
        <w:right w:val="none" w:sz="0" w:space="0" w:color="auto"/>
      </w:divBdr>
    </w:div>
    <w:div w:id="578952600">
      <w:bodyDiv w:val="1"/>
      <w:marLeft w:val="0"/>
      <w:marRight w:val="0"/>
      <w:marTop w:val="0"/>
      <w:marBottom w:val="0"/>
      <w:divBdr>
        <w:top w:val="none" w:sz="0" w:space="0" w:color="auto"/>
        <w:left w:val="none" w:sz="0" w:space="0" w:color="auto"/>
        <w:bottom w:val="none" w:sz="0" w:space="0" w:color="auto"/>
        <w:right w:val="none" w:sz="0" w:space="0" w:color="auto"/>
      </w:divBdr>
    </w:div>
    <w:div w:id="579143735">
      <w:bodyDiv w:val="1"/>
      <w:marLeft w:val="0"/>
      <w:marRight w:val="0"/>
      <w:marTop w:val="0"/>
      <w:marBottom w:val="0"/>
      <w:divBdr>
        <w:top w:val="none" w:sz="0" w:space="0" w:color="auto"/>
        <w:left w:val="none" w:sz="0" w:space="0" w:color="auto"/>
        <w:bottom w:val="none" w:sz="0" w:space="0" w:color="auto"/>
        <w:right w:val="none" w:sz="0" w:space="0" w:color="auto"/>
      </w:divBdr>
    </w:div>
    <w:div w:id="579559418">
      <w:bodyDiv w:val="1"/>
      <w:marLeft w:val="0"/>
      <w:marRight w:val="0"/>
      <w:marTop w:val="0"/>
      <w:marBottom w:val="0"/>
      <w:divBdr>
        <w:top w:val="none" w:sz="0" w:space="0" w:color="auto"/>
        <w:left w:val="none" w:sz="0" w:space="0" w:color="auto"/>
        <w:bottom w:val="none" w:sz="0" w:space="0" w:color="auto"/>
        <w:right w:val="none" w:sz="0" w:space="0" w:color="auto"/>
      </w:divBdr>
    </w:div>
    <w:div w:id="632518239">
      <w:bodyDiv w:val="1"/>
      <w:marLeft w:val="0"/>
      <w:marRight w:val="0"/>
      <w:marTop w:val="0"/>
      <w:marBottom w:val="0"/>
      <w:divBdr>
        <w:top w:val="none" w:sz="0" w:space="0" w:color="auto"/>
        <w:left w:val="none" w:sz="0" w:space="0" w:color="auto"/>
        <w:bottom w:val="none" w:sz="0" w:space="0" w:color="auto"/>
        <w:right w:val="none" w:sz="0" w:space="0" w:color="auto"/>
      </w:divBdr>
    </w:div>
    <w:div w:id="637565007">
      <w:bodyDiv w:val="1"/>
      <w:marLeft w:val="0"/>
      <w:marRight w:val="0"/>
      <w:marTop w:val="0"/>
      <w:marBottom w:val="0"/>
      <w:divBdr>
        <w:top w:val="none" w:sz="0" w:space="0" w:color="auto"/>
        <w:left w:val="none" w:sz="0" w:space="0" w:color="auto"/>
        <w:bottom w:val="none" w:sz="0" w:space="0" w:color="auto"/>
        <w:right w:val="none" w:sz="0" w:space="0" w:color="auto"/>
      </w:divBdr>
    </w:div>
    <w:div w:id="646210032">
      <w:bodyDiv w:val="1"/>
      <w:marLeft w:val="0"/>
      <w:marRight w:val="0"/>
      <w:marTop w:val="0"/>
      <w:marBottom w:val="0"/>
      <w:divBdr>
        <w:top w:val="none" w:sz="0" w:space="0" w:color="auto"/>
        <w:left w:val="none" w:sz="0" w:space="0" w:color="auto"/>
        <w:bottom w:val="none" w:sz="0" w:space="0" w:color="auto"/>
        <w:right w:val="none" w:sz="0" w:space="0" w:color="auto"/>
      </w:divBdr>
    </w:div>
    <w:div w:id="653220968">
      <w:bodyDiv w:val="1"/>
      <w:marLeft w:val="0"/>
      <w:marRight w:val="0"/>
      <w:marTop w:val="0"/>
      <w:marBottom w:val="0"/>
      <w:divBdr>
        <w:top w:val="none" w:sz="0" w:space="0" w:color="auto"/>
        <w:left w:val="none" w:sz="0" w:space="0" w:color="auto"/>
        <w:bottom w:val="none" w:sz="0" w:space="0" w:color="auto"/>
        <w:right w:val="none" w:sz="0" w:space="0" w:color="auto"/>
      </w:divBdr>
    </w:div>
    <w:div w:id="657998857">
      <w:bodyDiv w:val="1"/>
      <w:marLeft w:val="0"/>
      <w:marRight w:val="0"/>
      <w:marTop w:val="0"/>
      <w:marBottom w:val="0"/>
      <w:divBdr>
        <w:top w:val="none" w:sz="0" w:space="0" w:color="auto"/>
        <w:left w:val="none" w:sz="0" w:space="0" w:color="auto"/>
        <w:bottom w:val="none" w:sz="0" w:space="0" w:color="auto"/>
        <w:right w:val="none" w:sz="0" w:space="0" w:color="auto"/>
      </w:divBdr>
    </w:div>
    <w:div w:id="661811634">
      <w:bodyDiv w:val="1"/>
      <w:marLeft w:val="0"/>
      <w:marRight w:val="0"/>
      <w:marTop w:val="0"/>
      <w:marBottom w:val="0"/>
      <w:divBdr>
        <w:top w:val="none" w:sz="0" w:space="0" w:color="auto"/>
        <w:left w:val="none" w:sz="0" w:space="0" w:color="auto"/>
        <w:bottom w:val="none" w:sz="0" w:space="0" w:color="auto"/>
        <w:right w:val="none" w:sz="0" w:space="0" w:color="auto"/>
      </w:divBdr>
    </w:div>
    <w:div w:id="663506975">
      <w:bodyDiv w:val="1"/>
      <w:marLeft w:val="0"/>
      <w:marRight w:val="0"/>
      <w:marTop w:val="0"/>
      <w:marBottom w:val="0"/>
      <w:divBdr>
        <w:top w:val="none" w:sz="0" w:space="0" w:color="auto"/>
        <w:left w:val="none" w:sz="0" w:space="0" w:color="auto"/>
        <w:bottom w:val="none" w:sz="0" w:space="0" w:color="auto"/>
        <w:right w:val="none" w:sz="0" w:space="0" w:color="auto"/>
      </w:divBdr>
    </w:div>
    <w:div w:id="678115402">
      <w:bodyDiv w:val="1"/>
      <w:marLeft w:val="0"/>
      <w:marRight w:val="0"/>
      <w:marTop w:val="0"/>
      <w:marBottom w:val="0"/>
      <w:divBdr>
        <w:top w:val="none" w:sz="0" w:space="0" w:color="auto"/>
        <w:left w:val="none" w:sz="0" w:space="0" w:color="auto"/>
        <w:bottom w:val="none" w:sz="0" w:space="0" w:color="auto"/>
        <w:right w:val="none" w:sz="0" w:space="0" w:color="auto"/>
      </w:divBdr>
    </w:div>
    <w:div w:id="679236729">
      <w:bodyDiv w:val="1"/>
      <w:marLeft w:val="0"/>
      <w:marRight w:val="0"/>
      <w:marTop w:val="0"/>
      <w:marBottom w:val="0"/>
      <w:divBdr>
        <w:top w:val="none" w:sz="0" w:space="0" w:color="auto"/>
        <w:left w:val="none" w:sz="0" w:space="0" w:color="auto"/>
        <w:bottom w:val="none" w:sz="0" w:space="0" w:color="auto"/>
        <w:right w:val="none" w:sz="0" w:space="0" w:color="auto"/>
      </w:divBdr>
    </w:div>
    <w:div w:id="680855341">
      <w:bodyDiv w:val="1"/>
      <w:marLeft w:val="0"/>
      <w:marRight w:val="0"/>
      <w:marTop w:val="0"/>
      <w:marBottom w:val="0"/>
      <w:divBdr>
        <w:top w:val="none" w:sz="0" w:space="0" w:color="auto"/>
        <w:left w:val="none" w:sz="0" w:space="0" w:color="auto"/>
        <w:bottom w:val="none" w:sz="0" w:space="0" w:color="auto"/>
        <w:right w:val="none" w:sz="0" w:space="0" w:color="auto"/>
      </w:divBdr>
    </w:div>
    <w:div w:id="682974540">
      <w:bodyDiv w:val="1"/>
      <w:marLeft w:val="0"/>
      <w:marRight w:val="0"/>
      <w:marTop w:val="0"/>
      <w:marBottom w:val="0"/>
      <w:divBdr>
        <w:top w:val="none" w:sz="0" w:space="0" w:color="auto"/>
        <w:left w:val="none" w:sz="0" w:space="0" w:color="auto"/>
        <w:bottom w:val="none" w:sz="0" w:space="0" w:color="auto"/>
        <w:right w:val="none" w:sz="0" w:space="0" w:color="auto"/>
      </w:divBdr>
    </w:div>
    <w:div w:id="686517436">
      <w:bodyDiv w:val="1"/>
      <w:marLeft w:val="0"/>
      <w:marRight w:val="0"/>
      <w:marTop w:val="0"/>
      <w:marBottom w:val="0"/>
      <w:divBdr>
        <w:top w:val="none" w:sz="0" w:space="0" w:color="auto"/>
        <w:left w:val="none" w:sz="0" w:space="0" w:color="auto"/>
        <w:bottom w:val="none" w:sz="0" w:space="0" w:color="auto"/>
        <w:right w:val="none" w:sz="0" w:space="0" w:color="auto"/>
      </w:divBdr>
    </w:div>
    <w:div w:id="698706715">
      <w:bodyDiv w:val="1"/>
      <w:marLeft w:val="0"/>
      <w:marRight w:val="0"/>
      <w:marTop w:val="0"/>
      <w:marBottom w:val="0"/>
      <w:divBdr>
        <w:top w:val="none" w:sz="0" w:space="0" w:color="auto"/>
        <w:left w:val="none" w:sz="0" w:space="0" w:color="auto"/>
        <w:bottom w:val="none" w:sz="0" w:space="0" w:color="auto"/>
        <w:right w:val="none" w:sz="0" w:space="0" w:color="auto"/>
      </w:divBdr>
    </w:div>
    <w:div w:id="700131873">
      <w:bodyDiv w:val="1"/>
      <w:marLeft w:val="0"/>
      <w:marRight w:val="0"/>
      <w:marTop w:val="0"/>
      <w:marBottom w:val="0"/>
      <w:divBdr>
        <w:top w:val="none" w:sz="0" w:space="0" w:color="auto"/>
        <w:left w:val="none" w:sz="0" w:space="0" w:color="auto"/>
        <w:bottom w:val="none" w:sz="0" w:space="0" w:color="auto"/>
        <w:right w:val="none" w:sz="0" w:space="0" w:color="auto"/>
      </w:divBdr>
    </w:div>
    <w:div w:id="715811500">
      <w:bodyDiv w:val="1"/>
      <w:marLeft w:val="0"/>
      <w:marRight w:val="0"/>
      <w:marTop w:val="0"/>
      <w:marBottom w:val="0"/>
      <w:divBdr>
        <w:top w:val="none" w:sz="0" w:space="0" w:color="auto"/>
        <w:left w:val="none" w:sz="0" w:space="0" w:color="auto"/>
        <w:bottom w:val="none" w:sz="0" w:space="0" w:color="auto"/>
        <w:right w:val="none" w:sz="0" w:space="0" w:color="auto"/>
      </w:divBdr>
    </w:div>
    <w:div w:id="722870862">
      <w:bodyDiv w:val="1"/>
      <w:marLeft w:val="0"/>
      <w:marRight w:val="0"/>
      <w:marTop w:val="0"/>
      <w:marBottom w:val="0"/>
      <w:divBdr>
        <w:top w:val="none" w:sz="0" w:space="0" w:color="auto"/>
        <w:left w:val="none" w:sz="0" w:space="0" w:color="auto"/>
        <w:bottom w:val="none" w:sz="0" w:space="0" w:color="auto"/>
        <w:right w:val="none" w:sz="0" w:space="0" w:color="auto"/>
      </w:divBdr>
    </w:div>
    <w:div w:id="727413478">
      <w:bodyDiv w:val="1"/>
      <w:marLeft w:val="0"/>
      <w:marRight w:val="0"/>
      <w:marTop w:val="0"/>
      <w:marBottom w:val="0"/>
      <w:divBdr>
        <w:top w:val="none" w:sz="0" w:space="0" w:color="auto"/>
        <w:left w:val="none" w:sz="0" w:space="0" w:color="auto"/>
        <w:bottom w:val="none" w:sz="0" w:space="0" w:color="auto"/>
        <w:right w:val="none" w:sz="0" w:space="0" w:color="auto"/>
      </w:divBdr>
    </w:div>
    <w:div w:id="732967761">
      <w:bodyDiv w:val="1"/>
      <w:marLeft w:val="0"/>
      <w:marRight w:val="0"/>
      <w:marTop w:val="0"/>
      <w:marBottom w:val="0"/>
      <w:divBdr>
        <w:top w:val="none" w:sz="0" w:space="0" w:color="auto"/>
        <w:left w:val="none" w:sz="0" w:space="0" w:color="auto"/>
        <w:bottom w:val="none" w:sz="0" w:space="0" w:color="auto"/>
        <w:right w:val="none" w:sz="0" w:space="0" w:color="auto"/>
      </w:divBdr>
    </w:div>
    <w:div w:id="745499686">
      <w:bodyDiv w:val="1"/>
      <w:marLeft w:val="0"/>
      <w:marRight w:val="0"/>
      <w:marTop w:val="0"/>
      <w:marBottom w:val="0"/>
      <w:divBdr>
        <w:top w:val="none" w:sz="0" w:space="0" w:color="auto"/>
        <w:left w:val="none" w:sz="0" w:space="0" w:color="auto"/>
        <w:bottom w:val="none" w:sz="0" w:space="0" w:color="auto"/>
        <w:right w:val="none" w:sz="0" w:space="0" w:color="auto"/>
      </w:divBdr>
    </w:div>
    <w:div w:id="746651954">
      <w:bodyDiv w:val="1"/>
      <w:marLeft w:val="0"/>
      <w:marRight w:val="0"/>
      <w:marTop w:val="0"/>
      <w:marBottom w:val="0"/>
      <w:divBdr>
        <w:top w:val="none" w:sz="0" w:space="0" w:color="auto"/>
        <w:left w:val="none" w:sz="0" w:space="0" w:color="auto"/>
        <w:bottom w:val="none" w:sz="0" w:space="0" w:color="auto"/>
        <w:right w:val="none" w:sz="0" w:space="0" w:color="auto"/>
      </w:divBdr>
    </w:div>
    <w:div w:id="747312170">
      <w:bodyDiv w:val="1"/>
      <w:marLeft w:val="0"/>
      <w:marRight w:val="0"/>
      <w:marTop w:val="0"/>
      <w:marBottom w:val="0"/>
      <w:divBdr>
        <w:top w:val="none" w:sz="0" w:space="0" w:color="auto"/>
        <w:left w:val="none" w:sz="0" w:space="0" w:color="auto"/>
        <w:bottom w:val="none" w:sz="0" w:space="0" w:color="auto"/>
        <w:right w:val="none" w:sz="0" w:space="0" w:color="auto"/>
      </w:divBdr>
    </w:div>
    <w:div w:id="756365451">
      <w:bodyDiv w:val="1"/>
      <w:marLeft w:val="0"/>
      <w:marRight w:val="0"/>
      <w:marTop w:val="0"/>
      <w:marBottom w:val="0"/>
      <w:divBdr>
        <w:top w:val="none" w:sz="0" w:space="0" w:color="auto"/>
        <w:left w:val="none" w:sz="0" w:space="0" w:color="auto"/>
        <w:bottom w:val="none" w:sz="0" w:space="0" w:color="auto"/>
        <w:right w:val="none" w:sz="0" w:space="0" w:color="auto"/>
      </w:divBdr>
    </w:div>
    <w:div w:id="756555629">
      <w:bodyDiv w:val="1"/>
      <w:marLeft w:val="0"/>
      <w:marRight w:val="0"/>
      <w:marTop w:val="0"/>
      <w:marBottom w:val="0"/>
      <w:divBdr>
        <w:top w:val="none" w:sz="0" w:space="0" w:color="auto"/>
        <w:left w:val="none" w:sz="0" w:space="0" w:color="auto"/>
        <w:bottom w:val="none" w:sz="0" w:space="0" w:color="auto"/>
        <w:right w:val="none" w:sz="0" w:space="0" w:color="auto"/>
      </w:divBdr>
    </w:div>
    <w:div w:id="760370873">
      <w:bodyDiv w:val="1"/>
      <w:marLeft w:val="0"/>
      <w:marRight w:val="0"/>
      <w:marTop w:val="0"/>
      <w:marBottom w:val="0"/>
      <w:divBdr>
        <w:top w:val="none" w:sz="0" w:space="0" w:color="auto"/>
        <w:left w:val="none" w:sz="0" w:space="0" w:color="auto"/>
        <w:bottom w:val="none" w:sz="0" w:space="0" w:color="auto"/>
        <w:right w:val="none" w:sz="0" w:space="0" w:color="auto"/>
      </w:divBdr>
    </w:div>
    <w:div w:id="762839052">
      <w:bodyDiv w:val="1"/>
      <w:marLeft w:val="0"/>
      <w:marRight w:val="0"/>
      <w:marTop w:val="0"/>
      <w:marBottom w:val="0"/>
      <w:divBdr>
        <w:top w:val="none" w:sz="0" w:space="0" w:color="auto"/>
        <w:left w:val="none" w:sz="0" w:space="0" w:color="auto"/>
        <w:bottom w:val="none" w:sz="0" w:space="0" w:color="auto"/>
        <w:right w:val="none" w:sz="0" w:space="0" w:color="auto"/>
      </w:divBdr>
    </w:div>
    <w:div w:id="770707040">
      <w:bodyDiv w:val="1"/>
      <w:marLeft w:val="0"/>
      <w:marRight w:val="0"/>
      <w:marTop w:val="0"/>
      <w:marBottom w:val="0"/>
      <w:divBdr>
        <w:top w:val="none" w:sz="0" w:space="0" w:color="auto"/>
        <w:left w:val="none" w:sz="0" w:space="0" w:color="auto"/>
        <w:bottom w:val="none" w:sz="0" w:space="0" w:color="auto"/>
        <w:right w:val="none" w:sz="0" w:space="0" w:color="auto"/>
      </w:divBdr>
    </w:div>
    <w:div w:id="775447910">
      <w:bodyDiv w:val="1"/>
      <w:marLeft w:val="0"/>
      <w:marRight w:val="0"/>
      <w:marTop w:val="0"/>
      <w:marBottom w:val="0"/>
      <w:divBdr>
        <w:top w:val="none" w:sz="0" w:space="0" w:color="auto"/>
        <w:left w:val="none" w:sz="0" w:space="0" w:color="auto"/>
        <w:bottom w:val="none" w:sz="0" w:space="0" w:color="auto"/>
        <w:right w:val="none" w:sz="0" w:space="0" w:color="auto"/>
      </w:divBdr>
    </w:div>
    <w:div w:id="776950768">
      <w:bodyDiv w:val="1"/>
      <w:marLeft w:val="0"/>
      <w:marRight w:val="0"/>
      <w:marTop w:val="0"/>
      <w:marBottom w:val="0"/>
      <w:divBdr>
        <w:top w:val="none" w:sz="0" w:space="0" w:color="auto"/>
        <w:left w:val="none" w:sz="0" w:space="0" w:color="auto"/>
        <w:bottom w:val="none" w:sz="0" w:space="0" w:color="auto"/>
        <w:right w:val="none" w:sz="0" w:space="0" w:color="auto"/>
      </w:divBdr>
    </w:div>
    <w:div w:id="777873073">
      <w:bodyDiv w:val="1"/>
      <w:marLeft w:val="0"/>
      <w:marRight w:val="0"/>
      <w:marTop w:val="0"/>
      <w:marBottom w:val="0"/>
      <w:divBdr>
        <w:top w:val="none" w:sz="0" w:space="0" w:color="auto"/>
        <w:left w:val="none" w:sz="0" w:space="0" w:color="auto"/>
        <w:bottom w:val="none" w:sz="0" w:space="0" w:color="auto"/>
        <w:right w:val="none" w:sz="0" w:space="0" w:color="auto"/>
      </w:divBdr>
    </w:div>
    <w:div w:id="781069265">
      <w:bodyDiv w:val="1"/>
      <w:marLeft w:val="0"/>
      <w:marRight w:val="0"/>
      <w:marTop w:val="0"/>
      <w:marBottom w:val="0"/>
      <w:divBdr>
        <w:top w:val="none" w:sz="0" w:space="0" w:color="auto"/>
        <w:left w:val="none" w:sz="0" w:space="0" w:color="auto"/>
        <w:bottom w:val="none" w:sz="0" w:space="0" w:color="auto"/>
        <w:right w:val="none" w:sz="0" w:space="0" w:color="auto"/>
      </w:divBdr>
    </w:div>
    <w:div w:id="790904948">
      <w:bodyDiv w:val="1"/>
      <w:marLeft w:val="0"/>
      <w:marRight w:val="0"/>
      <w:marTop w:val="0"/>
      <w:marBottom w:val="0"/>
      <w:divBdr>
        <w:top w:val="none" w:sz="0" w:space="0" w:color="auto"/>
        <w:left w:val="none" w:sz="0" w:space="0" w:color="auto"/>
        <w:bottom w:val="none" w:sz="0" w:space="0" w:color="auto"/>
        <w:right w:val="none" w:sz="0" w:space="0" w:color="auto"/>
      </w:divBdr>
    </w:div>
    <w:div w:id="801457408">
      <w:bodyDiv w:val="1"/>
      <w:marLeft w:val="0"/>
      <w:marRight w:val="0"/>
      <w:marTop w:val="0"/>
      <w:marBottom w:val="0"/>
      <w:divBdr>
        <w:top w:val="none" w:sz="0" w:space="0" w:color="auto"/>
        <w:left w:val="none" w:sz="0" w:space="0" w:color="auto"/>
        <w:bottom w:val="none" w:sz="0" w:space="0" w:color="auto"/>
        <w:right w:val="none" w:sz="0" w:space="0" w:color="auto"/>
      </w:divBdr>
    </w:div>
    <w:div w:id="815492990">
      <w:bodyDiv w:val="1"/>
      <w:marLeft w:val="0"/>
      <w:marRight w:val="0"/>
      <w:marTop w:val="0"/>
      <w:marBottom w:val="0"/>
      <w:divBdr>
        <w:top w:val="none" w:sz="0" w:space="0" w:color="auto"/>
        <w:left w:val="none" w:sz="0" w:space="0" w:color="auto"/>
        <w:bottom w:val="none" w:sz="0" w:space="0" w:color="auto"/>
        <w:right w:val="none" w:sz="0" w:space="0" w:color="auto"/>
      </w:divBdr>
    </w:div>
    <w:div w:id="850026531">
      <w:bodyDiv w:val="1"/>
      <w:marLeft w:val="0"/>
      <w:marRight w:val="0"/>
      <w:marTop w:val="0"/>
      <w:marBottom w:val="0"/>
      <w:divBdr>
        <w:top w:val="none" w:sz="0" w:space="0" w:color="auto"/>
        <w:left w:val="none" w:sz="0" w:space="0" w:color="auto"/>
        <w:bottom w:val="none" w:sz="0" w:space="0" w:color="auto"/>
        <w:right w:val="none" w:sz="0" w:space="0" w:color="auto"/>
      </w:divBdr>
    </w:div>
    <w:div w:id="870806766">
      <w:bodyDiv w:val="1"/>
      <w:marLeft w:val="0"/>
      <w:marRight w:val="0"/>
      <w:marTop w:val="0"/>
      <w:marBottom w:val="0"/>
      <w:divBdr>
        <w:top w:val="none" w:sz="0" w:space="0" w:color="auto"/>
        <w:left w:val="none" w:sz="0" w:space="0" w:color="auto"/>
        <w:bottom w:val="none" w:sz="0" w:space="0" w:color="auto"/>
        <w:right w:val="none" w:sz="0" w:space="0" w:color="auto"/>
      </w:divBdr>
    </w:div>
    <w:div w:id="893278594">
      <w:bodyDiv w:val="1"/>
      <w:marLeft w:val="0"/>
      <w:marRight w:val="0"/>
      <w:marTop w:val="0"/>
      <w:marBottom w:val="0"/>
      <w:divBdr>
        <w:top w:val="none" w:sz="0" w:space="0" w:color="auto"/>
        <w:left w:val="none" w:sz="0" w:space="0" w:color="auto"/>
        <w:bottom w:val="none" w:sz="0" w:space="0" w:color="auto"/>
        <w:right w:val="none" w:sz="0" w:space="0" w:color="auto"/>
      </w:divBdr>
    </w:div>
    <w:div w:id="897783250">
      <w:bodyDiv w:val="1"/>
      <w:marLeft w:val="0"/>
      <w:marRight w:val="0"/>
      <w:marTop w:val="0"/>
      <w:marBottom w:val="0"/>
      <w:divBdr>
        <w:top w:val="none" w:sz="0" w:space="0" w:color="auto"/>
        <w:left w:val="none" w:sz="0" w:space="0" w:color="auto"/>
        <w:bottom w:val="none" w:sz="0" w:space="0" w:color="auto"/>
        <w:right w:val="none" w:sz="0" w:space="0" w:color="auto"/>
      </w:divBdr>
    </w:div>
    <w:div w:id="905342139">
      <w:bodyDiv w:val="1"/>
      <w:marLeft w:val="0"/>
      <w:marRight w:val="0"/>
      <w:marTop w:val="0"/>
      <w:marBottom w:val="0"/>
      <w:divBdr>
        <w:top w:val="none" w:sz="0" w:space="0" w:color="auto"/>
        <w:left w:val="none" w:sz="0" w:space="0" w:color="auto"/>
        <w:bottom w:val="none" w:sz="0" w:space="0" w:color="auto"/>
        <w:right w:val="none" w:sz="0" w:space="0" w:color="auto"/>
      </w:divBdr>
    </w:div>
    <w:div w:id="918056515">
      <w:bodyDiv w:val="1"/>
      <w:marLeft w:val="0"/>
      <w:marRight w:val="0"/>
      <w:marTop w:val="0"/>
      <w:marBottom w:val="0"/>
      <w:divBdr>
        <w:top w:val="none" w:sz="0" w:space="0" w:color="auto"/>
        <w:left w:val="none" w:sz="0" w:space="0" w:color="auto"/>
        <w:bottom w:val="none" w:sz="0" w:space="0" w:color="auto"/>
        <w:right w:val="none" w:sz="0" w:space="0" w:color="auto"/>
      </w:divBdr>
    </w:div>
    <w:div w:id="936905138">
      <w:bodyDiv w:val="1"/>
      <w:marLeft w:val="0"/>
      <w:marRight w:val="0"/>
      <w:marTop w:val="0"/>
      <w:marBottom w:val="0"/>
      <w:divBdr>
        <w:top w:val="none" w:sz="0" w:space="0" w:color="auto"/>
        <w:left w:val="none" w:sz="0" w:space="0" w:color="auto"/>
        <w:bottom w:val="none" w:sz="0" w:space="0" w:color="auto"/>
        <w:right w:val="none" w:sz="0" w:space="0" w:color="auto"/>
      </w:divBdr>
    </w:div>
    <w:div w:id="962422008">
      <w:bodyDiv w:val="1"/>
      <w:marLeft w:val="0"/>
      <w:marRight w:val="0"/>
      <w:marTop w:val="0"/>
      <w:marBottom w:val="0"/>
      <w:divBdr>
        <w:top w:val="none" w:sz="0" w:space="0" w:color="auto"/>
        <w:left w:val="none" w:sz="0" w:space="0" w:color="auto"/>
        <w:bottom w:val="none" w:sz="0" w:space="0" w:color="auto"/>
        <w:right w:val="none" w:sz="0" w:space="0" w:color="auto"/>
      </w:divBdr>
    </w:div>
    <w:div w:id="972099364">
      <w:bodyDiv w:val="1"/>
      <w:marLeft w:val="0"/>
      <w:marRight w:val="0"/>
      <w:marTop w:val="0"/>
      <w:marBottom w:val="0"/>
      <w:divBdr>
        <w:top w:val="none" w:sz="0" w:space="0" w:color="auto"/>
        <w:left w:val="none" w:sz="0" w:space="0" w:color="auto"/>
        <w:bottom w:val="none" w:sz="0" w:space="0" w:color="auto"/>
        <w:right w:val="none" w:sz="0" w:space="0" w:color="auto"/>
      </w:divBdr>
    </w:div>
    <w:div w:id="975064742">
      <w:bodyDiv w:val="1"/>
      <w:marLeft w:val="0"/>
      <w:marRight w:val="0"/>
      <w:marTop w:val="0"/>
      <w:marBottom w:val="0"/>
      <w:divBdr>
        <w:top w:val="none" w:sz="0" w:space="0" w:color="auto"/>
        <w:left w:val="none" w:sz="0" w:space="0" w:color="auto"/>
        <w:bottom w:val="none" w:sz="0" w:space="0" w:color="auto"/>
        <w:right w:val="none" w:sz="0" w:space="0" w:color="auto"/>
      </w:divBdr>
    </w:div>
    <w:div w:id="976030341">
      <w:bodyDiv w:val="1"/>
      <w:marLeft w:val="0"/>
      <w:marRight w:val="0"/>
      <w:marTop w:val="0"/>
      <w:marBottom w:val="0"/>
      <w:divBdr>
        <w:top w:val="none" w:sz="0" w:space="0" w:color="auto"/>
        <w:left w:val="none" w:sz="0" w:space="0" w:color="auto"/>
        <w:bottom w:val="none" w:sz="0" w:space="0" w:color="auto"/>
        <w:right w:val="none" w:sz="0" w:space="0" w:color="auto"/>
      </w:divBdr>
    </w:div>
    <w:div w:id="992831486">
      <w:bodyDiv w:val="1"/>
      <w:marLeft w:val="0"/>
      <w:marRight w:val="0"/>
      <w:marTop w:val="0"/>
      <w:marBottom w:val="0"/>
      <w:divBdr>
        <w:top w:val="none" w:sz="0" w:space="0" w:color="auto"/>
        <w:left w:val="none" w:sz="0" w:space="0" w:color="auto"/>
        <w:bottom w:val="none" w:sz="0" w:space="0" w:color="auto"/>
        <w:right w:val="none" w:sz="0" w:space="0" w:color="auto"/>
      </w:divBdr>
    </w:div>
    <w:div w:id="1007556424">
      <w:bodyDiv w:val="1"/>
      <w:marLeft w:val="0"/>
      <w:marRight w:val="0"/>
      <w:marTop w:val="0"/>
      <w:marBottom w:val="0"/>
      <w:divBdr>
        <w:top w:val="none" w:sz="0" w:space="0" w:color="auto"/>
        <w:left w:val="none" w:sz="0" w:space="0" w:color="auto"/>
        <w:bottom w:val="none" w:sz="0" w:space="0" w:color="auto"/>
        <w:right w:val="none" w:sz="0" w:space="0" w:color="auto"/>
      </w:divBdr>
    </w:div>
    <w:div w:id="1011298246">
      <w:bodyDiv w:val="1"/>
      <w:marLeft w:val="0"/>
      <w:marRight w:val="0"/>
      <w:marTop w:val="0"/>
      <w:marBottom w:val="0"/>
      <w:divBdr>
        <w:top w:val="none" w:sz="0" w:space="0" w:color="auto"/>
        <w:left w:val="none" w:sz="0" w:space="0" w:color="auto"/>
        <w:bottom w:val="none" w:sz="0" w:space="0" w:color="auto"/>
        <w:right w:val="none" w:sz="0" w:space="0" w:color="auto"/>
      </w:divBdr>
    </w:div>
    <w:div w:id="1015183453">
      <w:bodyDiv w:val="1"/>
      <w:marLeft w:val="0"/>
      <w:marRight w:val="0"/>
      <w:marTop w:val="0"/>
      <w:marBottom w:val="0"/>
      <w:divBdr>
        <w:top w:val="none" w:sz="0" w:space="0" w:color="auto"/>
        <w:left w:val="none" w:sz="0" w:space="0" w:color="auto"/>
        <w:bottom w:val="none" w:sz="0" w:space="0" w:color="auto"/>
        <w:right w:val="none" w:sz="0" w:space="0" w:color="auto"/>
      </w:divBdr>
    </w:div>
    <w:div w:id="1038431571">
      <w:bodyDiv w:val="1"/>
      <w:marLeft w:val="0"/>
      <w:marRight w:val="0"/>
      <w:marTop w:val="0"/>
      <w:marBottom w:val="0"/>
      <w:divBdr>
        <w:top w:val="none" w:sz="0" w:space="0" w:color="auto"/>
        <w:left w:val="none" w:sz="0" w:space="0" w:color="auto"/>
        <w:bottom w:val="none" w:sz="0" w:space="0" w:color="auto"/>
        <w:right w:val="none" w:sz="0" w:space="0" w:color="auto"/>
      </w:divBdr>
    </w:div>
    <w:div w:id="1046022825">
      <w:bodyDiv w:val="1"/>
      <w:marLeft w:val="0"/>
      <w:marRight w:val="0"/>
      <w:marTop w:val="0"/>
      <w:marBottom w:val="0"/>
      <w:divBdr>
        <w:top w:val="none" w:sz="0" w:space="0" w:color="auto"/>
        <w:left w:val="none" w:sz="0" w:space="0" w:color="auto"/>
        <w:bottom w:val="none" w:sz="0" w:space="0" w:color="auto"/>
        <w:right w:val="none" w:sz="0" w:space="0" w:color="auto"/>
      </w:divBdr>
    </w:div>
    <w:div w:id="1051921049">
      <w:bodyDiv w:val="1"/>
      <w:marLeft w:val="0"/>
      <w:marRight w:val="0"/>
      <w:marTop w:val="0"/>
      <w:marBottom w:val="0"/>
      <w:divBdr>
        <w:top w:val="none" w:sz="0" w:space="0" w:color="auto"/>
        <w:left w:val="none" w:sz="0" w:space="0" w:color="auto"/>
        <w:bottom w:val="none" w:sz="0" w:space="0" w:color="auto"/>
        <w:right w:val="none" w:sz="0" w:space="0" w:color="auto"/>
      </w:divBdr>
    </w:div>
    <w:div w:id="1054239042">
      <w:bodyDiv w:val="1"/>
      <w:marLeft w:val="0"/>
      <w:marRight w:val="0"/>
      <w:marTop w:val="0"/>
      <w:marBottom w:val="0"/>
      <w:divBdr>
        <w:top w:val="none" w:sz="0" w:space="0" w:color="auto"/>
        <w:left w:val="none" w:sz="0" w:space="0" w:color="auto"/>
        <w:bottom w:val="none" w:sz="0" w:space="0" w:color="auto"/>
        <w:right w:val="none" w:sz="0" w:space="0" w:color="auto"/>
      </w:divBdr>
    </w:div>
    <w:div w:id="1066150920">
      <w:bodyDiv w:val="1"/>
      <w:marLeft w:val="0"/>
      <w:marRight w:val="0"/>
      <w:marTop w:val="0"/>
      <w:marBottom w:val="0"/>
      <w:divBdr>
        <w:top w:val="none" w:sz="0" w:space="0" w:color="auto"/>
        <w:left w:val="none" w:sz="0" w:space="0" w:color="auto"/>
        <w:bottom w:val="none" w:sz="0" w:space="0" w:color="auto"/>
        <w:right w:val="none" w:sz="0" w:space="0" w:color="auto"/>
      </w:divBdr>
    </w:div>
    <w:div w:id="1073090821">
      <w:bodyDiv w:val="1"/>
      <w:marLeft w:val="0"/>
      <w:marRight w:val="0"/>
      <w:marTop w:val="0"/>
      <w:marBottom w:val="0"/>
      <w:divBdr>
        <w:top w:val="none" w:sz="0" w:space="0" w:color="auto"/>
        <w:left w:val="none" w:sz="0" w:space="0" w:color="auto"/>
        <w:bottom w:val="none" w:sz="0" w:space="0" w:color="auto"/>
        <w:right w:val="none" w:sz="0" w:space="0" w:color="auto"/>
      </w:divBdr>
    </w:div>
    <w:div w:id="1078285484">
      <w:bodyDiv w:val="1"/>
      <w:marLeft w:val="0"/>
      <w:marRight w:val="0"/>
      <w:marTop w:val="0"/>
      <w:marBottom w:val="0"/>
      <w:divBdr>
        <w:top w:val="none" w:sz="0" w:space="0" w:color="auto"/>
        <w:left w:val="none" w:sz="0" w:space="0" w:color="auto"/>
        <w:bottom w:val="none" w:sz="0" w:space="0" w:color="auto"/>
        <w:right w:val="none" w:sz="0" w:space="0" w:color="auto"/>
      </w:divBdr>
    </w:div>
    <w:div w:id="1085223188">
      <w:bodyDiv w:val="1"/>
      <w:marLeft w:val="0"/>
      <w:marRight w:val="0"/>
      <w:marTop w:val="0"/>
      <w:marBottom w:val="0"/>
      <w:divBdr>
        <w:top w:val="none" w:sz="0" w:space="0" w:color="auto"/>
        <w:left w:val="none" w:sz="0" w:space="0" w:color="auto"/>
        <w:bottom w:val="none" w:sz="0" w:space="0" w:color="auto"/>
        <w:right w:val="none" w:sz="0" w:space="0" w:color="auto"/>
      </w:divBdr>
    </w:div>
    <w:div w:id="1092435979">
      <w:bodyDiv w:val="1"/>
      <w:marLeft w:val="0"/>
      <w:marRight w:val="0"/>
      <w:marTop w:val="0"/>
      <w:marBottom w:val="0"/>
      <w:divBdr>
        <w:top w:val="none" w:sz="0" w:space="0" w:color="auto"/>
        <w:left w:val="none" w:sz="0" w:space="0" w:color="auto"/>
        <w:bottom w:val="none" w:sz="0" w:space="0" w:color="auto"/>
        <w:right w:val="none" w:sz="0" w:space="0" w:color="auto"/>
      </w:divBdr>
    </w:div>
    <w:div w:id="1102920123">
      <w:bodyDiv w:val="1"/>
      <w:marLeft w:val="0"/>
      <w:marRight w:val="0"/>
      <w:marTop w:val="0"/>
      <w:marBottom w:val="0"/>
      <w:divBdr>
        <w:top w:val="none" w:sz="0" w:space="0" w:color="auto"/>
        <w:left w:val="none" w:sz="0" w:space="0" w:color="auto"/>
        <w:bottom w:val="none" w:sz="0" w:space="0" w:color="auto"/>
        <w:right w:val="none" w:sz="0" w:space="0" w:color="auto"/>
      </w:divBdr>
    </w:div>
    <w:div w:id="1106773800">
      <w:bodyDiv w:val="1"/>
      <w:marLeft w:val="0"/>
      <w:marRight w:val="0"/>
      <w:marTop w:val="0"/>
      <w:marBottom w:val="0"/>
      <w:divBdr>
        <w:top w:val="none" w:sz="0" w:space="0" w:color="auto"/>
        <w:left w:val="none" w:sz="0" w:space="0" w:color="auto"/>
        <w:bottom w:val="none" w:sz="0" w:space="0" w:color="auto"/>
        <w:right w:val="none" w:sz="0" w:space="0" w:color="auto"/>
      </w:divBdr>
    </w:div>
    <w:div w:id="1111165561">
      <w:bodyDiv w:val="1"/>
      <w:marLeft w:val="0"/>
      <w:marRight w:val="0"/>
      <w:marTop w:val="0"/>
      <w:marBottom w:val="0"/>
      <w:divBdr>
        <w:top w:val="none" w:sz="0" w:space="0" w:color="auto"/>
        <w:left w:val="none" w:sz="0" w:space="0" w:color="auto"/>
        <w:bottom w:val="none" w:sz="0" w:space="0" w:color="auto"/>
        <w:right w:val="none" w:sz="0" w:space="0" w:color="auto"/>
      </w:divBdr>
    </w:div>
    <w:div w:id="1120876835">
      <w:bodyDiv w:val="1"/>
      <w:marLeft w:val="0"/>
      <w:marRight w:val="0"/>
      <w:marTop w:val="0"/>
      <w:marBottom w:val="0"/>
      <w:divBdr>
        <w:top w:val="none" w:sz="0" w:space="0" w:color="auto"/>
        <w:left w:val="none" w:sz="0" w:space="0" w:color="auto"/>
        <w:bottom w:val="none" w:sz="0" w:space="0" w:color="auto"/>
        <w:right w:val="none" w:sz="0" w:space="0" w:color="auto"/>
      </w:divBdr>
    </w:div>
    <w:div w:id="1130054070">
      <w:bodyDiv w:val="1"/>
      <w:marLeft w:val="0"/>
      <w:marRight w:val="0"/>
      <w:marTop w:val="0"/>
      <w:marBottom w:val="0"/>
      <w:divBdr>
        <w:top w:val="none" w:sz="0" w:space="0" w:color="auto"/>
        <w:left w:val="none" w:sz="0" w:space="0" w:color="auto"/>
        <w:bottom w:val="none" w:sz="0" w:space="0" w:color="auto"/>
        <w:right w:val="none" w:sz="0" w:space="0" w:color="auto"/>
      </w:divBdr>
    </w:div>
    <w:div w:id="1143697041">
      <w:bodyDiv w:val="1"/>
      <w:marLeft w:val="0"/>
      <w:marRight w:val="0"/>
      <w:marTop w:val="0"/>
      <w:marBottom w:val="0"/>
      <w:divBdr>
        <w:top w:val="none" w:sz="0" w:space="0" w:color="auto"/>
        <w:left w:val="none" w:sz="0" w:space="0" w:color="auto"/>
        <w:bottom w:val="none" w:sz="0" w:space="0" w:color="auto"/>
        <w:right w:val="none" w:sz="0" w:space="0" w:color="auto"/>
      </w:divBdr>
    </w:div>
    <w:div w:id="1150561630">
      <w:bodyDiv w:val="1"/>
      <w:marLeft w:val="0"/>
      <w:marRight w:val="0"/>
      <w:marTop w:val="0"/>
      <w:marBottom w:val="0"/>
      <w:divBdr>
        <w:top w:val="none" w:sz="0" w:space="0" w:color="auto"/>
        <w:left w:val="none" w:sz="0" w:space="0" w:color="auto"/>
        <w:bottom w:val="none" w:sz="0" w:space="0" w:color="auto"/>
        <w:right w:val="none" w:sz="0" w:space="0" w:color="auto"/>
      </w:divBdr>
    </w:div>
    <w:div w:id="1163086436">
      <w:bodyDiv w:val="1"/>
      <w:marLeft w:val="0"/>
      <w:marRight w:val="0"/>
      <w:marTop w:val="0"/>
      <w:marBottom w:val="0"/>
      <w:divBdr>
        <w:top w:val="none" w:sz="0" w:space="0" w:color="auto"/>
        <w:left w:val="none" w:sz="0" w:space="0" w:color="auto"/>
        <w:bottom w:val="none" w:sz="0" w:space="0" w:color="auto"/>
        <w:right w:val="none" w:sz="0" w:space="0" w:color="auto"/>
      </w:divBdr>
    </w:div>
    <w:div w:id="1169444393">
      <w:bodyDiv w:val="1"/>
      <w:marLeft w:val="0"/>
      <w:marRight w:val="0"/>
      <w:marTop w:val="0"/>
      <w:marBottom w:val="0"/>
      <w:divBdr>
        <w:top w:val="none" w:sz="0" w:space="0" w:color="auto"/>
        <w:left w:val="none" w:sz="0" w:space="0" w:color="auto"/>
        <w:bottom w:val="none" w:sz="0" w:space="0" w:color="auto"/>
        <w:right w:val="none" w:sz="0" w:space="0" w:color="auto"/>
      </w:divBdr>
    </w:div>
    <w:div w:id="1178497984">
      <w:bodyDiv w:val="1"/>
      <w:marLeft w:val="0"/>
      <w:marRight w:val="0"/>
      <w:marTop w:val="0"/>
      <w:marBottom w:val="0"/>
      <w:divBdr>
        <w:top w:val="none" w:sz="0" w:space="0" w:color="auto"/>
        <w:left w:val="none" w:sz="0" w:space="0" w:color="auto"/>
        <w:bottom w:val="none" w:sz="0" w:space="0" w:color="auto"/>
        <w:right w:val="none" w:sz="0" w:space="0" w:color="auto"/>
      </w:divBdr>
    </w:div>
    <w:div w:id="1187720716">
      <w:bodyDiv w:val="1"/>
      <w:marLeft w:val="0"/>
      <w:marRight w:val="0"/>
      <w:marTop w:val="0"/>
      <w:marBottom w:val="0"/>
      <w:divBdr>
        <w:top w:val="none" w:sz="0" w:space="0" w:color="auto"/>
        <w:left w:val="none" w:sz="0" w:space="0" w:color="auto"/>
        <w:bottom w:val="none" w:sz="0" w:space="0" w:color="auto"/>
        <w:right w:val="none" w:sz="0" w:space="0" w:color="auto"/>
      </w:divBdr>
    </w:div>
    <w:div w:id="1193229496">
      <w:bodyDiv w:val="1"/>
      <w:marLeft w:val="0"/>
      <w:marRight w:val="0"/>
      <w:marTop w:val="0"/>
      <w:marBottom w:val="0"/>
      <w:divBdr>
        <w:top w:val="none" w:sz="0" w:space="0" w:color="auto"/>
        <w:left w:val="none" w:sz="0" w:space="0" w:color="auto"/>
        <w:bottom w:val="none" w:sz="0" w:space="0" w:color="auto"/>
        <w:right w:val="none" w:sz="0" w:space="0" w:color="auto"/>
      </w:divBdr>
    </w:div>
    <w:div w:id="1194152772">
      <w:bodyDiv w:val="1"/>
      <w:marLeft w:val="0"/>
      <w:marRight w:val="0"/>
      <w:marTop w:val="0"/>
      <w:marBottom w:val="0"/>
      <w:divBdr>
        <w:top w:val="none" w:sz="0" w:space="0" w:color="auto"/>
        <w:left w:val="none" w:sz="0" w:space="0" w:color="auto"/>
        <w:bottom w:val="none" w:sz="0" w:space="0" w:color="auto"/>
        <w:right w:val="none" w:sz="0" w:space="0" w:color="auto"/>
      </w:divBdr>
    </w:div>
    <w:div w:id="1211650559">
      <w:bodyDiv w:val="1"/>
      <w:marLeft w:val="0"/>
      <w:marRight w:val="0"/>
      <w:marTop w:val="0"/>
      <w:marBottom w:val="0"/>
      <w:divBdr>
        <w:top w:val="none" w:sz="0" w:space="0" w:color="auto"/>
        <w:left w:val="none" w:sz="0" w:space="0" w:color="auto"/>
        <w:bottom w:val="none" w:sz="0" w:space="0" w:color="auto"/>
        <w:right w:val="none" w:sz="0" w:space="0" w:color="auto"/>
      </w:divBdr>
    </w:div>
    <w:div w:id="1228806240">
      <w:bodyDiv w:val="1"/>
      <w:marLeft w:val="0"/>
      <w:marRight w:val="0"/>
      <w:marTop w:val="0"/>
      <w:marBottom w:val="0"/>
      <w:divBdr>
        <w:top w:val="none" w:sz="0" w:space="0" w:color="auto"/>
        <w:left w:val="none" w:sz="0" w:space="0" w:color="auto"/>
        <w:bottom w:val="none" w:sz="0" w:space="0" w:color="auto"/>
        <w:right w:val="none" w:sz="0" w:space="0" w:color="auto"/>
      </w:divBdr>
    </w:div>
    <w:div w:id="1236402306">
      <w:bodyDiv w:val="1"/>
      <w:marLeft w:val="0"/>
      <w:marRight w:val="0"/>
      <w:marTop w:val="0"/>
      <w:marBottom w:val="0"/>
      <w:divBdr>
        <w:top w:val="none" w:sz="0" w:space="0" w:color="auto"/>
        <w:left w:val="none" w:sz="0" w:space="0" w:color="auto"/>
        <w:bottom w:val="none" w:sz="0" w:space="0" w:color="auto"/>
        <w:right w:val="none" w:sz="0" w:space="0" w:color="auto"/>
      </w:divBdr>
    </w:div>
    <w:div w:id="1241331849">
      <w:bodyDiv w:val="1"/>
      <w:marLeft w:val="0"/>
      <w:marRight w:val="0"/>
      <w:marTop w:val="0"/>
      <w:marBottom w:val="0"/>
      <w:divBdr>
        <w:top w:val="none" w:sz="0" w:space="0" w:color="auto"/>
        <w:left w:val="none" w:sz="0" w:space="0" w:color="auto"/>
        <w:bottom w:val="none" w:sz="0" w:space="0" w:color="auto"/>
        <w:right w:val="none" w:sz="0" w:space="0" w:color="auto"/>
      </w:divBdr>
    </w:div>
    <w:div w:id="1247155247">
      <w:bodyDiv w:val="1"/>
      <w:marLeft w:val="0"/>
      <w:marRight w:val="0"/>
      <w:marTop w:val="0"/>
      <w:marBottom w:val="0"/>
      <w:divBdr>
        <w:top w:val="none" w:sz="0" w:space="0" w:color="auto"/>
        <w:left w:val="none" w:sz="0" w:space="0" w:color="auto"/>
        <w:bottom w:val="none" w:sz="0" w:space="0" w:color="auto"/>
        <w:right w:val="none" w:sz="0" w:space="0" w:color="auto"/>
      </w:divBdr>
    </w:div>
    <w:div w:id="1251699692">
      <w:bodyDiv w:val="1"/>
      <w:marLeft w:val="0"/>
      <w:marRight w:val="0"/>
      <w:marTop w:val="0"/>
      <w:marBottom w:val="0"/>
      <w:divBdr>
        <w:top w:val="none" w:sz="0" w:space="0" w:color="auto"/>
        <w:left w:val="none" w:sz="0" w:space="0" w:color="auto"/>
        <w:bottom w:val="none" w:sz="0" w:space="0" w:color="auto"/>
        <w:right w:val="none" w:sz="0" w:space="0" w:color="auto"/>
      </w:divBdr>
    </w:div>
    <w:div w:id="1281104347">
      <w:bodyDiv w:val="1"/>
      <w:marLeft w:val="0"/>
      <w:marRight w:val="0"/>
      <w:marTop w:val="0"/>
      <w:marBottom w:val="0"/>
      <w:divBdr>
        <w:top w:val="none" w:sz="0" w:space="0" w:color="auto"/>
        <w:left w:val="none" w:sz="0" w:space="0" w:color="auto"/>
        <w:bottom w:val="none" w:sz="0" w:space="0" w:color="auto"/>
        <w:right w:val="none" w:sz="0" w:space="0" w:color="auto"/>
      </w:divBdr>
    </w:div>
    <w:div w:id="1296134956">
      <w:bodyDiv w:val="1"/>
      <w:marLeft w:val="0"/>
      <w:marRight w:val="0"/>
      <w:marTop w:val="0"/>
      <w:marBottom w:val="0"/>
      <w:divBdr>
        <w:top w:val="none" w:sz="0" w:space="0" w:color="auto"/>
        <w:left w:val="none" w:sz="0" w:space="0" w:color="auto"/>
        <w:bottom w:val="none" w:sz="0" w:space="0" w:color="auto"/>
        <w:right w:val="none" w:sz="0" w:space="0" w:color="auto"/>
      </w:divBdr>
    </w:div>
    <w:div w:id="1316951910">
      <w:bodyDiv w:val="1"/>
      <w:marLeft w:val="0"/>
      <w:marRight w:val="0"/>
      <w:marTop w:val="0"/>
      <w:marBottom w:val="0"/>
      <w:divBdr>
        <w:top w:val="none" w:sz="0" w:space="0" w:color="auto"/>
        <w:left w:val="none" w:sz="0" w:space="0" w:color="auto"/>
        <w:bottom w:val="none" w:sz="0" w:space="0" w:color="auto"/>
        <w:right w:val="none" w:sz="0" w:space="0" w:color="auto"/>
      </w:divBdr>
    </w:div>
    <w:div w:id="1322081795">
      <w:bodyDiv w:val="1"/>
      <w:marLeft w:val="0"/>
      <w:marRight w:val="0"/>
      <w:marTop w:val="0"/>
      <w:marBottom w:val="0"/>
      <w:divBdr>
        <w:top w:val="none" w:sz="0" w:space="0" w:color="auto"/>
        <w:left w:val="none" w:sz="0" w:space="0" w:color="auto"/>
        <w:bottom w:val="none" w:sz="0" w:space="0" w:color="auto"/>
        <w:right w:val="none" w:sz="0" w:space="0" w:color="auto"/>
      </w:divBdr>
    </w:div>
    <w:div w:id="1323195644">
      <w:bodyDiv w:val="1"/>
      <w:marLeft w:val="0"/>
      <w:marRight w:val="0"/>
      <w:marTop w:val="0"/>
      <w:marBottom w:val="0"/>
      <w:divBdr>
        <w:top w:val="none" w:sz="0" w:space="0" w:color="auto"/>
        <w:left w:val="none" w:sz="0" w:space="0" w:color="auto"/>
        <w:bottom w:val="none" w:sz="0" w:space="0" w:color="auto"/>
        <w:right w:val="none" w:sz="0" w:space="0" w:color="auto"/>
      </w:divBdr>
    </w:div>
    <w:div w:id="1328899511">
      <w:bodyDiv w:val="1"/>
      <w:marLeft w:val="0"/>
      <w:marRight w:val="0"/>
      <w:marTop w:val="0"/>
      <w:marBottom w:val="0"/>
      <w:divBdr>
        <w:top w:val="none" w:sz="0" w:space="0" w:color="auto"/>
        <w:left w:val="none" w:sz="0" w:space="0" w:color="auto"/>
        <w:bottom w:val="none" w:sz="0" w:space="0" w:color="auto"/>
        <w:right w:val="none" w:sz="0" w:space="0" w:color="auto"/>
      </w:divBdr>
    </w:div>
    <w:div w:id="1335768983">
      <w:bodyDiv w:val="1"/>
      <w:marLeft w:val="0"/>
      <w:marRight w:val="0"/>
      <w:marTop w:val="0"/>
      <w:marBottom w:val="0"/>
      <w:divBdr>
        <w:top w:val="none" w:sz="0" w:space="0" w:color="auto"/>
        <w:left w:val="none" w:sz="0" w:space="0" w:color="auto"/>
        <w:bottom w:val="none" w:sz="0" w:space="0" w:color="auto"/>
        <w:right w:val="none" w:sz="0" w:space="0" w:color="auto"/>
      </w:divBdr>
    </w:div>
    <w:div w:id="1341588846">
      <w:bodyDiv w:val="1"/>
      <w:marLeft w:val="0"/>
      <w:marRight w:val="0"/>
      <w:marTop w:val="0"/>
      <w:marBottom w:val="0"/>
      <w:divBdr>
        <w:top w:val="none" w:sz="0" w:space="0" w:color="auto"/>
        <w:left w:val="none" w:sz="0" w:space="0" w:color="auto"/>
        <w:bottom w:val="none" w:sz="0" w:space="0" w:color="auto"/>
        <w:right w:val="none" w:sz="0" w:space="0" w:color="auto"/>
      </w:divBdr>
    </w:div>
    <w:div w:id="1353914027">
      <w:bodyDiv w:val="1"/>
      <w:marLeft w:val="0"/>
      <w:marRight w:val="0"/>
      <w:marTop w:val="0"/>
      <w:marBottom w:val="0"/>
      <w:divBdr>
        <w:top w:val="none" w:sz="0" w:space="0" w:color="auto"/>
        <w:left w:val="none" w:sz="0" w:space="0" w:color="auto"/>
        <w:bottom w:val="none" w:sz="0" w:space="0" w:color="auto"/>
        <w:right w:val="none" w:sz="0" w:space="0" w:color="auto"/>
      </w:divBdr>
    </w:div>
    <w:div w:id="1354070741">
      <w:bodyDiv w:val="1"/>
      <w:marLeft w:val="0"/>
      <w:marRight w:val="0"/>
      <w:marTop w:val="0"/>
      <w:marBottom w:val="0"/>
      <w:divBdr>
        <w:top w:val="none" w:sz="0" w:space="0" w:color="auto"/>
        <w:left w:val="none" w:sz="0" w:space="0" w:color="auto"/>
        <w:bottom w:val="none" w:sz="0" w:space="0" w:color="auto"/>
        <w:right w:val="none" w:sz="0" w:space="0" w:color="auto"/>
      </w:divBdr>
    </w:div>
    <w:div w:id="1360816828">
      <w:bodyDiv w:val="1"/>
      <w:marLeft w:val="0"/>
      <w:marRight w:val="0"/>
      <w:marTop w:val="0"/>
      <w:marBottom w:val="0"/>
      <w:divBdr>
        <w:top w:val="none" w:sz="0" w:space="0" w:color="auto"/>
        <w:left w:val="none" w:sz="0" w:space="0" w:color="auto"/>
        <w:bottom w:val="none" w:sz="0" w:space="0" w:color="auto"/>
        <w:right w:val="none" w:sz="0" w:space="0" w:color="auto"/>
      </w:divBdr>
    </w:div>
    <w:div w:id="1377468317">
      <w:bodyDiv w:val="1"/>
      <w:marLeft w:val="0"/>
      <w:marRight w:val="0"/>
      <w:marTop w:val="0"/>
      <w:marBottom w:val="0"/>
      <w:divBdr>
        <w:top w:val="none" w:sz="0" w:space="0" w:color="auto"/>
        <w:left w:val="none" w:sz="0" w:space="0" w:color="auto"/>
        <w:bottom w:val="none" w:sz="0" w:space="0" w:color="auto"/>
        <w:right w:val="none" w:sz="0" w:space="0" w:color="auto"/>
      </w:divBdr>
    </w:div>
    <w:div w:id="1382826647">
      <w:bodyDiv w:val="1"/>
      <w:marLeft w:val="0"/>
      <w:marRight w:val="0"/>
      <w:marTop w:val="0"/>
      <w:marBottom w:val="0"/>
      <w:divBdr>
        <w:top w:val="none" w:sz="0" w:space="0" w:color="auto"/>
        <w:left w:val="none" w:sz="0" w:space="0" w:color="auto"/>
        <w:bottom w:val="none" w:sz="0" w:space="0" w:color="auto"/>
        <w:right w:val="none" w:sz="0" w:space="0" w:color="auto"/>
      </w:divBdr>
    </w:div>
    <w:div w:id="1391348324">
      <w:bodyDiv w:val="1"/>
      <w:marLeft w:val="0"/>
      <w:marRight w:val="0"/>
      <w:marTop w:val="0"/>
      <w:marBottom w:val="0"/>
      <w:divBdr>
        <w:top w:val="none" w:sz="0" w:space="0" w:color="auto"/>
        <w:left w:val="none" w:sz="0" w:space="0" w:color="auto"/>
        <w:bottom w:val="none" w:sz="0" w:space="0" w:color="auto"/>
        <w:right w:val="none" w:sz="0" w:space="0" w:color="auto"/>
      </w:divBdr>
    </w:div>
    <w:div w:id="1393043825">
      <w:bodyDiv w:val="1"/>
      <w:marLeft w:val="0"/>
      <w:marRight w:val="0"/>
      <w:marTop w:val="0"/>
      <w:marBottom w:val="0"/>
      <w:divBdr>
        <w:top w:val="none" w:sz="0" w:space="0" w:color="auto"/>
        <w:left w:val="none" w:sz="0" w:space="0" w:color="auto"/>
        <w:bottom w:val="none" w:sz="0" w:space="0" w:color="auto"/>
        <w:right w:val="none" w:sz="0" w:space="0" w:color="auto"/>
      </w:divBdr>
    </w:div>
    <w:div w:id="1399398581">
      <w:bodyDiv w:val="1"/>
      <w:marLeft w:val="0"/>
      <w:marRight w:val="0"/>
      <w:marTop w:val="0"/>
      <w:marBottom w:val="0"/>
      <w:divBdr>
        <w:top w:val="none" w:sz="0" w:space="0" w:color="auto"/>
        <w:left w:val="none" w:sz="0" w:space="0" w:color="auto"/>
        <w:bottom w:val="none" w:sz="0" w:space="0" w:color="auto"/>
        <w:right w:val="none" w:sz="0" w:space="0" w:color="auto"/>
      </w:divBdr>
    </w:div>
    <w:div w:id="1428035331">
      <w:bodyDiv w:val="1"/>
      <w:marLeft w:val="0"/>
      <w:marRight w:val="0"/>
      <w:marTop w:val="0"/>
      <w:marBottom w:val="0"/>
      <w:divBdr>
        <w:top w:val="none" w:sz="0" w:space="0" w:color="auto"/>
        <w:left w:val="none" w:sz="0" w:space="0" w:color="auto"/>
        <w:bottom w:val="none" w:sz="0" w:space="0" w:color="auto"/>
        <w:right w:val="none" w:sz="0" w:space="0" w:color="auto"/>
      </w:divBdr>
    </w:div>
    <w:div w:id="1443918479">
      <w:bodyDiv w:val="1"/>
      <w:marLeft w:val="0"/>
      <w:marRight w:val="0"/>
      <w:marTop w:val="0"/>
      <w:marBottom w:val="0"/>
      <w:divBdr>
        <w:top w:val="none" w:sz="0" w:space="0" w:color="auto"/>
        <w:left w:val="none" w:sz="0" w:space="0" w:color="auto"/>
        <w:bottom w:val="none" w:sz="0" w:space="0" w:color="auto"/>
        <w:right w:val="none" w:sz="0" w:space="0" w:color="auto"/>
      </w:divBdr>
    </w:div>
    <w:div w:id="1451825774">
      <w:bodyDiv w:val="1"/>
      <w:marLeft w:val="0"/>
      <w:marRight w:val="0"/>
      <w:marTop w:val="0"/>
      <w:marBottom w:val="0"/>
      <w:divBdr>
        <w:top w:val="none" w:sz="0" w:space="0" w:color="auto"/>
        <w:left w:val="none" w:sz="0" w:space="0" w:color="auto"/>
        <w:bottom w:val="none" w:sz="0" w:space="0" w:color="auto"/>
        <w:right w:val="none" w:sz="0" w:space="0" w:color="auto"/>
      </w:divBdr>
    </w:div>
    <w:div w:id="1460612943">
      <w:bodyDiv w:val="1"/>
      <w:marLeft w:val="0"/>
      <w:marRight w:val="0"/>
      <w:marTop w:val="0"/>
      <w:marBottom w:val="0"/>
      <w:divBdr>
        <w:top w:val="none" w:sz="0" w:space="0" w:color="auto"/>
        <w:left w:val="none" w:sz="0" w:space="0" w:color="auto"/>
        <w:bottom w:val="none" w:sz="0" w:space="0" w:color="auto"/>
        <w:right w:val="none" w:sz="0" w:space="0" w:color="auto"/>
      </w:divBdr>
    </w:div>
    <w:div w:id="1466510872">
      <w:bodyDiv w:val="1"/>
      <w:marLeft w:val="0"/>
      <w:marRight w:val="0"/>
      <w:marTop w:val="0"/>
      <w:marBottom w:val="0"/>
      <w:divBdr>
        <w:top w:val="none" w:sz="0" w:space="0" w:color="auto"/>
        <w:left w:val="none" w:sz="0" w:space="0" w:color="auto"/>
        <w:bottom w:val="none" w:sz="0" w:space="0" w:color="auto"/>
        <w:right w:val="none" w:sz="0" w:space="0" w:color="auto"/>
      </w:divBdr>
    </w:div>
    <w:div w:id="1470434009">
      <w:bodyDiv w:val="1"/>
      <w:marLeft w:val="0"/>
      <w:marRight w:val="0"/>
      <w:marTop w:val="0"/>
      <w:marBottom w:val="0"/>
      <w:divBdr>
        <w:top w:val="none" w:sz="0" w:space="0" w:color="auto"/>
        <w:left w:val="none" w:sz="0" w:space="0" w:color="auto"/>
        <w:bottom w:val="none" w:sz="0" w:space="0" w:color="auto"/>
        <w:right w:val="none" w:sz="0" w:space="0" w:color="auto"/>
      </w:divBdr>
    </w:div>
    <w:div w:id="1475022697">
      <w:bodyDiv w:val="1"/>
      <w:marLeft w:val="0"/>
      <w:marRight w:val="0"/>
      <w:marTop w:val="0"/>
      <w:marBottom w:val="0"/>
      <w:divBdr>
        <w:top w:val="none" w:sz="0" w:space="0" w:color="auto"/>
        <w:left w:val="none" w:sz="0" w:space="0" w:color="auto"/>
        <w:bottom w:val="none" w:sz="0" w:space="0" w:color="auto"/>
        <w:right w:val="none" w:sz="0" w:space="0" w:color="auto"/>
      </w:divBdr>
    </w:div>
    <w:div w:id="1482893342">
      <w:bodyDiv w:val="1"/>
      <w:marLeft w:val="0"/>
      <w:marRight w:val="0"/>
      <w:marTop w:val="0"/>
      <w:marBottom w:val="0"/>
      <w:divBdr>
        <w:top w:val="none" w:sz="0" w:space="0" w:color="auto"/>
        <w:left w:val="none" w:sz="0" w:space="0" w:color="auto"/>
        <w:bottom w:val="none" w:sz="0" w:space="0" w:color="auto"/>
        <w:right w:val="none" w:sz="0" w:space="0" w:color="auto"/>
      </w:divBdr>
    </w:div>
    <w:div w:id="1483620436">
      <w:bodyDiv w:val="1"/>
      <w:marLeft w:val="0"/>
      <w:marRight w:val="0"/>
      <w:marTop w:val="0"/>
      <w:marBottom w:val="0"/>
      <w:divBdr>
        <w:top w:val="none" w:sz="0" w:space="0" w:color="auto"/>
        <w:left w:val="none" w:sz="0" w:space="0" w:color="auto"/>
        <w:bottom w:val="none" w:sz="0" w:space="0" w:color="auto"/>
        <w:right w:val="none" w:sz="0" w:space="0" w:color="auto"/>
      </w:divBdr>
    </w:div>
    <w:div w:id="1498573321">
      <w:bodyDiv w:val="1"/>
      <w:marLeft w:val="0"/>
      <w:marRight w:val="0"/>
      <w:marTop w:val="0"/>
      <w:marBottom w:val="0"/>
      <w:divBdr>
        <w:top w:val="none" w:sz="0" w:space="0" w:color="auto"/>
        <w:left w:val="none" w:sz="0" w:space="0" w:color="auto"/>
        <w:bottom w:val="none" w:sz="0" w:space="0" w:color="auto"/>
        <w:right w:val="none" w:sz="0" w:space="0" w:color="auto"/>
      </w:divBdr>
    </w:div>
    <w:div w:id="1525441774">
      <w:bodyDiv w:val="1"/>
      <w:marLeft w:val="0"/>
      <w:marRight w:val="0"/>
      <w:marTop w:val="0"/>
      <w:marBottom w:val="0"/>
      <w:divBdr>
        <w:top w:val="none" w:sz="0" w:space="0" w:color="auto"/>
        <w:left w:val="none" w:sz="0" w:space="0" w:color="auto"/>
        <w:bottom w:val="none" w:sz="0" w:space="0" w:color="auto"/>
        <w:right w:val="none" w:sz="0" w:space="0" w:color="auto"/>
      </w:divBdr>
    </w:div>
    <w:div w:id="1527671613">
      <w:bodyDiv w:val="1"/>
      <w:marLeft w:val="0"/>
      <w:marRight w:val="0"/>
      <w:marTop w:val="0"/>
      <w:marBottom w:val="0"/>
      <w:divBdr>
        <w:top w:val="none" w:sz="0" w:space="0" w:color="auto"/>
        <w:left w:val="none" w:sz="0" w:space="0" w:color="auto"/>
        <w:bottom w:val="none" w:sz="0" w:space="0" w:color="auto"/>
        <w:right w:val="none" w:sz="0" w:space="0" w:color="auto"/>
      </w:divBdr>
    </w:div>
    <w:div w:id="1532298903">
      <w:bodyDiv w:val="1"/>
      <w:marLeft w:val="0"/>
      <w:marRight w:val="0"/>
      <w:marTop w:val="0"/>
      <w:marBottom w:val="0"/>
      <w:divBdr>
        <w:top w:val="none" w:sz="0" w:space="0" w:color="auto"/>
        <w:left w:val="none" w:sz="0" w:space="0" w:color="auto"/>
        <w:bottom w:val="none" w:sz="0" w:space="0" w:color="auto"/>
        <w:right w:val="none" w:sz="0" w:space="0" w:color="auto"/>
      </w:divBdr>
    </w:div>
    <w:div w:id="1540583323">
      <w:bodyDiv w:val="1"/>
      <w:marLeft w:val="0"/>
      <w:marRight w:val="0"/>
      <w:marTop w:val="0"/>
      <w:marBottom w:val="0"/>
      <w:divBdr>
        <w:top w:val="none" w:sz="0" w:space="0" w:color="auto"/>
        <w:left w:val="none" w:sz="0" w:space="0" w:color="auto"/>
        <w:bottom w:val="none" w:sz="0" w:space="0" w:color="auto"/>
        <w:right w:val="none" w:sz="0" w:space="0" w:color="auto"/>
      </w:divBdr>
    </w:div>
    <w:div w:id="1560287712">
      <w:bodyDiv w:val="1"/>
      <w:marLeft w:val="0"/>
      <w:marRight w:val="0"/>
      <w:marTop w:val="0"/>
      <w:marBottom w:val="0"/>
      <w:divBdr>
        <w:top w:val="none" w:sz="0" w:space="0" w:color="auto"/>
        <w:left w:val="none" w:sz="0" w:space="0" w:color="auto"/>
        <w:bottom w:val="none" w:sz="0" w:space="0" w:color="auto"/>
        <w:right w:val="none" w:sz="0" w:space="0" w:color="auto"/>
      </w:divBdr>
    </w:div>
    <w:div w:id="1562448165">
      <w:bodyDiv w:val="1"/>
      <w:marLeft w:val="0"/>
      <w:marRight w:val="0"/>
      <w:marTop w:val="0"/>
      <w:marBottom w:val="0"/>
      <w:divBdr>
        <w:top w:val="none" w:sz="0" w:space="0" w:color="auto"/>
        <w:left w:val="none" w:sz="0" w:space="0" w:color="auto"/>
        <w:bottom w:val="none" w:sz="0" w:space="0" w:color="auto"/>
        <w:right w:val="none" w:sz="0" w:space="0" w:color="auto"/>
      </w:divBdr>
    </w:div>
    <w:div w:id="1566914448">
      <w:bodyDiv w:val="1"/>
      <w:marLeft w:val="0"/>
      <w:marRight w:val="0"/>
      <w:marTop w:val="0"/>
      <w:marBottom w:val="0"/>
      <w:divBdr>
        <w:top w:val="none" w:sz="0" w:space="0" w:color="auto"/>
        <w:left w:val="none" w:sz="0" w:space="0" w:color="auto"/>
        <w:bottom w:val="none" w:sz="0" w:space="0" w:color="auto"/>
        <w:right w:val="none" w:sz="0" w:space="0" w:color="auto"/>
      </w:divBdr>
    </w:div>
    <w:div w:id="1567260127">
      <w:bodyDiv w:val="1"/>
      <w:marLeft w:val="0"/>
      <w:marRight w:val="0"/>
      <w:marTop w:val="0"/>
      <w:marBottom w:val="0"/>
      <w:divBdr>
        <w:top w:val="none" w:sz="0" w:space="0" w:color="auto"/>
        <w:left w:val="none" w:sz="0" w:space="0" w:color="auto"/>
        <w:bottom w:val="none" w:sz="0" w:space="0" w:color="auto"/>
        <w:right w:val="none" w:sz="0" w:space="0" w:color="auto"/>
      </w:divBdr>
    </w:div>
    <w:div w:id="1576939405">
      <w:bodyDiv w:val="1"/>
      <w:marLeft w:val="0"/>
      <w:marRight w:val="0"/>
      <w:marTop w:val="0"/>
      <w:marBottom w:val="0"/>
      <w:divBdr>
        <w:top w:val="none" w:sz="0" w:space="0" w:color="auto"/>
        <w:left w:val="none" w:sz="0" w:space="0" w:color="auto"/>
        <w:bottom w:val="none" w:sz="0" w:space="0" w:color="auto"/>
        <w:right w:val="none" w:sz="0" w:space="0" w:color="auto"/>
      </w:divBdr>
    </w:div>
    <w:div w:id="1582988590">
      <w:bodyDiv w:val="1"/>
      <w:marLeft w:val="0"/>
      <w:marRight w:val="0"/>
      <w:marTop w:val="0"/>
      <w:marBottom w:val="0"/>
      <w:divBdr>
        <w:top w:val="none" w:sz="0" w:space="0" w:color="auto"/>
        <w:left w:val="none" w:sz="0" w:space="0" w:color="auto"/>
        <w:bottom w:val="none" w:sz="0" w:space="0" w:color="auto"/>
        <w:right w:val="none" w:sz="0" w:space="0" w:color="auto"/>
      </w:divBdr>
    </w:div>
    <w:div w:id="1592081906">
      <w:bodyDiv w:val="1"/>
      <w:marLeft w:val="0"/>
      <w:marRight w:val="0"/>
      <w:marTop w:val="0"/>
      <w:marBottom w:val="0"/>
      <w:divBdr>
        <w:top w:val="none" w:sz="0" w:space="0" w:color="auto"/>
        <w:left w:val="none" w:sz="0" w:space="0" w:color="auto"/>
        <w:bottom w:val="none" w:sz="0" w:space="0" w:color="auto"/>
        <w:right w:val="none" w:sz="0" w:space="0" w:color="auto"/>
      </w:divBdr>
    </w:div>
    <w:div w:id="1600719497">
      <w:bodyDiv w:val="1"/>
      <w:marLeft w:val="0"/>
      <w:marRight w:val="0"/>
      <w:marTop w:val="0"/>
      <w:marBottom w:val="0"/>
      <w:divBdr>
        <w:top w:val="none" w:sz="0" w:space="0" w:color="auto"/>
        <w:left w:val="none" w:sz="0" w:space="0" w:color="auto"/>
        <w:bottom w:val="none" w:sz="0" w:space="0" w:color="auto"/>
        <w:right w:val="none" w:sz="0" w:space="0" w:color="auto"/>
      </w:divBdr>
    </w:div>
    <w:div w:id="1604411691">
      <w:bodyDiv w:val="1"/>
      <w:marLeft w:val="0"/>
      <w:marRight w:val="0"/>
      <w:marTop w:val="0"/>
      <w:marBottom w:val="0"/>
      <w:divBdr>
        <w:top w:val="none" w:sz="0" w:space="0" w:color="auto"/>
        <w:left w:val="none" w:sz="0" w:space="0" w:color="auto"/>
        <w:bottom w:val="none" w:sz="0" w:space="0" w:color="auto"/>
        <w:right w:val="none" w:sz="0" w:space="0" w:color="auto"/>
      </w:divBdr>
    </w:div>
    <w:div w:id="1605260037">
      <w:bodyDiv w:val="1"/>
      <w:marLeft w:val="0"/>
      <w:marRight w:val="0"/>
      <w:marTop w:val="0"/>
      <w:marBottom w:val="0"/>
      <w:divBdr>
        <w:top w:val="none" w:sz="0" w:space="0" w:color="auto"/>
        <w:left w:val="none" w:sz="0" w:space="0" w:color="auto"/>
        <w:bottom w:val="none" w:sz="0" w:space="0" w:color="auto"/>
        <w:right w:val="none" w:sz="0" w:space="0" w:color="auto"/>
      </w:divBdr>
    </w:div>
    <w:div w:id="1615748347">
      <w:bodyDiv w:val="1"/>
      <w:marLeft w:val="0"/>
      <w:marRight w:val="0"/>
      <w:marTop w:val="0"/>
      <w:marBottom w:val="0"/>
      <w:divBdr>
        <w:top w:val="none" w:sz="0" w:space="0" w:color="auto"/>
        <w:left w:val="none" w:sz="0" w:space="0" w:color="auto"/>
        <w:bottom w:val="none" w:sz="0" w:space="0" w:color="auto"/>
        <w:right w:val="none" w:sz="0" w:space="0" w:color="auto"/>
      </w:divBdr>
    </w:div>
    <w:div w:id="1618754300">
      <w:bodyDiv w:val="1"/>
      <w:marLeft w:val="0"/>
      <w:marRight w:val="0"/>
      <w:marTop w:val="0"/>
      <w:marBottom w:val="0"/>
      <w:divBdr>
        <w:top w:val="none" w:sz="0" w:space="0" w:color="auto"/>
        <w:left w:val="none" w:sz="0" w:space="0" w:color="auto"/>
        <w:bottom w:val="none" w:sz="0" w:space="0" w:color="auto"/>
        <w:right w:val="none" w:sz="0" w:space="0" w:color="auto"/>
      </w:divBdr>
    </w:div>
    <w:div w:id="1641156997">
      <w:bodyDiv w:val="1"/>
      <w:marLeft w:val="0"/>
      <w:marRight w:val="0"/>
      <w:marTop w:val="0"/>
      <w:marBottom w:val="0"/>
      <w:divBdr>
        <w:top w:val="none" w:sz="0" w:space="0" w:color="auto"/>
        <w:left w:val="none" w:sz="0" w:space="0" w:color="auto"/>
        <w:bottom w:val="none" w:sz="0" w:space="0" w:color="auto"/>
        <w:right w:val="none" w:sz="0" w:space="0" w:color="auto"/>
      </w:divBdr>
    </w:div>
    <w:div w:id="1649627651">
      <w:bodyDiv w:val="1"/>
      <w:marLeft w:val="0"/>
      <w:marRight w:val="0"/>
      <w:marTop w:val="0"/>
      <w:marBottom w:val="0"/>
      <w:divBdr>
        <w:top w:val="none" w:sz="0" w:space="0" w:color="auto"/>
        <w:left w:val="none" w:sz="0" w:space="0" w:color="auto"/>
        <w:bottom w:val="none" w:sz="0" w:space="0" w:color="auto"/>
        <w:right w:val="none" w:sz="0" w:space="0" w:color="auto"/>
      </w:divBdr>
    </w:div>
    <w:div w:id="1653946782">
      <w:bodyDiv w:val="1"/>
      <w:marLeft w:val="0"/>
      <w:marRight w:val="0"/>
      <w:marTop w:val="0"/>
      <w:marBottom w:val="0"/>
      <w:divBdr>
        <w:top w:val="none" w:sz="0" w:space="0" w:color="auto"/>
        <w:left w:val="none" w:sz="0" w:space="0" w:color="auto"/>
        <w:bottom w:val="none" w:sz="0" w:space="0" w:color="auto"/>
        <w:right w:val="none" w:sz="0" w:space="0" w:color="auto"/>
      </w:divBdr>
    </w:div>
    <w:div w:id="1684432654">
      <w:bodyDiv w:val="1"/>
      <w:marLeft w:val="0"/>
      <w:marRight w:val="0"/>
      <w:marTop w:val="0"/>
      <w:marBottom w:val="0"/>
      <w:divBdr>
        <w:top w:val="none" w:sz="0" w:space="0" w:color="auto"/>
        <w:left w:val="none" w:sz="0" w:space="0" w:color="auto"/>
        <w:bottom w:val="none" w:sz="0" w:space="0" w:color="auto"/>
        <w:right w:val="none" w:sz="0" w:space="0" w:color="auto"/>
      </w:divBdr>
    </w:div>
    <w:div w:id="1690449553">
      <w:bodyDiv w:val="1"/>
      <w:marLeft w:val="0"/>
      <w:marRight w:val="0"/>
      <w:marTop w:val="0"/>
      <w:marBottom w:val="0"/>
      <w:divBdr>
        <w:top w:val="none" w:sz="0" w:space="0" w:color="auto"/>
        <w:left w:val="none" w:sz="0" w:space="0" w:color="auto"/>
        <w:bottom w:val="none" w:sz="0" w:space="0" w:color="auto"/>
        <w:right w:val="none" w:sz="0" w:space="0" w:color="auto"/>
      </w:divBdr>
    </w:div>
    <w:div w:id="1692098300">
      <w:bodyDiv w:val="1"/>
      <w:marLeft w:val="0"/>
      <w:marRight w:val="0"/>
      <w:marTop w:val="0"/>
      <w:marBottom w:val="0"/>
      <w:divBdr>
        <w:top w:val="none" w:sz="0" w:space="0" w:color="auto"/>
        <w:left w:val="none" w:sz="0" w:space="0" w:color="auto"/>
        <w:bottom w:val="none" w:sz="0" w:space="0" w:color="auto"/>
        <w:right w:val="none" w:sz="0" w:space="0" w:color="auto"/>
      </w:divBdr>
    </w:div>
    <w:div w:id="1700400182">
      <w:bodyDiv w:val="1"/>
      <w:marLeft w:val="0"/>
      <w:marRight w:val="0"/>
      <w:marTop w:val="0"/>
      <w:marBottom w:val="0"/>
      <w:divBdr>
        <w:top w:val="none" w:sz="0" w:space="0" w:color="auto"/>
        <w:left w:val="none" w:sz="0" w:space="0" w:color="auto"/>
        <w:bottom w:val="none" w:sz="0" w:space="0" w:color="auto"/>
        <w:right w:val="none" w:sz="0" w:space="0" w:color="auto"/>
      </w:divBdr>
    </w:div>
    <w:div w:id="1722704468">
      <w:bodyDiv w:val="1"/>
      <w:marLeft w:val="0"/>
      <w:marRight w:val="0"/>
      <w:marTop w:val="0"/>
      <w:marBottom w:val="0"/>
      <w:divBdr>
        <w:top w:val="none" w:sz="0" w:space="0" w:color="auto"/>
        <w:left w:val="none" w:sz="0" w:space="0" w:color="auto"/>
        <w:bottom w:val="none" w:sz="0" w:space="0" w:color="auto"/>
        <w:right w:val="none" w:sz="0" w:space="0" w:color="auto"/>
      </w:divBdr>
    </w:div>
    <w:div w:id="1723478056">
      <w:bodyDiv w:val="1"/>
      <w:marLeft w:val="0"/>
      <w:marRight w:val="0"/>
      <w:marTop w:val="0"/>
      <w:marBottom w:val="0"/>
      <w:divBdr>
        <w:top w:val="none" w:sz="0" w:space="0" w:color="auto"/>
        <w:left w:val="none" w:sz="0" w:space="0" w:color="auto"/>
        <w:bottom w:val="none" w:sz="0" w:space="0" w:color="auto"/>
        <w:right w:val="none" w:sz="0" w:space="0" w:color="auto"/>
      </w:divBdr>
    </w:div>
    <w:div w:id="1729499274">
      <w:bodyDiv w:val="1"/>
      <w:marLeft w:val="0"/>
      <w:marRight w:val="0"/>
      <w:marTop w:val="0"/>
      <w:marBottom w:val="0"/>
      <w:divBdr>
        <w:top w:val="none" w:sz="0" w:space="0" w:color="auto"/>
        <w:left w:val="none" w:sz="0" w:space="0" w:color="auto"/>
        <w:bottom w:val="none" w:sz="0" w:space="0" w:color="auto"/>
        <w:right w:val="none" w:sz="0" w:space="0" w:color="auto"/>
      </w:divBdr>
    </w:div>
    <w:div w:id="1731539014">
      <w:bodyDiv w:val="1"/>
      <w:marLeft w:val="0"/>
      <w:marRight w:val="0"/>
      <w:marTop w:val="0"/>
      <w:marBottom w:val="0"/>
      <w:divBdr>
        <w:top w:val="none" w:sz="0" w:space="0" w:color="auto"/>
        <w:left w:val="none" w:sz="0" w:space="0" w:color="auto"/>
        <w:bottom w:val="none" w:sz="0" w:space="0" w:color="auto"/>
        <w:right w:val="none" w:sz="0" w:space="0" w:color="auto"/>
      </w:divBdr>
    </w:div>
    <w:div w:id="1738242646">
      <w:bodyDiv w:val="1"/>
      <w:marLeft w:val="0"/>
      <w:marRight w:val="0"/>
      <w:marTop w:val="0"/>
      <w:marBottom w:val="0"/>
      <w:divBdr>
        <w:top w:val="none" w:sz="0" w:space="0" w:color="auto"/>
        <w:left w:val="none" w:sz="0" w:space="0" w:color="auto"/>
        <w:bottom w:val="none" w:sz="0" w:space="0" w:color="auto"/>
        <w:right w:val="none" w:sz="0" w:space="0" w:color="auto"/>
      </w:divBdr>
    </w:div>
    <w:div w:id="1739589258">
      <w:bodyDiv w:val="1"/>
      <w:marLeft w:val="0"/>
      <w:marRight w:val="0"/>
      <w:marTop w:val="0"/>
      <w:marBottom w:val="0"/>
      <w:divBdr>
        <w:top w:val="none" w:sz="0" w:space="0" w:color="auto"/>
        <w:left w:val="none" w:sz="0" w:space="0" w:color="auto"/>
        <w:bottom w:val="none" w:sz="0" w:space="0" w:color="auto"/>
        <w:right w:val="none" w:sz="0" w:space="0" w:color="auto"/>
      </w:divBdr>
    </w:div>
    <w:div w:id="1744254299">
      <w:bodyDiv w:val="1"/>
      <w:marLeft w:val="0"/>
      <w:marRight w:val="0"/>
      <w:marTop w:val="0"/>
      <w:marBottom w:val="0"/>
      <w:divBdr>
        <w:top w:val="none" w:sz="0" w:space="0" w:color="auto"/>
        <w:left w:val="none" w:sz="0" w:space="0" w:color="auto"/>
        <w:bottom w:val="none" w:sz="0" w:space="0" w:color="auto"/>
        <w:right w:val="none" w:sz="0" w:space="0" w:color="auto"/>
      </w:divBdr>
    </w:div>
    <w:div w:id="1751465531">
      <w:bodyDiv w:val="1"/>
      <w:marLeft w:val="0"/>
      <w:marRight w:val="0"/>
      <w:marTop w:val="0"/>
      <w:marBottom w:val="0"/>
      <w:divBdr>
        <w:top w:val="none" w:sz="0" w:space="0" w:color="auto"/>
        <w:left w:val="none" w:sz="0" w:space="0" w:color="auto"/>
        <w:bottom w:val="none" w:sz="0" w:space="0" w:color="auto"/>
        <w:right w:val="none" w:sz="0" w:space="0" w:color="auto"/>
      </w:divBdr>
    </w:div>
    <w:div w:id="1771318982">
      <w:bodyDiv w:val="1"/>
      <w:marLeft w:val="0"/>
      <w:marRight w:val="0"/>
      <w:marTop w:val="0"/>
      <w:marBottom w:val="0"/>
      <w:divBdr>
        <w:top w:val="none" w:sz="0" w:space="0" w:color="auto"/>
        <w:left w:val="none" w:sz="0" w:space="0" w:color="auto"/>
        <w:bottom w:val="none" w:sz="0" w:space="0" w:color="auto"/>
        <w:right w:val="none" w:sz="0" w:space="0" w:color="auto"/>
      </w:divBdr>
    </w:div>
    <w:div w:id="1796606284">
      <w:bodyDiv w:val="1"/>
      <w:marLeft w:val="0"/>
      <w:marRight w:val="0"/>
      <w:marTop w:val="0"/>
      <w:marBottom w:val="0"/>
      <w:divBdr>
        <w:top w:val="none" w:sz="0" w:space="0" w:color="auto"/>
        <w:left w:val="none" w:sz="0" w:space="0" w:color="auto"/>
        <w:bottom w:val="none" w:sz="0" w:space="0" w:color="auto"/>
        <w:right w:val="none" w:sz="0" w:space="0" w:color="auto"/>
      </w:divBdr>
    </w:div>
    <w:div w:id="1816753660">
      <w:bodyDiv w:val="1"/>
      <w:marLeft w:val="0"/>
      <w:marRight w:val="0"/>
      <w:marTop w:val="0"/>
      <w:marBottom w:val="0"/>
      <w:divBdr>
        <w:top w:val="none" w:sz="0" w:space="0" w:color="auto"/>
        <w:left w:val="none" w:sz="0" w:space="0" w:color="auto"/>
        <w:bottom w:val="none" w:sz="0" w:space="0" w:color="auto"/>
        <w:right w:val="none" w:sz="0" w:space="0" w:color="auto"/>
      </w:divBdr>
    </w:div>
    <w:div w:id="1829394066">
      <w:bodyDiv w:val="1"/>
      <w:marLeft w:val="0"/>
      <w:marRight w:val="0"/>
      <w:marTop w:val="0"/>
      <w:marBottom w:val="0"/>
      <w:divBdr>
        <w:top w:val="none" w:sz="0" w:space="0" w:color="auto"/>
        <w:left w:val="none" w:sz="0" w:space="0" w:color="auto"/>
        <w:bottom w:val="none" w:sz="0" w:space="0" w:color="auto"/>
        <w:right w:val="none" w:sz="0" w:space="0" w:color="auto"/>
      </w:divBdr>
    </w:div>
    <w:div w:id="1858077577">
      <w:bodyDiv w:val="1"/>
      <w:marLeft w:val="0"/>
      <w:marRight w:val="0"/>
      <w:marTop w:val="0"/>
      <w:marBottom w:val="0"/>
      <w:divBdr>
        <w:top w:val="none" w:sz="0" w:space="0" w:color="auto"/>
        <w:left w:val="none" w:sz="0" w:space="0" w:color="auto"/>
        <w:bottom w:val="none" w:sz="0" w:space="0" w:color="auto"/>
        <w:right w:val="none" w:sz="0" w:space="0" w:color="auto"/>
      </w:divBdr>
    </w:div>
    <w:div w:id="1885170936">
      <w:bodyDiv w:val="1"/>
      <w:marLeft w:val="0"/>
      <w:marRight w:val="0"/>
      <w:marTop w:val="0"/>
      <w:marBottom w:val="0"/>
      <w:divBdr>
        <w:top w:val="none" w:sz="0" w:space="0" w:color="auto"/>
        <w:left w:val="none" w:sz="0" w:space="0" w:color="auto"/>
        <w:bottom w:val="none" w:sz="0" w:space="0" w:color="auto"/>
        <w:right w:val="none" w:sz="0" w:space="0" w:color="auto"/>
      </w:divBdr>
    </w:div>
    <w:div w:id="1896119702">
      <w:bodyDiv w:val="1"/>
      <w:marLeft w:val="0"/>
      <w:marRight w:val="0"/>
      <w:marTop w:val="0"/>
      <w:marBottom w:val="0"/>
      <w:divBdr>
        <w:top w:val="none" w:sz="0" w:space="0" w:color="auto"/>
        <w:left w:val="none" w:sz="0" w:space="0" w:color="auto"/>
        <w:bottom w:val="none" w:sz="0" w:space="0" w:color="auto"/>
        <w:right w:val="none" w:sz="0" w:space="0" w:color="auto"/>
      </w:divBdr>
    </w:div>
    <w:div w:id="1897623211">
      <w:bodyDiv w:val="1"/>
      <w:marLeft w:val="0"/>
      <w:marRight w:val="0"/>
      <w:marTop w:val="0"/>
      <w:marBottom w:val="0"/>
      <w:divBdr>
        <w:top w:val="none" w:sz="0" w:space="0" w:color="auto"/>
        <w:left w:val="none" w:sz="0" w:space="0" w:color="auto"/>
        <w:bottom w:val="none" w:sz="0" w:space="0" w:color="auto"/>
        <w:right w:val="none" w:sz="0" w:space="0" w:color="auto"/>
      </w:divBdr>
    </w:div>
    <w:div w:id="1909881604">
      <w:bodyDiv w:val="1"/>
      <w:marLeft w:val="0"/>
      <w:marRight w:val="0"/>
      <w:marTop w:val="0"/>
      <w:marBottom w:val="0"/>
      <w:divBdr>
        <w:top w:val="none" w:sz="0" w:space="0" w:color="auto"/>
        <w:left w:val="none" w:sz="0" w:space="0" w:color="auto"/>
        <w:bottom w:val="none" w:sz="0" w:space="0" w:color="auto"/>
        <w:right w:val="none" w:sz="0" w:space="0" w:color="auto"/>
      </w:divBdr>
    </w:div>
    <w:div w:id="1910118731">
      <w:bodyDiv w:val="1"/>
      <w:marLeft w:val="0"/>
      <w:marRight w:val="0"/>
      <w:marTop w:val="0"/>
      <w:marBottom w:val="0"/>
      <w:divBdr>
        <w:top w:val="none" w:sz="0" w:space="0" w:color="auto"/>
        <w:left w:val="none" w:sz="0" w:space="0" w:color="auto"/>
        <w:bottom w:val="none" w:sz="0" w:space="0" w:color="auto"/>
        <w:right w:val="none" w:sz="0" w:space="0" w:color="auto"/>
      </w:divBdr>
    </w:div>
    <w:div w:id="1924870663">
      <w:bodyDiv w:val="1"/>
      <w:marLeft w:val="0"/>
      <w:marRight w:val="0"/>
      <w:marTop w:val="0"/>
      <w:marBottom w:val="0"/>
      <w:divBdr>
        <w:top w:val="none" w:sz="0" w:space="0" w:color="auto"/>
        <w:left w:val="none" w:sz="0" w:space="0" w:color="auto"/>
        <w:bottom w:val="none" w:sz="0" w:space="0" w:color="auto"/>
        <w:right w:val="none" w:sz="0" w:space="0" w:color="auto"/>
      </w:divBdr>
    </w:div>
    <w:div w:id="1925414716">
      <w:bodyDiv w:val="1"/>
      <w:marLeft w:val="0"/>
      <w:marRight w:val="0"/>
      <w:marTop w:val="0"/>
      <w:marBottom w:val="0"/>
      <w:divBdr>
        <w:top w:val="none" w:sz="0" w:space="0" w:color="auto"/>
        <w:left w:val="none" w:sz="0" w:space="0" w:color="auto"/>
        <w:bottom w:val="none" w:sz="0" w:space="0" w:color="auto"/>
        <w:right w:val="none" w:sz="0" w:space="0" w:color="auto"/>
      </w:divBdr>
    </w:div>
    <w:div w:id="1946837418">
      <w:bodyDiv w:val="1"/>
      <w:marLeft w:val="0"/>
      <w:marRight w:val="0"/>
      <w:marTop w:val="0"/>
      <w:marBottom w:val="0"/>
      <w:divBdr>
        <w:top w:val="none" w:sz="0" w:space="0" w:color="auto"/>
        <w:left w:val="none" w:sz="0" w:space="0" w:color="auto"/>
        <w:bottom w:val="none" w:sz="0" w:space="0" w:color="auto"/>
        <w:right w:val="none" w:sz="0" w:space="0" w:color="auto"/>
      </w:divBdr>
    </w:div>
    <w:div w:id="1964847412">
      <w:bodyDiv w:val="1"/>
      <w:marLeft w:val="0"/>
      <w:marRight w:val="0"/>
      <w:marTop w:val="0"/>
      <w:marBottom w:val="0"/>
      <w:divBdr>
        <w:top w:val="none" w:sz="0" w:space="0" w:color="auto"/>
        <w:left w:val="none" w:sz="0" w:space="0" w:color="auto"/>
        <w:bottom w:val="none" w:sz="0" w:space="0" w:color="auto"/>
        <w:right w:val="none" w:sz="0" w:space="0" w:color="auto"/>
      </w:divBdr>
    </w:div>
    <w:div w:id="1971979532">
      <w:bodyDiv w:val="1"/>
      <w:marLeft w:val="0"/>
      <w:marRight w:val="0"/>
      <w:marTop w:val="0"/>
      <w:marBottom w:val="0"/>
      <w:divBdr>
        <w:top w:val="none" w:sz="0" w:space="0" w:color="auto"/>
        <w:left w:val="none" w:sz="0" w:space="0" w:color="auto"/>
        <w:bottom w:val="none" w:sz="0" w:space="0" w:color="auto"/>
        <w:right w:val="none" w:sz="0" w:space="0" w:color="auto"/>
      </w:divBdr>
    </w:div>
    <w:div w:id="1977369444">
      <w:bodyDiv w:val="1"/>
      <w:marLeft w:val="0"/>
      <w:marRight w:val="0"/>
      <w:marTop w:val="0"/>
      <w:marBottom w:val="0"/>
      <w:divBdr>
        <w:top w:val="none" w:sz="0" w:space="0" w:color="auto"/>
        <w:left w:val="none" w:sz="0" w:space="0" w:color="auto"/>
        <w:bottom w:val="none" w:sz="0" w:space="0" w:color="auto"/>
        <w:right w:val="none" w:sz="0" w:space="0" w:color="auto"/>
      </w:divBdr>
    </w:div>
    <w:div w:id="1992367009">
      <w:bodyDiv w:val="1"/>
      <w:marLeft w:val="0"/>
      <w:marRight w:val="0"/>
      <w:marTop w:val="0"/>
      <w:marBottom w:val="0"/>
      <w:divBdr>
        <w:top w:val="none" w:sz="0" w:space="0" w:color="auto"/>
        <w:left w:val="none" w:sz="0" w:space="0" w:color="auto"/>
        <w:bottom w:val="none" w:sz="0" w:space="0" w:color="auto"/>
        <w:right w:val="none" w:sz="0" w:space="0" w:color="auto"/>
      </w:divBdr>
    </w:div>
    <w:div w:id="1993219528">
      <w:bodyDiv w:val="1"/>
      <w:marLeft w:val="0"/>
      <w:marRight w:val="0"/>
      <w:marTop w:val="0"/>
      <w:marBottom w:val="0"/>
      <w:divBdr>
        <w:top w:val="none" w:sz="0" w:space="0" w:color="auto"/>
        <w:left w:val="none" w:sz="0" w:space="0" w:color="auto"/>
        <w:bottom w:val="none" w:sz="0" w:space="0" w:color="auto"/>
        <w:right w:val="none" w:sz="0" w:space="0" w:color="auto"/>
      </w:divBdr>
    </w:div>
    <w:div w:id="1995379014">
      <w:bodyDiv w:val="1"/>
      <w:marLeft w:val="0"/>
      <w:marRight w:val="0"/>
      <w:marTop w:val="0"/>
      <w:marBottom w:val="0"/>
      <w:divBdr>
        <w:top w:val="none" w:sz="0" w:space="0" w:color="auto"/>
        <w:left w:val="none" w:sz="0" w:space="0" w:color="auto"/>
        <w:bottom w:val="none" w:sz="0" w:space="0" w:color="auto"/>
        <w:right w:val="none" w:sz="0" w:space="0" w:color="auto"/>
      </w:divBdr>
    </w:div>
    <w:div w:id="1995403142">
      <w:bodyDiv w:val="1"/>
      <w:marLeft w:val="0"/>
      <w:marRight w:val="0"/>
      <w:marTop w:val="0"/>
      <w:marBottom w:val="0"/>
      <w:divBdr>
        <w:top w:val="none" w:sz="0" w:space="0" w:color="auto"/>
        <w:left w:val="none" w:sz="0" w:space="0" w:color="auto"/>
        <w:bottom w:val="none" w:sz="0" w:space="0" w:color="auto"/>
        <w:right w:val="none" w:sz="0" w:space="0" w:color="auto"/>
      </w:divBdr>
    </w:div>
    <w:div w:id="1998918710">
      <w:bodyDiv w:val="1"/>
      <w:marLeft w:val="0"/>
      <w:marRight w:val="0"/>
      <w:marTop w:val="0"/>
      <w:marBottom w:val="0"/>
      <w:divBdr>
        <w:top w:val="none" w:sz="0" w:space="0" w:color="auto"/>
        <w:left w:val="none" w:sz="0" w:space="0" w:color="auto"/>
        <w:bottom w:val="none" w:sz="0" w:space="0" w:color="auto"/>
        <w:right w:val="none" w:sz="0" w:space="0" w:color="auto"/>
      </w:divBdr>
    </w:div>
    <w:div w:id="2045598919">
      <w:bodyDiv w:val="1"/>
      <w:marLeft w:val="0"/>
      <w:marRight w:val="0"/>
      <w:marTop w:val="0"/>
      <w:marBottom w:val="0"/>
      <w:divBdr>
        <w:top w:val="none" w:sz="0" w:space="0" w:color="auto"/>
        <w:left w:val="none" w:sz="0" w:space="0" w:color="auto"/>
        <w:bottom w:val="none" w:sz="0" w:space="0" w:color="auto"/>
        <w:right w:val="none" w:sz="0" w:space="0" w:color="auto"/>
      </w:divBdr>
    </w:div>
    <w:div w:id="2057922997">
      <w:bodyDiv w:val="1"/>
      <w:marLeft w:val="0"/>
      <w:marRight w:val="0"/>
      <w:marTop w:val="0"/>
      <w:marBottom w:val="0"/>
      <w:divBdr>
        <w:top w:val="none" w:sz="0" w:space="0" w:color="auto"/>
        <w:left w:val="none" w:sz="0" w:space="0" w:color="auto"/>
        <w:bottom w:val="none" w:sz="0" w:space="0" w:color="auto"/>
        <w:right w:val="none" w:sz="0" w:space="0" w:color="auto"/>
      </w:divBdr>
    </w:div>
    <w:div w:id="2067945588">
      <w:bodyDiv w:val="1"/>
      <w:marLeft w:val="0"/>
      <w:marRight w:val="0"/>
      <w:marTop w:val="0"/>
      <w:marBottom w:val="0"/>
      <w:divBdr>
        <w:top w:val="none" w:sz="0" w:space="0" w:color="auto"/>
        <w:left w:val="none" w:sz="0" w:space="0" w:color="auto"/>
        <w:bottom w:val="none" w:sz="0" w:space="0" w:color="auto"/>
        <w:right w:val="none" w:sz="0" w:space="0" w:color="auto"/>
      </w:divBdr>
    </w:div>
    <w:div w:id="2084450394">
      <w:bodyDiv w:val="1"/>
      <w:marLeft w:val="0"/>
      <w:marRight w:val="0"/>
      <w:marTop w:val="0"/>
      <w:marBottom w:val="0"/>
      <w:divBdr>
        <w:top w:val="none" w:sz="0" w:space="0" w:color="auto"/>
        <w:left w:val="none" w:sz="0" w:space="0" w:color="auto"/>
        <w:bottom w:val="none" w:sz="0" w:space="0" w:color="auto"/>
        <w:right w:val="none" w:sz="0" w:space="0" w:color="auto"/>
      </w:divBdr>
    </w:div>
    <w:div w:id="2098749992">
      <w:bodyDiv w:val="1"/>
      <w:marLeft w:val="0"/>
      <w:marRight w:val="0"/>
      <w:marTop w:val="0"/>
      <w:marBottom w:val="0"/>
      <w:divBdr>
        <w:top w:val="none" w:sz="0" w:space="0" w:color="auto"/>
        <w:left w:val="none" w:sz="0" w:space="0" w:color="auto"/>
        <w:bottom w:val="none" w:sz="0" w:space="0" w:color="auto"/>
        <w:right w:val="none" w:sz="0" w:space="0" w:color="auto"/>
      </w:divBdr>
    </w:div>
    <w:div w:id="2100368108">
      <w:bodyDiv w:val="1"/>
      <w:marLeft w:val="0"/>
      <w:marRight w:val="0"/>
      <w:marTop w:val="0"/>
      <w:marBottom w:val="0"/>
      <w:divBdr>
        <w:top w:val="none" w:sz="0" w:space="0" w:color="auto"/>
        <w:left w:val="none" w:sz="0" w:space="0" w:color="auto"/>
        <w:bottom w:val="none" w:sz="0" w:space="0" w:color="auto"/>
        <w:right w:val="none" w:sz="0" w:space="0" w:color="auto"/>
      </w:divBdr>
    </w:div>
    <w:div w:id="2113471949">
      <w:bodyDiv w:val="1"/>
      <w:marLeft w:val="0"/>
      <w:marRight w:val="0"/>
      <w:marTop w:val="0"/>
      <w:marBottom w:val="0"/>
      <w:divBdr>
        <w:top w:val="none" w:sz="0" w:space="0" w:color="auto"/>
        <w:left w:val="none" w:sz="0" w:space="0" w:color="auto"/>
        <w:bottom w:val="none" w:sz="0" w:space="0" w:color="auto"/>
        <w:right w:val="none" w:sz="0" w:space="0" w:color="auto"/>
      </w:divBdr>
    </w:div>
    <w:div w:id="2118400339">
      <w:bodyDiv w:val="1"/>
      <w:marLeft w:val="0"/>
      <w:marRight w:val="0"/>
      <w:marTop w:val="0"/>
      <w:marBottom w:val="0"/>
      <w:divBdr>
        <w:top w:val="none" w:sz="0" w:space="0" w:color="auto"/>
        <w:left w:val="none" w:sz="0" w:space="0" w:color="auto"/>
        <w:bottom w:val="none" w:sz="0" w:space="0" w:color="auto"/>
        <w:right w:val="none" w:sz="0" w:space="0" w:color="auto"/>
      </w:divBdr>
    </w:div>
    <w:div w:id="2125810751">
      <w:bodyDiv w:val="1"/>
      <w:marLeft w:val="0"/>
      <w:marRight w:val="0"/>
      <w:marTop w:val="0"/>
      <w:marBottom w:val="0"/>
      <w:divBdr>
        <w:top w:val="none" w:sz="0" w:space="0" w:color="auto"/>
        <w:left w:val="none" w:sz="0" w:space="0" w:color="auto"/>
        <w:bottom w:val="none" w:sz="0" w:space="0" w:color="auto"/>
        <w:right w:val="none" w:sz="0" w:space="0" w:color="auto"/>
      </w:divBdr>
    </w:div>
    <w:div w:id="2128038239">
      <w:bodyDiv w:val="1"/>
      <w:marLeft w:val="0"/>
      <w:marRight w:val="0"/>
      <w:marTop w:val="0"/>
      <w:marBottom w:val="0"/>
      <w:divBdr>
        <w:top w:val="none" w:sz="0" w:space="0" w:color="auto"/>
        <w:left w:val="none" w:sz="0" w:space="0" w:color="auto"/>
        <w:bottom w:val="none" w:sz="0" w:space="0" w:color="auto"/>
        <w:right w:val="none" w:sz="0" w:space="0" w:color="auto"/>
      </w:divBdr>
    </w:div>
    <w:div w:id="2139299435">
      <w:bodyDiv w:val="1"/>
      <w:marLeft w:val="0"/>
      <w:marRight w:val="0"/>
      <w:marTop w:val="0"/>
      <w:marBottom w:val="0"/>
      <w:divBdr>
        <w:top w:val="none" w:sz="0" w:space="0" w:color="auto"/>
        <w:left w:val="none" w:sz="0" w:space="0" w:color="auto"/>
        <w:bottom w:val="none" w:sz="0" w:space="0" w:color="auto"/>
        <w:right w:val="none" w:sz="0" w:space="0" w:color="auto"/>
      </w:divBdr>
    </w:div>
    <w:div w:id="2145347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Wel01</b:Tag>
    <b:SourceType>InternetSite</b:SourceType>
    <b:Guid>{4FDB1A4E-F5B1-41DE-997C-0D8786D19F82}</b:Guid>
    <b:Title>Education for Sustainable Development and Global Citizenship</b:Title>
    <b:Year>2017</b:Year>
    <b:InternetSiteTitle>Learning Wales</b:InternetSiteTitle>
    <b:URL>http://learning.gov.wales/resources/browse-all/education-for-sustainable-development-and-global-citizenship/?lang=en</b:URL>
    <b:YearAccessed>2018</b:YearAccessed>
    <b:MonthAccessed>November</b:MonthAccessed>
    <b:DayAccessed>11</b:DayAccessed>
    <b:Author>
      <b:Author>
        <b:Corporate>Welsh Government</b:Corporate>
      </b:Author>
    </b:Author>
    <b:Month>January</b:Month>
    <b:Day>31</b:Day>
    <b:RefOrder>2</b:RefOrder>
  </b:Source>
  <b:Source>
    <b:Tag>DCE08</b:Tag>
    <b:SourceType>Book</b:SourceType>
    <b:Guid>{2E69EFDE-A917-4A2C-B140-D1EB32D2E184}</b:Guid>
    <b:Author>
      <b:Author>
        <b:Corporate>DCELLS</b:Corporate>
      </b:Author>
    </b:Author>
    <b:BookTitle>Education for Sustainable Development and Global Citizenship: A Common Understanding for Schools.</b:BookTitle>
    <b:Year>2008</b:Year>
    <b:City>Cardiff</b:City>
    <b:Publisher>Welsh Assembly Government (WAG)</b:Publisher>
    <b:Title>Education for Sustainable Development and Global Citizenship: A Common Understanding for Schools.</b:Title>
    <b:Pages>4</b:Pages>
    <b:RefOrder>1</b:RefOrder>
  </b:Source>
  <b:Source>
    <b:Tag>Est14</b:Tag>
    <b:SourceType>Book</b:SourceType>
    <b:Guid>{078A035A-A3FB-4656-B7C7-F3786F709B14}</b:Guid>
    <b:Author>
      <b:Author>
        <b:Corporate>Estyn</b:Corporate>
      </b:Author>
    </b:Author>
    <b:Title>Progress in education fro sustainable development and global citizenship</b:Title>
    <b:Year>2014</b:Year>
    <b:City>Cardiff</b:City>
    <b:Publisher>Estyn</b:Publisher>
    <b:RefOrder>3</b:RefOrder>
  </b:Source>
  <b:Source>
    <b:Tag>Don15</b:Tag>
    <b:SourceType>Book</b:SourceType>
    <b:Guid>{B892C90B-1CEF-46C1-BE12-9CCF12A556AA}</b:Guid>
    <b:Title>Successful Futures - Independent Review of Curriculum and Assessment Arrangements in Wales</b:Title>
    <b:Year>2015</b:Year>
    <b:City>Cardiff</b:City>
    <b:Publisher>Welsh Government</b:Publisher>
    <b:Author>
      <b:Author>
        <b:NameList>
          <b:Person>
            <b:Last>Donaldson</b:Last>
            <b:First>Graham</b:First>
          </b:Person>
        </b:NameList>
      </b:Author>
    </b:Author>
    <b:RefOrder>4</b:RefOrder>
  </b:Source>
  <b:Source>
    <b:Tag>Wel15</b:Tag>
    <b:SourceType>Report</b:SourceType>
    <b:Guid>{AACEC596-FE22-4A4A-A7C7-C3A1C3F77769}</b:Guid>
    <b:Title>Well-being of Future Generation (Wales) Act 2015</b:Title>
    <b:Year>2015</b:Year>
    <b:City>Cardiff</b:City>
    <b:Publisher>Welsh Government</b:Publisher>
    <b:Edition>Second</b:Edition>
    <b:Author>
      <b:Author>
        <b:Corporate>Welsh Government</b:Corporate>
      </b:Author>
    </b:Author>
    <b:RefOrder>5</b:RefOrder>
  </b:Source>
  <b:Source>
    <b:Tag>Wel151</b:Tag>
    <b:SourceType>Book</b:SourceType>
    <b:Guid>{091C5A9E-F9B8-419F-99CF-CB02CFA23555}</b:Guid>
    <b:Author>
      <b:Author>
        <b:Corporate>Welsh Government</b:Corporate>
      </b:Author>
    </b:Author>
    <b:Title>Curriculum for Wales - Foundation Phase Framework</b:Title>
    <b:Year>2015</b:Year>
    <b:City>Cardiff</b:City>
    <b:Publisher>Welsh Government</b:Publisher>
    <b:RefOrder>7</b:RefOrder>
  </b:Source>
  <b:Source>
    <b:Tag>Wel08</b:Tag>
    <b:SourceType>Book</b:SourceType>
    <b:Guid>{2F095C5C-F6BE-47A7-A017-29CDF6E029BB}</b:Guid>
    <b:Title>Education for Sustainable Development and Global Citizenship - Information for teacher trainees and new teachers in Wales</b:Title>
    <b:Year>2008</b:Year>
    <b:Publisher>Welsh Government</b:Publisher>
    <b:City>Cardiff</b:City>
    <b:Author>
      <b:Author>
        <b:Corporate>DCELLS</b:Corporate>
      </b:Author>
    </b:Author>
    <b:RefOrder>6</b:RefOrder>
  </b:Source>
  <b:Source>
    <b:Tag>DCE081</b:Tag>
    <b:SourceType>Book</b:SourceType>
    <b:Guid>{0DFE76BE-61DF-42C2-B608-ADFC87E26AB1}</b:Guid>
    <b:Author>
      <b:Author>
        <b:Corporate>DCELLS</b:Corporate>
      </b:Author>
    </b:Author>
    <b:Title>Science in the National Curriculum for Wales</b:Title>
    <b:Year>2008</b:Year>
    <b:City>Cardiff</b:City>
    <b:Publisher>Welsh Assembly Government (WAG)</b:Publisher>
    <b:RefOrder>8</b:RefOrder>
  </b:Source>
  <b:Source>
    <b:Tag>DCE082</b:Tag>
    <b:SourceType>Book</b:SourceType>
    <b:Guid>{13609037-EA7D-4320-A859-DFD3D0B21A99}</b:Guid>
    <b:Author>
      <b:Author>
        <b:Corporate>DCELLS</b:Corporate>
      </b:Author>
    </b:Author>
    <b:Title>Information and Communication Technology in the National Curriculum for Wales</b:Title>
    <b:Year>2008</b:Year>
    <b:City>Cardiff</b:City>
    <b:Publisher>Welsh Assembly Government (WAG)</b:Publisher>
    <b:RefOrder>9</b:RefOrder>
  </b:Source>
  <b:Source>
    <b:Tag>DCE083</b:Tag>
    <b:SourceType>Book</b:SourceType>
    <b:Guid>{8B7859AE-141D-4037-A5D6-974CCF5CEF34}</b:Guid>
    <b:Author>
      <b:Author>
        <b:Corporate>DCELLS</b:Corporate>
      </b:Author>
    </b:Author>
    <b:Title>Geography in the National Curriculum for Wales</b:Title>
    <b:Year>2008</b:Year>
    <b:City>Cardiff</b:City>
    <b:Publisher>Welsh Assembly Government (WAG)</b:Publisher>
    <b:RefOrder>10</b:RefOrder>
  </b:Source>
</b:Sources>
</file>

<file path=customXml/itemProps1.xml><?xml version="1.0" encoding="utf-8"?>
<ds:datastoreItem xmlns:ds="http://schemas.openxmlformats.org/officeDocument/2006/customXml" ds:itemID="{9ABB7467-A3D2-4DE8-81FD-56DE193F0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6</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(1801978)</dc:creator>
  <cp:keywords/>
  <dc:description/>
  <cp:lastModifiedBy>Rhian Williams (1801978)</cp:lastModifiedBy>
  <cp:revision>64</cp:revision>
  <dcterms:created xsi:type="dcterms:W3CDTF">2018-11-18T18:49:00Z</dcterms:created>
  <dcterms:modified xsi:type="dcterms:W3CDTF">2018-11-20T22:39:00Z</dcterms:modified>
</cp:coreProperties>
</file>