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B9DAE" w14:textId="77777777" w:rsidR="006517FE" w:rsidRPr="006517FE" w:rsidRDefault="006517FE" w:rsidP="006517FE">
      <w:pPr>
        <w:pStyle w:val="Heading1"/>
      </w:pPr>
      <w:r w:rsidRPr="006517FE">
        <w:rPr>
          <w:noProof/>
        </w:rPr>
        <w:drawing>
          <wp:inline distT="0" distB="0" distL="0" distR="0" wp14:anchorId="4E43F90C" wp14:editId="20B62E3B">
            <wp:extent cx="1905000" cy="632460"/>
            <wp:effectExtent l="19050" t="19050" r="19050" b="15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022CFE5F" w14:textId="77777777" w:rsidR="006517FE" w:rsidRPr="006517FE" w:rsidRDefault="006517FE" w:rsidP="006517FE">
      <w:pPr>
        <w:pStyle w:val="Heading1"/>
      </w:pPr>
    </w:p>
    <w:p w14:paraId="1327340B" w14:textId="77777777" w:rsidR="006517FE" w:rsidRPr="006517FE" w:rsidRDefault="006517FE" w:rsidP="006517FE">
      <w:pPr>
        <w:pStyle w:val="Heading1"/>
      </w:pPr>
    </w:p>
    <w:p w14:paraId="62043FF2" w14:textId="77777777" w:rsidR="006517FE" w:rsidRPr="006517FE" w:rsidRDefault="006517FE" w:rsidP="006517FE">
      <w:pPr>
        <w:pStyle w:val="Heading1"/>
        <w:rPr>
          <w:b/>
          <w:lang w:val="cy-GB"/>
        </w:rPr>
      </w:pPr>
      <w:r w:rsidRPr="006517FE">
        <w:rPr>
          <w:b/>
          <w:lang w:val="cy-GB"/>
        </w:rPr>
        <w:t xml:space="preserve">Postgraduate/Distance Learning </w:t>
      </w:r>
    </w:p>
    <w:p w14:paraId="58160F5D" w14:textId="1C98B9DE" w:rsidR="006517FE" w:rsidRPr="006517FE" w:rsidRDefault="006517FE" w:rsidP="006517FE">
      <w:pPr>
        <w:pStyle w:val="Heading1"/>
        <w:rPr>
          <w:b/>
        </w:rPr>
      </w:pPr>
      <w:r w:rsidRPr="006517FE">
        <w:rPr>
          <w:b/>
          <w:lang w:val="cy-GB"/>
        </w:rPr>
        <w:t>Assig</w:t>
      </w:r>
      <w:bookmarkStart w:id="0" w:name="_MON_1671609516"/>
      <w:bookmarkEnd w:id="0"/>
      <w:r w:rsidR="00CD05B4">
        <w:rPr>
          <w:b/>
          <w:lang w:val="cy-GB"/>
        </w:rPr>
        <w:object w:dxaOrig="9056" w:dyaOrig="6373" w14:anchorId="2A1F4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85pt;height:318.8pt" o:ole="">
            <v:imagedata r:id="rId8" o:title=""/>
          </v:shape>
          <o:OLEObject Type="Embed" ProgID="Word.Document.12" ShapeID="_x0000_i1025" DrawAspect="Content" ObjectID="_1671614348" r:id="rId9">
            <o:FieldCodes>\s</o:FieldCodes>
          </o:OLEObject>
        </w:object>
      </w:r>
      <w:r w:rsidRPr="006517FE">
        <w:rPr>
          <w:b/>
          <w:lang w:val="cy-GB"/>
        </w:rPr>
        <w:t>nment coversheet &amp; feedback form</w:t>
      </w:r>
    </w:p>
    <w:p w14:paraId="61584491" w14:textId="77777777" w:rsidR="006517FE" w:rsidRPr="006517FE" w:rsidRDefault="006517FE" w:rsidP="006517FE">
      <w:pPr>
        <w:pStyle w:val="Heading1"/>
        <w:rPr>
          <w:lang w:val="cy-GB"/>
        </w:rPr>
      </w:pPr>
    </w:p>
    <w:p w14:paraId="124B4A17" w14:textId="77777777" w:rsidR="006517FE" w:rsidRPr="006517FE" w:rsidRDefault="006517FE" w:rsidP="006517FE">
      <w:pPr>
        <w:pStyle w:val="Heading1"/>
        <w:rPr>
          <w:b/>
          <w:bCs/>
          <w:lang w:val="cy-GB"/>
        </w:rPr>
      </w:pPr>
      <w:r w:rsidRPr="006517FE">
        <w:rPr>
          <w:b/>
          <w:bCs/>
          <w:lang w:val="cy-GB"/>
        </w:rPr>
        <w:t>THIS SHEET MUST BE THE FIRST PAGE OF THE ASSIGNMENT YOU ARE SUBMITTING  (DO NOT SEND AS A SEPARATE FILE)</w:t>
      </w:r>
    </w:p>
    <w:p w14:paraId="6D661EE8" w14:textId="77777777" w:rsidR="006517FE" w:rsidRPr="006517FE" w:rsidRDefault="006517FE" w:rsidP="006517FE">
      <w:pPr>
        <w:pStyle w:val="Heading1"/>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517FE" w:rsidRPr="006517FE" w14:paraId="3C5B5A96" w14:textId="77777777" w:rsidTr="00000412">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01BCA039" w14:textId="77777777" w:rsidR="006517FE" w:rsidRPr="006517FE" w:rsidRDefault="006517FE" w:rsidP="006517FE">
            <w:pPr>
              <w:pStyle w:val="Heading1"/>
            </w:pPr>
            <w:r w:rsidRPr="006517FE">
              <w:rPr>
                <w:b/>
              </w:rPr>
              <w:lastRenderedPageBreak/>
              <w:t>For completion by the student</w:t>
            </w:r>
            <w:r w:rsidRPr="006517FE">
              <w:t>:</w:t>
            </w:r>
          </w:p>
        </w:tc>
      </w:tr>
      <w:tr w:rsidR="006517FE" w:rsidRPr="006517FE" w14:paraId="6F79B6CA" w14:textId="77777777" w:rsidTr="00000412">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17AF08F5" w14:textId="77777777" w:rsidR="006517FE" w:rsidRPr="006517FE" w:rsidRDefault="006517FE" w:rsidP="006517FE">
            <w:pPr>
              <w:pStyle w:val="Heading1"/>
            </w:pPr>
            <w:r w:rsidRPr="006517FE">
              <w:t>Student Name: Iza Steiner</w:t>
            </w:r>
          </w:p>
          <w:p w14:paraId="30F76F07" w14:textId="77777777" w:rsidR="006517FE" w:rsidRPr="006517FE" w:rsidRDefault="006517FE" w:rsidP="006517FE">
            <w:pPr>
              <w:pStyle w:val="Heading1"/>
            </w:pPr>
          </w:p>
          <w:p w14:paraId="1F6B3916" w14:textId="77777777" w:rsidR="006517FE" w:rsidRPr="006517FE" w:rsidRDefault="006517FE" w:rsidP="006517FE">
            <w:pPr>
              <w:pStyle w:val="Heading1"/>
            </w:pPr>
            <w:r w:rsidRPr="006517FE">
              <w:t xml:space="preserve">Student </w:t>
            </w:r>
            <w:r w:rsidRPr="006517FE">
              <w:rPr>
                <w:b/>
                <w:bCs/>
                <w:u w:val="single"/>
              </w:rPr>
              <w:t>University</w:t>
            </w:r>
            <w:r w:rsidRPr="006517FE">
              <w:rPr>
                <w:u w:val="single"/>
              </w:rPr>
              <w:t xml:space="preserve"> </w:t>
            </w:r>
            <w:r w:rsidRPr="006517FE">
              <w:t>Email: 1811470@student.uwtsd.ac.uk</w:t>
            </w:r>
          </w:p>
        </w:tc>
      </w:tr>
      <w:tr w:rsidR="006517FE" w:rsidRPr="006517FE" w14:paraId="62B0E531" w14:textId="77777777" w:rsidTr="00000412">
        <w:trPr>
          <w:trHeight w:val="849"/>
        </w:trPr>
        <w:tc>
          <w:tcPr>
            <w:tcW w:w="4788" w:type="dxa"/>
            <w:tcBorders>
              <w:top w:val="single" w:sz="4" w:space="0" w:color="000000"/>
              <w:left w:val="single" w:sz="4" w:space="0" w:color="000000"/>
              <w:bottom w:val="single" w:sz="4" w:space="0" w:color="000000"/>
              <w:right w:val="single" w:sz="4" w:space="0" w:color="000000"/>
            </w:tcBorders>
          </w:tcPr>
          <w:p w14:paraId="2B664D42" w14:textId="2CE4A520" w:rsidR="006517FE" w:rsidRPr="006517FE" w:rsidRDefault="006517FE" w:rsidP="006517FE">
            <w:pPr>
              <w:pStyle w:val="Heading1"/>
            </w:pPr>
            <w:r w:rsidRPr="006517FE">
              <w:t>Module code: HPCA702</w:t>
            </w:r>
            <w:r>
              <w:t>0</w:t>
            </w:r>
          </w:p>
          <w:p w14:paraId="0EAEA9C8" w14:textId="77777777" w:rsidR="006517FE" w:rsidRPr="006517FE" w:rsidRDefault="006517FE" w:rsidP="006517FE">
            <w:pPr>
              <w:pStyle w:val="Heading1"/>
            </w:pPr>
          </w:p>
          <w:p w14:paraId="5DB41819" w14:textId="77777777" w:rsidR="006517FE" w:rsidRPr="006517FE" w:rsidRDefault="006517FE" w:rsidP="006517FE">
            <w:pPr>
              <w:pStyle w:val="Heading1"/>
            </w:pPr>
            <w:r w:rsidRPr="006517FE">
              <w:t>Module title: Sacred Geography</w:t>
            </w:r>
          </w:p>
          <w:p w14:paraId="610D6AFF" w14:textId="77777777" w:rsidR="006517FE" w:rsidRPr="006517FE" w:rsidRDefault="006517FE" w:rsidP="006517FE">
            <w:pPr>
              <w:pStyle w:val="Heading1"/>
            </w:pPr>
            <w:proofErr w:type="spellStart"/>
            <w:r w:rsidRPr="006517FE">
              <w:t>Indep</w:t>
            </w:r>
            <w:proofErr w:type="spellEnd"/>
            <w:r w:rsidRPr="006517FE">
              <w:t xml:space="preserve"> Study 20 credits</w:t>
            </w:r>
          </w:p>
          <w:p w14:paraId="5ACE9266" w14:textId="77777777" w:rsidR="006517FE" w:rsidRPr="006517FE" w:rsidRDefault="006517FE" w:rsidP="006517FE">
            <w:pPr>
              <w:pStyle w:val="Heading1"/>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41D3441F" w14:textId="77777777" w:rsidR="006517FE" w:rsidRPr="006517FE" w:rsidRDefault="006517FE" w:rsidP="006517FE">
            <w:pPr>
              <w:pStyle w:val="Heading1"/>
            </w:pPr>
            <w:r w:rsidRPr="006517FE">
              <w:t>Student ID number:</w:t>
            </w:r>
          </w:p>
          <w:p w14:paraId="60E936C5" w14:textId="77777777" w:rsidR="006517FE" w:rsidRPr="006517FE" w:rsidRDefault="006517FE" w:rsidP="006517FE">
            <w:pPr>
              <w:pStyle w:val="Heading1"/>
            </w:pPr>
            <w:r w:rsidRPr="006517FE">
              <w:t>1811470</w:t>
            </w:r>
          </w:p>
        </w:tc>
        <w:tc>
          <w:tcPr>
            <w:tcW w:w="1802" w:type="dxa"/>
            <w:tcBorders>
              <w:top w:val="single" w:sz="4" w:space="0" w:color="000000"/>
              <w:left w:val="single" w:sz="4" w:space="0" w:color="000000"/>
              <w:bottom w:val="single" w:sz="4" w:space="0" w:color="000000"/>
              <w:right w:val="single" w:sz="4" w:space="0" w:color="000000"/>
            </w:tcBorders>
            <w:hideMark/>
          </w:tcPr>
          <w:p w14:paraId="6DE717C7" w14:textId="77777777" w:rsidR="006517FE" w:rsidRPr="006517FE" w:rsidRDefault="006517FE" w:rsidP="006517FE">
            <w:pPr>
              <w:pStyle w:val="Heading1"/>
            </w:pPr>
            <w:r w:rsidRPr="006517FE">
              <w:t>Educational support needs:</w:t>
            </w:r>
          </w:p>
          <w:p w14:paraId="558822EE" w14:textId="77777777" w:rsidR="006517FE" w:rsidRPr="006517FE" w:rsidRDefault="006517FE" w:rsidP="006517FE">
            <w:pPr>
              <w:pStyle w:val="Heading1"/>
            </w:pPr>
            <w:r w:rsidRPr="006517FE">
              <w:t>No</w:t>
            </w:r>
          </w:p>
        </w:tc>
      </w:tr>
      <w:tr w:rsidR="006517FE" w:rsidRPr="006517FE" w14:paraId="487059C2" w14:textId="77777777" w:rsidTr="00000412">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286A2C58" w14:textId="77777777" w:rsidR="006517FE" w:rsidRPr="006517FE" w:rsidRDefault="006517FE" w:rsidP="006517FE">
            <w:pPr>
              <w:pStyle w:val="Heading1"/>
            </w:pPr>
            <w:r w:rsidRPr="006517FE">
              <w:t>Assignment title: Is the Grand Canyon Perceived as a Sacred Place?</w:t>
            </w:r>
          </w:p>
          <w:p w14:paraId="375575BF" w14:textId="0C33F567" w:rsidR="006517FE" w:rsidRPr="006517FE" w:rsidRDefault="006517FE" w:rsidP="006517FE">
            <w:pPr>
              <w:pStyle w:val="Heading1"/>
            </w:pPr>
          </w:p>
          <w:p w14:paraId="6492FE45" w14:textId="77777777" w:rsidR="006517FE" w:rsidRPr="006517FE" w:rsidRDefault="006517FE" w:rsidP="006517FE">
            <w:pPr>
              <w:pStyle w:val="Heading1"/>
            </w:pPr>
          </w:p>
          <w:p w14:paraId="76318DC1" w14:textId="77777777" w:rsidR="006517FE" w:rsidRPr="006517FE" w:rsidRDefault="006517FE" w:rsidP="006517FE">
            <w:pPr>
              <w:pStyle w:val="Heading1"/>
            </w:pPr>
          </w:p>
          <w:p w14:paraId="66182C82" w14:textId="69E31C6E" w:rsidR="006517FE" w:rsidRPr="006517FE" w:rsidRDefault="006517FE" w:rsidP="006517FE">
            <w:pPr>
              <w:pStyle w:val="Heading1"/>
            </w:pPr>
            <w:r w:rsidRPr="006517FE">
              <w:t xml:space="preserve">Assignment due date: </w:t>
            </w:r>
            <w:r>
              <w:t>Jan. 8, 2021</w:t>
            </w:r>
          </w:p>
        </w:tc>
      </w:tr>
      <w:tr w:rsidR="006517FE" w:rsidRPr="006517FE" w14:paraId="6A74BB89" w14:textId="77777777" w:rsidTr="00000412">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19303BD9" w14:textId="77777777" w:rsidR="006517FE" w:rsidRPr="006517FE" w:rsidRDefault="006517FE" w:rsidP="006517FE">
            <w:pPr>
              <w:pStyle w:val="Heading1"/>
            </w:pPr>
            <w:r w:rsidRPr="006517FE">
              <w:t>This assignment is for the       1</w:t>
            </w:r>
            <w:r w:rsidRPr="006517FE">
              <w:rPr>
                <w:vertAlign w:val="superscript"/>
              </w:rPr>
              <w:t xml:space="preserve">st </w:t>
            </w:r>
            <w:r w:rsidRPr="006517FE">
              <w:fldChar w:fldCharType="begin">
                <w:ffData>
                  <w:name w:val="Check13"/>
                  <w:enabled/>
                  <w:calcOnExit w:val="0"/>
                  <w:checkBox>
                    <w:sizeAuto/>
                    <w:default w:val="0"/>
                  </w:checkBox>
                </w:ffData>
              </w:fldChar>
            </w:r>
            <w:bookmarkStart w:id="1" w:name="Check13"/>
            <w:r w:rsidRPr="006517FE">
              <w:instrText xml:space="preserve"> FORMCHECKBOX </w:instrText>
            </w:r>
            <w:r w:rsidR="007A7A74">
              <w:fldChar w:fldCharType="separate"/>
            </w:r>
            <w:r w:rsidRPr="006517FE">
              <w:fldChar w:fldCharType="end"/>
            </w:r>
            <w:bookmarkEnd w:id="1"/>
            <w:r w:rsidRPr="006517FE">
              <w:t xml:space="preserve">    2</w:t>
            </w:r>
            <w:r w:rsidRPr="006517FE">
              <w:rPr>
                <w:vertAlign w:val="superscript"/>
              </w:rPr>
              <w:t>nd</w:t>
            </w:r>
            <w:r w:rsidRPr="006517FE">
              <w:t xml:space="preserve">  </w:t>
            </w:r>
            <w:r w:rsidRPr="006517FE">
              <w:fldChar w:fldCharType="begin">
                <w:ffData>
                  <w:name w:val="Check14"/>
                  <w:enabled/>
                  <w:calcOnExit w:val="0"/>
                  <w:checkBox>
                    <w:sizeAuto/>
                    <w:default w:val="0"/>
                  </w:checkBox>
                </w:ffData>
              </w:fldChar>
            </w:r>
            <w:bookmarkStart w:id="2" w:name="Check14"/>
            <w:r w:rsidRPr="006517FE">
              <w:instrText xml:space="preserve"> FORMCHECKBOX </w:instrText>
            </w:r>
            <w:r w:rsidR="007A7A74">
              <w:fldChar w:fldCharType="separate"/>
            </w:r>
            <w:r w:rsidRPr="006517FE">
              <w:fldChar w:fldCharType="end"/>
            </w:r>
            <w:bookmarkEnd w:id="2"/>
            <w:r w:rsidRPr="006517FE">
              <w:t xml:space="preserve">     3</w:t>
            </w:r>
            <w:r w:rsidRPr="006517FE">
              <w:rPr>
                <w:vertAlign w:val="superscript"/>
              </w:rPr>
              <w:t>rd</w:t>
            </w:r>
            <w:r w:rsidRPr="006517FE">
              <w:t xml:space="preserve">  </w:t>
            </w:r>
            <w:r w:rsidRPr="006517FE">
              <w:fldChar w:fldCharType="begin">
                <w:ffData>
                  <w:name w:val="Check15"/>
                  <w:enabled/>
                  <w:calcOnExit w:val="0"/>
                  <w:checkBox>
                    <w:sizeAuto/>
                    <w:default w:val="0"/>
                  </w:checkBox>
                </w:ffData>
              </w:fldChar>
            </w:r>
            <w:bookmarkStart w:id="3" w:name="Check15"/>
            <w:r w:rsidRPr="006517FE">
              <w:instrText xml:space="preserve"> FORMCHECKBOX </w:instrText>
            </w:r>
            <w:r w:rsidR="007A7A74">
              <w:fldChar w:fldCharType="separate"/>
            </w:r>
            <w:r w:rsidRPr="006517FE">
              <w:fldChar w:fldCharType="end"/>
            </w:r>
            <w:bookmarkEnd w:id="3"/>
            <w:r w:rsidRPr="006517FE">
              <w:t xml:space="preserve">      4</w:t>
            </w:r>
            <w:r w:rsidRPr="006517FE">
              <w:rPr>
                <w:vertAlign w:val="superscript"/>
              </w:rPr>
              <w:t>th</w:t>
            </w:r>
            <w:r w:rsidRPr="006517FE">
              <w:t xml:space="preserve"> </w:t>
            </w:r>
            <w:r w:rsidRPr="006517FE">
              <w:fldChar w:fldCharType="begin">
                <w:ffData>
                  <w:name w:val="Check16"/>
                  <w:enabled/>
                  <w:calcOnExit w:val="0"/>
                  <w:checkBox>
                    <w:sizeAuto/>
                    <w:default w:val="0"/>
                  </w:checkBox>
                </w:ffData>
              </w:fldChar>
            </w:r>
            <w:bookmarkStart w:id="4" w:name="Check16"/>
            <w:r w:rsidRPr="006517FE">
              <w:instrText xml:space="preserve"> FORMCHECKBOX </w:instrText>
            </w:r>
            <w:r w:rsidR="007A7A74">
              <w:fldChar w:fldCharType="separate"/>
            </w:r>
            <w:r w:rsidRPr="006517FE">
              <w:fldChar w:fldCharType="end"/>
            </w:r>
            <w:bookmarkEnd w:id="4"/>
            <w:r w:rsidRPr="006517FE">
              <w:t xml:space="preserve">      5</w:t>
            </w:r>
            <w:r w:rsidRPr="006517FE">
              <w:rPr>
                <w:vertAlign w:val="superscript"/>
              </w:rPr>
              <w:t>th</w:t>
            </w:r>
            <w:r w:rsidRPr="006517FE">
              <w:t xml:space="preserve"> </w:t>
            </w:r>
            <w:r w:rsidRPr="006517FE">
              <w:fldChar w:fldCharType="begin">
                <w:ffData>
                  <w:name w:val="Check17"/>
                  <w:enabled/>
                  <w:calcOnExit w:val="0"/>
                  <w:checkBox>
                    <w:sizeAuto/>
                    <w:default w:val="0"/>
                  </w:checkBox>
                </w:ffData>
              </w:fldChar>
            </w:r>
            <w:bookmarkStart w:id="5" w:name="Check17"/>
            <w:r w:rsidRPr="006517FE">
              <w:instrText xml:space="preserve"> FORMCHECKBOX </w:instrText>
            </w:r>
            <w:r w:rsidR="007A7A74">
              <w:fldChar w:fldCharType="separate"/>
            </w:r>
            <w:r w:rsidRPr="006517FE">
              <w:fldChar w:fldCharType="end"/>
            </w:r>
            <w:bookmarkEnd w:id="5"/>
            <w:r w:rsidRPr="006517FE">
              <w:t xml:space="preserve">      6</w:t>
            </w:r>
            <w:r w:rsidRPr="006517FE">
              <w:rPr>
                <w:vertAlign w:val="superscript"/>
              </w:rPr>
              <w:t>th</w:t>
            </w:r>
            <w:r w:rsidRPr="006517FE">
              <w:t xml:space="preserve"> X</w:t>
            </w:r>
            <w:r w:rsidRPr="006517FE">
              <w:rPr>
                <w:b/>
              </w:rPr>
              <w:t xml:space="preserve">  </w:t>
            </w:r>
            <w:r w:rsidRPr="006517FE">
              <w:t>module of the degree</w:t>
            </w:r>
          </w:p>
        </w:tc>
      </w:tr>
      <w:tr w:rsidR="006517FE" w:rsidRPr="006517FE" w14:paraId="38C56DE2" w14:textId="77777777" w:rsidTr="00000412">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1B4B7075" w14:textId="77777777" w:rsidR="006517FE" w:rsidRPr="006517FE" w:rsidRDefault="006517FE" w:rsidP="006517FE">
            <w:pPr>
              <w:pStyle w:val="Heading1"/>
            </w:pPr>
            <w:r w:rsidRPr="006517FE">
              <w:lastRenderedPageBreak/>
              <w:t>I confirm that this is my original work and that I have adhered to the University policy on plagiarism.</w:t>
            </w:r>
          </w:p>
          <w:p w14:paraId="3825EB62" w14:textId="5DF428CD" w:rsidR="006517FE" w:rsidRPr="006517FE" w:rsidRDefault="006517FE" w:rsidP="006517FE">
            <w:pPr>
              <w:pStyle w:val="Heading1"/>
            </w:pPr>
            <w:r w:rsidRPr="006517FE">
              <w:t>Signed ………</w:t>
            </w:r>
            <w:r>
              <w:t>Iza Steiner</w:t>
            </w:r>
            <w:r w:rsidRPr="006517FE">
              <w:t>……………………………………………………</w:t>
            </w:r>
          </w:p>
          <w:p w14:paraId="21C3CEE4" w14:textId="77777777" w:rsidR="006517FE" w:rsidRPr="006517FE" w:rsidRDefault="006517FE" w:rsidP="006517FE">
            <w:pPr>
              <w:pStyle w:val="Heading1"/>
              <w:rPr>
                <w:b/>
              </w:rPr>
            </w:pPr>
            <w:r w:rsidRPr="006517FE">
              <w:rPr>
                <w:b/>
              </w:rPr>
              <w:t xml:space="preserve">Email </w:t>
            </w:r>
            <w:proofErr w:type="spellStart"/>
            <w:r w:rsidRPr="006517FE">
              <w:rPr>
                <w:b/>
              </w:rPr>
              <w:t>submission:if</w:t>
            </w:r>
            <w:proofErr w:type="spellEnd"/>
            <w:r w:rsidRPr="006517FE">
              <w:rPr>
                <w:b/>
              </w:rPr>
              <w:t xml:space="preserve"> you are submitting this form via email, please tick this box x</w:t>
            </w:r>
          </w:p>
          <w:p w14:paraId="6FE4D4D2" w14:textId="77777777" w:rsidR="006517FE" w:rsidRPr="006517FE" w:rsidRDefault="006517FE" w:rsidP="006517FE">
            <w:pPr>
              <w:pStyle w:val="Heading1"/>
            </w:pPr>
            <w:r w:rsidRPr="006517FE">
              <w:rPr>
                <w:b/>
              </w:rPr>
              <w:t>(as a substitute for your signature) to confirm that you agree to the above declaration.</w:t>
            </w:r>
          </w:p>
        </w:tc>
      </w:tr>
      <w:tr w:rsidR="006517FE" w:rsidRPr="006517FE" w14:paraId="76831120" w14:textId="77777777" w:rsidTr="00000412">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091538AB" w14:textId="77777777" w:rsidR="006517FE" w:rsidRPr="006517FE" w:rsidRDefault="006517FE" w:rsidP="006517FE">
            <w:pPr>
              <w:pStyle w:val="Heading1"/>
              <w:rPr>
                <w:b/>
              </w:rPr>
            </w:pPr>
          </w:p>
          <w:p w14:paraId="0E2BA921" w14:textId="77777777" w:rsidR="006517FE" w:rsidRPr="006517FE" w:rsidRDefault="006517FE" w:rsidP="006517FE">
            <w:pPr>
              <w:pStyle w:val="Heading1"/>
            </w:pPr>
            <w:r w:rsidRPr="006517FE">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517FE" w:rsidRPr="006517FE" w14:paraId="00EA3270" w14:textId="77777777" w:rsidTr="00000412">
              <w:tc>
                <w:tcPr>
                  <w:tcW w:w="6970" w:type="dxa"/>
                  <w:tcBorders>
                    <w:top w:val="single" w:sz="4" w:space="0" w:color="auto"/>
                    <w:left w:val="single" w:sz="4" w:space="0" w:color="auto"/>
                    <w:bottom w:val="single" w:sz="4" w:space="0" w:color="auto"/>
                    <w:right w:val="single" w:sz="4" w:space="0" w:color="auto"/>
                  </w:tcBorders>
                </w:tcPr>
                <w:p w14:paraId="3C040286" w14:textId="77777777" w:rsidR="006517FE" w:rsidRPr="006517FE" w:rsidRDefault="006517FE" w:rsidP="006517FE">
                  <w:pPr>
                    <w:pStyle w:val="Heading1"/>
                  </w:pPr>
                </w:p>
                <w:p w14:paraId="00E1969D" w14:textId="77777777" w:rsidR="006517FE" w:rsidRPr="006517FE" w:rsidRDefault="006517FE" w:rsidP="006517FE">
                  <w:pPr>
                    <w:pStyle w:val="Heading1"/>
                  </w:pPr>
                  <w:r w:rsidRPr="006517FE">
                    <w:t>1</w:t>
                  </w:r>
                  <w:r w:rsidRPr="006517FE">
                    <w:rPr>
                      <w:vertAlign w:val="superscript"/>
                    </w:rPr>
                    <w:t>st</w:t>
                  </w:r>
                  <w:r w:rsidRPr="006517FE">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695BC6E5" w14:textId="77777777" w:rsidR="006517FE" w:rsidRPr="006517FE" w:rsidRDefault="006517FE" w:rsidP="006517FE">
                  <w:pPr>
                    <w:pStyle w:val="Heading1"/>
                  </w:pPr>
                </w:p>
              </w:tc>
            </w:tr>
            <w:tr w:rsidR="006517FE" w:rsidRPr="006517FE" w14:paraId="35D75374" w14:textId="77777777" w:rsidTr="00000412">
              <w:tc>
                <w:tcPr>
                  <w:tcW w:w="6970" w:type="dxa"/>
                  <w:tcBorders>
                    <w:top w:val="single" w:sz="4" w:space="0" w:color="auto"/>
                    <w:left w:val="single" w:sz="4" w:space="0" w:color="auto"/>
                    <w:bottom w:val="single" w:sz="4" w:space="0" w:color="auto"/>
                    <w:right w:val="single" w:sz="4" w:space="0" w:color="auto"/>
                  </w:tcBorders>
                </w:tcPr>
                <w:p w14:paraId="339D9934" w14:textId="77777777" w:rsidR="006517FE" w:rsidRPr="006517FE" w:rsidRDefault="006517FE" w:rsidP="006517FE">
                  <w:pPr>
                    <w:pStyle w:val="Heading1"/>
                  </w:pPr>
                </w:p>
                <w:p w14:paraId="400B214E" w14:textId="77777777" w:rsidR="006517FE" w:rsidRPr="006517FE" w:rsidRDefault="006517FE" w:rsidP="006517FE">
                  <w:pPr>
                    <w:pStyle w:val="Heading1"/>
                  </w:pPr>
                  <w:r w:rsidRPr="006517FE">
                    <w:t>2</w:t>
                  </w:r>
                  <w:r w:rsidRPr="006517FE">
                    <w:rPr>
                      <w:vertAlign w:val="superscript"/>
                    </w:rPr>
                    <w:t>nd</w:t>
                  </w:r>
                  <w:r w:rsidRPr="006517FE">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06098245" w14:textId="77777777" w:rsidR="006517FE" w:rsidRPr="006517FE" w:rsidRDefault="006517FE" w:rsidP="006517FE">
                  <w:pPr>
                    <w:pStyle w:val="Heading1"/>
                  </w:pPr>
                </w:p>
              </w:tc>
            </w:tr>
            <w:tr w:rsidR="006517FE" w:rsidRPr="006517FE" w14:paraId="378E9B9C" w14:textId="77777777" w:rsidTr="00000412">
              <w:tc>
                <w:tcPr>
                  <w:tcW w:w="6970" w:type="dxa"/>
                  <w:tcBorders>
                    <w:top w:val="single" w:sz="4" w:space="0" w:color="auto"/>
                    <w:left w:val="single" w:sz="4" w:space="0" w:color="auto"/>
                    <w:bottom w:val="single" w:sz="4" w:space="0" w:color="auto"/>
                    <w:right w:val="single" w:sz="4" w:space="0" w:color="auto"/>
                  </w:tcBorders>
                </w:tcPr>
                <w:p w14:paraId="20A9606F" w14:textId="77777777" w:rsidR="006517FE" w:rsidRPr="006517FE" w:rsidRDefault="006517FE" w:rsidP="006517FE">
                  <w:pPr>
                    <w:pStyle w:val="Heading1"/>
                  </w:pPr>
                </w:p>
                <w:p w14:paraId="1CE54D41" w14:textId="77777777" w:rsidR="006517FE" w:rsidRPr="006517FE" w:rsidRDefault="006517FE" w:rsidP="006517FE">
                  <w:pPr>
                    <w:pStyle w:val="Heading1"/>
                  </w:pPr>
                  <w:r w:rsidRPr="006517FE">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23D182AB" w14:textId="77777777" w:rsidR="006517FE" w:rsidRPr="006517FE" w:rsidRDefault="006517FE" w:rsidP="006517FE">
                  <w:pPr>
                    <w:pStyle w:val="Heading1"/>
                  </w:pPr>
                </w:p>
              </w:tc>
            </w:tr>
            <w:tr w:rsidR="006517FE" w:rsidRPr="006517FE" w14:paraId="76024727" w14:textId="77777777" w:rsidTr="00000412">
              <w:tc>
                <w:tcPr>
                  <w:tcW w:w="6970" w:type="dxa"/>
                  <w:tcBorders>
                    <w:top w:val="single" w:sz="4" w:space="0" w:color="auto"/>
                    <w:left w:val="single" w:sz="4" w:space="0" w:color="auto"/>
                    <w:bottom w:val="single" w:sz="4" w:space="0" w:color="auto"/>
                    <w:right w:val="single" w:sz="4" w:space="0" w:color="auto"/>
                  </w:tcBorders>
                </w:tcPr>
                <w:p w14:paraId="74F48011" w14:textId="77777777" w:rsidR="006517FE" w:rsidRPr="006517FE" w:rsidRDefault="006517FE" w:rsidP="006517FE">
                  <w:pPr>
                    <w:pStyle w:val="Heading1"/>
                  </w:pPr>
                </w:p>
                <w:p w14:paraId="62E2088E" w14:textId="77777777" w:rsidR="006517FE" w:rsidRPr="006517FE" w:rsidRDefault="006517FE" w:rsidP="006517FE">
                  <w:pPr>
                    <w:pStyle w:val="Heading1"/>
                    <w:rPr>
                      <w:b/>
                    </w:rPr>
                  </w:pPr>
                  <w:r w:rsidRPr="006517FE">
                    <w:rPr>
                      <w:b/>
                    </w:rPr>
                    <w:t>Final Mark</w:t>
                  </w:r>
                </w:p>
                <w:p w14:paraId="146F1D82" w14:textId="77777777" w:rsidR="006517FE" w:rsidRPr="006517FE" w:rsidRDefault="006517FE" w:rsidP="006517FE">
                  <w:pPr>
                    <w:pStyle w:val="Heading1"/>
                  </w:pPr>
                </w:p>
              </w:tc>
              <w:tc>
                <w:tcPr>
                  <w:tcW w:w="1660" w:type="dxa"/>
                  <w:tcBorders>
                    <w:top w:val="single" w:sz="4" w:space="0" w:color="auto"/>
                    <w:left w:val="single" w:sz="4" w:space="0" w:color="auto"/>
                    <w:bottom w:val="single" w:sz="4" w:space="0" w:color="auto"/>
                    <w:right w:val="single" w:sz="4" w:space="0" w:color="auto"/>
                  </w:tcBorders>
                </w:tcPr>
                <w:p w14:paraId="05CBC99D" w14:textId="77777777" w:rsidR="006517FE" w:rsidRPr="006517FE" w:rsidRDefault="006517FE" w:rsidP="006517FE">
                  <w:pPr>
                    <w:pStyle w:val="Heading1"/>
                  </w:pPr>
                </w:p>
              </w:tc>
            </w:tr>
          </w:tbl>
          <w:p w14:paraId="50708912" w14:textId="77777777" w:rsidR="006517FE" w:rsidRPr="006517FE" w:rsidRDefault="006517FE" w:rsidP="006517FE">
            <w:pPr>
              <w:pStyle w:val="Heading1"/>
              <w:rPr>
                <w:b/>
              </w:rPr>
            </w:pPr>
          </w:p>
          <w:p w14:paraId="08475295" w14:textId="77777777" w:rsidR="006517FE" w:rsidRPr="006517FE" w:rsidRDefault="006517FE" w:rsidP="006517FE">
            <w:pPr>
              <w:pStyle w:val="Heading1"/>
            </w:pPr>
            <w:r w:rsidRPr="006517FE">
              <w:rPr>
                <w:b/>
              </w:rPr>
              <w:t>NB.</w:t>
            </w:r>
            <w:r w:rsidRPr="006517FE">
              <w:t xml:space="preserve">  All marks are provisional until confirmed by the Final Examination Board.</w:t>
            </w:r>
          </w:p>
          <w:p w14:paraId="3337C5D8" w14:textId="77777777" w:rsidR="006517FE" w:rsidRPr="006517FE" w:rsidRDefault="006517FE" w:rsidP="006517FE">
            <w:pPr>
              <w:pStyle w:val="Heading1"/>
              <w:rPr>
                <w:b/>
              </w:rPr>
            </w:pPr>
          </w:p>
          <w:p w14:paraId="7DADAD48" w14:textId="77777777" w:rsidR="006517FE" w:rsidRPr="006517FE" w:rsidRDefault="006517FE" w:rsidP="006517FE">
            <w:pPr>
              <w:pStyle w:val="Heading1"/>
              <w:rPr>
                <w:b/>
              </w:rPr>
            </w:pPr>
          </w:p>
          <w:p w14:paraId="0ADD9DBE" w14:textId="77777777" w:rsidR="006517FE" w:rsidRPr="006517FE" w:rsidRDefault="006517FE" w:rsidP="006517FE">
            <w:pPr>
              <w:pStyle w:val="Heading1"/>
              <w:rPr>
                <w:b/>
              </w:rPr>
            </w:pPr>
          </w:p>
          <w:p w14:paraId="72F93BCA" w14:textId="77777777" w:rsidR="006517FE" w:rsidRPr="006517FE" w:rsidRDefault="006517FE" w:rsidP="006517FE">
            <w:pPr>
              <w:pStyle w:val="Heading1"/>
              <w:rPr>
                <w:b/>
              </w:rPr>
            </w:pPr>
          </w:p>
          <w:p w14:paraId="5E77B64F" w14:textId="77777777" w:rsidR="006517FE" w:rsidRPr="006517FE" w:rsidRDefault="006517FE" w:rsidP="006517FE">
            <w:pPr>
              <w:pStyle w:val="Heading1"/>
              <w:rPr>
                <w:b/>
              </w:rPr>
            </w:pPr>
          </w:p>
          <w:p w14:paraId="3199CD57" w14:textId="77777777" w:rsidR="006517FE" w:rsidRPr="006517FE" w:rsidRDefault="006517FE" w:rsidP="006517FE">
            <w:pPr>
              <w:pStyle w:val="Heading1"/>
              <w:rPr>
                <w:b/>
              </w:rPr>
            </w:pPr>
            <w:r w:rsidRPr="006517FE">
              <w:rPr>
                <w:b/>
              </w:rPr>
              <w:t>For completion by Marker 1 :</w:t>
            </w:r>
          </w:p>
          <w:p w14:paraId="746757DF" w14:textId="77777777" w:rsidR="006517FE" w:rsidRPr="006517FE" w:rsidRDefault="006517FE" w:rsidP="006517FE">
            <w:pPr>
              <w:pStyle w:val="Heading1"/>
            </w:pPr>
            <w:r w:rsidRPr="006517FE">
              <w:t>Comments:</w:t>
            </w:r>
          </w:p>
          <w:p w14:paraId="3BA2FAFA" w14:textId="77777777" w:rsidR="006517FE" w:rsidRPr="006517FE" w:rsidRDefault="006517FE" w:rsidP="006517FE">
            <w:pPr>
              <w:pStyle w:val="Heading1"/>
            </w:pPr>
          </w:p>
        </w:tc>
      </w:tr>
      <w:tr w:rsidR="006517FE" w:rsidRPr="006517FE" w14:paraId="135AA175" w14:textId="77777777" w:rsidTr="00000412">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1D34DD55" w14:textId="77777777" w:rsidR="006517FE" w:rsidRPr="006517FE" w:rsidRDefault="006517FE" w:rsidP="006517FE">
            <w:pPr>
              <w:pStyle w:val="Heading1"/>
            </w:pPr>
            <w:r w:rsidRPr="006517FE">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101BBE27" w14:textId="77777777" w:rsidR="006517FE" w:rsidRPr="006517FE" w:rsidRDefault="006517FE" w:rsidP="006517FE">
            <w:pPr>
              <w:pStyle w:val="Heading1"/>
            </w:pPr>
            <w:r w:rsidRPr="006517FE">
              <w:t>Date:</w:t>
            </w:r>
          </w:p>
        </w:tc>
      </w:tr>
      <w:tr w:rsidR="006517FE" w:rsidRPr="006517FE" w14:paraId="266897C2" w14:textId="77777777" w:rsidTr="00000412">
        <w:tc>
          <w:tcPr>
            <w:tcW w:w="8856" w:type="dxa"/>
            <w:gridSpan w:val="5"/>
            <w:tcBorders>
              <w:top w:val="single" w:sz="4" w:space="0" w:color="000000"/>
              <w:left w:val="single" w:sz="4" w:space="0" w:color="000000"/>
              <w:bottom w:val="single" w:sz="4" w:space="0" w:color="000000"/>
              <w:right w:val="single" w:sz="4" w:space="0" w:color="000000"/>
            </w:tcBorders>
          </w:tcPr>
          <w:p w14:paraId="16F0BD54" w14:textId="77777777" w:rsidR="006517FE" w:rsidRPr="006517FE" w:rsidRDefault="006517FE" w:rsidP="006517FE">
            <w:pPr>
              <w:pStyle w:val="Heading1"/>
              <w:rPr>
                <w:bCs/>
                <w:i/>
              </w:rPr>
            </w:pPr>
          </w:p>
          <w:p w14:paraId="2C9BFF5B" w14:textId="77777777" w:rsidR="006517FE" w:rsidRPr="006517FE" w:rsidRDefault="006517FE" w:rsidP="006517FE">
            <w:pPr>
              <w:pStyle w:val="Heading1"/>
              <w:rPr>
                <w:b/>
                <w:bCs/>
              </w:rPr>
            </w:pPr>
            <w:r w:rsidRPr="006517FE">
              <w:rPr>
                <w:b/>
                <w:bCs/>
              </w:rPr>
              <w:t>For completion by Marker 2/Moderator:</w:t>
            </w:r>
          </w:p>
          <w:p w14:paraId="77A0169A" w14:textId="77777777" w:rsidR="006517FE" w:rsidRPr="006517FE" w:rsidRDefault="006517FE" w:rsidP="006517FE">
            <w:pPr>
              <w:pStyle w:val="Heading1"/>
              <w:rPr>
                <w:b/>
                <w:bCs/>
              </w:rPr>
            </w:pPr>
          </w:p>
          <w:p w14:paraId="53901C43" w14:textId="77777777" w:rsidR="006517FE" w:rsidRPr="006517FE" w:rsidRDefault="006517FE" w:rsidP="006517FE">
            <w:pPr>
              <w:pStyle w:val="Heading1"/>
              <w:rPr>
                <w:bCs/>
              </w:rPr>
            </w:pPr>
            <w:r w:rsidRPr="006517FE">
              <w:rPr>
                <w:bCs/>
              </w:rPr>
              <w:t>Comments:</w:t>
            </w:r>
          </w:p>
          <w:p w14:paraId="5A991C2B" w14:textId="77777777" w:rsidR="006517FE" w:rsidRPr="006517FE" w:rsidRDefault="006517FE" w:rsidP="006517FE">
            <w:pPr>
              <w:pStyle w:val="Heading1"/>
              <w:rPr>
                <w:bCs/>
              </w:rPr>
            </w:pPr>
          </w:p>
          <w:p w14:paraId="3EDA71B1" w14:textId="77777777" w:rsidR="006517FE" w:rsidRPr="006517FE" w:rsidRDefault="006517FE" w:rsidP="006517FE">
            <w:pPr>
              <w:pStyle w:val="Heading1"/>
              <w:rPr>
                <w:bCs/>
              </w:rPr>
            </w:pPr>
          </w:p>
          <w:p w14:paraId="5D48657F" w14:textId="77777777" w:rsidR="006517FE" w:rsidRPr="006517FE" w:rsidRDefault="006517FE" w:rsidP="006517FE">
            <w:pPr>
              <w:pStyle w:val="Heading1"/>
              <w:rPr>
                <w:bCs/>
              </w:rPr>
            </w:pPr>
          </w:p>
          <w:p w14:paraId="3D6A9CF1" w14:textId="77777777" w:rsidR="006517FE" w:rsidRPr="006517FE" w:rsidRDefault="006517FE" w:rsidP="006517FE">
            <w:pPr>
              <w:pStyle w:val="Heading1"/>
              <w:rPr>
                <w:bCs/>
              </w:rPr>
            </w:pPr>
          </w:p>
          <w:p w14:paraId="3E13A14B" w14:textId="77777777" w:rsidR="006517FE" w:rsidRPr="006517FE" w:rsidRDefault="006517FE" w:rsidP="006517FE">
            <w:pPr>
              <w:pStyle w:val="Heading1"/>
              <w:rPr>
                <w:bCs/>
              </w:rPr>
            </w:pPr>
          </w:p>
          <w:p w14:paraId="121F88A0" w14:textId="77777777" w:rsidR="006517FE" w:rsidRPr="006517FE" w:rsidRDefault="006517FE" w:rsidP="006517FE">
            <w:pPr>
              <w:pStyle w:val="Heading1"/>
              <w:rPr>
                <w:bCs/>
              </w:rPr>
            </w:pPr>
          </w:p>
          <w:p w14:paraId="5EC91573" w14:textId="77777777" w:rsidR="006517FE" w:rsidRPr="006517FE" w:rsidRDefault="006517FE" w:rsidP="006517FE">
            <w:pPr>
              <w:pStyle w:val="Heading1"/>
              <w:rPr>
                <w:bCs/>
              </w:rPr>
            </w:pPr>
          </w:p>
          <w:p w14:paraId="6348C6E0" w14:textId="77777777" w:rsidR="006517FE" w:rsidRPr="006517FE" w:rsidRDefault="006517FE" w:rsidP="006517FE">
            <w:pPr>
              <w:pStyle w:val="Heading1"/>
              <w:rPr>
                <w:bCs/>
              </w:rPr>
            </w:pPr>
          </w:p>
          <w:p w14:paraId="7A026101" w14:textId="77777777" w:rsidR="006517FE" w:rsidRPr="006517FE" w:rsidRDefault="006517FE" w:rsidP="006517FE">
            <w:pPr>
              <w:pStyle w:val="Heading1"/>
              <w:rPr>
                <w:bCs/>
              </w:rPr>
            </w:pPr>
          </w:p>
          <w:p w14:paraId="48505734" w14:textId="77777777" w:rsidR="006517FE" w:rsidRPr="006517FE" w:rsidRDefault="006517FE" w:rsidP="006517FE">
            <w:pPr>
              <w:pStyle w:val="Heading1"/>
              <w:rPr>
                <w:bCs/>
              </w:rPr>
            </w:pPr>
          </w:p>
          <w:p w14:paraId="4D2E38D6" w14:textId="77777777" w:rsidR="006517FE" w:rsidRPr="006517FE" w:rsidRDefault="006517FE" w:rsidP="006517FE">
            <w:pPr>
              <w:pStyle w:val="Heading1"/>
              <w:rPr>
                <w:bCs/>
              </w:rPr>
            </w:pPr>
          </w:p>
          <w:p w14:paraId="01474682" w14:textId="77777777" w:rsidR="006517FE" w:rsidRPr="006517FE" w:rsidRDefault="006517FE" w:rsidP="006517FE">
            <w:pPr>
              <w:pStyle w:val="Heading1"/>
              <w:rPr>
                <w:bCs/>
              </w:rPr>
            </w:pPr>
          </w:p>
        </w:tc>
      </w:tr>
      <w:tr w:rsidR="006517FE" w:rsidRPr="006517FE" w14:paraId="110D79E3" w14:textId="77777777" w:rsidTr="0000041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1592BF9A" w14:textId="77777777" w:rsidR="006517FE" w:rsidRPr="006517FE" w:rsidRDefault="006517FE" w:rsidP="006517FE">
            <w:pPr>
              <w:pStyle w:val="Heading1"/>
              <w:rPr>
                <w:bCs/>
              </w:rPr>
            </w:pPr>
            <w:r w:rsidRPr="006517FE">
              <w:rPr>
                <w:bCs/>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9CD38EC" w14:textId="77777777" w:rsidR="006517FE" w:rsidRPr="006517FE" w:rsidRDefault="006517FE" w:rsidP="006517FE">
            <w:pPr>
              <w:pStyle w:val="Heading1"/>
              <w:rPr>
                <w:bCs/>
              </w:rPr>
            </w:pPr>
            <w:r w:rsidRPr="006517FE">
              <w:rPr>
                <w:bCs/>
              </w:rPr>
              <w:t>Date:</w:t>
            </w:r>
          </w:p>
        </w:tc>
      </w:tr>
      <w:tr w:rsidR="006517FE" w:rsidRPr="006517FE" w14:paraId="204A2CA5" w14:textId="77777777" w:rsidTr="00000412">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4D09A17A" w14:textId="77777777" w:rsidR="006517FE" w:rsidRPr="006517FE" w:rsidRDefault="006517FE" w:rsidP="006517FE">
            <w:pPr>
              <w:pStyle w:val="Heading1"/>
              <w:rPr>
                <w:b/>
              </w:rPr>
            </w:pPr>
            <w:r w:rsidRPr="006517FE">
              <w:rPr>
                <w:b/>
              </w:rPr>
              <w:lastRenderedPageBreak/>
              <w:t>External Examiner’s comments (if relevant)</w:t>
            </w:r>
          </w:p>
          <w:p w14:paraId="05849F03" w14:textId="77777777" w:rsidR="006517FE" w:rsidRPr="006517FE" w:rsidRDefault="006517FE" w:rsidP="006517FE">
            <w:pPr>
              <w:pStyle w:val="Heading1"/>
              <w:rPr>
                <w:bCs/>
              </w:rPr>
            </w:pPr>
          </w:p>
          <w:p w14:paraId="4BD4F9D3" w14:textId="77777777" w:rsidR="006517FE" w:rsidRPr="006517FE" w:rsidRDefault="006517FE" w:rsidP="006517FE">
            <w:pPr>
              <w:pStyle w:val="Heading1"/>
              <w:rPr>
                <w:bCs/>
              </w:rPr>
            </w:pPr>
          </w:p>
          <w:p w14:paraId="4480F549" w14:textId="77777777" w:rsidR="006517FE" w:rsidRPr="006517FE" w:rsidRDefault="006517FE" w:rsidP="006517FE">
            <w:pPr>
              <w:pStyle w:val="Heading1"/>
              <w:rPr>
                <w:bCs/>
              </w:rPr>
            </w:pPr>
          </w:p>
          <w:p w14:paraId="224EBEFF" w14:textId="77777777" w:rsidR="006517FE" w:rsidRPr="006517FE" w:rsidRDefault="006517FE" w:rsidP="006517FE">
            <w:pPr>
              <w:pStyle w:val="Heading1"/>
              <w:rPr>
                <w:bCs/>
              </w:rPr>
            </w:pPr>
          </w:p>
          <w:p w14:paraId="42020F6F" w14:textId="77777777" w:rsidR="006517FE" w:rsidRPr="006517FE" w:rsidRDefault="006517FE" w:rsidP="006517FE">
            <w:pPr>
              <w:pStyle w:val="Heading1"/>
              <w:rPr>
                <w:bCs/>
              </w:rPr>
            </w:pPr>
          </w:p>
          <w:p w14:paraId="6416E426" w14:textId="77777777" w:rsidR="006517FE" w:rsidRPr="006517FE" w:rsidRDefault="006517FE" w:rsidP="006517FE">
            <w:pPr>
              <w:pStyle w:val="Heading1"/>
              <w:rPr>
                <w:bCs/>
              </w:rPr>
            </w:pPr>
          </w:p>
          <w:p w14:paraId="5D3B62F0" w14:textId="77777777" w:rsidR="006517FE" w:rsidRPr="006517FE" w:rsidRDefault="006517FE" w:rsidP="006517FE">
            <w:pPr>
              <w:pStyle w:val="Heading1"/>
              <w:rPr>
                <w:bCs/>
              </w:rPr>
            </w:pPr>
          </w:p>
          <w:p w14:paraId="4A4F88EC" w14:textId="77777777" w:rsidR="006517FE" w:rsidRPr="006517FE" w:rsidRDefault="006517FE" w:rsidP="006517FE">
            <w:pPr>
              <w:pStyle w:val="Heading1"/>
              <w:rPr>
                <w:bCs/>
              </w:rPr>
            </w:pPr>
          </w:p>
          <w:p w14:paraId="6844A99D" w14:textId="77777777" w:rsidR="006517FE" w:rsidRPr="006517FE" w:rsidRDefault="006517FE" w:rsidP="006517FE">
            <w:pPr>
              <w:pStyle w:val="Heading1"/>
              <w:rPr>
                <w:bCs/>
              </w:rPr>
            </w:pPr>
          </w:p>
          <w:p w14:paraId="2D2BCABF" w14:textId="77777777" w:rsidR="006517FE" w:rsidRPr="006517FE" w:rsidRDefault="006517FE" w:rsidP="006517FE">
            <w:pPr>
              <w:pStyle w:val="Heading1"/>
              <w:rPr>
                <w:bCs/>
              </w:rPr>
            </w:pPr>
          </w:p>
          <w:p w14:paraId="040DCBA5" w14:textId="77777777" w:rsidR="006517FE" w:rsidRPr="006517FE" w:rsidRDefault="006517FE" w:rsidP="006517FE">
            <w:pPr>
              <w:pStyle w:val="Heading1"/>
              <w:rPr>
                <w:bCs/>
              </w:rPr>
            </w:pPr>
          </w:p>
        </w:tc>
      </w:tr>
      <w:tr w:rsidR="006517FE" w:rsidRPr="006517FE" w14:paraId="1469A24D" w14:textId="77777777" w:rsidTr="0000041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89F7627" w14:textId="77777777" w:rsidR="006517FE" w:rsidRPr="006517FE" w:rsidRDefault="006517FE" w:rsidP="006517FE">
            <w:pPr>
              <w:pStyle w:val="Heading1"/>
            </w:pPr>
            <w:r w:rsidRPr="006517FE">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7884A98E" w14:textId="77777777" w:rsidR="006517FE" w:rsidRPr="006517FE" w:rsidRDefault="006517FE" w:rsidP="006517FE">
            <w:pPr>
              <w:pStyle w:val="Heading1"/>
            </w:pPr>
            <w:r w:rsidRPr="006517FE">
              <w:t>Date:</w:t>
            </w:r>
          </w:p>
        </w:tc>
      </w:tr>
    </w:tbl>
    <w:p w14:paraId="3384253C" w14:textId="77777777" w:rsidR="006517FE" w:rsidRPr="006517FE" w:rsidRDefault="006517FE" w:rsidP="006517FE">
      <w:pPr>
        <w:pStyle w:val="Heading1"/>
        <w:rPr>
          <w:bCs/>
        </w:rPr>
      </w:pPr>
    </w:p>
    <w:p w14:paraId="6F9550A7" w14:textId="77777777" w:rsidR="006517FE" w:rsidRPr="006517FE" w:rsidRDefault="006517FE" w:rsidP="006517FE">
      <w:pPr>
        <w:pStyle w:val="Heading1"/>
      </w:pPr>
      <w:r w:rsidRPr="006517FE">
        <w:br w:type="page"/>
      </w:r>
    </w:p>
    <w:p w14:paraId="7572001D" w14:textId="066520D6" w:rsidR="00942D7A" w:rsidRDefault="00942D7A" w:rsidP="008F26D1">
      <w:pPr>
        <w:pStyle w:val="Heading1"/>
      </w:pPr>
      <w:r>
        <w:lastRenderedPageBreak/>
        <w:t>Is the Grand Canyon</w:t>
      </w:r>
      <w:r w:rsidR="008B00FF">
        <w:t xml:space="preserve"> Perceived as</w:t>
      </w:r>
      <w:r>
        <w:t xml:space="preserve"> a Sacred Place?</w:t>
      </w:r>
    </w:p>
    <w:p w14:paraId="3F7129BE" w14:textId="27A9F0DE" w:rsidR="00942D7A" w:rsidRDefault="00942D7A">
      <w:r>
        <w:t>The aim of this research is to test whether the participants on multi-day river trips through the Grand Canyon perceive the canyon as a sacred or transformational place. These journeys are a relatively new phenomena and participants do not have established religious traditions associated with the Grand Canyon, as none of the respondents were Native American. This setting contrasts with the definition of ‘sacred’ outlined by Emile Durkheim (18</w:t>
      </w:r>
      <w:r w:rsidR="002F184E">
        <w:t>5</w:t>
      </w:r>
      <w:r>
        <w:t>8-19</w:t>
      </w:r>
      <w:r w:rsidR="002F184E">
        <w:t>1</w:t>
      </w:r>
      <w:r>
        <w:t>7) whose sociological theory stated that religion is the demarcation of sacred from the profane by consecrated persons and is therefore a human and social construct.</w:t>
      </w:r>
      <w:r w:rsidR="00AE7AAD">
        <w:rPr>
          <w:rStyle w:val="FootnoteReference"/>
        </w:rPr>
        <w:footnoteReference w:id="1"/>
      </w:r>
      <w:r>
        <w:t xml:space="preserve"> Since there are no churches in the Grand Canyon and any religious artifacts stem from another culture</w:t>
      </w:r>
      <w:r w:rsidR="008F26D1">
        <w:t>, Durkheim’s theory would predict that travellers through the Grand Canyon would not perceive it as a sacred place.</w:t>
      </w:r>
    </w:p>
    <w:p w14:paraId="602E28B0" w14:textId="77777777" w:rsidR="00942D7A" w:rsidRDefault="00942D7A"/>
    <w:p w14:paraId="0B88C955" w14:textId="5FA3DE76" w:rsidR="00CD5F06" w:rsidRDefault="008B047F" w:rsidP="008F26D1">
      <w:pPr>
        <w:pStyle w:val="Heading2"/>
      </w:pPr>
      <w:r>
        <w:t>Literature Review:</w:t>
      </w:r>
    </w:p>
    <w:p w14:paraId="6407A5EF" w14:textId="019B86DA" w:rsidR="002F184E" w:rsidRPr="00F010B2" w:rsidRDefault="00DD394A" w:rsidP="002F184E">
      <w:pPr>
        <w:rPr>
          <w:rFonts w:cstheme="minorHAnsi"/>
        </w:rPr>
      </w:pPr>
      <w:r w:rsidRPr="00F010B2">
        <w:rPr>
          <w:rFonts w:cstheme="minorHAnsi"/>
        </w:rPr>
        <w:t>Durkheim</w:t>
      </w:r>
      <w:r w:rsidR="002F184E" w:rsidRPr="00F010B2">
        <w:rPr>
          <w:rFonts w:cstheme="minorHAnsi"/>
        </w:rPr>
        <w:t>’s</w:t>
      </w:r>
      <w:r w:rsidRPr="00F010B2">
        <w:rPr>
          <w:rFonts w:cstheme="minorHAnsi"/>
        </w:rPr>
        <w:t xml:space="preserve"> defin</w:t>
      </w:r>
      <w:r w:rsidR="002F184E" w:rsidRPr="00F010B2">
        <w:rPr>
          <w:rFonts w:cstheme="minorHAnsi"/>
        </w:rPr>
        <w:t>ition of</w:t>
      </w:r>
      <w:r w:rsidRPr="00F010B2">
        <w:rPr>
          <w:rFonts w:cstheme="minorHAnsi"/>
        </w:rPr>
        <w:t xml:space="preserve"> religion as the categorization of life into the sacred and the profane</w:t>
      </w:r>
      <w:r w:rsidR="002F184E" w:rsidRPr="00F010B2">
        <w:rPr>
          <w:rFonts w:cstheme="minorHAnsi"/>
        </w:rPr>
        <w:t xml:space="preserve"> remains a dominant theory in sociology</w:t>
      </w:r>
      <w:r w:rsidR="009F4E63">
        <w:rPr>
          <w:rFonts w:cstheme="minorHAnsi"/>
        </w:rPr>
        <w:t xml:space="preserve">, according to </w:t>
      </w:r>
      <w:proofErr w:type="spellStart"/>
      <w:r w:rsidR="009F4E63">
        <w:rPr>
          <w:rFonts w:cstheme="minorHAnsi"/>
        </w:rPr>
        <w:t>Ronjon</w:t>
      </w:r>
      <w:proofErr w:type="spellEnd"/>
      <w:r w:rsidR="009F4E63">
        <w:rPr>
          <w:rFonts w:cstheme="minorHAnsi"/>
        </w:rPr>
        <w:t xml:space="preserve"> Datta and Tara </w:t>
      </w:r>
      <w:proofErr w:type="spellStart"/>
      <w:r w:rsidR="009F4E63">
        <w:rPr>
          <w:rFonts w:cstheme="minorHAnsi"/>
        </w:rPr>
        <w:t>Milbrandt</w:t>
      </w:r>
      <w:proofErr w:type="spellEnd"/>
      <w:r w:rsidRPr="00F010B2">
        <w:rPr>
          <w:rFonts w:cstheme="minorHAnsi"/>
        </w:rPr>
        <w:t>.</w:t>
      </w:r>
      <w:r w:rsidRPr="00F010B2">
        <w:rPr>
          <w:rStyle w:val="FootnoteReference"/>
          <w:rFonts w:cstheme="minorHAnsi"/>
        </w:rPr>
        <w:footnoteReference w:id="2"/>
      </w:r>
      <w:r w:rsidRPr="00F010B2">
        <w:rPr>
          <w:rFonts w:cstheme="minorHAnsi"/>
        </w:rPr>
        <w:t xml:space="preserve"> </w:t>
      </w:r>
      <w:r w:rsidR="009F4E63">
        <w:rPr>
          <w:rFonts w:cstheme="minorHAnsi"/>
        </w:rPr>
        <w:t>For</w:t>
      </w:r>
      <w:r w:rsidRPr="00F010B2">
        <w:rPr>
          <w:rFonts w:cstheme="minorHAnsi"/>
        </w:rPr>
        <w:t xml:space="preserve"> Durkheim</w:t>
      </w:r>
      <w:r w:rsidR="008B00FF">
        <w:rPr>
          <w:rFonts w:cstheme="minorHAnsi"/>
        </w:rPr>
        <w:t>,</w:t>
      </w:r>
      <w:r w:rsidRPr="00F010B2">
        <w:rPr>
          <w:rFonts w:cstheme="minorHAnsi"/>
        </w:rPr>
        <w:t xml:space="preserve"> the socially defined categories of sacred</w:t>
      </w:r>
      <w:r w:rsidR="006D2C7D">
        <w:rPr>
          <w:rFonts w:cstheme="minorHAnsi"/>
        </w:rPr>
        <w:t xml:space="preserve"> versus </w:t>
      </w:r>
      <w:r w:rsidRPr="00F010B2">
        <w:rPr>
          <w:rFonts w:cstheme="minorHAnsi"/>
        </w:rPr>
        <w:t>profane</w:t>
      </w:r>
      <w:r w:rsidR="002F184E" w:rsidRPr="00F010B2">
        <w:rPr>
          <w:rFonts w:cstheme="minorHAnsi"/>
        </w:rPr>
        <w:t xml:space="preserve"> </w:t>
      </w:r>
      <w:r w:rsidR="009F4E63">
        <w:rPr>
          <w:rFonts w:cstheme="minorHAnsi"/>
        </w:rPr>
        <w:t>were</w:t>
      </w:r>
      <w:r w:rsidR="002F184E" w:rsidRPr="00F010B2">
        <w:rPr>
          <w:rFonts w:cstheme="minorHAnsi"/>
        </w:rPr>
        <w:t xml:space="preserve"> human constructions which</w:t>
      </w:r>
      <w:r w:rsidRPr="00F010B2">
        <w:rPr>
          <w:rFonts w:cstheme="minorHAnsi"/>
        </w:rPr>
        <w:t xml:space="preserve"> serve</w:t>
      </w:r>
      <w:r w:rsidR="009F4E63">
        <w:rPr>
          <w:rFonts w:cstheme="minorHAnsi"/>
        </w:rPr>
        <w:t>d</w:t>
      </w:r>
      <w:r w:rsidRPr="00F010B2">
        <w:rPr>
          <w:rFonts w:cstheme="minorHAnsi"/>
        </w:rPr>
        <w:t xml:space="preserve"> social functions of cohesion, regulation</w:t>
      </w:r>
      <w:r w:rsidR="006D2C7D">
        <w:rPr>
          <w:rFonts w:cstheme="minorHAnsi"/>
        </w:rPr>
        <w:t>,</w:t>
      </w:r>
      <w:r w:rsidRPr="00F010B2">
        <w:rPr>
          <w:rFonts w:cstheme="minorHAnsi"/>
        </w:rPr>
        <w:t xml:space="preserve"> and </w:t>
      </w:r>
      <w:r w:rsidR="006D2C7D">
        <w:rPr>
          <w:rFonts w:cstheme="minorHAnsi"/>
        </w:rPr>
        <w:t xml:space="preserve">group </w:t>
      </w:r>
      <w:r w:rsidRPr="00F010B2">
        <w:rPr>
          <w:rFonts w:cstheme="minorHAnsi"/>
        </w:rPr>
        <w:t>identity</w:t>
      </w:r>
      <w:r w:rsidR="002F184E" w:rsidRPr="00F010B2">
        <w:rPr>
          <w:rFonts w:cstheme="minorHAnsi"/>
        </w:rPr>
        <w:t>.</w:t>
      </w:r>
      <w:r w:rsidRPr="00F010B2">
        <w:rPr>
          <w:rStyle w:val="FootnoteReference"/>
          <w:rFonts w:cstheme="minorHAnsi"/>
        </w:rPr>
        <w:footnoteReference w:id="3"/>
      </w:r>
      <w:r w:rsidRPr="00F010B2">
        <w:rPr>
          <w:rFonts w:cstheme="minorHAnsi"/>
        </w:rPr>
        <w:t xml:space="preserve"> </w:t>
      </w:r>
      <w:r w:rsidR="002F184E" w:rsidRPr="00F010B2">
        <w:rPr>
          <w:rFonts w:cstheme="minorHAnsi"/>
        </w:rPr>
        <w:t xml:space="preserve">For many who enter the Grand Canyon, it is </w:t>
      </w:r>
      <w:r w:rsidR="002F184E" w:rsidRPr="00F010B2">
        <w:rPr>
          <w:rFonts w:cstheme="minorHAnsi"/>
          <w:i/>
          <w:iCs/>
        </w:rPr>
        <w:t>terra incognito</w:t>
      </w:r>
      <w:r w:rsidR="002F184E" w:rsidRPr="00F010B2">
        <w:rPr>
          <w:rFonts w:cstheme="minorHAnsi"/>
        </w:rPr>
        <w:t xml:space="preserve">, </w:t>
      </w:r>
      <w:r w:rsidR="006D2C7D">
        <w:rPr>
          <w:rFonts w:cstheme="minorHAnsi"/>
        </w:rPr>
        <w:t>where any perceptions of the canyon</w:t>
      </w:r>
      <w:r w:rsidR="002F184E" w:rsidRPr="00F010B2">
        <w:rPr>
          <w:rFonts w:cstheme="minorHAnsi"/>
        </w:rPr>
        <w:t xml:space="preserve"> as sacred or transformational</w:t>
      </w:r>
      <w:r w:rsidR="006D2C7D">
        <w:rPr>
          <w:rFonts w:cstheme="minorHAnsi"/>
        </w:rPr>
        <w:t xml:space="preserve"> arise from interactions between individuals and the wilderness</w:t>
      </w:r>
      <w:r w:rsidR="002F184E" w:rsidRPr="00F010B2">
        <w:rPr>
          <w:rFonts w:cstheme="minorHAnsi"/>
        </w:rPr>
        <w:t xml:space="preserve">. If the apprehension of sacredness </w:t>
      </w:r>
      <w:r w:rsidR="00FE0CB4" w:rsidRPr="00F010B2">
        <w:rPr>
          <w:rFonts w:cstheme="minorHAnsi"/>
        </w:rPr>
        <w:t>is dependent upon social constructs, then one would expect that the Grand Canyon wilderness</w:t>
      </w:r>
      <w:r w:rsidR="008B00FF">
        <w:rPr>
          <w:rFonts w:cstheme="minorHAnsi"/>
        </w:rPr>
        <w:t>,</w:t>
      </w:r>
      <w:r w:rsidR="00FE0CB4" w:rsidRPr="00F010B2">
        <w:rPr>
          <w:rFonts w:cstheme="minorHAnsi"/>
        </w:rPr>
        <w:t xml:space="preserve"> devoid of such constructs</w:t>
      </w:r>
      <w:r w:rsidR="008B00FF">
        <w:rPr>
          <w:rFonts w:cstheme="minorHAnsi"/>
        </w:rPr>
        <w:t>,</w:t>
      </w:r>
      <w:r w:rsidR="00FE0CB4" w:rsidRPr="00F010B2">
        <w:rPr>
          <w:rFonts w:cstheme="minorHAnsi"/>
        </w:rPr>
        <w:t xml:space="preserve"> would fail to be perceived as sacred.</w:t>
      </w:r>
    </w:p>
    <w:p w14:paraId="66D54D07" w14:textId="010538CA" w:rsidR="00FE0CB4" w:rsidRPr="00F010B2" w:rsidRDefault="00FE0CB4" w:rsidP="00DD394A">
      <w:pPr>
        <w:rPr>
          <w:rFonts w:cstheme="minorHAnsi"/>
        </w:rPr>
      </w:pPr>
      <w:r w:rsidRPr="00F010B2">
        <w:rPr>
          <w:rFonts w:cstheme="minorHAnsi"/>
        </w:rPr>
        <w:t>In contrast</w:t>
      </w:r>
      <w:r w:rsidR="003E2968">
        <w:rPr>
          <w:rFonts w:cstheme="minorHAnsi"/>
        </w:rPr>
        <w:t xml:space="preserve"> to Durkheim</w:t>
      </w:r>
      <w:r w:rsidRPr="00F010B2">
        <w:rPr>
          <w:rFonts w:cstheme="minorHAnsi"/>
        </w:rPr>
        <w:t xml:space="preserve">, </w:t>
      </w:r>
      <w:r w:rsidR="00DD394A" w:rsidRPr="00F010B2">
        <w:rPr>
          <w:rFonts w:cstheme="minorHAnsi"/>
        </w:rPr>
        <w:t xml:space="preserve">Mircea Eliade (1907-1986) </w:t>
      </w:r>
      <w:r w:rsidRPr="00F010B2">
        <w:rPr>
          <w:rFonts w:cstheme="minorHAnsi"/>
        </w:rPr>
        <w:t xml:space="preserve">proposed that </w:t>
      </w:r>
      <w:r w:rsidR="00DD394A" w:rsidRPr="00F010B2">
        <w:rPr>
          <w:rFonts w:cstheme="minorHAnsi"/>
        </w:rPr>
        <w:t>sacredness irrupts</w:t>
      </w:r>
      <w:r w:rsidR="009F4E63">
        <w:rPr>
          <w:rFonts w:cstheme="minorHAnsi"/>
        </w:rPr>
        <w:t xml:space="preserve"> from another plane through the homogeneity of profane space</w:t>
      </w:r>
      <w:r w:rsidR="00DD394A" w:rsidRPr="00F010B2">
        <w:rPr>
          <w:rFonts w:cstheme="minorHAnsi"/>
        </w:rPr>
        <w:t xml:space="preserve">, where it may be perceived as sacred by persons who are receptive to the </w:t>
      </w:r>
      <w:r w:rsidR="008C16F9">
        <w:rPr>
          <w:rFonts w:cstheme="minorHAnsi"/>
        </w:rPr>
        <w:t>presence of sacredness</w:t>
      </w:r>
      <w:r w:rsidR="00DD394A" w:rsidRPr="00F010B2">
        <w:rPr>
          <w:rFonts w:cstheme="minorHAnsi"/>
        </w:rPr>
        <w:t>.</w:t>
      </w:r>
      <w:r w:rsidR="006D2C7D">
        <w:rPr>
          <w:rStyle w:val="FootnoteReference"/>
          <w:rFonts w:cstheme="minorHAnsi"/>
        </w:rPr>
        <w:footnoteReference w:id="4"/>
      </w:r>
      <w:r w:rsidR="00DD394A" w:rsidRPr="00F010B2">
        <w:rPr>
          <w:rFonts w:cstheme="minorHAnsi"/>
        </w:rPr>
        <w:t xml:space="preserve"> According to Eliade, the sacredness of one place is experienced as a </w:t>
      </w:r>
      <w:proofErr w:type="spellStart"/>
      <w:r w:rsidR="00DD394A" w:rsidRPr="00F010B2">
        <w:rPr>
          <w:rFonts w:cstheme="minorHAnsi"/>
        </w:rPr>
        <w:t>hierophany</w:t>
      </w:r>
      <w:proofErr w:type="spellEnd"/>
      <w:r w:rsidR="00DD394A" w:rsidRPr="00F010B2">
        <w:rPr>
          <w:rFonts w:cstheme="minorHAnsi"/>
        </w:rPr>
        <w:t>, or ‘manifestation of sacredness’</w:t>
      </w:r>
      <w:r w:rsidR="008C16F9">
        <w:rPr>
          <w:rFonts w:cstheme="minorHAnsi"/>
        </w:rPr>
        <w:t>, which</w:t>
      </w:r>
      <w:r w:rsidR="00DD394A" w:rsidRPr="00F010B2">
        <w:rPr>
          <w:rFonts w:cstheme="minorHAnsi"/>
        </w:rPr>
        <w:t xml:space="preserve"> became</w:t>
      </w:r>
      <w:r w:rsidR="008C16F9">
        <w:rPr>
          <w:rFonts w:cstheme="minorHAnsi"/>
        </w:rPr>
        <w:t xml:space="preserve"> the cultural</w:t>
      </w:r>
      <w:r w:rsidR="00DD394A" w:rsidRPr="00F010B2">
        <w:rPr>
          <w:rFonts w:cstheme="minorHAnsi"/>
        </w:rPr>
        <w:t xml:space="preserve"> </w:t>
      </w:r>
      <w:r w:rsidR="00DD394A" w:rsidRPr="00F010B2">
        <w:rPr>
          <w:rFonts w:cstheme="minorHAnsi"/>
          <w:i/>
          <w:iCs/>
        </w:rPr>
        <w:t>axis mundi</w:t>
      </w:r>
      <w:r w:rsidR="00DD394A" w:rsidRPr="00F010B2">
        <w:rPr>
          <w:rFonts w:cstheme="minorHAnsi"/>
        </w:rPr>
        <w:t xml:space="preserve"> </w:t>
      </w:r>
      <w:r w:rsidR="008C16F9">
        <w:rPr>
          <w:rFonts w:cstheme="minorHAnsi"/>
        </w:rPr>
        <w:t xml:space="preserve">around which the cultural and mythic </w:t>
      </w:r>
      <w:r w:rsidR="00DD394A" w:rsidRPr="00F010B2">
        <w:rPr>
          <w:rFonts w:cstheme="minorHAnsi"/>
        </w:rPr>
        <w:t xml:space="preserve">world </w:t>
      </w:r>
      <w:r w:rsidR="008C16F9">
        <w:rPr>
          <w:rFonts w:cstheme="minorHAnsi"/>
        </w:rPr>
        <w:t>of the group revolved</w:t>
      </w:r>
      <w:r w:rsidR="00DD394A" w:rsidRPr="00F010B2">
        <w:rPr>
          <w:rFonts w:cstheme="minorHAnsi"/>
        </w:rPr>
        <w:t>.</w:t>
      </w:r>
      <w:r w:rsidR="00DD394A" w:rsidRPr="00F010B2">
        <w:rPr>
          <w:rStyle w:val="FootnoteReference"/>
          <w:rFonts w:cstheme="minorHAnsi"/>
        </w:rPr>
        <w:footnoteReference w:id="5"/>
      </w:r>
      <w:r w:rsidR="00DD394A" w:rsidRPr="00F010B2">
        <w:rPr>
          <w:rFonts w:cstheme="minorHAnsi"/>
        </w:rPr>
        <w:t xml:space="preserve"> </w:t>
      </w:r>
      <w:r w:rsidRPr="00F010B2">
        <w:rPr>
          <w:rFonts w:cstheme="minorHAnsi"/>
        </w:rPr>
        <w:t>If this theory is true some people may experience the Grand Canyon as sacred</w:t>
      </w:r>
      <w:r w:rsidR="006D2C7D">
        <w:rPr>
          <w:rFonts w:cstheme="minorHAnsi"/>
        </w:rPr>
        <w:t>, with specific places or experiences highlighted.</w:t>
      </w:r>
      <w:r w:rsidRPr="00F010B2">
        <w:rPr>
          <w:rFonts w:cstheme="minorHAnsi"/>
        </w:rPr>
        <w:t xml:space="preserve"> </w:t>
      </w:r>
    </w:p>
    <w:p w14:paraId="451DB994" w14:textId="28902022" w:rsidR="00FE0CB4" w:rsidRDefault="00FE0CB4" w:rsidP="00A113D6">
      <w:pPr>
        <w:rPr>
          <w:rFonts w:cstheme="minorHAnsi"/>
        </w:rPr>
      </w:pPr>
      <w:r w:rsidRPr="00F010B2">
        <w:rPr>
          <w:rFonts w:cstheme="minorHAnsi"/>
        </w:rPr>
        <w:t>Native Americans</w:t>
      </w:r>
      <w:r w:rsidR="006D2C7D">
        <w:rPr>
          <w:rFonts w:cstheme="minorHAnsi"/>
        </w:rPr>
        <w:t xml:space="preserve"> </w:t>
      </w:r>
      <w:r w:rsidR="009B5A6D">
        <w:rPr>
          <w:rFonts w:cstheme="minorHAnsi"/>
        </w:rPr>
        <w:t>offer a third approach</w:t>
      </w:r>
      <w:r w:rsidRPr="00F010B2">
        <w:rPr>
          <w:rFonts w:cstheme="minorHAnsi"/>
        </w:rPr>
        <w:t xml:space="preserve"> </w:t>
      </w:r>
      <w:r w:rsidR="009B5A6D">
        <w:rPr>
          <w:rFonts w:cstheme="minorHAnsi"/>
        </w:rPr>
        <w:t>summarised by</w:t>
      </w:r>
      <w:r w:rsidR="00A113D6">
        <w:rPr>
          <w:rFonts w:cstheme="minorHAnsi"/>
        </w:rPr>
        <w:t xml:space="preserve"> Emily Cousins</w:t>
      </w:r>
      <w:r w:rsidR="009B5A6D">
        <w:rPr>
          <w:rFonts w:cstheme="minorHAnsi"/>
        </w:rPr>
        <w:t xml:space="preserve"> as</w:t>
      </w:r>
      <w:r w:rsidR="00A113D6">
        <w:rPr>
          <w:rFonts w:cstheme="minorHAnsi"/>
        </w:rPr>
        <w:t xml:space="preserve">, </w:t>
      </w:r>
      <w:r w:rsidR="00AE7AAD">
        <w:rPr>
          <w:rFonts w:cstheme="minorHAnsi"/>
        </w:rPr>
        <w:t>‘</w:t>
      </w:r>
      <w:r w:rsidR="00A113D6" w:rsidRPr="00A113D6">
        <w:rPr>
          <w:rFonts w:cstheme="minorHAnsi"/>
        </w:rPr>
        <w:t>the entire Navajo landscape is thought to be sacred by the people.</w:t>
      </w:r>
      <w:r w:rsidR="00AE7AAD">
        <w:rPr>
          <w:rFonts w:cstheme="minorHAnsi"/>
        </w:rPr>
        <w:t>’</w:t>
      </w:r>
      <w:r w:rsidR="00A113D6">
        <w:rPr>
          <w:rStyle w:val="FootnoteReference"/>
          <w:rFonts w:cstheme="minorHAnsi"/>
        </w:rPr>
        <w:footnoteReference w:id="6"/>
      </w:r>
      <w:r w:rsidR="00A113D6">
        <w:rPr>
          <w:rFonts w:cstheme="minorHAnsi"/>
        </w:rPr>
        <w:t xml:space="preserve"> Cousins continue</w:t>
      </w:r>
      <w:r w:rsidR="00DD0732">
        <w:rPr>
          <w:rFonts w:cstheme="minorHAnsi"/>
        </w:rPr>
        <w:t>d</w:t>
      </w:r>
      <w:r w:rsidR="00A113D6">
        <w:rPr>
          <w:rFonts w:cstheme="minorHAnsi"/>
        </w:rPr>
        <w:t xml:space="preserve"> that the land has a ‘spiritual essence’ in this worldview.</w:t>
      </w:r>
      <w:r w:rsidR="00A113D6">
        <w:rPr>
          <w:rStyle w:val="FootnoteReference"/>
          <w:rFonts w:cstheme="minorHAnsi"/>
        </w:rPr>
        <w:footnoteReference w:id="7"/>
      </w:r>
      <w:r w:rsidR="00A113D6">
        <w:rPr>
          <w:rFonts w:cstheme="minorHAnsi"/>
        </w:rPr>
        <w:t xml:space="preserve"> </w:t>
      </w:r>
      <w:r w:rsidR="005C0352">
        <w:rPr>
          <w:rFonts w:cstheme="minorHAnsi"/>
        </w:rPr>
        <w:t xml:space="preserve">If all land is sacred that quality could be perceived in all places, regardless of extraordinary events or socially consecrated forms. </w:t>
      </w:r>
    </w:p>
    <w:p w14:paraId="3884E71A" w14:textId="16833358" w:rsidR="00DD394A" w:rsidRPr="00F010B2" w:rsidRDefault="005C0352" w:rsidP="00DD394A">
      <w:pPr>
        <w:rPr>
          <w:rFonts w:cstheme="minorHAnsi"/>
        </w:rPr>
      </w:pPr>
      <w:r>
        <w:rPr>
          <w:rFonts w:cstheme="minorHAnsi"/>
        </w:rPr>
        <w:t xml:space="preserve">While Durkheim’s theory implies that no land is inherently sacred, Eliade’s proposes that certain places are sacred, and the Navaho approach suggests that all land is sacred. </w:t>
      </w:r>
      <w:r w:rsidR="00DD394A" w:rsidRPr="00F010B2">
        <w:rPr>
          <w:rFonts w:cstheme="minorHAnsi"/>
        </w:rPr>
        <w:t xml:space="preserve">The purpose of this </w:t>
      </w:r>
      <w:r w:rsidR="00DD394A" w:rsidRPr="00F010B2">
        <w:rPr>
          <w:rFonts w:cstheme="minorHAnsi"/>
        </w:rPr>
        <w:lastRenderedPageBreak/>
        <w:t xml:space="preserve">research is to determine </w:t>
      </w:r>
      <w:r>
        <w:rPr>
          <w:rFonts w:cstheme="minorHAnsi"/>
        </w:rPr>
        <w:t xml:space="preserve">when and how </w:t>
      </w:r>
      <w:r w:rsidR="00DD394A" w:rsidRPr="00F010B2">
        <w:rPr>
          <w:rFonts w:cstheme="minorHAnsi"/>
        </w:rPr>
        <w:t xml:space="preserve">sacredness </w:t>
      </w:r>
      <w:r>
        <w:rPr>
          <w:rFonts w:cstheme="minorHAnsi"/>
        </w:rPr>
        <w:t>is perceived by visitors</w:t>
      </w:r>
      <w:r w:rsidR="00DD394A" w:rsidRPr="00F010B2">
        <w:rPr>
          <w:rFonts w:cstheme="minorHAnsi"/>
        </w:rPr>
        <w:t xml:space="preserve"> to the Grand Canyon, who are immersed in the </w:t>
      </w:r>
      <w:r>
        <w:rPr>
          <w:rFonts w:cstheme="minorHAnsi"/>
        </w:rPr>
        <w:t>experience</w:t>
      </w:r>
      <w:r w:rsidR="00DD394A" w:rsidRPr="00F010B2">
        <w:rPr>
          <w:rFonts w:cstheme="minorHAnsi"/>
        </w:rPr>
        <w:t xml:space="preserve"> for multiple days.</w:t>
      </w:r>
    </w:p>
    <w:p w14:paraId="6D53DE6E" w14:textId="411E626F" w:rsidR="008B047F" w:rsidRDefault="008B047F" w:rsidP="003C7E27">
      <w:pPr>
        <w:pStyle w:val="Heading2"/>
      </w:pPr>
      <w:r>
        <w:t>Methodology</w:t>
      </w:r>
    </w:p>
    <w:p w14:paraId="00C19012" w14:textId="650AC91C" w:rsidR="003E2968" w:rsidRDefault="0030029C" w:rsidP="003E2968">
      <w:r>
        <w:t xml:space="preserve">Qualitative research into the experiences of participants in multi-day Grand Canyon </w:t>
      </w:r>
      <w:r w:rsidR="00502681">
        <w:t>r</w:t>
      </w:r>
      <w:r>
        <w:t>iver trips was conducted using a mixed method</w:t>
      </w:r>
      <w:r w:rsidR="008B00FF">
        <w:t>,</w:t>
      </w:r>
      <w:r>
        <w:t xml:space="preserve"> </w:t>
      </w:r>
      <w:r w:rsidR="009B5A6D">
        <w:t xml:space="preserve">as outlined by Judith Bell, which used </w:t>
      </w:r>
      <w:r>
        <w:t>online surveys to collect quantitative data followed up with interviews to obtain greater depth of qualitative data</w:t>
      </w:r>
      <w:r w:rsidR="009B5A6D">
        <w:t>.</w:t>
      </w:r>
      <w:r w:rsidR="009B5A6D">
        <w:rPr>
          <w:rStyle w:val="FootnoteReference"/>
        </w:rPr>
        <w:footnoteReference w:id="8"/>
      </w:r>
      <w:r w:rsidR="00705183">
        <w:t xml:space="preserve"> </w:t>
      </w:r>
      <w:r w:rsidR="003E2968">
        <w:t>G</w:t>
      </w:r>
      <w:r>
        <w:t>rounded theory</w:t>
      </w:r>
      <w:r w:rsidR="00AE7AAD">
        <w:t>,</w:t>
      </w:r>
      <w:r w:rsidR="00705183">
        <w:t xml:space="preserve"> </w:t>
      </w:r>
      <w:r w:rsidR="003E2968">
        <w:t xml:space="preserve">as </w:t>
      </w:r>
      <w:r w:rsidR="00AE7AAD">
        <w:t>outlined</w:t>
      </w:r>
      <w:r w:rsidR="003E2968">
        <w:t xml:space="preserve"> by</w:t>
      </w:r>
      <w:r w:rsidR="005C0352">
        <w:t xml:space="preserve"> </w:t>
      </w:r>
      <w:r w:rsidR="003E2968">
        <w:t>Arya Priya</w:t>
      </w:r>
      <w:r w:rsidR="00AE7AAD">
        <w:t>,</w:t>
      </w:r>
      <w:r w:rsidR="003E2968">
        <w:t xml:space="preserve"> </w:t>
      </w:r>
      <w:r>
        <w:t>was utilized to develop the hypothesis and hone the collection of information</w:t>
      </w:r>
      <w:r w:rsidR="005C0352">
        <w:t xml:space="preserve">, through the interpretation of </w:t>
      </w:r>
      <w:r w:rsidR="00705183">
        <w:t>each stage of</w:t>
      </w:r>
      <w:r w:rsidR="005C0352">
        <w:t xml:space="preserve"> data,</w:t>
      </w:r>
      <w:r>
        <w:t xml:space="preserve"> as the research progressed.</w:t>
      </w:r>
      <w:r>
        <w:rPr>
          <w:rStyle w:val="FootnoteReference"/>
        </w:rPr>
        <w:footnoteReference w:id="9"/>
      </w:r>
      <w:r>
        <w:t xml:space="preserve"> </w:t>
      </w:r>
      <w:r w:rsidR="003E2968">
        <w:t xml:space="preserve">Demographics </w:t>
      </w:r>
      <w:r w:rsidR="009B5A6D">
        <w:t>included</w:t>
      </w:r>
      <w:r w:rsidR="003E2968">
        <w:t xml:space="preserve"> age, gender</w:t>
      </w:r>
      <w:r w:rsidR="00AE7AAD">
        <w:t>,</w:t>
      </w:r>
      <w:r w:rsidR="003E2968">
        <w:t xml:space="preserve"> and experience rafting the Grand Canyon</w:t>
      </w:r>
      <w:r w:rsidR="009B5A6D">
        <w:t>.</w:t>
      </w:r>
      <w:r w:rsidR="003E2968">
        <w:t xml:space="preserve"> </w:t>
      </w:r>
      <w:r w:rsidR="009B5A6D">
        <w:t xml:space="preserve">A </w:t>
      </w:r>
      <w:r w:rsidR="003E2968">
        <w:t xml:space="preserve">range of emotions experienced while in the Grand Canyon were queried in multiple choice format on the questionnaire. </w:t>
      </w:r>
      <w:r w:rsidR="009B5A6D">
        <w:t>P</w:t>
      </w:r>
      <w:r w:rsidR="003E2968">
        <w:t>articipants</w:t>
      </w:r>
      <w:r w:rsidR="009B5A6D">
        <w:t xml:space="preserve"> were encouraged</w:t>
      </w:r>
      <w:r w:rsidR="003E2968">
        <w:t xml:space="preserve"> to express their response to the canyon</w:t>
      </w:r>
      <w:r w:rsidR="003E2968" w:rsidRPr="00705183">
        <w:t xml:space="preserve"> </w:t>
      </w:r>
      <w:r w:rsidR="003E2968">
        <w:t xml:space="preserve">in their own words. </w:t>
      </w:r>
      <w:r w:rsidR="009B5A6D">
        <w:t>Ten</w:t>
      </w:r>
      <w:r w:rsidR="003E2968">
        <w:t xml:space="preserve"> telephone or streamed interviews were conducted each lasting between fifteen</w:t>
      </w:r>
      <w:r w:rsidR="009B5A6D">
        <w:t xml:space="preserve"> and seventy-five</w:t>
      </w:r>
      <w:r w:rsidR="003E2968">
        <w:t xml:space="preserve"> minutes. Interviews were transcribed and coded to determine the frequency </w:t>
      </w:r>
      <w:r w:rsidR="009B5A6D">
        <w:t>participants experienced</w:t>
      </w:r>
      <w:r w:rsidR="003E2968">
        <w:t xml:space="preserve"> emotions associated with sacredness such as: awe/wonder, beauty, appreciation of nature, transformation, and </w:t>
      </w:r>
      <w:r w:rsidR="009B5A6D">
        <w:t xml:space="preserve">a sense of </w:t>
      </w:r>
      <w:r w:rsidR="003E2968">
        <w:t>community</w:t>
      </w:r>
      <w:r w:rsidR="009B5A6D">
        <w:t xml:space="preserve">. </w:t>
      </w:r>
      <w:r w:rsidR="005750DC">
        <w:t>Themes which</w:t>
      </w:r>
      <w:r w:rsidR="003E2968">
        <w:t xml:space="preserve"> spontaneously emerged during interviews includ</w:t>
      </w:r>
      <w:r w:rsidR="005750DC">
        <w:t>ed</w:t>
      </w:r>
      <w:r w:rsidR="003E2968">
        <w:t xml:space="preserve"> </w:t>
      </w:r>
      <w:r w:rsidR="00526C8E">
        <w:t xml:space="preserve">mindfulness, </w:t>
      </w:r>
      <w:r w:rsidR="003E2968">
        <w:t>the influence of indigenous tribes, the scale of the canyon</w:t>
      </w:r>
      <w:r w:rsidR="005750DC">
        <w:t>,</w:t>
      </w:r>
      <w:r w:rsidR="003E2968">
        <w:t xml:space="preserve"> the geology, sky and light changes, </w:t>
      </w:r>
      <w:r w:rsidR="005750DC">
        <w:t xml:space="preserve">and </w:t>
      </w:r>
      <w:r w:rsidR="003E2968">
        <w:t>the influence of water</w:t>
      </w:r>
      <w:r w:rsidR="005750DC">
        <w:t>.</w:t>
      </w:r>
      <w:r w:rsidR="003E2968">
        <w:t xml:space="preserve"> See </w:t>
      </w:r>
      <w:r w:rsidR="00AA2D6D">
        <w:t>a</w:t>
      </w:r>
      <w:r w:rsidR="003E2968">
        <w:t>ppendix A for the list of questionnaire and interview questions.</w:t>
      </w:r>
    </w:p>
    <w:p w14:paraId="1646B17E" w14:textId="6B5CB641" w:rsidR="0068768D" w:rsidRDefault="0068768D">
      <w:r>
        <w:t xml:space="preserve">Participants in this research were </w:t>
      </w:r>
      <w:r w:rsidR="00490345">
        <w:t>at least eighteen years old</w:t>
      </w:r>
      <w:r w:rsidR="00526C8E">
        <w:t xml:space="preserve"> and</w:t>
      </w:r>
      <w:r>
        <w:t xml:space="preserve"> had experienced a multi-day rafting trip down the Grand Canyon</w:t>
      </w:r>
      <w:r w:rsidR="00490345">
        <w:t xml:space="preserve">, which assured immersion in the experience and an opportunity to </w:t>
      </w:r>
      <w:r w:rsidR="00526C8E">
        <w:t xml:space="preserve">achieve </w:t>
      </w:r>
      <w:r w:rsidR="00490345">
        <w:t>group</w:t>
      </w:r>
      <w:r w:rsidR="00526C8E">
        <w:t xml:space="preserve"> bonding</w:t>
      </w:r>
      <w:r>
        <w:t xml:space="preserve">. </w:t>
      </w:r>
      <w:r w:rsidR="006448A3">
        <w:t>The Colorado River runs five hundred km through the Grand Canyon</w:t>
      </w:r>
      <w:r w:rsidR="005750DC">
        <w:t xml:space="preserve"> wilderness.</w:t>
      </w:r>
      <w:r w:rsidR="006448A3">
        <w:t xml:space="preserve"> </w:t>
      </w:r>
      <w:r w:rsidR="00337530">
        <w:t>Steve Sullivan reports that v</w:t>
      </w:r>
      <w:r w:rsidR="00F56FA1">
        <w:t xml:space="preserve">isitation on the river </w:t>
      </w:r>
      <w:r w:rsidR="005750DC">
        <w:t>is capped at</w:t>
      </w:r>
      <w:r w:rsidR="00F56FA1">
        <w:t xml:space="preserve"> about 30,000 annually</w:t>
      </w:r>
      <w:r w:rsidR="005750DC">
        <w:t xml:space="preserve"> with private trips limited to sixteen and commercial trips to twenty-eight people</w:t>
      </w:r>
      <w:r w:rsidR="00F56FA1">
        <w:t>.</w:t>
      </w:r>
      <w:r w:rsidR="00490345">
        <w:rPr>
          <w:rStyle w:val="FootnoteReference"/>
        </w:rPr>
        <w:footnoteReference w:id="10"/>
      </w:r>
      <w:r w:rsidR="00F56FA1">
        <w:t xml:space="preserve"> </w:t>
      </w:r>
    </w:p>
    <w:p w14:paraId="268946C1" w14:textId="4FE71A86" w:rsidR="00526C8E" w:rsidRDefault="00526C8E" w:rsidP="00526C8E">
      <w:r>
        <w:t xml:space="preserve">Fourteen participants responded to the online questionnaire and ten agreed to interviews. Just under 30% of respondents were women, in </w:t>
      </w:r>
      <w:r w:rsidR="004818EF">
        <w:t>what Louise Teal calls a</w:t>
      </w:r>
      <w:r>
        <w:t xml:space="preserve"> male-dominated activity.</w:t>
      </w:r>
      <w:r w:rsidR="004818EF">
        <w:rPr>
          <w:rStyle w:val="FootnoteReference"/>
        </w:rPr>
        <w:footnoteReference w:id="11"/>
      </w:r>
      <w:r>
        <w:t xml:space="preserve"> Half </w:t>
      </w:r>
      <w:r w:rsidR="00B541B7">
        <w:t xml:space="preserve">of the participants </w:t>
      </w:r>
      <w:r>
        <w:t>were aged between 26-40</w:t>
      </w:r>
      <w:r w:rsidR="00B541B7">
        <w:t>,</w:t>
      </w:r>
      <w:r>
        <w:t xml:space="preserve"> 36% were between 56-70, and one each </w:t>
      </w:r>
      <w:r w:rsidR="00B541B7">
        <w:t xml:space="preserve">were </w:t>
      </w:r>
      <w:r>
        <w:t>‘less than 25’ and 41-55. Four participants had been down the Grand Canyon once, six had been down between two and twelve times, and the three professionals had logged twenty-seven, fifty, and eighty-five trips. Two respondents had been commercial passengers, eight had been private group passengers, ten had been boatmen on private trips and three had been commercial river guides. One researcher worked for the National Park Service. Demographics correspond roughly to visitation statistics by Sullivan.</w:t>
      </w:r>
      <w:r>
        <w:rPr>
          <w:rStyle w:val="FootnoteReference"/>
        </w:rPr>
        <w:footnoteReference w:id="12"/>
      </w:r>
    </w:p>
    <w:p w14:paraId="68A108F4" w14:textId="0FE7AD33" w:rsidR="00D61DF2" w:rsidRDefault="00D61DF2">
      <w:r>
        <w:t>The researcher is a middle</w:t>
      </w:r>
      <w:r w:rsidR="00C14F78">
        <w:t>-</w:t>
      </w:r>
      <w:r>
        <w:t>aged</w:t>
      </w:r>
      <w:r w:rsidR="009624C7">
        <w:t>, Caucasian,</w:t>
      </w:r>
      <w:r>
        <w:t xml:space="preserve"> American woman who has rafted the Grand Canyon nine times, initially as a passenger, but mostly as a private boatman. The selection of questions </w:t>
      </w:r>
      <w:r w:rsidR="00C14F78">
        <w:t xml:space="preserve">reflected personal experiences and discussions with peers in the boating community, but an effort was made to allow the expression of </w:t>
      </w:r>
      <w:r w:rsidR="00490345">
        <w:t>individual</w:t>
      </w:r>
      <w:r w:rsidR="00C14F78">
        <w:t xml:space="preserve"> perspectives.</w:t>
      </w:r>
    </w:p>
    <w:p w14:paraId="7BEC4482" w14:textId="67769A30" w:rsidR="008B047F" w:rsidRDefault="008B047F" w:rsidP="003C7E27">
      <w:pPr>
        <w:pStyle w:val="Heading2"/>
      </w:pPr>
      <w:r>
        <w:lastRenderedPageBreak/>
        <w:t>Findings and Discussion:</w:t>
      </w:r>
    </w:p>
    <w:p w14:paraId="759B84DD" w14:textId="3C69E608" w:rsidR="007C59F5" w:rsidRDefault="009E70F3">
      <w:r>
        <w:t>Findings are discussed in three sections</w:t>
      </w:r>
      <w:r w:rsidR="00490345">
        <w:t>: 1)</w:t>
      </w:r>
      <w:r>
        <w:t xml:space="preserve"> </w:t>
      </w:r>
      <w:r w:rsidR="008E717D">
        <w:t>responses to</w:t>
      </w:r>
      <w:r w:rsidR="007C59F5">
        <w:t xml:space="preserve"> survey questions and </w:t>
      </w:r>
      <w:r w:rsidR="008E717D">
        <w:t xml:space="preserve">common </w:t>
      </w:r>
      <w:r>
        <w:t>emotion</w:t>
      </w:r>
      <w:r w:rsidR="008E717D">
        <w:t>al experiences</w:t>
      </w:r>
      <w:r>
        <w:t xml:space="preserve">, </w:t>
      </w:r>
      <w:r w:rsidR="00490345">
        <w:t xml:space="preserve">2) </w:t>
      </w:r>
      <w:r w:rsidR="00B541B7">
        <w:t>themes</w:t>
      </w:r>
      <w:r>
        <w:t xml:space="preserve"> unprompted by </w:t>
      </w:r>
      <w:r w:rsidR="007C59F5">
        <w:t>interview</w:t>
      </w:r>
      <w:r>
        <w:t xml:space="preserve"> questions</w:t>
      </w:r>
      <w:r w:rsidR="0068768D">
        <w:t>,</w:t>
      </w:r>
      <w:r>
        <w:t xml:space="preserve"> and </w:t>
      </w:r>
      <w:r w:rsidR="00490345">
        <w:t xml:space="preserve">3) </w:t>
      </w:r>
      <w:r>
        <w:t xml:space="preserve">the application of theory to the Grand Canyon experiences of sacredness. </w:t>
      </w:r>
    </w:p>
    <w:p w14:paraId="61434E30" w14:textId="2C6F48DF" w:rsidR="00EE41EF" w:rsidRDefault="00F93E42" w:rsidP="00526C8E">
      <w:pPr>
        <w:pStyle w:val="Heading3"/>
      </w:pPr>
      <w:r>
        <w:t>Questionnaire Responses</w:t>
      </w:r>
    </w:p>
    <w:p w14:paraId="31EA36F8" w14:textId="05B9CE4F" w:rsidR="00F93E42" w:rsidRDefault="00F93E42" w:rsidP="005E1D2B">
      <w:r>
        <w:t xml:space="preserve">The question posed in this research is whether the Grand Canyon is perceived as sacred or transformational by people who spend multi-day trips going down the Colorado there. </w:t>
      </w:r>
      <w:r w:rsidR="009620BA">
        <w:t>When asked directly</w:t>
      </w:r>
      <w:r w:rsidR="007C59F5">
        <w:t xml:space="preserve">, ‘Do you consider the Grand Canyon a sacred place?’ all but one respondent </w:t>
      </w:r>
      <w:r w:rsidR="00B541B7">
        <w:t xml:space="preserve">of fourteen </w:t>
      </w:r>
      <w:r w:rsidR="007C59F5">
        <w:t xml:space="preserve">said </w:t>
      </w:r>
      <w:r w:rsidR="00337530">
        <w:t>yes. The terms ‘sacred’ and ‘transformational’ were not defined in the questionnaire. T</w:t>
      </w:r>
      <w:r w:rsidR="004C7343">
        <w:t>he outlier respondent conceded a wariness in the flippant overuse of the term ‘sacred’</w:t>
      </w:r>
      <w:r w:rsidR="004C7343" w:rsidRPr="007C59F5">
        <w:t xml:space="preserve"> </w:t>
      </w:r>
      <w:r w:rsidR="004C7343">
        <w:t xml:space="preserve">especially by Grand Canyon river guides, but stated in his interview, that the Grand Canyon induced awe, was special, and had contributed to transformation in his life. </w:t>
      </w:r>
      <w:r w:rsidR="00337530">
        <w:t>When asked</w:t>
      </w:r>
      <w:r w:rsidR="004C7343">
        <w:t>, ‘</w:t>
      </w:r>
      <w:r w:rsidR="004C7343" w:rsidRPr="004C7343">
        <w:t>Would you call the trip down the Grand Canyon transformational?</w:t>
      </w:r>
      <w:r w:rsidR="004C7343">
        <w:t xml:space="preserve">’ </w:t>
      </w:r>
      <w:r>
        <w:t>70%</w:t>
      </w:r>
      <w:r w:rsidR="004C7343">
        <w:t xml:space="preserve"> of the respondents agreed, </w:t>
      </w:r>
      <w:r>
        <w:t>30%</w:t>
      </w:r>
      <w:r w:rsidR="004C7343">
        <w:t xml:space="preserve"> replied ‘maybe’, while none responded negatively. The evidence indicates that all the participants perceived the Grand Canyon as </w:t>
      </w:r>
      <w:r w:rsidR="009C5783">
        <w:t>either a</w:t>
      </w:r>
      <w:r w:rsidR="004C7343">
        <w:t xml:space="preserve"> ‘sacred’ or ‘transformational’ place.</w:t>
      </w:r>
      <w:r>
        <w:t xml:space="preserve"> </w:t>
      </w:r>
      <w:r w:rsidR="005E1D2B">
        <w:t xml:space="preserve">According to </w:t>
      </w:r>
      <w:r w:rsidR="000A3A66">
        <w:t xml:space="preserve">A. Whitney </w:t>
      </w:r>
      <w:r w:rsidR="005E1D2B">
        <w:t>Sanford, ‘</w:t>
      </w:r>
      <w:r w:rsidR="005E1D2B" w:rsidRPr="005E1D2B">
        <w:t>Many outdoor recreation enthusiasts, of course, consciously articulate their experiences using language drawn from religious traditions and report their experiences as transformative and regenerativ</w:t>
      </w:r>
      <w:r w:rsidR="005E1D2B">
        <w:t>e.’</w:t>
      </w:r>
      <w:r w:rsidR="000A3A66">
        <w:rPr>
          <w:rStyle w:val="FootnoteReference"/>
        </w:rPr>
        <w:footnoteReference w:id="13"/>
      </w:r>
      <w:r w:rsidR="005E1D2B" w:rsidRPr="005E1D2B">
        <w:t xml:space="preserve"> </w:t>
      </w:r>
    </w:p>
    <w:p w14:paraId="7085A832" w14:textId="5067E7AB" w:rsidR="000D671A" w:rsidRDefault="005E1D2B" w:rsidP="005E1D2B">
      <w:r>
        <w:t>Awe</w:t>
      </w:r>
      <w:r w:rsidR="00BF7647">
        <w:t>, respect, grace, and humility are associated with</w:t>
      </w:r>
      <w:r>
        <w:t xml:space="preserve"> sacred</w:t>
      </w:r>
      <w:r w:rsidR="003F068A">
        <w:t xml:space="preserve"> experiences</w:t>
      </w:r>
      <w:r>
        <w:t xml:space="preserve"> </w:t>
      </w:r>
      <w:r w:rsidR="00BF7647">
        <w:t xml:space="preserve">in </w:t>
      </w:r>
      <w:r>
        <w:t xml:space="preserve">post-supernatural </w:t>
      </w:r>
      <w:r w:rsidR="006C6D7F">
        <w:t>nature religions</w:t>
      </w:r>
      <w:r w:rsidR="00BF7647">
        <w:t xml:space="preserve">, </w:t>
      </w:r>
      <w:r w:rsidR="009C5783">
        <w:t>according to</w:t>
      </w:r>
      <w:r w:rsidR="00BF7647">
        <w:t xml:space="preserve"> </w:t>
      </w:r>
      <w:r w:rsidR="00F326CC">
        <w:t xml:space="preserve">Todd </w:t>
      </w:r>
      <w:proofErr w:type="spellStart"/>
      <w:r w:rsidR="00BF7647">
        <w:t>LeVasseur</w:t>
      </w:r>
      <w:proofErr w:type="spellEnd"/>
      <w:r>
        <w:t>.</w:t>
      </w:r>
      <w:r w:rsidR="000A3A66">
        <w:rPr>
          <w:rStyle w:val="FootnoteReference"/>
        </w:rPr>
        <w:footnoteReference w:id="14"/>
      </w:r>
      <w:r>
        <w:t xml:space="preserve"> </w:t>
      </w:r>
      <w:r w:rsidR="004C7343">
        <w:t>An analysis of the emotions commonly experienced by participants in multi-day river trips in the Grand Canyon, began by asking open-ended questions to summarize their experience</w:t>
      </w:r>
      <w:r w:rsidR="00000589">
        <w:t xml:space="preserve"> followed by multiple choice rating of frequency of specific emotions</w:t>
      </w:r>
      <w:r w:rsidR="009C5783">
        <w:t>, while in the canyon</w:t>
      </w:r>
      <w:r w:rsidR="00640153">
        <w:t>.</w:t>
      </w:r>
      <w:r w:rsidR="00000589">
        <w:t xml:space="preserve"> </w:t>
      </w:r>
      <w:r w:rsidR="00C14F78">
        <w:t>Qua</w:t>
      </w:r>
      <w:r w:rsidR="00807741">
        <w:t>n</w:t>
      </w:r>
      <w:r>
        <w:t>t</w:t>
      </w:r>
      <w:r w:rsidR="00C14F78">
        <w:t>itative data was derived from the questionnaire by tabulating</w:t>
      </w:r>
      <w:r w:rsidR="001633F3">
        <w:t xml:space="preserve"> the</w:t>
      </w:r>
      <w:r w:rsidR="00C14F78">
        <w:t xml:space="preserve"> frequencies that participants experienced various emotions or experiences as ‘often’ (equal to +2), </w:t>
      </w:r>
      <w:r w:rsidR="00911FE5">
        <w:t>‘</w:t>
      </w:r>
      <w:r w:rsidR="00C14F78">
        <w:t>sometimes</w:t>
      </w:r>
      <w:r w:rsidR="00911FE5">
        <w:t>’</w:t>
      </w:r>
      <w:r w:rsidR="00C14F78">
        <w:t xml:space="preserve"> (equal to +1) or </w:t>
      </w:r>
      <w:r w:rsidR="00911FE5">
        <w:t>‘</w:t>
      </w:r>
      <w:r w:rsidR="00C14F78">
        <w:t>never</w:t>
      </w:r>
      <w:r w:rsidR="00911FE5">
        <w:t>’</w:t>
      </w:r>
      <w:r w:rsidR="00C14F78">
        <w:t xml:space="preserve"> (equal to -1). </w:t>
      </w:r>
      <w:r w:rsidR="000D671A">
        <w:t xml:space="preserve">The highest scored experiences were awe/wonder and beauty/inspiration both of which were ‘often’ experienced by all the participants, amounting to </w:t>
      </w:r>
      <w:r w:rsidR="001633F3">
        <w:t>twenty-eight</w:t>
      </w:r>
      <w:r w:rsidR="000D671A">
        <w:t xml:space="preserve"> points. The lowest score was for boredom, which was ‘never’ experienced by </w:t>
      </w:r>
      <w:r w:rsidR="00F93E42">
        <w:t>thirteen</w:t>
      </w:r>
      <w:r w:rsidR="000D671A">
        <w:t xml:space="preserve"> of the </w:t>
      </w:r>
      <w:r w:rsidR="009C5783">
        <w:t>fourteen</w:t>
      </w:r>
      <w:r w:rsidR="000D671A">
        <w:t xml:space="preserve"> participants with the score of minus </w:t>
      </w:r>
      <w:r w:rsidR="001633F3">
        <w:t>twelve</w:t>
      </w:r>
      <w:r w:rsidR="000D671A">
        <w:t xml:space="preserve">. </w:t>
      </w:r>
    </w:p>
    <w:p w14:paraId="6F7C0494" w14:textId="440E0CE9" w:rsidR="00C14F78" w:rsidRDefault="00DB6E62">
      <w:r w:rsidRPr="00C946DA">
        <w:t>Three</w:t>
      </w:r>
      <w:r w:rsidR="00C14F78" w:rsidRPr="00C946DA">
        <w:t xml:space="preserve"> categories emerged</w:t>
      </w:r>
      <w:r w:rsidR="004C417A">
        <w:t xml:space="preserve"> from the data.</w:t>
      </w:r>
      <w:r w:rsidR="00C14F78" w:rsidRPr="00C946DA">
        <w:t xml:space="preserve"> </w:t>
      </w:r>
      <w:r w:rsidR="004C417A">
        <w:t>H</w:t>
      </w:r>
      <w:r w:rsidR="00911FE5" w:rsidRPr="00C946DA">
        <w:t xml:space="preserve">igh frequency experiences </w:t>
      </w:r>
      <w:r w:rsidR="004C417A">
        <w:t>were</w:t>
      </w:r>
      <w:r w:rsidR="00911FE5" w:rsidRPr="00C946DA">
        <w:t xml:space="preserve"> reported by </w:t>
      </w:r>
      <w:r w:rsidR="00C514DC" w:rsidRPr="00C946DA">
        <w:t xml:space="preserve">almost </w:t>
      </w:r>
      <w:r w:rsidR="00911FE5" w:rsidRPr="00C946DA">
        <w:t xml:space="preserve">all participants </w:t>
      </w:r>
      <w:r w:rsidR="00C514DC" w:rsidRPr="00C946DA">
        <w:t>as ‘</w:t>
      </w:r>
      <w:r w:rsidR="00911FE5" w:rsidRPr="00C946DA">
        <w:t>often</w:t>
      </w:r>
      <w:r w:rsidR="00C514DC" w:rsidRPr="00C946DA">
        <w:t>’</w:t>
      </w:r>
      <w:r w:rsidR="00911FE5" w:rsidRPr="00C946DA">
        <w:t xml:space="preserve"> </w:t>
      </w:r>
      <w:r w:rsidR="00C514DC" w:rsidRPr="00C946DA">
        <w:t>and occasionally as ‘</w:t>
      </w:r>
      <w:r w:rsidR="00911FE5" w:rsidRPr="00C946DA">
        <w:t>sometimes</w:t>
      </w:r>
      <w:r w:rsidR="00C514DC" w:rsidRPr="00C946DA">
        <w:t>’</w:t>
      </w:r>
      <w:r w:rsidRPr="00C946DA">
        <w:t xml:space="preserve"> resulting in scores of 2</w:t>
      </w:r>
      <w:r w:rsidR="003F068A">
        <w:t>1</w:t>
      </w:r>
      <w:r w:rsidRPr="00C946DA">
        <w:t>-2</w:t>
      </w:r>
      <w:r w:rsidR="00F93E42">
        <w:t>8</w:t>
      </w:r>
      <w:r w:rsidR="00C514DC" w:rsidRPr="00C946DA">
        <w:t>; mid</w:t>
      </w:r>
      <w:r w:rsidR="00C946DA" w:rsidRPr="00C946DA">
        <w:t>-</w:t>
      </w:r>
      <w:r w:rsidR="00C514DC" w:rsidRPr="00C946DA">
        <w:t xml:space="preserve">range </w:t>
      </w:r>
      <w:r w:rsidR="000D671A" w:rsidRPr="00C946DA">
        <w:t xml:space="preserve">frequency of </w:t>
      </w:r>
      <w:r w:rsidR="00C514DC" w:rsidRPr="00C946DA">
        <w:t>experiences were recorded as ‘often’</w:t>
      </w:r>
      <w:r w:rsidR="00C946DA" w:rsidRPr="00C946DA">
        <w:t xml:space="preserve">, </w:t>
      </w:r>
      <w:r w:rsidR="00C514DC" w:rsidRPr="00C946DA">
        <w:t>‘sometimes’</w:t>
      </w:r>
      <w:r w:rsidR="001633F3">
        <w:t>,</w:t>
      </w:r>
      <w:r w:rsidR="00C514DC" w:rsidRPr="00C946DA">
        <w:t xml:space="preserve"> and occasionally ‘never’</w:t>
      </w:r>
      <w:r w:rsidR="001633F3">
        <w:t>,</w:t>
      </w:r>
      <w:r w:rsidR="00C946DA" w:rsidRPr="00C946DA">
        <w:t xml:space="preserve"> resulting in scores </w:t>
      </w:r>
      <w:r w:rsidR="003F068A">
        <w:t xml:space="preserve">of </w:t>
      </w:r>
      <w:r w:rsidR="00C946DA" w:rsidRPr="00C946DA">
        <w:t>19</w:t>
      </w:r>
      <w:r w:rsidR="003F068A">
        <w:t xml:space="preserve"> or 20</w:t>
      </w:r>
      <w:r w:rsidR="00C514DC" w:rsidRPr="00C946DA">
        <w:t>; and low</w:t>
      </w:r>
      <w:r w:rsidR="000D671A" w:rsidRPr="00C946DA">
        <w:t xml:space="preserve"> frequency of experiences were</w:t>
      </w:r>
      <w:r w:rsidR="003F068A">
        <w:t xml:space="preserve"> rarely</w:t>
      </w:r>
      <w:r w:rsidR="000D671A" w:rsidRPr="00C946DA">
        <w:t xml:space="preserve"> reported as ‘</w:t>
      </w:r>
      <w:r w:rsidR="003F068A">
        <w:t>often</w:t>
      </w:r>
      <w:r w:rsidR="000D671A" w:rsidRPr="00C946DA">
        <w:t>’</w:t>
      </w:r>
      <w:r w:rsidR="009C5783">
        <w:t>,</w:t>
      </w:r>
      <w:r w:rsidR="000D671A" w:rsidRPr="00C946DA">
        <w:t xml:space="preserve"> </w:t>
      </w:r>
      <w:r w:rsidR="003F068A">
        <w:t>but frequently as ‘sometimes’ or ‘never’</w:t>
      </w:r>
      <w:r w:rsidR="009C5783">
        <w:t>,</w:t>
      </w:r>
      <w:r w:rsidR="000D671A" w:rsidRPr="00C946DA">
        <w:t xml:space="preserve"> </w:t>
      </w:r>
      <w:r w:rsidR="00C946DA" w:rsidRPr="00C946DA">
        <w:t xml:space="preserve">resulting </w:t>
      </w:r>
      <w:r w:rsidR="009C5783">
        <w:t xml:space="preserve">in </w:t>
      </w:r>
      <w:r w:rsidR="00C946DA" w:rsidRPr="00C946DA">
        <w:t>scores of ten</w:t>
      </w:r>
      <w:r w:rsidR="003F068A">
        <w:t xml:space="preserve"> or less</w:t>
      </w:r>
      <w:r w:rsidR="000D671A" w:rsidRPr="00C946DA">
        <w:t xml:space="preserve">. </w:t>
      </w:r>
      <w:r w:rsidR="00C946DA" w:rsidRPr="00C946DA">
        <w:t>High</w:t>
      </w:r>
      <w:r w:rsidR="000D671A" w:rsidRPr="00C946DA">
        <w:t xml:space="preserve"> frequency </w:t>
      </w:r>
      <w:r w:rsidR="00C946DA" w:rsidRPr="00C946DA">
        <w:t>emotions</w:t>
      </w:r>
      <w:r w:rsidR="000D671A" w:rsidRPr="00C946DA">
        <w:t xml:space="preserve"> included</w:t>
      </w:r>
      <w:r w:rsidR="00BA29CB" w:rsidRPr="00C946DA">
        <w:t xml:space="preserve"> awe/wonder, beauty/inspiration, gratitude, adventure, a sense of connection to nature, calmness/peace, a sense of mystery or magic</w:t>
      </w:r>
      <w:r w:rsidR="003F068A">
        <w:t>,</w:t>
      </w:r>
      <w:r w:rsidR="00BA29CB" w:rsidRPr="00C946DA">
        <w:t xml:space="preserve"> </w:t>
      </w:r>
      <w:r w:rsidR="00386205" w:rsidRPr="00C946DA">
        <w:t xml:space="preserve">connectedness to others, connectedness to spirit, elation/bliss, </w:t>
      </w:r>
      <w:r w:rsidR="003F068A">
        <w:t xml:space="preserve">and </w:t>
      </w:r>
      <w:r w:rsidR="00386205" w:rsidRPr="00C946DA">
        <w:t>physical challenges</w:t>
      </w:r>
      <w:r w:rsidR="003F068A">
        <w:t>.</w:t>
      </w:r>
      <w:r w:rsidR="00386205" w:rsidRPr="00C946DA">
        <w:t xml:space="preserve"> </w:t>
      </w:r>
      <w:r w:rsidR="003F068A" w:rsidRPr="00C946DA">
        <w:t xml:space="preserve">The mid-range frequency experiences included </w:t>
      </w:r>
      <w:r w:rsidR="00386205" w:rsidRPr="00C946DA">
        <w:t>a sense of healing, smallness/humility, transformation, empowerment</w:t>
      </w:r>
      <w:r w:rsidR="009C5783">
        <w:t>,</w:t>
      </w:r>
      <w:r w:rsidR="00C946DA" w:rsidRPr="00C946DA">
        <w:t xml:space="preserve"> e</w:t>
      </w:r>
      <w:r w:rsidR="00386205" w:rsidRPr="00C946DA">
        <w:t>motional</w:t>
      </w:r>
      <w:r w:rsidR="009C5783">
        <w:t xml:space="preserve"> challenges</w:t>
      </w:r>
      <w:r w:rsidR="00386205" w:rsidRPr="00C946DA">
        <w:t xml:space="preserve"> and mental challenges</w:t>
      </w:r>
      <w:r w:rsidR="00C946DA" w:rsidRPr="00C946DA">
        <w:t>.</w:t>
      </w:r>
      <w:r w:rsidR="00386205" w:rsidRPr="00C946DA">
        <w:t xml:space="preserve"> Low frequency experiences included isolation, anxiety/restlessness, disorientation, meaninglessness/futility, fear/terror</w:t>
      </w:r>
      <w:r w:rsidR="009C5783">
        <w:t>,</w:t>
      </w:r>
      <w:r w:rsidR="00386205" w:rsidRPr="00C946DA">
        <w:t xml:space="preserve"> and boredom. These final three experiences were reported as ‘never’ by over half the respondents.</w:t>
      </w:r>
      <w:r w:rsidR="00607F15" w:rsidRPr="00C946DA">
        <w:t xml:space="preserve"> </w:t>
      </w:r>
      <w:r w:rsidR="00F3471A">
        <w:t>Because awe and wonder were so prevalent, the interviewees were asked to compare the amount of time they spent in awe in the canyon versus in their daily life and all reported experiencing at least 15% more awe in the Grand Canyon</w:t>
      </w:r>
      <w:r w:rsidR="009E638A">
        <w:t>. Some reported 100% awe</w:t>
      </w:r>
      <w:r w:rsidR="0039776A">
        <w:t xml:space="preserve"> </w:t>
      </w:r>
      <w:r w:rsidR="0039776A">
        <w:lastRenderedPageBreak/>
        <w:t>in the canyon such as</w:t>
      </w:r>
      <w:r w:rsidR="00086105">
        <w:t>, ‘</w:t>
      </w:r>
      <w:r w:rsidR="00086105" w:rsidRPr="00086105">
        <w:rPr>
          <w:lang w:val="en-US"/>
        </w:rPr>
        <w:t>Except for sleeping</w:t>
      </w:r>
      <w:r w:rsidR="0039776A">
        <w:rPr>
          <w:lang w:val="en-US"/>
        </w:rPr>
        <w:t>,</w:t>
      </w:r>
      <w:r w:rsidR="00086105" w:rsidRPr="00086105">
        <w:rPr>
          <w:lang w:val="en-US"/>
        </w:rPr>
        <w:t xml:space="preserve"> 100 % of the time</w:t>
      </w:r>
      <w:r w:rsidR="00086105">
        <w:rPr>
          <w:lang w:val="en-US"/>
        </w:rPr>
        <w:t>’</w:t>
      </w:r>
      <w:r w:rsidR="00F3471A">
        <w:t xml:space="preserve">. </w:t>
      </w:r>
      <w:r w:rsidR="00607F15" w:rsidRPr="00C946DA">
        <w:t>See appendix B</w:t>
      </w:r>
      <w:r w:rsidR="009C5783">
        <w:t xml:space="preserve"> for a summary of data.</w:t>
      </w:r>
    </w:p>
    <w:p w14:paraId="6640C264" w14:textId="1DCBF6F7" w:rsidR="008B047F" w:rsidRDefault="009C5783">
      <w:r>
        <w:t>T</w:t>
      </w:r>
      <w:r w:rsidR="00607F15">
        <w:t xml:space="preserve">he evidence shows that people who spend multiple days in the Grand Canyon </w:t>
      </w:r>
      <w:r>
        <w:t xml:space="preserve">generally consider the Grand Canyon a sacred place and </w:t>
      </w:r>
      <w:r w:rsidR="00607F15">
        <w:t>report high frequencies of experiences of awe/wonder, beauty/ inspiration and other emotions frequently associated with sacredness</w:t>
      </w:r>
      <w:r w:rsidR="0053440E">
        <w:t>,</w:t>
      </w:r>
      <w:r w:rsidR="00607F15">
        <w:t xml:space="preserve"> or transformation</w:t>
      </w:r>
      <w:r w:rsidR="00666BD2">
        <w:t>.</w:t>
      </w:r>
      <w:r w:rsidR="00607F15">
        <w:t xml:space="preserve"> </w:t>
      </w:r>
    </w:p>
    <w:p w14:paraId="090277F5" w14:textId="1A365603" w:rsidR="000E637C" w:rsidRDefault="00AA4493" w:rsidP="00DC1D06">
      <w:pPr>
        <w:pStyle w:val="Heading3"/>
      </w:pPr>
      <w:r>
        <w:t>Self-Described Experiences</w:t>
      </w:r>
    </w:p>
    <w:p w14:paraId="318E7846" w14:textId="25C144B6" w:rsidR="00AA4493" w:rsidRDefault="004C417A">
      <w:r>
        <w:t>O</w:t>
      </w:r>
      <w:r w:rsidR="00AA4493">
        <w:t xml:space="preserve">pen-ended questions were posed at the beginning of the survey to </w:t>
      </w:r>
      <w:r w:rsidR="00CA5604">
        <w:t xml:space="preserve">establish a range of </w:t>
      </w:r>
      <w:r w:rsidR="00F3471A">
        <w:t>individual</w:t>
      </w:r>
      <w:r w:rsidR="00CA5604">
        <w:t xml:space="preserve"> responses. Spontaneous</w:t>
      </w:r>
      <w:r w:rsidR="00AA4493">
        <w:t xml:space="preserve"> responses mostly fell into the categories defined by the hypothesis, such as awe, appreciation of nature, humility or transformation, </w:t>
      </w:r>
      <w:r w:rsidR="00CA5604">
        <w:t xml:space="preserve">while </w:t>
      </w:r>
      <w:r w:rsidR="009C5783">
        <w:t>some</w:t>
      </w:r>
      <w:r w:rsidR="00CA5604">
        <w:t xml:space="preserve"> new trends emerged.</w:t>
      </w:r>
    </w:p>
    <w:p w14:paraId="01C8BC65" w14:textId="271B106E" w:rsidR="00BB045E" w:rsidRDefault="002124A8">
      <w:r>
        <w:t xml:space="preserve">When asked to </w:t>
      </w:r>
      <w:r w:rsidR="00CB3479">
        <w:t>summari</w:t>
      </w:r>
      <w:r w:rsidR="009C5783">
        <w:t>s</w:t>
      </w:r>
      <w:r w:rsidR="00CB3479">
        <w:t>e</w:t>
      </w:r>
      <w:r w:rsidR="009C5783">
        <w:t xml:space="preserve"> </w:t>
      </w:r>
      <w:r w:rsidR="00CB3479">
        <w:t xml:space="preserve">their Grand Canyon experience, four of the </w:t>
      </w:r>
      <w:r w:rsidR="00134708">
        <w:t xml:space="preserve">fourteen </w:t>
      </w:r>
      <w:r w:rsidR="00CB3479">
        <w:t>respondents used positive terms like ‘lasting happiness’, ‘exciting and comforting</w:t>
      </w:r>
      <w:r w:rsidR="00554E48">
        <w:t xml:space="preserve">’, or ‘never </w:t>
      </w:r>
      <w:proofErr w:type="spellStart"/>
      <w:r w:rsidR="00554E48">
        <w:t>wanna</w:t>
      </w:r>
      <w:proofErr w:type="spellEnd"/>
      <w:r w:rsidR="00554E48">
        <w:t xml:space="preserve"> leave’</w:t>
      </w:r>
      <w:r w:rsidR="00F3471A">
        <w:t>;</w:t>
      </w:r>
      <w:r w:rsidR="00554E48">
        <w:t xml:space="preserve"> </w:t>
      </w:r>
      <w:r w:rsidR="00F3471A">
        <w:t>s</w:t>
      </w:r>
      <w:r w:rsidR="00134708">
        <w:t>even</w:t>
      </w:r>
      <w:r w:rsidR="00554E48">
        <w:t xml:space="preserve"> implied the trip had been transformational</w:t>
      </w:r>
      <w:r w:rsidR="00F3471A">
        <w:t xml:space="preserve">; </w:t>
      </w:r>
      <w:r w:rsidR="00E868BC">
        <w:t xml:space="preserve">and </w:t>
      </w:r>
      <w:r w:rsidR="00F3471A">
        <w:t>t</w:t>
      </w:r>
      <w:r w:rsidR="00554E48">
        <w:t>wo respondents emphasized awe</w:t>
      </w:r>
      <w:r w:rsidR="00F3471A">
        <w:t>.</w:t>
      </w:r>
      <w:r w:rsidR="00554E48">
        <w:t xml:space="preserve"> </w:t>
      </w:r>
      <w:r w:rsidR="00F3471A">
        <w:t xml:space="preserve">The </w:t>
      </w:r>
      <w:r w:rsidR="00554E48">
        <w:t>dominant emotion experienced</w:t>
      </w:r>
      <w:r w:rsidR="00F3471A">
        <w:t xml:space="preserve"> was reported as</w:t>
      </w:r>
      <w:r w:rsidR="00554E48">
        <w:t xml:space="preserve"> ‘wonder’ </w:t>
      </w:r>
      <w:r w:rsidR="00BB705C">
        <w:t>or</w:t>
      </w:r>
      <w:r w:rsidR="00554E48">
        <w:t xml:space="preserve"> ‘awe’ </w:t>
      </w:r>
      <w:r w:rsidR="00134708">
        <w:t>six</w:t>
      </w:r>
      <w:r w:rsidR="00554E48">
        <w:t xml:space="preserve"> times, happiness or ‘exhilaration’</w:t>
      </w:r>
      <w:r w:rsidR="00F3471A">
        <w:t xml:space="preserve"> five times</w:t>
      </w:r>
      <w:r w:rsidR="0039776A">
        <w:t>, and ‘humbled’ or ‘humility’ twice</w:t>
      </w:r>
      <w:r w:rsidR="00554E48">
        <w:t>. One</w:t>
      </w:r>
      <w:r w:rsidR="00F3471A">
        <w:t xml:space="preserve"> </w:t>
      </w:r>
      <w:r w:rsidR="00554E48">
        <w:t xml:space="preserve">respondent reported ‘disassociation’ as the predominant emotion. </w:t>
      </w:r>
    </w:p>
    <w:p w14:paraId="07FE252B" w14:textId="0A5E10D8" w:rsidR="002818CE" w:rsidRDefault="00BB705C">
      <w:r>
        <w:t>In</w:t>
      </w:r>
      <w:r w:rsidR="002818CE">
        <w:t xml:space="preserve"> interviews and open-ended questions, several </w:t>
      </w:r>
      <w:r>
        <w:t>unprompted themes</w:t>
      </w:r>
      <w:r w:rsidR="002F2D78">
        <w:t xml:space="preserve"> were </w:t>
      </w:r>
      <w:r>
        <w:t xml:space="preserve">touched upon by multiple </w:t>
      </w:r>
      <w:r w:rsidR="002F2D78">
        <w:t>respondents</w:t>
      </w:r>
      <w:r>
        <w:t>.</w:t>
      </w:r>
      <w:r w:rsidR="002F2D78">
        <w:t xml:space="preserve"> The scale of the Grand Canyon both in size and age impressed</w:t>
      </w:r>
      <w:r w:rsidR="00086105">
        <w:t xml:space="preserve"> 86% of</w:t>
      </w:r>
      <w:r w:rsidR="002F2D78">
        <w:t xml:space="preserve"> participants, </w:t>
      </w:r>
      <w:r w:rsidR="00086105">
        <w:t>one of whom reported, ‘</w:t>
      </w:r>
      <w:r w:rsidR="00086105" w:rsidRPr="00086105">
        <w:rPr>
          <w:lang w:val="en-US"/>
        </w:rPr>
        <w:t>you feel small but not in a scary way’</w:t>
      </w:r>
      <w:r w:rsidR="002F2D78">
        <w:t>.</w:t>
      </w:r>
      <w:r w:rsidR="00F65A25">
        <w:t xml:space="preserve"> </w:t>
      </w:r>
      <w:r>
        <w:t>H</w:t>
      </w:r>
      <w:r w:rsidR="00134708">
        <w:t>alf</w:t>
      </w:r>
      <w:r w:rsidR="00F65A25">
        <w:t xml:space="preserve"> of the respondents</w:t>
      </w:r>
      <w:r>
        <w:t xml:space="preserve"> spoke about the geology</w:t>
      </w:r>
      <w:r w:rsidR="00086105">
        <w:t>.</w:t>
      </w:r>
      <w:r>
        <w:t xml:space="preserve"> </w:t>
      </w:r>
      <w:r w:rsidR="00086105">
        <w:t>Sky</w:t>
      </w:r>
      <w:r w:rsidR="002F2D78">
        <w:t xml:space="preserve"> features such as sunrise, the changing light of the day, constellations or moonlight were mentioned </w:t>
      </w:r>
      <w:r w:rsidR="0039776A">
        <w:t xml:space="preserve">by </w:t>
      </w:r>
      <w:r w:rsidR="00F326CC">
        <w:t>43% of</w:t>
      </w:r>
      <w:r w:rsidR="00F65A25">
        <w:t xml:space="preserve"> respondents. </w:t>
      </w:r>
      <w:r>
        <w:t>Respect</w:t>
      </w:r>
      <w:r w:rsidR="00F65A25">
        <w:t xml:space="preserve"> for the indigenous </w:t>
      </w:r>
      <w:r>
        <w:t>tribes</w:t>
      </w:r>
      <w:r w:rsidR="00F65A25">
        <w:t xml:space="preserve"> </w:t>
      </w:r>
      <w:r w:rsidR="00766648">
        <w:t xml:space="preserve">and their ability to sustainably survive in the desert </w:t>
      </w:r>
      <w:r>
        <w:t>was expressed by</w:t>
      </w:r>
      <w:r w:rsidR="00134708">
        <w:t xml:space="preserve"> </w:t>
      </w:r>
      <w:r w:rsidR="00F326CC">
        <w:t>50% of</w:t>
      </w:r>
      <w:r w:rsidR="00134708">
        <w:t xml:space="preserve"> </w:t>
      </w:r>
      <w:r w:rsidR="00F65A25">
        <w:t>participants</w:t>
      </w:r>
      <w:r w:rsidR="00766648">
        <w:t>.</w:t>
      </w:r>
      <w:r w:rsidR="00F65A25">
        <w:t xml:space="preserve"> </w:t>
      </w:r>
      <w:r w:rsidR="00F326CC">
        <w:t xml:space="preserve">The specialness of the experience was attributed to </w:t>
      </w:r>
      <w:r w:rsidR="00134708">
        <w:t xml:space="preserve">‘the whole experience’ </w:t>
      </w:r>
      <w:r w:rsidR="00F326CC">
        <w:t>by 60% of respondents, while n</w:t>
      </w:r>
      <w:r w:rsidR="00AE37B6" w:rsidRPr="000F3B9A">
        <w:t xml:space="preserve">one </w:t>
      </w:r>
      <w:r w:rsidR="00134708" w:rsidRPr="000F3B9A">
        <w:t xml:space="preserve">attributed </w:t>
      </w:r>
      <w:r w:rsidR="00F326CC">
        <w:t>it</w:t>
      </w:r>
      <w:r w:rsidR="00AE37B6" w:rsidRPr="000F3B9A">
        <w:t xml:space="preserve"> to </w:t>
      </w:r>
      <w:r w:rsidR="00134708" w:rsidRPr="000F3B9A">
        <w:t>a specific incident or mystical event</w:t>
      </w:r>
      <w:r w:rsidR="00F326CC">
        <w:t>. O</w:t>
      </w:r>
      <w:r w:rsidR="00AE37B6" w:rsidRPr="000F3B9A">
        <w:t xml:space="preserve">nly </w:t>
      </w:r>
      <w:r w:rsidR="00F326CC">
        <w:t xml:space="preserve">36% </w:t>
      </w:r>
      <w:r w:rsidR="00AE37B6" w:rsidRPr="000F3B9A">
        <w:t>named a favourite place in the canyon</w:t>
      </w:r>
      <w:r w:rsidR="000F3B9A" w:rsidRPr="000F3B9A">
        <w:t xml:space="preserve"> when </w:t>
      </w:r>
      <w:r w:rsidR="0039776A">
        <w:t>asked and the common response was, ‘there are so many</w:t>
      </w:r>
      <w:r w:rsidR="00134708" w:rsidRPr="000F3B9A">
        <w:t>.</w:t>
      </w:r>
      <w:r w:rsidR="0039776A">
        <w:t>’</w:t>
      </w:r>
    </w:p>
    <w:p w14:paraId="0F8BB22F" w14:textId="7700765D" w:rsidR="00C3545F" w:rsidRDefault="00E31B58">
      <w:r>
        <w:t>Evidence indicate</w:t>
      </w:r>
      <w:r w:rsidR="00F326CC">
        <w:t>d</w:t>
      </w:r>
      <w:r>
        <w:t xml:space="preserve"> that participants in multi-day trips down the Colorado river in the Grand Canyon experienced high frequencies of awe/wonder, beauty, gratitude, humility</w:t>
      </w:r>
      <w:r w:rsidR="00F24B73">
        <w:t>,</w:t>
      </w:r>
      <w:r>
        <w:t xml:space="preserve"> and appreciation of nature. </w:t>
      </w:r>
      <w:r w:rsidR="00F326CC">
        <w:t>Respondents</w:t>
      </w:r>
      <w:r w:rsidR="00766648">
        <w:t xml:space="preserve"> </w:t>
      </w:r>
      <w:r w:rsidR="00F326CC">
        <w:t xml:space="preserve">spontaneously </w:t>
      </w:r>
      <w:r w:rsidR="00766648">
        <w:t>reported being impressed by the geology, the scale, astronom</w:t>
      </w:r>
      <w:r w:rsidR="002B1330">
        <w:t>ical phenomena</w:t>
      </w:r>
      <w:r w:rsidR="00F326CC">
        <w:t>,</w:t>
      </w:r>
      <w:r w:rsidR="00766648">
        <w:t xml:space="preserve"> and Native Americans</w:t>
      </w:r>
      <w:r w:rsidR="002B1330">
        <w:t>.</w:t>
      </w:r>
      <w:r w:rsidR="00F326CC">
        <w:t xml:space="preserve"> </w:t>
      </w:r>
      <w:r w:rsidR="002B1330">
        <w:t>Respondents</w:t>
      </w:r>
      <w:r w:rsidR="00AE37B6">
        <w:t xml:space="preserve"> were more likely to credit the ‘whole experience’ rather than specific parts of the journey</w:t>
      </w:r>
      <w:r w:rsidR="0039776A">
        <w:t>, or aspects of the canyon</w:t>
      </w:r>
      <w:r w:rsidR="00AE37B6">
        <w:t>.</w:t>
      </w:r>
    </w:p>
    <w:p w14:paraId="7189342D" w14:textId="5AD32D75" w:rsidR="00DE342F" w:rsidRDefault="00DE342F" w:rsidP="003C7E27">
      <w:pPr>
        <w:pStyle w:val="Heading2"/>
      </w:pPr>
      <w:r>
        <w:t>Theories of Sacred Geography</w:t>
      </w:r>
    </w:p>
    <w:p w14:paraId="4E8331ED" w14:textId="2CC911A5" w:rsidR="00DE342F" w:rsidRDefault="00C3545F">
      <w:r>
        <w:t xml:space="preserve">The intention of the research began as a means of testing Durkheim’s theory that ‘sacredness’ is a human construct, demarcated </w:t>
      </w:r>
      <w:r w:rsidR="00DE4819">
        <w:t xml:space="preserve">from the profane </w:t>
      </w:r>
      <w:r>
        <w:t>by consecrated persons.</w:t>
      </w:r>
      <w:r w:rsidR="00F24B73">
        <w:rPr>
          <w:rStyle w:val="FootnoteReference"/>
        </w:rPr>
        <w:footnoteReference w:id="15"/>
      </w:r>
      <w:r>
        <w:t xml:space="preserve"> </w:t>
      </w:r>
      <w:r w:rsidR="003E03D8">
        <w:t>While only 20% of interviewees said they were more spiritually versus secularly oriented, 93% of</w:t>
      </w:r>
      <w:r w:rsidR="00AE37B6">
        <w:t xml:space="preserve"> the</w:t>
      </w:r>
      <w:r>
        <w:t xml:space="preserve"> participants perceived the Grand Canyon as sacred</w:t>
      </w:r>
      <w:r w:rsidR="003E03D8">
        <w:t>, in spite of lacking a</w:t>
      </w:r>
      <w:r w:rsidR="00AE37B6">
        <w:t xml:space="preserve"> tradition</w:t>
      </w:r>
      <w:r w:rsidR="00F35C3C">
        <w:t xml:space="preserve"> or religion</w:t>
      </w:r>
      <w:r w:rsidR="003E03D8">
        <w:t xml:space="preserve"> to define it. This implies</w:t>
      </w:r>
      <w:r>
        <w:t xml:space="preserve"> the Grand Canyon inspires a sense of sacredness independent of previous religious indoctrination. </w:t>
      </w:r>
      <w:r w:rsidR="001A724E">
        <w:t xml:space="preserve">This simple deduction based on </w:t>
      </w:r>
      <w:r w:rsidR="00DD73BF">
        <w:t xml:space="preserve">the </w:t>
      </w:r>
      <w:r w:rsidR="001A724E">
        <w:t xml:space="preserve">research was confounded by respondents who self-reported </w:t>
      </w:r>
      <w:r w:rsidR="00A11C30">
        <w:t xml:space="preserve">by a margin of two to one, </w:t>
      </w:r>
      <w:r w:rsidR="001A724E">
        <w:t xml:space="preserve">that the Durkheimian approach of defining ‘sacredness’ as a human construct seemed more applicable to their Grand Canyon experience than Eliade’s proposal that ‘sacredness’ irrupts in special places </w:t>
      </w:r>
      <w:r w:rsidR="003E03D8">
        <w:t>or</w:t>
      </w:r>
      <w:r w:rsidR="001A724E">
        <w:t xml:space="preserve"> the Native American belief that ‘all land is sacred</w:t>
      </w:r>
      <w:r w:rsidR="00A11C30">
        <w:t>.</w:t>
      </w:r>
      <w:r w:rsidR="001A724E">
        <w:t>’</w:t>
      </w:r>
      <w:r w:rsidR="00DD0732">
        <w:rPr>
          <w:rStyle w:val="FootnoteReference"/>
        </w:rPr>
        <w:footnoteReference w:id="16"/>
      </w:r>
      <w:r w:rsidR="001A724E">
        <w:t xml:space="preserve"> In interviews six people related to Durkheim, while three felt Eliade was most descriptive of their experience and </w:t>
      </w:r>
      <w:r w:rsidR="005225B6">
        <w:t>f</w:t>
      </w:r>
      <w:r w:rsidR="003E03D8">
        <w:t>our</w:t>
      </w:r>
      <w:r w:rsidR="001A724E">
        <w:t xml:space="preserve"> agreed with the Native American </w:t>
      </w:r>
      <w:r w:rsidR="00DD73BF">
        <w:t>perspective</w:t>
      </w:r>
      <w:r w:rsidR="001A724E">
        <w:t xml:space="preserve">. </w:t>
      </w:r>
      <w:r w:rsidR="00DE342F">
        <w:t xml:space="preserve">Respondents elaborated that </w:t>
      </w:r>
      <w:r w:rsidR="000F3B9A">
        <w:lastRenderedPageBreak/>
        <w:t xml:space="preserve">they felt </w:t>
      </w:r>
      <w:r w:rsidR="00DE342F">
        <w:t xml:space="preserve">individuals bring </w:t>
      </w:r>
      <w:r w:rsidR="000F3B9A">
        <w:t>their own</w:t>
      </w:r>
      <w:r w:rsidR="00DE342F">
        <w:t xml:space="preserve"> capacity to appreciate sacredness in the Grand Canyon</w:t>
      </w:r>
      <w:r w:rsidR="000F3B9A">
        <w:t xml:space="preserve">. </w:t>
      </w:r>
      <w:r w:rsidR="00DE342F">
        <w:t xml:space="preserve">This contrasts with </w:t>
      </w:r>
      <w:r w:rsidR="00A11C30">
        <w:t>Durkheim’s</w:t>
      </w:r>
      <w:r w:rsidR="00DE342F">
        <w:t xml:space="preserve"> conclusion that religion is a soci</w:t>
      </w:r>
      <w:r w:rsidR="00F35C3C">
        <w:t>ally</w:t>
      </w:r>
      <w:r w:rsidR="00DE342F">
        <w:t xml:space="preserve"> agreed upon demarcation between the ‘sacred’ and the ‘profane.’</w:t>
      </w:r>
      <w:r w:rsidR="00DD0732">
        <w:rPr>
          <w:rStyle w:val="FootnoteReference"/>
        </w:rPr>
        <w:footnoteReference w:id="17"/>
      </w:r>
    </w:p>
    <w:p w14:paraId="1A121A49" w14:textId="65FF44EE" w:rsidR="009867CB" w:rsidRDefault="00DE342F">
      <w:r>
        <w:t xml:space="preserve">Not only did most of the respondents disagree with basic tenets of Eliade’s approach, but the </w:t>
      </w:r>
      <w:r w:rsidR="00F35C3C">
        <w:t xml:space="preserve">absence of reports </w:t>
      </w:r>
      <w:r w:rsidR="00E36630">
        <w:t>of outstanding spiritual events</w:t>
      </w:r>
      <w:r w:rsidR="00F35C3C">
        <w:t>, or specifically ‘sacred’ places</w:t>
      </w:r>
      <w:r>
        <w:t xml:space="preserve"> in the Grand Canyon</w:t>
      </w:r>
      <w:r w:rsidR="00E36630">
        <w:t xml:space="preserve"> discourage</w:t>
      </w:r>
      <w:r w:rsidR="00F35C3C">
        <w:t>d</w:t>
      </w:r>
      <w:r w:rsidR="00E36630">
        <w:t xml:space="preserve"> the application of Eliade’s theories to these trips. One interviewee </w:t>
      </w:r>
      <w:r w:rsidR="00F35C3C">
        <w:t>described</w:t>
      </w:r>
      <w:r w:rsidR="00E36630">
        <w:t xml:space="preserve"> the Grand Canyon </w:t>
      </w:r>
      <w:r w:rsidR="00FD1098" w:rsidRPr="00FD1098">
        <w:t>as</w:t>
      </w:r>
      <w:r w:rsidR="00F35C3C">
        <w:t xml:space="preserve"> </w:t>
      </w:r>
      <w:r w:rsidR="00FD1098" w:rsidRPr="00FD1098">
        <w:t>‘many connected</w:t>
      </w:r>
      <w:r w:rsidR="00E36630" w:rsidRPr="00FD1098">
        <w:t xml:space="preserve"> temples</w:t>
      </w:r>
      <w:r w:rsidR="00FD1098" w:rsidRPr="00FD1098">
        <w:t>’</w:t>
      </w:r>
      <w:r w:rsidR="00E36630">
        <w:t xml:space="preserve">, </w:t>
      </w:r>
      <w:r w:rsidR="00F35C3C">
        <w:t xml:space="preserve">and </w:t>
      </w:r>
      <w:r w:rsidR="009867CB">
        <w:t>two more</w:t>
      </w:r>
      <w:r w:rsidR="00F35C3C">
        <w:t xml:space="preserve"> agreed with Eliade’s assessment that</w:t>
      </w:r>
      <w:r w:rsidR="00DD73BF">
        <w:t xml:space="preserve"> </w:t>
      </w:r>
      <w:r w:rsidR="00E36630">
        <w:t>some places are more special or sacred than others</w:t>
      </w:r>
      <w:r w:rsidR="009867CB">
        <w:t xml:space="preserve">, yet </w:t>
      </w:r>
      <w:r w:rsidR="00DD0732">
        <w:t xml:space="preserve">the </w:t>
      </w:r>
      <w:r w:rsidR="009867CB">
        <w:t xml:space="preserve">three </w:t>
      </w:r>
      <w:r w:rsidR="003E03D8">
        <w:t>interviewees</w:t>
      </w:r>
      <w:r w:rsidR="009867CB">
        <w:t xml:space="preserve"> who found </w:t>
      </w:r>
      <w:r w:rsidR="005225B6">
        <w:t xml:space="preserve">some </w:t>
      </w:r>
      <w:r w:rsidR="009867CB">
        <w:t xml:space="preserve">truth in Eliade’s approach also </w:t>
      </w:r>
      <w:r w:rsidR="000F3B9A">
        <w:t>agreed with aspects of</w:t>
      </w:r>
      <w:r w:rsidR="009867CB">
        <w:t xml:space="preserve"> Durkheim’s theory </w:t>
      </w:r>
      <w:r w:rsidR="000F3B9A">
        <w:t xml:space="preserve">or the Native American </w:t>
      </w:r>
      <w:r w:rsidR="0039776A">
        <w:t>beliefs</w:t>
      </w:r>
      <w:r w:rsidR="000F3B9A">
        <w:t>.</w:t>
      </w:r>
    </w:p>
    <w:p w14:paraId="7808C878" w14:textId="53772A95" w:rsidR="00AF3F40" w:rsidRDefault="009867CB">
      <w:r>
        <w:t xml:space="preserve">The Native American approach </w:t>
      </w:r>
      <w:r w:rsidR="00383160">
        <w:t xml:space="preserve">of defining all land as sacred </w:t>
      </w:r>
      <w:r>
        <w:t xml:space="preserve">was added as a contrast to the </w:t>
      </w:r>
      <w:r w:rsidR="00383160">
        <w:t xml:space="preserve">classical Western dichotomies of sacred versus profane. While it makes sense to offer the indigenous perspective on the lands that were once shared by at least five tribes, it is problematic to encourage appropriation of religious concepts in a space </w:t>
      </w:r>
      <w:r w:rsidR="00DD0732">
        <w:t>which has been</w:t>
      </w:r>
      <w:r w:rsidR="00AF3F40">
        <w:t xml:space="preserve"> physically appropriated in recent history</w:t>
      </w:r>
      <w:r w:rsidR="00383160">
        <w:t xml:space="preserve">. The modern Americans that are enjoying river trips through the Grand Canyon expressed appreciation of the Native Americans that once survived in this harsh landscape in sustainable ways, but none of them spoke Native languages nor were they acculturated to the Native American way of life to the extent that they could fully understand the Native American spiritual perspective on the </w:t>
      </w:r>
      <w:r w:rsidR="00AF3F40">
        <w:t xml:space="preserve">land without risking appropriation. </w:t>
      </w:r>
      <w:r w:rsidR="00453252">
        <w:t>As one interviewee put it, ‘</w:t>
      </w:r>
      <w:r w:rsidR="00453252" w:rsidRPr="00453252">
        <w:rPr>
          <w:lang w:val="en-US"/>
        </w:rPr>
        <w:t>I def</w:t>
      </w:r>
      <w:r w:rsidR="00453252">
        <w:rPr>
          <w:lang w:val="en-US"/>
        </w:rPr>
        <w:t>initely</w:t>
      </w:r>
      <w:r w:rsidR="00453252" w:rsidRPr="00453252">
        <w:rPr>
          <w:lang w:val="en-US"/>
        </w:rPr>
        <w:t xml:space="preserve"> respect the N</w:t>
      </w:r>
      <w:r w:rsidR="00453252">
        <w:rPr>
          <w:lang w:val="en-US"/>
        </w:rPr>
        <w:t xml:space="preserve">ative </w:t>
      </w:r>
      <w:r w:rsidR="00453252" w:rsidRPr="00453252">
        <w:rPr>
          <w:lang w:val="en-US"/>
        </w:rPr>
        <w:t>A</w:t>
      </w:r>
      <w:r w:rsidR="00453252">
        <w:rPr>
          <w:lang w:val="en-US"/>
        </w:rPr>
        <w:t xml:space="preserve">merican </w:t>
      </w:r>
      <w:r w:rsidR="00453252" w:rsidRPr="00453252">
        <w:rPr>
          <w:lang w:val="en-US"/>
        </w:rPr>
        <w:t>approach to the land that all land is sacred, but I am not a part of that</w:t>
      </w:r>
      <w:r w:rsidR="00453252">
        <w:rPr>
          <w:lang w:val="en-US"/>
        </w:rPr>
        <w:t>.’</w:t>
      </w:r>
    </w:p>
    <w:p w14:paraId="7DA080BD" w14:textId="0A5F643A" w:rsidR="008A4F71" w:rsidRPr="009A6E12" w:rsidRDefault="008A4F71" w:rsidP="008A4F71">
      <w:r>
        <w:t xml:space="preserve">While it is possible to relate some of the </w:t>
      </w:r>
      <w:r w:rsidR="004E417F">
        <w:t xml:space="preserve">participant </w:t>
      </w:r>
      <w:r>
        <w:t xml:space="preserve">responses to the Native American </w:t>
      </w:r>
      <w:r w:rsidR="004E417F">
        <w:t>religious concepts</w:t>
      </w:r>
      <w:r>
        <w:t xml:space="preserve">, other responses </w:t>
      </w:r>
      <w:r w:rsidR="004E417F">
        <w:t>corresponded to</w:t>
      </w:r>
      <w:r>
        <w:t xml:space="preserve"> new nature religions. In his analysis of the aquatic nature religion of ‘soul surfing’, </w:t>
      </w:r>
      <w:proofErr w:type="spellStart"/>
      <w:r>
        <w:t>Bron</w:t>
      </w:r>
      <w:proofErr w:type="spellEnd"/>
      <w:r>
        <w:t xml:space="preserve"> Taylor pointed out how surfers used eastern religious concepts and terms like ‘mindfulness’, or ‘</w:t>
      </w:r>
      <w:r w:rsidRPr="006C6D7F">
        <w:t>being there’.</w:t>
      </w:r>
      <w:r w:rsidR="004E417F" w:rsidRPr="006C6D7F">
        <w:rPr>
          <w:rStyle w:val="FootnoteReference"/>
        </w:rPr>
        <w:footnoteReference w:id="18"/>
      </w:r>
      <w:r>
        <w:t xml:space="preserve"> Surfers emphasize</w:t>
      </w:r>
      <w:r w:rsidR="004E417F">
        <w:t>d</w:t>
      </w:r>
      <w:r>
        <w:t xml:space="preserve"> their sense of connection to the ocean or nature, according to </w:t>
      </w:r>
      <w:r w:rsidRPr="006C6D7F">
        <w:t>Taylor.</w:t>
      </w:r>
      <w:r w:rsidR="004E417F" w:rsidRPr="006C6D7F">
        <w:rPr>
          <w:rStyle w:val="FootnoteReference"/>
        </w:rPr>
        <w:footnoteReference w:id="19"/>
      </w:r>
      <w:r>
        <w:t xml:space="preserve"> </w:t>
      </w:r>
      <w:r w:rsidR="007A7A74">
        <w:t>B</w:t>
      </w:r>
      <w:r>
        <w:t>eing in nature</w:t>
      </w:r>
      <w:r w:rsidR="009F5FD9">
        <w:t xml:space="preserve"> was a favourite aspect of the trip for 86% of respondents</w:t>
      </w:r>
      <w:r>
        <w:t xml:space="preserve">, while </w:t>
      </w:r>
      <w:r w:rsidR="009F5FD9">
        <w:t>57%</w:t>
      </w:r>
      <w:r>
        <w:t xml:space="preserve"> used terms such as ‘100% presence’, ‘fully submerged’ or ‘being completely immersed’ to emphasize the immediacy of their experience.</w:t>
      </w:r>
      <w:r w:rsidRPr="00B95556">
        <w:t xml:space="preserve"> </w:t>
      </w:r>
      <w:r w:rsidR="003E7464">
        <w:t>All</w:t>
      </w:r>
      <w:r>
        <w:t xml:space="preserve"> of respondents shared with the aquatic nature religions </w:t>
      </w:r>
      <w:r w:rsidR="005F376C">
        <w:t>a</w:t>
      </w:r>
      <w:r>
        <w:t xml:space="preserve"> sense of connection to nature, or heightened awareness.</w:t>
      </w:r>
    </w:p>
    <w:p w14:paraId="137719F8" w14:textId="77777777" w:rsidR="007A7A74" w:rsidRDefault="008A4F71" w:rsidP="008A4F71">
      <w:proofErr w:type="spellStart"/>
      <w:r>
        <w:t>LeVasseur</w:t>
      </w:r>
      <w:proofErr w:type="spellEnd"/>
      <w:r>
        <w:t xml:space="preserve"> </w:t>
      </w:r>
      <w:r w:rsidR="009F5FD9">
        <w:t>h</w:t>
      </w:r>
      <w:r>
        <w:t>as</w:t>
      </w:r>
      <w:r w:rsidR="009F5FD9">
        <w:t xml:space="preserve"> characterized</w:t>
      </w:r>
      <w:r>
        <w:t xml:space="preserve">, ‘post-supernatural </w:t>
      </w:r>
      <w:r w:rsidR="006C6D7F">
        <w:t>nature religions</w:t>
      </w:r>
      <w:r>
        <w:t>’ by the rejection of a supernatural god</w:t>
      </w:r>
      <w:r w:rsidR="007A7A74">
        <w:t>s</w:t>
      </w:r>
      <w:r>
        <w:t xml:space="preserve"> or other </w:t>
      </w:r>
      <w:r w:rsidR="002048CE">
        <w:t>‘animate spirits’</w:t>
      </w:r>
      <w:r>
        <w:t>.</w:t>
      </w:r>
      <w:r w:rsidR="006C6D7F">
        <w:rPr>
          <w:rStyle w:val="FootnoteReference"/>
        </w:rPr>
        <w:footnoteReference w:id="20"/>
      </w:r>
      <w:r>
        <w:t xml:space="preserve"> Within this approach awe and wonder were inspired by natural and evolutionary processes leaving the distinction between religion and science blurred, according to </w:t>
      </w:r>
      <w:proofErr w:type="spellStart"/>
      <w:r>
        <w:t>LeVasseur</w:t>
      </w:r>
      <w:proofErr w:type="spellEnd"/>
      <w:r>
        <w:t>.</w:t>
      </w:r>
      <w:r w:rsidR="006C6D7F">
        <w:rPr>
          <w:rStyle w:val="FootnoteReference"/>
        </w:rPr>
        <w:footnoteReference w:id="21"/>
      </w:r>
      <w:r>
        <w:t xml:space="preserve"> </w:t>
      </w:r>
      <w:r w:rsidR="007A76B9">
        <w:t>Three</w:t>
      </w:r>
      <w:r w:rsidR="002048CE">
        <w:t xml:space="preserve"> interviewees stated their spirituality was spending time by the river, going on wilderness ‘pilgrimages’</w:t>
      </w:r>
      <w:r w:rsidR="007A76B9">
        <w:t>, or, ‘</w:t>
      </w:r>
      <w:r w:rsidR="007A76B9" w:rsidRPr="007A76B9">
        <w:rPr>
          <w:lang w:val="en-US"/>
        </w:rPr>
        <w:t>Any spirituality in me comes from those natural landscapes</w:t>
      </w:r>
      <w:r w:rsidR="002048CE">
        <w:t>.</w:t>
      </w:r>
      <w:r w:rsidR="007A76B9">
        <w:t>’</w:t>
      </w:r>
      <w:r w:rsidR="002048CE">
        <w:t xml:space="preserve"> A</w:t>
      </w:r>
      <w:r w:rsidR="009701E0">
        <w:t>n</w:t>
      </w:r>
      <w:r w:rsidR="002048CE">
        <w:t xml:space="preserve">other 40% considered themselves </w:t>
      </w:r>
      <w:r>
        <w:t>primarily secular</w:t>
      </w:r>
      <w:r w:rsidR="002048CE">
        <w:t>, yet</w:t>
      </w:r>
      <w:r w:rsidR="00AE0290">
        <w:t xml:space="preserve"> </w:t>
      </w:r>
      <w:r w:rsidR="002048CE">
        <w:t>expressed</w:t>
      </w:r>
      <w:r w:rsidR="00AE0290">
        <w:t xml:space="preserve"> ‘feeling one with the canyon’</w:t>
      </w:r>
      <w:r w:rsidR="00396D22">
        <w:t>,</w:t>
      </w:r>
      <w:r w:rsidR="00AE0290">
        <w:t xml:space="preserve"> </w:t>
      </w:r>
      <w:r w:rsidR="00EF4B63">
        <w:t>‘</w:t>
      </w:r>
      <w:r w:rsidR="00EF4B63" w:rsidRPr="00EF4B63">
        <w:rPr>
          <w:lang w:val="en-US"/>
        </w:rPr>
        <w:t>I feel good about the canyon</w:t>
      </w:r>
      <w:r w:rsidR="005F376C">
        <w:rPr>
          <w:lang w:val="en-US"/>
        </w:rPr>
        <w:t>.</w:t>
      </w:r>
      <w:r w:rsidR="00EF4B63" w:rsidRPr="00EF4B63">
        <w:rPr>
          <w:lang w:val="en-US"/>
        </w:rPr>
        <w:t xml:space="preserve"> I feel like I need to get on that water</w:t>
      </w:r>
      <w:r w:rsidR="005F376C">
        <w:rPr>
          <w:lang w:val="en-US"/>
        </w:rPr>
        <w:t>,</w:t>
      </w:r>
      <w:r w:rsidR="00EF4B63">
        <w:rPr>
          <w:lang w:val="en-US"/>
        </w:rPr>
        <w:t>’ and ‘b</w:t>
      </w:r>
      <w:r w:rsidR="00EF4B63" w:rsidRPr="00EF4B63">
        <w:rPr>
          <w:lang w:val="en-US"/>
        </w:rPr>
        <w:t>eing in nature</w:t>
      </w:r>
      <w:r w:rsidR="00EF4B63">
        <w:rPr>
          <w:lang w:val="en-US"/>
        </w:rPr>
        <w:t>,</w:t>
      </w:r>
      <w:r w:rsidR="00EF4B63" w:rsidRPr="00EF4B63">
        <w:rPr>
          <w:lang w:val="en-US"/>
        </w:rPr>
        <w:t xml:space="preserve"> yes</w:t>
      </w:r>
      <w:r w:rsidR="007A7A74">
        <w:rPr>
          <w:lang w:val="en-US"/>
        </w:rPr>
        <w:t>,</w:t>
      </w:r>
      <w:r w:rsidR="00EF4B63" w:rsidRPr="00EF4B63">
        <w:rPr>
          <w:lang w:val="en-US"/>
        </w:rPr>
        <w:t xml:space="preserve"> that’s why we do it</w:t>
      </w:r>
      <w:r w:rsidR="00EF4B63">
        <w:rPr>
          <w:lang w:val="en-US"/>
        </w:rPr>
        <w:t>’</w:t>
      </w:r>
      <w:r w:rsidR="00EF4B63" w:rsidRPr="00EF4B63">
        <w:rPr>
          <w:lang w:val="en-US"/>
        </w:rPr>
        <w:t>.</w:t>
      </w:r>
      <w:r w:rsidR="00AE0290">
        <w:t xml:space="preserve"> </w:t>
      </w:r>
      <w:r w:rsidR="00396D22">
        <w:t xml:space="preserve"> </w:t>
      </w:r>
      <w:r w:rsidR="005F376C">
        <w:t>This</w:t>
      </w:r>
      <w:r>
        <w:t xml:space="preserve"> appear</w:t>
      </w:r>
      <w:r w:rsidR="005F376C">
        <w:t>s</w:t>
      </w:r>
      <w:r>
        <w:t xml:space="preserve"> to align with </w:t>
      </w:r>
      <w:proofErr w:type="spellStart"/>
      <w:r>
        <w:t>LeVasseur’s</w:t>
      </w:r>
      <w:proofErr w:type="spellEnd"/>
      <w:r>
        <w:t xml:space="preserve"> religious naturalism, wh</w:t>
      </w:r>
      <w:r w:rsidR="006A05AF">
        <w:t>ere,</w:t>
      </w:r>
      <w:r>
        <w:t xml:space="preserve"> </w:t>
      </w:r>
      <w:r w:rsidR="006A05AF">
        <w:t>‘</w:t>
      </w:r>
      <w:r w:rsidR="006A05AF" w:rsidRPr="006A05AF">
        <w:t>what is considered "sacred</w:t>
      </w:r>
      <w:r w:rsidR="006A05AF">
        <w:t>”…</w:t>
      </w:r>
      <w:r w:rsidR="006A05AF" w:rsidRPr="006A05AF">
        <w:t xml:space="preserve"> is a this-worldly understanding of the earth and its processes and subjects as being worthy of reverence, veneration, and possibly "wor</w:t>
      </w:r>
      <w:r w:rsidR="006A05AF">
        <w:t>ship”.’</w:t>
      </w:r>
      <w:r w:rsidRPr="006A05AF">
        <w:rPr>
          <w:rStyle w:val="FootnoteReference"/>
        </w:rPr>
        <w:footnoteReference w:id="22"/>
      </w:r>
      <w:r w:rsidR="005A491E">
        <w:t xml:space="preserve"> </w:t>
      </w:r>
    </w:p>
    <w:p w14:paraId="4502297B" w14:textId="549D6C88" w:rsidR="008A4F71" w:rsidRDefault="002048CE" w:rsidP="008A4F71">
      <w:r>
        <w:lastRenderedPageBreak/>
        <w:t>The reputation of the Grand Canyon and its white water beckoned most participants on their first trip</w:t>
      </w:r>
      <w:r w:rsidR="000D014A">
        <w:t xml:space="preserve">, </w:t>
      </w:r>
      <w:r>
        <w:t>but</w:t>
      </w:r>
      <w:r w:rsidR="005A491E">
        <w:t xml:space="preserve"> </w:t>
      </w:r>
      <w:r>
        <w:t>w</w:t>
      </w:r>
      <w:r w:rsidR="005A491E">
        <w:t xml:space="preserve">hen asked to rate </w:t>
      </w:r>
      <w:r w:rsidR="005F376C">
        <w:t xml:space="preserve">the </w:t>
      </w:r>
      <w:r>
        <w:t xml:space="preserve">relative </w:t>
      </w:r>
      <w:r w:rsidR="005F376C">
        <w:t>value of</w:t>
      </w:r>
      <w:r w:rsidR="005A491E">
        <w:t xml:space="preserve"> running rapids, the beauty of the Grand Canyon, the isolation</w:t>
      </w:r>
      <w:r w:rsidR="005F376C">
        <w:t>,</w:t>
      </w:r>
      <w:r w:rsidR="005A491E">
        <w:t xml:space="preserve"> </w:t>
      </w:r>
      <w:r w:rsidR="005F376C">
        <w:t xml:space="preserve">and </w:t>
      </w:r>
      <w:r w:rsidR="005A491E">
        <w:t>the sense of community</w:t>
      </w:r>
      <w:r w:rsidR="009701E0">
        <w:t xml:space="preserve"> on subsequent trips</w:t>
      </w:r>
      <w:r w:rsidR="005A491E">
        <w:t>, running rapids came in fourth, after the sense of community</w:t>
      </w:r>
      <w:r w:rsidR="009701E0">
        <w:t>. T</w:t>
      </w:r>
      <w:r w:rsidR="005A491E">
        <w:t xml:space="preserve">he beauty of the canyon </w:t>
      </w:r>
      <w:r w:rsidR="009701E0">
        <w:t xml:space="preserve">was most important to </w:t>
      </w:r>
      <w:r w:rsidR="007A76B9">
        <w:t xml:space="preserve">50% of interviewees and tied </w:t>
      </w:r>
      <w:r w:rsidR="005A491E">
        <w:t>with isolation</w:t>
      </w:r>
      <w:r w:rsidR="009701E0">
        <w:t>/remoteness</w:t>
      </w:r>
      <w:r w:rsidR="005A491E">
        <w:t xml:space="preserve"> </w:t>
      </w:r>
      <w:r w:rsidR="007A76B9">
        <w:t xml:space="preserve">for first place for 20%, while 30% could not disambiguate the facets. </w:t>
      </w:r>
      <w:r w:rsidR="00163E41">
        <w:t xml:space="preserve">The </w:t>
      </w:r>
      <w:r w:rsidR="0085678E">
        <w:t xml:space="preserve">sense of </w:t>
      </w:r>
      <w:r w:rsidR="00163E41">
        <w:t xml:space="preserve">awe, reverence or </w:t>
      </w:r>
      <w:r w:rsidR="0085678E">
        <w:t xml:space="preserve">being connected to nature was </w:t>
      </w:r>
      <w:r w:rsidR="0085678E" w:rsidRPr="00163E41">
        <w:t xml:space="preserve">mentioned </w:t>
      </w:r>
      <w:r w:rsidR="00163E41">
        <w:t xml:space="preserve">over two </w:t>
      </w:r>
      <w:r w:rsidR="007A7A74">
        <w:t xml:space="preserve">hundred </w:t>
      </w:r>
      <w:r w:rsidR="00163E41">
        <w:t xml:space="preserve">times by interviewees and dominated conversations about the canyon. God </w:t>
      </w:r>
      <w:r w:rsidR="00DD73B3">
        <w:t>was mentioned theoretically a few times, but</w:t>
      </w:r>
      <w:r w:rsidR="00163E41">
        <w:t xml:space="preserve"> never as the source of the experience</w:t>
      </w:r>
      <w:r w:rsidR="00DD73B3">
        <w:t xml:space="preserve"> and two interviewees alluded to Mother Earth at one point. </w:t>
      </w:r>
      <w:r w:rsidR="007A7A74">
        <w:t xml:space="preserve">The emphasis on nature among participants </w:t>
      </w:r>
      <w:r w:rsidR="0054611F">
        <w:t>was</w:t>
      </w:r>
      <w:r w:rsidR="007A7A74">
        <w:t xml:space="preserve"> reflective of Levasseur</w:t>
      </w:r>
      <w:r w:rsidR="0054611F">
        <w:t>’s</w:t>
      </w:r>
      <w:r w:rsidR="007A7A74">
        <w:t xml:space="preserve"> and Taylor’s nature religions.</w:t>
      </w:r>
    </w:p>
    <w:p w14:paraId="21D4BC88" w14:textId="0580F717" w:rsidR="00EF4B63" w:rsidRDefault="00DD73B3" w:rsidP="00377AAF">
      <w:proofErr w:type="spellStart"/>
      <w:r>
        <w:t>Delwin</w:t>
      </w:r>
      <w:proofErr w:type="spellEnd"/>
      <w:r>
        <w:t xml:space="preserve"> </w:t>
      </w:r>
      <w:r w:rsidRPr="009A6E12">
        <w:t xml:space="preserve">Brown </w:t>
      </w:r>
      <w:r>
        <w:t xml:space="preserve">contended </w:t>
      </w:r>
      <w:r w:rsidRPr="009A6E12">
        <w:t>new religion</w:t>
      </w:r>
      <w:r>
        <w:t>s</w:t>
      </w:r>
      <w:r w:rsidRPr="009A6E12">
        <w:t xml:space="preserve"> </w:t>
      </w:r>
      <w:r>
        <w:t>must</w:t>
      </w:r>
      <w:r w:rsidRPr="009A6E12">
        <w:t xml:space="preserve"> releas</w:t>
      </w:r>
      <w:r>
        <w:t>e</w:t>
      </w:r>
      <w:r w:rsidRPr="009A6E12">
        <w:t xml:space="preserve"> Western monotheistic requirements of God as </w:t>
      </w:r>
      <w:r w:rsidRPr="00CD5600">
        <w:t>something omnipotent and external and instead be expressed a ‘way of life’, much as Native Americans have traditionally done, according to Michael P. Carroll.</w:t>
      </w:r>
      <w:r w:rsidRPr="00CD5600">
        <w:rPr>
          <w:vertAlign w:val="superscript"/>
        </w:rPr>
        <w:footnoteReference w:id="23"/>
      </w:r>
      <w:r w:rsidRPr="00CD5600">
        <w:t xml:space="preserve"> </w:t>
      </w:r>
      <w:r w:rsidR="008A4F71" w:rsidRPr="00CD5600">
        <w:t>Finding</w:t>
      </w:r>
      <w:r w:rsidR="008A4F71">
        <w:t xml:space="preserve"> a way to honour the sense of the sacred in an undefined space has fallen to the individuals that experience it. For one respondent just being there was ‘a ritual in itself’, while another stated</w:t>
      </w:r>
      <w:r w:rsidR="003D343B">
        <w:t>,</w:t>
      </w:r>
    </w:p>
    <w:p w14:paraId="43BEFB99" w14:textId="054560B7" w:rsidR="00EF4B63" w:rsidRDefault="003D343B" w:rsidP="00EF4B63">
      <w:pPr>
        <w:ind w:left="720"/>
        <w:rPr>
          <w:lang w:val="en-US"/>
        </w:rPr>
      </w:pPr>
      <w:r>
        <w:rPr>
          <w:lang w:val="en-US"/>
        </w:rPr>
        <w:t>I</w:t>
      </w:r>
      <w:r w:rsidR="008A4F71" w:rsidRPr="00BB0096">
        <w:rPr>
          <w:lang w:val="en-US"/>
        </w:rPr>
        <w:t>t</w:t>
      </w:r>
      <w:r w:rsidR="008A4F71">
        <w:rPr>
          <w:lang w:val="en-US"/>
        </w:rPr>
        <w:t>’</w:t>
      </w:r>
      <w:r w:rsidR="008A4F71" w:rsidRPr="00BB0096">
        <w:rPr>
          <w:lang w:val="en-US"/>
        </w:rPr>
        <w:t>s all about the river</w:t>
      </w:r>
      <w:r w:rsidR="008A4F71">
        <w:rPr>
          <w:lang w:val="en-US"/>
        </w:rPr>
        <w:t>,</w:t>
      </w:r>
      <w:r w:rsidR="008A4F71" w:rsidRPr="00BB0096">
        <w:rPr>
          <w:lang w:val="en-US"/>
        </w:rPr>
        <w:t xml:space="preserve"> </w:t>
      </w:r>
      <w:r w:rsidR="008A4F71">
        <w:rPr>
          <w:lang w:val="en-US"/>
        </w:rPr>
        <w:t xml:space="preserve">you know, </w:t>
      </w:r>
      <w:r w:rsidR="008A4F71" w:rsidRPr="00BB0096">
        <w:rPr>
          <w:lang w:val="en-US"/>
        </w:rPr>
        <w:t>you get up and you</w:t>
      </w:r>
      <w:r w:rsidR="008A4F71">
        <w:rPr>
          <w:lang w:val="en-US"/>
        </w:rPr>
        <w:t>’</w:t>
      </w:r>
      <w:r w:rsidR="008A4F71" w:rsidRPr="00BB0096">
        <w:rPr>
          <w:lang w:val="en-US"/>
        </w:rPr>
        <w:t xml:space="preserve">re on the beach and then you get back on the water and sleeping next to the river I just like how smoothly it becomes your life down there and how easy it to not think about anything else </w:t>
      </w:r>
      <w:r w:rsidR="00DD73B3">
        <w:rPr>
          <w:lang w:val="en-US"/>
        </w:rPr>
        <w:t xml:space="preserve">when </w:t>
      </w:r>
      <w:r w:rsidR="008A4F71" w:rsidRPr="00BB0096">
        <w:rPr>
          <w:lang w:val="en-US"/>
        </w:rPr>
        <w:t>you are on the river</w:t>
      </w:r>
      <w:r w:rsidR="008A4F71">
        <w:rPr>
          <w:lang w:val="en-US"/>
        </w:rPr>
        <w:t xml:space="preserve">. </w:t>
      </w:r>
    </w:p>
    <w:p w14:paraId="0227BBD6" w14:textId="5F9C9A8C" w:rsidR="00681103" w:rsidRDefault="0085678E" w:rsidP="00681103">
      <w:r w:rsidRPr="00CD5600">
        <w:t xml:space="preserve">Many Americans grapple with their relationship to the land, including the seven interviewees who </w:t>
      </w:r>
      <w:r w:rsidR="0005302B" w:rsidRPr="00CD5600">
        <w:t>expressed concern about</w:t>
      </w:r>
      <w:r w:rsidRPr="00CD5600">
        <w:t xml:space="preserve"> the environmental impacts of our collective lifestyle</w:t>
      </w:r>
      <w:r w:rsidR="00441E24" w:rsidRPr="00CD5600">
        <w:t xml:space="preserve">. </w:t>
      </w:r>
      <w:r w:rsidR="00DD73B3" w:rsidRPr="00CD5600">
        <w:t>Seventy percent of interviewees</w:t>
      </w:r>
      <w:r w:rsidR="00441E24" w:rsidRPr="00CD5600">
        <w:t xml:space="preserve"> drew inspiration from the Native American</w:t>
      </w:r>
      <w:r w:rsidR="00DD73B3" w:rsidRPr="00CD5600">
        <w:t>s</w:t>
      </w:r>
      <w:r w:rsidR="00441E24" w:rsidRPr="00CD5600">
        <w:t xml:space="preserve">, while another </w:t>
      </w:r>
      <w:r w:rsidR="00A0758E" w:rsidRPr="00CD5600">
        <w:t xml:space="preserve">three </w:t>
      </w:r>
      <w:r w:rsidR="00DD73B3" w:rsidRPr="00CD5600">
        <w:t>discovered</w:t>
      </w:r>
      <w:r w:rsidR="00A0758E" w:rsidRPr="00CD5600">
        <w:t xml:space="preserve"> environmental issues ‘</w:t>
      </w:r>
      <w:r w:rsidR="00A0758E" w:rsidRPr="00CD5600">
        <w:rPr>
          <w:lang w:val="en-US"/>
        </w:rPr>
        <w:t xml:space="preserve">were given better weight,’ </w:t>
      </w:r>
      <w:r w:rsidR="00DD73B3" w:rsidRPr="00CD5600">
        <w:rPr>
          <w:lang w:val="en-US"/>
        </w:rPr>
        <w:t xml:space="preserve">or </w:t>
      </w:r>
      <w:r w:rsidR="00CD5600" w:rsidRPr="00CD5600">
        <w:rPr>
          <w:lang w:val="en-US"/>
        </w:rPr>
        <w:t xml:space="preserve">a </w:t>
      </w:r>
      <w:r w:rsidR="00DD73B3" w:rsidRPr="00CD5600">
        <w:t xml:space="preserve">more balanced perspective </w:t>
      </w:r>
      <w:r w:rsidR="00CD5600" w:rsidRPr="00CD5600">
        <w:t>while in the canyon</w:t>
      </w:r>
      <w:r w:rsidR="00A0758E" w:rsidRPr="00CD5600">
        <w:rPr>
          <w:lang w:val="en-US"/>
        </w:rPr>
        <w:t xml:space="preserve">. </w:t>
      </w:r>
      <w:r w:rsidR="00DD73B3" w:rsidRPr="00CD5600">
        <w:t>Reg Saner quoted a Hopi leader, ‘The Hopi land is the Hopi religion.’</w:t>
      </w:r>
      <w:r w:rsidR="00DD73B3" w:rsidRPr="00CD5600">
        <w:rPr>
          <w:rStyle w:val="FootnoteReference"/>
        </w:rPr>
        <w:footnoteReference w:id="24"/>
      </w:r>
      <w:r w:rsidR="00DD73B3" w:rsidRPr="00CD5600">
        <w:t xml:space="preserve"> </w:t>
      </w:r>
      <w:r w:rsidR="006F388C" w:rsidRPr="00CD5600">
        <w:rPr>
          <w:lang w:val="en-US"/>
        </w:rPr>
        <w:t xml:space="preserve">In 1985, Gary Snyder quoted a </w:t>
      </w:r>
      <w:r w:rsidR="00681103" w:rsidRPr="00CD5600">
        <w:t>Crow Indian</w:t>
      </w:r>
      <w:r w:rsidR="006F388C" w:rsidRPr="00CD5600">
        <w:t>, who had</w:t>
      </w:r>
      <w:r w:rsidR="00681103" w:rsidRPr="00CD5600">
        <w:t xml:space="preserve"> trusted the land to speak to its new inhabitants:</w:t>
      </w:r>
    </w:p>
    <w:p w14:paraId="495DB45E" w14:textId="77777777" w:rsidR="00681103" w:rsidRDefault="00681103" w:rsidP="00681103">
      <w:pPr>
        <w:ind w:left="720"/>
      </w:pPr>
      <w:r>
        <w:t>I'm not really worried about what white people are going to do on this continent. If anybody lives here long enough, the spirits will begin to speak to them. It's the power of the spirits coming up from the land… That's what taught us, and it would teach everybody, if they'd just stay here. The old spirits and the old powers aren't lost; people just need to be around long enough to begin to influence them.</w:t>
      </w:r>
      <w:r>
        <w:rPr>
          <w:rStyle w:val="FootnoteReference"/>
        </w:rPr>
        <w:footnoteReference w:id="25"/>
      </w:r>
      <w:r>
        <w:t xml:space="preserve"> </w:t>
      </w:r>
    </w:p>
    <w:p w14:paraId="2ADD59C3" w14:textId="23F0A693" w:rsidR="00681103" w:rsidRPr="00BF1516" w:rsidRDefault="00681103" w:rsidP="00681103">
      <w:pPr>
        <w:rPr>
          <w:lang w:val="en-US"/>
        </w:rPr>
      </w:pPr>
      <w:r>
        <w:rPr>
          <w:lang w:val="en-US"/>
        </w:rPr>
        <w:t>The experience of being immersed in the Grand Canyon for eighteen to thirty days without distractions may provide a level of silence and connectedness to the place which allows ‘the spirits… to speak to them.’</w:t>
      </w:r>
      <w:r w:rsidRPr="00BF1516">
        <w:rPr>
          <w:lang w:val="en-US"/>
        </w:rPr>
        <w:t xml:space="preserve"> </w:t>
      </w:r>
      <w:r w:rsidR="009F4DB9">
        <w:rPr>
          <w:lang w:val="en-US"/>
        </w:rPr>
        <w:t>One interviewee expressed that, ‘I</w:t>
      </w:r>
      <w:r w:rsidR="009F4DB9" w:rsidRPr="00AE0290">
        <w:rPr>
          <w:lang w:val="en-US"/>
        </w:rPr>
        <w:t>t</w:t>
      </w:r>
      <w:r w:rsidR="009F4DB9">
        <w:rPr>
          <w:lang w:val="en-US"/>
        </w:rPr>
        <w:t>’</w:t>
      </w:r>
      <w:r w:rsidR="009F4DB9" w:rsidRPr="00AE0290">
        <w:rPr>
          <w:lang w:val="en-US"/>
        </w:rPr>
        <w:t>s</w:t>
      </w:r>
      <w:r w:rsidR="009F4DB9" w:rsidRPr="009F4DB9">
        <w:rPr>
          <w:lang w:val="en-US"/>
        </w:rPr>
        <w:t xml:space="preserve"> stripped down and it just pours you into your natural self.’ </w:t>
      </w:r>
      <w:r w:rsidR="006F388C">
        <w:rPr>
          <w:lang w:val="en-US"/>
        </w:rPr>
        <w:t xml:space="preserve">Passivity enhanced the experience for numerous interviewees, whether they just watched the light shift throughout the day; listened to the water or simply slept. </w:t>
      </w:r>
      <w:r>
        <w:rPr>
          <w:lang w:val="en-US"/>
        </w:rPr>
        <w:t xml:space="preserve"> </w:t>
      </w:r>
      <w:r>
        <w:t>‘</w:t>
      </w:r>
      <w:r w:rsidRPr="00BF1516">
        <w:rPr>
          <w:lang w:val="en-US"/>
        </w:rPr>
        <w:t>Sleeping on the sand was the highlight, that is what brings me back, it’s just to sleep there</w:t>
      </w:r>
      <w:r w:rsidR="006F388C">
        <w:rPr>
          <w:lang w:val="en-US"/>
        </w:rPr>
        <w:t>,</w:t>
      </w:r>
      <w:r>
        <w:rPr>
          <w:lang w:val="en-US"/>
        </w:rPr>
        <w:t xml:space="preserve">’ </w:t>
      </w:r>
      <w:r w:rsidR="006F388C">
        <w:t xml:space="preserve">said </w:t>
      </w:r>
      <w:r w:rsidR="00DF0167">
        <w:t>one</w:t>
      </w:r>
      <w:r w:rsidR="006F388C">
        <w:t xml:space="preserve"> river guide. The other two </w:t>
      </w:r>
      <w:r w:rsidR="00CD5600">
        <w:t>most</w:t>
      </w:r>
      <w:r w:rsidR="006F388C">
        <w:t xml:space="preserve"> experienced guides</w:t>
      </w:r>
      <w:r w:rsidR="00CD5600">
        <w:t>/</w:t>
      </w:r>
      <w:r w:rsidR="006F388C">
        <w:t>workers in the canyon also talked about sleeping there.</w:t>
      </w:r>
      <w:r w:rsidR="00DF0167">
        <w:t xml:space="preserve"> </w:t>
      </w:r>
      <w:r w:rsidR="006F4082">
        <w:t xml:space="preserve">One </w:t>
      </w:r>
      <w:r w:rsidR="006F4082">
        <w:lastRenderedPageBreak/>
        <w:t>guide</w:t>
      </w:r>
      <w:r w:rsidR="00DF0167">
        <w:t xml:space="preserve"> emphasized that </w:t>
      </w:r>
      <w:r w:rsidR="00DF0167" w:rsidRPr="006F4082">
        <w:t>‘you don't go down there to do something</w:t>
      </w:r>
      <w:r w:rsidR="006F4082" w:rsidRPr="006F4082">
        <w:t>;</w:t>
      </w:r>
      <w:r w:rsidR="00DF0167" w:rsidRPr="006F4082">
        <w:t xml:space="preserve"> you go down there to</w:t>
      </w:r>
      <w:r w:rsidR="0005302B">
        <w:t>,</w:t>
      </w:r>
      <w:r w:rsidR="00DF0167" w:rsidRPr="006F4082">
        <w:t xml:space="preserve"> like</w:t>
      </w:r>
      <w:r w:rsidR="0005302B">
        <w:t>,</w:t>
      </w:r>
      <w:r w:rsidR="00DF0167" w:rsidRPr="006F4082">
        <w:t xml:space="preserve"> let things just hit you.’</w:t>
      </w:r>
      <w:r w:rsidR="00CD5600">
        <w:t xml:space="preserve"> While interviewees steered away from the concept of spirits, all respondents listened</w:t>
      </w:r>
      <w:r w:rsidR="00CF7A6F">
        <w:t xml:space="preserve"> to and appreciated</w:t>
      </w:r>
      <w:r w:rsidR="00CD5600">
        <w:t xml:space="preserve"> nature while in the canyon.</w:t>
      </w:r>
    </w:p>
    <w:p w14:paraId="2BAE2EA7" w14:textId="36597F30" w:rsidR="00084FE3" w:rsidRDefault="003E6822" w:rsidP="009A6E12">
      <w:r>
        <w:t>A</w:t>
      </w:r>
      <w:r w:rsidR="001D6CF1">
        <w:t xml:space="preserve">ccording to </w:t>
      </w:r>
      <w:r w:rsidR="00377AAF">
        <w:t>Cousins</w:t>
      </w:r>
      <w:r>
        <w:t>,</w:t>
      </w:r>
      <w:r w:rsidR="00587AE5">
        <w:t xml:space="preserve"> the Native Americans</w:t>
      </w:r>
      <w:r w:rsidR="00377AAF">
        <w:t xml:space="preserve"> described</w:t>
      </w:r>
      <w:r>
        <w:t xml:space="preserve"> the land not only as sacred but</w:t>
      </w:r>
      <w:r w:rsidR="00377AAF">
        <w:t xml:space="preserve"> the connection between the land and people as a living network, ‘unlike Western categories which draw dichotomies between human and animal, animate and inanimate, natural and supernatural, most Native American traditions stress interrelatedness among all things.’</w:t>
      </w:r>
      <w:r w:rsidR="00377AAF">
        <w:rPr>
          <w:rStyle w:val="FootnoteReference"/>
        </w:rPr>
        <w:footnoteReference w:id="26"/>
      </w:r>
      <w:r w:rsidR="00377AAF">
        <w:t xml:space="preserve">  </w:t>
      </w:r>
      <w:r w:rsidR="00DD177C">
        <w:t xml:space="preserve">Lynn </w:t>
      </w:r>
      <w:r w:rsidR="009927C2">
        <w:t xml:space="preserve">Ross-Bryant suggests that new forms of eco-theology </w:t>
      </w:r>
      <w:r w:rsidR="00DD177C">
        <w:t>could provide a language for how</w:t>
      </w:r>
      <w:r w:rsidR="00377AAF">
        <w:t xml:space="preserve"> interrelatedness not</w:t>
      </w:r>
      <w:r w:rsidR="00DD177C">
        <w:t xml:space="preserve"> </w:t>
      </w:r>
      <w:r w:rsidR="00377AAF">
        <w:t xml:space="preserve">transcendence, or otherworldliness makes the land </w:t>
      </w:r>
      <w:r w:rsidR="00377AAF" w:rsidRPr="00DD177C">
        <w:t>sacred.</w:t>
      </w:r>
      <w:r w:rsidR="00DD177C" w:rsidRPr="00DD177C">
        <w:rPr>
          <w:rStyle w:val="FootnoteReference"/>
        </w:rPr>
        <w:footnoteReference w:id="27"/>
      </w:r>
      <w:r w:rsidR="00377AAF">
        <w:t xml:space="preserve"> </w:t>
      </w:r>
      <w:r w:rsidR="00CD5600">
        <w:t>When 50% of</w:t>
      </w:r>
      <w:r w:rsidR="0006697C">
        <w:t xml:space="preserve"> interviewees defined</w:t>
      </w:r>
      <w:r w:rsidR="00CB2CF5">
        <w:t xml:space="preserve"> ‘</w:t>
      </w:r>
      <w:r w:rsidR="00377AAF">
        <w:t>the whole experience</w:t>
      </w:r>
      <w:r w:rsidR="00CB2CF5">
        <w:t>’</w:t>
      </w:r>
      <w:r w:rsidR="00377AAF">
        <w:t xml:space="preserve"> </w:t>
      </w:r>
      <w:r w:rsidR="0006697C">
        <w:t xml:space="preserve">as </w:t>
      </w:r>
      <w:r w:rsidR="00377AAF">
        <w:t>special</w:t>
      </w:r>
      <w:r w:rsidR="0006697C">
        <w:t xml:space="preserve">, </w:t>
      </w:r>
      <w:r w:rsidR="00CD5600">
        <w:t>or were unable to disambiguate the value of various aspects</w:t>
      </w:r>
      <w:r w:rsidR="0054611F">
        <w:t>,</w:t>
      </w:r>
      <w:r w:rsidR="00CD5600">
        <w:t xml:space="preserve"> were they </w:t>
      </w:r>
      <w:r w:rsidR="00CB2CF5">
        <w:t xml:space="preserve">recognizing </w:t>
      </w:r>
      <w:r w:rsidR="0006697C">
        <w:t>the interrelatedness of the parts</w:t>
      </w:r>
      <w:r w:rsidR="00CD5600">
        <w:t>?</w:t>
      </w:r>
      <w:r>
        <w:t xml:space="preserve"> One guide repeatedly stressed the interactions of people and landscape, </w:t>
      </w:r>
      <w:r w:rsidR="00377AAF">
        <w:t>‘</w:t>
      </w:r>
      <w:r w:rsidR="00377AAF" w:rsidRPr="00322E66">
        <w:t xml:space="preserve">I’m always reminded how perfectly people fit in the natural world. </w:t>
      </w:r>
      <w:r w:rsidR="00377AAF">
        <w:t>S</w:t>
      </w:r>
      <w:r w:rsidR="00377AAF" w:rsidRPr="00322E66">
        <w:t>ometimes I worry that this basic truth has all to</w:t>
      </w:r>
      <w:r w:rsidR="00377AAF">
        <w:t>o</w:t>
      </w:r>
      <w:r w:rsidR="00377AAF" w:rsidRPr="00322E66">
        <w:t xml:space="preserve"> ofte</w:t>
      </w:r>
      <w:r w:rsidR="00377AAF">
        <w:t>n</w:t>
      </w:r>
      <w:r w:rsidR="00377AAF" w:rsidRPr="00322E66">
        <w:t xml:space="preserve"> been forgotten.</w:t>
      </w:r>
      <w:r w:rsidR="00377AAF">
        <w:t xml:space="preserve">’ </w:t>
      </w:r>
      <w:r w:rsidR="00453252">
        <w:t>The Southern Paiute whose tribal lands included the North Rim of the Grand Canyon agreed that land needed to be inhabited to be sacred</w:t>
      </w:r>
      <w:r w:rsidR="00CF7A6F">
        <w:t xml:space="preserve">, according to Richard </w:t>
      </w:r>
      <w:proofErr w:type="spellStart"/>
      <w:r w:rsidR="00CF7A6F">
        <w:t>Stouffle</w:t>
      </w:r>
      <w:proofErr w:type="spellEnd"/>
      <w:r w:rsidR="00453252">
        <w:t>.</w:t>
      </w:r>
      <w:r w:rsidR="00453252">
        <w:rPr>
          <w:rStyle w:val="FootnoteReference"/>
        </w:rPr>
        <w:footnoteReference w:id="28"/>
      </w:r>
      <w:r w:rsidR="0006697C">
        <w:t xml:space="preserve"> </w:t>
      </w:r>
      <w:proofErr w:type="spellStart"/>
      <w:r w:rsidR="00377AAF">
        <w:t>LeVassuer</w:t>
      </w:r>
      <w:proofErr w:type="spellEnd"/>
      <w:r w:rsidR="00377AAF">
        <w:t xml:space="preserve"> </w:t>
      </w:r>
      <w:r w:rsidR="0006697C">
        <w:t>emphasized</w:t>
      </w:r>
      <w:r w:rsidR="00377AAF">
        <w:t xml:space="preserve"> a facet of</w:t>
      </w:r>
      <w:r w:rsidR="0006697C">
        <w:t xml:space="preserve"> </w:t>
      </w:r>
      <w:r w:rsidR="00377AAF">
        <w:t xml:space="preserve">‘post-supernaturalistic </w:t>
      </w:r>
      <w:r w:rsidR="00377AAF" w:rsidRPr="0005302B">
        <w:t>nature religiosity</w:t>
      </w:r>
      <w:r w:rsidR="00377AAF">
        <w:t xml:space="preserve"> [</w:t>
      </w:r>
      <w:r w:rsidR="0006697C">
        <w:t xml:space="preserve">is </w:t>
      </w:r>
      <w:r w:rsidR="00377AAF">
        <w:t>to] see a world and universe of which sapiens are members.’</w:t>
      </w:r>
      <w:r w:rsidR="00377AAF">
        <w:rPr>
          <w:rStyle w:val="FootnoteReference"/>
        </w:rPr>
        <w:footnoteReference w:id="29"/>
      </w:r>
      <w:r w:rsidR="00377AAF">
        <w:t xml:space="preserve"> </w:t>
      </w:r>
    </w:p>
    <w:p w14:paraId="34EC379A" w14:textId="79E96BEA" w:rsidR="003A3B52" w:rsidRDefault="003A3B52" w:rsidP="008E21C3">
      <w:r>
        <w:t>The definitions of sacred space provided by the classical theories of Durkheim, Eliade and the Native Americans failed to fully encompass the experiences of sacredness expressed by the participants in this study. Many responses shared characteristics with new religions, such as</w:t>
      </w:r>
      <w:r w:rsidR="0069448F">
        <w:t xml:space="preserve"> the mindfulness of </w:t>
      </w:r>
      <w:r>
        <w:t xml:space="preserve"> aquatic nature religion</w:t>
      </w:r>
      <w:r w:rsidR="0069448F">
        <w:t>s</w:t>
      </w:r>
      <w:r>
        <w:t xml:space="preserve"> or </w:t>
      </w:r>
      <w:r w:rsidR="0069448F">
        <w:t xml:space="preserve">secular approach of </w:t>
      </w:r>
      <w:r>
        <w:t>post</w:t>
      </w:r>
      <w:r w:rsidR="00CB2CF5">
        <w:t>-</w:t>
      </w:r>
      <w:r>
        <w:t>supernatural religious naturalism</w:t>
      </w:r>
      <w:r w:rsidR="00CB2CF5">
        <w:t xml:space="preserve">, in addition to </w:t>
      </w:r>
      <w:r w:rsidR="00A458B2">
        <w:t>the</w:t>
      </w:r>
      <w:r w:rsidR="00CB2CF5">
        <w:t xml:space="preserve"> Native American </w:t>
      </w:r>
      <w:r>
        <w:t>concepts</w:t>
      </w:r>
      <w:r w:rsidR="00A458B2">
        <w:t xml:space="preserve"> of interrelatedness, religion as a ‘way of life’ and the </w:t>
      </w:r>
      <w:r w:rsidR="00A458B2" w:rsidRPr="0069448F">
        <w:t xml:space="preserve">human </w:t>
      </w:r>
      <w:r w:rsidR="0069448F" w:rsidRPr="0069448F">
        <w:t xml:space="preserve">as part of </w:t>
      </w:r>
      <w:r w:rsidR="0069448F">
        <w:t>nature</w:t>
      </w:r>
      <w:r w:rsidRPr="0069448F">
        <w:t>.</w:t>
      </w:r>
      <w:r>
        <w:t xml:space="preserve"> </w:t>
      </w:r>
    </w:p>
    <w:p w14:paraId="3D5C47AF" w14:textId="022255C6" w:rsidR="003A3B52" w:rsidRDefault="003A3B52" w:rsidP="003A3B52">
      <w:pPr>
        <w:pStyle w:val="Heading2"/>
      </w:pPr>
      <w:r>
        <w:t>Conclusion</w:t>
      </w:r>
    </w:p>
    <w:p w14:paraId="1624207C" w14:textId="22712FDA" w:rsidR="008E21C3" w:rsidRDefault="006206AA" w:rsidP="008E21C3">
      <w:r>
        <w:t xml:space="preserve">The aim of this research was to determine </w:t>
      </w:r>
      <w:r w:rsidR="0069448F">
        <w:t xml:space="preserve">if </w:t>
      </w:r>
      <w:r>
        <w:t xml:space="preserve">the Grand Canyon </w:t>
      </w:r>
      <w:r w:rsidR="007D033A">
        <w:t>is</w:t>
      </w:r>
      <w:r>
        <w:t xml:space="preserve"> perceived as sacred in the absence of a </w:t>
      </w:r>
      <w:r w:rsidR="00CB2CF5">
        <w:t xml:space="preserve">Durkheimian </w:t>
      </w:r>
      <w:r>
        <w:t>social</w:t>
      </w:r>
      <w:r w:rsidR="00CB2CF5">
        <w:t xml:space="preserve"> </w:t>
      </w:r>
      <w:r w:rsidR="0014352A">
        <w:t>convention</w:t>
      </w:r>
      <w:r w:rsidR="00CB2CF5">
        <w:t>,</w:t>
      </w:r>
      <w:r w:rsidR="0014352A">
        <w:t xml:space="preserve"> </w:t>
      </w:r>
      <w:r w:rsidR="00CB2CF5">
        <w:t>demarcating</w:t>
      </w:r>
      <w:r w:rsidR="0014352A">
        <w:t xml:space="preserve"> it as </w:t>
      </w:r>
      <w:r w:rsidR="00CB2CF5">
        <w:t>‘</w:t>
      </w:r>
      <w:r w:rsidR="0014352A">
        <w:t>sacred</w:t>
      </w:r>
      <w:r w:rsidR="00CB2CF5">
        <w:t>’</w:t>
      </w:r>
      <w:r w:rsidR="0014352A">
        <w:t xml:space="preserve">. </w:t>
      </w:r>
      <w:r w:rsidR="0069448F">
        <w:t>Not only did 93% of</w:t>
      </w:r>
      <w:r w:rsidR="0014352A">
        <w:t xml:space="preserve"> participants on multi-day river trips perceive the Grand Canyon as sacred</w:t>
      </w:r>
      <w:r w:rsidR="0069448F">
        <w:t>, but high frequencies of emotions associated with reverence or sacredness were experienced by participants while in the canyon.</w:t>
      </w:r>
      <w:r w:rsidR="0014352A">
        <w:t xml:space="preserve"> </w:t>
      </w:r>
      <w:r w:rsidR="0069448F">
        <w:t>None of the participants reported adhering to religious doctrines that defined the Grand Canyon as sacred.</w:t>
      </w:r>
      <w:r w:rsidR="0014352A">
        <w:t xml:space="preserve"> </w:t>
      </w:r>
      <w:r w:rsidR="00BF687E">
        <w:t>Sixty percent of interviewees</w:t>
      </w:r>
      <w:r w:rsidR="0014352A">
        <w:t xml:space="preserve"> </w:t>
      </w:r>
      <w:r w:rsidR="00831DD0">
        <w:t>believed</w:t>
      </w:r>
      <w:r w:rsidR="0014352A">
        <w:t xml:space="preserve"> that individuals bring their perception of sacredness to their experience of the canyon. Given the choice between</w:t>
      </w:r>
      <w:r w:rsidR="008E21C3">
        <w:t xml:space="preserve"> Durkheim’s </w:t>
      </w:r>
      <w:r w:rsidR="0014352A">
        <w:t xml:space="preserve">implication that </w:t>
      </w:r>
      <w:r w:rsidR="008E21C3">
        <w:t xml:space="preserve">no place is inherently sacred, Eliade’s </w:t>
      </w:r>
      <w:r w:rsidR="00CB2CF5">
        <w:t xml:space="preserve">inference that </w:t>
      </w:r>
      <w:r w:rsidR="008E21C3">
        <w:t>some places are sacred and the approach of some Native American tribes that all places are sacred; none of these theories seemed to encapsulate the experience of participants on multi-day Grand Canyon river trips.</w:t>
      </w:r>
      <w:r w:rsidR="0014352A">
        <w:t xml:space="preserve"> Spontaneous responses on the sacredness of the canyon </w:t>
      </w:r>
      <w:r w:rsidR="00BF687E">
        <w:t>recalled the connection to nature and mindfulness</w:t>
      </w:r>
      <w:r w:rsidR="0014352A">
        <w:t xml:space="preserve"> of </w:t>
      </w:r>
      <w:r w:rsidR="009B5D96">
        <w:t>aquatic nature religions</w:t>
      </w:r>
      <w:r w:rsidR="00BF687E">
        <w:t>. The lack of references to God or other ‘animate spirits’</w:t>
      </w:r>
      <w:r w:rsidR="009B5D96">
        <w:t xml:space="preserve"> and </w:t>
      </w:r>
      <w:r w:rsidR="00BF687E">
        <w:t xml:space="preserve">the respect for natural processes resembled </w:t>
      </w:r>
      <w:r w:rsidR="009B5D96">
        <w:t>post-supernatural religious naturalism</w:t>
      </w:r>
      <w:r w:rsidR="00BF687E">
        <w:t>. Religion as a ‘way of life’, the interrelatedness or wholeness of being in the canyon, and seeing humans as part of nature drew some</w:t>
      </w:r>
      <w:r w:rsidR="00831DD0">
        <w:t xml:space="preserve"> </w:t>
      </w:r>
      <w:r w:rsidR="009B5D96">
        <w:t xml:space="preserve">parallels to </w:t>
      </w:r>
      <w:r w:rsidR="00BF687E">
        <w:t>indigenous</w:t>
      </w:r>
      <w:r w:rsidR="009B5D96">
        <w:t xml:space="preserve"> beliefs</w:t>
      </w:r>
      <w:r w:rsidR="00BF687E">
        <w:t xml:space="preserve"> from the </w:t>
      </w:r>
      <w:r w:rsidR="00913B28">
        <w:t>Grand Canyon area tribes</w:t>
      </w:r>
      <w:r w:rsidR="009B5D96">
        <w:t>.</w:t>
      </w:r>
      <w:r w:rsidR="0069448F">
        <w:t xml:space="preserve"> </w:t>
      </w:r>
    </w:p>
    <w:p w14:paraId="5560D8CC" w14:textId="7EAF0740" w:rsidR="00E83D53" w:rsidRDefault="00E83D53" w:rsidP="00322E66"/>
    <w:p w14:paraId="3B50471C" w14:textId="77777777" w:rsidR="00B80294" w:rsidRDefault="00B80294"/>
    <w:p w14:paraId="337D7E99" w14:textId="77777777" w:rsidR="0028081B" w:rsidRDefault="0028081B" w:rsidP="00CF7A6F">
      <w:pPr>
        <w:pStyle w:val="Heading1"/>
      </w:pPr>
      <w:r>
        <w:t>Appendix A:</w:t>
      </w:r>
    </w:p>
    <w:p w14:paraId="34F5E164" w14:textId="77777777" w:rsidR="0028081B" w:rsidRDefault="0028081B" w:rsidP="00691D6B">
      <w:pPr>
        <w:pStyle w:val="Heading3"/>
      </w:pPr>
      <w:r>
        <w:t>Online Questionnaire</w:t>
      </w:r>
    </w:p>
    <w:p w14:paraId="05069148" w14:textId="77777777" w:rsidR="00B74719" w:rsidRDefault="0028081B" w:rsidP="0081680C">
      <w:r>
        <w:t xml:space="preserve">What is your age group? </w:t>
      </w:r>
      <w:r w:rsidR="00B74719">
        <w:t>&lt;25, 26-40, 41-55, 55-70, &gt;70</w:t>
      </w:r>
    </w:p>
    <w:p w14:paraId="064EACB2" w14:textId="77777777" w:rsidR="00B74719" w:rsidRDefault="00B74719" w:rsidP="0081680C">
      <w:r>
        <w:t>What is your gender? Male, female, other</w:t>
      </w:r>
    </w:p>
    <w:p w14:paraId="1A4E0B0E" w14:textId="2BB35633" w:rsidR="00CF2D62" w:rsidRDefault="00B74719" w:rsidP="0081680C">
      <w:r>
        <w:t>How many times have you been down the Colorado River in the Grand Canyon?</w:t>
      </w:r>
      <w:r w:rsidR="000A1263">
        <w:tab/>
      </w:r>
    </w:p>
    <w:p w14:paraId="19FEBE3E" w14:textId="28B25FE7" w:rsidR="00B74719" w:rsidRDefault="00B74719" w:rsidP="0081680C">
      <w:r>
        <w:t>When you have been down the Colorado in the Grand Canyon, what role did you play? Passenger on a private trip, passenger on a commercial trip, boatman on a private trip, commercial river guide, researcher/worker</w:t>
      </w:r>
      <w:r w:rsidR="00691D6B">
        <w:t xml:space="preserve">… </w:t>
      </w:r>
      <w:r>
        <w:t>never, once, sometimes</w:t>
      </w:r>
      <w:r w:rsidR="00691D6B">
        <w:t>,</w:t>
      </w:r>
      <w:r>
        <w:t xml:space="preserve"> or many times.</w:t>
      </w:r>
    </w:p>
    <w:p w14:paraId="121CF5F7" w14:textId="01869974" w:rsidR="00B74719" w:rsidRDefault="00B74719" w:rsidP="0081680C">
      <w:r>
        <w:t>How would you summarize the experience of travelling through the Grand Canyon?</w:t>
      </w:r>
    </w:p>
    <w:p w14:paraId="23B9BB41" w14:textId="52635F63" w:rsidR="00B74719" w:rsidRDefault="00B74719" w:rsidP="0081680C">
      <w:r>
        <w:t>What predominant emotion did you experience while being in the canyon?</w:t>
      </w:r>
    </w:p>
    <w:p w14:paraId="494F2CF6" w14:textId="66407FB1" w:rsidR="00B74719" w:rsidRDefault="00B74719" w:rsidP="0081680C">
      <w:r>
        <w:t>Do you feel that the experience changed you? Yes, no, maybe.</w:t>
      </w:r>
    </w:p>
    <w:p w14:paraId="536F9F03" w14:textId="5AEAFA5C" w:rsidR="00B74719" w:rsidRDefault="00B74719" w:rsidP="0081680C">
      <w:r>
        <w:t xml:space="preserve">What was your </w:t>
      </w:r>
      <w:proofErr w:type="spellStart"/>
      <w:r>
        <w:t>favorite</w:t>
      </w:r>
      <w:proofErr w:type="spellEnd"/>
      <w:r>
        <w:t xml:space="preserve"> aspect of being there?</w:t>
      </w:r>
    </w:p>
    <w:p w14:paraId="03939064" w14:textId="2E3C1EA0" w:rsidR="00B74719" w:rsidRDefault="00B74719" w:rsidP="0081680C">
      <w:r>
        <w:t xml:space="preserve">Would you call the trip/trips down the Grand Canyon transformational? </w:t>
      </w:r>
      <w:r w:rsidRPr="00B74719">
        <w:t>Yes, no, maybe.</w:t>
      </w:r>
    </w:p>
    <w:p w14:paraId="536FA0F0" w14:textId="7F40161D" w:rsidR="00B74719" w:rsidRDefault="00B74719" w:rsidP="0081680C">
      <w:r>
        <w:t xml:space="preserve">Do you feel that the Grand Canyon is a sacred place? </w:t>
      </w:r>
      <w:r w:rsidRPr="00B74719">
        <w:t>Yes, no, maybe.</w:t>
      </w:r>
    </w:p>
    <w:p w14:paraId="589D565D" w14:textId="32800DD6" w:rsidR="00B74719" w:rsidRDefault="00B74719" w:rsidP="0081680C">
      <w:r>
        <w:t>If you consider the Grand Canyon a special place how would you describe the uniqueness?</w:t>
      </w:r>
    </w:p>
    <w:p w14:paraId="09D8E424" w14:textId="5E15FAD5" w:rsidR="00CF2D62" w:rsidRDefault="00B74719">
      <w:r>
        <w:t>While in the canyon did you experience</w:t>
      </w:r>
      <w:r w:rsidR="00691D6B">
        <w:t xml:space="preserve"> awe/wonder, beauty/inspiration, connectedness to others, </w:t>
      </w:r>
      <w:proofErr w:type="spellStart"/>
      <w:r w:rsidR="00691D6B">
        <w:t>connecteness</w:t>
      </w:r>
      <w:proofErr w:type="spellEnd"/>
      <w:r w:rsidR="00691D6B">
        <w:t xml:space="preserve"> to nature, connectedness to spirit, a sense of healing, gratitude, something magical or mystical, disorientation, smallness/humility, elation/bliss, transformation, empowerment, emotional challenges, physical challenges, mental challenges, adventure/fun, boredom, isolation, acceptance/calm/peace, fear/terror, anxiety/restlessness, meaninglessness/futility… often, sometimes, or never.</w:t>
      </w:r>
    </w:p>
    <w:p w14:paraId="0C449606" w14:textId="36757D7F" w:rsidR="00691D6B" w:rsidRDefault="00691D6B">
      <w:r>
        <w:t>Can you summarize a message or lesson learned from your journey, if any?</w:t>
      </w:r>
    </w:p>
    <w:p w14:paraId="545C41D5" w14:textId="457457BA" w:rsidR="00691D6B" w:rsidRDefault="00691D6B">
      <w:r w:rsidRPr="00691D6B">
        <w:t xml:space="preserve">If you have a </w:t>
      </w:r>
      <w:proofErr w:type="spellStart"/>
      <w:r w:rsidRPr="00691D6B">
        <w:t>favorite</w:t>
      </w:r>
      <w:proofErr w:type="spellEnd"/>
      <w:r w:rsidRPr="00691D6B">
        <w:t xml:space="preserve"> place in the canyon or one with which you resonant, where is it?  Do you know why?</w:t>
      </w:r>
    </w:p>
    <w:p w14:paraId="1B565DA1" w14:textId="65047297" w:rsidR="00691D6B" w:rsidRDefault="00691D6B">
      <w:r w:rsidRPr="00691D6B">
        <w:t>Did you engage in reflective practices like journaling art, or meditation? if yes, what practice?</w:t>
      </w:r>
    </w:p>
    <w:p w14:paraId="376A3657" w14:textId="28F8457C" w:rsidR="000A1263" w:rsidRDefault="00691D6B">
      <w:r w:rsidRPr="00691D6B">
        <w:t>Did you have any specific experiences while in the canyon, you would consider sacred, transformational, or uncanny? Describe, if possible</w:t>
      </w:r>
      <w:r>
        <w:t>.</w:t>
      </w:r>
    </w:p>
    <w:p w14:paraId="478B4F46" w14:textId="1496933F" w:rsidR="00CE1A6E" w:rsidRDefault="00691D6B">
      <w:r w:rsidRPr="00691D6B">
        <w:t>If you would like to participate in a 20</w:t>
      </w:r>
      <w:r w:rsidR="00CF7A6F">
        <w:t xml:space="preserve"> </w:t>
      </w:r>
      <w:r w:rsidRPr="00691D6B">
        <w:t>minute interview over the phone, please share your email and I will contact you.</w:t>
      </w:r>
    </w:p>
    <w:p w14:paraId="33AA2E5E" w14:textId="022A37B4" w:rsidR="00691D6B" w:rsidRDefault="00691D6B" w:rsidP="00691D6B">
      <w:pPr>
        <w:pStyle w:val="Heading3"/>
      </w:pPr>
      <w:r>
        <w:t>Phone Interview Questions</w:t>
      </w:r>
    </w:p>
    <w:p w14:paraId="48E153A6" w14:textId="68E8D26F" w:rsidR="00691D6B" w:rsidRPr="00691D6B" w:rsidRDefault="00A10902" w:rsidP="00691D6B">
      <w:pPr>
        <w:rPr>
          <w:lang w:val="en-US"/>
        </w:rPr>
      </w:pPr>
      <w:r>
        <w:rPr>
          <w:lang w:val="en-US"/>
        </w:rPr>
        <w:t>Were there a</w:t>
      </w:r>
      <w:r w:rsidR="00691D6B" w:rsidRPr="00691D6B">
        <w:rPr>
          <w:lang w:val="en-US"/>
        </w:rPr>
        <w:t xml:space="preserve">ny </w:t>
      </w:r>
      <w:r>
        <w:rPr>
          <w:lang w:val="en-US"/>
        </w:rPr>
        <w:t>q</w:t>
      </w:r>
      <w:r w:rsidR="00691D6B" w:rsidRPr="00691D6B">
        <w:rPr>
          <w:lang w:val="en-US"/>
        </w:rPr>
        <w:t>uestions in the survey you want to add to or follow-up?</w:t>
      </w:r>
    </w:p>
    <w:p w14:paraId="0752E664" w14:textId="77777777" w:rsidR="00691D6B" w:rsidRPr="00691D6B" w:rsidRDefault="00691D6B" w:rsidP="00691D6B">
      <w:pPr>
        <w:rPr>
          <w:lang w:val="en-US"/>
        </w:rPr>
      </w:pPr>
      <w:r w:rsidRPr="00691D6B">
        <w:rPr>
          <w:lang w:val="en-US"/>
        </w:rPr>
        <w:t>Were there any special experiences you would like to share?</w:t>
      </w:r>
    </w:p>
    <w:p w14:paraId="20FB9846" w14:textId="77777777" w:rsidR="00691D6B" w:rsidRPr="00691D6B" w:rsidRDefault="00691D6B" w:rsidP="00691D6B">
      <w:pPr>
        <w:rPr>
          <w:lang w:val="en-US"/>
        </w:rPr>
      </w:pPr>
      <w:r w:rsidRPr="00691D6B">
        <w:rPr>
          <w:lang w:val="en-US"/>
        </w:rPr>
        <w:t>Can you recall the desire that motivated you to take your first trip down the GC?</w:t>
      </w:r>
    </w:p>
    <w:p w14:paraId="72AEE4BB" w14:textId="45A62FEF" w:rsidR="00691D6B" w:rsidRPr="00691D6B" w:rsidRDefault="00691D6B" w:rsidP="00691D6B">
      <w:pPr>
        <w:rPr>
          <w:lang w:val="en-US"/>
        </w:rPr>
      </w:pPr>
      <w:r w:rsidRPr="00691D6B">
        <w:rPr>
          <w:lang w:val="en-US"/>
        </w:rPr>
        <w:lastRenderedPageBreak/>
        <w:t>If you were invited today, what would motivate you to go again?</w:t>
      </w:r>
    </w:p>
    <w:p w14:paraId="3A89DBC9" w14:textId="77777777" w:rsidR="00691D6B" w:rsidRPr="00691D6B" w:rsidRDefault="00691D6B" w:rsidP="00691D6B">
      <w:pPr>
        <w:rPr>
          <w:lang w:val="en-US"/>
        </w:rPr>
      </w:pPr>
      <w:r w:rsidRPr="00691D6B">
        <w:rPr>
          <w:lang w:val="en-US"/>
        </w:rPr>
        <w:t>How much of your time in the canyon did you spend in awe or wonder?</w:t>
      </w:r>
    </w:p>
    <w:p w14:paraId="55C17F9E" w14:textId="77777777" w:rsidR="00691D6B" w:rsidRPr="00691D6B" w:rsidRDefault="00691D6B" w:rsidP="00691D6B">
      <w:pPr>
        <w:rPr>
          <w:lang w:val="en-US"/>
        </w:rPr>
      </w:pPr>
      <w:r w:rsidRPr="00691D6B">
        <w:rPr>
          <w:lang w:val="en-US"/>
        </w:rPr>
        <w:t>How much time in your daily life do you spend in awe or wonder?</w:t>
      </w:r>
    </w:p>
    <w:p w14:paraId="7B49A2D1" w14:textId="77777777" w:rsidR="00691D6B" w:rsidRPr="00691D6B" w:rsidRDefault="00691D6B" w:rsidP="00691D6B">
      <w:pPr>
        <w:rPr>
          <w:lang w:val="en-US"/>
        </w:rPr>
      </w:pPr>
      <w:r w:rsidRPr="00691D6B">
        <w:rPr>
          <w:lang w:val="en-US"/>
        </w:rPr>
        <w:t>What aspect of the canyon instilled awe or wonder?</w:t>
      </w:r>
    </w:p>
    <w:p w14:paraId="52F824A2" w14:textId="77777777" w:rsidR="00691D6B" w:rsidRPr="00691D6B" w:rsidRDefault="00691D6B" w:rsidP="00691D6B">
      <w:pPr>
        <w:rPr>
          <w:lang w:val="en-US"/>
        </w:rPr>
      </w:pPr>
      <w:r w:rsidRPr="00691D6B">
        <w:rPr>
          <w:lang w:val="en-US"/>
        </w:rPr>
        <w:t xml:space="preserve">What aspect of the canyon instilled peace or calm? </w:t>
      </w:r>
    </w:p>
    <w:p w14:paraId="14A24CAC" w14:textId="77777777" w:rsidR="00691D6B" w:rsidRPr="00691D6B" w:rsidRDefault="00691D6B" w:rsidP="00691D6B">
      <w:pPr>
        <w:rPr>
          <w:lang w:val="en-US"/>
        </w:rPr>
      </w:pPr>
      <w:r w:rsidRPr="00691D6B">
        <w:rPr>
          <w:lang w:val="en-US"/>
        </w:rPr>
        <w:t>Is there something about the canyon which awakens a sense of mystery?</w:t>
      </w:r>
    </w:p>
    <w:p w14:paraId="6729F5DB" w14:textId="1389C8D5" w:rsidR="00691D6B" w:rsidRPr="00691D6B" w:rsidRDefault="00691D6B" w:rsidP="00691D6B">
      <w:pPr>
        <w:rPr>
          <w:lang w:val="en-US"/>
        </w:rPr>
      </w:pPr>
      <w:r w:rsidRPr="00691D6B">
        <w:rPr>
          <w:lang w:val="en-US"/>
        </w:rPr>
        <w:t>Did being in the canyon change your feelings about the earth?</w:t>
      </w:r>
    </w:p>
    <w:p w14:paraId="0BA1C049" w14:textId="27EA4129" w:rsidR="00691D6B" w:rsidRPr="00691D6B" w:rsidRDefault="00691D6B" w:rsidP="00691D6B">
      <w:pPr>
        <w:rPr>
          <w:lang w:val="en-US"/>
        </w:rPr>
      </w:pPr>
      <w:r w:rsidRPr="00691D6B">
        <w:rPr>
          <w:lang w:val="en-US"/>
        </w:rPr>
        <w:t>Did being in the canyon change your feelings about life or reality?</w:t>
      </w:r>
    </w:p>
    <w:p w14:paraId="575A5AEE" w14:textId="77777777" w:rsidR="00691D6B" w:rsidRPr="00691D6B" w:rsidRDefault="00691D6B" w:rsidP="00691D6B">
      <w:pPr>
        <w:rPr>
          <w:lang w:val="en-US"/>
        </w:rPr>
      </w:pPr>
      <w:r w:rsidRPr="00691D6B">
        <w:rPr>
          <w:lang w:val="en-US"/>
        </w:rPr>
        <w:t>Did being in the canyon change your feelings about yourself?</w:t>
      </w:r>
    </w:p>
    <w:p w14:paraId="405F2EF5" w14:textId="076EEDD1" w:rsidR="00691D6B" w:rsidRPr="00691D6B" w:rsidRDefault="00A10902" w:rsidP="00691D6B">
      <w:pPr>
        <w:rPr>
          <w:lang w:val="en-US"/>
        </w:rPr>
      </w:pPr>
      <w:r>
        <w:rPr>
          <w:lang w:val="en-US"/>
        </w:rPr>
        <w:t>I’m going to ask you to rank four facets of GC trips from most important to least important. They are:</w:t>
      </w:r>
      <w:r w:rsidR="00691D6B" w:rsidRPr="00691D6B">
        <w:rPr>
          <w:lang w:val="en-US"/>
        </w:rPr>
        <w:t xml:space="preserve"> the experience of running rapids, the beauty of the GC, the isolation from the world and the sense of community with your team.</w:t>
      </w:r>
    </w:p>
    <w:p w14:paraId="1E994652" w14:textId="46DDDE37" w:rsidR="00691D6B" w:rsidRPr="00691D6B" w:rsidRDefault="00A10902" w:rsidP="00691D6B">
      <w:pPr>
        <w:rPr>
          <w:lang w:val="en-US"/>
        </w:rPr>
      </w:pPr>
      <w:r>
        <w:rPr>
          <w:lang w:val="en-US"/>
        </w:rPr>
        <w:t>I’d like to mention three theories about sacred land and have you tell me if any of these resonated with your experience in the canyon. Sacredness is a human construct and h</w:t>
      </w:r>
      <w:r w:rsidRPr="00691D6B">
        <w:rPr>
          <w:lang w:val="en-US"/>
        </w:rPr>
        <w:t>umans bring or create the sacredness they experience</w:t>
      </w:r>
      <w:r>
        <w:rPr>
          <w:lang w:val="en-US"/>
        </w:rPr>
        <w:t xml:space="preserve"> in a place. Second, sacredness is something that irrupts from another plane, making some places sacred, while most places are homogenously profane. Third all land is sacred.</w:t>
      </w:r>
    </w:p>
    <w:p w14:paraId="14B5BF3C" w14:textId="77777777" w:rsidR="00691D6B" w:rsidRPr="00691D6B" w:rsidRDefault="00691D6B" w:rsidP="00691D6B">
      <w:pPr>
        <w:rPr>
          <w:lang w:val="en-US"/>
        </w:rPr>
      </w:pPr>
      <w:r w:rsidRPr="00691D6B">
        <w:rPr>
          <w:lang w:val="en-US"/>
        </w:rPr>
        <w:t xml:space="preserve">Do you feel like you resonated with or had a special connection to the GC? </w:t>
      </w:r>
    </w:p>
    <w:p w14:paraId="1F97E934" w14:textId="7F6AB824" w:rsidR="00691D6B" w:rsidRPr="00691D6B" w:rsidRDefault="00691D6B" w:rsidP="00691D6B">
      <w:pPr>
        <w:rPr>
          <w:lang w:val="en-US"/>
        </w:rPr>
      </w:pPr>
      <w:r w:rsidRPr="00691D6B">
        <w:rPr>
          <w:lang w:val="en-US"/>
        </w:rPr>
        <w:t xml:space="preserve">On a scale of one to five, </w:t>
      </w:r>
      <w:r w:rsidR="00A10902">
        <w:rPr>
          <w:lang w:val="en-US"/>
        </w:rPr>
        <w:t>with one being secular and five being spiritual where would you rate yourself?</w:t>
      </w:r>
    </w:p>
    <w:p w14:paraId="4999D2AA" w14:textId="6AA17B82" w:rsidR="00691D6B" w:rsidRPr="00691D6B" w:rsidRDefault="00691D6B" w:rsidP="00691D6B">
      <w:pPr>
        <w:rPr>
          <w:lang w:val="en-US"/>
        </w:rPr>
      </w:pPr>
      <w:r w:rsidRPr="00691D6B">
        <w:rPr>
          <w:lang w:val="en-US"/>
        </w:rPr>
        <w:t>How much of the trips influence on you came from that specific canyon versus the isolation in the wilderness</w:t>
      </w:r>
      <w:r w:rsidR="00A10902">
        <w:rPr>
          <w:lang w:val="en-US"/>
        </w:rPr>
        <w:t>?</w:t>
      </w:r>
      <w:r w:rsidRPr="00691D6B">
        <w:rPr>
          <w:lang w:val="en-US"/>
        </w:rPr>
        <w:t xml:space="preserve"> In other words</w:t>
      </w:r>
      <w:r w:rsidR="00A10902">
        <w:rPr>
          <w:lang w:val="en-US"/>
        </w:rPr>
        <w:t>,</w:t>
      </w:r>
      <w:r w:rsidRPr="00691D6B">
        <w:rPr>
          <w:lang w:val="en-US"/>
        </w:rPr>
        <w:t xml:space="preserve"> if you ha</w:t>
      </w:r>
      <w:r w:rsidR="00A10902">
        <w:rPr>
          <w:lang w:val="en-US"/>
        </w:rPr>
        <w:t>d</w:t>
      </w:r>
      <w:r w:rsidRPr="00691D6B">
        <w:rPr>
          <w:lang w:val="en-US"/>
        </w:rPr>
        <w:t xml:space="preserve"> a trip with similar logistics </w:t>
      </w:r>
      <w:r w:rsidR="00A10902">
        <w:rPr>
          <w:lang w:val="en-US"/>
        </w:rPr>
        <w:t xml:space="preserve">in a different place </w:t>
      </w:r>
      <w:r w:rsidRPr="00691D6B">
        <w:rPr>
          <w:lang w:val="en-US"/>
        </w:rPr>
        <w:t>would you have been so deeply touched?</w:t>
      </w:r>
    </w:p>
    <w:p w14:paraId="2D339967" w14:textId="77777777" w:rsidR="00691D6B" w:rsidRPr="00691D6B" w:rsidRDefault="00691D6B" w:rsidP="00691D6B">
      <w:pPr>
        <w:rPr>
          <w:lang w:val="en-US"/>
        </w:rPr>
      </w:pPr>
    </w:p>
    <w:p w14:paraId="2F90CF7F" w14:textId="75FB7470" w:rsidR="00691D6B" w:rsidRDefault="00000412" w:rsidP="00CF7A6F">
      <w:pPr>
        <w:pStyle w:val="Heading1"/>
      </w:pPr>
      <w:r>
        <w:t>Appendix B</w:t>
      </w:r>
    </w:p>
    <w:tbl>
      <w:tblPr>
        <w:tblW w:w="6680" w:type="dxa"/>
        <w:tblLook w:val="04A0" w:firstRow="1" w:lastRow="0" w:firstColumn="1" w:lastColumn="0" w:noHBand="0" w:noVBand="1"/>
      </w:tblPr>
      <w:tblGrid>
        <w:gridCol w:w="2434"/>
        <w:gridCol w:w="988"/>
        <w:gridCol w:w="1356"/>
        <w:gridCol w:w="1190"/>
        <w:gridCol w:w="712"/>
      </w:tblGrid>
      <w:tr w:rsidR="00000412" w:rsidRPr="00000412" w14:paraId="3913C967" w14:textId="77777777" w:rsidTr="00000412">
        <w:trPr>
          <w:trHeight w:val="288"/>
        </w:trPr>
        <w:tc>
          <w:tcPr>
            <w:tcW w:w="2249" w:type="dxa"/>
            <w:tcBorders>
              <w:top w:val="nil"/>
              <w:left w:val="nil"/>
              <w:bottom w:val="nil"/>
              <w:right w:val="nil"/>
            </w:tcBorders>
            <w:shd w:val="clear" w:color="auto" w:fill="auto"/>
            <w:vAlign w:val="bottom"/>
            <w:hideMark/>
          </w:tcPr>
          <w:p w14:paraId="6D3FDDEA"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QUESTIONNAIRES</w:t>
            </w:r>
          </w:p>
        </w:tc>
        <w:tc>
          <w:tcPr>
            <w:tcW w:w="1033" w:type="dxa"/>
            <w:tcBorders>
              <w:top w:val="nil"/>
              <w:left w:val="nil"/>
              <w:bottom w:val="nil"/>
              <w:right w:val="nil"/>
            </w:tcBorders>
            <w:shd w:val="clear" w:color="auto" w:fill="auto"/>
            <w:vAlign w:val="bottom"/>
            <w:hideMark/>
          </w:tcPr>
          <w:p w14:paraId="46314BAD"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often x 2</w:t>
            </w:r>
          </w:p>
        </w:tc>
        <w:tc>
          <w:tcPr>
            <w:tcW w:w="1381" w:type="dxa"/>
            <w:tcBorders>
              <w:top w:val="nil"/>
              <w:left w:val="nil"/>
              <w:bottom w:val="nil"/>
              <w:right w:val="nil"/>
            </w:tcBorders>
            <w:shd w:val="clear" w:color="auto" w:fill="auto"/>
            <w:vAlign w:val="bottom"/>
            <w:hideMark/>
          </w:tcPr>
          <w:p w14:paraId="6C30F473"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xml:space="preserve">sometimes x1 </w:t>
            </w:r>
          </w:p>
        </w:tc>
        <w:tc>
          <w:tcPr>
            <w:tcW w:w="1263" w:type="dxa"/>
            <w:tcBorders>
              <w:top w:val="nil"/>
              <w:left w:val="nil"/>
              <w:bottom w:val="nil"/>
              <w:right w:val="nil"/>
            </w:tcBorders>
            <w:shd w:val="clear" w:color="auto" w:fill="auto"/>
            <w:vAlign w:val="bottom"/>
            <w:hideMark/>
          </w:tcPr>
          <w:p w14:paraId="2D1EE05B"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never x -1</w:t>
            </w:r>
          </w:p>
        </w:tc>
        <w:tc>
          <w:tcPr>
            <w:tcW w:w="754" w:type="dxa"/>
            <w:tcBorders>
              <w:top w:val="nil"/>
              <w:left w:val="nil"/>
              <w:bottom w:val="nil"/>
              <w:right w:val="nil"/>
            </w:tcBorders>
            <w:shd w:val="clear" w:color="auto" w:fill="auto"/>
            <w:vAlign w:val="bottom"/>
            <w:hideMark/>
          </w:tcPr>
          <w:p w14:paraId="1491D136" w14:textId="77777777" w:rsidR="00000412" w:rsidRPr="00000412" w:rsidRDefault="00000412" w:rsidP="00000412">
            <w:pPr>
              <w:spacing w:after="0" w:line="240" w:lineRule="auto"/>
              <w:rPr>
                <w:rFonts w:ascii="Calibri" w:eastAsia="Times New Roman" w:hAnsi="Calibri" w:cs="Times New Roman"/>
                <w:color w:val="000000"/>
                <w:lang w:eastAsia="en-GB"/>
              </w:rPr>
            </w:pPr>
          </w:p>
        </w:tc>
      </w:tr>
      <w:tr w:rsidR="00000412" w:rsidRPr="00000412" w14:paraId="1884E659" w14:textId="77777777" w:rsidTr="00000412">
        <w:trPr>
          <w:trHeight w:val="288"/>
        </w:trPr>
        <w:tc>
          <w:tcPr>
            <w:tcW w:w="2249" w:type="dxa"/>
            <w:tcBorders>
              <w:top w:val="nil"/>
              <w:left w:val="nil"/>
              <w:bottom w:val="nil"/>
              <w:right w:val="nil"/>
            </w:tcBorders>
            <w:shd w:val="clear" w:color="000000" w:fill="B4C6E7"/>
            <w:vAlign w:val="bottom"/>
            <w:hideMark/>
          </w:tcPr>
          <w:p w14:paraId="47224484" w14:textId="64A82C88" w:rsidR="00000412" w:rsidRPr="00000412" w:rsidRDefault="00CF7A6F" w:rsidP="0000041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A</w:t>
            </w:r>
            <w:r w:rsidR="00000412" w:rsidRPr="00000412">
              <w:rPr>
                <w:rFonts w:ascii="Calibri" w:eastAsia="Times New Roman" w:hAnsi="Calibri" w:cs="Times New Roman"/>
                <w:color w:val="000000"/>
                <w:lang w:eastAsia="en-GB"/>
              </w:rPr>
              <w:t>we</w:t>
            </w:r>
          </w:p>
        </w:tc>
        <w:tc>
          <w:tcPr>
            <w:tcW w:w="1033" w:type="dxa"/>
            <w:tcBorders>
              <w:top w:val="nil"/>
              <w:left w:val="nil"/>
              <w:bottom w:val="nil"/>
              <w:right w:val="nil"/>
            </w:tcBorders>
            <w:shd w:val="clear" w:color="000000" w:fill="B4C6E7"/>
            <w:vAlign w:val="bottom"/>
            <w:hideMark/>
          </w:tcPr>
          <w:p w14:paraId="08AB5C77"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14</w:t>
            </w:r>
          </w:p>
        </w:tc>
        <w:tc>
          <w:tcPr>
            <w:tcW w:w="1381" w:type="dxa"/>
            <w:tcBorders>
              <w:top w:val="nil"/>
              <w:left w:val="nil"/>
              <w:bottom w:val="nil"/>
              <w:right w:val="nil"/>
            </w:tcBorders>
            <w:shd w:val="clear" w:color="000000" w:fill="B4C6E7"/>
            <w:vAlign w:val="bottom"/>
            <w:hideMark/>
          </w:tcPr>
          <w:p w14:paraId="3106F2E9"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1263" w:type="dxa"/>
            <w:tcBorders>
              <w:top w:val="nil"/>
              <w:left w:val="nil"/>
              <w:bottom w:val="nil"/>
              <w:right w:val="nil"/>
            </w:tcBorders>
            <w:shd w:val="clear" w:color="000000" w:fill="B4C6E7"/>
            <w:vAlign w:val="bottom"/>
            <w:hideMark/>
          </w:tcPr>
          <w:p w14:paraId="72A19887"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3C65629D"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28</w:t>
            </w:r>
          </w:p>
        </w:tc>
      </w:tr>
      <w:tr w:rsidR="00000412" w:rsidRPr="00000412" w14:paraId="36D2BDAC" w14:textId="77777777" w:rsidTr="00000412">
        <w:trPr>
          <w:trHeight w:val="288"/>
        </w:trPr>
        <w:tc>
          <w:tcPr>
            <w:tcW w:w="2249" w:type="dxa"/>
            <w:tcBorders>
              <w:top w:val="nil"/>
              <w:left w:val="nil"/>
              <w:bottom w:val="nil"/>
              <w:right w:val="nil"/>
            </w:tcBorders>
            <w:shd w:val="clear" w:color="000000" w:fill="B4C6E7"/>
            <w:vAlign w:val="bottom"/>
            <w:hideMark/>
          </w:tcPr>
          <w:p w14:paraId="3D85987C" w14:textId="60FC634C" w:rsidR="00000412" w:rsidRPr="00000412" w:rsidRDefault="00CF7A6F" w:rsidP="0000041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B</w:t>
            </w:r>
            <w:r w:rsidR="00000412" w:rsidRPr="00000412">
              <w:rPr>
                <w:rFonts w:ascii="Calibri" w:eastAsia="Times New Roman" w:hAnsi="Calibri" w:cs="Times New Roman"/>
                <w:color w:val="000000"/>
                <w:lang w:eastAsia="en-GB"/>
              </w:rPr>
              <w:t>eauty Inspiration</w:t>
            </w:r>
          </w:p>
        </w:tc>
        <w:tc>
          <w:tcPr>
            <w:tcW w:w="1033" w:type="dxa"/>
            <w:tcBorders>
              <w:top w:val="nil"/>
              <w:left w:val="nil"/>
              <w:bottom w:val="nil"/>
              <w:right w:val="nil"/>
            </w:tcBorders>
            <w:shd w:val="clear" w:color="000000" w:fill="B4C6E7"/>
            <w:vAlign w:val="bottom"/>
            <w:hideMark/>
          </w:tcPr>
          <w:p w14:paraId="493790B5"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14</w:t>
            </w:r>
          </w:p>
        </w:tc>
        <w:tc>
          <w:tcPr>
            <w:tcW w:w="1381" w:type="dxa"/>
            <w:tcBorders>
              <w:top w:val="nil"/>
              <w:left w:val="nil"/>
              <w:bottom w:val="nil"/>
              <w:right w:val="nil"/>
            </w:tcBorders>
            <w:shd w:val="clear" w:color="000000" w:fill="B4C6E7"/>
            <w:vAlign w:val="bottom"/>
            <w:hideMark/>
          </w:tcPr>
          <w:p w14:paraId="73B74A6A"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1263" w:type="dxa"/>
            <w:tcBorders>
              <w:top w:val="nil"/>
              <w:left w:val="nil"/>
              <w:bottom w:val="nil"/>
              <w:right w:val="nil"/>
            </w:tcBorders>
            <w:shd w:val="clear" w:color="000000" w:fill="B4C6E7"/>
            <w:vAlign w:val="bottom"/>
            <w:hideMark/>
          </w:tcPr>
          <w:p w14:paraId="59AEBC77"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1F811A18"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28</w:t>
            </w:r>
          </w:p>
        </w:tc>
      </w:tr>
      <w:tr w:rsidR="00000412" w:rsidRPr="00000412" w14:paraId="0B58FA0D" w14:textId="77777777" w:rsidTr="00000412">
        <w:trPr>
          <w:trHeight w:val="288"/>
        </w:trPr>
        <w:tc>
          <w:tcPr>
            <w:tcW w:w="2249" w:type="dxa"/>
            <w:tcBorders>
              <w:top w:val="nil"/>
              <w:left w:val="nil"/>
              <w:bottom w:val="nil"/>
              <w:right w:val="nil"/>
            </w:tcBorders>
            <w:shd w:val="clear" w:color="000000" w:fill="B4C6E7"/>
            <w:vAlign w:val="bottom"/>
            <w:hideMark/>
          </w:tcPr>
          <w:p w14:paraId="4DC336BE"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Gratitude</w:t>
            </w:r>
          </w:p>
        </w:tc>
        <w:tc>
          <w:tcPr>
            <w:tcW w:w="1033" w:type="dxa"/>
            <w:tcBorders>
              <w:top w:val="nil"/>
              <w:left w:val="nil"/>
              <w:bottom w:val="nil"/>
              <w:right w:val="nil"/>
            </w:tcBorders>
            <w:shd w:val="clear" w:color="000000" w:fill="B4C6E7"/>
            <w:vAlign w:val="bottom"/>
            <w:hideMark/>
          </w:tcPr>
          <w:p w14:paraId="5517E6E5"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13</w:t>
            </w:r>
          </w:p>
        </w:tc>
        <w:tc>
          <w:tcPr>
            <w:tcW w:w="1381" w:type="dxa"/>
            <w:tcBorders>
              <w:top w:val="nil"/>
              <w:left w:val="nil"/>
              <w:bottom w:val="nil"/>
              <w:right w:val="nil"/>
            </w:tcBorders>
            <w:shd w:val="clear" w:color="000000" w:fill="B4C6E7"/>
            <w:vAlign w:val="bottom"/>
            <w:hideMark/>
          </w:tcPr>
          <w:p w14:paraId="1101D129"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1263" w:type="dxa"/>
            <w:tcBorders>
              <w:top w:val="nil"/>
              <w:left w:val="nil"/>
              <w:bottom w:val="nil"/>
              <w:right w:val="nil"/>
            </w:tcBorders>
            <w:shd w:val="clear" w:color="000000" w:fill="B4C6E7"/>
            <w:vAlign w:val="bottom"/>
            <w:hideMark/>
          </w:tcPr>
          <w:p w14:paraId="0DC1CFF0"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5F52ECF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27</w:t>
            </w:r>
          </w:p>
        </w:tc>
      </w:tr>
      <w:tr w:rsidR="00000412" w:rsidRPr="00000412" w14:paraId="1DA19EBE" w14:textId="77777777" w:rsidTr="00000412">
        <w:trPr>
          <w:trHeight w:val="288"/>
        </w:trPr>
        <w:tc>
          <w:tcPr>
            <w:tcW w:w="2249" w:type="dxa"/>
            <w:tcBorders>
              <w:top w:val="nil"/>
              <w:left w:val="nil"/>
              <w:bottom w:val="nil"/>
              <w:right w:val="nil"/>
            </w:tcBorders>
            <w:shd w:val="clear" w:color="000000" w:fill="B4C6E7"/>
            <w:vAlign w:val="bottom"/>
            <w:hideMark/>
          </w:tcPr>
          <w:p w14:paraId="6F7D7B0B"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Adventure</w:t>
            </w:r>
          </w:p>
        </w:tc>
        <w:tc>
          <w:tcPr>
            <w:tcW w:w="1033" w:type="dxa"/>
            <w:tcBorders>
              <w:top w:val="nil"/>
              <w:left w:val="nil"/>
              <w:bottom w:val="nil"/>
              <w:right w:val="nil"/>
            </w:tcBorders>
            <w:shd w:val="clear" w:color="000000" w:fill="B4C6E7"/>
            <w:vAlign w:val="bottom"/>
            <w:hideMark/>
          </w:tcPr>
          <w:p w14:paraId="3BE64949"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13</w:t>
            </w:r>
          </w:p>
        </w:tc>
        <w:tc>
          <w:tcPr>
            <w:tcW w:w="1381" w:type="dxa"/>
            <w:tcBorders>
              <w:top w:val="nil"/>
              <w:left w:val="nil"/>
              <w:bottom w:val="nil"/>
              <w:right w:val="nil"/>
            </w:tcBorders>
            <w:shd w:val="clear" w:color="000000" w:fill="B4C6E7"/>
            <w:vAlign w:val="bottom"/>
            <w:hideMark/>
          </w:tcPr>
          <w:p w14:paraId="0C964BC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1263" w:type="dxa"/>
            <w:tcBorders>
              <w:top w:val="nil"/>
              <w:left w:val="nil"/>
              <w:bottom w:val="nil"/>
              <w:right w:val="nil"/>
            </w:tcBorders>
            <w:shd w:val="clear" w:color="000000" w:fill="B4C6E7"/>
            <w:vAlign w:val="bottom"/>
            <w:hideMark/>
          </w:tcPr>
          <w:p w14:paraId="7CE5544C"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04DFED5C"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27</w:t>
            </w:r>
          </w:p>
        </w:tc>
      </w:tr>
      <w:tr w:rsidR="00000412" w:rsidRPr="00000412" w14:paraId="3E74296F" w14:textId="77777777" w:rsidTr="00000412">
        <w:trPr>
          <w:trHeight w:val="288"/>
        </w:trPr>
        <w:tc>
          <w:tcPr>
            <w:tcW w:w="2249" w:type="dxa"/>
            <w:tcBorders>
              <w:top w:val="nil"/>
              <w:left w:val="nil"/>
              <w:bottom w:val="nil"/>
              <w:right w:val="nil"/>
            </w:tcBorders>
            <w:shd w:val="clear" w:color="000000" w:fill="B4C6E7"/>
            <w:vAlign w:val="bottom"/>
            <w:hideMark/>
          </w:tcPr>
          <w:p w14:paraId="5C539AF7"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Connected to nature</w:t>
            </w:r>
          </w:p>
        </w:tc>
        <w:tc>
          <w:tcPr>
            <w:tcW w:w="1033" w:type="dxa"/>
            <w:tcBorders>
              <w:top w:val="nil"/>
              <w:left w:val="nil"/>
              <w:bottom w:val="nil"/>
              <w:right w:val="nil"/>
            </w:tcBorders>
            <w:shd w:val="clear" w:color="000000" w:fill="B4C6E7"/>
            <w:vAlign w:val="bottom"/>
            <w:hideMark/>
          </w:tcPr>
          <w:p w14:paraId="0E6CDB90"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12</w:t>
            </w:r>
          </w:p>
        </w:tc>
        <w:tc>
          <w:tcPr>
            <w:tcW w:w="1381" w:type="dxa"/>
            <w:tcBorders>
              <w:top w:val="nil"/>
              <w:left w:val="nil"/>
              <w:bottom w:val="nil"/>
              <w:right w:val="nil"/>
            </w:tcBorders>
            <w:shd w:val="clear" w:color="000000" w:fill="B4C6E7"/>
            <w:vAlign w:val="bottom"/>
            <w:hideMark/>
          </w:tcPr>
          <w:p w14:paraId="012FD106"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1263" w:type="dxa"/>
            <w:tcBorders>
              <w:top w:val="nil"/>
              <w:left w:val="nil"/>
              <w:bottom w:val="nil"/>
              <w:right w:val="nil"/>
            </w:tcBorders>
            <w:shd w:val="clear" w:color="000000" w:fill="B4C6E7"/>
            <w:vAlign w:val="bottom"/>
            <w:hideMark/>
          </w:tcPr>
          <w:p w14:paraId="22727F04"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1D7F79E6"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25</w:t>
            </w:r>
          </w:p>
        </w:tc>
      </w:tr>
      <w:tr w:rsidR="00000412" w:rsidRPr="00000412" w14:paraId="76B470B9" w14:textId="77777777" w:rsidTr="00000412">
        <w:trPr>
          <w:trHeight w:val="576"/>
        </w:trPr>
        <w:tc>
          <w:tcPr>
            <w:tcW w:w="2249" w:type="dxa"/>
            <w:tcBorders>
              <w:top w:val="nil"/>
              <w:left w:val="nil"/>
              <w:bottom w:val="nil"/>
              <w:right w:val="nil"/>
            </w:tcBorders>
            <w:shd w:val="clear" w:color="000000" w:fill="B4C6E7"/>
            <w:vAlign w:val="bottom"/>
            <w:hideMark/>
          </w:tcPr>
          <w:p w14:paraId="0966645A" w14:textId="73874C78"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Acceptance/Calm/Peac</w:t>
            </w:r>
            <w:r w:rsidR="00CF7A6F">
              <w:rPr>
                <w:rFonts w:ascii="Calibri" w:eastAsia="Times New Roman" w:hAnsi="Calibri" w:cs="Times New Roman"/>
                <w:color w:val="000000"/>
                <w:lang w:eastAsia="en-GB"/>
              </w:rPr>
              <w:t>e</w:t>
            </w:r>
          </w:p>
        </w:tc>
        <w:tc>
          <w:tcPr>
            <w:tcW w:w="1033" w:type="dxa"/>
            <w:tcBorders>
              <w:top w:val="nil"/>
              <w:left w:val="nil"/>
              <w:bottom w:val="nil"/>
              <w:right w:val="nil"/>
            </w:tcBorders>
            <w:shd w:val="clear" w:color="000000" w:fill="B4C6E7"/>
            <w:vAlign w:val="bottom"/>
            <w:hideMark/>
          </w:tcPr>
          <w:p w14:paraId="38248466"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10</w:t>
            </w:r>
          </w:p>
        </w:tc>
        <w:tc>
          <w:tcPr>
            <w:tcW w:w="1381" w:type="dxa"/>
            <w:tcBorders>
              <w:top w:val="nil"/>
              <w:left w:val="nil"/>
              <w:bottom w:val="nil"/>
              <w:right w:val="nil"/>
            </w:tcBorders>
            <w:shd w:val="clear" w:color="000000" w:fill="B4C6E7"/>
            <w:vAlign w:val="bottom"/>
            <w:hideMark/>
          </w:tcPr>
          <w:p w14:paraId="6BF7FD4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4</w:t>
            </w:r>
          </w:p>
        </w:tc>
        <w:tc>
          <w:tcPr>
            <w:tcW w:w="1263" w:type="dxa"/>
            <w:tcBorders>
              <w:top w:val="nil"/>
              <w:left w:val="nil"/>
              <w:bottom w:val="nil"/>
              <w:right w:val="nil"/>
            </w:tcBorders>
            <w:shd w:val="clear" w:color="000000" w:fill="B4C6E7"/>
            <w:vAlign w:val="bottom"/>
            <w:hideMark/>
          </w:tcPr>
          <w:p w14:paraId="23BC0D18"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004F211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24</w:t>
            </w:r>
          </w:p>
        </w:tc>
      </w:tr>
      <w:tr w:rsidR="00000412" w:rsidRPr="00000412" w14:paraId="1CC71472" w14:textId="77777777" w:rsidTr="00000412">
        <w:trPr>
          <w:trHeight w:val="288"/>
        </w:trPr>
        <w:tc>
          <w:tcPr>
            <w:tcW w:w="2249" w:type="dxa"/>
            <w:tcBorders>
              <w:top w:val="nil"/>
              <w:left w:val="nil"/>
              <w:bottom w:val="nil"/>
              <w:right w:val="nil"/>
            </w:tcBorders>
            <w:shd w:val="clear" w:color="000000" w:fill="B4C6E7"/>
            <w:vAlign w:val="bottom"/>
            <w:hideMark/>
          </w:tcPr>
          <w:p w14:paraId="03556A77"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Magic/mysterious</w:t>
            </w:r>
          </w:p>
        </w:tc>
        <w:tc>
          <w:tcPr>
            <w:tcW w:w="1033" w:type="dxa"/>
            <w:tcBorders>
              <w:top w:val="nil"/>
              <w:left w:val="nil"/>
              <w:bottom w:val="nil"/>
              <w:right w:val="nil"/>
            </w:tcBorders>
            <w:shd w:val="clear" w:color="000000" w:fill="B4C6E7"/>
            <w:vAlign w:val="bottom"/>
            <w:hideMark/>
          </w:tcPr>
          <w:p w14:paraId="7EE1FF77"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10</w:t>
            </w:r>
          </w:p>
        </w:tc>
        <w:tc>
          <w:tcPr>
            <w:tcW w:w="1381" w:type="dxa"/>
            <w:tcBorders>
              <w:top w:val="nil"/>
              <w:left w:val="nil"/>
              <w:bottom w:val="nil"/>
              <w:right w:val="nil"/>
            </w:tcBorders>
            <w:shd w:val="clear" w:color="000000" w:fill="B4C6E7"/>
            <w:vAlign w:val="bottom"/>
            <w:hideMark/>
          </w:tcPr>
          <w:p w14:paraId="3F1266D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4</w:t>
            </w:r>
          </w:p>
        </w:tc>
        <w:tc>
          <w:tcPr>
            <w:tcW w:w="1263" w:type="dxa"/>
            <w:tcBorders>
              <w:top w:val="nil"/>
              <w:left w:val="nil"/>
              <w:bottom w:val="nil"/>
              <w:right w:val="nil"/>
            </w:tcBorders>
            <w:shd w:val="clear" w:color="000000" w:fill="B4C6E7"/>
            <w:vAlign w:val="bottom"/>
            <w:hideMark/>
          </w:tcPr>
          <w:p w14:paraId="3FFFA177"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4CE232E3"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24</w:t>
            </w:r>
          </w:p>
        </w:tc>
      </w:tr>
      <w:tr w:rsidR="00000412" w:rsidRPr="00000412" w14:paraId="0DACB0C2" w14:textId="77777777" w:rsidTr="00000412">
        <w:trPr>
          <w:trHeight w:val="288"/>
        </w:trPr>
        <w:tc>
          <w:tcPr>
            <w:tcW w:w="2249" w:type="dxa"/>
            <w:tcBorders>
              <w:top w:val="nil"/>
              <w:left w:val="nil"/>
              <w:bottom w:val="nil"/>
              <w:right w:val="nil"/>
            </w:tcBorders>
            <w:shd w:val="clear" w:color="000000" w:fill="B4C6E7"/>
            <w:vAlign w:val="bottom"/>
            <w:hideMark/>
          </w:tcPr>
          <w:p w14:paraId="1C68150F"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Connected to others</w:t>
            </w:r>
          </w:p>
        </w:tc>
        <w:tc>
          <w:tcPr>
            <w:tcW w:w="1033" w:type="dxa"/>
            <w:tcBorders>
              <w:top w:val="nil"/>
              <w:left w:val="nil"/>
              <w:bottom w:val="nil"/>
              <w:right w:val="nil"/>
            </w:tcBorders>
            <w:shd w:val="clear" w:color="000000" w:fill="B4C6E7"/>
            <w:vAlign w:val="bottom"/>
            <w:hideMark/>
          </w:tcPr>
          <w:p w14:paraId="5FFCAA67"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8</w:t>
            </w:r>
          </w:p>
        </w:tc>
        <w:tc>
          <w:tcPr>
            <w:tcW w:w="1381" w:type="dxa"/>
            <w:tcBorders>
              <w:top w:val="nil"/>
              <w:left w:val="nil"/>
              <w:bottom w:val="nil"/>
              <w:right w:val="nil"/>
            </w:tcBorders>
            <w:shd w:val="clear" w:color="000000" w:fill="B4C6E7"/>
            <w:vAlign w:val="bottom"/>
            <w:hideMark/>
          </w:tcPr>
          <w:p w14:paraId="7B2215F8"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p>
        </w:tc>
        <w:tc>
          <w:tcPr>
            <w:tcW w:w="1263" w:type="dxa"/>
            <w:tcBorders>
              <w:top w:val="nil"/>
              <w:left w:val="nil"/>
              <w:bottom w:val="nil"/>
              <w:right w:val="nil"/>
            </w:tcBorders>
            <w:shd w:val="clear" w:color="000000" w:fill="B4C6E7"/>
            <w:vAlign w:val="bottom"/>
            <w:hideMark/>
          </w:tcPr>
          <w:p w14:paraId="65B1C227"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6F72442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22</w:t>
            </w:r>
          </w:p>
        </w:tc>
      </w:tr>
      <w:tr w:rsidR="00000412" w:rsidRPr="00000412" w14:paraId="7699E8CE" w14:textId="77777777" w:rsidTr="00000412">
        <w:trPr>
          <w:trHeight w:val="288"/>
        </w:trPr>
        <w:tc>
          <w:tcPr>
            <w:tcW w:w="2249" w:type="dxa"/>
            <w:tcBorders>
              <w:top w:val="nil"/>
              <w:left w:val="nil"/>
              <w:bottom w:val="nil"/>
              <w:right w:val="nil"/>
            </w:tcBorders>
            <w:shd w:val="clear" w:color="000000" w:fill="B4C6E7"/>
            <w:vAlign w:val="bottom"/>
            <w:hideMark/>
          </w:tcPr>
          <w:p w14:paraId="3505C53D"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Connected to spirit</w:t>
            </w:r>
          </w:p>
        </w:tc>
        <w:tc>
          <w:tcPr>
            <w:tcW w:w="1033" w:type="dxa"/>
            <w:tcBorders>
              <w:top w:val="nil"/>
              <w:left w:val="nil"/>
              <w:bottom w:val="nil"/>
              <w:right w:val="nil"/>
            </w:tcBorders>
            <w:shd w:val="clear" w:color="000000" w:fill="B4C6E7"/>
            <w:vAlign w:val="bottom"/>
            <w:hideMark/>
          </w:tcPr>
          <w:p w14:paraId="396C88EE"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9</w:t>
            </w:r>
          </w:p>
        </w:tc>
        <w:tc>
          <w:tcPr>
            <w:tcW w:w="1381" w:type="dxa"/>
            <w:tcBorders>
              <w:top w:val="nil"/>
              <w:left w:val="nil"/>
              <w:bottom w:val="nil"/>
              <w:right w:val="nil"/>
            </w:tcBorders>
            <w:shd w:val="clear" w:color="000000" w:fill="B4C6E7"/>
            <w:vAlign w:val="bottom"/>
            <w:hideMark/>
          </w:tcPr>
          <w:p w14:paraId="13CDEF26"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5</w:t>
            </w:r>
          </w:p>
        </w:tc>
        <w:tc>
          <w:tcPr>
            <w:tcW w:w="1263" w:type="dxa"/>
            <w:tcBorders>
              <w:top w:val="nil"/>
              <w:left w:val="nil"/>
              <w:bottom w:val="nil"/>
              <w:right w:val="nil"/>
            </w:tcBorders>
            <w:shd w:val="clear" w:color="000000" w:fill="B4C6E7"/>
            <w:vAlign w:val="bottom"/>
            <w:hideMark/>
          </w:tcPr>
          <w:p w14:paraId="5E5C52BB"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16DEA62E"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23</w:t>
            </w:r>
          </w:p>
        </w:tc>
      </w:tr>
      <w:tr w:rsidR="00000412" w:rsidRPr="00000412" w14:paraId="7D489FB4" w14:textId="77777777" w:rsidTr="00000412">
        <w:trPr>
          <w:trHeight w:val="288"/>
        </w:trPr>
        <w:tc>
          <w:tcPr>
            <w:tcW w:w="2249" w:type="dxa"/>
            <w:tcBorders>
              <w:top w:val="nil"/>
              <w:left w:val="nil"/>
              <w:bottom w:val="nil"/>
              <w:right w:val="nil"/>
            </w:tcBorders>
            <w:shd w:val="clear" w:color="000000" w:fill="B4C6E7"/>
            <w:vAlign w:val="bottom"/>
            <w:hideMark/>
          </w:tcPr>
          <w:p w14:paraId="09852C96"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Elation/Bliss</w:t>
            </w:r>
          </w:p>
        </w:tc>
        <w:tc>
          <w:tcPr>
            <w:tcW w:w="1033" w:type="dxa"/>
            <w:tcBorders>
              <w:top w:val="nil"/>
              <w:left w:val="nil"/>
              <w:bottom w:val="nil"/>
              <w:right w:val="nil"/>
            </w:tcBorders>
            <w:shd w:val="clear" w:color="000000" w:fill="B4C6E7"/>
            <w:vAlign w:val="bottom"/>
            <w:hideMark/>
          </w:tcPr>
          <w:p w14:paraId="550C32C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9</w:t>
            </w:r>
          </w:p>
        </w:tc>
        <w:tc>
          <w:tcPr>
            <w:tcW w:w="1381" w:type="dxa"/>
            <w:tcBorders>
              <w:top w:val="nil"/>
              <w:left w:val="nil"/>
              <w:bottom w:val="nil"/>
              <w:right w:val="nil"/>
            </w:tcBorders>
            <w:shd w:val="clear" w:color="000000" w:fill="B4C6E7"/>
            <w:vAlign w:val="bottom"/>
            <w:hideMark/>
          </w:tcPr>
          <w:p w14:paraId="50061181"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4</w:t>
            </w:r>
          </w:p>
        </w:tc>
        <w:tc>
          <w:tcPr>
            <w:tcW w:w="1263" w:type="dxa"/>
            <w:tcBorders>
              <w:top w:val="nil"/>
              <w:left w:val="nil"/>
              <w:bottom w:val="nil"/>
              <w:right w:val="nil"/>
            </w:tcBorders>
            <w:shd w:val="clear" w:color="000000" w:fill="B4C6E7"/>
            <w:vAlign w:val="bottom"/>
            <w:hideMark/>
          </w:tcPr>
          <w:p w14:paraId="13DA67B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754" w:type="dxa"/>
            <w:tcBorders>
              <w:top w:val="nil"/>
              <w:left w:val="nil"/>
              <w:bottom w:val="nil"/>
              <w:right w:val="nil"/>
            </w:tcBorders>
            <w:shd w:val="clear" w:color="000000" w:fill="B4C6E7"/>
            <w:vAlign w:val="bottom"/>
            <w:hideMark/>
          </w:tcPr>
          <w:p w14:paraId="3CC8C55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21</w:t>
            </w:r>
          </w:p>
        </w:tc>
      </w:tr>
      <w:tr w:rsidR="00000412" w:rsidRPr="00000412" w14:paraId="0F61F049" w14:textId="77777777" w:rsidTr="00000412">
        <w:trPr>
          <w:trHeight w:val="288"/>
        </w:trPr>
        <w:tc>
          <w:tcPr>
            <w:tcW w:w="2249" w:type="dxa"/>
            <w:tcBorders>
              <w:top w:val="nil"/>
              <w:left w:val="nil"/>
              <w:bottom w:val="nil"/>
              <w:right w:val="nil"/>
            </w:tcBorders>
            <w:shd w:val="clear" w:color="000000" w:fill="B4C6E7"/>
            <w:vAlign w:val="bottom"/>
            <w:hideMark/>
          </w:tcPr>
          <w:p w14:paraId="6623C68E"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Physical challenges</w:t>
            </w:r>
          </w:p>
        </w:tc>
        <w:tc>
          <w:tcPr>
            <w:tcW w:w="1033" w:type="dxa"/>
            <w:tcBorders>
              <w:top w:val="nil"/>
              <w:left w:val="nil"/>
              <w:bottom w:val="nil"/>
              <w:right w:val="nil"/>
            </w:tcBorders>
            <w:shd w:val="clear" w:color="000000" w:fill="B4C6E7"/>
            <w:vAlign w:val="bottom"/>
            <w:hideMark/>
          </w:tcPr>
          <w:p w14:paraId="058533B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9</w:t>
            </w:r>
          </w:p>
        </w:tc>
        <w:tc>
          <w:tcPr>
            <w:tcW w:w="1381" w:type="dxa"/>
            <w:tcBorders>
              <w:top w:val="nil"/>
              <w:left w:val="nil"/>
              <w:bottom w:val="nil"/>
              <w:right w:val="nil"/>
            </w:tcBorders>
            <w:shd w:val="clear" w:color="000000" w:fill="B4C6E7"/>
            <w:vAlign w:val="bottom"/>
            <w:hideMark/>
          </w:tcPr>
          <w:p w14:paraId="621CDBAD"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4</w:t>
            </w:r>
          </w:p>
        </w:tc>
        <w:tc>
          <w:tcPr>
            <w:tcW w:w="1263" w:type="dxa"/>
            <w:tcBorders>
              <w:top w:val="nil"/>
              <w:left w:val="nil"/>
              <w:bottom w:val="nil"/>
              <w:right w:val="nil"/>
            </w:tcBorders>
            <w:shd w:val="clear" w:color="000000" w:fill="B4C6E7"/>
            <w:vAlign w:val="bottom"/>
            <w:hideMark/>
          </w:tcPr>
          <w:p w14:paraId="0824558A"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B4C6E7"/>
            <w:vAlign w:val="bottom"/>
            <w:hideMark/>
          </w:tcPr>
          <w:p w14:paraId="74F252DD"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22</w:t>
            </w:r>
          </w:p>
        </w:tc>
      </w:tr>
      <w:tr w:rsidR="00000412" w:rsidRPr="00000412" w14:paraId="670D9F6C" w14:textId="77777777" w:rsidTr="00000412">
        <w:trPr>
          <w:trHeight w:val="288"/>
        </w:trPr>
        <w:tc>
          <w:tcPr>
            <w:tcW w:w="2249" w:type="dxa"/>
            <w:tcBorders>
              <w:top w:val="nil"/>
              <w:left w:val="nil"/>
              <w:bottom w:val="nil"/>
              <w:right w:val="nil"/>
            </w:tcBorders>
            <w:shd w:val="clear" w:color="000000" w:fill="92D050"/>
            <w:vAlign w:val="bottom"/>
            <w:hideMark/>
          </w:tcPr>
          <w:p w14:paraId="3B4BC7B5"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lastRenderedPageBreak/>
              <w:t>A sense of healing</w:t>
            </w:r>
          </w:p>
        </w:tc>
        <w:tc>
          <w:tcPr>
            <w:tcW w:w="1033" w:type="dxa"/>
            <w:tcBorders>
              <w:top w:val="nil"/>
              <w:left w:val="nil"/>
              <w:bottom w:val="nil"/>
              <w:right w:val="nil"/>
            </w:tcBorders>
            <w:shd w:val="clear" w:color="000000" w:fill="92D050"/>
            <w:vAlign w:val="bottom"/>
            <w:hideMark/>
          </w:tcPr>
          <w:p w14:paraId="6539448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8</w:t>
            </w:r>
          </w:p>
        </w:tc>
        <w:tc>
          <w:tcPr>
            <w:tcW w:w="1381" w:type="dxa"/>
            <w:tcBorders>
              <w:top w:val="nil"/>
              <w:left w:val="nil"/>
              <w:bottom w:val="nil"/>
              <w:right w:val="nil"/>
            </w:tcBorders>
            <w:shd w:val="clear" w:color="000000" w:fill="92D050"/>
            <w:vAlign w:val="bottom"/>
            <w:hideMark/>
          </w:tcPr>
          <w:p w14:paraId="61066D05"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5</w:t>
            </w:r>
          </w:p>
        </w:tc>
        <w:tc>
          <w:tcPr>
            <w:tcW w:w="1263" w:type="dxa"/>
            <w:tcBorders>
              <w:top w:val="nil"/>
              <w:left w:val="nil"/>
              <w:bottom w:val="nil"/>
              <w:right w:val="nil"/>
            </w:tcBorders>
            <w:shd w:val="clear" w:color="000000" w:fill="92D050"/>
            <w:vAlign w:val="bottom"/>
            <w:hideMark/>
          </w:tcPr>
          <w:p w14:paraId="4E91365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754" w:type="dxa"/>
            <w:tcBorders>
              <w:top w:val="nil"/>
              <w:left w:val="nil"/>
              <w:bottom w:val="nil"/>
              <w:right w:val="nil"/>
            </w:tcBorders>
            <w:shd w:val="clear" w:color="000000" w:fill="92D050"/>
            <w:vAlign w:val="bottom"/>
            <w:hideMark/>
          </w:tcPr>
          <w:p w14:paraId="33DE025E"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20</w:t>
            </w:r>
          </w:p>
        </w:tc>
      </w:tr>
      <w:tr w:rsidR="00000412" w:rsidRPr="00000412" w14:paraId="78495C2C" w14:textId="77777777" w:rsidTr="00000412">
        <w:trPr>
          <w:trHeight w:val="288"/>
        </w:trPr>
        <w:tc>
          <w:tcPr>
            <w:tcW w:w="2249" w:type="dxa"/>
            <w:tcBorders>
              <w:top w:val="nil"/>
              <w:left w:val="nil"/>
              <w:bottom w:val="nil"/>
              <w:right w:val="nil"/>
            </w:tcBorders>
            <w:shd w:val="clear" w:color="000000" w:fill="92D050"/>
            <w:vAlign w:val="bottom"/>
            <w:hideMark/>
          </w:tcPr>
          <w:p w14:paraId="10A9D2D2"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Smallness/Humility</w:t>
            </w:r>
          </w:p>
        </w:tc>
        <w:tc>
          <w:tcPr>
            <w:tcW w:w="1033" w:type="dxa"/>
            <w:tcBorders>
              <w:top w:val="nil"/>
              <w:left w:val="nil"/>
              <w:bottom w:val="nil"/>
              <w:right w:val="nil"/>
            </w:tcBorders>
            <w:shd w:val="clear" w:color="000000" w:fill="92D050"/>
            <w:vAlign w:val="bottom"/>
            <w:hideMark/>
          </w:tcPr>
          <w:p w14:paraId="5E097AE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9</w:t>
            </w:r>
          </w:p>
        </w:tc>
        <w:tc>
          <w:tcPr>
            <w:tcW w:w="1381" w:type="dxa"/>
            <w:tcBorders>
              <w:top w:val="nil"/>
              <w:left w:val="nil"/>
              <w:bottom w:val="nil"/>
              <w:right w:val="nil"/>
            </w:tcBorders>
            <w:shd w:val="clear" w:color="000000" w:fill="92D050"/>
            <w:vAlign w:val="bottom"/>
            <w:hideMark/>
          </w:tcPr>
          <w:p w14:paraId="2CBE08F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3</w:t>
            </w:r>
          </w:p>
        </w:tc>
        <w:tc>
          <w:tcPr>
            <w:tcW w:w="1263" w:type="dxa"/>
            <w:tcBorders>
              <w:top w:val="nil"/>
              <w:left w:val="nil"/>
              <w:bottom w:val="nil"/>
              <w:right w:val="nil"/>
            </w:tcBorders>
            <w:shd w:val="clear" w:color="000000" w:fill="92D050"/>
            <w:vAlign w:val="bottom"/>
            <w:hideMark/>
          </w:tcPr>
          <w:p w14:paraId="116A4239"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754" w:type="dxa"/>
            <w:tcBorders>
              <w:top w:val="nil"/>
              <w:left w:val="nil"/>
              <w:bottom w:val="nil"/>
              <w:right w:val="nil"/>
            </w:tcBorders>
            <w:shd w:val="clear" w:color="000000" w:fill="92D050"/>
            <w:vAlign w:val="bottom"/>
            <w:hideMark/>
          </w:tcPr>
          <w:p w14:paraId="347B466C"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20</w:t>
            </w:r>
          </w:p>
        </w:tc>
      </w:tr>
      <w:tr w:rsidR="00000412" w:rsidRPr="00000412" w14:paraId="092858E5" w14:textId="77777777" w:rsidTr="00000412">
        <w:trPr>
          <w:trHeight w:val="288"/>
        </w:trPr>
        <w:tc>
          <w:tcPr>
            <w:tcW w:w="2249" w:type="dxa"/>
            <w:tcBorders>
              <w:top w:val="nil"/>
              <w:left w:val="nil"/>
              <w:bottom w:val="nil"/>
              <w:right w:val="nil"/>
            </w:tcBorders>
            <w:shd w:val="clear" w:color="000000" w:fill="92D050"/>
            <w:vAlign w:val="bottom"/>
            <w:hideMark/>
          </w:tcPr>
          <w:p w14:paraId="3161F401"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Transformation</w:t>
            </w:r>
          </w:p>
        </w:tc>
        <w:tc>
          <w:tcPr>
            <w:tcW w:w="1033" w:type="dxa"/>
            <w:tcBorders>
              <w:top w:val="nil"/>
              <w:left w:val="nil"/>
              <w:bottom w:val="nil"/>
              <w:right w:val="nil"/>
            </w:tcBorders>
            <w:shd w:val="clear" w:color="000000" w:fill="92D050"/>
            <w:vAlign w:val="bottom"/>
            <w:hideMark/>
          </w:tcPr>
          <w:p w14:paraId="15DA931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8</w:t>
            </w:r>
          </w:p>
        </w:tc>
        <w:tc>
          <w:tcPr>
            <w:tcW w:w="1381" w:type="dxa"/>
            <w:tcBorders>
              <w:top w:val="nil"/>
              <w:left w:val="nil"/>
              <w:bottom w:val="nil"/>
              <w:right w:val="nil"/>
            </w:tcBorders>
            <w:shd w:val="clear" w:color="000000" w:fill="92D050"/>
            <w:vAlign w:val="bottom"/>
            <w:hideMark/>
          </w:tcPr>
          <w:p w14:paraId="7D4ACE0C"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5</w:t>
            </w:r>
          </w:p>
        </w:tc>
        <w:tc>
          <w:tcPr>
            <w:tcW w:w="1263" w:type="dxa"/>
            <w:tcBorders>
              <w:top w:val="nil"/>
              <w:left w:val="nil"/>
              <w:bottom w:val="nil"/>
              <w:right w:val="nil"/>
            </w:tcBorders>
            <w:shd w:val="clear" w:color="000000" w:fill="92D050"/>
            <w:vAlign w:val="bottom"/>
            <w:hideMark/>
          </w:tcPr>
          <w:p w14:paraId="39CF8EA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754" w:type="dxa"/>
            <w:tcBorders>
              <w:top w:val="nil"/>
              <w:left w:val="nil"/>
              <w:bottom w:val="nil"/>
              <w:right w:val="nil"/>
            </w:tcBorders>
            <w:shd w:val="clear" w:color="000000" w:fill="92D050"/>
            <w:vAlign w:val="bottom"/>
            <w:hideMark/>
          </w:tcPr>
          <w:p w14:paraId="6A9FA275"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20</w:t>
            </w:r>
          </w:p>
        </w:tc>
      </w:tr>
      <w:tr w:rsidR="00000412" w:rsidRPr="00000412" w14:paraId="6FFB0817" w14:textId="77777777" w:rsidTr="00000412">
        <w:trPr>
          <w:trHeight w:val="288"/>
        </w:trPr>
        <w:tc>
          <w:tcPr>
            <w:tcW w:w="2249" w:type="dxa"/>
            <w:tcBorders>
              <w:top w:val="nil"/>
              <w:left w:val="nil"/>
              <w:bottom w:val="nil"/>
              <w:right w:val="nil"/>
            </w:tcBorders>
            <w:shd w:val="clear" w:color="000000" w:fill="92D050"/>
            <w:vAlign w:val="bottom"/>
            <w:hideMark/>
          </w:tcPr>
          <w:p w14:paraId="6BE6FC5D"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Empowerment</w:t>
            </w:r>
          </w:p>
        </w:tc>
        <w:tc>
          <w:tcPr>
            <w:tcW w:w="1033" w:type="dxa"/>
            <w:tcBorders>
              <w:top w:val="nil"/>
              <w:left w:val="nil"/>
              <w:bottom w:val="nil"/>
              <w:right w:val="nil"/>
            </w:tcBorders>
            <w:shd w:val="clear" w:color="000000" w:fill="92D050"/>
            <w:vAlign w:val="bottom"/>
            <w:hideMark/>
          </w:tcPr>
          <w:p w14:paraId="176C7E50"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p>
        </w:tc>
        <w:tc>
          <w:tcPr>
            <w:tcW w:w="1381" w:type="dxa"/>
            <w:tcBorders>
              <w:top w:val="nil"/>
              <w:left w:val="nil"/>
              <w:bottom w:val="nil"/>
              <w:right w:val="nil"/>
            </w:tcBorders>
            <w:shd w:val="clear" w:color="000000" w:fill="92D050"/>
            <w:vAlign w:val="bottom"/>
            <w:hideMark/>
          </w:tcPr>
          <w:p w14:paraId="383686B9"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p>
        </w:tc>
        <w:tc>
          <w:tcPr>
            <w:tcW w:w="1263" w:type="dxa"/>
            <w:tcBorders>
              <w:top w:val="nil"/>
              <w:left w:val="nil"/>
              <w:bottom w:val="nil"/>
              <w:right w:val="nil"/>
            </w:tcBorders>
            <w:shd w:val="clear" w:color="000000" w:fill="92D050"/>
            <w:vAlign w:val="bottom"/>
            <w:hideMark/>
          </w:tcPr>
          <w:p w14:paraId="1EDB41D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754" w:type="dxa"/>
            <w:tcBorders>
              <w:top w:val="nil"/>
              <w:left w:val="nil"/>
              <w:bottom w:val="nil"/>
              <w:right w:val="nil"/>
            </w:tcBorders>
            <w:shd w:val="clear" w:color="000000" w:fill="92D050"/>
            <w:vAlign w:val="bottom"/>
            <w:hideMark/>
          </w:tcPr>
          <w:p w14:paraId="5C7AD99B"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19</w:t>
            </w:r>
          </w:p>
        </w:tc>
      </w:tr>
      <w:tr w:rsidR="00000412" w:rsidRPr="00000412" w14:paraId="789B841D" w14:textId="77777777" w:rsidTr="00000412">
        <w:trPr>
          <w:trHeight w:val="288"/>
        </w:trPr>
        <w:tc>
          <w:tcPr>
            <w:tcW w:w="2249" w:type="dxa"/>
            <w:tcBorders>
              <w:top w:val="nil"/>
              <w:left w:val="nil"/>
              <w:bottom w:val="nil"/>
              <w:right w:val="nil"/>
            </w:tcBorders>
            <w:shd w:val="clear" w:color="000000" w:fill="92D050"/>
            <w:vAlign w:val="bottom"/>
            <w:hideMark/>
          </w:tcPr>
          <w:p w14:paraId="0C725312" w14:textId="1D858F30"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Emot</w:t>
            </w:r>
            <w:r w:rsidR="00CF7A6F">
              <w:rPr>
                <w:rFonts w:ascii="Calibri" w:eastAsia="Times New Roman" w:hAnsi="Calibri" w:cs="Times New Roman"/>
                <w:color w:val="000000"/>
                <w:lang w:eastAsia="en-GB"/>
              </w:rPr>
              <w:t>ional</w:t>
            </w:r>
            <w:r w:rsidRPr="00000412">
              <w:rPr>
                <w:rFonts w:ascii="Calibri" w:eastAsia="Times New Roman" w:hAnsi="Calibri" w:cs="Times New Roman"/>
                <w:color w:val="000000"/>
                <w:lang w:eastAsia="en-GB"/>
              </w:rPr>
              <w:t xml:space="preserve"> challenges</w:t>
            </w:r>
          </w:p>
        </w:tc>
        <w:tc>
          <w:tcPr>
            <w:tcW w:w="1033" w:type="dxa"/>
            <w:tcBorders>
              <w:top w:val="nil"/>
              <w:left w:val="nil"/>
              <w:bottom w:val="nil"/>
              <w:right w:val="nil"/>
            </w:tcBorders>
            <w:shd w:val="clear" w:color="000000" w:fill="92D050"/>
            <w:vAlign w:val="bottom"/>
            <w:hideMark/>
          </w:tcPr>
          <w:p w14:paraId="18E97EA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5</w:t>
            </w:r>
          </w:p>
        </w:tc>
        <w:tc>
          <w:tcPr>
            <w:tcW w:w="1381" w:type="dxa"/>
            <w:tcBorders>
              <w:top w:val="nil"/>
              <w:left w:val="nil"/>
              <w:bottom w:val="nil"/>
              <w:right w:val="nil"/>
            </w:tcBorders>
            <w:shd w:val="clear" w:color="000000" w:fill="92D050"/>
            <w:vAlign w:val="bottom"/>
            <w:hideMark/>
          </w:tcPr>
          <w:p w14:paraId="50ABBCF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9</w:t>
            </w:r>
          </w:p>
        </w:tc>
        <w:tc>
          <w:tcPr>
            <w:tcW w:w="1263" w:type="dxa"/>
            <w:tcBorders>
              <w:top w:val="nil"/>
              <w:left w:val="nil"/>
              <w:bottom w:val="nil"/>
              <w:right w:val="nil"/>
            </w:tcBorders>
            <w:shd w:val="clear" w:color="000000" w:fill="92D050"/>
            <w:vAlign w:val="bottom"/>
            <w:hideMark/>
          </w:tcPr>
          <w:p w14:paraId="677CCE01"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92D050"/>
            <w:vAlign w:val="bottom"/>
            <w:hideMark/>
          </w:tcPr>
          <w:p w14:paraId="39F7F5B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19</w:t>
            </w:r>
          </w:p>
        </w:tc>
      </w:tr>
      <w:tr w:rsidR="00000412" w:rsidRPr="00000412" w14:paraId="1E2F50E5" w14:textId="77777777" w:rsidTr="00000412">
        <w:trPr>
          <w:trHeight w:val="288"/>
        </w:trPr>
        <w:tc>
          <w:tcPr>
            <w:tcW w:w="2249" w:type="dxa"/>
            <w:tcBorders>
              <w:top w:val="nil"/>
              <w:left w:val="nil"/>
              <w:bottom w:val="nil"/>
              <w:right w:val="nil"/>
            </w:tcBorders>
            <w:shd w:val="clear" w:color="000000" w:fill="92D050"/>
            <w:vAlign w:val="bottom"/>
            <w:hideMark/>
          </w:tcPr>
          <w:p w14:paraId="012843AD"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Mental challenges</w:t>
            </w:r>
          </w:p>
        </w:tc>
        <w:tc>
          <w:tcPr>
            <w:tcW w:w="1033" w:type="dxa"/>
            <w:tcBorders>
              <w:top w:val="nil"/>
              <w:left w:val="nil"/>
              <w:bottom w:val="nil"/>
              <w:right w:val="nil"/>
            </w:tcBorders>
            <w:shd w:val="clear" w:color="000000" w:fill="92D050"/>
            <w:vAlign w:val="bottom"/>
            <w:hideMark/>
          </w:tcPr>
          <w:p w14:paraId="00B8F02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p>
        </w:tc>
        <w:tc>
          <w:tcPr>
            <w:tcW w:w="1381" w:type="dxa"/>
            <w:tcBorders>
              <w:top w:val="nil"/>
              <w:left w:val="nil"/>
              <w:bottom w:val="nil"/>
              <w:right w:val="nil"/>
            </w:tcBorders>
            <w:shd w:val="clear" w:color="000000" w:fill="92D050"/>
            <w:vAlign w:val="bottom"/>
            <w:hideMark/>
          </w:tcPr>
          <w:p w14:paraId="51E1093D"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p>
        </w:tc>
        <w:tc>
          <w:tcPr>
            <w:tcW w:w="1263" w:type="dxa"/>
            <w:tcBorders>
              <w:top w:val="nil"/>
              <w:left w:val="nil"/>
              <w:bottom w:val="nil"/>
              <w:right w:val="nil"/>
            </w:tcBorders>
            <w:shd w:val="clear" w:color="000000" w:fill="92D050"/>
            <w:vAlign w:val="bottom"/>
            <w:hideMark/>
          </w:tcPr>
          <w:p w14:paraId="412C5A0A"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754" w:type="dxa"/>
            <w:tcBorders>
              <w:top w:val="nil"/>
              <w:left w:val="nil"/>
              <w:bottom w:val="nil"/>
              <w:right w:val="nil"/>
            </w:tcBorders>
            <w:shd w:val="clear" w:color="000000" w:fill="92D050"/>
            <w:vAlign w:val="bottom"/>
            <w:hideMark/>
          </w:tcPr>
          <w:p w14:paraId="5D86F9F0"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20</w:t>
            </w:r>
          </w:p>
        </w:tc>
      </w:tr>
      <w:tr w:rsidR="00000412" w:rsidRPr="00000412" w14:paraId="33BA6567" w14:textId="77777777" w:rsidTr="00000412">
        <w:trPr>
          <w:trHeight w:val="288"/>
        </w:trPr>
        <w:tc>
          <w:tcPr>
            <w:tcW w:w="2249" w:type="dxa"/>
            <w:tcBorders>
              <w:top w:val="nil"/>
              <w:left w:val="nil"/>
              <w:bottom w:val="nil"/>
              <w:right w:val="nil"/>
            </w:tcBorders>
            <w:shd w:val="clear" w:color="000000" w:fill="F8CBAD"/>
            <w:vAlign w:val="bottom"/>
            <w:hideMark/>
          </w:tcPr>
          <w:p w14:paraId="183F1977"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Isolation</w:t>
            </w:r>
          </w:p>
        </w:tc>
        <w:tc>
          <w:tcPr>
            <w:tcW w:w="1033" w:type="dxa"/>
            <w:tcBorders>
              <w:top w:val="nil"/>
              <w:left w:val="nil"/>
              <w:bottom w:val="nil"/>
              <w:right w:val="nil"/>
            </w:tcBorders>
            <w:shd w:val="clear" w:color="000000" w:fill="F8CBAD"/>
            <w:vAlign w:val="bottom"/>
            <w:hideMark/>
          </w:tcPr>
          <w:p w14:paraId="47C0AD8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3</w:t>
            </w:r>
          </w:p>
        </w:tc>
        <w:tc>
          <w:tcPr>
            <w:tcW w:w="1381" w:type="dxa"/>
            <w:tcBorders>
              <w:top w:val="nil"/>
              <w:left w:val="nil"/>
              <w:bottom w:val="nil"/>
              <w:right w:val="nil"/>
            </w:tcBorders>
            <w:shd w:val="clear" w:color="000000" w:fill="F8CBAD"/>
            <w:vAlign w:val="bottom"/>
            <w:hideMark/>
          </w:tcPr>
          <w:p w14:paraId="45CD7F23"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p>
        </w:tc>
        <w:tc>
          <w:tcPr>
            <w:tcW w:w="1263" w:type="dxa"/>
            <w:tcBorders>
              <w:top w:val="nil"/>
              <w:left w:val="nil"/>
              <w:bottom w:val="nil"/>
              <w:right w:val="nil"/>
            </w:tcBorders>
            <w:shd w:val="clear" w:color="000000" w:fill="F8CBAD"/>
            <w:vAlign w:val="bottom"/>
            <w:hideMark/>
          </w:tcPr>
          <w:p w14:paraId="779347EA"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3</w:t>
            </w:r>
          </w:p>
        </w:tc>
        <w:tc>
          <w:tcPr>
            <w:tcW w:w="754" w:type="dxa"/>
            <w:tcBorders>
              <w:top w:val="nil"/>
              <w:left w:val="nil"/>
              <w:bottom w:val="nil"/>
              <w:right w:val="nil"/>
            </w:tcBorders>
            <w:shd w:val="clear" w:color="000000" w:fill="F8CBAD"/>
            <w:vAlign w:val="bottom"/>
            <w:hideMark/>
          </w:tcPr>
          <w:p w14:paraId="683AD2EB"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10</w:t>
            </w:r>
          </w:p>
        </w:tc>
      </w:tr>
      <w:tr w:rsidR="00000412" w:rsidRPr="00000412" w14:paraId="7135E5AC" w14:textId="77777777" w:rsidTr="00000412">
        <w:trPr>
          <w:trHeight w:val="288"/>
        </w:trPr>
        <w:tc>
          <w:tcPr>
            <w:tcW w:w="2249" w:type="dxa"/>
            <w:tcBorders>
              <w:top w:val="nil"/>
              <w:left w:val="nil"/>
              <w:bottom w:val="nil"/>
              <w:right w:val="nil"/>
            </w:tcBorders>
            <w:shd w:val="clear" w:color="000000" w:fill="F8CBAD"/>
            <w:vAlign w:val="bottom"/>
            <w:hideMark/>
          </w:tcPr>
          <w:p w14:paraId="10D0E6B4"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Anxiety/Restlessness</w:t>
            </w:r>
          </w:p>
        </w:tc>
        <w:tc>
          <w:tcPr>
            <w:tcW w:w="1033" w:type="dxa"/>
            <w:tcBorders>
              <w:top w:val="nil"/>
              <w:left w:val="nil"/>
              <w:bottom w:val="nil"/>
              <w:right w:val="nil"/>
            </w:tcBorders>
            <w:shd w:val="clear" w:color="000000" w:fill="F8CBAD"/>
            <w:vAlign w:val="bottom"/>
            <w:hideMark/>
          </w:tcPr>
          <w:p w14:paraId="392F4967"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1381" w:type="dxa"/>
            <w:tcBorders>
              <w:top w:val="nil"/>
              <w:left w:val="nil"/>
              <w:bottom w:val="nil"/>
              <w:right w:val="nil"/>
            </w:tcBorders>
            <w:shd w:val="clear" w:color="000000" w:fill="F8CBAD"/>
            <w:vAlign w:val="bottom"/>
            <w:hideMark/>
          </w:tcPr>
          <w:p w14:paraId="661FCF3B"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9</w:t>
            </w:r>
          </w:p>
        </w:tc>
        <w:tc>
          <w:tcPr>
            <w:tcW w:w="1263" w:type="dxa"/>
            <w:tcBorders>
              <w:top w:val="nil"/>
              <w:left w:val="nil"/>
              <w:bottom w:val="nil"/>
              <w:right w:val="nil"/>
            </w:tcBorders>
            <w:shd w:val="clear" w:color="000000" w:fill="F8CBAD"/>
            <w:vAlign w:val="bottom"/>
            <w:hideMark/>
          </w:tcPr>
          <w:p w14:paraId="6D5DE9F7"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4</w:t>
            </w:r>
          </w:p>
        </w:tc>
        <w:tc>
          <w:tcPr>
            <w:tcW w:w="754" w:type="dxa"/>
            <w:tcBorders>
              <w:top w:val="nil"/>
              <w:left w:val="nil"/>
              <w:bottom w:val="nil"/>
              <w:right w:val="nil"/>
            </w:tcBorders>
            <w:shd w:val="clear" w:color="000000" w:fill="F8CBAD"/>
            <w:vAlign w:val="bottom"/>
            <w:hideMark/>
          </w:tcPr>
          <w:p w14:paraId="46E59946"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p>
        </w:tc>
      </w:tr>
      <w:tr w:rsidR="00000412" w:rsidRPr="00000412" w14:paraId="0407CC22" w14:textId="77777777" w:rsidTr="00000412">
        <w:trPr>
          <w:trHeight w:val="288"/>
        </w:trPr>
        <w:tc>
          <w:tcPr>
            <w:tcW w:w="2249" w:type="dxa"/>
            <w:tcBorders>
              <w:top w:val="nil"/>
              <w:left w:val="nil"/>
              <w:bottom w:val="nil"/>
              <w:right w:val="nil"/>
            </w:tcBorders>
            <w:shd w:val="clear" w:color="000000" w:fill="F8CBAD"/>
            <w:vAlign w:val="bottom"/>
            <w:hideMark/>
          </w:tcPr>
          <w:p w14:paraId="3BB8F01F"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Disorientation</w:t>
            </w:r>
          </w:p>
        </w:tc>
        <w:tc>
          <w:tcPr>
            <w:tcW w:w="1033" w:type="dxa"/>
            <w:tcBorders>
              <w:top w:val="nil"/>
              <w:left w:val="nil"/>
              <w:bottom w:val="nil"/>
              <w:right w:val="nil"/>
            </w:tcBorders>
            <w:shd w:val="clear" w:color="000000" w:fill="F8CBAD"/>
            <w:vAlign w:val="bottom"/>
            <w:hideMark/>
          </w:tcPr>
          <w:p w14:paraId="40E099D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w:t>
            </w:r>
          </w:p>
        </w:tc>
        <w:tc>
          <w:tcPr>
            <w:tcW w:w="1381" w:type="dxa"/>
            <w:tcBorders>
              <w:top w:val="nil"/>
              <w:left w:val="nil"/>
              <w:bottom w:val="nil"/>
              <w:right w:val="nil"/>
            </w:tcBorders>
            <w:shd w:val="clear" w:color="000000" w:fill="F8CBAD"/>
            <w:vAlign w:val="bottom"/>
            <w:hideMark/>
          </w:tcPr>
          <w:p w14:paraId="0379EEDA"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p>
        </w:tc>
        <w:tc>
          <w:tcPr>
            <w:tcW w:w="1263" w:type="dxa"/>
            <w:tcBorders>
              <w:top w:val="nil"/>
              <w:left w:val="nil"/>
              <w:bottom w:val="nil"/>
              <w:right w:val="nil"/>
            </w:tcBorders>
            <w:shd w:val="clear" w:color="000000" w:fill="F8CBAD"/>
            <w:vAlign w:val="bottom"/>
            <w:hideMark/>
          </w:tcPr>
          <w:p w14:paraId="77CCC156"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5</w:t>
            </w:r>
          </w:p>
        </w:tc>
        <w:tc>
          <w:tcPr>
            <w:tcW w:w="754" w:type="dxa"/>
            <w:tcBorders>
              <w:top w:val="nil"/>
              <w:left w:val="nil"/>
              <w:bottom w:val="nil"/>
              <w:right w:val="nil"/>
            </w:tcBorders>
            <w:shd w:val="clear" w:color="000000" w:fill="F8CBAD"/>
            <w:vAlign w:val="bottom"/>
            <w:hideMark/>
          </w:tcPr>
          <w:p w14:paraId="0521FD87"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p>
        </w:tc>
      </w:tr>
      <w:tr w:rsidR="00000412" w:rsidRPr="00000412" w14:paraId="4F7CECA0" w14:textId="77777777" w:rsidTr="00000412">
        <w:trPr>
          <w:trHeight w:val="576"/>
        </w:trPr>
        <w:tc>
          <w:tcPr>
            <w:tcW w:w="2249" w:type="dxa"/>
            <w:tcBorders>
              <w:top w:val="nil"/>
              <w:left w:val="nil"/>
              <w:bottom w:val="nil"/>
              <w:right w:val="nil"/>
            </w:tcBorders>
            <w:shd w:val="clear" w:color="000000" w:fill="C65911"/>
            <w:vAlign w:val="bottom"/>
            <w:hideMark/>
          </w:tcPr>
          <w:p w14:paraId="3A2EEEA5"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Meaninglessness/Futility</w:t>
            </w:r>
          </w:p>
        </w:tc>
        <w:tc>
          <w:tcPr>
            <w:tcW w:w="1033" w:type="dxa"/>
            <w:tcBorders>
              <w:top w:val="nil"/>
              <w:left w:val="nil"/>
              <w:bottom w:val="nil"/>
              <w:right w:val="nil"/>
            </w:tcBorders>
            <w:shd w:val="clear" w:color="000000" w:fill="C65911"/>
            <w:vAlign w:val="bottom"/>
            <w:hideMark/>
          </w:tcPr>
          <w:p w14:paraId="358615EB"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3</w:t>
            </w:r>
          </w:p>
        </w:tc>
        <w:tc>
          <w:tcPr>
            <w:tcW w:w="1381" w:type="dxa"/>
            <w:tcBorders>
              <w:top w:val="nil"/>
              <w:left w:val="nil"/>
              <w:bottom w:val="nil"/>
              <w:right w:val="nil"/>
            </w:tcBorders>
            <w:shd w:val="clear" w:color="000000" w:fill="C65911"/>
            <w:vAlign w:val="bottom"/>
            <w:hideMark/>
          </w:tcPr>
          <w:p w14:paraId="7403BA60"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4</w:t>
            </w:r>
          </w:p>
        </w:tc>
        <w:tc>
          <w:tcPr>
            <w:tcW w:w="1263" w:type="dxa"/>
            <w:tcBorders>
              <w:top w:val="nil"/>
              <w:left w:val="nil"/>
              <w:bottom w:val="nil"/>
              <w:right w:val="nil"/>
            </w:tcBorders>
            <w:shd w:val="clear" w:color="000000" w:fill="C65911"/>
            <w:vAlign w:val="bottom"/>
            <w:hideMark/>
          </w:tcPr>
          <w:p w14:paraId="4E11E531"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p>
        </w:tc>
        <w:tc>
          <w:tcPr>
            <w:tcW w:w="754" w:type="dxa"/>
            <w:tcBorders>
              <w:top w:val="nil"/>
              <w:left w:val="nil"/>
              <w:bottom w:val="nil"/>
              <w:right w:val="nil"/>
            </w:tcBorders>
            <w:shd w:val="clear" w:color="000000" w:fill="C65911"/>
            <w:vAlign w:val="bottom"/>
            <w:hideMark/>
          </w:tcPr>
          <w:p w14:paraId="1F926D6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3</w:t>
            </w:r>
          </w:p>
        </w:tc>
      </w:tr>
      <w:tr w:rsidR="00000412" w:rsidRPr="00000412" w14:paraId="6C3425C9" w14:textId="77777777" w:rsidTr="00000412">
        <w:trPr>
          <w:trHeight w:val="288"/>
        </w:trPr>
        <w:tc>
          <w:tcPr>
            <w:tcW w:w="2249" w:type="dxa"/>
            <w:tcBorders>
              <w:top w:val="nil"/>
              <w:left w:val="nil"/>
              <w:bottom w:val="nil"/>
              <w:right w:val="nil"/>
            </w:tcBorders>
            <w:shd w:val="clear" w:color="000000" w:fill="C65911"/>
            <w:vAlign w:val="bottom"/>
            <w:hideMark/>
          </w:tcPr>
          <w:p w14:paraId="068EA3E6"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Fear/Terror</w:t>
            </w:r>
          </w:p>
        </w:tc>
        <w:tc>
          <w:tcPr>
            <w:tcW w:w="1033" w:type="dxa"/>
            <w:tcBorders>
              <w:top w:val="nil"/>
              <w:left w:val="nil"/>
              <w:bottom w:val="nil"/>
              <w:right w:val="nil"/>
            </w:tcBorders>
            <w:shd w:val="clear" w:color="000000" w:fill="C65911"/>
            <w:vAlign w:val="bottom"/>
            <w:hideMark/>
          </w:tcPr>
          <w:p w14:paraId="29326601"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1381" w:type="dxa"/>
            <w:tcBorders>
              <w:top w:val="nil"/>
              <w:left w:val="nil"/>
              <w:bottom w:val="nil"/>
              <w:right w:val="nil"/>
            </w:tcBorders>
            <w:shd w:val="clear" w:color="000000" w:fill="C65911"/>
            <w:vAlign w:val="bottom"/>
            <w:hideMark/>
          </w:tcPr>
          <w:p w14:paraId="0D7FF7BA"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p>
        </w:tc>
        <w:tc>
          <w:tcPr>
            <w:tcW w:w="1263" w:type="dxa"/>
            <w:tcBorders>
              <w:top w:val="nil"/>
              <w:left w:val="nil"/>
              <w:bottom w:val="nil"/>
              <w:right w:val="nil"/>
            </w:tcBorders>
            <w:shd w:val="clear" w:color="000000" w:fill="C65911"/>
            <w:vAlign w:val="bottom"/>
            <w:hideMark/>
          </w:tcPr>
          <w:p w14:paraId="014F595D"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p>
        </w:tc>
        <w:tc>
          <w:tcPr>
            <w:tcW w:w="754" w:type="dxa"/>
            <w:tcBorders>
              <w:top w:val="nil"/>
              <w:left w:val="nil"/>
              <w:bottom w:val="nil"/>
              <w:right w:val="nil"/>
            </w:tcBorders>
            <w:shd w:val="clear" w:color="000000" w:fill="C65911"/>
            <w:vAlign w:val="bottom"/>
            <w:hideMark/>
          </w:tcPr>
          <w:p w14:paraId="5C240080"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w:t>
            </w:r>
          </w:p>
        </w:tc>
      </w:tr>
      <w:tr w:rsidR="00000412" w:rsidRPr="00000412" w14:paraId="416755E9" w14:textId="77777777" w:rsidTr="00000412">
        <w:trPr>
          <w:trHeight w:val="288"/>
        </w:trPr>
        <w:tc>
          <w:tcPr>
            <w:tcW w:w="2249" w:type="dxa"/>
            <w:tcBorders>
              <w:top w:val="nil"/>
              <w:left w:val="nil"/>
              <w:bottom w:val="nil"/>
              <w:right w:val="nil"/>
            </w:tcBorders>
            <w:shd w:val="clear" w:color="000000" w:fill="FF0000"/>
            <w:vAlign w:val="bottom"/>
            <w:hideMark/>
          </w:tcPr>
          <w:p w14:paraId="279A7BEB"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Boredom</w:t>
            </w:r>
          </w:p>
        </w:tc>
        <w:tc>
          <w:tcPr>
            <w:tcW w:w="1033" w:type="dxa"/>
            <w:tcBorders>
              <w:top w:val="nil"/>
              <w:left w:val="nil"/>
              <w:bottom w:val="nil"/>
              <w:right w:val="nil"/>
            </w:tcBorders>
            <w:shd w:val="clear" w:color="000000" w:fill="FF0000"/>
            <w:vAlign w:val="bottom"/>
            <w:hideMark/>
          </w:tcPr>
          <w:p w14:paraId="6C90AF6C"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 </w:t>
            </w:r>
          </w:p>
        </w:tc>
        <w:tc>
          <w:tcPr>
            <w:tcW w:w="1381" w:type="dxa"/>
            <w:tcBorders>
              <w:top w:val="nil"/>
              <w:left w:val="nil"/>
              <w:bottom w:val="nil"/>
              <w:right w:val="nil"/>
            </w:tcBorders>
            <w:shd w:val="clear" w:color="000000" w:fill="FF0000"/>
            <w:vAlign w:val="bottom"/>
            <w:hideMark/>
          </w:tcPr>
          <w:p w14:paraId="05A6C643"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w:t>
            </w:r>
          </w:p>
        </w:tc>
        <w:tc>
          <w:tcPr>
            <w:tcW w:w="1263" w:type="dxa"/>
            <w:tcBorders>
              <w:top w:val="nil"/>
              <w:left w:val="nil"/>
              <w:bottom w:val="nil"/>
              <w:right w:val="nil"/>
            </w:tcBorders>
            <w:shd w:val="clear" w:color="000000" w:fill="FF0000"/>
            <w:vAlign w:val="bottom"/>
            <w:hideMark/>
          </w:tcPr>
          <w:p w14:paraId="6A10ADE9"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13</w:t>
            </w:r>
          </w:p>
        </w:tc>
        <w:tc>
          <w:tcPr>
            <w:tcW w:w="754" w:type="dxa"/>
            <w:tcBorders>
              <w:top w:val="nil"/>
              <w:left w:val="nil"/>
              <w:bottom w:val="nil"/>
              <w:right w:val="nil"/>
            </w:tcBorders>
            <w:shd w:val="clear" w:color="000000" w:fill="FF0000"/>
            <w:vAlign w:val="bottom"/>
            <w:hideMark/>
          </w:tcPr>
          <w:p w14:paraId="1CECBEFB"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-12</w:t>
            </w:r>
          </w:p>
        </w:tc>
      </w:tr>
    </w:tbl>
    <w:p w14:paraId="4AAED48A" w14:textId="4B18794B" w:rsidR="00000412" w:rsidRDefault="00000412" w:rsidP="00691D6B"/>
    <w:p w14:paraId="632B63BA" w14:textId="77777777" w:rsidR="00193206" w:rsidRDefault="00000412" w:rsidP="00691D6B">
      <w:r>
        <w:t xml:space="preserve">Summary of Interview Topics </w:t>
      </w:r>
    </w:p>
    <w:p w14:paraId="04F21229" w14:textId="27B574F4" w:rsidR="00000412" w:rsidRDefault="00000412" w:rsidP="00691D6B">
      <w:r>
        <w:t>including total times mentioned and percentage of interviewees who mentioned the topic</w:t>
      </w:r>
      <w:r w:rsidR="00193206">
        <w:t>.</w:t>
      </w:r>
    </w:p>
    <w:tbl>
      <w:tblPr>
        <w:tblW w:w="4600" w:type="dxa"/>
        <w:tblLook w:val="04A0" w:firstRow="1" w:lastRow="0" w:firstColumn="1" w:lastColumn="0" w:noHBand="0" w:noVBand="1"/>
      </w:tblPr>
      <w:tblGrid>
        <w:gridCol w:w="2680"/>
        <w:gridCol w:w="960"/>
        <w:gridCol w:w="960"/>
      </w:tblGrid>
      <w:tr w:rsidR="00000412" w:rsidRPr="00000412" w14:paraId="22B929AF" w14:textId="77777777" w:rsidTr="00000412">
        <w:trPr>
          <w:trHeight w:val="288"/>
        </w:trPr>
        <w:tc>
          <w:tcPr>
            <w:tcW w:w="2680" w:type="dxa"/>
            <w:tcBorders>
              <w:top w:val="nil"/>
              <w:left w:val="nil"/>
              <w:bottom w:val="nil"/>
              <w:right w:val="nil"/>
            </w:tcBorders>
            <w:shd w:val="clear" w:color="auto" w:fill="auto"/>
            <w:vAlign w:val="bottom"/>
            <w:hideMark/>
          </w:tcPr>
          <w:p w14:paraId="75FDF757"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Awe</w:t>
            </w:r>
          </w:p>
        </w:tc>
        <w:tc>
          <w:tcPr>
            <w:tcW w:w="960" w:type="dxa"/>
            <w:tcBorders>
              <w:top w:val="nil"/>
              <w:left w:val="nil"/>
              <w:bottom w:val="nil"/>
              <w:right w:val="nil"/>
            </w:tcBorders>
            <w:shd w:val="clear" w:color="auto" w:fill="auto"/>
            <w:vAlign w:val="bottom"/>
            <w:hideMark/>
          </w:tcPr>
          <w:p w14:paraId="2B06B60C"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46</w:t>
            </w:r>
          </w:p>
        </w:tc>
        <w:tc>
          <w:tcPr>
            <w:tcW w:w="960" w:type="dxa"/>
            <w:tcBorders>
              <w:top w:val="nil"/>
              <w:left w:val="nil"/>
              <w:bottom w:val="nil"/>
              <w:right w:val="nil"/>
            </w:tcBorders>
            <w:shd w:val="clear" w:color="000000" w:fill="00B0F0"/>
            <w:vAlign w:val="bottom"/>
            <w:hideMark/>
          </w:tcPr>
          <w:p w14:paraId="3B82C480" w14:textId="7EACCDD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10</w:t>
            </w:r>
            <w:r>
              <w:rPr>
                <w:rFonts w:ascii="Calibri" w:eastAsia="Times New Roman" w:hAnsi="Calibri" w:cs="Times New Roman"/>
                <w:color w:val="000000"/>
                <w:lang w:eastAsia="en-GB"/>
              </w:rPr>
              <w:t>0%</w:t>
            </w:r>
          </w:p>
        </w:tc>
      </w:tr>
      <w:tr w:rsidR="00000412" w:rsidRPr="00000412" w14:paraId="6CC417D8" w14:textId="77777777" w:rsidTr="00000412">
        <w:trPr>
          <w:trHeight w:val="288"/>
        </w:trPr>
        <w:tc>
          <w:tcPr>
            <w:tcW w:w="2680" w:type="dxa"/>
            <w:tcBorders>
              <w:top w:val="nil"/>
              <w:left w:val="nil"/>
              <w:bottom w:val="nil"/>
              <w:right w:val="nil"/>
            </w:tcBorders>
            <w:shd w:val="clear" w:color="auto" w:fill="auto"/>
            <w:vAlign w:val="bottom"/>
            <w:hideMark/>
          </w:tcPr>
          <w:p w14:paraId="3480E77B"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Beauty</w:t>
            </w:r>
          </w:p>
        </w:tc>
        <w:tc>
          <w:tcPr>
            <w:tcW w:w="960" w:type="dxa"/>
            <w:tcBorders>
              <w:top w:val="nil"/>
              <w:left w:val="nil"/>
              <w:bottom w:val="nil"/>
              <w:right w:val="nil"/>
            </w:tcBorders>
            <w:shd w:val="clear" w:color="auto" w:fill="auto"/>
            <w:vAlign w:val="bottom"/>
            <w:hideMark/>
          </w:tcPr>
          <w:p w14:paraId="503D2968"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21</w:t>
            </w:r>
          </w:p>
        </w:tc>
        <w:tc>
          <w:tcPr>
            <w:tcW w:w="960" w:type="dxa"/>
            <w:tcBorders>
              <w:top w:val="nil"/>
              <w:left w:val="nil"/>
              <w:bottom w:val="nil"/>
              <w:right w:val="nil"/>
            </w:tcBorders>
            <w:shd w:val="clear" w:color="000000" w:fill="92D050"/>
            <w:vAlign w:val="bottom"/>
            <w:hideMark/>
          </w:tcPr>
          <w:p w14:paraId="556A5ECF" w14:textId="24CE8F31"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8</w:t>
            </w:r>
            <w:r>
              <w:rPr>
                <w:rFonts w:ascii="Calibri" w:eastAsia="Times New Roman" w:hAnsi="Calibri" w:cs="Times New Roman"/>
                <w:color w:val="000000"/>
                <w:lang w:eastAsia="en-GB"/>
              </w:rPr>
              <w:t>0%</w:t>
            </w:r>
          </w:p>
        </w:tc>
      </w:tr>
      <w:tr w:rsidR="00000412" w:rsidRPr="00000412" w14:paraId="4E9D055F" w14:textId="77777777" w:rsidTr="00000412">
        <w:trPr>
          <w:trHeight w:val="288"/>
        </w:trPr>
        <w:tc>
          <w:tcPr>
            <w:tcW w:w="2680" w:type="dxa"/>
            <w:tcBorders>
              <w:top w:val="nil"/>
              <w:left w:val="nil"/>
              <w:bottom w:val="nil"/>
              <w:right w:val="nil"/>
            </w:tcBorders>
            <w:shd w:val="clear" w:color="auto" w:fill="auto"/>
            <w:vAlign w:val="bottom"/>
            <w:hideMark/>
          </w:tcPr>
          <w:p w14:paraId="39D3A1D8"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Transformation</w:t>
            </w:r>
          </w:p>
        </w:tc>
        <w:tc>
          <w:tcPr>
            <w:tcW w:w="960" w:type="dxa"/>
            <w:tcBorders>
              <w:top w:val="nil"/>
              <w:left w:val="nil"/>
              <w:bottom w:val="nil"/>
              <w:right w:val="nil"/>
            </w:tcBorders>
            <w:shd w:val="clear" w:color="auto" w:fill="auto"/>
            <w:vAlign w:val="bottom"/>
            <w:hideMark/>
          </w:tcPr>
          <w:p w14:paraId="06F4B65C"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23</w:t>
            </w:r>
          </w:p>
        </w:tc>
        <w:tc>
          <w:tcPr>
            <w:tcW w:w="960" w:type="dxa"/>
            <w:tcBorders>
              <w:top w:val="nil"/>
              <w:left w:val="nil"/>
              <w:bottom w:val="nil"/>
              <w:right w:val="nil"/>
            </w:tcBorders>
            <w:shd w:val="clear" w:color="000000" w:fill="92D050"/>
            <w:vAlign w:val="bottom"/>
            <w:hideMark/>
          </w:tcPr>
          <w:p w14:paraId="7504A78F" w14:textId="44DDC2C3"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r w:rsidR="00193206">
              <w:rPr>
                <w:rFonts w:ascii="Calibri" w:eastAsia="Times New Roman" w:hAnsi="Calibri" w:cs="Times New Roman"/>
                <w:color w:val="000000"/>
                <w:lang w:eastAsia="en-GB"/>
              </w:rPr>
              <w:t>0%</w:t>
            </w:r>
          </w:p>
        </w:tc>
      </w:tr>
      <w:tr w:rsidR="00000412" w:rsidRPr="00000412" w14:paraId="11887F12" w14:textId="77777777" w:rsidTr="00000412">
        <w:trPr>
          <w:trHeight w:val="288"/>
        </w:trPr>
        <w:tc>
          <w:tcPr>
            <w:tcW w:w="2680" w:type="dxa"/>
            <w:tcBorders>
              <w:top w:val="nil"/>
              <w:left w:val="nil"/>
              <w:bottom w:val="nil"/>
              <w:right w:val="nil"/>
            </w:tcBorders>
            <w:shd w:val="clear" w:color="auto" w:fill="auto"/>
            <w:vAlign w:val="bottom"/>
            <w:hideMark/>
          </w:tcPr>
          <w:p w14:paraId="78E3E10E"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Nature</w:t>
            </w:r>
          </w:p>
        </w:tc>
        <w:tc>
          <w:tcPr>
            <w:tcW w:w="960" w:type="dxa"/>
            <w:tcBorders>
              <w:top w:val="nil"/>
              <w:left w:val="nil"/>
              <w:bottom w:val="nil"/>
              <w:right w:val="nil"/>
            </w:tcBorders>
            <w:shd w:val="clear" w:color="auto" w:fill="auto"/>
            <w:vAlign w:val="bottom"/>
            <w:hideMark/>
          </w:tcPr>
          <w:p w14:paraId="593DC43B"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41</w:t>
            </w:r>
          </w:p>
        </w:tc>
        <w:tc>
          <w:tcPr>
            <w:tcW w:w="960" w:type="dxa"/>
            <w:tcBorders>
              <w:top w:val="nil"/>
              <w:left w:val="nil"/>
              <w:bottom w:val="nil"/>
              <w:right w:val="nil"/>
            </w:tcBorders>
            <w:shd w:val="clear" w:color="000000" w:fill="00B0F0"/>
            <w:vAlign w:val="bottom"/>
            <w:hideMark/>
          </w:tcPr>
          <w:p w14:paraId="319DE5E0" w14:textId="037775CB"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10</w:t>
            </w:r>
            <w:r w:rsidR="00193206">
              <w:rPr>
                <w:rFonts w:ascii="Calibri" w:eastAsia="Times New Roman" w:hAnsi="Calibri" w:cs="Times New Roman"/>
                <w:color w:val="000000"/>
                <w:lang w:eastAsia="en-GB"/>
              </w:rPr>
              <w:t>0%</w:t>
            </w:r>
          </w:p>
        </w:tc>
      </w:tr>
      <w:tr w:rsidR="00000412" w:rsidRPr="00000412" w14:paraId="1FAEB610" w14:textId="77777777" w:rsidTr="00000412">
        <w:trPr>
          <w:trHeight w:val="288"/>
        </w:trPr>
        <w:tc>
          <w:tcPr>
            <w:tcW w:w="2680" w:type="dxa"/>
            <w:tcBorders>
              <w:top w:val="nil"/>
              <w:left w:val="nil"/>
              <w:bottom w:val="nil"/>
              <w:right w:val="nil"/>
            </w:tcBorders>
            <w:shd w:val="clear" w:color="auto" w:fill="auto"/>
            <w:vAlign w:val="bottom"/>
            <w:hideMark/>
          </w:tcPr>
          <w:p w14:paraId="3C7F8DF6"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Scale</w:t>
            </w:r>
          </w:p>
        </w:tc>
        <w:tc>
          <w:tcPr>
            <w:tcW w:w="960" w:type="dxa"/>
            <w:tcBorders>
              <w:top w:val="nil"/>
              <w:left w:val="nil"/>
              <w:bottom w:val="nil"/>
              <w:right w:val="nil"/>
            </w:tcBorders>
            <w:shd w:val="clear" w:color="auto" w:fill="auto"/>
            <w:vAlign w:val="bottom"/>
            <w:hideMark/>
          </w:tcPr>
          <w:p w14:paraId="0475E798"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19</w:t>
            </w:r>
          </w:p>
        </w:tc>
        <w:tc>
          <w:tcPr>
            <w:tcW w:w="960" w:type="dxa"/>
            <w:tcBorders>
              <w:top w:val="nil"/>
              <w:left w:val="nil"/>
              <w:bottom w:val="nil"/>
              <w:right w:val="nil"/>
            </w:tcBorders>
            <w:shd w:val="clear" w:color="000000" w:fill="92D050"/>
            <w:vAlign w:val="bottom"/>
            <w:hideMark/>
          </w:tcPr>
          <w:p w14:paraId="3A4261CD" w14:textId="40170E02"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8</w:t>
            </w:r>
            <w:r w:rsidR="00193206">
              <w:rPr>
                <w:rFonts w:ascii="Calibri" w:eastAsia="Times New Roman" w:hAnsi="Calibri" w:cs="Times New Roman"/>
                <w:color w:val="000000"/>
                <w:lang w:eastAsia="en-GB"/>
              </w:rPr>
              <w:t>0%</w:t>
            </w:r>
          </w:p>
        </w:tc>
      </w:tr>
      <w:tr w:rsidR="00000412" w:rsidRPr="00000412" w14:paraId="2BB93BA9" w14:textId="77777777" w:rsidTr="00000412">
        <w:trPr>
          <w:trHeight w:val="288"/>
        </w:trPr>
        <w:tc>
          <w:tcPr>
            <w:tcW w:w="2680" w:type="dxa"/>
            <w:tcBorders>
              <w:top w:val="nil"/>
              <w:left w:val="nil"/>
              <w:bottom w:val="nil"/>
              <w:right w:val="nil"/>
            </w:tcBorders>
            <w:shd w:val="clear" w:color="auto" w:fill="auto"/>
            <w:vAlign w:val="bottom"/>
            <w:hideMark/>
          </w:tcPr>
          <w:p w14:paraId="0C8B4D52"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Indigenous</w:t>
            </w:r>
          </w:p>
        </w:tc>
        <w:tc>
          <w:tcPr>
            <w:tcW w:w="960" w:type="dxa"/>
            <w:tcBorders>
              <w:top w:val="nil"/>
              <w:left w:val="nil"/>
              <w:bottom w:val="nil"/>
              <w:right w:val="nil"/>
            </w:tcBorders>
            <w:shd w:val="clear" w:color="auto" w:fill="auto"/>
            <w:vAlign w:val="bottom"/>
            <w:hideMark/>
          </w:tcPr>
          <w:p w14:paraId="5721FD88"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10</w:t>
            </w:r>
          </w:p>
        </w:tc>
        <w:tc>
          <w:tcPr>
            <w:tcW w:w="960" w:type="dxa"/>
            <w:tcBorders>
              <w:top w:val="nil"/>
              <w:left w:val="nil"/>
              <w:bottom w:val="nil"/>
              <w:right w:val="nil"/>
            </w:tcBorders>
            <w:shd w:val="clear" w:color="000000" w:fill="92D050"/>
            <w:vAlign w:val="bottom"/>
            <w:hideMark/>
          </w:tcPr>
          <w:p w14:paraId="4E0833D4" w14:textId="4918BF60"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r w:rsidR="00193206">
              <w:rPr>
                <w:rFonts w:ascii="Calibri" w:eastAsia="Times New Roman" w:hAnsi="Calibri" w:cs="Times New Roman"/>
                <w:color w:val="000000"/>
                <w:lang w:eastAsia="en-GB"/>
              </w:rPr>
              <w:t>0%</w:t>
            </w:r>
          </w:p>
        </w:tc>
      </w:tr>
      <w:tr w:rsidR="00000412" w:rsidRPr="00000412" w14:paraId="0A6C23DF" w14:textId="77777777" w:rsidTr="00000412">
        <w:trPr>
          <w:trHeight w:val="288"/>
        </w:trPr>
        <w:tc>
          <w:tcPr>
            <w:tcW w:w="2680" w:type="dxa"/>
            <w:tcBorders>
              <w:top w:val="nil"/>
              <w:left w:val="nil"/>
              <w:bottom w:val="nil"/>
              <w:right w:val="nil"/>
            </w:tcBorders>
            <w:shd w:val="clear" w:color="auto" w:fill="auto"/>
            <w:vAlign w:val="bottom"/>
            <w:hideMark/>
          </w:tcPr>
          <w:p w14:paraId="7C328E98"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Remoteness/isolation</w:t>
            </w:r>
          </w:p>
        </w:tc>
        <w:tc>
          <w:tcPr>
            <w:tcW w:w="960" w:type="dxa"/>
            <w:tcBorders>
              <w:top w:val="nil"/>
              <w:left w:val="nil"/>
              <w:bottom w:val="nil"/>
              <w:right w:val="nil"/>
            </w:tcBorders>
            <w:shd w:val="clear" w:color="auto" w:fill="auto"/>
            <w:vAlign w:val="bottom"/>
            <w:hideMark/>
          </w:tcPr>
          <w:p w14:paraId="3A955302"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36</w:t>
            </w:r>
          </w:p>
        </w:tc>
        <w:tc>
          <w:tcPr>
            <w:tcW w:w="960" w:type="dxa"/>
            <w:tcBorders>
              <w:top w:val="nil"/>
              <w:left w:val="nil"/>
              <w:bottom w:val="nil"/>
              <w:right w:val="nil"/>
            </w:tcBorders>
            <w:shd w:val="clear" w:color="000000" w:fill="00B0F0"/>
            <w:vAlign w:val="bottom"/>
            <w:hideMark/>
          </w:tcPr>
          <w:p w14:paraId="0D9E3BE3" w14:textId="08ECFDB4"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9</w:t>
            </w:r>
            <w:r w:rsidR="00193206">
              <w:rPr>
                <w:rFonts w:ascii="Calibri" w:eastAsia="Times New Roman" w:hAnsi="Calibri" w:cs="Times New Roman"/>
                <w:color w:val="000000"/>
                <w:lang w:eastAsia="en-GB"/>
              </w:rPr>
              <w:t>0%</w:t>
            </w:r>
          </w:p>
        </w:tc>
      </w:tr>
      <w:tr w:rsidR="00000412" w:rsidRPr="00000412" w14:paraId="05289267" w14:textId="77777777" w:rsidTr="00000412">
        <w:trPr>
          <w:trHeight w:val="288"/>
        </w:trPr>
        <w:tc>
          <w:tcPr>
            <w:tcW w:w="2680" w:type="dxa"/>
            <w:tcBorders>
              <w:top w:val="nil"/>
              <w:left w:val="nil"/>
              <w:bottom w:val="nil"/>
              <w:right w:val="nil"/>
            </w:tcBorders>
            <w:shd w:val="clear" w:color="auto" w:fill="auto"/>
            <w:vAlign w:val="bottom"/>
            <w:hideMark/>
          </w:tcPr>
          <w:p w14:paraId="71A8E286"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Geology</w:t>
            </w:r>
          </w:p>
        </w:tc>
        <w:tc>
          <w:tcPr>
            <w:tcW w:w="960" w:type="dxa"/>
            <w:tcBorders>
              <w:top w:val="nil"/>
              <w:left w:val="nil"/>
              <w:bottom w:val="nil"/>
              <w:right w:val="nil"/>
            </w:tcBorders>
            <w:shd w:val="clear" w:color="auto" w:fill="auto"/>
            <w:vAlign w:val="bottom"/>
            <w:hideMark/>
          </w:tcPr>
          <w:p w14:paraId="77071794"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11</w:t>
            </w:r>
          </w:p>
        </w:tc>
        <w:tc>
          <w:tcPr>
            <w:tcW w:w="960" w:type="dxa"/>
            <w:tcBorders>
              <w:top w:val="nil"/>
              <w:left w:val="nil"/>
              <w:bottom w:val="nil"/>
              <w:right w:val="nil"/>
            </w:tcBorders>
            <w:shd w:val="clear" w:color="000000" w:fill="92D050"/>
            <w:vAlign w:val="bottom"/>
            <w:hideMark/>
          </w:tcPr>
          <w:p w14:paraId="66206DFE" w14:textId="549C0B09" w:rsidR="00000412" w:rsidRPr="00000412" w:rsidRDefault="00193206" w:rsidP="0000041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80%</w:t>
            </w:r>
          </w:p>
        </w:tc>
      </w:tr>
      <w:tr w:rsidR="00000412" w:rsidRPr="00000412" w14:paraId="1573AF27" w14:textId="77777777" w:rsidTr="00000412">
        <w:trPr>
          <w:trHeight w:val="288"/>
        </w:trPr>
        <w:tc>
          <w:tcPr>
            <w:tcW w:w="2680" w:type="dxa"/>
            <w:tcBorders>
              <w:top w:val="nil"/>
              <w:left w:val="nil"/>
              <w:bottom w:val="nil"/>
              <w:right w:val="nil"/>
            </w:tcBorders>
            <w:shd w:val="clear" w:color="auto" w:fill="auto"/>
            <w:vAlign w:val="bottom"/>
            <w:hideMark/>
          </w:tcPr>
          <w:p w14:paraId="008526D4"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Adventure</w:t>
            </w:r>
          </w:p>
        </w:tc>
        <w:tc>
          <w:tcPr>
            <w:tcW w:w="960" w:type="dxa"/>
            <w:tcBorders>
              <w:top w:val="nil"/>
              <w:left w:val="nil"/>
              <w:bottom w:val="nil"/>
              <w:right w:val="nil"/>
            </w:tcBorders>
            <w:shd w:val="clear" w:color="auto" w:fill="auto"/>
            <w:vAlign w:val="bottom"/>
            <w:hideMark/>
          </w:tcPr>
          <w:p w14:paraId="0F2F4958"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9</w:t>
            </w:r>
          </w:p>
        </w:tc>
        <w:tc>
          <w:tcPr>
            <w:tcW w:w="960" w:type="dxa"/>
            <w:tcBorders>
              <w:top w:val="nil"/>
              <w:left w:val="nil"/>
              <w:bottom w:val="nil"/>
              <w:right w:val="nil"/>
            </w:tcBorders>
            <w:shd w:val="clear" w:color="000000" w:fill="FFC000"/>
            <w:vAlign w:val="bottom"/>
            <w:hideMark/>
          </w:tcPr>
          <w:p w14:paraId="241D5C89" w14:textId="4D2D66BF"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3</w:t>
            </w:r>
            <w:r w:rsidR="00193206">
              <w:rPr>
                <w:rFonts w:ascii="Calibri" w:eastAsia="Times New Roman" w:hAnsi="Calibri" w:cs="Times New Roman"/>
                <w:color w:val="000000"/>
                <w:lang w:eastAsia="en-GB"/>
              </w:rPr>
              <w:t>0%</w:t>
            </w:r>
          </w:p>
        </w:tc>
      </w:tr>
      <w:tr w:rsidR="00000412" w:rsidRPr="00000412" w14:paraId="56B2F38F" w14:textId="77777777" w:rsidTr="00000412">
        <w:trPr>
          <w:trHeight w:val="288"/>
        </w:trPr>
        <w:tc>
          <w:tcPr>
            <w:tcW w:w="2680" w:type="dxa"/>
            <w:tcBorders>
              <w:top w:val="nil"/>
              <w:left w:val="nil"/>
              <w:bottom w:val="nil"/>
              <w:right w:val="nil"/>
            </w:tcBorders>
            <w:shd w:val="clear" w:color="auto" w:fill="auto"/>
            <w:vAlign w:val="bottom"/>
            <w:hideMark/>
          </w:tcPr>
          <w:p w14:paraId="12132FEB"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Famous</w:t>
            </w:r>
          </w:p>
        </w:tc>
        <w:tc>
          <w:tcPr>
            <w:tcW w:w="960" w:type="dxa"/>
            <w:tcBorders>
              <w:top w:val="nil"/>
              <w:left w:val="nil"/>
              <w:bottom w:val="nil"/>
              <w:right w:val="nil"/>
            </w:tcBorders>
            <w:shd w:val="clear" w:color="auto" w:fill="auto"/>
            <w:vAlign w:val="bottom"/>
            <w:hideMark/>
          </w:tcPr>
          <w:p w14:paraId="052203C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10</w:t>
            </w:r>
          </w:p>
        </w:tc>
        <w:tc>
          <w:tcPr>
            <w:tcW w:w="960" w:type="dxa"/>
            <w:tcBorders>
              <w:top w:val="nil"/>
              <w:left w:val="nil"/>
              <w:bottom w:val="nil"/>
              <w:right w:val="nil"/>
            </w:tcBorders>
            <w:shd w:val="clear" w:color="000000" w:fill="92D050"/>
            <w:vAlign w:val="bottom"/>
            <w:hideMark/>
          </w:tcPr>
          <w:p w14:paraId="04F8C53A" w14:textId="25333C65"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r w:rsidR="00193206">
              <w:rPr>
                <w:rFonts w:ascii="Calibri" w:eastAsia="Times New Roman" w:hAnsi="Calibri" w:cs="Times New Roman"/>
                <w:color w:val="000000"/>
                <w:lang w:eastAsia="en-GB"/>
              </w:rPr>
              <w:t>0%</w:t>
            </w:r>
          </w:p>
        </w:tc>
      </w:tr>
      <w:tr w:rsidR="00000412" w:rsidRPr="00000412" w14:paraId="5FB15FC0" w14:textId="77777777" w:rsidTr="00000412">
        <w:trPr>
          <w:trHeight w:val="288"/>
        </w:trPr>
        <w:tc>
          <w:tcPr>
            <w:tcW w:w="2680" w:type="dxa"/>
            <w:tcBorders>
              <w:top w:val="nil"/>
              <w:left w:val="nil"/>
              <w:bottom w:val="nil"/>
              <w:right w:val="nil"/>
            </w:tcBorders>
            <w:shd w:val="clear" w:color="auto" w:fill="auto"/>
            <w:vAlign w:val="bottom"/>
            <w:hideMark/>
          </w:tcPr>
          <w:p w14:paraId="4ABE1B1C"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Sky</w:t>
            </w:r>
          </w:p>
        </w:tc>
        <w:tc>
          <w:tcPr>
            <w:tcW w:w="960" w:type="dxa"/>
            <w:tcBorders>
              <w:top w:val="nil"/>
              <w:left w:val="nil"/>
              <w:bottom w:val="nil"/>
              <w:right w:val="nil"/>
            </w:tcBorders>
            <w:shd w:val="clear" w:color="auto" w:fill="auto"/>
            <w:vAlign w:val="bottom"/>
            <w:hideMark/>
          </w:tcPr>
          <w:p w14:paraId="7A22CCFF"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16</w:t>
            </w:r>
          </w:p>
        </w:tc>
        <w:tc>
          <w:tcPr>
            <w:tcW w:w="960" w:type="dxa"/>
            <w:tcBorders>
              <w:top w:val="nil"/>
              <w:left w:val="nil"/>
              <w:bottom w:val="nil"/>
              <w:right w:val="nil"/>
            </w:tcBorders>
            <w:shd w:val="clear" w:color="000000" w:fill="92D050"/>
            <w:vAlign w:val="bottom"/>
            <w:hideMark/>
          </w:tcPr>
          <w:p w14:paraId="241F4BF3" w14:textId="1F395CDE"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5</w:t>
            </w:r>
            <w:r w:rsidR="00193206">
              <w:rPr>
                <w:rFonts w:ascii="Calibri" w:eastAsia="Times New Roman" w:hAnsi="Calibri" w:cs="Times New Roman"/>
                <w:color w:val="000000"/>
                <w:lang w:eastAsia="en-GB"/>
              </w:rPr>
              <w:t>0%</w:t>
            </w:r>
          </w:p>
        </w:tc>
      </w:tr>
      <w:tr w:rsidR="00000412" w:rsidRPr="00000412" w14:paraId="36345606" w14:textId="77777777" w:rsidTr="00000412">
        <w:trPr>
          <w:trHeight w:val="288"/>
        </w:trPr>
        <w:tc>
          <w:tcPr>
            <w:tcW w:w="2680" w:type="dxa"/>
            <w:tcBorders>
              <w:top w:val="nil"/>
              <w:left w:val="nil"/>
              <w:bottom w:val="nil"/>
              <w:right w:val="nil"/>
            </w:tcBorders>
            <w:shd w:val="clear" w:color="auto" w:fill="auto"/>
            <w:vAlign w:val="bottom"/>
            <w:hideMark/>
          </w:tcPr>
          <w:p w14:paraId="32B3249D"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The whole experience</w:t>
            </w:r>
          </w:p>
        </w:tc>
        <w:tc>
          <w:tcPr>
            <w:tcW w:w="960" w:type="dxa"/>
            <w:tcBorders>
              <w:top w:val="nil"/>
              <w:left w:val="nil"/>
              <w:bottom w:val="nil"/>
              <w:right w:val="nil"/>
            </w:tcBorders>
            <w:shd w:val="clear" w:color="auto" w:fill="auto"/>
            <w:vAlign w:val="bottom"/>
            <w:hideMark/>
          </w:tcPr>
          <w:p w14:paraId="1D90690A"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p>
        </w:tc>
        <w:tc>
          <w:tcPr>
            <w:tcW w:w="960" w:type="dxa"/>
            <w:tcBorders>
              <w:top w:val="nil"/>
              <w:left w:val="nil"/>
              <w:bottom w:val="nil"/>
              <w:right w:val="nil"/>
            </w:tcBorders>
            <w:shd w:val="clear" w:color="000000" w:fill="FFC000"/>
            <w:vAlign w:val="bottom"/>
            <w:hideMark/>
          </w:tcPr>
          <w:p w14:paraId="481A5B7B" w14:textId="3F7DB3C4"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r w:rsidR="00193206">
              <w:rPr>
                <w:rFonts w:ascii="Calibri" w:eastAsia="Times New Roman" w:hAnsi="Calibri" w:cs="Times New Roman"/>
                <w:color w:val="000000"/>
                <w:lang w:eastAsia="en-GB"/>
              </w:rPr>
              <w:t>0%</w:t>
            </w:r>
          </w:p>
        </w:tc>
      </w:tr>
      <w:tr w:rsidR="00000412" w:rsidRPr="00000412" w14:paraId="2F75D9B8" w14:textId="77777777" w:rsidTr="00000412">
        <w:trPr>
          <w:trHeight w:val="288"/>
        </w:trPr>
        <w:tc>
          <w:tcPr>
            <w:tcW w:w="2680" w:type="dxa"/>
            <w:tcBorders>
              <w:top w:val="nil"/>
              <w:left w:val="nil"/>
              <w:bottom w:val="nil"/>
              <w:right w:val="nil"/>
            </w:tcBorders>
            <w:shd w:val="clear" w:color="auto" w:fill="auto"/>
            <w:vAlign w:val="bottom"/>
            <w:hideMark/>
          </w:tcPr>
          <w:p w14:paraId="10D503F1"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Community</w:t>
            </w:r>
          </w:p>
        </w:tc>
        <w:tc>
          <w:tcPr>
            <w:tcW w:w="960" w:type="dxa"/>
            <w:tcBorders>
              <w:top w:val="nil"/>
              <w:left w:val="nil"/>
              <w:bottom w:val="nil"/>
              <w:right w:val="nil"/>
            </w:tcBorders>
            <w:shd w:val="clear" w:color="auto" w:fill="auto"/>
            <w:vAlign w:val="bottom"/>
            <w:hideMark/>
          </w:tcPr>
          <w:p w14:paraId="5704ED45"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32</w:t>
            </w:r>
          </w:p>
        </w:tc>
        <w:tc>
          <w:tcPr>
            <w:tcW w:w="960" w:type="dxa"/>
            <w:tcBorders>
              <w:top w:val="nil"/>
              <w:left w:val="nil"/>
              <w:bottom w:val="nil"/>
              <w:right w:val="nil"/>
            </w:tcBorders>
            <w:shd w:val="clear" w:color="000000" w:fill="92D050"/>
            <w:vAlign w:val="bottom"/>
            <w:hideMark/>
          </w:tcPr>
          <w:p w14:paraId="730F5D29" w14:textId="523F42AE"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8</w:t>
            </w:r>
            <w:r w:rsidR="00193206">
              <w:rPr>
                <w:rFonts w:ascii="Calibri" w:eastAsia="Times New Roman" w:hAnsi="Calibri" w:cs="Times New Roman"/>
                <w:color w:val="000000"/>
                <w:lang w:eastAsia="en-GB"/>
              </w:rPr>
              <w:t>0%</w:t>
            </w:r>
          </w:p>
        </w:tc>
      </w:tr>
      <w:tr w:rsidR="00000412" w:rsidRPr="00000412" w14:paraId="726F3BF1" w14:textId="77777777" w:rsidTr="00000412">
        <w:trPr>
          <w:trHeight w:val="288"/>
        </w:trPr>
        <w:tc>
          <w:tcPr>
            <w:tcW w:w="2680" w:type="dxa"/>
            <w:tcBorders>
              <w:top w:val="nil"/>
              <w:left w:val="nil"/>
              <w:bottom w:val="nil"/>
              <w:right w:val="nil"/>
            </w:tcBorders>
            <w:shd w:val="clear" w:color="auto" w:fill="auto"/>
            <w:vAlign w:val="bottom"/>
            <w:hideMark/>
          </w:tcPr>
          <w:p w14:paraId="572E2A01"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Bliss/ elation/Lightness</w:t>
            </w:r>
          </w:p>
        </w:tc>
        <w:tc>
          <w:tcPr>
            <w:tcW w:w="960" w:type="dxa"/>
            <w:tcBorders>
              <w:top w:val="nil"/>
              <w:left w:val="nil"/>
              <w:bottom w:val="nil"/>
              <w:right w:val="nil"/>
            </w:tcBorders>
            <w:shd w:val="clear" w:color="auto" w:fill="auto"/>
            <w:vAlign w:val="bottom"/>
            <w:hideMark/>
          </w:tcPr>
          <w:p w14:paraId="210E511E"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6</w:t>
            </w:r>
          </w:p>
        </w:tc>
        <w:tc>
          <w:tcPr>
            <w:tcW w:w="960" w:type="dxa"/>
            <w:tcBorders>
              <w:top w:val="nil"/>
              <w:left w:val="nil"/>
              <w:bottom w:val="nil"/>
              <w:right w:val="nil"/>
            </w:tcBorders>
            <w:shd w:val="clear" w:color="000000" w:fill="FFC000"/>
            <w:vAlign w:val="bottom"/>
            <w:hideMark/>
          </w:tcPr>
          <w:p w14:paraId="3D4A9CD4" w14:textId="24F89CD5"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w:t>
            </w:r>
            <w:r w:rsidR="00193206">
              <w:rPr>
                <w:rFonts w:ascii="Calibri" w:eastAsia="Times New Roman" w:hAnsi="Calibri" w:cs="Times New Roman"/>
                <w:color w:val="000000"/>
                <w:lang w:eastAsia="en-GB"/>
              </w:rPr>
              <w:t>0%</w:t>
            </w:r>
          </w:p>
        </w:tc>
      </w:tr>
      <w:tr w:rsidR="00000412" w:rsidRPr="00000412" w14:paraId="6C6D87F3" w14:textId="77777777" w:rsidTr="00000412">
        <w:trPr>
          <w:trHeight w:val="288"/>
        </w:trPr>
        <w:tc>
          <w:tcPr>
            <w:tcW w:w="2680" w:type="dxa"/>
            <w:tcBorders>
              <w:top w:val="nil"/>
              <w:left w:val="nil"/>
              <w:bottom w:val="nil"/>
              <w:right w:val="nil"/>
            </w:tcBorders>
            <w:shd w:val="clear" w:color="auto" w:fill="auto"/>
            <w:vAlign w:val="bottom"/>
            <w:hideMark/>
          </w:tcPr>
          <w:p w14:paraId="305B7EF8"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Connection</w:t>
            </w:r>
          </w:p>
        </w:tc>
        <w:tc>
          <w:tcPr>
            <w:tcW w:w="960" w:type="dxa"/>
            <w:tcBorders>
              <w:top w:val="nil"/>
              <w:left w:val="nil"/>
              <w:bottom w:val="nil"/>
              <w:right w:val="nil"/>
            </w:tcBorders>
            <w:shd w:val="clear" w:color="auto" w:fill="auto"/>
            <w:vAlign w:val="bottom"/>
            <w:hideMark/>
          </w:tcPr>
          <w:p w14:paraId="4122B1A8"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28</w:t>
            </w:r>
          </w:p>
        </w:tc>
        <w:tc>
          <w:tcPr>
            <w:tcW w:w="960" w:type="dxa"/>
            <w:tcBorders>
              <w:top w:val="nil"/>
              <w:left w:val="nil"/>
              <w:bottom w:val="nil"/>
              <w:right w:val="nil"/>
            </w:tcBorders>
            <w:shd w:val="clear" w:color="000000" w:fill="92D050"/>
            <w:vAlign w:val="bottom"/>
            <w:hideMark/>
          </w:tcPr>
          <w:p w14:paraId="6B065165" w14:textId="6F965885"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r w:rsidR="00193206">
              <w:rPr>
                <w:rFonts w:ascii="Calibri" w:eastAsia="Times New Roman" w:hAnsi="Calibri" w:cs="Times New Roman"/>
                <w:color w:val="000000"/>
                <w:lang w:eastAsia="en-GB"/>
              </w:rPr>
              <w:t>0%</w:t>
            </w:r>
          </w:p>
        </w:tc>
      </w:tr>
      <w:tr w:rsidR="00000412" w:rsidRPr="00000412" w14:paraId="54C578A2" w14:textId="77777777" w:rsidTr="00000412">
        <w:trPr>
          <w:trHeight w:val="288"/>
        </w:trPr>
        <w:tc>
          <w:tcPr>
            <w:tcW w:w="2680" w:type="dxa"/>
            <w:tcBorders>
              <w:top w:val="nil"/>
              <w:left w:val="nil"/>
              <w:bottom w:val="nil"/>
              <w:right w:val="nil"/>
            </w:tcBorders>
            <w:shd w:val="clear" w:color="auto" w:fill="auto"/>
            <w:vAlign w:val="bottom"/>
            <w:hideMark/>
          </w:tcPr>
          <w:p w14:paraId="410563A6" w14:textId="77777777"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Water</w:t>
            </w:r>
          </w:p>
        </w:tc>
        <w:tc>
          <w:tcPr>
            <w:tcW w:w="960" w:type="dxa"/>
            <w:tcBorders>
              <w:top w:val="nil"/>
              <w:left w:val="nil"/>
              <w:bottom w:val="nil"/>
              <w:right w:val="nil"/>
            </w:tcBorders>
            <w:shd w:val="clear" w:color="auto" w:fill="auto"/>
            <w:vAlign w:val="bottom"/>
            <w:hideMark/>
          </w:tcPr>
          <w:p w14:paraId="06CCA037" w14:textId="77777777" w:rsidR="00000412" w:rsidRPr="00000412" w:rsidRDefault="00000412" w:rsidP="00000412">
            <w:pPr>
              <w:spacing w:after="0" w:line="240" w:lineRule="auto"/>
              <w:jc w:val="right"/>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12</w:t>
            </w:r>
          </w:p>
        </w:tc>
        <w:tc>
          <w:tcPr>
            <w:tcW w:w="960" w:type="dxa"/>
            <w:tcBorders>
              <w:top w:val="nil"/>
              <w:left w:val="nil"/>
              <w:bottom w:val="nil"/>
              <w:right w:val="nil"/>
            </w:tcBorders>
            <w:shd w:val="clear" w:color="000000" w:fill="92D050"/>
            <w:vAlign w:val="bottom"/>
            <w:hideMark/>
          </w:tcPr>
          <w:p w14:paraId="732B0757" w14:textId="71F6E4D3" w:rsidR="00000412" w:rsidRPr="00000412" w:rsidRDefault="00000412" w:rsidP="00000412">
            <w:pPr>
              <w:spacing w:after="0" w:line="240" w:lineRule="auto"/>
              <w:rPr>
                <w:rFonts w:ascii="Calibri" w:eastAsia="Times New Roman" w:hAnsi="Calibri" w:cs="Times New Roman"/>
                <w:color w:val="000000"/>
                <w:lang w:eastAsia="en-GB"/>
              </w:rPr>
            </w:pPr>
            <w:r w:rsidRPr="00000412">
              <w:rPr>
                <w:rFonts w:ascii="Calibri" w:eastAsia="Times New Roman" w:hAnsi="Calibri" w:cs="Times New Roman"/>
                <w:color w:val="000000"/>
                <w:lang w:eastAsia="en-GB"/>
              </w:rPr>
              <w:t>7</w:t>
            </w:r>
            <w:r w:rsidR="00193206">
              <w:rPr>
                <w:rFonts w:ascii="Calibri" w:eastAsia="Times New Roman" w:hAnsi="Calibri" w:cs="Times New Roman"/>
                <w:color w:val="000000"/>
                <w:lang w:eastAsia="en-GB"/>
              </w:rPr>
              <w:t>0%</w:t>
            </w:r>
          </w:p>
        </w:tc>
      </w:tr>
    </w:tbl>
    <w:p w14:paraId="58E7A3FB" w14:textId="77777777" w:rsidR="00000412" w:rsidRPr="00691D6B" w:rsidRDefault="00000412" w:rsidP="00691D6B"/>
    <w:p w14:paraId="61751520" w14:textId="77777777" w:rsidR="00691D6B" w:rsidRPr="00691D6B" w:rsidRDefault="00691D6B" w:rsidP="00691D6B"/>
    <w:p w14:paraId="28A79CDB" w14:textId="77777777" w:rsidR="00691D6B" w:rsidRPr="00691D6B" w:rsidRDefault="00691D6B" w:rsidP="00691D6B"/>
    <w:p w14:paraId="5EA8DC53" w14:textId="4C792BCD" w:rsidR="00CE1A6E" w:rsidRDefault="00CE1A6E" w:rsidP="00573CDF">
      <w:pPr>
        <w:pStyle w:val="Heading1"/>
      </w:pPr>
      <w:r>
        <w:t>Bibliography</w:t>
      </w:r>
    </w:p>
    <w:p w14:paraId="5F922865" w14:textId="77777777" w:rsidR="00633AFD" w:rsidRPr="00633AFD" w:rsidRDefault="00633AFD" w:rsidP="00633AFD"/>
    <w:p w14:paraId="36AE9863" w14:textId="165C0AEB" w:rsidR="00CE1A6E" w:rsidRPr="00CE1A6E" w:rsidRDefault="00CE1A6E" w:rsidP="00CE1A6E">
      <w:pPr>
        <w:rPr>
          <w:lang w:val="en-US"/>
        </w:rPr>
      </w:pPr>
      <w:r w:rsidRPr="00CE1A6E">
        <w:t>Bell</w:t>
      </w:r>
      <w:r>
        <w:t>,</w:t>
      </w:r>
      <w:r w:rsidRPr="00CE1A6E">
        <w:t xml:space="preserve"> Judith, </w:t>
      </w:r>
      <w:r w:rsidRPr="00CE1A6E">
        <w:rPr>
          <w:i/>
          <w:iCs/>
        </w:rPr>
        <w:t xml:space="preserve">Doing your Research Project </w:t>
      </w:r>
      <w:r w:rsidRPr="00CE1A6E">
        <w:t>(Philadelphia: Open University Press, 1999)</w:t>
      </w:r>
    </w:p>
    <w:p w14:paraId="570D3CBD" w14:textId="7315E926" w:rsidR="00573CDF" w:rsidRDefault="00573CDF" w:rsidP="00573CDF">
      <w:r w:rsidRPr="00CE1A6E">
        <w:rPr>
          <w:lang w:val="en-US"/>
        </w:rPr>
        <w:t>Brown</w:t>
      </w:r>
      <w:r>
        <w:rPr>
          <w:lang w:val="en-US"/>
        </w:rPr>
        <w:t>,</w:t>
      </w:r>
      <w:r w:rsidRPr="00CE1A6E">
        <w:t xml:space="preserve"> </w:t>
      </w:r>
      <w:proofErr w:type="spellStart"/>
      <w:r w:rsidRPr="00CE1A6E">
        <w:t>Delwin</w:t>
      </w:r>
      <w:proofErr w:type="spellEnd"/>
      <w:r w:rsidRPr="00CE1A6E">
        <w:rPr>
          <w:lang w:val="en-US"/>
        </w:rPr>
        <w:t>,</w:t>
      </w:r>
      <w:r w:rsidRPr="00CE1A6E">
        <w:t xml:space="preserve"> ‘Religion and Reverence for Nature: Donald A. Crosby's "Religion of Nature"’, </w:t>
      </w:r>
      <w:r w:rsidRPr="00CE1A6E">
        <w:rPr>
          <w:i/>
          <w:iCs/>
        </w:rPr>
        <w:t>American Journal of Theology &amp; Philosophy</w:t>
      </w:r>
      <w:r w:rsidRPr="00CE1A6E">
        <w:t>, Vol. 26, No. 3 (Sept</w:t>
      </w:r>
      <w:r w:rsidR="00237CB9">
        <w:t>.</w:t>
      </w:r>
      <w:r w:rsidRPr="00CE1A6E">
        <w:t xml:space="preserve"> 2005), 171-183</w:t>
      </w:r>
      <w:r>
        <w:t>.</w:t>
      </w:r>
      <w:r w:rsidRPr="00CE1A6E">
        <w:t xml:space="preserve"> </w:t>
      </w:r>
    </w:p>
    <w:p w14:paraId="31DFFC66" w14:textId="75BEC0AA" w:rsidR="00573CDF" w:rsidRPr="00CE1A6E" w:rsidRDefault="00573CDF" w:rsidP="00573CDF">
      <w:pPr>
        <w:rPr>
          <w:lang w:val="en-US"/>
        </w:rPr>
      </w:pPr>
      <w:r w:rsidRPr="00CE1A6E">
        <w:t>Carroll</w:t>
      </w:r>
      <w:r>
        <w:t>,</w:t>
      </w:r>
      <w:r w:rsidRPr="00CE1A6E">
        <w:t xml:space="preserve"> Michael P., ‘“World Religions” in Introductory Sociology Textbooks: In Search of the Sociology’, </w:t>
      </w:r>
      <w:r w:rsidRPr="00CE1A6E">
        <w:rPr>
          <w:i/>
          <w:iCs/>
        </w:rPr>
        <w:t>Teaching Sociology</w:t>
      </w:r>
      <w:r w:rsidRPr="00CE1A6E">
        <w:t>, Vol. 45, No. 1 (J</w:t>
      </w:r>
      <w:r w:rsidR="00237CB9">
        <w:t>an.</w:t>
      </w:r>
      <w:r w:rsidRPr="00CE1A6E">
        <w:t xml:space="preserve"> 2017),</w:t>
      </w:r>
      <w:r w:rsidR="00237CB9">
        <w:t xml:space="preserve"> </w:t>
      </w:r>
      <w:r w:rsidRPr="00CE1A6E">
        <w:t>28-37.</w:t>
      </w:r>
    </w:p>
    <w:p w14:paraId="1321A826" w14:textId="6EA7018D" w:rsidR="00573CDF" w:rsidRDefault="00573CDF" w:rsidP="00573CDF">
      <w:r w:rsidRPr="00CE1A6E">
        <w:lastRenderedPageBreak/>
        <w:t>Cousins</w:t>
      </w:r>
      <w:r>
        <w:t>,</w:t>
      </w:r>
      <w:r w:rsidRPr="00CE1A6E">
        <w:t xml:space="preserve"> Emily, ‘Mountains Made Alive: Native American Relationships with Sacred Land’, </w:t>
      </w:r>
      <w:r w:rsidRPr="00CE1A6E">
        <w:rPr>
          <w:i/>
          <w:iCs/>
        </w:rPr>
        <w:t>Cross</w:t>
      </w:r>
      <w:r w:rsidR="00CF7A6F">
        <w:rPr>
          <w:i/>
          <w:iCs/>
        </w:rPr>
        <w:t xml:space="preserve"> </w:t>
      </w:r>
      <w:r w:rsidRPr="00CE1A6E">
        <w:rPr>
          <w:i/>
          <w:iCs/>
        </w:rPr>
        <w:t>Currents</w:t>
      </w:r>
      <w:r w:rsidRPr="00CE1A6E">
        <w:t xml:space="preserve">, Vol. 46, No. 4, </w:t>
      </w:r>
      <w:r w:rsidR="00237CB9">
        <w:t>(</w:t>
      </w:r>
      <w:r w:rsidR="00237CB9" w:rsidRPr="00CE1A6E">
        <w:t>Winter 1996/1997</w:t>
      </w:r>
      <w:r w:rsidR="00237CB9">
        <w:t xml:space="preserve">), </w:t>
      </w:r>
      <w:r w:rsidRPr="00CE1A6E">
        <w:t>Spiritualities in a Post-Einsteinian Universe, 497-509</w:t>
      </w:r>
      <w:r w:rsidR="00CF7A6F">
        <w:t>.</w:t>
      </w:r>
      <w:r w:rsidRPr="00CE1A6E">
        <w:t xml:space="preserve"> </w:t>
      </w:r>
    </w:p>
    <w:p w14:paraId="0669F336" w14:textId="77777777" w:rsidR="004818EF" w:rsidRDefault="004818EF" w:rsidP="00573CDF">
      <w:r w:rsidRPr="004818EF">
        <w:t>Datta</w:t>
      </w:r>
      <w:r>
        <w:t>,</w:t>
      </w:r>
      <w:r w:rsidRPr="004818EF">
        <w:t xml:space="preserve"> </w:t>
      </w:r>
      <w:proofErr w:type="spellStart"/>
      <w:r w:rsidRPr="004818EF">
        <w:t>Ronjon</w:t>
      </w:r>
      <w:proofErr w:type="spellEnd"/>
      <w:r w:rsidRPr="004818EF">
        <w:t xml:space="preserve"> Paul and Tara Hope </w:t>
      </w:r>
      <w:proofErr w:type="spellStart"/>
      <w:r w:rsidRPr="004818EF">
        <w:t>Milbrandt</w:t>
      </w:r>
      <w:proofErr w:type="spellEnd"/>
      <w:r w:rsidRPr="004818EF">
        <w:t xml:space="preserve">, ‘The Elementary Forms of Religious Life: Discursive Monument, Symbolic Feast’, </w:t>
      </w:r>
      <w:r w:rsidRPr="004818EF">
        <w:rPr>
          <w:i/>
          <w:iCs/>
        </w:rPr>
        <w:t xml:space="preserve">The Canadian Journal of Sociology / Cahiers </w:t>
      </w:r>
      <w:proofErr w:type="spellStart"/>
      <w:r w:rsidRPr="004818EF">
        <w:rPr>
          <w:i/>
          <w:iCs/>
        </w:rPr>
        <w:t>canadiens</w:t>
      </w:r>
      <w:proofErr w:type="spellEnd"/>
      <w:r w:rsidRPr="004818EF">
        <w:rPr>
          <w:i/>
          <w:iCs/>
        </w:rPr>
        <w:t xml:space="preserve"> de </w:t>
      </w:r>
      <w:proofErr w:type="spellStart"/>
      <w:r w:rsidRPr="004818EF">
        <w:rPr>
          <w:i/>
          <w:iCs/>
        </w:rPr>
        <w:t>sociologie</w:t>
      </w:r>
      <w:proofErr w:type="spellEnd"/>
      <w:r w:rsidRPr="004818EF">
        <w:rPr>
          <w:i/>
          <w:iCs/>
        </w:rPr>
        <w:t xml:space="preserve">, </w:t>
      </w:r>
      <w:r w:rsidRPr="004818EF">
        <w:t>Vol. 39, No. 4, Durkheim's Elementary Forms of Religious Life: Contemporary Engagements (2014), 473-522</w:t>
      </w:r>
    </w:p>
    <w:p w14:paraId="318B9213" w14:textId="4CC04027" w:rsidR="00573CDF" w:rsidRPr="00CE1A6E" w:rsidRDefault="00573CDF" w:rsidP="00573CDF">
      <w:r w:rsidRPr="00CE1A6E">
        <w:t>Durkheim</w:t>
      </w:r>
      <w:r>
        <w:t>,</w:t>
      </w:r>
      <w:r w:rsidRPr="00CE1A6E">
        <w:t xml:space="preserve"> Emile, </w:t>
      </w:r>
      <w:r w:rsidRPr="00CE1A6E">
        <w:rPr>
          <w:i/>
          <w:iCs/>
        </w:rPr>
        <w:t>The Elementary Forms of Religious Life,</w:t>
      </w:r>
      <w:r w:rsidRPr="00CE1A6E">
        <w:t xml:space="preserve"> translated and introduced by Karen E. Fields, (New York, London, Toronto, Sydney, Tokyo, Singapore: The Free Press, Simon and Schuster, Inc. [1912] 1995)</w:t>
      </w:r>
    </w:p>
    <w:p w14:paraId="60CA9CCF" w14:textId="77777777" w:rsidR="00573CDF" w:rsidRPr="00CE1A6E" w:rsidRDefault="00573CDF" w:rsidP="00573CDF">
      <w:r w:rsidRPr="00CE1A6E">
        <w:t>Eliade</w:t>
      </w:r>
      <w:r>
        <w:t>,</w:t>
      </w:r>
      <w:r w:rsidRPr="00CE1A6E">
        <w:t xml:space="preserve"> Mircea, </w:t>
      </w:r>
      <w:r w:rsidRPr="00CE1A6E">
        <w:rPr>
          <w:i/>
          <w:iCs/>
        </w:rPr>
        <w:t>The Sacred and the Profane: The Nature of Religion</w:t>
      </w:r>
      <w:r w:rsidRPr="00CE1A6E">
        <w:t>, translated from the French by William Trask, (New York: A Harvest Book, Harcourt, Brace and World, Inc., 1957)</w:t>
      </w:r>
    </w:p>
    <w:p w14:paraId="25A8F4BA" w14:textId="707B33EC" w:rsidR="00573CDF" w:rsidRPr="00CE1A6E" w:rsidRDefault="00573CDF" w:rsidP="00573CDF">
      <w:proofErr w:type="spellStart"/>
      <w:r w:rsidRPr="00CE1A6E">
        <w:t>LeVasseur</w:t>
      </w:r>
      <w:proofErr w:type="spellEnd"/>
      <w:r>
        <w:t>,</w:t>
      </w:r>
      <w:r w:rsidRPr="00CE1A6E">
        <w:t xml:space="preserve"> Todd, ‘The Production of Post-Supernaturalistic "Mythopoesis" in Contemporary Nature Religion’ </w:t>
      </w:r>
      <w:r w:rsidRPr="00CE1A6E">
        <w:rPr>
          <w:i/>
          <w:iCs/>
        </w:rPr>
        <w:t>Worldviews</w:t>
      </w:r>
      <w:r w:rsidRPr="00CE1A6E">
        <w:t>, Vol. 16, No. 1 (2012), 50-72</w:t>
      </w:r>
      <w:r>
        <w:t>.</w:t>
      </w:r>
    </w:p>
    <w:p w14:paraId="6318E122" w14:textId="4EA24A34" w:rsidR="00CE1A6E" w:rsidRPr="00CE1A6E" w:rsidRDefault="00CE1A6E" w:rsidP="00CE1A6E">
      <w:pPr>
        <w:rPr>
          <w:lang w:val="en-US"/>
        </w:rPr>
      </w:pPr>
      <w:r w:rsidRPr="00CE1A6E">
        <w:t>Priya</w:t>
      </w:r>
      <w:r>
        <w:t>,</w:t>
      </w:r>
      <w:r w:rsidRPr="00CE1A6E">
        <w:t xml:space="preserve"> Arya, ‘Grounded Theory as a Strategy of Qualitative Research: An Attempt at Demystifying Its Intricacies’, </w:t>
      </w:r>
      <w:r w:rsidRPr="00CE1A6E">
        <w:rPr>
          <w:i/>
          <w:iCs/>
        </w:rPr>
        <w:t>Sociological Bulletin</w:t>
      </w:r>
      <w:r w:rsidRPr="00CE1A6E">
        <w:t>, Vol. 65, No. 1 (Jan</w:t>
      </w:r>
      <w:r w:rsidR="00237CB9">
        <w:t>.</w:t>
      </w:r>
      <w:r w:rsidRPr="00CE1A6E">
        <w:t xml:space="preserve"> </w:t>
      </w:r>
      <w:r w:rsidR="00237CB9">
        <w:t>–</w:t>
      </w:r>
      <w:r w:rsidRPr="00CE1A6E">
        <w:t xml:space="preserve"> Apr</w:t>
      </w:r>
      <w:r w:rsidR="00237CB9">
        <w:t>.</w:t>
      </w:r>
      <w:r w:rsidRPr="00CE1A6E">
        <w:t xml:space="preserve"> 2016), 50-68</w:t>
      </w:r>
      <w:r w:rsidR="00237CB9">
        <w:t>.</w:t>
      </w:r>
    </w:p>
    <w:p w14:paraId="43DA6056" w14:textId="76DB257F" w:rsidR="00573CDF" w:rsidRPr="007F07CB" w:rsidRDefault="00573CDF" w:rsidP="00573CDF">
      <w:pPr>
        <w:rPr>
          <w:lang w:val="en-US"/>
        </w:rPr>
      </w:pPr>
      <w:r w:rsidRPr="007F07CB">
        <w:t>Ross-Bryant</w:t>
      </w:r>
      <w:r>
        <w:t>,</w:t>
      </w:r>
      <w:r w:rsidRPr="007F07CB">
        <w:t xml:space="preserve"> Lynn, ‘Sacred Sites: Nature and Nation in the U.S. National Parks’, </w:t>
      </w:r>
      <w:r w:rsidRPr="007F07CB">
        <w:rPr>
          <w:i/>
          <w:iCs/>
        </w:rPr>
        <w:t>Religion and American Culture: A Journal of Interpretation</w:t>
      </w:r>
      <w:r w:rsidRPr="007F07CB">
        <w:t>, Vol. 15, No. 1 (Winter</w:t>
      </w:r>
      <w:r w:rsidR="00237CB9">
        <w:t xml:space="preserve">, </w:t>
      </w:r>
      <w:r w:rsidRPr="007F07CB">
        <w:t>2005), 31-62</w:t>
      </w:r>
      <w:r>
        <w:t>.</w:t>
      </w:r>
    </w:p>
    <w:p w14:paraId="77A68ADD" w14:textId="4C33B608" w:rsidR="00CE1A6E" w:rsidRPr="00CE1A6E" w:rsidRDefault="00CE1A6E" w:rsidP="00CE1A6E">
      <w:r w:rsidRPr="00CE1A6E">
        <w:t>Sanford</w:t>
      </w:r>
      <w:r>
        <w:t>,</w:t>
      </w:r>
      <w:r w:rsidRPr="00CE1A6E">
        <w:t xml:space="preserve"> A. Whitney, ‘Pinned on Karma Rock: Whitewater Kayaking as Religious Experience’, </w:t>
      </w:r>
      <w:r w:rsidRPr="00CE1A6E">
        <w:rPr>
          <w:i/>
          <w:iCs/>
        </w:rPr>
        <w:t>Journal of the American Academy of Religion</w:t>
      </w:r>
      <w:r w:rsidRPr="00CE1A6E">
        <w:t>, Vol. 75, No. 4,</w:t>
      </w:r>
      <w:r w:rsidR="00237CB9">
        <w:t xml:space="preserve"> (</w:t>
      </w:r>
      <w:r w:rsidR="00237CB9" w:rsidRPr="00CE1A6E">
        <w:t>Dec. 2007</w:t>
      </w:r>
      <w:r w:rsidR="00237CB9">
        <w:t>),</w:t>
      </w:r>
      <w:r w:rsidRPr="00CE1A6E">
        <w:t xml:space="preserve"> 875-895</w:t>
      </w:r>
      <w:r w:rsidR="00237CB9">
        <w:t>.</w:t>
      </w:r>
      <w:r w:rsidRPr="00CE1A6E">
        <w:t xml:space="preserve"> </w:t>
      </w:r>
    </w:p>
    <w:p w14:paraId="7BEEAA7F" w14:textId="5BBBBC4D" w:rsidR="00573CDF" w:rsidRPr="00CE1A6E" w:rsidRDefault="00573CDF" w:rsidP="00573CDF">
      <w:pPr>
        <w:rPr>
          <w:lang w:val="en-US"/>
        </w:rPr>
      </w:pPr>
      <w:r w:rsidRPr="00CE1A6E">
        <w:t>Saner</w:t>
      </w:r>
      <w:r>
        <w:t>,</w:t>
      </w:r>
      <w:r w:rsidRPr="00CE1A6E">
        <w:t xml:space="preserve"> Reg, ‘Up-and-Down Sun: Notes on the Sacred’, </w:t>
      </w:r>
      <w:r w:rsidRPr="00CE1A6E">
        <w:rPr>
          <w:i/>
          <w:iCs/>
        </w:rPr>
        <w:t>The Georgia Review</w:t>
      </w:r>
      <w:r w:rsidRPr="00CE1A6E">
        <w:t>, Vol. 55/56, Vol. 55, no. 4/Vol. 56, no. 1 (Winter</w:t>
      </w:r>
      <w:r w:rsidR="00237CB9">
        <w:t>,</w:t>
      </w:r>
      <w:r w:rsidRPr="00CE1A6E">
        <w:t xml:space="preserve"> 2001 / Spring</w:t>
      </w:r>
      <w:r w:rsidR="00237CB9">
        <w:t>,</w:t>
      </w:r>
      <w:r w:rsidRPr="00CE1A6E">
        <w:t xml:space="preserve"> 2002), 314-337.</w:t>
      </w:r>
    </w:p>
    <w:p w14:paraId="7E80DE26" w14:textId="17F35D9C" w:rsidR="00573CDF" w:rsidRDefault="00573CDF" w:rsidP="00573CDF">
      <w:proofErr w:type="spellStart"/>
      <w:r w:rsidRPr="007F07CB">
        <w:t>Sto</w:t>
      </w:r>
      <w:r w:rsidR="00CF7A6F">
        <w:t>u</w:t>
      </w:r>
      <w:r w:rsidRPr="007F07CB">
        <w:t>ffle</w:t>
      </w:r>
      <w:proofErr w:type="spellEnd"/>
      <w:r>
        <w:t>,</w:t>
      </w:r>
      <w:r w:rsidRPr="007F07CB">
        <w:t xml:space="preserve"> Richard W., David B. </w:t>
      </w:r>
      <w:proofErr w:type="spellStart"/>
      <w:r w:rsidRPr="007F07CB">
        <w:t>Halmo</w:t>
      </w:r>
      <w:proofErr w:type="spellEnd"/>
      <w:r w:rsidRPr="007F07CB">
        <w:t xml:space="preserve"> and Diane E. Austin, ‘Cultural Landscapes and Traditional Cultural Properties: A Southern Paiute View of the Grand Canyon and Colorado River’, </w:t>
      </w:r>
      <w:r w:rsidRPr="007F07CB">
        <w:rPr>
          <w:i/>
          <w:iCs/>
        </w:rPr>
        <w:t>American Indian Quarterly</w:t>
      </w:r>
      <w:r w:rsidRPr="007F07CB">
        <w:t>, Vol. 21, No. 2 (Spring, 1997), 229- 249.</w:t>
      </w:r>
    </w:p>
    <w:p w14:paraId="693A60BB" w14:textId="659BFD52" w:rsidR="00573CDF" w:rsidRPr="00CE1A6E" w:rsidRDefault="00573CDF" w:rsidP="00573CDF">
      <w:r w:rsidRPr="00CE1A6E">
        <w:t>Sullivan</w:t>
      </w:r>
      <w:r>
        <w:t>,</w:t>
      </w:r>
      <w:r w:rsidRPr="00CE1A6E">
        <w:t xml:space="preserve"> Steve, ‘Grand Canyon Backcountry Information </w:t>
      </w:r>
      <w:proofErr w:type="spellStart"/>
      <w:r w:rsidRPr="00CE1A6E">
        <w:t>Center</w:t>
      </w:r>
      <w:proofErr w:type="spellEnd"/>
      <w:r w:rsidRPr="00CE1A6E">
        <w:t>: 2019 Backcountry and River Use Statistics’ pp. 30-37.</w:t>
      </w:r>
      <w:r w:rsidR="0054611F">
        <w:t xml:space="preserve"> </w:t>
      </w:r>
      <w:r w:rsidRPr="00CE1A6E">
        <w:t>https://www.nps.gov/grca/planyourvisit/upload/Backcountry_and_River_Use_Statistics_2019.pdf [accessed Jan. 6, 2021]</w:t>
      </w:r>
    </w:p>
    <w:p w14:paraId="25007623" w14:textId="341F448F" w:rsidR="00CE1A6E" w:rsidRDefault="00CE1A6E">
      <w:r w:rsidRPr="00CE1A6E">
        <w:t>Taylor</w:t>
      </w:r>
      <w:r>
        <w:t>,</w:t>
      </w:r>
      <w:r w:rsidRPr="00CE1A6E">
        <w:t xml:space="preserve"> </w:t>
      </w:r>
      <w:proofErr w:type="spellStart"/>
      <w:r w:rsidRPr="00CE1A6E">
        <w:t>Bron</w:t>
      </w:r>
      <w:proofErr w:type="spellEnd"/>
      <w:r w:rsidRPr="00CE1A6E">
        <w:t xml:space="preserve">, ‘Surfing into Spirituality and a New, Aquatic Nature Religion’, </w:t>
      </w:r>
      <w:r w:rsidRPr="00CE1A6E">
        <w:rPr>
          <w:i/>
          <w:iCs/>
        </w:rPr>
        <w:t>Journal of the American Academy of Religion</w:t>
      </w:r>
      <w:r w:rsidRPr="00CE1A6E">
        <w:t>, Vol. 75, No. 4</w:t>
      </w:r>
      <w:r w:rsidR="00237CB9">
        <w:t>,</w:t>
      </w:r>
      <w:r w:rsidRPr="00CE1A6E">
        <w:t xml:space="preserve"> (Dec. 2007), 923-951</w:t>
      </w:r>
      <w:r>
        <w:t>.</w:t>
      </w:r>
    </w:p>
    <w:p w14:paraId="2E96029C" w14:textId="327E1D87" w:rsidR="004818EF" w:rsidRDefault="004818EF">
      <w:r w:rsidRPr="004818EF">
        <w:t>Teal</w:t>
      </w:r>
      <w:r>
        <w:t>,</w:t>
      </w:r>
      <w:r w:rsidRPr="004818EF">
        <w:t xml:space="preserve"> Louise, </w:t>
      </w:r>
      <w:r w:rsidRPr="004818EF">
        <w:rPr>
          <w:i/>
          <w:iCs/>
        </w:rPr>
        <w:t>Breaking into the Current, (Tucson and London: University of Arizona Press, 1994)</w:t>
      </w:r>
    </w:p>
    <w:p w14:paraId="3B751B85" w14:textId="44B27BB2" w:rsidR="00573CDF" w:rsidRPr="00CE1A6E" w:rsidRDefault="00573CDF" w:rsidP="00573CDF">
      <w:r w:rsidRPr="00CE1A6E">
        <w:t xml:space="preserve">Woods, B., and D. </w:t>
      </w:r>
      <w:proofErr w:type="spellStart"/>
      <w:r w:rsidRPr="00CE1A6E">
        <w:t>Schoonmaker</w:t>
      </w:r>
      <w:proofErr w:type="spellEnd"/>
      <w:r w:rsidRPr="00CE1A6E">
        <w:t xml:space="preserve">, ‘Gary Snyder Talks About Bioregionalism.’ </w:t>
      </w:r>
      <w:proofErr w:type="spellStart"/>
      <w:r w:rsidRPr="00CE1A6E">
        <w:rPr>
          <w:i/>
          <w:iCs/>
        </w:rPr>
        <w:t>Utne</w:t>
      </w:r>
      <w:proofErr w:type="spellEnd"/>
      <w:r w:rsidRPr="00CE1A6E">
        <w:rPr>
          <w:i/>
          <w:iCs/>
        </w:rPr>
        <w:t xml:space="preserve"> Reader</w:t>
      </w:r>
      <w:r w:rsidRPr="00CE1A6E">
        <w:t xml:space="preserve"> </w:t>
      </w:r>
      <w:r w:rsidR="00237CB9">
        <w:t xml:space="preserve">Vol. </w:t>
      </w:r>
      <w:r w:rsidRPr="00CE1A6E">
        <w:t>2</w:t>
      </w:r>
      <w:r w:rsidR="00237CB9">
        <w:t xml:space="preserve">, No. </w:t>
      </w:r>
      <w:r w:rsidRPr="00CE1A6E">
        <w:t>1</w:t>
      </w:r>
      <w:r w:rsidR="00237CB9">
        <w:t>,</w:t>
      </w:r>
      <w:r w:rsidRPr="00CE1A6E">
        <w:t xml:space="preserve"> </w:t>
      </w:r>
      <w:r w:rsidR="00237CB9">
        <w:t>(</w:t>
      </w:r>
      <w:r w:rsidR="00237CB9" w:rsidRPr="00CE1A6E">
        <w:t>1985</w:t>
      </w:r>
      <w:r w:rsidR="00237CB9">
        <w:t>)</w:t>
      </w:r>
      <w:r w:rsidR="00237CB9" w:rsidRPr="00CE1A6E">
        <w:t xml:space="preserve">, </w:t>
      </w:r>
      <w:r w:rsidRPr="00CE1A6E">
        <w:t>115-</w:t>
      </w:r>
      <w:r w:rsidR="00237CB9">
        <w:t>7,</w:t>
      </w:r>
      <w:r w:rsidRPr="00CE1A6E">
        <w:t xml:space="preserve"> p. 116, cited in </w:t>
      </w:r>
      <w:proofErr w:type="spellStart"/>
      <w:r w:rsidRPr="00CE1A6E">
        <w:t>Bron</w:t>
      </w:r>
      <w:proofErr w:type="spellEnd"/>
      <w:r w:rsidRPr="00CE1A6E">
        <w:t xml:space="preserve"> Taylor, ‘Bioregionalism: An Ethics of Loyalty to Place’, </w:t>
      </w:r>
      <w:r w:rsidRPr="00CE1A6E">
        <w:rPr>
          <w:i/>
          <w:iCs/>
        </w:rPr>
        <w:t>Landscape Journal</w:t>
      </w:r>
      <w:r w:rsidRPr="00CE1A6E">
        <w:t>, Vol. 19, No. 1/2 (2000), 50-72.</w:t>
      </w:r>
    </w:p>
    <w:p w14:paraId="0F187558" w14:textId="77777777" w:rsidR="00CE1A6E" w:rsidRPr="007F07CB" w:rsidRDefault="00CE1A6E">
      <w:pPr>
        <w:rPr>
          <w:lang w:val="en-US"/>
        </w:rPr>
      </w:pPr>
    </w:p>
    <w:sectPr w:rsidR="00CE1A6E" w:rsidRPr="007F07C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F37E98" w14:textId="77777777" w:rsidR="008B565E" w:rsidRDefault="008B565E" w:rsidP="0030029C">
      <w:pPr>
        <w:spacing w:after="0" w:line="240" w:lineRule="auto"/>
      </w:pPr>
      <w:r>
        <w:separator/>
      </w:r>
    </w:p>
  </w:endnote>
  <w:endnote w:type="continuationSeparator" w:id="0">
    <w:p w14:paraId="0AA7D851" w14:textId="77777777" w:rsidR="008B565E" w:rsidRDefault="008B565E" w:rsidP="00300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5A5BA4" w14:textId="77777777" w:rsidR="008B565E" w:rsidRDefault="008B565E" w:rsidP="0030029C">
      <w:pPr>
        <w:spacing w:after="0" w:line="240" w:lineRule="auto"/>
      </w:pPr>
      <w:r>
        <w:separator/>
      </w:r>
    </w:p>
  </w:footnote>
  <w:footnote w:type="continuationSeparator" w:id="0">
    <w:p w14:paraId="13A60FE0" w14:textId="77777777" w:rsidR="008B565E" w:rsidRDefault="008B565E" w:rsidP="0030029C">
      <w:pPr>
        <w:spacing w:after="0" w:line="240" w:lineRule="auto"/>
      </w:pPr>
      <w:r>
        <w:continuationSeparator/>
      </w:r>
    </w:p>
  </w:footnote>
  <w:footnote w:id="1">
    <w:p w14:paraId="30F19824" w14:textId="4260C6D0" w:rsidR="007A7A74" w:rsidRPr="00AE7AAD" w:rsidRDefault="007A7A74">
      <w:pPr>
        <w:pStyle w:val="FootnoteText"/>
      </w:pPr>
      <w:r>
        <w:rPr>
          <w:rStyle w:val="FootnoteReference"/>
        </w:rPr>
        <w:footnoteRef/>
      </w:r>
      <w:r>
        <w:t xml:space="preserve"> </w:t>
      </w:r>
      <w:r w:rsidRPr="00AE7AAD">
        <w:t xml:space="preserve">Emile Durkheim, </w:t>
      </w:r>
      <w:r w:rsidRPr="00AE7AAD">
        <w:rPr>
          <w:i/>
          <w:iCs/>
        </w:rPr>
        <w:t>The Elementary Forms of Religious Life,</w:t>
      </w:r>
      <w:r w:rsidRPr="00AE7AAD">
        <w:t xml:space="preserve"> translated and introduced by Karen E. Fields, (New York, London, Toronto, Sydney, Tokyo, Singapore: The Free Press, Simon and Schuster, Inc. [1912] 1995), p</w:t>
      </w:r>
      <w:r>
        <w:t>p</w:t>
      </w:r>
      <w:r w:rsidRPr="00AE7AAD">
        <w:t xml:space="preserve">. </w:t>
      </w:r>
      <w:r>
        <w:t>34-</w:t>
      </w:r>
      <w:r w:rsidRPr="00AE7AAD">
        <w:t>44.</w:t>
      </w:r>
    </w:p>
  </w:footnote>
  <w:footnote w:id="2">
    <w:p w14:paraId="062ECEF0" w14:textId="7902DA2D" w:rsidR="007A7A74" w:rsidRDefault="007A7A74" w:rsidP="00DD394A">
      <w:pPr>
        <w:pStyle w:val="FootnoteText"/>
      </w:pPr>
      <w:r>
        <w:rPr>
          <w:rStyle w:val="FootnoteReference"/>
        </w:rPr>
        <w:footnoteRef/>
      </w:r>
      <w:r>
        <w:t xml:space="preserve"> </w:t>
      </w:r>
      <w:r w:rsidRPr="00C660D5">
        <w:t xml:space="preserve">Durkheim, </w:t>
      </w:r>
      <w:r>
        <w:t xml:space="preserve">p. 34; </w:t>
      </w:r>
      <w:proofErr w:type="spellStart"/>
      <w:r w:rsidRPr="009F4E63">
        <w:t>Ronjon</w:t>
      </w:r>
      <w:proofErr w:type="spellEnd"/>
      <w:r w:rsidRPr="009F4E63">
        <w:t xml:space="preserve"> Paul Datta and Tara Hope </w:t>
      </w:r>
      <w:proofErr w:type="spellStart"/>
      <w:r w:rsidRPr="009F4E63">
        <w:t>Milbrandt</w:t>
      </w:r>
      <w:proofErr w:type="spellEnd"/>
      <w:r>
        <w:t>,</w:t>
      </w:r>
      <w:r w:rsidRPr="009F4E63">
        <w:t xml:space="preserve"> </w:t>
      </w:r>
      <w:r>
        <w:t>‘</w:t>
      </w:r>
      <w:r w:rsidRPr="009F4E63">
        <w:t>The Elementary Forms of Religious Life: Discursive Monument, Symbolic Feast</w:t>
      </w:r>
      <w:r>
        <w:t xml:space="preserve">’, </w:t>
      </w:r>
      <w:r w:rsidRPr="009F4E63">
        <w:rPr>
          <w:i/>
          <w:iCs/>
        </w:rPr>
        <w:t xml:space="preserve">The Canadian Journal of Sociology / Cahiers </w:t>
      </w:r>
      <w:proofErr w:type="spellStart"/>
      <w:r w:rsidRPr="009F4E63">
        <w:rPr>
          <w:i/>
          <w:iCs/>
        </w:rPr>
        <w:t>canadiens</w:t>
      </w:r>
      <w:proofErr w:type="spellEnd"/>
      <w:r w:rsidRPr="009F4E63">
        <w:rPr>
          <w:i/>
          <w:iCs/>
        </w:rPr>
        <w:t xml:space="preserve"> de </w:t>
      </w:r>
      <w:proofErr w:type="spellStart"/>
      <w:r w:rsidRPr="009F4E63">
        <w:rPr>
          <w:i/>
          <w:iCs/>
        </w:rPr>
        <w:t>sociologie</w:t>
      </w:r>
      <w:proofErr w:type="spellEnd"/>
      <w:r w:rsidRPr="009F4E63">
        <w:rPr>
          <w:i/>
          <w:iCs/>
        </w:rPr>
        <w:t xml:space="preserve">, </w:t>
      </w:r>
      <w:r w:rsidRPr="009F4E63">
        <w:t>Vol. 39, No. 4, Durkheim's Elementary Forms of Religious Life: Contemporary Engagements (2014), 473-522</w:t>
      </w:r>
      <w:r>
        <w:t>, p. 475.</w:t>
      </w:r>
    </w:p>
  </w:footnote>
  <w:footnote w:id="3">
    <w:p w14:paraId="4CC582B0" w14:textId="3041361F" w:rsidR="007A7A74" w:rsidRDefault="007A7A74" w:rsidP="00DD394A">
      <w:pPr>
        <w:pStyle w:val="FootnoteText"/>
      </w:pPr>
      <w:r>
        <w:rPr>
          <w:rStyle w:val="FootnoteReference"/>
        </w:rPr>
        <w:footnoteRef/>
      </w:r>
      <w:r>
        <w:t xml:space="preserve"> Durkheim, pp. 34 -44.</w:t>
      </w:r>
    </w:p>
  </w:footnote>
  <w:footnote w:id="4">
    <w:p w14:paraId="13A018CB" w14:textId="552CA556" w:rsidR="007A7A74" w:rsidRPr="006D2C7D" w:rsidRDefault="007A7A74">
      <w:pPr>
        <w:pStyle w:val="FootnoteText"/>
      </w:pPr>
      <w:r>
        <w:rPr>
          <w:rStyle w:val="FootnoteReference"/>
        </w:rPr>
        <w:footnoteRef/>
      </w:r>
      <w:r>
        <w:t xml:space="preserve"> </w:t>
      </w:r>
      <w:r w:rsidRPr="006D2C7D">
        <w:t xml:space="preserve">Mircea Eliade, </w:t>
      </w:r>
      <w:r w:rsidRPr="006D2C7D">
        <w:rPr>
          <w:i/>
          <w:iCs/>
        </w:rPr>
        <w:t>The Sacred and the Profane: The Nature of Religion</w:t>
      </w:r>
      <w:r w:rsidRPr="006D2C7D">
        <w:t xml:space="preserve">, translated from the French by William Trask, (New York: A Harvest Book, Harcourt, Brace and World, Inc., 1957), </w:t>
      </w:r>
      <w:r>
        <w:t>p. 20.</w:t>
      </w:r>
    </w:p>
  </w:footnote>
  <w:footnote w:id="5">
    <w:p w14:paraId="5F273F66" w14:textId="42EBBDF1" w:rsidR="007A7A74" w:rsidRDefault="007A7A74" w:rsidP="00DD394A">
      <w:pPr>
        <w:pStyle w:val="FootnoteText"/>
      </w:pPr>
      <w:r>
        <w:rPr>
          <w:rStyle w:val="FootnoteReference"/>
        </w:rPr>
        <w:footnoteRef/>
      </w:r>
      <w:r>
        <w:t xml:space="preserve"> Eliade, pp. 11, 22. </w:t>
      </w:r>
    </w:p>
  </w:footnote>
  <w:footnote w:id="6">
    <w:p w14:paraId="0EDFBAA1" w14:textId="27A1F877" w:rsidR="007A7A74" w:rsidRPr="00A113D6" w:rsidRDefault="007A7A74">
      <w:pPr>
        <w:pStyle w:val="FootnoteText"/>
      </w:pPr>
      <w:r>
        <w:rPr>
          <w:rStyle w:val="FootnoteReference"/>
        </w:rPr>
        <w:footnoteRef/>
      </w:r>
      <w:r>
        <w:t xml:space="preserve"> </w:t>
      </w:r>
      <w:r w:rsidRPr="00A113D6">
        <w:t>Emily Cousins</w:t>
      </w:r>
      <w:r>
        <w:t>,</w:t>
      </w:r>
      <w:r w:rsidRPr="00A113D6">
        <w:t xml:space="preserve"> </w:t>
      </w:r>
      <w:r>
        <w:t>‘</w:t>
      </w:r>
      <w:r w:rsidRPr="00A113D6">
        <w:t>Mountains Made Alive: Native American Relationships with Sacred Land</w:t>
      </w:r>
      <w:r>
        <w:t xml:space="preserve">’ </w:t>
      </w:r>
      <w:r w:rsidRPr="00A113D6">
        <w:rPr>
          <w:i/>
          <w:iCs/>
        </w:rPr>
        <w:t>Cross</w:t>
      </w:r>
      <w:r>
        <w:rPr>
          <w:i/>
          <w:iCs/>
        </w:rPr>
        <w:t xml:space="preserve"> </w:t>
      </w:r>
      <w:r w:rsidRPr="00A113D6">
        <w:rPr>
          <w:i/>
          <w:iCs/>
        </w:rPr>
        <w:t>Currents</w:t>
      </w:r>
      <w:r w:rsidRPr="00A113D6">
        <w:t xml:space="preserve">, Vol. 46, No. 4 </w:t>
      </w:r>
      <w:r>
        <w:t>(</w:t>
      </w:r>
      <w:r w:rsidRPr="00A113D6">
        <w:t>Winter 1996/1997</w:t>
      </w:r>
      <w:r>
        <w:t>), Spiritualities in a</w:t>
      </w:r>
      <w:r w:rsidRPr="00A113D6">
        <w:t xml:space="preserve"> P</w:t>
      </w:r>
      <w:r>
        <w:t>ost</w:t>
      </w:r>
      <w:r w:rsidRPr="00A113D6">
        <w:t>-E</w:t>
      </w:r>
      <w:r>
        <w:t>insteinian</w:t>
      </w:r>
      <w:r w:rsidRPr="00A113D6">
        <w:t xml:space="preserve"> U</w:t>
      </w:r>
      <w:r>
        <w:t>niverse</w:t>
      </w:r>
      <w:r w:rsidRPr="00A113D6">
        <w:t xml:space="preserve">, </w:t>
      </w:r>
      <w:r w:rsidRPr="00AA2D6D">
        <w:t>497-509</w:t>
      </w:r>
      <w:r>
        <w:t>, p. 504.</w:t>
      </w:r>
    </w:p>
  </w:footnote>
  <w:footnote w:id="7">
    <w:p w14:paraId="2662AC37" w14:textId="6A47948A" w:rsidR="007A7A74" w:rsidRPr="00A113D6" w:rsidRDefault="007A7A74">
      <w:pPr>
        <w:pStyle w:val="FootnoteText"/>
      </w:pPr>
      <w:r>
        <w:rPr>
          <w:rStyle w:val="FootnoteReference"/>
        </w:rPr>
        <w:footnoteRef/>
      </w:r>
      <w:r>
        <w:t xml:space="preserve"> Cousins, p. 504.</w:t>
      </w:r>
    </w:p>
  </w:footnote>
  <w:footnote w:id="8">
    <w:p w14:paraId="07C249F7" w14:textId="77777777" w:rsidR="007A7A74" w:rsidRPr="00807741" w:rsidRDefault="007A7A74" w:rsidP="009B5A6D">
      <w:pPr>
        <w:pStyle w:val="FootnoteText"/>
        <w:rPr>
          <w:lang w:val="en-US"/>
        </w:rPr>
      </w:pPr>
      <w:r>
        <w:rPr>
          <w:rStyle w:val="FootnoteReference"/>
        </w:rPr>
        <w:footnoteRef/>
      </w:r>
      <w:r>
        <w:t xml:space="preserve"> </w:t>
      </w:r>
      <w:r w:rsidRPr="00807741">
        <w:t xml:space="preserve">Judith Bell, </w:t>
      </w:r>
      <w:r w:rsidRPr="00807741">
        <w:rPr>
          <w:i/>
          <w:iCs/>
        </w:rPr>
        <w:t xml:space="preserve">Doing your Research Project </w:t>
      </w:r>
      <w:r w:rsidRPr="00807741">
        <w:t>(Philadelphia: Open University Press, 1999), pp. 118-146.</w:t>
      </w:r>
    </w:p>
  </w:footnote>
  <w:footnote w:id="9">
    <w:p w14:paraId="50AA9BB3" w14:textId="0CBF416E" w:rsidR="007A7A74" w:rsidRPr="0030029C" w:rsidRDefault="007A7A74">
      <w:pPr>
        <w:pStyle w:val="FootnoteText"/>
        <w:rPr>
          <w:lang w:val="en-US"/>
        </w:rPr>
      </w:pPr>
      <w:r>
        <w:rPr>
          <w:rStyle w:val="FootnoteReference"/>
        </w:rPr>
        <w:footnoteRef/>
      </w:r>
      <w:r>
        <w:t xml:space="preserve"> </w:t>
      </w:r>
      <w:r w:rsidRPr="0030029C">
        <w:t>Arya Priya</w:t>
      </w:r>
      <w:r>
        <w:t>,</w:t>
      </w:r>
      <w:r w:rsidRPr="0030029C">
        <w:t xml:space="preserve"> </w:t>
      </w:r>
      <w:r>
        <w:t xml:space="preserve">‘Grounded Theory as a Strategy of Qualitative Research: An Attempt at Demystifying Its Intricacies’, </w:t>
      </w:r>
      <w:r w:rsidRPr="0030029C">
        <w:rPr>
          <w:i/>
          <w:iCs/>
        </w:rPr>
        <w:t>Sociological Bulletin</w:t>
      </w:r>
      <w:r w:rsidRPr="0030029C">
        <w:t>, Vol. 65, No. 1 (January - April 2016), 50-68</w:t>
      </w:r>
      <w:r>
        <w:t>, pp. 51-52.</w:t>
      </w:r>
    </w:p>
  </w:footnote>
  <w:footnote w:id="10">
    <w:p w14:paraId="4FD3FA9A" w14:textId="5A7F8F0B" w:rsidR="007A7A74" w:rsidRPr="00490345" w:rsidRDefault="007A7A74">
      <w:pPr>
        <w:pStyle w:val="FootnoteText"/>
      </w:pPr>
      <w:r>
        <w:rPr>
          <w:rStyle w:val="FootnoteReference"/>
        </w:rPr>
        <w:footnoteRef/>
      </w:r>
      <w:r>
        <w:t xml:space="preserve"> Steve Sullivan, ‘Grand Canyon Backcountry Information </w:t>
      </w:r>
      <w:proofErr w:type="spellStart"/>
      <w:r>
        <w:t>Center</w:t>
      </w:r>
      <w:proofErr w:type="spellEnd"/>
      <w:r>
        <w:t xml:space="preserve">: 2019 Backcountry and River Use Statistics’ pp. 30-37. </w:t>
      </w:r>
      <w:r w:rsidRPr="00490345">
        <w:t xml:space="preserve">https://www.nps.gov/grca/planyourvisit/upload/Backcountry_and_River_Use_Statistics_2019.pdf </w:t>
      </w:r>
      <w:r>
        <w:t>[accessed Jan. 6, 2021]</w:t>
      </w:r>
    </w:p>
  </w:footnote>
  <w:footnote w:id="11">
    <w:p w14:paraId="63E03672" w14:textId="1A6796EF" w:rsidR="007A7A74" w:rsidRPr="004818EF" w:rsidRDefault="007A7A74">
      <w:pPr>
        <w:pStyle w:val="FootnoteText"/>
        <w:rPr>
          <w:i/>
          <w:iCs/>
          <w:lang w:val="en-US"/>
        </w:rPr>
      </w:pPr>
      <w:r>
        <w:rPr>
          <w:rStyle w:val="FootnoteReference"/>
        </w:rPr>
        <w:footnoteRef/>
      </w:r>
      <w:r>
        <w:t xml:space="preserve"> Louise Teal, </w:t>
      </w:r>
      <w:r>
        <w:rPr>
          <w:i/>
          <w:iCs/>
        </w:rPr>
        <w:t>Breaking into the Current, (Tucson and London: University of Arizona Press, 1994), p. xii.</w:t>
      </w:r>
    </w:p>
  </w:footnote>
  <w:footnote w:id="12">
    <w:p w14:paraId="7B6C1288" w14:textId="77777777" w:rsidR="007A7A74" w:rsidRPr="00337530" w:rsidRDefault="007A7A74" w:rsidP="00526C8E">
      <w:pPr>
        <w:pStyle w:val="FootnoteText"/>
      </w:pPr>
      <w:r>
        <w:rPr>
          <w:rStyle w:val="FootnoteReference"/>
        </w:rPr>
        <w:footnoteRef/>
      </w:r>
      <w:r>
        <w:t xml:space="preserve"> Sullivan, p. 40.</w:t>
      </w:r>
    </w:p>
  </w:footnote>
  <w:footnote w:id="13">
    <w:p w14:paraId="1B788522" w14:textId="0BC5BF0E" w:rsidR="007A7A74" w:rsidRPr="000A3A66" w:rsidRDefault="007A7A74">
      <w:pPr>
        <w:pStyle w:val="FootnoteText"/>
      </w:pPr>
      <w:r>
        <w:rPr>
          <w:rStyle w:val="FootnoteReference"/>
        </w:rPr>
        <w:footnoteRef/>
      </w:r>
      <w:r>
        <w:t xml:space="preserve"> </w:t>
      </w:r>
      <w:r w:rsidRPr="000A3A66">
        <w:t>A. Whitney Sanford</w:t>
      </w:r>
      <w:r>
        <w:t>,</w:t>
      </w:r>
      <w:r w:rsidRPr="000A3A66">
        <w:t xml:space="preserve"> </w:t>
      </w:r>
      <w:r>
        <w:t>‘</w:t>
      </w:r>
      <w:r w:rsidRPr="000A3A66">
        <w:t>Pinned on Karma Rock: Whitewater Kayaking as Religious Experience</w:t>
      </w:r>
      <w:r>
        <w:t>’,</w:t>
      </w:r>
      <w:r w:rsidRPr="000A3A66">
        <w:t xml:space="preserve"> </w:t>
      </w:r>
      <w:r w:rsidRPr="000A3A66">
        <w:rPr>
          <w:i/>
          <w:iCs/>
        </w:rPr>
        <w:t>Journal of the American Academy of Religion</w:t>
      </w:r>
      <w:r w:rsidRPr="000A3A66">
        <w:t>, Vol. 75, No. 4</w:t>
      </w:r>
      <w:r>
        <w:t xml:space="preserve"> (</w:t>
      </w:r>
      <w:r w:rsidRPr="000A3A66">
        <w:t>Dec. 2007</w:t>
      </w:r>
      <w:r>
        <w:t xml:space="preserve">), </w:t>
      </w:r>
      <w:r w:rsidRPr="000A3A66">
        <w:t>875-895</w:t>
      </w:r>
      <w:r>
        <w:t>, p. 880</w:t>
      </w:r>
    </w:p>
  </w:footnote>
  <w:footnote w:id="14">
    <w:p w14:paraId="6AF15473" w14:textId="1F2481AF" w:rsidR="007A7A74" w:rsidRPr="000A3A66" w:rsidRDefault="007A7A74" w:rsidP="006C6D7F">
      <w:pPr>
        <w:pStyle w:val="FootnoteText"/>
      </w:pPr>
      <w:r>
        <w:rPr>
          <w:rStyle w:val="FootnoteReference"/>
        </w:rPr>
        <w:footnoteRef/>
      </w:r>
      <w:r>
        <w:t xml:space="preserve"> Todd </w:t>
      </w:r>
      <w:proofErr w:type="spellStart"/>
      <w:r>
        <w:t>LeVasseur</w:t>
      </w:r>
      <w:proofErr w:type="spellEnd"/>
      <w:r>
        <w:t>, ‘</w:t>
      </w:r>
      <w:r w:rsidRPr="006C6D7F">
        <w:t>The Production of Post-Supernaturalistic "Mythopoesis" in Contemporary Nature</w:t>
      </w:r>
      <w:r>
        <w:t xml:space="preserve"> </w:t>
      </w:r>
      <w:r w:rsidRPr="006C6D7F">
        <w:t>Religion</w:t>
      </w:r>
      <w:r>
        <w:t>’</w:t>
      </w:r>
      <w:r w:rsidRPr="006C6D7F">
        <w:t xml:space="preserve"> </w:t>
      </w:r>
      <w:r w:rsidRPr="006C6D7F">
        <w:rPr>
          <w:i/>
          <w:iCs/>
        </w:rPr>
        <w:t>Worldviews</w:t>
      </w:r>
      <w:r w:rsidRPr="006C6D7F">
        <w:t>, Vol. 16, No. 1 (2012), 50-72</w:t>
      </w:r>
      <w:r>
        <w:t>, pp. 63-64.</w:t>
      </w:r>
    </w:p>
  </w:footnote>
  <w:footnote w:id="15">
    <w:p w14:paraId="48C75213" w14:textId="4AFB7FCA" w:rsidR="007A7A74" w:rsidRPr="00DB0772" w:rsidRDefault="007A7A74">
      <w:pPr>
        <w:pStyle w:val="FootnoteText"/>
        <w:rPr>
          <w:lang w:val="de-DE"/>
        </w:rPr>
      </w:pPr>
      <w:r>
        <w:rPr>
          <w:rStyle w:val="FootnoteReference"/>
        </w:rPr>
        <w:footnoteRef/>
      </w:r>
      <w:r w:rsidRPr="00DB0772">
        <w:rPr>
          <w:lang w:val="de-DE"/>
        </w:rPr>
        <w:t xml:space="preserve"> </w:t>
      </w:r>
      <w:r w:rsidRPr="00DB0772">
        <w:rPr>
          <w:lang w:val="de-DE"/>
        </w:rPr>
        <w:t>Durkheim, pp. 34-</w:t>
      </w:r>
      <w:r>
        <w:rPr>
          <w:lang w:val="de-DE"/>
        </w:rPr>
        <w:t>44.</w:t>
      </w:r>
    </w:p>
  </w:footnote>
  <w:footnote w:id="16">
    <w:p w14:paraId="098DF300" w14:textId="16C41C48" w:rsidR="007A7A74" w:rsidRPr="00DB0772" w:rsidRDefault="007A7A74">
      <w:pPr>
        <w:pStyle w:val="FootnoteText"/>
        <w:rPr>
          <w:lang w:val="de-DE"/>
        </w:rPr>
      </w:pPr>
      <w:r>
        <w:rPr>
          <w:rStyle w:val="FootnoteReference"/>
        </w:rPr>
        <w:footnoteRef/>
      </w:r>
      <w:r w:rsidRPr="00DB0772">
        <w:rPr>
          <w:lang w:val="de-DE"/>
        </w:rPr>
        <w:t xml:space="preserve"> Eliade, </w:t>
      </w:r>
      <w:r w:rsidRPr="00DB0772">
        <w:rPr>
          <w:lang w:val="de-DE"/>
        </w:rPr>
        <w:t xml:space="preserve">pp. 11, </w:t>
      </w:r>
      <w:r>
        <w:rPr>
          <w:lang w:val="de-DE"/>
        </w:rPr>
        <w:t>22</w:t>
      </w:r>
      <w:r w:rsidRPr="00DB0772">
        <w:rPr>
          <w:lang w:val="de-DE"/>
        </w:rPr>
        <w:t>; Cousins, p. 504.</w:t>
      </w:r>
    </w:p>
  </w:footnote>
  <w:footnote w:id="17">
    <w:p w14:paraId="51877D3B" w14:textId="5944A142" w:rsidR="007A7A74" w:rsidRPr="00DD0732" w:rsidRDefault="007A7A74">
      <w:pPr>
        <w:pStyle w:val="FootnoteText"/>
      </w:pPr>
      <w:r>
        <w:rPr>
          <w:rStyle w:val="FootnoteReference"/>
        </w:rPr>
        <w:footnoteRef/>
      </w:r>
      <w:r>
        <w:t xml:space="preserve"> Durkheim, pp. 8, 44.</w:t>
      </w:r>
    </w:p>
  </w:footnote>
  <w:footnote w:id="18">
    <w:p w14:paraId="3604E80C" w14:textId="4BCF4A29" w:rsidR="007A7A74" w:rsidRPr="004E417F" w:rsidRDefault="007A7A74" w:rsidP="004E417F">
      <w:pPr>
        <w:pStyle w:val="FootnoteText"/>
      </w:pPr>
      <w:r>
        <w:rPr>
          <w:rStyle w:val="FootnoteReference"/>
        </w:rPr>
        <w:footnoteRef/>
      </w:r>
      <w:r>
        <w:t xml:space="preserve"> </w:t>
      </w:r>
      <w:proofErr w:type="spellStart"/>
      <w:r w:rsidRPr="004E417F">
        <w:t>Bron</w:t>
      </w:r>
      <w:proofErr w:type="spellEnd"/>
      <w:r w:rsidRPr="004E417F">
        <w:t xml:space="preserve"> Taylor</w:t>
      </w:r>
      <w:r>
        <w:t>, ‘</w:t>
      </w:r>
      <w:r w:rsidRPr="004E417F">
        <w:t>Surfing into Spirituality and a New, Aquatic Nature Religion</w:t>
      </w:r>
      <w:r>
        <w:t xml:space="preserve">’, </w:t>
      </w:r>
      <w:r w:rsidRPr="004E417F">
        <w:rPr>
          <w:i/>
          <w:iCs/>
        </w:rPr>
        <w:t>Journal of the American Academy of Religion</w:t>
      </w:r>
      <w:r w:rsidRPr="004E417F">
        <w:t>, Vol. 75, No. 4 (Dec. 2007), 923-951</w:t>
      </w:r>
      <w:r>
        <w:t>, pp. 936-937.</w:t>
      </w:r>
    </w:p>
  </w:footnote>
  <w:footnote w:id="19">
    <w:p w14:paraId="3A08B945" w14:textId="768BD031" w:rsidR="007A7A74" w:rsidRPr="004E417F" w:rsidRDefault="007A7A74">
      <w:pPr>
        <w:pStyle w:val="FootnoteText"/>
      </w:pPr>
      <w:r>
        <w:rPr>
          <w:rStyle w:val="FootnoteReference"/>
        </w:rPr>
        <w:footnoteRef/>
      </w:r>
      <w:r>
        <w:t xml:space="preserve"> Taylor, </w:t>
      </w:r>
      <w:r>
        <w:rPr>
          <w:i/>
          <w:iCs/>
        </w:rPr>
        <w:t>Surfing,</w:t>
      </w:r>
      <w:r>
        <w:t xml:space="preserve"> pp. 934, 939, 943.</w:t>
      </w:r>
    </w:p>
  </w:footnote>
  <w:footnote w:id="20">
    <w:p w14:paraId="1AA7ACAC" w14:textId="1AE2CE14" w:rsidR="007A7A74" w:rsidRPr="006C6D7F" w:rsidRDefault="007A7A74">
      <w:pPr>
        <w:pStyle w:val="FootnoteText"/>
      </w:pPr>
      <w:r>
        <w:rPr>
          <w:rStyle w:val="FootnoteReference"/>
        </w:rPr>
        <w:footnoteRef/>
      </w:r>
      <w:r>
        <w:t xml:space="preserve"> </w:t>
      </w:r>
      <w:proofErr w:type="spellStart"/>
      <w:r>
        <w:t>LeVasseur</w:t>
      </w:r>
      <w:proofErr w:type="spellEnd"/>
      <w:r>
        <w:t>, p. 53.</w:t>
      </w:r>
    </w:p>
  </w:footnote>
  <w:footnote w:id="21">
    <w:p w14:paraId="4CC3CDB0" w14:textId="2C181C52" w:rsidR="007A7A74" w:rsidRPr="006C6D7F" w:rsidRDefault="007A7A74">
      <w:pPr>
        <w:pStyle w:val="FootnoteText"/>
      </w:pPr>
      <w:r>
        <w:rPr>
          <w:rStyle w:val="FootnoteReference"/>
        </w:rPr>
        <w:footnoteRef/>
      </w:r>
      <w:r>
        <w:t xml:space="preserve"> </w:t>
      </w:r>
      <w:proofErr w:type="spellStart"/>
      <w:r>
        <w:t>LeVasseur</w:t>
      </w:r>
      <w:proofErr w:type="spellEnd"/>
      <w:r>
        <w:t>, pp. 56-58.</w:t>
      </w:r>
    </w:p>
  </w:footnote>
  <w:footnote w:id="22">
    <w:p w14:paraId="777E86D9" w14:textId="254A060D" w:rsidR="007A7A74" w:rsidRPr="00807741" w:rsidRDefault="007A7A74" w:rsidP="008A4F71">
      <w:pPr>
        <w:pStyle w:val="FootnoteText"/>
        <w:rPr>
          <w:lang w:val="en-US"/>
        </w:rPr>
      </w:pPr>
      <w:r>
        <w:rPr>
          <w:rStyle w:val="FootnoteReference"/>
        </w:rPr>
        <w:footnoteRef/>
      </w:r>
      <w:r>
        <w:t xml:space="preserve"> </w:t>
      </w:r>
      <w:proofErr w:type="spellStart"/>
      <w:r w:rsidRPr="00807741">
        <w:t>LeVasseur</w:t>
      </w:r>
      <w:proofErr w:type="spellEnd"/>
      <w:r>
        <w:t xml:space="preserve">, p. 55. </w:t>
      </w:r>
    </w:p>
  </w:footnote>
  <w:footnote w:id="23">
    <w:p w14:paraId="3F93E1F5" w14:textId="6A5CDD6F" w:rsidR="007A7A74" w:rsidRPr="0081680C" w:rsidRDefault="007A7A74" w:rsidP="00DD73B3">
      <w:pPr>
        <w:pStyle w:val="FootnoteText"/>
        <w:rPr>
          <w:lang w:val="en-US"/>
        </w:rPr>
      </w:pPr>
      <w:r>
        <w:rPr>
          <w:rStyle w:val="FootnoteReference"/>
        </w:rPr>
        <w:footnoteRef/>
      </w:r>
      <w:r>
        <w:t xml:space="preserve"> </w:t>
      </w:r>
      <w:proofErr w:type="spellStart"/>
      <w:r>
        <w:t>Delwin</w:t>
      </w:r>
      <w:proofErr w:type="spellEnd"/>
      <w:r>
        <w:t xml:space="preserve"> </w:t>
      </w:r>
      <w:r>
        <w:rPr>
          <w:lang w:val="en-US"/>
        </w:rPr>
        <w:t>Brown,</w:t>
      </w:r>
      <w:r w:rsidRPr="003D343B">
        <w:rPr>
          <w:rFonts w:ascii="Code" w:hAnsi="Code" w:cs="Code"/>
          <w:color w:val="000000"/>
          <w:sz w:val="23"/>
          <w:szCs w:val="23"/>
        </w:rPr>
        <w:t xml:space="preserve"> </w:t>
      </w:r>
      <w:r>
        <w:rPr>
          <w:rFonts w:ascii="Code" w:hAnsi="Code" w:cs="Code"/>
          <w:color w:val="000000"/>
          <w:sz w:val="23"/>
          <w:szCs w:val="23"/>
        </w:rPr>
        <w:t>‘</w:t>
      </w:r>
      <w:r w:rsidRPr="003D343B">
        <w:t>Religion and Reverence for Nature: Donald A. Crosby's "Religion of Nature"</w:t>
      </w:r>
      <w:r>
        <w:t>’,</w:t>
      </w:r>
      <w:r w:rsidRPr="003D343B">
        <w:t xml:space="preserve"> </w:t>
      </w:r>
      <w:r w:rsidRPr="003D343B">
        <w:rPr>
          <w:i/>
          <w:iCs/>
        </w:rPr>
        <w:t>American Journal of Theology &amp; Philosophy</w:t>
      </w:r>
      <w:r w:rsidRPr="003D343B">
        <w:t>, Vol. 26, No. 3 (September 2005), 171-183</w:t>
      </w:r>
      <w:r>
        <w:t>,</w:t>
      </w:r>
      <w:r w:rsidRPr="003D343B">
        <w:t xml:space="preserve"> </w:t>
      </w:r>
      <w:r>
        <w:t xml:space="preserve">p. 173; </w:t>
      </w:r>
      <w:r w:rsidRPr="005F376C">
        <w:t>Michael P. Carroll</w:t>
      </w:r>
      <w:r>
        <w:t>, ‘“</w:t>
      </w:r>
      <w:r w:rsidRPr="005F376C">
        <w:t>World Religions</w:t>
      </w:r>
      <w:r>
        <w:t>”</w:t>
      </w:r>
      <w:r w:rsidRPr="005F376C">
        <w:t xml:space="preserve"> in Introductory Sociology Textbooks: In Search of the Sociology</w:t>
      </w:r>
      <w:r>
        <w:t xml:space="preserve">’, </w:t>
      </w:r>
      <w:r w:rsidRPr="0005302B">
        <w:rPr>
          <w:i/>
          <w:iCs/>
        </w:rPr>
        <w:t>Teaching Sociology</w:t>
      </w:r>
      <w:r w:rsidRPr="005F376C">
        <w:t>, Vol. 45, No. 1 (J</w:t>
      </w:r>
      <w:r>
        <w:t>anuary</w:t>
      </w:r>
      <w:r w:rsidRPr="005F376C">
        <w:t xml:space="preserve"> 2017), 28-37</w:t>
      </w:r>
      <w:r>
        <w:t>, p. 34.</w:t>
      </w:r>
    </w:p>
  </w:footnote>
  <w:footnote w:id="24">
    <w:p w14:paraId="695D879D" w14:textId="77777777" w:rsidR="007A7A74" w:rsidRPr="00834C01" w:rsidRDefault="007A7A74" w:rsidP="00DD73B3">
      <w:pPr>
        <w:pStyle w:val="FootnoteText"/>
        <w:rPr>
          <w:lang w:val="en-US"/>
        </w:rPr>
      </w:pPr>
      <w:r>
        <w:rPr>
          <w:rStyle w:val="FootnoteReference"/>
        </w:rPr>
        <w:footnoteRef/>
      </w:r>
      <w:r>
        <w:t xml:space="preserve"> </w:t>
      </w:r>
      <w:r w:rsidRPr="00834C01">
        <w:t>Reg Saner</w:t>
      </w:r>
      <w:r>
        <w:t>,</w:t>
      </w:r>
      <w:r w:rsidRPr="00834C01">
        <w:t xml:space="preserve"> </w:t>
      </w:r>
      <w:r>
        <w:t>‘</w:t>
      </w:r>
      <w:r w:rsidRPr="00834C01">
        <w:t>Up-and-Down Sun: Notes on the Sacred</w:t>
      </w:r>
      <w:r>
        <w:t xml:space="preserve">’, </w:t>
      </w:r>
      <w:r w:rsidRPr="00834C01">
        <w:rPr>
          <w:i/>
          <w:iCs/>
        </w:rPr>
        <w:t>The Georgia Review</w:t>
      </w:r>
      <w:r w:rsidRPr="00834C01">
        <w:t>, Vol. 55/56, Vol. 55, no. 4/Vol. 56, no. 1 (Winter 2001 / Spring 2002), 314-337</w:t>
      </w:r>
      <w:r>
        <w:t>, p. 332.</w:t>
      </w:r>
    </w:p>
  </w:footnote>
  <w:footnote w:id="25">
    <w:p w14:paraId="6809A396" w14:textId="4ED5994B" w:rsidR="007A7A74" w:rsidRPr="00D92F19" w:rsidRDefault="007A7A74" w:rsidP="004E417F">
      <w:pPr>
        <w:pStyle w:val="FootnoteText"/>
      </w:pPr>
      <w:r>
        <w:rPr>
          <w:rStyle w:val="FootnoteReference"/>
        </w:rPr>
        <w:footnoteRef/>
      </w:r>
      <w:r>
        <w:t xml:space="preserve"> </w:t>
      </w:r>
      <w:r w:rsidRPr="004E417F">
        <w:t xml:space="preserve">Woods, B., and D. </w:t>
      </w:r>
      <w:proofErr w:type="spellStart"/>
      <w:r w:rsidRPr="004E417F">
        <w:t>Schoonmaker</w:t>
      </w:r>
      <w:proofErr w:type="spellEnd"/>
      <w:r>
        <w:t>,</w:t>
      </w:r>
      <w:r w:rsidRPr="004E417F">
        <w:t xml:space="preserve"> </w:t>
      </w:r>
      <w:r>
        <w:t>‘</w:t>
      </w:r>
      <w:r w:rsidRPr="004E417F">
        <w:t>Gary Snyder Talks About Bioregionalism.</w:t>
      </w:r>
      <w:r>
        <w:t>’</w:t>
      </w:r>
      <w:r w:rsidRPr="004E417F">
        <w:t xml:space="preserve"> </w:t>
      </w:r>
      <w:proofErr w:type="spellStart"/>
      <w:r w:rsidRPr="009F4DB9">
        <w:rPr>
          <w:i/>
          <w:iCs/>
        </w:rPr>
        <w:t>Utne</w:t>
      </w:r>
      <w:proofErr w:type="spellEnd"/>
      <w:r w:rsidRPr="009F4DB9">
        <w:rPr>
          <w:i/>
          <w:iCs/>
        </w:rPr>
        <w:t xml:space="preserve"> Reader</w:t>
      </w:r>
      <w:r>
        <w:rPr>
          <w:i/>
          <w:iCs/>
        </w:rPr>
        <w:t>,</w:t>
      </w:r>
      <w:r w:rsidRPr="004E417F">
        <w:t xml:space="preserve"> </w:t>
      </w:r>
      <w:r w:rsidRPr="00237CB9">
        <w:t>Vol. 2, No. 1</w:t>
      </w:r>
      <w:r>
        <w:t>,</w:t>
      </w:r>
      <w:r w:rsidRPr="00237CB9">
        <w:t xml:space="preserve"> (1985)</w:t>
      </w:r>
      <w:r w:rsidRPr="00D92F19">
        <w:t xml:space="preserve">, </w:t>
      </w:r>
      <w:r w:rsidRPr="00237CB9">
        <w:t xml:space="preserve">115-7, </w:t>
      </w:r>
      <w:r w:rsidRPr="00D92F19">
        <w:t>p. 116</w:t>
      </w:r>
      <w:r>
        <w:t xml:space="preserve">, cited in </w:t>
      </w:r>
      <w:proofErr w:type="spellStart"/>
      <w:r>
        <w:t>Bron</w:t>
      </w:r>
      <w:proofErr w:type="spellEnd"/>
      <w:r>
        <w:t xml:space="preserve"> Taylor, ‘</w:t>
      </w:r>
      <w:r w:rsidRPr="009F4DB9">
        <w:t>Bioregionalism: An Ethics of Loyalty to Place</w:t>
      </w:r>
      <w:r>
        <w:t>’,</w:t>
      </w:r>
      <w:r w:rsidRPr="009F4DB9">
        <w:t xml:space="preserve"> </w:t>
      </w:r>
      <w:r w:rsidRPr="009F4DB9">
        <w:rPr>
          <w:i/>
          <w:iCs/>
        </w:rPr>
        <w:t>Landscape Journal</w:t>
      </w:r>
      <w:r w:rsidRPr="009F4DB9">
        <w:t>, Vol. 19, No. 1/2 (2000), 50-72</w:t>
      </w:r>
      <w:r>
        <w:t>, p. 57.</w:t>
      </w:r>
    </w:p>
  </w:footnote>
  <w:footnote w:id="26">
    <w:p w14:paraId="4FDBFC97" w14:textId="77777777" w:rsidR="007A7A74" w:rsidRPr="00157793" w:rsidRDefault="007A7A74" w:rsidP="00377AAF">
      <w:pPr>
        <w:pStyle w:val="FootnoteText"/>
      </w:pPr>
      <w:r>
        <w:rPr>
          <w:rStyle w:val="FootnoteReference"/>
        </w:rPr>
        <w:footnoteRef/>
      </w:r>
      <w:r>
        <w:t xml:space="preserve"> Cousins, p. 501</w:t>
      </w:r>
    </w:p>
  </w:footnote>
  <w:footnote w:id="27">
    <w:p w14:paraId="3D6121D8" w14:textId="7366B659" w:rsidR="007A7A74" w:rsidRPr="00DD177C" w:rsidRDefault="007A7A74" w:rsidP="00DD177C">
      <w:pPr>
        <w:pStyle w:val="FootnoteText"/>
        <w:rPr>
          <w:lang w:val="en-US"/>
        </w:rPr>
      </w:pPr>
      <w:r>
        <w:rPr>
          <w:rStyle w:val="FootnoteReference"/>
        </w:rPr>
        <w:footnoteRef/>
      </w:r>
      <w:r>
        <w:t xml:space="preserve"> </w:t>
      </w:r>
      <w:r w:rsidRPr="00DD177C">
        <w:t>Lynn Ross-Bryant</w:t>
      </w:r>
      <w:r>
        <w:t>,</w:t>
      </w:r>
      <w:r w:rsidRPr="00DD177C">
        <w:t xml:space="preserve"> </w:t>
      </w:r>
      <w:r>
        <w:t>‘</w:t>
      </w:r>
      <w:r w:rsidRPr="00DD177C">
        <w:t>Sacred Sites: Nature and Nation in the U.S. National Parks</w:t>
      </w:r>
      <w:r>
        <w:t xml:space="preserve">’, </w:t>
      </w:r>
      <w:r w:rsidRPr="00DD177C">
        <w:rPr>
          <w:i/>
          <w:iCs/>
        </w:rPr>
        <w:t>Religion and American Culture: A Journal of Interpretation</w:t>
      </w:r>
      <w:r w:rsidRPr="00DD177C">
        <w:t>, Vol. 15, No. 1 (Winter</w:t>
      </w:r>
      <w:r>
        <w:t xml:space="preserve"> </w:t>
      </w:r>
      <w:r w:rsidRPr="00DD177C">
        <w:t>2005), 31-62</w:t>
      </w:r>
      <w:r>
        <w:t>, p. 56</w:t>
      </w:r>
    </w:p>
  </w:footnote>
  <w:footnote w:id="28">
    <w:p w14:paraId="00D1A5DD" w14:textId="5E41AC94" w:rsidR="007A7A74" w:rsidRPr="002B090F" w:rsidRDefault="007A7A74" w:rsidP="00453252">
      <w:pPr>
        <w:pStyle w:val="FootnoteText"/>
        <w:rPr>
          <w:lang w:val="en-US"/>
        </w:rPr>
      </w:pPr>
      <w:r>
        <w:rPr>
          <w:rStyle w:val="FootnoteReference"/>
        </w:rPr>
        <w:footnoteRef/>
      </w:r>
      <w:r>
        <w:t xml:space="preserve"> </w:t>
      </w:r>
      <w:r w:rsidRPr="00AE7AAD">
        <w:t xml:space="preserve">Richard W. </w:t>
      </w:r>
      <w:proofErr w:type="spellStart"/>
      <w:r w:rsidRPr="00AE7AAD">
        <w:t>Stoffle</w:t>
      </w:r>
      <w:proofErr w:type="spellEnd"/>
      <w:r w:rsidRPr="00AE7AAD">
        <w:t xml:space="preserve">, David B. </w:t>
      </w:r>
      <w:proofErr w:type="spellStart"/>
      <w:r w:rsidRPr="00AE7AAD">
        <w:t>Halmo</w:t>
      </w:r>
      <w:proofErr w:type="spellEnd"/>
      <w:r w:rsidRPr="00AE7AAD">
        <w:t xml:space="preserve"> and Diane E. Austin, ‘Cultural Landscapes and Traditional Cultural Properties: A Southern Paiute View of the Grand Canyon and Colorado River’, </w:t>
      </w:r>
      <w:r w:rsidRPr="00AE7AAD">
        <w:rPr>
          <w:i/>
          <w:iCs/>
        </w:rPr>
        <w:t>American Indian Quarterly</w:t>
      </w:r>
      <w:r w:rsidRPr="00AE7AAD">
        <w:t>, Vol. 21, No. 2 (Spring, 1997), 229- 249,</w:t>
      </w:r>
      <w:r>
        <w:t xml:space="preserve"> p. 231.</w:t>
      </w:r>
    </w:p>
  </w:footnote>
  <w:footnote w:id="29">
    <w:p w14:paraId="11D1F1D9" w14:textId="53F3DA2B" w:rsidR="007A7A74" w:rsidRPr="00322E66" w:rsidRDefault="007A7A74" w:rsidP="00377AAF">
      <w:pPr>
        <w:pStyle w:val="FootnoteText"/>
        <w:rPr>
          <w:lang w:val="en-US"/>
        </w:rPr>
      </w:pPr>
      <w:r>
        <w:rPr>
          <w:rStyle w:val="FootnoteReference"/>
        </w:rPr>
        <w:footnoteRef/>
      </w:r>
      <w:r>
        <w:t xml:space="preserve"> </w:t>
      </w:r>
      <w:proofErr w:type="spellStart"/>
      <w:r w:rsidRPr="00807741">
        <w:t>LeVasseur</w:t>
      </w:r>
      <w:proofErr w:type="spellEnd"/>
      <w:r>
        <w:t>,</w:t>
      </w:r>
      <w:r w:rsidRPr="00322E66">
        <w:t xml:space="preserve"> p. </w:t>
      </w:r>
      <w:r>
        <w:t>60.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47F"/>
    <w:rsid w:val="00000412"/>
    <w:rsid w:val="00000589"/>
    <w:rsid w:val="00033B1E"/>
    <w:rsid w:val="00046343"/>
    <w:rsid w:val="0005302B"/>
    <w:rsid w:val="0006697C"/>
    <w:rsid w:val="00073594"/>
    <w:rsid w:val="00084FE3"/>
    <w:rsid w:val="00086105"/>
    <w:rsid w:val="00093247"/>
    <w:rsid w:val="000947C0"/>
    <w:rsid w:val="000A1263"/>
    <w:rsid w:val="000A3A66"/>
    <w:rsid w:val="000D014A"/>
    <w:rsid w:val="000D671A"/>
    <w:rsid w:val="000E637C"/>
    <w:rsid w:val="000F3B9A"/>
    <w:rsid w:val="001141C8"/>
    <w:rsid w:val="00131DA8"/>
    <w:rsid w:val="00134708"/>
    <w:rsid w:val="0014352A"/>
    <w:rsid w:val="00157793"/>
    <w:rsid w:val="001633F3"/>
    <w:rsid w:val="00163E41"/>
    <w:rsid w:val="00193206"/>
    <w:rsid w:val="001A724E"/>
    <w:rsid w:val="001B669B"/>
    <w:rsid w:val="001D6CF1"/>
    <w:rsid w:val="001F71E0"/>
    <w:rsid w:val="002048CE"/>
    <w:rsid w:val="002124A8"/>
    <w:rsid w:val="00223FA6"/>
    <w:rsid w:val="00237CB9"/>
    <w:rsid w:val="0028081B"/>
    <w:rsid w:val="002818CE"/>
    <w:rsid w:val="00286C7B"/>
    <w:rsid w:val="00287707"/>
    <w:rsid w:val="002A7CD8"/>
    <w:rsid w:val="002B090F"/>
    <w:rsid w:val="002B1330"/>
    <w:rsid w:val="002B25F1"/>
    <w:rsid w:val="002F184E"/>
    <w:rsid w:val="002F2D78"/>
    <w:rsid w:val="002F52B0"/>
    <w:rsid w:val="0030029C"/>
    <w:rsid w:val="00322E66"/>
    <w:rsid w:val="00337530"/>
    <w:rsid w:val="00365B8D"/>
    <w:rsid w:val="00377AAF"/>
    <w:rsid w:val="00383160"/>
    <w:rsid w:val="00385996"/>
    <w:rsid w:val="00386205"/>
    <w:rsid w:val="00396D22"/>
    <w:rsid w:val="0039776A"/>
    <w:rsid w:val="003A3B52"/>
    <w:rsid w:val="003C28D8"/>
    <w:rsid w:val="003C7E27"/>
    <w:rsid w:val="003D343B"/>
    <w:rsid w:val="003E03D8"/>
    <w:rsid w:val="003E2968"/>
    <w:rsid w:val="003E6822"/>
    <w:rsid w:val="003E7464"/>
    <w:rsid w:val="003F068A"/>
    <w:rsid w:val="004307D0"/>
    <w:rsid w:val="00441E24"/>
    <w:rsid w:val="00453252"/>
    <w:rsid w:val="004818EF"/>
    <w:rsid w:val="00490345"/>
    <w:rsid w:val="0049621D"/>
    <w:rsid w:val="004977C7"/>
    <w:rsid w:val="004C417A"/>
    <w:rsid w:val="004C7343"/>
    <w:rsid w:val="004D1525"/>
    <w:rsid w:val="004E3756"/>
    <w:rsid w:val="004E417F"/>
    <w:rsid w:val="00502681"/>
    <w:rsid w:val="005225B6"/>
    <w:rsid w:val="00526C8E"/>
    <w:rsid w:val="0053440E"/>
    <w:rsid w:val="0054611F"/>
    <w:rsid w:val="0055093C"/>
    <w:rsid w:val="00554E48"/>
    <w:rsid w:val="00573CDF"/>
    <w:rsid w:val="005750DC"/>
    <w:rsid w:val="00587AE5"/>
    <w:rsid w:val="005A491E"/>
    <w:rsid w:val="005C0352"/>
    <w:rsid w:val="005E1D2B"/>
    <w:rsid w:val="005F376C"/>
    <w:rsid w:val="00607F15"/>
    <w:rsid w:val="006206AA"/>
    <w:rsid w:val="00633AFD"/>
    <w:rsid w:val="00640153"/>
    <w:rsid w:val="006448A3"/>
    <w:rsid w:val="006517FE"/>
    <w:rsid w:val="00653915"/>
    <w:rsid w:val="00666BD2"/>
    <w:rsid w:val="00681103"/>
    <w:rsid w:val="0068768D"/>
    <w:rsid w:val="00691D6B"/>
    <w:rsid w:val="0069448F"/>
    <w:rsid w:val="006A05AF"/>
    <w:rsid w:val="006A0DC5"/>
    <w:rsid w:val="006A5E37"/>
    <w:rsid w:val="006C6D7F"/>
    <w:rsid w:val="006D2C7D"/>
    <w:rsid w:val="006E4DDB"/>
    <w:rsid w:val="006F388C"/>
    <w:rsid w:val="006F4082"/>
    <w:rsid w:val="00705183"/>
    <w:rsid w:val="0071273A"/>
    <w:rsid w:val="00741965"/>
    <w:rsid w:val="00761664"/>
    <w:rsid w:val="00766648"/>
    <w:rsid w:val="007A76B9"/>
    <w:rsid w:val="007A7A74"/>
    <w:rsid w:val="007C59F5"/>
    <w:rsid w:val="007D033A"/>
    <w:rsid w:val="007F07CB"/>
    <w:rsid w:val="00807741"/>
    <w:rsid w:val="00807C5F"/>
    <w:rsid w:val="0081680C"/>
    <w:rsid w:val="00831DD0"/>
    <w:rsid w:val="00834C01"/>
    <w:rsid w:val="00840841"/>
    <w:rsid w:val="008426DF"/>
    <w:rsid w:val="0085678E"/>
    <w:rsid w:val="008A4F71"/>
    <w:rsid w:val="008B00FF"/>
    <w:rsid w:val="008B047F"/>
    <w:rsid w:val="008B565E"/>
    <w:rsid w:val="008C16F9"/>
    <w:rsid w:val="008E21C3"/>
    <w:rsid w:val="008E717D"/>
    <w:rsid w:val="008F26D1"/>
    <w:rsid w:val="00911FE5"/>
    <w:rsid w:val="00913B28"/>
    <w:rsid w:val="00942D7A"/>
    <w:rsid w:val="0095208A"/>
    <w:rsid w:val="009620BA"/>
    <w:rsid w:val="009624C7"/>
    <w:rsid w:val="00963B21"/>
    <w:rsid w:val="009701E0"/>
    <w:rsid w:val="009867CB"/>
    <w:rsid w:val="009927C2"/>
    <w:rsid w:val="009A6E12"/>
    <w:rsid w:val="009B5A6D"/>
    <w:rsid w:val="009B5D96"/>
    <w:rsid w:val="009C5783"/>
    <w:rsid w:val="009E638A"/>
    <w:rsid w:val="009E70F3"/>
    <w:rsid w:val="009F2A06"/>
    <w:rsid w:val="009F4DB9"/>
    <w:rsid w:val="009F4E63"/>
    <w:rsid w:val="009F5FD9"/>
    <w:rsid w:val="00A0758E"/>
    <w:rsid w:val="00A10902"/>
    <w:rsid w:val="00A113D6"/>
    <w:rsid w:val="00A11C30"/>
    <w:rsid w:val="00A458B2"/>
    <w:rsid w:val="00A51832"/>
    <w:rsid w:val="00A55423"/>
    <w:rsid w:val="00AA2D6D"/>
    <w:rsid w:val="00AA4493"/>
    <w:rsid w:val="00AB0708"/>
    <w:rsid w:val="00AB72F4"/>
    <w:rsid w:val="00AE0290"/>
    <w:rsid w:val="00AE37B6"/>
    <w:rsid w:val="00AE7AAD"/>
    <w:rsid w:val="00AF3F40"/>
    <w:rsid w:val="00B239E4"/>
    <w:rsid w:val="00B403AB"/>
    <w:rsid w:val="00B51582"/>
    <w:rsid w:val="00B541B7"/>
    <w:rsid w:val="00B74719"/>
    <w:rsid w:val="00B80294"/>
    <w:rsid w:val="00B95556"/>
    <w:rsid w:val="00BA29CB"/>
    <w:rsid w:val="00BB0096"/>
    <w:rsid w:val="00BB045E"/>
    <w:rsid w:val="00BB705C"/>
    <w:rsid w:val="00BE5F74"/>
    <w:rsid w:val="00BF1516"/>
    <w:rsid w:val="00BF687E"/>
    <w:rsid w:val="00BF7647"/>
    <w:rsid w:val="00C07114"/>
    <w:rsid w:val="00C14F78"/>
    <w:rsid w:val="00C3545F"/>
    <w:rsid w:val="00C514DC"/>
    <w:rsid w:val="00C52BD8"/>
    <w:rsid w:val="00C63513"/>
    <w:rsid w:val="00C946DA"/>
    <w:rsid w:val="00CA5604"/>
    <w:rsid w:val="00CB2CF5"/>
    <w:rsid w:val="00CB3479"/>
    <w:rsid w:val="00CD05B4"/>
    <w:rsid w:val="00CD1F42"/>
    <w:rsid w:val="00CD5600"/>
    <w:rsid w:val="00CD5F06"/>
    <w:rsid w:val="00CE1A6E"/>
    <w:rsid w:val="00CF2D62"/>
    <w:rsid w:val="00CF7A6F"/>
    <w:rsid w:val="00D14B4F"/>
    <w:rsid w:val="00D61DF2"/>
    <w:rsid w:val="00D92F19"/>
    <w:rsid w:val="00DB0772"/>
    <w:rsid w:val="00DB6E62"/>
    <w:rsid w:val="00DC1D06"/>
    <w:rsid w:val="00DD0732"/>
    <w:rsid w:val="00DD177C"/>
    <w:rsid w:val="00DD394A"/>
    <w:rsid w:val="00DD73B3"/>
    <w:rsid w:val="00DD73BF"/>
    <w:rsid w:val="00DE342F"/>
    <w:rsid w:val="00DE4819"/>
    <w:rsid w:val="00DF0167"/>
    <w:rsid w:val="00E04852"/>
    <w:rsid w:val="00E31B58"/>
    <w:rsid w:val="00E36630"/>
    <w:rsid w:val="00E83D53"/>
    <w:rsid w:val="00E868BC"/>
    <w:rsid w:val="00EE41EF"/>
    <w:rsid w:val="00EF4B63"/>
    <w:rsid w:val="00F010B2"/>
    <w:rsid w:val="00F04486"/>
    <w:rsid w:val="00F24B73"/>
    <w:rsid w:val="00F326CC"/>
    <w:rsid w:val="00F3471A"/>
    <w:rsid w:val="00F35C3C"/>
    <w:rsid w:val="00F47F18"/>
    <w:rsid w:val="00F56FA1"/>
    <w:rsid w:val="00F65A25"/>
    <w:rsid w:val="00F877F6"/>
    <w:rsid w:val="00F93E42"/>
    <w:rsid w:val="00FA5749"/>
    <w:rsid w:val="00FD1098"/>
    <w:rsid w:val="00FE0CB4"/>
    <w:rsid w:val="00FF0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783918"/>
  <w15:chartTrackingRefBased/>
  <w15:docId w15:val="{F5CAB466-D3D8-494D-B3D1-BF4A64F33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6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7E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6C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1D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1DA8"/>
    <w:rPr>
      <w:rFonts w:ascii="Segoe UI" w:hAnsi="Segoe UI" w:cs="Segoe UI"/>
      <w:sz w:val="18"/>
      <w:szCs w:val="18"/>
    </w:rPr>
  </w:style>
  <w:style w:type="paragraph" w:styleId="FootnoteText">
    <w:name w:val="footnote text"/>
    <w:basedOn w:val="Normal"/>
    <w:link w:val="FootnoteTextChar"/>
    <w:uiPriority w:val="99"/>
    <w:unhideWhenUsed/>
    <w:rsid w:val="0030029C"/>
    <w:pPr>
      <w:spacing w:after="0" w:line="240" w:lineRule="auto"/>
    </w:pPr>
    <w:rPr>
      <w:sz w:val="20"/>
      <w:szCs w:val="20"/>
    </w:rPr>
  </w:style>
  <w:style w:type="character" w:customStyle="1" w:styleId="FootnoteTextChar">
    <w:name w:val="Footnote Text Char"/>
    <w:basedOn w:val="DefaultParagraphFont"/>
    <w:link w:val="FootnoteText"/>
    <w:uiPriority w:val="99"/>
    <w:rsid w:val="0030029C"/>
    <w:rPr>
      <w:sz w:val="20"/>
      <w:szCs w:val="20"/>
    </w:rPr>
  </w:style>
  <w:style w:type="character" w:styleId="FootnoteReference">
    <w:name w:val="footnote reference"/>
    <w:basedOn w:val="DefaultParagraphFont"/>
    <w:uiPriority w:val="99"/>
    <w:semiHidden/>
    <w:unhideWhenUsed/>
    <w:rsid w:val="0030029C"/>
    <w:rPr>
      <w:vertAlign w:val="superscript"/>
    </w:rPr>
  </w:style>
  <w:style w:type="character" w:customStyle="1" w:styleId="Heading2Char">
    <w:name w:val="Heading 2 Char"/>
    <w:basedOn w:val="DefaultParagraphFont"/>
    <w:link w:val="Heading2"/>
    <w:uiPriority w:val="9"/>
    <w:rsid w:val="003C7E2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E4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819"/>
  </w:style>
  <w:style w:type="paragraph" w:styleId="Footer">
    <w:name w:val="footer"/>
    <w:basedOn w:val="Normal"/>
    <w:link w:val="FooterChar"/>
    <w:uiPriority w:val="99"/>
    <w:unhideWhenUsed/>
    <w:rsid w:val="00DE4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819"/>
  </w:style>
  <w:style w:type="character" w:customStyle="1" w:styleId="Heading1Char">
    <w:name w:val="Heading 1 Char"/>
    <w:basedOn w:val="DefaultParagraphFont"/>
    <w:link w:val="Heading1"/>
    <w:uiPriority w:val="9"/>
    <w:rsid w:val="008F26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26C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6156006">
      <w:bodyDiv w:val="1"/>
      <w:marLeft w:val="0"/>
      <w:marRight w:val="0"/>
      <w:marTop w:val="0"/>
      <w:marBottom w:val="0"/>
      <w:divBdr>
        <w:top w:val="none" w:sz="0" w:space="0" w:color="auto"/>
        <w:left w:val="none" w:sz="0" w:space="0" w:color="auto"/>
        <w:bottom w:val="none" w:sz="0" w:space="0" w:color="auto"/>
        <w:right w:val="none" w:sz="0" w:space="0" w:color="auto"/>
      </w:divBdr>
    </w:div>
    <w:div w:id="179000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115E9-DE09-4757-A727-9A0E38B28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18</Pages>
  <Words>4934</Words>
  <Characters>28126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 Steiner</dc:creator>
  <cp:keywords/>
  <dc:description/>
  <cp:lastModifiedBy>Iza Steiner</cp:lastModifiedBy>
  <cp:revision>9</cp:revision>
  <dcterms:created xsi:type="dcterms:W3CDTF">2021-01-07T22:25:00Z</dcterms:created>
  <dcterms:modified xsi:type="dcterms:W3CDTF">2021-01-08T19:33:00Z</dcterms:modified>
</cp:coreProperties>
</file>