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71530" w14:textId="631F11D1" w:rsidR="007807AE" w:rsidRDefault="004714F9" w:rsidP="004714F9">
      <w:pPr>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719FACC5" wp14:editId="15B3F842">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1E67183F" w14:textId="77777777" w:rsidR="004714F9" w:rsidRDefault="004714F9" w:rsidP="004714F9">
      <w:pPr>
        <w:rPr>
          <w:rFonts w:ascii="Times New Roman" w:hAnsi="Times New Roman" w:cs="Times New Roman"/>
          <w:sz w:val="40"/>
          <w:szCs w:val="40"/>
        </w:rPr>
      </w:pPr>
    </w:p>
    <w:p w14:paraId="7419DB46" w14:textId="77777777" w:rsidR="004714F9" w:rsidRDefault="004714F9" w:rsidP="004714F9">
      <w:pPr>
        <w:jc w:val="center"/>
        <w:rPr>
          <w:rFonts w:ascii="Times New Roman" w:hAnsi="Times New Roman" w:cs="Times New Roman"/>
          <w:sz w:val="40"/>
          <w:szCs w:val="40"/>
        </w:rPr>
      </w:pPr>
    </w:p>
    <w:p w14:paraId="1EFDFF56" w14:textId="77777777" w:rsidR="004714F9" w:rsidRDefault="004714F9" w:rsidP="004714F9">
      <w:pPr>
        <w:jc w:val="center"/>
        <w:rPr>
          <w:rFonts w:ascii="Times New Roman" w:hAnsi="Times New Roman" w:cs="Times New Roman"/>
          <w:sz w:val="40"/>
          <w:szCs w:val="40"/>
        </w:rPr>
      </w:pPr>
    </w:p>
    <w:p w14:paraId="11393B85" w14:textId="77777777" w:rsidR="004714F9" w:rsidRPr="00B63E64" w:rsidRDefault="004714F9" w:rsidP="004714F9">
      <w:pPr>
        <w:jc w:val="center"/>
        <w:rPr>
          <w:rFonts w:ascii="Times New Roman" w:hAnsi="Times New Roman" w:cs="Times New Roman"/>
          <w:sz w:val="40"/>
          <w:szCs w:val="40"/>
        </w:rPr>
      </w:pPr>
      <w:r w:rsidRPr="00B63E64">
        <w:rPr>
          <w:rFonts w:ascii="Times New Roman" w:hAnsi="Times New Roman" w:cs="Times New Roman"/>
          <w:sz w:val="40"/>
          <w:szCs w:val="40"/>
        </w:rPr>
        <w:t>University of Wales Trinity Saint David</w:t>
      </w:r>
    </w:p>
    <w:p w14:paraId="5BAD1669" w14:textId="77777777" w:rsidR="004714F9" w:rsidRPr="00B63E64" w:rsidRDefault="004714F9" w:rsidP="004714F9">
      <w:pPr>
        <w:jc w:val="center"/>
        <w:rPr>
          <w:rFonts w:ascii="Times New Roman" w:hAnsi="Times New Roman" w:cs="Times New Roman"/>
          <w:sz w:val="40"/>
          <w:szCs w:val="40"/>
        </w:rPr>
      </w:pPr>
      <w:r w:rsidRPr="00B63E64">
        <w:rPr>
          <w:rFonts w:ascii="Times New Roman" w:hAnsi="Times New Roman" w:cs="Times New Roman"/>
          <w:sz w:val="40"/>
          <w:szCs w:val="40"/>
        </w:rPr>
        <w:t>School of Engineering</w:t>
      </w:r>
    </w:p>
    <w:p w14:paraId="1A41A3B9" w14:textId="77777777" w:rsidR="004714F9" w:rsidRPr="00B63E64" w:rsidRDefault="004714F9" w:rsidP="004714F9">
      <w:pPr>
        <w:jc w:val="center"/>
        <w:rPr>
          <w:rFonts w:ascii="Times New Roman" w:hAnsi="Times New Roman" w:cs="Times New Roman"/>
          <w:sz w:val="40"/>
          <w:szCs w:val="40"/>
        </w:rPr>
      </w:pPr>
    </w:p>
    <w:p w14:paraId="6332A10F" w14:textId="77777777" w:rsidR="004714F9" w:rsidRDefault="004714F9" w:rsidP="004714F9">
      <w:pPr>
        <w:rPr>
          <w:rFonts w:ascii="Times New Roman" w:hAnsi="Times New Roman" w:cs="Times New Roman"/>
          <w:sz w:val="40"/>
          <w:szCs w:val="40"/>
        </w:rPr>
      </w:pPr>
      <w:r>
        <w:rPr>
          <w:rFonts w:ascii="Times New Roman" w:hAnsi="Times New Roman" w:cs="Times New Roman"/>
          <w:sz w:val="40"/>
          <w:szCs w:val="40"/>
        </w:rPr>
        <w:t xml:space="preserve">                       conrod dynamic forces report</w:t>
      </w:r>
    </w:p>
    <w:p w14:paraId="2859A6C6" w14:textId="0A594EF2" w:rsidR="004714F9" w:rsidRPr="004C1452" w:rsidRDefault="004714F9" w:rsidP="004714F9">
      <w:pPr>
        <w:jc w:val="center"/>
        <w:rPr>
          <w:rFonts w:ascii="Times New Roman" w:hAnsi="Times New Roman" w:cs="Times New Roman"/>
          <w:sz w:val="36"/>
          <w:szCs w:val="36"/>
        </w:rPr>
      </w:pPr>
    </w:p>
    <w:p w14:paraId="125FCA1B" w14:textId="77777777" w:rsidR="004714F9" w:rsidRPr="00B63E64" w:rsidRDefault="004714F9" w:rsidP="004714F9">
      <w:pPr>
        <w:jc w:val="center"/>
        <w:rPr>
          <w:rFonts w:ascii="Times New Roman" w:hAnsi="Times New Roman" w:cs="Times New Roman"/>
          <w:sz w:val="40"/>
          <w:szCs w:val="40"/>
        </w:rPr>
      </w:pPr>
      <w:r>
        <w:rPr>
          <w:rFonts w:ascii="Times New Roman" w:hAnsi="Times New Roman" w:cs="Times New Roman"/>
          <w:sz w:val="40"/>
          <w:szCs w:val="40"/>
        </w:rPr>
        <w:t xml:space="preserve"> Harrison Boakes</w:t>
      </w:r>
    </w:p>
    <w:p w14:paraId="7FD92EEB" w14:textId="77777777" w:rsidR="004714F9" w:rsidRPr="00B63E64" w:rsidRDefault="004714F9" w:rsidP="004714F9">
      <w:pPr>
        <w:jc w:val="center"/>
        <w:rPr>
          <w:rFonts w:ascii="Times New Roman" w:hAnsi="Times New Roman" w:cs="Times New Roman"/>
          <w:sz w:val="40"/>
          <w:szCs w:val="40"/>
        </w:rPr>
      </w:pPr>
      <w:r>
        <w:rPr>
          <w:rFonts w:ascii="Times New Roman" w:hAnsi="Times New Roman" w:cs="Times New Roman"/>
          <w:sz w:val="40"/>
          <w:szCs w:val="40"/>
        </w:rPr>
        <w:t xml:space="preserve"> 1805555</w:t>
      </w:r>
    </w:p>
    <w:p w14:paraId="49E9E7A7" w14:textId="77777777" w:rsidR="004714F9" w:rsidRPr="00B63E64" w:rsidRDefault="004714F9" w:rsidP="004714F9">
      <w:pPr>
        <w:jc w:val="center"/>
        <w:rPr>
          <w:rFonts w:ascii="Times New Roman" w:hAnsi="Times New Roman" w:cs="Times New Roman"/>
          <w:sz w:val="40"/>
          <w:szCs w:val="40"/>
        </w:rPr>
      </w:pPr>
    </w:p>
    <w:p w14:paraId="2D68DC4B" w14:textId="77777777" w:rsidR="004714F9" w:rsidRPr="00B63E64" w:rsidRDefault="004714F9" w:rsidP="004714F9">
      <w:pPr>
        <w:rPr>
          <w:rFonts w:ascii="Times New Roman" w:hAnsi="Times New Roman" w:cs="Times New Roman"/>
          <w:sz w:val="40"/>
          <w:szCs w:val="40"/>
        </w:rPr>
      </w:pPr>
      <w:r>
        <w:rPr>
          <w:rFonts w:ascii="Times New Roman" w:hAnsi="Times New Roman" w:cs="Times New Roman"/>
          <w:sz w:val="40"/>
          <w:szCs w:val="40"/>
        </w:rPr>
        <w:t xml:space="preserve">                               Motorsport HND </w:t>
      </w:r>
    </w:p>
    <w:p w14:paraId="2AD7EEEE" w14:textId="77777777" w:rsidR="00BD34D6" w:rsidRDefault="00BD34D6" w:rsidP="004714F9">
      <w:pPr>
        <w:jc w:val="center"/>
        <w:rPr>
          <w:rFonts w:ascii="Times New Roman" w:hAnsi="Times New Roman" w:cs="Times New Roman"/>
          <w:sz w:val="40"/>
          <w:szCs w:val="40"/>
        </w:rPr>
      </w:pPr>
    </w:p>
    <w:p w14:paraId="38F5F774" w14:textId="77777777" w:rsidR="004714F9" w:rsidRPr="00B63E64" w:rsidRDefault="00BD34D6" w:rsidP="004714F9">
      <w:pPr>
        <w:jc w:val="center"/>
        <w:rPr>
          <w:rFonts w:ascii="Times New Roman" w:hAnsi="Times New Roman" w:cs="Times New Roman"/>
          <w:sz w:val="40"/>
          <w:szCs w:val="40"/>
        </w:rPr>
      </w:pPr>
      <w:r>
        <w:rPr>
          <w:rFonts w:ascii="Times New Roman" w:hAnsi="Times New Roman" w:cs="Times New Roman"/>
          <w:sz w:val="40"/>
          <w:szCs w:val="40"/>
        </w:rPr>
        <w:t>15/10/19</w:t>
      </w:r>
    </w:p>
    <w:p w14:paraId="4F22F28F" w14:textId="77777777" w:rsidR="004714F9" w:rsidRPr="00B63E64" w:rsidRDefault="004714F9" w:rsidP="004714F9">
      <w:pPr>
        <w:jc w:val="center"/>
        <w:rPr>
          <w:rFonts w:ascii="Times New Roman" w:hAnsi="Times New Roman" w:cs="Times New Roman"/>
          <w:sz w:val="40"/>
          <w:szCs w:val="40"/>
        </w:rPr>
      </w:pPr>
    </w:p>
    <w:p w14:paraId="6849B1F0" w14:textId="39D8A2A3" w:rsidR="007F55CF" w:rsidRPr="00100A97" w:rsidRDefault="004714F9" w:rsidP="00100A97">
      <w:pPr>
        <w:jc w:val="center"/>
        <w:rPr>
          <w:rFonts w:ascii="Times New Roman" w:hAnsi="Times New Roman" w:cs="Times New Roman"/>
          <w:sz w:val="40"/>
          <w:szCs w:val="40"/>
        </w:rPr>
      </w:pPr>
      <w:r>
        <w:rPr>
          <w:rFonts w:ascii="Times New Roman" w:hAnsi="Times New Roman" w:cs="Times New Roman"/>
          <w:sz w:val="40"/>
          <w:szCs w:val="40"/>
        </w:rPr>
        <w:t>Module code M4X02193</w:t>
      </w:r>
    </w:p>
    <w:p w14:paraId="71C825B4" w14:textId="265B5C6F" w:rsidR="00100A97" w:rsidRPr="00100A97" w:rsidRDefault="00100A97" w:rsidP="00100A97">
      <w:pPr>
        <w:pStyle w:val="Heading1"/>
      </w:pPr>
      <w:r>
        <w:lastRenderedPageBreak/>
        <w:t xml:space="preserve">Abstract </w:t>
      </w:r>
    </w:p>
    <w:p w14:paraId="638726AD" w14:textId="62452308" w:rsidR="007F55CF" w:rsidRPr="00100A97" w:rsidRDefault="00100A97" w:rsidP="004714F9">
      <w:pPr>
        <w:pStyle w:val="Heading1"/>
        <w:rPr>
          <w:rFonts w:asciiTheme="minorHAnsi" w:hAnsiTheme="minorHAnsi" w:cstheme="minorHAnsi"/>
          <w:color w:val="auto"/>
          <w:sz w:val="22"/>
          <w:szCs w:val="22"/>
        </w:rPr>
      </w:pPr>
      <w:r>
        <w:rPr>
          <w:rFonts w:asciiTheme="minorHAnsi" w:hAnsiTheme="minorHAnsi" w:cstheme="minorHAnsi"/>
          <w:color w:val="auto"/>
          <w:sz w:val="22"/>
          <w:szCs w:val="22"/>
        </w:rPr>
        <w:t xml:space="preserve">This assignment will look in depth at the forces acting in a 4-stroke combustion engine in this instance the engine in use will be the sr20det engine produced by Nissan. The main force that will be researched and determined is the force acting on the con rod under different RPM and engine loads. After a brief analysis of the results it was found that the forces undergone by the conrod </w:t>
      </w:r>
      <w:r w:rsidR="00D232E0">
        <w:rPr>
          <w:rFonts w:asciiTheme="minorHAnsi" w:hAnsiTheme="minorHAnsi" w:cstheme="minorHAnsi"/>
          <w:color w:val="auto"/>
          <w:sz w:val="22"/>
          <w:szCs w:val="22"/>
        </w:rPr>
        <w:t xml:space="preserve">slightly exceed that of the initial research conducted however, the graphs and data are both accurate and reliable meaning that the initial research might have been slightly inaccurate. The assignment will compare and contrast the differences in the forces in relation the RPM and the specific components weights and dimensions. </w:t>
      </w:r>
    </w:p>
    <w:p w14:paraId="00F1286C" w14:textId="77777777" w:rsidR="007F55CF" w:rsidRDefault="007F55CF" w:rsidP="004714F9">
      <w:pPr>
        <w:pStyle w:val="Heading1"/>
      </w:pPr>
    </w:p>
    <w:p w14:paraId="5E4097B8" w14:textId="77777777" w:rsidR="007F55CF" w:rsidRDefault="007F55CF" w:rsidP="004714F9">
      <w:pPr>
        <w:pStyle w:val="Heading1"/>
      </w:pPr>
    </w:p>
    <w:p w14:paraId="5554509C" w14:textId="77777777" w:rsidR="007F55CF" w:rsidRDefault="007F55CF" w:rsidP="004714F9">
      <w:pPr>
        <w:pStyle w:val="Heading1"/>
      </w:pPr>
    </w:p>
    <w:p w14:paraId="4A5B64E5" w14:textId="77777777" w:rsidR="007F55CF" w:rsidRDefault="007F55CF" w:rsidP="004714F9">
      <w:pPr>
        <w:pStyle w:val="Heading1"/>
      </w:pPr>
    </w:p>
    <w:p w14:paraId="711433FE" w14:textId="77777777" w:rsidR="007F55CF" w:rsidRDefault="007F55CF" w:rsidP="004714F9">
      <w:pPr>
        <w:pStyle w:val="Heading1"/>
      </w:pPr>
    </w:p>
    <w:p w14:paraId="4C89E35E" w14:textId="77777777" w:rsidR="007F55CF" w:rsidRDefault="007F55CF" w:rsidP="004714F9">
      <w:pPr>
        <w:pStyle w:val="Heading1"/>
      </w:pPr>
    </w:p>
    <w:p w14:paraId="332AC249" w14:textId="77777777" w:rsidR="007F55CF" w:rsidRDefault="007F55CF" w:rsidP="004714F9">
      <w:pPr>
        <w:pStyle w:val="Heading1"/>
      </w:pPr>
    </w:p>
    <w:p w14:paraId="73B00FCF" w14:textId="77777777" w:rsidR="007F55CF" w:rsidRDefault="007F55CF" w:rsidP="004714F9">
      <w:pPr>
        <w:pStyle w:val="Heading1"/>
      </w:pPr>
    </w:p>
    <w:p w14:paraId="051B2E1A" w14:textId="77777777" w:rsidR="007F55CF" w:rsidRDefault="007F55CF" w:rsidP="004714F9">
      <w:pPr>
        <w:pStyle w:val="Heading1"/>
      </w:pPr>
    </w:p>
    <w:p w14:paraId="4B42AED9" w14:textId="77777777" w:rsidR="007F55CF" w:rsidRDefault="007F55CF" w:rsidP="004714F9">
      <w:pPr>
        <w:pStyle w:val="Heading1"/>
      </w:pPr>
    </w:p>
    <w:p w14:paraId="596F2747" w14:textId="77777777" w:rsidR="007F55CF" w:rsidRDefault="007F55CF" w:rsidP="004714F9">
      <w:pPr>
        <w:pStyle w:val="Heading1"/>
      </w:pPr>
    </w:p>
    <w:p w14:paraId="51999185" w14:textId="77777777" w:rsidR="007F55CF" w:rsidRDefault="007F55CF" w:rsidP="004714F9">
      <w:pPr>
        <w:pStyle w:val="Heading1"/>
      </w:pPr>
    </w:p>
    <w:p w14:paraId="77536E48" w14:textId="77777777" w:rsidR="007F55CF" w:rsidRDefault="007F55CF" w:rsidP="004714F9">
      <w:pPr>
        <w:pStyle w:val="Heading1"/>
      </w:pPr>
    </w:p>
    <w:p w14:paraId="555B5C34" w14:textId="77777777" w:rsidR="007F55CF" w:rsidRDefault="007F55CF" w:rsidP="004714F9">
      <w:pPr>
        <w:pStyle w:val="Heading1"/>
      </w:pPr>
    </w:p>
    <w:p w14:paraId="1DD2C5AB" w14:textId="77777777" w:rsidR="007F55CF" w:rsidRDefault="007F55CF" w:rsidP="004714F9">
      <w:pPr>
        <w:pStyle w:val="Heading1"/>
      </w:pPr>
    </w:p>
    <w:p w14:paraId="5872A24B" w14:textId="77777777" w:rsidR="00D232E0" w:rsidRDefault="00D232E0" w:rsidP="004714F9">
      <w:pPr>
        <w:pStyle w:val="Heading1"/>
      </w:pPr>
    </w:p>
    <w:p w14:paraId="451AAA8A" w14:textId="115DD9A1" w:rsidR="004714F9" w:rsidRDefault="004714F9" w:rsidP="004714F9">
      <w:pPr>
        <w:pStyle w:val="Heading1"/>
      </w:pPr>
      <w:r>
        <w:lastRenderedPageBreak/>
        <w:t>Contents</w:t>
      </w:r>
    </w:p>
    <w:p w14:paraId="62024741" w14:textId="77777777" w:rsidR="006956AB" w:rsidRDefault="006956AB" w:rsidP="004714F9"/>
    <w:p w14:paraId="7F356461" w14:textId="77777777" w:rsidR="006956AB" w:rsidRDefault="006956AB" w:rsidP="004714F9">
      <w:r>
        <w:t>Cover sheet- page 1</w:t>
      </w:r>
    </w:p>
    <w:p w14:paraId="19826DC4" w14:textId="77777777" w:rsidR="006956AB" w:rsidRDefault="006956AB" w:rsidP="004714F9">
      <w:r>
        <w:t>Abstract-page 2</w:t>
      </w:r>
    </w:p>
    <w:p w14:paraId="6E1F7B9F" w14:textId="77777777" w:rsidR="006956AB" w:rsidRDefault="006956AB" w:rsidP="004714F9">
      <w:r>
        <w:t>Introduction- page 4</w:t>
      </w:r>
    </w:p>
    <w:p w14:paraId="0B92564D" w14:textId="77777777" w:rsidR="006956AB" w:rsidRDefault="006956AB" w:rsidP="004714F9">
      <w:r>
        <w:t xml:space="preserve">Research- page 5, 6 </w:t>
      </w:r>
    </w:p>
    <w:p w14:paraId="1D545C4C" w14:textId="77777777" w:rsidR="00910395" w:rsidRDefault="00910395" w:rsidP="004714F9">
      <w:r>
        <w:t>Methodology- page 7</w:t>
      </w:r>
    </w:p>
    <w:p w14:paraId="4457710F" w14:textId="77777777" w:rsidR="00910395" w:rsidRDefault="00910395" w:rsidP="004714F9">
      <w:r>
        <w:t>Analysis- pages 8-10</w:t>
      </w:r>
    </w:p>
    <w:p w14:paraId="65DE493C" w14:textId="77777777" w:rsidR="00910395" w:rsidRDefault="00910395" w:rsidP="004714F9">
      <w:r>
        <w:t>Conclusion- pages 11</w:t>
      </w:r>
    </w:p>
    <w:p w14:paraId="1E2A8516" w14:textId="77777777" w:rsidR="00910395" w:rsidRDefault="00910395" w:rsidP="004714F9">
      <w:r>
        <w:t>Evaluation- page 12</w:t>
      </w:r>
    </w:p>
    <w:p w14:paraId="09292927" w14:textId="731940FA" w:rsidR="006956AB" w:rsidRPr="006956AB" w:rsidRDefault="00910395" w:rsidP="004714F9">
      <w:r>
        <w:t>References- page 13</w:t>
      </w:r>
      <w:bookmarkStart w:id="0" w:name="_GoBack"/>
      <w:bookmarkEnd w:id="0"/>
      <w:r w:rsidR="004714F9">
        <w:br w:type="page"/>
      </w:r>
    </w:p>
    <w:p w14:paraId="382383E6" w14:textId="77777777" w:rsidR="004714F9" w:rsidRDefault="004714F9" w:rsidP="004714F9">
      <w:pPr>
        <w:pStyle w:val="Heading1"/>
        <w:numPr>
          <w:ilvl w:val="0"/>
          <w:numId w:val="1"/>
        </w:numPr>
      </w:pPr>
      <w:r>
        <w:lastRenderedPageBreak/>
        <w:t>Introduction</w:t>
      </w:r>
    </w:p>
    <w:p w14:paraId="4587CDA5" w14:textId="23DB427F" w:rsidR="0082745D" w:rsidRDefault="0082745D" w:rsidP="004714F9">
      <w:pPr>
        <w:rPr>
          <w:sz w:val="24"/>
        </w:rPr>
      </w:pPr>
      <w:r w:rsidRPr="0082745D">
        <w:rPr>
          <w:sz w:val="24"/>
        </w:rPr>
        <w:t>This assignment will look in depth</w:t>
      </w:r>
      <w:r>
        <w:rPr>
          <w:sz w:val="24"/>
        </w:rPr>
        <w:t xml:space="preserve"> at the dimensions and forces </w:t>
      </w:r>
      <w:r w:rsidR="00D52C5C">
        <w:rPr>
          <w:sz w:val="24"/>
        </w:rPr>
        <w:t>acting on</w:t>
      </w:r>
      <w:r>
        <w:rPr>
          <w:sz w:val="24"/>
        </w:rPr>
        <w:t xml:space="preserve"> specific components in the engine such as </w:t>
      </w:r>
      <w:r w:rsidR="00311607">
        <w:rPr>
          <w:sz w:val="24"/>
        </w:rPr>
        <w:t>crank,</w:t>
      </w:r>
      <w:r>
        <w:rPr>
          <w:sz w:val="24"/>
        </w:rPr>
        <w:t xml:space="preserve"> conrod length, RPM range and mass of the piston. </w:t>
      </w:r>
      <w:r w:rsidR="00D52C5C">
        <w:rPr>
          <w:sz w:val="24"/>
        </w:rPr>
        <w:t xml:space="preserve">Once I have found the dimensions I need I will enter then into a spreadsheet format </w:t>
      </w:r>
      <w:r w:rsidR="001F234A">
        <w:rPr>
          <w:sz w:val="24"/>
        </w:rPr>
        <w:t xml:space="preserve">and generate all the appropriate graphs and figures required. </w:t>
      </w:r>
      <w:r w:rsidR="007774DC">
        <w:rPr>
          <w:sz w:val="24"/>
        </w:rPr>
        <w:t>I will be looking in the sr20det engine as it is widely available and is widely used in range of cars.</w:t>
      </w:r>
      <w:r w:rsidR="007F55CF">
        <w:rPr>
          <w:sz w:val="24"/>
        </w:rPr>
        <w:t xml:space="preserve"> I will conduct research into the engines specifications with an aim to find the specifications of</w:t>
      </w:r>
      <w:r w:rsidR="000D4371">
        <w:rPr>
          <w:sz w:val="24"/>
        </w:rPr>
        <w:t xml:space="preserve"> this</w:t>
      </w:r>
      <w:r w:rsidR="007F55CF">
        <w:rPr>
          <w:sz w:val="24"/>
        </w:rPr>
        <w:t xml:space="preserve"> particular engine components. Out of my research I am hoping to gain a further understanding </w:t>
      </w:r>
      <w:r w:rsidR="000D4371">
        <w:rPr>
          <w:sz w:val="24"/>
        </w:rPr>
        <w:t xml:space="preserve">of exactly what forces an engine like the sr20det goes through during its operation. </w:t>
      </w:r>
      <w:r w:rsidR="00BA2BBB">
        <w:rPr>
          <w:noProof/>
        </w:rPr>
        <w:drawing>
          <wp:inline distT="0" distB="0" distL="0" distR="0" wp14:anchorId="1D1785E9" wp14:editId="1E1F1473">
            <wp:extent cx="5731510" cy="3223974"/>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05E90A89" w14:textId="4F2C9F77" w:rsidR="001F234A" w:rsidRDefault="001B3250" w:rsidP="004714F9">
      <w:pPr>
        <w:rPr>
          <w:sz w:val="24"/>
        </w:rPr>
      </w:pPr>
      <w:r>
        <w:rPr>
          <w:sz w:val="24"/>
        </w:rPr>
        <w:t xml:space="preserve">Figure 1 </w:t>
      </w:r>
    </w:p>
    <w:p w14:paraId="1ADE8218" w14:textId="39D02F3C" w:rsidR="007F55CF" w:rsidRDefault="007F55CF" w:rsidP="007F55CF">
      <w:pPr>
        <w:pStyle w:val="Heading1"/>
        <w:ind w:left="644"/>
      </w:pPr>
    </w:p>
    <w:p w14:paraId="02B0F488" w14:textId="59A1AFD0" w:rsidR="005875D6" w:rsidRDefault="005875D6" w:rsidP="005875D6"/>
    <w:p w14:paraId="2AE2B76D" w14:textId="56A39A8D" w:rsidR="005875D6" w:rsidRDefault="005875D6" w:rsidP="005875D6"/>
    <w:p w14:paraId="5D6CF7C6" w14:textId="77777777" w:rsidR="005875D6" w:rsidRPr="005875D6" w:rsidRDefault="005875D6" w:rsidP="005875D6"/>
    <w:p w14:paraId="79D3E1BF" w14:textId="77777777" w:rsidR="007F55CF" w:rsidRDefault="007F55CF" w:rsidP="005875D6">
      <w:pPr>
        <w:pStyle w:val="Heading1"/>
      </w:pPr>
    </w:p>
    <w:p w14:paraId="16F3A59B" w14:textId="77777777" w:rsidR="007F55CF" w:rsidRDefault="007F55CF" w:rsidP="007F55CF">
      <w:pPr>
        <w:pStyle w:val="Heading1"/>
        <w:ind w:left="644"/>
      </w:pPr>
    </w:p>
    <w:p w14:paraId="78E9BBA2" w14:textId="63A4A4CD" w:rsidR="005875D6" w:rsidRDefault="005875D6" w:rsidP="007F55CF">
      <w:pPr>
        <w:pStyle w:val="Heading1"/>
      </w:pPr>
      <w:r>
        <w:t xml:space="preserve">                                                                                                                              </w:t>
      </w:r>
    </w:p>
    <w:p w14:paraId="3E5329E9" w14:textId="177B9688" w:rsidR="005875D6" w:rsidRDefault="005875D6" w:rsidP="005875D6"/>
    <w:p w14:paraId="7B4A8C6F" w14:textId="77777777" w:rsidR="005875D6" w:rsidRPr="005875D6" w:rsidRDefault="005875D6" w:rsidP="005875D6"/>
    <w:p w14:paraId="5845EA35" w14:textId="1490250A" w:rsidR="001F234A" w:rsidRDefault="001F234A" w:rsidP="007F55CF">
      <w:pPr>
        <w:pStyle w:val="Heading1"/>
      </w:pPr>
      <w:r w:rsidRPr="001F234A">
        <w:lastRenderedPageBreak/>
        <w:t xml:space="preserve">Research </w:t>
      </w:r>
    </w:p>
    <w:p w14:paraId="7949181C" w14:textId="77777777" w:rsidR="00BA2BBB" w:rsidRPr="00BA2BBB" w:rsidRDefault="00BA2BBB" w:rsidP="00BA2BBB">
      <w:pPr>
        <w:rPr>
          <w:sz w:val="24"/>
        </w:rPr>
      </w:pPr>
      <w:r w:rsidRPr="00BA2BBB">
        <w:rPr>
          <w:sz w:val="24"/>
        </w:rPr>
        <w:t>The SR20DET engine produced by Nissan is a 4 cylinder 2.0L performance engine. The somewhat confusing SR20DET name is part of an engine code created by Nissan.</w:t>
      </w:r>
    </w:p>
    <w:p w14:paraId="1E011C21" w14:textId="144FF451" w:rsidR="00BA2BBB" w:rsidRPr="00BA2BBB" w:rsidRDefault="00BA2BBB" w:rsidP="001F234A">
      <w:pPr>
        <w:rPr>
          <w:rFonts w:ascii="Arial" w:eastAsia="Times New Roman" w:hAnsi="Arial" w:cs="Arial"/>
          <w:color w:val="000000"/>
          <w:sz w:val="24"/>
          <w:szCs w:val="24"/>
          <w:lang w:eastAsia="en-GB"/>
        </w:rPr>
      </w:pPr>
      <w:r w:rsidRPr="00BA2BBB">
        <w:rPr>
          <w:sz w:val="24"/>
        </w:rPr>
        <w:t xml:space="preserve">The “SR” is the </w:t>
      </w:r>
      <w:hyperlink r:id="rId10" w:tgtFrame="_blank" w:history="1">
        <w:r w:rsidRPr="00BA2BBB">
          <w:rPr>
            <w:sz w:val="24"/>
          </w:rPr>
          <w:t>family name</w:t>
        </w:r>
      </w:hyperlink>
      <w:r w:rsidRPr="00BA2BBB">
        <w:rPr>
          <w:sz w:val="24"/>
        </w:rPr>
        <w:t xml:space="preserve">, while the “20” denotes the displacement, 2.0 </w:t>
      </w:r>
      <w:proofErr w:type="spellStart"/>
      <w:r w:rsidRPr="00BA2BBB">
        <w:rPr>
          <w:sz w:val="24"/>
        </w:rPr>
        <w:t>liters</w:t>
      </w:r>
      <w:proofErr w:type="spellEnd"/>
      <w:r w:rsidRPr="00BA2BBB">
        <w:rPr>
          <w:sz w:val="24"/>
        </w:rPr>
        <w:t xml:space="preserve"> for this case. “D” indicates the valvetrain is dual overhead camshaft, “E” tells us that this model has electronic fuel injection, and finally “T” represents that the engine is turbocharged</w:t>
      </w:r>
      <w:r w:rsidRPr="00BA2BBB">
        <w:rPr>
          <w:rFonts w:ascii="Arial" w:eastAsia="Times New Roman" w:hAnsi="Arial" w:cs="Arial"/>
          <w:color w:val="000000"/>
          <w:sz w:val="24"/>
          <w:szCs w:val="24"/>
          <w:lang w:eastAsia="en-GB"/>
        </w:rPr>
        <w:t>.</w:t>
      </w:r>
    </w:p>
    <w:p w14:paraId="0B9D556D" w14:textId="221F18A4" w:rsidR="004F02D3" w:rsidRDefault="004F02D3" w:rsidP="001F234A">
      <w:pPr>
        <w:rPr>
          <w:sz w:val="24"/>
          <w:u w:val="single"/>
        </w:rPr>
      </w:pPr>
      <w:r w:rsidRPr="004F02D3">
        <w:rPr>
          <w:sz w:val="24"/>
          <w:u w:val="single"/>
        </w:rPr>
        <w:t xml:space="preserve">Engine outputs and details </w:t>
      </w:r>
    </w:p>
    <w:p w14:paraId="4A0AE0F5" w14:textId="13A8B58D" w:rsidR="00BA2BBB" w:rsidRPr="00BA2BBB" w:rsidRDefault="00BA2BBB" w:rsidP="00BA2BBB">
      <w:pPr>
        <w:rPr>
          <w:sz w:val="24"/>
        </w:rPr>
      </w:pPr>
      <w:r w:rsidRPr="00BA2BBB">
        <w:rPr>
          <w:sz w:val="24"/>
        </w:rPr>
        <w:t xml:space="preserve">This well-known Japanese performance engine was normally produced in cars in the Japanese and European markets. The Nissan models available with this engine were the Bluebird, Pulsar, 180SX, Silvia, Avenair, Liberty, </w:t>
      </w:r>
      <w:proofErr w:type="spellStart"/>
      <w:r w:rsidRPr="00BA2BBB">
        <w:rPr>
          <w:sz w:val="24"/>
        </w:rPr>
        <w:t>R’nessa</w:t>
      </w:r>
      <w:proofErr w:type="spellEnd"/>
      <w:r w:rsidRPr="00BA2BBB">
        <w:rPr>
          <w:sz w:val="24"/>
        </w:rPr>
        <w:t>, 200SX, and Sunny.</w:t>
      </w:r>
    </w:p>
    <w:p w14:paraId="1E64F531" w14:textId="77777777" w:rsidR="00BA2BBB" w:rsidRPr="00BA2BBB" w:rsidRDefault="00BA2BBB" w:rsidP="00BA2BBB">
      <w:pPr>
        <w:rPr>
          <w:sz w:val="24"/>
        </w:rPr>
      </w:pPr>
      <w:r w:rsidRPr="00BA2BBB">
        <w:rPr>
          <w:sz w:val="24"/>
        </w:rPr>
        <w:t xml:space="preserve">The SR20DET engine was first made available in 1989 in the </w:t>
      </w:r>
      <w:hyperlink r:id="rId11" w:tgtFrame="_blank" w:history="1">
        <w:r w:rsidRPr="00BA2BBB">
          <w:rPr>
            <w:sz w:val="24"/>
          </w:rPr>
          <w:t>Nissan Bluebird</w:t>
        </w:r>
      </w:hyperlink>
      <w:r w:rsidRPr="00BA2BBB">
        <w:rPr>
          <w:sz w:val="24"/>
        </w:rPr>
        <w:t>. The most well-known applications for this engine are in the 180SX, 200SX, and Silvia engine models. The engine was produced until 2002.</w:t>
      </w:r>
    </w:p>
    <w:p w14:paraId="2DE2F8E9" w14:textId="05A09843" w:rsidR="004F02D3" w:rsidRPr="004F02D3" w:rsidRDefault="001231F7" w:rsidP="001F234A">
      <w:pPr>
        <w:rPr>
          <w:sz w:val="24"/>
        </w:rPr>
      </w:pPr>
      <w:r>
        <w:rPr>
          <w:noProof/>
        </w:rPr>
        <w:drawing>
          <wp:anchor distT="0" distB="0" distL="114300" distR="114300" simplePos="0" relativeHeight="251660288" behindDoc="1" locked="0" layoutInCell="1" allowOverlap="1" wp14:anchorId="1C30AABD" wp14:editId="13E3F916">
            <wp:simplePos x="0" y="0"/>
            <wp:positionH relativeFrom="column">
              <wp:posOffset>3295650</wp:posOffset>
            </wp:positionH>
            <wp:positionV relativeFrom="paragraph">
              <wp:posOffset>401320</wp:posOffset>
            </wp:positionV>
            <wp:extent cx="2407285" cy="1104900"/>
            <wp:effectExtent l="0" t="0" r="0" b="0"/>
            <wp:wrapTight wrapText="bothSides">
              <wp:wrapPolygon edited="0">
                <wp:start x="0" y="0"/>
                <wp:lineTo x="0" y="21228"/>
                <wp:lineTo x="21366" y="21228"/>
                <wp:lineTo x="21366"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07285" cy="1104900"/>
                    </a:xfrm>
                    <a:prstGeom prst="rect">
                      <a:avLst/>
                    </a:prstGeom>
                    <a:noFill/>
                    <a:ln>
                      <a:noFill/>
                    </a:ln>
                  </pic:spPr>
                </pic:pic>
              </a:graphicData>
            </a:graphic>
            <wp14:sizeRelH relativeFrom="page">
              <wp14:pctWidth>0</wp14:pctWidth>
            </wp14:sizeRelH>
            <wp14:sizeRelV relativeFrom="page">
              <wp14:pctHeight>0</wp14:pctHeight>
            </wp14:sizeRelV>
          </wp:anchor>
        </w:drawing>
      </w:r>
      <w:r w:rsidR="004F02D3">
        <w:rPr>
          <w:sz w:val="24"/>
        </w:rPr>
        <w:t>The power output of a 1998cc sr20det is 276BHP or 206 kw of power</w:t>
      </w:r>
      <w:r w:rsidR="00D95735">
        <w:rPr>
          <w:sz w:val="24"/>
        </w:rPr>
        <w:t>. The inline 4 produces a punchy torque output 418 Nm. The engine is a fuel injected naturally aspirated inline 4 which offers excellent performance and is great building block for engine builders as it is renowned for be able to handle big power upgrades.</w:t>
      </w:r>
      <w:r>
        <w:rPr>
          <w:sz w:val="24"/>
        </w:rPr>
        <w:t xml:space="preserve"> The firing order of the engine is 1,3,4,2</w:t>
      </w:r>
      <w:r w:rsidR="00D95735">
        <w:rPr>
          <w:sz w:val="24"/>
        </w:rPr>
        <w:t xml:space="preserve"> </w:t>
      </w:r>
      <w:r w:rsidR="009420B5">
        <w:rPr>
          <w:sz w:val="24"/>
        </w:rPr>
        <w:t>The crank radius is 125mm</w:t>
      </w:r>
      <w:r>
        <w:rPr>
          <w:sz w:val="24"/>
        </w:rPr>
        <w:t>.</w:t>
      </w:r>
      <w:r w:rsidRPr="001231F7">
        <w:rPr>
          <w:noProof/>
        </w:rPr>
        <w:t xml:space="preserve"> </w:t>
      </w:r>
      <w:r w:rsidR="00BA2BBB">
        <w:rPr>
          <w:noProof/>
        </w:rPr>
        <w:t>T</w:t>
      </w:r>
      <w:r>
        <w:rPr>
          <w:noProof/>
        </w:rPr>
        <w:t xml:space="preserve">he con rod length is </w:t>
      </w:r>
      <w:r w:rsidR="00BD6BA2">
        <w:rPr>
          <w:noProof/>
        </w:rPr>
        <w:t>625mm</w:t>
      </w:r>
    </w:p>
    <w:p w14:paraId="31714325" w14:textId="77777777" w:rsidR="001F234A" w:rsidRPr="001F234A" w:rsidRDefault="00D70EA8" w:rsidP="001F234A">
      <w:pPr>
        <w:rPr>
          <w:sz w:val="24"/>
        </w:rPr>
      </w:pPr>
      <w:hyperlink r:id="rId13" w:history="1">
        <w:r w:rsidR="001F234A" w:rsidRPr="001F234A">
          <w:rPr>
            <w:sz w:val="24"/>
          </w:rPr>
          <w:t>Power output</w:t>
        </w:r>
      </w:hyperlink>
      <w:r w:rsidR="001F234A" w:rsidRPr="001F234A">
        <w:rPr>
          <w:sz w:val="24"/>
        </w:rPr>
        <w:t xml:space="preserve">: From </w:t>
      </w:r>
      <w:hyperlink r:id="rId14" w:history="1">
        <w:r w:rsidR="001F234A" w:rsidRPr="001F234A">
          <w:rPr>
            <w:sz w:val="24"/>
          </w:rPr>
          <w:t>110 PS (81 kW; 108 hp</w:t>
        </w:r>
      </w:hyperlink>
      <w:r w:rsidR="001F234A" w:rsidRPr="001F234A">
        <w:rPr>
          <w:sz w:val="24"/>
        </w:rPr>
        <w:t>) to 280 PS (206 kW; 276 hp)</w:t>
      </w:r>
    </w:p>
    <w:p w14:paraId="6129AE31" w14:textId="77777777" w:rsidR="001F234A" w:rsidRPr="001F234A" w:rsidRDefault="00D70EA8" w:rsidP="001F234A">
      <w:pPr>
        <w:rPr>
          <w:sz w:val="24"/>
        </w:rPr>
      </w:pPr>
      <w:hyperlink r:id="rId15" w:history="1">
        <w:r w:rsidR="001F234A" w:rsidRPr="001F234A">
          <w:rPr>
            <w:sz w:val="24"/>
          </w:rPr>
          <w:t>Cylinder bore</w:t>
        </w:r>
      </w:hyperlink>
      <w:r w:rsidR="001F234A" w:rsidRPr="001F234A">
        <w:rPr>
          <w:sz w:val="24"/>
        </w:rPr>
        <w:t>: 82.5 mm (3.25 in); 86 mm (3.39 in)</w:t>
      </w:r>
    </w:p>
    <w:p w14:paraId="170C8025" w14:textId="77777777" w:rsidR="001F234A" w:rsidRPr="001F234A" w:rsidRDefault="00D70EA8" w:rsidP="001F234A">
      <w:pPr>
        <w:rPr>
          <w:sz w:val="24"/>
        </w:rPr>
      </w:pPr>
      <w:hyperlink r:id="rId16" w:history="1">
        <w:r w:rsidR="001F234A" w:rsidRPr="001F234A">
          <w:rPr>
            <w:sz w:val="24"/>
          </w:rPr>
          <w:t>Piston stroke</w:t>
        </w:r>
      </w:hyperlink>
      <w:r w:rsidR="001F234A" w:rsidRPr="001F234A">
        <w:rPr>
          <w:sz w:val="24"/>
        </w:rPr>
        <w:t>: 68.7 mm (2.70 in); 86 mm (3.39 in)</w:t>
      </w:r>
    </w:p>
    <w:p w14:paraId="559CC5F6" w14:textId="77777777" w:rsidR="001F234A" w:rsidRPr="001F234A" w:rsidRDefault="00D70EA8" w:rsidP="001F234A">
      <w:pPr>
        <w:rPr>
          <w:sz w:val="24"/>
        </w:rPr>
      </w:pPr>
      <w:hyperlink r:id="rId17" w:history="1">
        <w:r w:rsidR="001F234A" w:rsidRPr="001F234A">
          <w:rPr>
            <w:sz w:val="24"/>
          </w:rPr>
          <w:t>Compression ratio</w:t>
        </w:r>
      </w:hyperlink>
      <w:r w:rsidR="001F234A" w:rsidRPr="001F234A">
        <w:rPr>
          <w:sz w:val="24"/>
        </w:rPr>
        <w:t>: 9.0:1, 9.5:1, 10.3:1, 11.0:1</w:t>
      </w:r>
    </w:p>
    <w:p w14:paraId="7A6342E2" w14:textId="77777777" w:rsidR="001F234A" w:rsidRPr="001F234A" w:rsidRDefault="00D70EA8" w:rsidP="001F234A">
      <w:pPr>
        <w:rPr>
          <w:sz w:val="24"/>
        </w:rPr>
      </w:pPr>
      <w:hyperlink r:id="rId18" w:history="1">
        <w:r w:rsidR="001F234A" w:rsidRPr="001F234A">
          <w:rPr>
            <w:sz w:val="24"/>
          </w:rPr>
          <w:t>Torque output</w:t>
        </w:r>
      </w:hyperlink>
      <w:r w:rsidR="001F234A" w:rsidRPr="001F234A">
        <w:rPr>
          <w:sz w:val="24"/>
        </w:rPr>
        <w:t xml:space="preserve">: From 150 </w:t>
      </w:r>
      <w:proofErr w:type="spellStart"/>
      <w:r w:rsidR="001F234A" w:rsidRPr="001F234A">
        <w:rPr>
          <w:sz w:val="24"/>
        </w:rPr>
        <w:t>N</w:t>
      </w:r>
      <w:r w:rsidR="001F234A" w:rsidRPr="001F234A">
        <w:rPr>
          <w:rFonts w:ascii="Cambria Math" w:hAnsi="Cambria Math" w:cs="Cambria Math"/>
          <w:sz w:val="24"/>
        </w:rPr>
        <w:t>⋅</w:t>
      </w:r>
      <w:r w:rsidR="001F234A" w:rsidRPr="001F234A">
        <w:rPr>
          <w:sz w:val="24"/>
        </w:rPr>
        <w:t>m</w:t>
      </w:r>
      <w:proofErr w:type="spellEnd"/>
      <w:r w:rsidR="001F234A" w:rsidRPr="001F234A">
        <w:rPr>
          <w:sz w:val="24"/>
        </w:rPr>
        <w:t xml:space="preserve"> (111 </w:t>
      </w:r>
      <w:proofErr w:type="spellStart"/>
      <w:r w:rsidR="001F234A" w:rsidRPr="001F234A">
        <w:rPr>
          <w:sz w:val="24"/>
        </w:rPr>
        <w:t>lb</w:t>
      </w:r>
      <w:r w:rsidR="001F234A" w:rsidRPr="001F234A">
        <w:rPr>
          <w:rFonts w:ascii="Cambria Math" w:hAnsi="Cambria Math" w:cs="Cambria Math"/>
          <w:sz w:val="24"/>
        </w:rPr>
        <w:t>⋅</w:t>
      </w:r>
      <w:r w:rsidR="001F234A" w:rsidRPr="001F234A">
        <w:rPr>
          <w:sz w:val="24"/>
        </w:rPr>
        <w:t>ft</w:t>
      </w:r>
      <w:proofErr w:type="spellEnd"/>
      <w:r w:rsidR="001F234A" w:rsidRPr="001F234A">
        <w:rPr>
          <w:sz w:val="24"/>
        </w:rPr>
        <w:t xml:space="preserve">) to 418 </w:t>
      </w:r>
      <w:proofErr w:type="spellStart"/>
      <w:r w:rsidR="001F234A" w:rsidRPr="001F234A">
        <w:rPr>
          <w:sz w:val="24"/>
        </w:rPr>
        <w:t>N</w:t>
      </w:r>
      <w:r w:rsidR="001F234A" w:rsidRPr="001F234A">
        <w:rPr>
          <w:rFonts w:ascii="Cambria Math" w:hAnsi="Cambria Math" w:cs="Cambria Math"/>
          <w:sz w:val="24"/>
        </w:rPr>
        <w:t>⋅</w:t>
      </w:r>
      <w:r w:rsidR="001F234A" w:rsidRPr="001F234A">
        <w:rPr>
          <w:sz w:val="24"/>
        </w:rPr>
        <w:t>m</w:t>
      </w:r>
      <w:proofErr w:type="spellEnd"/>
      <w:r w:rsidR="001F234A" w:rsidRPr="001F234A">
        <w:rPr>
          <w:sz w:val="24"/>
        </w:rPr>
        <w:t xml:space="preserve"> (308 </w:t>
      </w:r>
      <w:proofErr w:type="spellStart"/>
      <w:r w:rsidR="001F234A" w:rsidRPr="001F234A">
        <w:rPr>
          <w:sz w:val="24"/>
        </w:rPr>
        <w:t>lb</w:t>
      </w:r>
      <w:r w:rsidR="001F234A" w:rsidRPr="001F234A">
        <w:rPr>
          <w:rFonts w:ascii="Cambria Math" w:hAnsi="Cambria Math" w:cs="Cambria Math"/>
          <w:sz w:val="24"/>
        </w:rPr>
        <w:t>⋅</w:t>
      </w:r>
      <w:r w:rsidR="001F234A" w:rsidRPr="001F234A">
        <w:rPr>
          <w:sz w:val="24"/>
        </w:rPr>
        <w:t>ft</w:t>
      </w:r>
      <w:proofErr w:type="spellEnd"/>
      <w:r w:rsidR="001F234A" w:rsidRPr="001F234A">
        <w:rPr>
          <w:sz w:val="24"/>
        </w:rPr>
        <w:t>)</w:t>
      </w:r>
    </w:p>
    <w:p w14:paraId="4D09D41B" w14:textId="77777777" w:rsidR="001F234A" w:rsidRPr="001F234A" w:rsidRDefault="00D70EA8" w:rsidP="001F234A">
      <w:pPr>
        <w:rPr>
          <w:sz w:val="24"/>
        </w:rPr>
      </w:pPr>
      <w:hyperlink r:id="rId19" w:history="1">
        <w:r w:rsidR="001F234A" w:rsidRPr="001F234A">
          <w:rPr>
            <w:sz w:val="24"/>
          </w:rPr>
          <w:t>Displacement</w:t>
        </w:r>
      </w:hyperlink>
      <w:r w:rsidR="001F234A" w:rsidRPr="001F234A">
        <w:rPr>
          <w:sz w:val="24"/>
        </w:rPr>
        <w:t>: 1.6 L (1,596 cc); 1.8 L (1,838 cc); 2.0 L (1,998 cc)</w:t>
      </w:r>
    </w:p>
    <w:p w14:paraId="0D1B0154" w14:textId="77777777" w:rsidR="001F234A" w:rsidRPr="001F234A" w:rsidRDefault="00D70EA8" w:rsidP="001F234A">
      <w:pPr>
        <w:rPr>
          <w:sz w:val="24"/>
        </w:rPr>
      </w:pPr>
      <w:hyperlink r:id="rId20" w:history="1">
        <w:r w:rsidR="001F234A" w:rsidRPr="001F234A">
          <w:rPr>
            <w:sz w:val="24"/>
          </w:rPr>
          <w:t>Fuel system</w:t>
        </w:r>
      </w:hyperlink>
      <w:r w:rsidR="001F234A" w:rsidRPr="001F234A">
        <w:rPr>
          <w:sz w:val="24"/>
        </w:rPr>
        <w:t>: Fuel injection</w:t>
      </w:r>
    </w:p>
    <w:p w14:paraId="4869285A" w14:textId="1A8C887F" w:rsidR="00DC265F" w:rsidRDefault="00DC265F" w:rsidP="004714F9">
      <w:pPr>
        <w:rPr>
          <w:rFonts w:asciiTheme="majorHAnsi" w:eastAsiaTheme="majorEastAsia" w:hAnsiTheme="majorHAnsi" w:cstheme="majorBidi"/>
          <w:color w:val="000000" w:themeColor="text1"/>
          <w:sz w:val="32"/>
          <w:szCs w:val="32"/>
          <w:u w:val="single"/>
        </w:rPr>
      </w:pPr>
      <w:r w:rsidRPr="00DC265F">
        <w:rPr>
          <w:rFonts w:asciiTheme="majorHAnsi" w:eastAsiaTheme="majorEastAsia" w:hAnsiTheme="majorHAnsi" w:cstheme="majorBidi"/>
          <w:color w:val="000000" w:themeColor="text1"/>
          <w:sz w:val="32"/>
          <w:szCs w:val="32"/>
          <w:u w:val="single"/>
        </w:rPr>
        <w:t>The four-stroke cycle</w:t>
      </w:r>
    </w:p>
    <w:p w14:paraId="1C5D2BB5" w14:textId="65C602E6" w:rsidR="00DC265F" w:rsidRDefault="00DC265F" w:rsidP="004714F9">
      <w:pPr>
        <w:rPr>
          <w:rFonts w:eastAsiaTheme="majorEastAsia" w:cstheme="minorHAnsi"/>
          <w:color w:val="000000" w:themeColor="text1"/>
          <w:sz w:val="24"/>
          <w:szCs w:val="24"/>
        </w:rPr>
      </w:pPr>
      <w:r>
        <w:rPr>
          <w:rFonts w:eastAsiaTheme="majorEastAsia" w:cstheme="minorHAnsi"/>
          <w:color w:val="000000" w:themeColor="text1"/>
          <w:sz w:val="24"/>
          <w:szCs w:val="24"/>
        </w:rPr>
        <w:t>The intake stroke-</w:t>
      </w:r>
      <w:r w:rsidR="00FD5CF7">
        <w:rPr>
          <w:rFonts w:eastAsiaTheme="majorEastAsia" w:cstheme="minorHAnsi"/>
          <w:color w:val="000000" w:themeColor="text1"/>
          <w:sz w:val="24"/>
          <w:szCs w:val="24"/>
        </w:rPr>
        <w:t xml:space="preserve"> </w:t>
      </w:r>
      <w:r>
        <w:rPr>
          <w:rFonts w:eastAsiaTheme="majorEastAsia" w:cstheme="minorHAnsi"/>
          <w:color w:val="000000" w:themeColor="text1"/>
          <w:sz w:val="24"/>
          <w:szCs w:val="24"/>
        </w:rPr>
        <w:t xml:space="preserve">the intake stroke is the first stroke to occur in the </w:t>
      </w:r>
      <w:r w:rsidR="005144F0">
        <w:rPr>
          <w:rFonts w:eastAsiaTheme="majorEastAsia" w:cstheme="minorHAnsi"/>
          <w:color w:val="000000" w:themeColor="text1"/>
          <w:sz w:val="24"/>
          <w:szCs w:val="24"/>
        </w:rPr>
        <w:t>4-stroke</w:t>
      </w:r>
      <w:r>
        <w:rPr>
          <w:rFonts w:eastAsiaTheme="majorEastAsia" w:cstheme="minorHAnsi"/>
          <w:color w:val="000000" w:themeColor="text1"/>
          <w:sz w:val="24"/>
          <w:szCs w:val="24"/>
        </w:rPr>
        <w:t xml:space="preserve"> cycle. During the intake stroke air and fuel are introduced into the combustion </w:t>
      </w:r>
      <w:r w:rsidR="005144F0">
        <w:rPr>
          <w:rFonts w:eastAsiaTheme="majorEastAsia" w:cstheme="minorHAnsi"/>
          <w:color w:val="000000" w:themeColor="text1"/>
          <w:sz w:val="24"/>
          <w:szCs w:val="24"/>
        </w:rPr>
        <w:t>chamber</w:t>
      </w:r>
      <w:r>
        <w:rPr>
          <w:rFonts w:eastAsiaTheme="majorEastAsia" w:cstheme="minorHAnsi"/>
          <w:color w:val="000000" w:themeColor="text1"/>
          <w:sz w:val="24"/>
          <w:szCs w:val="24"/>
        </w:rPr>
        <w:t>, the air and fuel mixture enter the combustion chamber via the intake valves. The mixture is now found in the cylinder when the piston is at (BDC</w:t>
      </w:r>
      <w:r w:rsidR="005144F0">
        <w:rPr>
          <w:rFonts w:eastAsiaTheme="majorEastAsia" w:cstheme="minorHAnsi"/>
          <w:color w:val="000000" w:themeColor="text1"/>
          <w:sz w:val="24"/>
          <w:szCs w:val="24"/>
        </w:rPr>
        <w:t>).</w:t>
      </w:r>
      <w:r w:rsidR="005144F0" w:rsidRPr="00DC265F">
        <w:rPr>
          <w:rFonts w:eastAsiaTheme="majorEastAsia" w:cstheme="minorHAnsi"/>
          <w:color w:val="000000" w:themeColor="text1"/>
          <w:sz w:val="24"/>
          <w:szCs w:val="24"/>
        </w:rPr>
        <w:t xml:space="preserve"> The</w:t>
      </w:r>
      <w:r w:rsidRPr="00DC265F">
        <w:rPr>
          <w:rFonts w:eastAsiaTheme="majorEastAsia" w:cstheme="minorHAnsi"/>
          <w:color w:val="000000" w:themeColor="text1"/>
          <w:sz w:val="24"/>
          <w:szCs w:val="24"/>
        </w:rPr>
        <w:t xml:space="preserve"> intake event is when the air-fuel mixture is introduced to fill the combustion chamber. </w:t>
      </w:r>
      <w:r>
        <w:rPr>
          <w:rFonts w:eastAsiaTheme="majorEastAsia" w:cstheme="minorHAnsi"/>
          <w:color w:val="000000" w:themeColor="text1"/>
          <w:sz w:val="24"/>
          <w:szCs w:val="24"/>
        </w:rPr>
        <w:t>For the sr20det engine this occurs in 1 of the 4 cylinders at any given time.</w:t>
      </w:r>
    </w:p>
    <w:p w14:paraId="21436E84" w14:textId="4019A418" w:rsidR="00FD5CF7" w:rsidRDefault="00FD5CF7" w:rsidP="004714F9">
      <w:pPr>
        <w:rPr>
          <w:rFonts w:eastAsiaTheme="majorEastAsia" w:cstheme="minorHAnsi"/>
          <w:color w:val="000000" w:themeColor="text1"/>
          <w:sz w:val="24"/>
          <w:szCs w:val="24"/>
        </w:rPr>
      </w:pPr>
      <w:r>
        <w:rPr>
          <w:rFonts w:eastAsiaTheme="majorEastAsia" w:cstheme="minorHAnsi"/>
          <w:color w:val="000000" w:themeColor="text1"/>
          <w:sz w:val="24"/>
          <w:szCs w:val="24"/>
        </w:rPr>
        <w:lastRenderedPageBreak/>
        <w:t xml:space="preserve">The compression stroke- this is the second stroke performed in the </w:t>
      </w:r>
      <w:r w:rsidR="005144F0">
        <w:rPr>
          <w:rFonts w:eastAsiaTheme="majorEastAsia" w:cstheme="minorHAnsi"/>
          <w:color w:val="000000" w:themeColor="text1"/>
          <w:sz w:val="24"/>
          <w:szCs w:val="24"/>
        </w:rPr>
        <w:t>4-</w:t>
      </w:r>
      <w:r>
        <w:rPr>
          <w:rFonts w:eastAsiaTheme="majorEastAsia" w:cstheme="minorHAnsi"/>
          <w:color w:val="000000" w:themeColor="text1"/>
          <w:sz w:val="24"/>
          <w:szCs w:val="24"/>
        </w:rPr>
        <w:t>stroke cycle. The compression stroke consists of the piston moving up in the chamber and pressuring the air fuel mixture in the very top on the cylinder. Once the piston is at (TDC) the air fuel mixture is under maximum pressure which is optimal for the next stroke which is the power stroke.</w:t>
      </w:r>
    </w:p>
    <w:p w14:paraId="4747A372" w14:textId="37598144" w:rsidR="005144F0" w:rsidRDefault="00FD5CF7" w:rsidP="004714F9">
      <w:pPr>
        <w:rPr>
          <w:rFonts w:eastAsiaTheme="majorEastAsia" w:cstheme="minorHAnsi"/>
          <w:color w:val="000000" w:themeColor="text1"/>
          <w:sz w:val="24"/>
          <w:szCs w:val="24"/>
        </w:rPr>
      </w:pPr>
      <w:r>
        <w:rPr>
          <w:rFonts w:eastAsiaTheme="majorEastAsia" w:cstheme="minorHAnsi"/>
          <w:color w:val="000000" w:themeColor="text1"/>
          <w:sz w:val="24"/>
          <w:szCs w:val="24"/>
        </w:rPr>
        <w:t>The power stroke- this is arguably the most vital part of the 4</w:t>
      </w:r>
      <w:r w:rsidR="005144F0">
        <w:rPr>
          <w:rFonts w:eastAsiaTheme="majorEastAsia" w:cstheme="minorHAnsi"/>
          <w:color w:val="000000" w:themeColor="text1"/>
          <w:sz w:val="24"/>
          <w:szCs w:val="24"/>
        </w:rPr>
        <w:t>-</w:t>
      </w:r>
      <w:r>
        <w:rPr>
          <w:rFonts w:eastAsiaTheme="majorEastAsia" w:cstheme="minorHAnsi"/>
          <w:color w:val="000000" w:themeColor="text1"/>
          <w:sz w:val="24"/>
          <w:szCs w:val="24"/>
        </w:rPr>
        <w:t xml:space="preserve">stroke cycle as it provides the power </w:t>
      </w:r>
      <w:r w:rsidR="005144F0">
        <w:rPr>
          <w:rFonts w:eastAsiaTheme="majorEastAsia" w:cstheme="minorHAnsi"/>
          <w:color w:val="000000" w:themeColor="text1"/>
          <w:sz w:val="24"/>
          <w:szCs w:val="24"/>
        </w:rPr>
        <w:t>enabling the engine to produce the needed force to start the drive process. During the cycle the pressurised air fuel mixture is ignited via the spark plug and the controlled explosion begins. As the piston travels to (BDC) the controlled explosion expands throughout the chamber.</w:t>
      </w:r>
    </w:p>
    <w:p w14:paraId="54E87DBC" w14:textId="278265D7" w:rsidR="005144F0" w:rsidRPr="00DC265F" w:rsidRDefault="005144F0" w:rsidP="004714F9">
      <w:pPr>
        <w:rPr>
          <w:rFonts w:eastAsiaTheme="majorEastAsia" w:cstheme="minorHAnsi"/>
          <w:color w:val="000000" w:themeColor="text1"/>
          <w:sz w:val="24"/>
          <w:szCs w:val="24"/>
        </w:rPr>
      </w:pPr>
      <w:r>
        <w:rPr>
          <w:rFonts w:eastAsiaTheme="majorEastAsia" w:cstheme="minorHAnsi"/>
          <w:color w:val="000000" w:themeColor="text1"/>
          <w:sz w:val="24"/>
          <w:szCs w:val="24"/>
        </w:rPr>
        <w:t xml:space="preserve">The exhaust stroke- this is the last </w:t>
      </w:r>
      <w:r w:rsidR="005F791C">
        <w:rPr>
          <w:rFonts w:eastAsiaTheme="majorEastAsia" w:cstheme="minorHAnsi"/>
          <w:color w:val="000000" w:themeColor="text1"/>
          <w:sz w:val="24"/>
          <w:szCs w:val="24"/>
        </w:rPr>
        <w:t>stroke performed</w:t>
      </w:r>
      <w:r>
        <w:rPr>
          <w:rFonts w:eastAsiaTheme="majorEastAsia" w:cstheme="minorHAnsi"/>
          <w:color w:val="000000" w:themeColor="text1"/>
          <w:sz w:val="24"/>
          <w:szCs w:val="24"/>
        </w:rPr>
        <w:t xml:space="preserve"> by the engine, the exhaust valve opens and the piston travels back up the chamber and expels the exhaust gases out the open valve. </w:t>
      </w:r>
      <w:r w:rsidR="005F791C">
        <w:rPr>
          <w:rFonts w:eastAsiaTheme="majorEastAsia" w:cstheme="minorHAnsi"/>
          <w:color w:val="000000" w:themeColor="text1"/>
          <w:sz w:val="24"/>
          <w:szCs w:val="24"/>
        </w:rPr>
        <w:t>After the exhaust gases are expelled from the engine the 4-stroke cycle begins again.</w:t>
      </w:r>
    </w:p>
    <w:p w14:paraId="600EAE1C" w14:textId="5681B0D1" w:rsidR="004714F9" w:rsidRPr="00DC265F" w:rsidRDefault="00DC265F" w:rsidP="004714F9">
      <w:pPr>
        <w:rPr>
          <w:rFonts w:eastAsiaTheme="majorEastAsia" w:cstheme="minorHAnsi"/>
          <w:color w:val="000000" w:themeColor="text1"/>
          <w:sz w:val="24"/>
          <w:szCs w:val="24"/>
        </w:rPr>
      </w:pPr>
      <w:r w:rsidRPr="00DC265F">
        <w:rPr>
          <w:rFonts w:eastAsiaTheme="majorEastAsia" w:cstheme="minorHAnsi"/>
          <w:color w:val="000000" w:themeColor="text1"/>
          <w:sz w:val="24"/>
          <w:szCs w:val="24"/>
        </w:rPr>
        <w:t xml:space="preserve"> </w:t>
      </w:r>
    </w:p>
    <w:p w14:paraId="2E3A43A9" w14:textId="77777777" w:rsidR="001F234A" w:rsidRDefault="001F234A" w:rsidP="001F234A">
      <w:pPr>
        <w:pStyle w:val="Heading1"/>
        <w:ind w:left="360"/>
      </w:pPr>
    </w:p>
    <w:p w14:paraId="0C427BEC" w14:textId="77777777" w:rsidR="001F234A" w:rsidRDefault="001F234A" w:rsidP="001F234A">
      <w:pPr>
        <w:pStyle w:val="Heading1"/>
        <w:ind w:left="360"/>
      </w:pPr>
    </w:p>
    <w:p w14:paraId="6D98B1D2" w14:textId="77777777" w:rsidR="001F234A" w:rsidRDefault="001F234A" w:rsidP="001F234A">
      <w:pPr>
        <w:pStyle w:val="Heading1"/>
        <w:ind w:left="360"/>
      </w:pPr>
    </w:p>
    <w:p w14:paraId="15EAC21F" w14:textId="77777777" w:rsidR="001F234A" w:rsidRDefault="001F234A" w:rsidP="001F234A">
      <w:pPr>
        <w:pStyle w:val="Heading1"/>
        <w:ind w:left="360"/>
      </w:pPr>
    </w:p>
    <w:p w14:paraId="6A25EA6A" w14:textId="77777777" w:rsidR="001F234A" w:rsidRDefault="001F234A" w:rsidP="001F234A">
      <w:pPr>
        <w:pStyle w:val="Heading1"/>
        <w:ind w:left="360"/>
      </w:pPr>
    </w:p>
    <w:p w14:paraId="4B9EC577" w14:textId="77777777" w:rsidR="001F234A" w:rsidRDefault="001F234A" w:rsidP="001F234A">
      <w:pPr>
        <w:pStyle w:val="Heading1"/>
        <w:ind w:left="360"/>
      </w:pPr>
    </w:p>
    <w:p w14:paraId="250A41B8" w14:textId="77777777" w:rsidR="001F234A" w:rsidRDefault="001F234A" w:rsidP="001F234A">
      <w:pPr>
        <w:pStyle w:val="Heading1"/>
        <w:ind w:left="360"/>
      </w:pPr>
    </w:p>
    <w:p w14:paraId="1588015E" w14:textId="77777777" w:rsidR="001F234A" w:rsidRDefault="001F234A" w:rsidP="001F234A">
      <w:pPr>
        <w:pStyle w:val="Heading1"/>
        <w:ind w:left="360"/>
      </w:pPr>
    </w:p>
    <w:p w14:paraId="1DA93E9B" w14:textId="77777777" w:rsidR="001F234A" w:rsidRDefault="001F234A" w:rsidP="001F234A">
      <w:pPr>
        <w:pStyle w:val="Heading1"/>
        <w:ind w:left="360"/>
      </w:pPr>
    </w:p>
    <w:p w14:paraId="00D3706B" w14:textId="77777777" w:rsidR="001F234A" w:rsidRDefault="001F234A" w:rsidP="001F234A">
      <w:pPr>
        <w:pStyle w:val="Heading1"/>
        <w:ind w:left="360"/>
      </w:pPr>
    </w:p>
    <w:p w14:paraId="26C927B9" w14:textId="77777777" w:rsidR="005875D6" w:rsidRDefault="005875D6" w:rsidP="001F234A">
      <w:pPr>
        <w:pStyle w:val="Heading1"/>
        <w:ind w:left="360"/>
      </w:pPr>
    </w:p>
    <w:p w14:paraId="4C320E91" w14:textId="77777777" w:rsidR="00D62513" w:rsidRDefault="00D62513" w:rsidP="001F234A">
      <w:pPr>
        <w:pStyle w:val="Heading1"/>
        <w:ind w:left="360"/>
      </w:pPr>
    </w:p>
    <w:p w14:paraId="3A58896A" w14:textId="77777777" w:rsidR="00100A97" w:rsidRDefault="00100A97" w:rsidP="004714F9"/>
    <w:p w14:paraId="1A2F7B1F" w14:textId="77777777" w:rsidR="00100A97" w:rsidRDefault="00100A97" w:rsidP="004714F9"/>
    <w:p w14:paraId="67AD9789" w14:textId="77777777" w:rsidR="00100A97" w:rsidRDefault="00100A97" w:rsidP="004714F9"/>
    <w:p w14:paraId="4771ACCC" w14:textId="2A931587" w:rsidR="00D8305E" w:rsidRDefault="00D8305E" w:rsidP="004714F9">
      <w:r>
        <w:lastRenderedPageBreak/>
        <w:t>Methodology</w:t>
      </w:r>
    </w:p>
    <w:p w14:paraId="6995F8B0" w14:textId="1C5FA1C6" w:rsidR="00D8305E" w:rsidRDefault="00D8305E" w:rsidP="004714F9">
      <w:r>
        <w:t>I am going to begin by entering my engines specific dimensions that relate to the graphs. I will enter these appropriate measurements in the excel sheet and get 3 main graph which will show me the data for the height of the piston</w:t>
      </w:r>
      <w:r w:rsidR="0069781E">
        <w:t>,</w:t>
      </w:r>
      <w:r>
        <w:t xml:space="preserve"> force</w:t>
      </w:r>
      <w:r w:rsidR="0069781E">
        <w:t xml:space="preserve"> and </w:t>
      </w:r>
      <w:r>
        <w:t>acceleration</w:t>
      </w:r>
      <w:r w:rsidR="0069781E">
        <w:t xml:space="preserve"> also piston velocity. Once I have generated the graphs I will compare and contrast the difference in the results and identify key points within the results. I will generate another set of graphs by using a different rpm and compare these to the previous graphs. I will use the excel spread to help me identify where there certain week points or anomalies within the data produced. I will discus all possible reasoning as to why these anomalies might have occurred and how I would collect more balanced data. Throughout the analysis I will refer back to the generated graphs in order to reinforce my findings.</w:t>
      </w:r>
      <w:r w:rsidR="006377AD">
        <w:t xml:space="preserve"> The aim of the entire report will be to investigate and fully understand the forces acting on the conrod under certain variables that an engine might typically experience during its standard operation.</w:t>
      </w:r>
    </w:p>
    <w:p w14:paraId="46796B67" w14:textId="3B1A2C74" w:rsidR="00D8305E" w:rsidRDefault="00D8305E" w:rsidP="004714F9"/>
    <w:p w14:paraId="76283667" w14:textId="7FBC0C91" w:rsidR="00D8305E" w:rsidRDefault="00D8305E" w:rsidP="004714F9"/>
    <w:p w14:paraId="6C3B2051" w14:textId="3353B731" w:rsidR="00D8305E" w:rsidRDefault="00D8305E" w:rsidP="004714F9"/>
    <w:p w14:paraId="2DA79EB4" w14:textId="1280394F" w:rsidR="00D8305E" w:rsidRDefault="00D8305E" w:rsidP="004714F9"/>
    <w:p w14:paraId="5C233DFA" w14:textId="4F0D7517" w:rsidR="00D8305E" w:rsidRDefault="00D8305E" w:rsidP="004714F9"/>
    <w:p w14:paraId="5251C1F4" w14:textId="258A9C3D" w:rsidR="00D8305E" w:rsidRDefault="00D8305E" w:rsidP="004714F9"/>
    <w:p w14:paraId="51988788" w14:textId="63944F29" w:rsidR="00D8305E" w:rsidRDefault="00D8305E" w:rsidP="004714F9"/>
    <w:p w14:paraId="4BADC12B" w14:textId="63D87053" w:rsidR="00D8305E" w:rsidRDefault="00D8305E" w:rsidP="004714F9"/>
    <w:p w14:paraId="015A1AF7" w14:textId="78C91E0A" w:rsidR="00D8305E" w:rsidRDefault="00D8305E" w:rsidP="004714F9"/>
    <w:p w14:paraId="56925B32" w14:textId="47C17264" w:rsidR="00D8305E" w:rsidRDefault="00D8305E" w:rsidP="004714F9"/>
    <w:p w14:paraId="634E4F60" w14:textId="4E48090A" w:rsidR="00D8305E" w:rsidRDefault="00D8305E" w:rsidP="004714F9"/>
    <w:p w14:paraId="3C8FA571" w14:textId="6DCAAD99" w:rsidR="00D8305E" w:rsidRDefault="00D8305E" w:rsidP="004714F9"/>
    <w:p w14:paraId="1372C6B6" w14:textId="353DFEF9" w:rsidR="00D8305E" w:rsidRDefault="00D8305E" w:rsidP="004714F9"/>
    <w:p w14:paraId="266B5B8B" w14:textId="7FA3A91A" w:rsidR="00D8305E" w:rsidRDefault="00D8305E" w:rsidP="004714F9"/>
    <w:p w14:paraId="449B40D5" w14:textId="131304EC" w:rsidR="00D8305E" w:rsidRDefault="00D8305E" w:rsidP="004714F9"/>
    <w:p w14:paraId="5BB08788" w14:textId="1E4C5648" w:rsidR="00D8305E" w:rsidRDefault="00D8305E" w:rsidP="004714F9"/>
    <w:p w14:paraId="7196D4E1" w14:textId="4271BBF1" w:rsidR="00D8305E" w:rsidRDefault="00D8305E" w:rsidP="004714F9"/>
    <w:p w14:paraId="2043DE4D" w14:textId="66B3E9F7" w:rsidR="00D8305E" w:rsidRDefault="00D8305E" w:rsidP="004714F9"/>
    <w:p w14:paraId="1F239933" w14:textId="33B905A8" w:rsidR="00D8305E" w:rsidRDefault="00D8305E" w:rsidP="004714F9"/>
    <w:p w14:paraId="5C1AC67C" w14:textId="0A3D75B1" w:rsidR="00D8305E" w:rsidRDefault="00D8305E" w:rsidP="004714F9"/>
    <w:p w14:paraId="72D8B754" w14:textId="7EFDFBE9" w:rsidR="00D8305E" w:rsidRDefault="00D8305E" w:rsidP="004714F9"/>
    <w:p w14:paraId="3EF558A7" w14:textId="77777777" w:rsidR="0069781E" w:rsidRDefault="0069781E" w:rsidP="0069781E">
      <w:pPr>
        <w:pStyle w:val="Heading1"/>
      </w:pPr>
    </w:p>
    <w:p w14:paraId="6D9DA567" w14:textId="278546AE" w:rsidR="004714F9" w:rsidRDefault="00D8305E" w:rsidP="0069781E">
      <w:pPr>
        <w:pStyle w:val="Heading1"/>
      </w:pPr>
      <w:r>
        <w:t xml:space="preserve">Analysis </w:t>
      </w:r>
    </w:p>
    <w:tbl>
      <w:tblPr>
        <w:tblW w:w="11313" w:type="dxa"/>
        <w:tblInd w:w="-1142" w:type="dxa"/>
        <w:tblLook w:val="04A0" w:firstRow="1" w:lastRow="0" w:firstColumn="1" w:lastColumn="0" w:noHBand="0" w:noVBand="1"/>
      </w:tblPr>
      <w:tblGrid>
        <w:gridCol w:w="2387"/>
        <w:gridCol w:w="1600"/>
        <w:gridCol w:w="960"/>
        <w:gridCol w:w="960"/>
        <w:gridCol w:w="1053"/>
        <w:gridCol w:w="960"/>
        <w:gridCol w:w="960"/>
        <w:gridCol w:w="1380"/>
        <w:gridCol w:w="1053"/>
      </w:tblGrid>
      <w:tr w:rsidR="000E789B" w:rsidRPr="000E789B" w14:paraId="1702F414" w14:textId="77777777" w:rsidTr="000E789B">
        <w:trPr>
          <w:trHeight w:val="300"/>
        </w:trPr>
        <w:tc>
          <w:tcPr>
            <w:tcW w:w="2387" w:type="dxa"/>
            <w:tcBorders>
              <w:top w:val="nil"/>
              <w:left w:val="nil"/>
              <w:bottom w:val="nil"/>
              <w:right w:val="nil"/>
            </w:tcBorders>
            <w:shd w:val="clear" w:color="000000" w:fill="C6EFCE"/>
            <w:noWrap/>
            <w:vAlign w:val="bottom"/>
            <w:hideMark/>
          </w:tcPr>
          <w:p w14:paraId="328DE9D5" w14:textId="77777777" w:rsidR="000E789B" w:rsidRPr="000E789B" w:rsidRDefault="000E789B" w:rsidP="000E789B">
            <w:pPr>
              <w:spacing w:after="0" w:line="240" w:lineRule="auto"/>
              <w:rPr>
                <w:rFonts w:ascii="Calibri" w:eastAsia="Times New Roman" w:hAnsi="Calibri" w:cs="Calibri"/>
                <w:color w:val="006100"/>
                <w:lang w:eastAsia="en-GB"/>
              </w:rPr>
            </w:pPr>
            <w:r w:rsidRPr="000E789B">
              <w:rPr>
                <w:rFonts w:ascii="Calibri" w:eastAsia="Times New Roman" w:hAnsi="Calibri" w:cs="Calibri"/>
                <w:color w:val="006100"/>
                <w:lang w:eastAsia="en-GB"/>
              </w:rPr>
              <w:t>Crank Radius (mm)</w:t>
            </w:r>
          </w:p>
        </w:tc>
        <w:tc>
          <w:tcPr>
            <w:tcW w:w="1600" w:type="dxa"/>
            <w:tcBorders>
              <w:top w:val="nil"/>
              <w:left w:val="nil"/>
              <w:bottom w:val="nil"/>
              <w:right w:val="nil"/>
            </w:tcBorders>
            <w:shd w:val="clear" w:color="000000" w:fill="C6EFCE"/>
            <w:noWrap/>
            <w:vAlign w:val="bottom"/>
            <w:hideMark/>
          </w:tcPr>
          <w:p w14:paraId="09506188" w14:textId="77777777" w:rsidR="000E789B" w:rsidRPr="000E789B" w:rsidRDefault="000E789B" w:rsidP="000E789B">
            <w:pPr>
              <w:spacing w:after="0" w:line="240" w:lineRule="auto"/>
              <w:jc w:val="right"/>
              <w:rPr>
                <w:rFonts w:ascii="Calibri" w:eastAsia="Times New Roman" w:hAnsi="Calibri" w:cs="Calibri"/>
                <w:color w:val="006100"/>
                <w:lang w:eastAsia="en-GB"/>
              </w:rPr>
            </w:pPr>
            <w:bookmarkStart w:id="1" w:name="RANGE!B2"/>
            <w:r w:rsidRPr="000E789B">
              <w:rPr>
                <w:rFonts w:ascii="Calibri" w:eastAsia="Times New Roman" w:hAnsi="Calibri" w:cs="Calibri"/>
                <w:color w:val="006100"/>
                <w:lang w:eastAsia="en-GB"/>
              </w:rPr>
              <w:t>125</w:t>
            </w:r>
            <w:bookmarkEnd w:id="1"/>
          </w:p>
        </w:tc>
        <w:tc>
          <w:tcPr>
            <w:tcW w:w="960" w:type="dxa"/>
            <w:tcBorders>
              <w:top w:val="nil"/>
              <w:left w:val="nil"/>
              <w:bottom w:val="nil"/>
              <w:right w:val="nil"/>
            </w:tcBorders>
            <w:shd w:val="clear" w:color="auto" w:fill="auto"/>
            <w:noWrap/>
            <w:vAlign w:val="bottom"/>
            <w:hideMark/>
          </w:tcPr>
          <w:p w14:paraId="6BBA4704" w14:textId="77777777" w:rsidR="000E789B" w:rsidRPr="000E789B" w:rsidRDefault="000E789B" w:rsidP="000E789B">
            <w:pPr>
              <w:spacing w:after="0" w:line="240" w:lineRule="auto"/>
              <w:rPr>
                <w:rFonts w:ascii="Calibri" w:eastAsia="Times New Roman" w:hAnsi="Calibri" w:cs="Calibri"/>
                <w:color w:val="000000"/>
                <w:lang w:eastAsia="en-GB"/>
              </w:rPr>
            </w:pPr>
            <w:r w:rsidRPr="000E789B">
              <w:rPr>
                <w:rFonts w:ascii="Calibri" w:eastAsia="Times New Roman" w:hAnsi="Calibri" w:cs="Calibri"/>
                <w:color w:val="000000"/>
                <w:lang w:eastAsia="en-GB"/>
              </w:rPr>
              <w:t>mm</w:t>
            </w:r>
          </w:p>
        </w:tc>
        <w:tc>
          <w:tcPr>
            <w:tcW w:w="960" w:type="dxa"/>
            <w:tcBorders>
              <w:top w:val="nil"/>
              <w:left w:val="nil"/>
              <w:bottom w:val="nil"/>
              <w:right w:val="nil"/>
            </w:tcBorders>
            <w:shd w:val="clear" w:color="auto" w:fill="auto"/>
            <w:noWrap/>
            <w:vAlign w:val="bottom"/>
            <w:hideMark/>
          </w:tcPr>
          <w:p w14:paraId="64434F86" w14:textId="2008B94C" w:rsidR="000E789B" w:rsidRPr="000E789B" w:rsidRDefault="000E789B" w:rsidP="000E789B">
            <w:pPr>
              <w:spacing w:after="0" w:line="240" w:lineRule="auto"/>
              <w:rPr>
                <w:rFonts w:ascii="Calibri" w:eastAsia="Times New Roman" w:hAnsi="Calibri" w:cs="Calibri"/>
                <w:color w:val="000000"/>
                <w:lang w:eastAsia="en-GB"/>
              </w:rPr>
            </w:pPr>
          </w:p>
        </w:tc>
        <w:tc>
          <w:tcPr>
            <w:tcW w:w="1053" w:type="dxa"/>
            <w:tcBorders>
              <w:top w:val="nil"/>
              <w:left w:val="nil"/>
              <w:bottom w:val="nil"/>
              <w:right w:val="nil"/>
            </w:tcBorders>
            <w:shd w:val="clear" w:color="auto" w:fill="auto"/>
            <w:noWrap/>
            <w:vAlign w:val="bottom"/>
            <w:hideMark/>
          </w:tcPr>
          <w:p w14:paraId="054EB740" w14:textId="1C0B75FA"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D8D77C"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CF8398" w14:textId="00BD5FB0"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77F825FF"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05D6A84B"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r>
      <w:tr w:rsidR="000E789B" w:rsidRPr="000E789B" w14:paraId="55C19E3D" w14:textId="77777777" w:rsidTr="000E789B">
        <w:trPr>
          <w:trHeight w:val="300"/>
        </w:trPr>
        <w:tc>
          <w:tcPr>
            <w:tcW w:w="2387" w:type="dxa"/>
            <w:tcBorders>
              <w:top w:val="nil"/>
              <w:left w:val="nil"/>
              <w:bottom w:val="nil"/>
              <w:right w:val="nil"/>
            </w:tcBorders>
            <w:shd w:val="clear" w:color="000000" w:fill="C6EFCE"/>
            <w:noWrap/>
            <w:vAlign w:val="bottom"/>
            <w:hideMark/>
          </w:tcPr>
          <w:p w14:paraId="675A6AE5" w14:textId="77777777" w:rsidR="000E789B" w:rsidRPr="000E789B" w:rsidRDefault="000E789B" w:rsidP="000E789B">
            <w:pPr>
              <w:spacing w:after="0" w:line="240" w:lineRule="auto"/>
              <w:rPr>
                <w:rFonts w:ascii="Calibri" w:eastAsia="Times New Roman" w:hAnsi="Calibri" w:cs="Calibri"/>
                <w:color w:val="006100"/>
                <w:lang w:eastAsia="en-GB"/>
              </w:rPr>
            </w:pPr>
            <w:r w:rsidRPr="000E789B">
              <w:rPr>
                <w:rFonts w:ascii="Calibri" w:eastAsia="Times New Roman" w:hAnsi="Calibri" w:cs="Calibri"/>
                <w:color w:val="006100"/>
                <w:lang w:eastAsia="en-GB"/>
              </w:rPr>
              <w:t>Conrod Length (mm)</w:t>
            </w:r>
          </w:p>
        </w:tc>
        <w:tc>
          <w:tcPr>
            <w:tcW w:w="1600" w:type="dxa"/>
            <w:tcBorders>
              <w:top w:val="nil"/>
              <w:left w:val="nil"/>
              <w:bottom w:val="nil"/>
              <w:right w:val="nil"/>
            </w:tcBorders>
            <w:shd w:val="clear" w:color="000000" w:fill="C6EFCE"/>
            <w:noWrap/>
            <w:vAlign w:val="bottom"/>
            <w:hideMark/>
          </w:tcPr>
          <w:p w14:paraId="12C3C5E9" w14:textId="77777777" w:rsidR="000E789B" w:rsidRPr="000E789B" w:rsidRDefault="000E789B" w:rsidP="000E789B">
            <w:pPr>
              <w:spacing w:after="0" w:line="240" w:lineRule="auto"/>
              <w:jc w:val="right"/>
              <w:rPr>
                <w:rFonts w:ascii="Calibri" w:eastAsia="Times New Roman" w:hAnsi="Calibri" w:cs="Calibri"/>
                <w:color w:val="006100"/>
                <w:lang w:eastAsia="en-GB"/>
              </w:rPr>
            </w:pPr>
            <w:bookmarkStart w:id="2" w:name="RANGE!B3"/>
            <w:r w:rsidRPr="000E789B">
              <w:rPr>
                <w:rFonts w:ascii="Calibri" w:eastAsia="Times New Roman" w:hAnsi="Calibri" w:cs="Calibri"/>
                <w:color w:val="006100"/>
                <w:lang w:eastAsia="en-GB"/>
              </w:rPr>
              <w:t>165</w:t>
            </w:r>
            <w:bookmarkEnd w:id="2"/>
          </w:p>
        </w:tc>
        <w:tc>
          <w:tcPr>
            <w:tcW w:w="960" w:type="dxa"/>
            <w:tcBorders>
              <w:top w:val="nil"/>
              <w:left w:val="nil"/>
              <w:bottom w:val="nil"/>
              <w:right w:val="nil"/>
            </w:tcBorders>
            <w:shd w:val="clear" w:color="auto" w:fill="auto"/>
            <w:noWrap/>
            <w:vAlign w:val="bottom"/>
            <w:hideMark/>
          </w:tcPr>
          <w:p w14:paraId="7B8C32A3" w14:textId="77777777" w:rsidR="000E789B" w:rsidRPr="000E789B" w:rsidRDefault="000E789B" w:rsidP="000E789B">
            <w:pPr>
              <w:spacing w:after="0" w:line="240" w:lineRule="auto"/>
              <w:rPr>
                <w:rFonts w:ascii="Calibri" w:eastAsia="Times New Roman" w:hAnsi="Calibri" w:cs="Calibri"/>
                <w:color w:val="000000"/>
                <w:lang w:eastAsia="en-GB"/>
              </w:rPr>
            </w:pPr>
            <w:r w:rsidRPr="000E789B">
              <w:rPr>
                <w:rFonts w:ascii="Calibri" w:eastAsia="Times New Roman" w:hAnsi="Calibri" w:cs="Calibri"/>
                <w:color w:val="000000"/>
                <w:lang w:eastAsia="en-GB"/>
              </w:rPr>
              <w:t>mm</w:t>
            </w:r>
          </w:p>
        </w:tc>
        <w:tc>
          <w:tcPr>
            <w:tcW w:w="960" w:type="dxa"/>
            <w:tcBorders>
              <w:top w:val="nil"/>
              <w:left w:val="nil"/>
              <w:bottom w:val="nil"/>
              <w:right w:val="nil"/>
            </w:tcBorders>
            <w:shd w:val="clear" w:color="auto" w:fill="auto"/>
            <w:noWrap/>
            <w:vAlign w:val="bottom"/>
            <w:hideMark/>
          </w:tcPr>
          <w:p w14:paraId="4C7FA3DB" w14:textId="77777777" w:rsidR="000E789B" w:rsidRPr="000E789B" w:rsidRDefault="000E789B" w:rsidP="000E789B">
            <w:pPr>
              <w:spacing w:after="0" w:line="240" w:lineRule="auto"/>
              <w:rPr>
                <w:rFonts w:ascii="Calibri" w:eastAsia="Times New Roman" w:hAnsi="Calibri" w:cs="Calibri"/>
                <w:color w:val="000000"/>
                <w:lang w:eastAsia="en-GB"/>
              </w:rPr>
            </w:pPr>
          </w:p>
        </w:tc>
        <w:tc>
          <w:tcPr>
            <w:tcW w:w="1053" w:type="dxa"/>
            <w:tcBorders>
              <w:top w:val="nil"/>
              <w:left w:val="nil"/>
              <w:bottom w:val="nil"/>
              <w:right w:val="nil"/>
            </w:tcBorders>
            <w:shd w:val="clear" w:color="auto" w:fill="auto"/>
            <w:noWrap/>
            <w:vAlign w:val="bottom"/>
            <w:hideMark/>
          </w:tcPr>
          <w:p w14:paraId="57BDE026"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4CF89C"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EA343D" w14:textId="7BBB770F"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64E2F182"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7157F0E6"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r>
      <w:tr w:rsidR="000E789B" w:rsidRPr="000E789B" w14:paraId="48247179" w14:textId="77777777" w:rsidTr="000E789B">
        <w:trPr>
          <w:trHeight w:val="300"/>
        </w:trPr>
        <w:tc>
          <w:tcPr>
            <w:tcW w:w="2387" w:type="dxa"/>
            <w:tcBorders>
              <w:top w:val="nil"/>
              <w:left w:val="nil"/>
              <w:bottom w:val="nil"/>
              <w:right w:val="nil"/>
            </w:tcBorders>
            <w:shd w:val="clear" w:color="000000" w:fill="C6EFCE"/>
            <w:noWrap/>
            <w:vAlign w:val="bottom"/>
            <w:hideMark/>
          </w:tcPr>
          <w:p w14:paraId="7FE07F92" w14:textId="77777777" w:rsidR="000E789B" w:rsidRPr="000E789B" w:rsidRDefault="000E789B" w:rsidP="000E789B">
            <w:pPr>
              <w:spacing w:after="0" w:line="240" w:lineRule="auto"/>
              <w:rPr>
                <w:rFonts w:ascii="Calibri" w:eastAsia="Times New Roman" w:hAnsi="Calibri" w:cs="Calibri"/>
                <w:color w:val="006100"/>
                <w:lang w:eastAsia="en-GB"/>
              </w:rPr>
            </w:pPr>
            <w:r w:rsidRPr="000E789B">
              <w:rPr>
                <w:rFonts w:ascii="Calibri" w:eastAsia="Times New Roman" w:hAnsi="Calibri" w:cs="Calibri"/>
                <w:color w:val="006100"/>
                <w:lang w:eastAsia="en-GB"/>
              </w:rPr>
              <w:t>RPM</w:t>
            </w:r>
          </w:p>
        </w:tc>
        <w:tc>
          <w:tcPr>
            <w:tcW w:w="1600" w:type="dxa"/>
            <w:tcBorders>
              <w:top w:val="nil"/>
              <w:left w:val="nil"/>
              <w:bottom w:val="nil"/>
              <w:right w:val="nil"/>
            </w:tcBorders>
            <w:shd w:val="clear" w:color="000000" w:fill="C6EFCE"/>
            <w:noWrap/>
            <w:vAlign w:val="bottom"/>
            <w:hideMark/>
          </w:tcPr>
          <w:p w14:paraId="628AF614" w14:textId="77777777" w:rsidR="000E789B" w:rsidRPr="000E789B" w:rsidRDefault="000E789B" w:rsidP="000E789B">
            <w:pPr>
              <w:spacing w:after="0" w:line="240" w:lineRule="auto"/>
              <w:jc w:val="right"/>
              <w:rPr>
                <w:rFonts w:ascii="Calibri" w:eastAsia="Times New Roman" w:hAnsi="Calibri" w:cs="Calibri"/>
                <w:color w:val="006100"/>
                <w:lang w:eastAsia="en-GB"/>
              </w:rPr>
            </w:pPr>
            <w:r w:rsidRPr="000E789B">
              <w:rPr>
                <w:rFonts w:ascii="Calibri" w:eastAsia="Times New Roman" w:hAnsi="Calibri" w:cs="Calibri"/>
                <w:color w:val="006100"/>
                <w:lang w:eastAsia="en-GB"/>
              </w:rPr>
              <w:t>5000</w:t>
            </w:r>
          </w:p>
        </w:tc>
        <w:tc>
          <w:tcPr>
            <w:tcW w:w="960" w:type="dxa"/>
            <w:tcBorders>
              <w:top w:val="nil"/>
              <w:left w:val="nil"/>
              <w:bottom w:val="nil"/>
              <w:right w:val="nil"/>
            </w:tcBorders>
            <w:shd w:val="clear" w:color="auto" w:fill="auto"/>
            <w:noWrap/>
            <w:vAlign w:val="bottom"/>
            <w:hideMark/>
          </w:tcPr>
          <w:p w14:paraId="080F48CB" w14:textId="33F406EE" w:rsidR="000E789B" w:rsidRPr="000E789B" w:rsidRDefault="000E789B" w:rsidP="000E789B">
            <w:pPr>
              <w:spacing w:after="0" w:line="240" w:lineRule="auto"/>
              <w:rPr>
                <w:rFonts w:ascii="Calibri" w:eastAsia="Times New Roman" w:hAnsi="Calibri" w:cs="Calibri"/>
                <w:color w:val="000000"/>
                <w:lang w:eastAsia="en-GB"/>
              </w:rPr>
            </w:pPr>
            <w:r w:rsidRPr="000E789B">
              <w:rPr>
                <w:rFonts w:ascii="Calibri" w:eastAsia="Times New Roman" w:hAnsi="Calibri" w:cs="Calibri"/>
                <w:color w:val="000000"/>
                <w:lang w:eastAsia="en-GB"/>
              </w:rPr>
              <w:t>rpm</w:t>
            </w:r>
          </w:p>
        </w:tc>
        <w:tc>
          <w:tcPr>
            <w:tcW w:w="960" w:type="dxa"/>
            <w:tcBorders>
              <w:top w:val="nil"/>
              <w:left w:val="nil"/>
              <w:bottom w:val="nil"/>
              <w:right w:val="nil"/>
            </w:tcBorders>
            <w:shd w:val="clear" w:color="auto" w:fill="auto"/>
            <w:noWrap/>
            <w:vAlign w:val="bottom"/>
            <w:hideMark/>
          </w:tcPr>
          <w:p w14:paraId="4D6839F6" w14:textId="146ADB00" w:rsidR="000E789B" w:rsidRPr="000E789B" w:rsidRDefault="000E789B" w:rsidP="000E789B">
            <w:pPr>
              <w:spacing w:after="0" w:line="240" w:lineRule="auto"/>
              <w:rPr>
                <w:rFonts w:ascii="Symbol" w:eastAsia="Times New Roman" w:hAnsi="Symbol" w:cs="Calibri"/>
                <w:color w:val="000000"/>
                <w:lang w:eastAsia="en-GB"/>
              </w:rPr>
            </w:pPr>
            <w:r w:rsidRPr="000E789B">
              <w:rPr>
                <w:rFonts w:ascii="Symbol" w:eastAsia="Times New Roman" w:hAnsi="Symbol" w:cs="Calibri"/>
                <w:color w:val="000000"/>
                <w:lang w:eastAsia="en-GB"/>
              </w:rPr>
              <w:t></w:t>
            </w:r>
          </w:p>
        </w:tc>
        <w:tc>
          <w:tcPr>
            <w:tcW w:w="1053" w:type="dxa"/>
            <w:tcBorders>
              <w:top w:val="nil"/>
              <w:left w:val="nil"/>
              <w:bottom w:val="nil"/>
              <w:right w:val="nil"/>
            </w:tcBorders>
            <w:shd w:val="clear" w:color="auto" w:fill="auto"/>
            <w:noWrap/>
            <w:vAlign w:val="bottom"/>
            <w:hideMark/>
          </w:tcPr>
          <w:p w14:paraId="32845E45" w14:textId="77777777" w:rsidR="000E789B" w:rsidRPr="000E789B" w:rsidRDefault="000E789B" w:rsidP="000E789B">
            <w:pPr>
              <w:spacing w:after="0" w:line="240" w:lineRule="auto"/>
              <w:jc w:val="right"/>
              <w:rPr>
                <w:rFonts w:ascii="Calibri" w:eastAsia="Times New Roman" w:hAnsi="Calibri" w:cs="Calibri"/>
                <w:color w:val="000000"/>
                <w:lang w:eastAsia="en-GB"/>
              </w:rPr>
            </w:pPr>
            <w:bookmarkStart w:id="3" w:name="RANGE!E4"/>
            <w:r w:rsidRPr="000E789B">
              <w:rPr>
                <w:rFonts w:ascii="Calibri" w:eastAsia="Times New Roman" w:hAnsi="Calibri" w:cs="Calibri"/>
                <w:color w:val="000000"/>
                <w:lang w:eastAsia="en-GB"/>
              </w:rPr>
              <w:t>523.5988</w:t>
            </w:r>
            <w:bookmarkEnd w:id="3"/>
          </w:p>
        </w:tc>
        <w:tc>
          <w:tcPr>
            <w:tcW w:w="960" w:type="dxa"/>
            <w:tcBorders>
              <w:top w:val="nil"/>
              <w:left w:val="nil"/>
              <w:bottom w:val="nil"/>
              <w:right w:val="nil"/>
            </w:tcBorders>
            <w:shd w:val="clear" w:color="auto" w:fill="auto"/>
            <w:noWrap/>
            <w:vAlign w:val="bottom"/>
            <w:hideMark/>
          </w:tcPr>
          <w:p w14:paraId="1B2156FC" w14:textId="77777777" w:rsidR="000E789B" w:rsidRPr="000E789B" w:rsidRDefault="000E789B" w:rsidP="000E789B">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912B3D2"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0D897AED"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6E3D7E55"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r>
      <w:tr w:rsidR="000E789B" w:rsidRPr="000E789B" w14:paraId="7DF7E969" w14:textId="77777777" w:rsidTr="000E789B">
        <w:trPr>
          <w:trHeight w:val="315"/>
        </w:trPr>
        <w:tc>
          <w:tcPr>
            <w:tcW w:w="2387" w:type="dxa"/>
            <w:tcBorders>
              <w:top w:val="nil"/>
              <w:left w:val="nil"/>
              <w:bottom w:val="nil"/>
              <w:right w:val="nil"/>
            </w:tcBorders>
            <w:shd w:val="clear" w:color="000000" w:fill="C6EFCE"/>
            <w:noWrap/>
            <w:vAlign w:val="bottom"/>
            <w:hideMark/>
          </w:tcPr>
          <w:p w14:paraId="39220CB1" w14:textId="77777777" w:rsidR="000E789B" w:rsidRPr="000E789B" w:rsidRDefault="000E789B" w:rsidP="000E789B">
            <w:pPr>
              <w:spacing w:after="0" w:line="240" w:lineRule="auto"/>
              <w:rPr>
                <w:rFonts w:ascii="Calibri" w:eastAsia="Times New Roman" w:hAnsi="Calibri" w:cs="Calibri"/>
                <w:color w:val="006100"/>
                <w:lang w:eastAsia="en-GB"/>
              </w:rPr>
            </w:pPr>
            <w:r w:rsidRPr="000E789B">
              <w:rPr>
                <w:rFonts w:ascii="Calibri" w:eastAsia="Times New Roman" w:hAnsi="Calibri" w:cs="Calibri"/>
                <w:color w:val="006100"/>
                <w:lang w:eastAsia="en-GB"/>
              </w:rPr>
              <w:t>Compute Time Interval</w:t>
            </w:r>
          </w:p>
        </w:tc>
        <w:tc>
          <w:tcPr>
            <w:tcW w:w="1600" w:type="dxa"/>
            <w:tcBorders>
              <w:top w:val="nil"/>
              <w:left w:val="nil"/>
              <w:bottom w:val="nil"/>
              <w:right w:val="nil"/>
            </w:tcBorders>
            <w:shd w:val="clear" w:color="000000" w:fill="C6EFCE"/>
            <w:noWrap/>
            <w:vAlign w:val="bottom"/>
            <w:hideMark/>
          </w:tcPr>
          <w:p w14:paraId="6A4DC50E" w14:textId="77777777" w:rsidR="000E789B" w:rsidRPr="000E789B" w:rsidRDefault="000E789B" w:rsidP="000E789B">
            <w:pPr>
              <w:spacing w:after="0" w:line="240" w:lineRule="auto"/>
              <w:jc w:val="right"/>
              <w:rPr>
                <w:rFonts w:ascii="Calibri" w:eastAsia="Times New Roman" w:hAnsi="Calibri" w:cs="Calibri"/>
                <w:color w:val="006100"/>
                <w:lang w:eastAsia="en-GB"/>
              </w:rPr>
            </w:pPr>
            <w:bookmarkStart w:id="4" w:name="RANGE!B5"/>
            <w:r w:rsidRPr="000E789B">
              <w:rPr>
                <w:rFonts w:ascii="Calibri" w:eastAsia="Times New Roman" w:hAnsi="Calibri" w:cs="Calibri"/>
                <w:color w:val="006100"/>
                <w:lang w:eastAsia="en-GB"/>
              </w:rPr>
              <w:t>0.0002</w:t>
            </w:r>
            <w:bookmarkEnd w:id="4"/>
          </w:p>
        </w:tc>
        <w:tc>
          <w:tcPr>
            <w:tcW w:w="960" w:type="dxa"/>
            <w:tcBorders>
              <w:top w:val="nil"/>
              <w:left w:val="nil"/>
              <w:bottom w:val="nil"/>
              <w:right w:val="nil"/>
            </w:tcBorders>
            <w:shd w:val="clear" w:color="auto" w:fill="auto"/>
            <w:noWrap/>
            <w:vAlign w:val="bottom"/>
            <w:hideMark/>
          </w:tcPr>
          <w:p w14:paraId="448D935C" w14:textId="6B3995A5" w:rsidR="000E789B" w:rsidRPr="000E789B" w:rsidRDefault="000E789B" w:rsidP="000E789B">
            <w:pPr>
              <w:spacing w:after="0" w:line="240" w:lineRule="auto"/>
              <w:jc w:val="right"/>
              <w:rPr>
                <w:rFonts w:ascii="Calibri" w:eastAsia="Times New Roman" w:hAnsi="Calibri" w:cs="Calibri"/>
                <w:color w:val="006100"/>
                <w:lang w:eastAsia="en-GB"/>
              </w:rPr>
            </w:pPr>
          </w:p>
        </w:tc>
        <w:tc>
          <w:tcPr>
            <w:tcW w:w="960" w:type="dxa"/>
            <w:tcBorders>
              <w:top w:val="nil"/>
              <w:left w:val="nil"/>
              <w:bottom w:val="nil"/>
              <w:right w:val="nil"/>
            </w:tcBorders>
            <w:shd w:val="clear" w:color="auto" w:fill="auto"/>
            <w:noWrap/>
            <w:vAlign w:val="bottom"/>
            <w:hideMark/>
          </w:tcPr>
          <w:p w14:paraId="065B1222"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6ED3506E"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C18100"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7EAC5A"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5BA6B9E2"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2635EDFE"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r>
      <w:tr w:rsidR="000E789B" w:rsidRPr="000E789B" w14:paraId="42258FAE" w14:textId="77777777" w:rsidTr="000E789B">
        <w:trPr>
          <w:trHeight w:val="315"/>
        </w:trPr>
        <w:tc>
          <w:tcPr>
            <w:tcW w:w="2387" w:type="dxa"/>
            <w:tcBorders>
              <w:top w:val="nil"/>
              <w:left w:val="nil"/>
              <w:bottom w:val="nil"/>
              <w:right w:val="nil"/>
            </w:tcBorders>
            <w:shd w:val="clear" w:color="000000" w:fill="C6EFCE"/>
            <w:noWrap/>
            <w:vAlign w:val="bottom"/>
            <w:hideMark/>
          </w:tcPr>
          <w:p w14:paraId="2AC24D91" w14:textId="77777777" w:rsidR="000E789B" w:rsidRPr="000E789B" w:rsidRDefault="000E789B" w:rsidP="000E789B">
            <w:pPr>
              <w:spacing w:after="0" w:line="240" w:lineRule="auto"/>
              <w:rPr>
                <w:rFonts w:ascii="Calibri" w:eastAsia="Times New Roman" w:hAnsi="Calibri" w:cs="Calibri"/>
                <w:color w:val="006100"/>
                <w:lang w:eastAsia="en-GB"/>
              </w:rPr>
            </w:pPr>
            <w:r w:rsidRPr="000E789B">
              <w:rPr>
                <w:rFonts w:ascii="Calibri" w:eastAsia="Times New Roman" w:hAnsi="Calibri" w:cs="Calibri"/>
                <w:color w:val="006100"/>
                <w:lang w:eastAsia="en-GB"/>
              </w:rPr>
              <w:t>Mass of Piston/</w:t>
            </w:r>
            <w:proofErr w:type="spellStart"/>
            <w:r w:rsidRPr="000E789B">
              <w:rPr>
                <w:rFonts w:ascii="Calibri" w:eastAsia="Times New Roman" w:hAnsi="Calibri" w:cs="Calibri"/>
                <w:color w:val="006100"/>
                <w:lang w:eastAsia="en-GB"/>
              </w:rPr>
              <w:t>gudgeonpin</w:t>
            </w:r>
            <w:proofErr w:type="spellEnd"/>
            <w:r w:rsidRPr="000E789B">
              <w:rPr>
                <w:rFonts w:ascii="Calibri" w:eastAsia="Times New Roman" w:hAnsi="Calibri" w:cs="Calibri"/>
                <w:color w:val="006100"/>
                <w:lang w:eastAsia="en-GB"/>
              </w:rPr>
              <w:t xml:space="preserve"> etc (kg)</w:t>
            </w:r>
          </w:p>
        </w:tc>
        <w:tc>
          <w:tcPr>
            <w:tcW w:w="1600" w:type="dxa"/>
            <w:tcBorders>
              <w:top w:val="nil"/>
              <w:left w:val="nil"/>
              <w:bottom w:val="nil"/>
              <w:right w:val="nil"/>
            </w:tcBorders>
            <w:shd w:val="clear" w:color="000000" w:fill="C6EFCE"/>
            <w:noWrap/>
            <w:vAlign w:val="bottom"/>
            <w:hideMark/>
          </w:tcPr>
          <w:p w14:paraId="7B268738" w14:textId="77777777" w:rsidR="000E789B" w:rsidRPr="000E789B" w:rsidRDefault="000E789B" w:rsidP="000E789B">
            <w:pPr>
              <w:spacing w:after="0" w:line="240" w:lineRule="auto"/>
              <w:jc w:val="right"/>
              <w:rPr>
                <w:rFonts w:ascii="Calibri" w:eastAsia="Times New Roman" w:hAnsi="Calibri" w:cs="Calibri"/>
                <w:color w:val="006100"/>
                <w:lang w:eastAsia="en-GB"/>
              </w:rPr>
            </w:pPr>
            <w:bookmarkStart w:id="5" w:name="RANGE!B6"/>
            <w:r w:rsidRPr="000E789B">
              <w:rPr>
                <w:rFonts w:ascii="Calibri" w:eastAsia="Times New Roman" w:hAnsi="Calibri" w:cs="Calibri"/>
                <w:color w:val="006100"/>
                <w:lang w:eastAsia="en-GB"/>
              </w:rPr>
              <w:t>0.44</w:t>
            </w:r>
            <w:bookmarkEnd w:id="5"/>
          </w:p>
        </w:tc>
        <w:tc>
          <w:tcPr>
            <w:tcW w:w="960" w:type="dxa"/>
            <w:tcBorders>
              <w:top w:val="nil"/>
              <w:left w:val="nil"/>
              <w:bottom w:val="nil"/>
              <w:right w:val="nil"/>
            </w:tcBorders>
            <w:shd w:val="clear" w:color="auto" w:fill="auto"/>
            <w:noWrap/>
            <w:vAlign w:val="bottom"/>
            <w:hideMark/>
          </w:tcPr>
          <w:p w14:paraId="101E5D7E" w14:textId="51974640" w:rsidR="000E789B" w:rsidRPr="000E789B" w:rsidRDefault="000E789B" w:rsidP="000E789B">
            <w:pPr>
              <w:spacing w:after="0" w:line="240" w:lineRule="auto"/>
              <w:jc w:val="right"/>
              <w:rPr>
                <w:rFonts w:ascii="Calibri" w:eastAsia="Times New Roman" w:hAnsi="Calibri" w:cs="Calibri"/>
                <w:color w:val="006100"/>
                <w:lang w:eastAsia="en-GB"/>
              </w:rPr>
            </w:pPr>
          </w:p>
        </w:tc>
        <w:tc>
          <w:tcPr>
            <w:tcW w:w="960" w:type="dxa"/>
            <w:tcBorders>
              <w:top w:val="nil"/>
              <w:left w:val="nil"/>
              <w:bottom w:val="nil"/>
              <w:right w:val="nil"/>
            </w:tcBorders>
            <w:shd w:val="clear" w:color="auto" w:fill="auto"/>
            <w:noWrap/>
            <w:vAlign w:val="bottom"/>
            <w:hideMark/>
          </w:tcPr>
          <w:p w14:paraId="77F55ED8" w14:textId="77777777" w:rsidR="000E789B" w:rsidRPr="000E789B" w:rsidRDefault="000E789B" w:rsidP="000E789B">
            <w:pPr>
              <w:spacing w:after="0" w:line="240" w:lineRule="auto"/>
              <w:rPr>
                <w:rFonts w:ascii="Times New Roman" w:eastAsia="Times New Roman" w:hAnsi="Times New Roman" w:cs="Times New Roman"/>
                <w:sz w:val="20"/>
                <w:szCs w:val="20"/>
                <w:lang w:eastAsia="en-GB"/>
              </w:rPr>
            </w:pPr>
          </w:p>
        </w:tc>
        <w:tc>
          <w:tcPr>
            <w:tcW w:w="2973" w:type="dxa"/>
            <w:gridSpan w:val="3"/>
            <w:tcBorders>
              <w:top w:val="single" w:sz="8" w:space="0" w:color="auto"/>
              <w:left w:val="single" w:sz="8" w:space="0" w:color="auto"/>
              <w:bottom w:val="single" w:sz="8" w:space="0" w:color="auto"/>
              <w:right w:val="nil"/>
            </w:tcBorders>
            <w:shd w:val="clear" w:color="auto" w:fill="auto"/>
            <w:noWrap/>
            <w:vAlign w:val="bottom"/>
            <w:hideMark/>
          </w:tcPr>
          <w:p w14:paraId="1B448DE4" w14:textId="425C6AFA" w:rsidR="000E789B" w:rsidRPr="000E789B" w:rsidRDefault="000E789B" w:rsidP="000E789B">
            <w:pPr>
              <w:spacing w:after="0" w:line="240" w:lineRule="auto"/>
              <w:rPr>
                <w:rFonts w:ascii="Calibri" w:eastAsia="Times New Roman" w:hAnsi="Calibri" w:cs="Calibri"/>
                <w:color w:val="000000"/>
                <w:lang w:eastAsia="en-GB"/>
              </w:rPr>
            </w:pPr>
            <w:r w:rsidRPr="000E789B">
              <w:rPr>
                <w:rFonts w:ascii="Calibri" w:eastAsia="Times New Roman" w:hAnsi="Calibri" w:cs="Calibri"/>
                <w:color w:val="000000"/>
                <w:lang w:eastAsia="en-GB"/>
              </w:rPr>
              <w:t>Max tensile force on rod</w:t>
            </w:r>
          </w:p>
        </w:tc>
        <w:tc>
          <w:tcPr>
            <w:tcW w:w="1380" w:type="dxa"/>
            <w:tcBorders>
              <w:top w:val="single" w:sz="8" w:space="0" w:color="auto"/>
              <w:left w:val="nil"/>
              <w:bottom w:val="single" w:sz="8" w:space="0" w:color="auto"/>
              <w:right w:val="nil"/>
            </w:tcBorders>
            <w:shd w:val="clear" w:color="auto" w:fill="auto"/>
            <w:noWrap/>
            <w:vAlign w:val="bottom"/>
            <w:hideMark/>
          </w:tcPr>
          <w:p w14:paraId="30041C66" w14:textId="77777777" w:rsidR="000E789B" w:rsidRPr="000E789B" w:rsidRDefault="000E789B" w:rsidP="000E789B">
            <w:pPr>
              <w:spacing w:after="0" w:line="240" w:lineRule="auto"/>
              <w:rPr>
                <w:rFonts w:ascii="Calibri" w:eastAsia="Times New Roman" w:hAnsi="Calibri" w:cs="Calibri"/>
                <w:color w:val="000000"/>
                <w:lang w:eastAsia="en-GB"/>
              </w:rPr>
            </w:pPr>
            <w:r w:rsidRPr="000E789B">
              <w:rPr>
                <w:rFonts w:ascii="Calibri" w:eastAsia="Times New Roman" w:hAnsi="Calibri" w:cs="Calibri"/>
                <w:color w:val="000000"/>
                <w:lang w:eastAsia="en-GB"/>
              </w:rPr>
              <w:t> </w:t>
            </w:r>
          </w:p>
        </w:tc>
        <w:tc>
          <w:tcPr>
            <w:tcW w:w="1053" w:type="dxa"/>
            <w:tcBorders>
              <w:top w:val="single" w:sz="8" w:space="0" w:color="auto"/>
              <w:left w:val="nil"/>
              <w:bottom w:val="single" w:sz="8" w:space="0" w:color="auto"/>
              <w:right w:val="single" w:sz="8" w:space="0" w:color="auto"/>
            </w:tcBorders>
            <w:shd w:val="clear" w:color="auto" w:fill="auto"/>
            <w:noWrap/>
            <w:vAlign w:val="bottom"/>
            <w:hideMark/>
          </w:tcPr>
          <w:p w14:paraId="28C25437" w14:textId="77777777" w:rsidR="000E789B" w:rsidRPr="000E789B" w:rsidRDefault="000E789B" w:rsidP="000E789B">
            <w:pPr>
              <w:spacing w:after="0" w:line="240" w:lineRule="auto"/>
              <w:jc w:val="right"/>
              <w:rPr>
                <w:rFonts w:ascii="Calibri" w:eastAsia="Times New Roman" w:hAnsi="Calibri" w:cs="Calibri"/>
                <w:color w:val="000000"/>
                <w:lang w:eastAsia="en-GB"/>
              </w:rPr>
            </w:pPr>
            <w:r w:rsidRPr="000E789B">
              <w:rPr>
                <w:rFonts w:ascii="Calibri" w:eastAsia="Times New Roman" w:hAnsi="Calibri" w:cs="Calibri"/>
                <w:color w:val="000000"/>
                <w:lang w:eastAsia="en-GB"/>
              </w:rPr>
              <w:t>26464.14</w:t>
            </w:r>
          </w:p>
        </w:tc>
      </w:tr>
    </w:tbl>
    <w:p w14:paraId="6A893567" w14:textId="3950D160" w:rsidR="00D62513" w:rsidRDefault="00D83D24" w:rsidP="000E789B">
      <w:r>
        <w:rPr>
          <w:noProof/>
        </w:rPr>
        <w:drawing>
          <wp:anchor distT="0" distB="0" distL="114300" distR="114300" simplePos="0" relativeHeight="251663360" behindDoc="1" locked="0" layoutInCell="1" allowOverlap="1" wp14:anchorId="4679F37F" wp14:editId="2C20E59E">
            <wp:simplePos x="0" y="0"/>
            <wp:positionH relativeFrom="margin">
              <wp:align>left</wp:align>
            </wp:positionH>
            <wp:positionV relativeFrom="paragraph">
              <wp:posOffset>4596932</wp:posOffset>
            </wp:positionV>
            <wp:extent cx="5731510" cy="2250803"/>
            <wp:effectExtent l="0" t="0" r="2540" b="16510"/>
            <wp:wrapTight wrapText="bothSides">
              <wp:wrapPolygon edited="0">
                <wp:start x="0" y="0"/>
                <wp:lineTo x="0" y="21576"/>
                <wp:lineTo x="21538" y="21576"/>
                <wp:lineTo x="21538" y="0"/>
                <wp:lineTo x="0" y="0"/>
              </wp:wrapPolygon>
            </wp:wrapTight>
            <wp:docPr id="7" name="Chart 7">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14:anchorId="40C1146C" wp14:editId="7698FF17">
            <wp:simplePos x="0" y="0"/>
            <wp:positionH relativeFrom="margin">
              <wp:align>right</wp:align>
            </wp:positionH>
            <wp:positionV relativeFrom="paragraph">
              <wp:posOffset>2553885</wp:posOffset>
            </wp:positionV>
            <wp:extent cx="5732780" cy="2003425"/>
            <wp:effectExtent l="0" t="0" r="1270" b="15875"/>
            <wp:wrapTight wrapText="bothSides">
              <wp:wrapPolygon edited="0">
                <wp:start x="0" y="0"/>
                <wp:lineTo x="0" y="21566"/>
                <wp:lineTo x="21533" y="21566"/>
                <wp:lineTo x="21533" y="0"/>
                <wp:lineTo x="0" y="0"/>
              </wp:wrapPolygon>
            </wp:wrapTight>
            <wp:docPr id="6" name="Chart 6">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41D3E9D8" wp14:editId="3B0EA787">
            <wp:simplePos x="0" y="0"/>
            <wp:positionH relativeFrom="margin">
              <wp:align>right</wp:align>
            </wp:positionH>
            <wp:positionV relativeFrom="paragraph">
              <wp:posOffset>293370</wp:posOffset>
            </wp:positionV>
            <wp:extent cx="5721985" cy="2075180"/>
            <wp:effectExtent l="0" t="0" r="12065" b="1270"/>
            <wp:wrapTight wrapText="bothSides">
              <wp:wrapPolygon edited="0">
                <wp:start x="0" y="0"/>
                <wp:lineTo x="0" y="21415"/>
                <wp:lineTo x="21574" y="21415"/>
                <wp:lineTo x="21574" y="0"/>
                <wp:lineTo x="0" y="0"/>
              </wp:wrapPolygon>
            </wp:wrapTight>
            <wp:docPr id="5" name="Chart 5">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p w14:paraId="20001050" w14:textId="590DE3DB" w:rsidR="000E789B" w:rsidRDefault="005845DB" w:rsidP="004714F9">
      <w:r>
        <w:lastRenderedPageBreak/>
        <w:t xml:space="preserve">The above graphs represent the sr20det at 5000rpm. The reasoning for using 5000rpm as a base scale is due the sr20det engine being able rev to 8000rpm so I wanted to get a slightly higher initial rpm so I can compare more corresponding data results. </w:t>
      </w:r>
    </w:p>
    <w:p w14:paraId="1F12B510" w14:textId="2767C85C" w:rsidR="001001F9" w:rsidRDefault="001001F9" w:rsidP="004714F9">
      <w:r>
        <w:t xml:space="preserve">The above force and acceleration graph shows a </w:t>
      </w:r>
      <w:r w:rsidR="001B4C49">
        <w:t>slightly above average reading</w:t>
      </w:r>
      <w:r>
        <w:t>. I was expecting this from the results as the engine is a slightly higher than average rpm. The forces acting on the conrod are calculated to be 26464.14 MPa</w:t>
      </w:r>
      <w:r w:rsidR="001A2BD3">
        <w:t xml:space="preserve"> this force is similar </w:t>
      </w:r>
      <w:r w:rsidR="00E71857">
        <w:t>t</w:t>
      </w:r>
      <w:r w:rsidR="001A2BD3">
        <w:t xml:space="preserve">o the rough figures I found during my </w:t>
      </w:r>
      <w:r w:rsidR="00EE2354">
        <w:t xml:space="preserve">initial </w:t>
      </w:r>
      <w:r w:rsidR="001A2BD3">
        <w:t>research</w:t>
      </w:r>
      <w:r w:rsidR="00E71857">
        <w:t xml:space="preserve"> into the sr20det engine. The velocity and height graphs also show a slight increase</w:t>
      </w:r>
      <w:r w:rsidR="00B656D8">
        <w:t xml:space="preserve">. These results are to be expected as the overall RMP is already higher than average I was expecting to see larger than average results. The two main forces acting on the con rod are inertial force and the frictional force passed through the piston to the con rod. </w:t>
      </w:r>
    </w:p>
    <w:p w14:paraId="7BCD9F5C" w14:textId="33B5669F" w:rsidR="005845DB" w:rsidRDefault="00B13304" w:rsidP="004714F9">
      <w:r>
        <w:rPr>
          <w:noProof/>
        </w:rPr>
        <w:drawing>
          <wp:anchor distT="0" distB="0" distL="114300" distR="114300" simplePos="0" relativeHeight="251665408" behindDoc="1" locked="0" layoutInCell="1" allowOverlap="1" wp14:anchorId="5EA83BAE" wp14:editId="09D9E95F">
            <wp:simplePos x="0" y="0"/>
            <wp:positionH relativeFrom="margin">
              <wp:align>left</wp:align>
            </wp:positionH>
            <wp:positionV relativeFrom="paragraph">
              <wp:posOffset>2236582</wp:posOffset>
            </wp:positionV>
            <wp:extent cx="5666105" cy="1958975"/>
            <wp:effectExtent l="0" t="0" r="10795" b="3175"/>
            <wp:wrapTight wrapText="bothSides">
              <wp:wrapPolygon edited="0">
                <wp:start x="0" y="0"/>
                <wp:lineTo x="0" y="21425"/>
                <wp:lineTo x="21569" y="21425"/>
                <wp:lineTo x="21569" y="0"/>
                <wp:lineTo x="0" y="0"/>
              </wp:wrapPolygon>
            </wp:wrapTight>
            <wp:docPr id="9" name="Chart 9">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p>
    <w:tbl>
      <w:tblPr>
        <w:tblW w:w="11079" w:type="dxa"/>
        <w:tblInd w:w="-1018" w:type="dxa"/>
        <w:tblLook w:val="04A0" w:firstRow="1" w:lastRow="0" w:firstColumn="1" w:lastColumn="0" w:noHBand="0" w:noVBand="1"/>
      </w:tblPr>
      <w:tblGrid>
        <w:gridCol w:w="2246"/>
        <w:gridCol w:w="1600"/>
        <w:gridCol w:w="960"/>
        <w:gridCol w:w="960"/>
        <w:gridCol w:w="960"/>
        <w:gridCol w:w="960"/>
        <w:gridCol w:w="960"/>
        <w:gridCol w:w="1380"/>
        <w:gridCol w:w="1053"/>
      </w:tblGrid>
      <w:tr w:rsidR="00B656D8" w:rsidRPr="00B656D8" w14:paraId="42E55A30" w14:textId="77777777" w:rsidTr="00B13304">
        <w:trPr>
          <w:trHeight w:val="300"/>
        </w:trPr>
        <w:tc>
          <w:tcPr>
            <w:tcW w:w="2246" w:type="dxa"/>
            <w:tcBorders>
              <w:top w:val="nil"/>
              <w:left w:val="nil"/>
              <w:bottom w:val="nil"/>
              <w:right w:val="nil"/>
            </w:tcBorders>
            <w:shd w:val="clear" w:color="000000" w:fill="C6EFCE"/>
            <w:noWrap/>
            <w:vAlign w:val="bottom"/>
            <w:hideMark/>
          </w:tcPr>
          <w:p w14:paraId="3F94C9C5" w14:textId="77777777" w:rsidR="00B656D8" w:rsidRPr="00B656D8" w:rsidRDefault="00B656D8" w:rsidP="00B656D8">
            <w:pPr>
              <w:spacing w:after="0" w:line="240" w:lineRule="auto"/>
              <w:rPr>
                <w:rFonts w:ascii="Calibri" w:eastAsia="Times New Roman" w:hAnsi="Calibri" w:cs="Calibri"/>
                <w:color w:val="006100"/>
                <w:lang w:eastAsia="en-GB"/>
              </w:rPr>
            </w:pPr>
            <w:r w:rsidRPr="00B656D8">
              <w:rPr>
                <w:rFonts w:ascii="Calibri" w:eastAsia="Times New Roman" w:hAnsi="Calibri" w:cs="Calibri"/>
                <w:color w:val="006100"/>
                <w:lang w:eastAsia="en-GB"/>
              </w:rPr>
              <w:t>Crank Radius (mm)</w:t>
            </w:r>
          </w:p>
        </w:tc>
        <w:tc>
          <w:tcPr>
            <w:tcW w:w="1600" w:type="dxa"/>
            <w:tcBorders>
              <w:top w:val="nil"/>
              <w:left w:val="nil"/>
              <w:bottom w:val="nil"/>
              <w:right w:val="nil"/>
            </w:tcBorders>
            <w:shd w:val="clear" w:color="000000" w:fill="C6EFCE"/>
            <w:noWrap/>
            <w:vAlign w:val="bottom"/>
            <w:hideMark/>
          </w:tcPr>
          <w:p w14:paraId="4A0D5F3C" w14:textId="77777777" w:rsidR="00B656D8" w:rsidRPr="00B656D8" w:rsidRDefault="00B656D8" w:rsidP="00B656D8">
            <w:pPr>
              <w:spacing w:after="0" w:line="240" w:lineRule="auto"/>
              <w:jc w:val="right"/>
              <w:rPr>
                <w:rFonts w:ascii="Calibri" w:eastAsia="Times New Roman" w:hAnsi="Calibri" w:cs="Calibri"/>
                <w:color w:val="006100"/>
                <w:lang w:eastAsia="en-GB"/>
              </w:rPr>
            </w:pPr>
            <w:r w:rsidRPr="00B656D8">
              <w:rPr>
                <w:rFonts w:ascii="Calibri" w:eastAsia="Times New Roman" w:hAnsi="Calibri" w:cs="Calibri"/>
                <w:color w:val="006100"/>
                <w:lang w:eastAsia="en-GB"/>
              </w:rPr>
              <w:t>125</w:t>
            </w:r>
          </w:p>
        </w:tc>
        <w:tc>
          <w:tcPr>
            <w:tcW w:w="960" w:type="dxa"/>
            <w:tcBorders>
              <w:top w:val="nil"/>
              <w:left w:val="nil"/>
              <w:bottom w:val="nil"/>
              <w:right w:val="nil"/>
            </w:tcBorders>
            <w:shd w:val="clear" w:color="auto" w:fill="auto"/>
            <w:noWrap/>
            <w:vAlign w:val="bottom"/>
            <w:hideMark/>
          </w:tcPr>
          <w:p w14:paraId="7E0B6460" w14:textId="77777777" w:rsidR="00B656D8" w:rsidRPr="00B656D8" w:rsidRDefault="00B656D8" w:rsidP="00B656D8">
            <w:pPr>
              <w:spacing w:after="0" w:line="240" w:lineRule="auto"/>
              <w:rPr>
                <w:rFonts w:ascii="Calibri" w:eastAsia="Times New Roman" w:hAnsi="Calibri" w:cs="Calibri"/>
                <w:color w:val="000000"/>
                <w:lang w:eastAsia="en-GB"/>
              </w:rPr>
            </w:pPr>
            <w:r w:rsidRPr="00B656D8">
              <w:rPr>
                <w:rFonts w:ascii="Calibri" w:eastAsia="Times New Roman" w:hAnsi="Calibri" w:cs="Calibri"/>
                <w:color w:val="000000"/>
                <w:lang w:eastAsia="en-GB"/>
              </w:rPr>
              <w:t>mm</w:t>
            </w:r>
          </w:p>
        </w:tc>
        <w:tc>
          <w:tcPr>
            <w:tcW w:w="960" w:type="dxa"/>
            <w:tcBorders>
              <w:top w:val="nil"/>
              <w:left w:val="nil"/>
              <w:bottom w:val="nil"/>
              <w:right w:val="nil"/>
            </w:tcBorders>
            <w:shd w:val="clear" w:color="auto" w:fill="auto"/>
            <w:noWrap/>
            <w:vAlign w:val="bottom"/>
            <w:hideMark/>
          </w:tcPr>
          <w:p w14:paraId="1616A014" w14:textId="77777777" w:rsidR="00B656D8" w:rsidRPr="00B656D8" w:rsidRDefault="00B656D8" w:rsidP="00B656D8">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D07D3A3"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4F1325" w14:textId="39A91D0D"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9E40E4"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262C4B7D"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0C58BA07"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r>
      <w:tr w:rsidR="00B656D8" w:rsidRPr="00B656D8" w14:paraId="0686AD26" w14:textId="77777777" w:rsidTr="00B13304">
        <w:trPr>
          <w:trHeight w:val="300"/>
        </w:trPr>
        <w:tc>
          <w:tcPr>
            <w:tcW w:w="2246" w:type="dxa"/>
            <w:tcBorders>
              <w:top w:val="nil"/>
              <w:left w:val="nil"/>
              <w:bottom w:val="nil"/>
              <w:right w:val="nil"/>
            </w:tcBorders>
            <w:shd w:val="clear" w:color="000000" w:fill="C6EFCE"/>
            <w:noWrap/>
            <w:vAlign w:val="bottom"/>
            <w:hideMark/>
          </w:tcPr>
          <w:p w14:paraId="73C1AD64" w14:textId="77777777" w:rsidR="00B656D8" w:rsidRPr="00B656D8" w:rsidRDefault="00B656D8" w:rsidP="00B656D8">
            <w:pPr>
              <w:spacing w:after="0" w:line="240" w:lineRule="auto"/>
              <w:rPr>
                <w:rFonts w:ascii="Calibri" w:eastAsia="Times New Roman" w:hAnsi="Calibri" w:cs="Calibri"/>
                <w:color w:val="006100"/>
                <w:lang w:eastAsia="en-GB"/>
              </w:rPr>
            </w:pPr>
            <w:r w:rsidRPr="00B656D8">
              <w:rPr>
                <w:rFonts w:ascii="Calibri" w:eastAsia="Times New Roman" w:hAnsi="Calibri" w:cs="Calibri"/>
                <w:color w:val="006100"/>
                <w:lang w:eastAsia="en-GB"/>
              </w:rPr>
              <w:t>Conrod Length (mm)</w:t>
            </w:r>
          </w:p>
        </w:tc>
        <w:tc>
          <w:tcPr>
            <w:tcW w:w="1600" w:type="dxa"/>
            <w:tcBorders>
              <w:top w:val="nil"/>
              <w:left w:val="nil"/>
              <w:bottom w:val="nil"/>
              <w:right w:val="nil"/>
            </w:tcBorders>
            <w:shd w:val="clear" w:color="000000" w:fill="C6EFCE"/>
            <w:noWrap/>
            <w:vAlign w:val="bottom"/>
            <w:hideMark/>
          </w:tcPr>
          <w:p w14:paraId="6825B9E1" w14:textId="77777777" w:rsidR="00B656D8" w:rsidRPr="00B656D8" w:rsidRDefault="00B656D8" w:rsidP="00B656D8">
            <w:pPr>
              <w:spacing w:after="0" w:line="240" w:lineRule="auto"/>
              <w:jc w:val="right"/>
              <w:rPr>
                <w:rFonts w:ascii="Calibri" w:eastAsia="Times New Roman" w:hAnsi="Calibri" w:cs="Calibri"/>
                <w:color w:val="006100"/>
                <w:lang w:eastAsia="en-GB"/>
              </w:rPr>
            </w:pPr>
            <w:r w:rsidRPr="00B656D8">
              <w:rPr>
                <w:rFonts w:ascii="Calibri" w:eastAsia="Times New Roman" w:hAnsi="Calibri" w:cs="Calibri"/>
                <w:color w:val="006100"/>
                <w:lang w:eastAsia="en-GB"/>
              </w:rPr>
              <w:t>165</w:t>
            </w:r>
          </w:p>
        </w:tc>
        <w:tc>
          <w:tcPr>
            <w:tcW w:w="960" w:type="dxa"/>
            <w:tcBorders>
              <w:top w:val="nil"/>
              <w:left w:val="nil"/>
              <w:bottom w:val="nil"/>
              <w:right w:val="nil"/>
            </w:tcBorders>
            <w:shd w:val="clear" w:color="auto" w:fill="auto"/>
            <w:noWrap/>
            <w:vAlign w:val="bottom"/>
            <w:hideMark/>
          </w:tcPr>
          <w:p w14:paraId="0A58E3F4" w14:textId="77777777" w:rsidR="00B656D8" w:rsidRPr="00B656D8" w:rsidRDefault="00B656D8" w:rsidP="00B656D8">
            <w:pPr>
              <w:spacing w:after="0" w:line="240" w:lineRule="auto"/>
              <w:rPr>
                <w:rFonts w:ascii="Calibri" w:eastAsia="Times New Roman" w:hAnsi="Calibri" w:cs="Calibri"/>
                <w:color w:val="000000"/>
                <w:lang w:eastAsia="en-GB"/>
              </w:rPr>
            </w:pPr>
            <w:r w:rsidRPr="00B656D8">
              <w:rPr>
                <w:rFonts w:ascii="Calibri" w:eastAsia="Times New Roman" w:hAnsi="Calibri" w:cs="Calibri"/>
                <w:color w:val="000000"/>
                <w:lang w:eastAsia="en-GB"/>
              </w:rPr>
              <w:t>mm</w:t>
            </w:r>
          </w:p>
        </w:tc>
        <w:tc>
          <w:tcPr>
            <w:tcW w:w="960" w:type="dxa"/>
            <w:tcBorders>
              <w:top w:val="nil"/>
              <w:left w:val="nil"/>
              <w:bottom w:val="nil"/>
              <w:right w:val="nil"/>
            </w:tcBorders>
            <w:shd w:val="clear" w:color="auto" w:fill="auto"/>
            <w:noWrap/>
            <w:vAlign w:val="bottom"/>
            <w:hideMark/>
          </w:tcPr>
          <w:p w14:paraId="0F2DBABF" w14:textId="77777777" w:rsidR="00B656D8" w:rsidRPr="00B656D8" w:rsidRDefault="00B656D8" w:rsidP="00B656D8">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861E037"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E38BFB" w14:textId="150EF876"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7DC22B"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0C8EEF59"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6280E965"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r>
      <w:tr w:rsidR="00B656D8" w:rsidRPr="00B656D8" w14:paraId="320C4750" w14:textId="77777777" w:rsidTr="00B13304">
        <w:trPr>
          <w:trHeight w:val="300"/>
        </w:trPr>
        <w:tc>
          <w:tcPr>
            <w:tcW w:w="2246" w:type="dxa"/>
            <w:tcBorders>
              <w:top w:val="nil"/>
              <w:left w:val="nil"/>
              <w:bottom w:val="nil"/>
              <w:right w:val="nil"/>
            </w:tcBorders>
            <w:shd w:val="clear" w:color="000000" w:fill="C6EFCE"/>
            <w:noWrap/>
            <w:vAlign w:val="bottom"/>
            <w:hideMark/>
          </w:tcPr>
          <w:p w14:paraId="77AD3C08" w14:textId="77777777" w:rsidR="00B656D8" w:rsidRPr="00B656D8" w:rsidRDefault="00B656D8" w:rsidP="00B656D8">
            <w:pPr>
              <w:spacing w:after="0" w:line="240" w:lineRule="auto"/>
              <w:rPr>
                <w:rFonts w:ascii="Calibri" w:eastAsia="Times New Roman" w:hAnsi="Calibri" w:cs="Calibri"/>
                <w:color w:val="006100"/>
                <w:lang w:eastAsia="en-GB"/>
              </w:rPr>
            </w:pPr>
            <w:r w:rsidRPr="00B656D8">
              <w:rPr>
                <w:rFonts w:ascii="Calibri" w:eastAsia="Times New Roman" w:hAnsi="Calibri" w:cs="Calibri"/>
                <w:color w:val="006100"/>
                <w:lang w:eastAsia="en-GB"/>
              </w:rPr>
              <w:t>RPM</w:t>
            </w:r>
          </w:p>
        </w:tc>
        <w:tc>
          <w:tcPr>
            <w:tcW w:w="1600" w:type="dxa"/>
            <w:tcBorders>
              <w:top w:val="nil"/>
              <w:left w:val="nil"/>
              <w:bottom w:val="nil"/>
              <w:right w:val="nil"/>
            </w:tcBorders>
            <w:shd w:val="clear" w:color="000000" w:fill="C6EFCE"/>
            <w:noWrap/>
            <w:vAlign w:val="bottom"/>
            <w:hideMark/>
          </w:tcPr>
          <w:p w14:paraId="4BE4E5B5" w14:textId="77777777" w:rsidR="00B656D8" w:rsidRPr="00B656D8" w:rsidRDefault="00B656D8" w:rsidP="00B656D8">
            <w:pPr>
              <w:spacing w:after="0" w:line="240" w:lineRule="auto"/>
              <w:jc w:val="right"/>
              <w:rPr>
                <w:rFonts w:ascii="Calibri" w:eastAsia="Times New Roman" w:hAnsi="Calibri" w:cs="Calibri"/>
                <w:color w:val="006100"/>
                <w:lang w:eastAsia="en-GB"/>
              </w:rPr>
            </w:pPr>
            <w:r w:rsidRPr="00B656D8">
              <w:rPr>
                <w:rFonts w:ascii="Calibri" w:eastAsia="Times New Roman" w:hAnsi="Calibri" w:cs="Calibri"/>
                <w:color w:val="006100"/>
                <w:lang w:eastAsia="en-GB"/>
              </w:rPr>
              <w:t>8000</w:t>
            </w:r>
          </w:p>
        </w:tc>
        <w:tc>
          <w:tcPr>
            <w:tcW w:w="960" w:type="dxa"/>
            <w:tcBorders>
              <w:top w:val="nil"/>
              <w:left w:val="nil"/>
              <w:bottom w:val="nil"/>
              <w:right w:val="nil"/>
            </w:tcBorders>
            <w:shd w:val="clear" w:color="auto" w:fill="auto"/>
            <w:noWrap/>
            <w:vAlign w:val="bottom"/>
            <w:hideMark/>
          </w:tcPr>
          <w:p w14:paraId="274D32B0" w14:textId="77777777" w:rsidR="00B656D8" w:rsidRPr="00B656D8" w:rsidRDefault="00B656D8" w:rsidP="00B656D8">
            <w:pPr>
              <w:spacing w:after="0" w:line="240" w:lineRule="auto"/>
              <w:rPr>
                <w:rFonts w:ascii="Calibri" w:eastAsia="Times New Roman" w:hAnsi="Calibri" w:cs="Calibri"/>
                <w:color w:val="000000"/>
                <w:lang w:eastAsia="en-GB"/>
              </w:rPr>
            </w:pPr>
            <w:r w:rsidRPr="00B656D8">
              <w:rPr>
                <w:rFonts w:ascii="Calibri" w:eastAsia="Times New Roman" w:hAnsi="Calibri" w:cs="Calibri"/>
                <w:color w:val="000000"/>
                <w:lang w:eastAsia="en-GB"/>
              </w:rPr>
              <w:t>rpm</w:t>
            </w:r>
          </w:p>
        </w:tc>
        <w:tc>
          <w:tcPr>
            <w:tcW w:w="960" w:type="dxa"/>
            <w:tcBorders>
              <w:top w:val="nil"/>
              <w:left w:val="nil"/>
              <w:bottom w:val="nil"/>
              <w:right w:val="nil"/>
            </w:tcBorders>
            <w:shd w:val="clear" w:color="auto" w:fill="auto"/>
            <w:noWrap/>
            <w:vAlign w:val="bottom"/>
            <w:hideMark/>
          </w:tcPr>
          <w:p w14:paraId="579E4CEC" w14:textId="77777777" w:rsidR="00B656D8" w:rsidRPr="00B656D8" w:rsidRDefault="00B656D8" w:rsidP="00B656D8">
            <w:pPr>
              <w:spacing w:after="0" w:line="240" w:lineRule="auto"/>
              <w:rPr>
                <w:rFonts w:ascii="Symbol" w:eastAsia="Times New Roman" w:hAnsi="Symbol" w:cs="Calibri"/>
                <w:color w:val="000000"/>
                <w:lang w:eastAsia="en-GB"/>
              </w:rPr>
            </w:pPr>
            <w:r w:rsidRPr="00B656D8">
              <w:rPr>
                <w:rFonts w:ascii="Symbol" w:eastAsia="Times New Roman" w:hAnsi="Symbol" w:cs="Calibri"/>
                <w:color w:val="000000"/>
                <w:lang w:eastAsia="en-GB"/>
              </w:rPr>
              <w:t></w:t>
            </w:r>
          </w:p>
        </w:tc>
        <w:tc>
          <w:tcPr>
            <w:tcW w:w="960" w:type="dxa"/>
            <w:tcBorders>
              <w:top w:val="nil"/>
              <w:left w:val="nil"/>
              <w:bottom w:val="nil"/>
              <w:right w:val="nil"/>
            </w:tcBorders>
            <w:shd w:val="clear" w:color="auto" w:fill="auto"/>
            <w:noWrap/>
            <w:vAlign w:val="bottom"/>
            <w:hideMark/>
          </w:tcPr>
          <w:p w14:paraId="6EF9E268" w14:textId="77777777" w:rsidR="00B656D8" w:rsidRPr="00B656D8" w:rsidRDefault="00B656D8" w:rsidP="00B656D8">
            <w:pPr>
              <w:spacing w:after="0" w:line="240" w:lineRule="auto"/>
              <w:jc w:val="right"/>
              <w:rPr>
                <w:rFonts w:ascii="Calibri" w:eastAsia="Times New Roman" w:hAnsi="Calibri" w:cs="Calibri"/>
                <w:color w:val="000000"/>
                <w:lang w:eastAsia="en-GB"/>
              </w:rPr>
            </w:pPr>
            <w:r w:rsidRPr="00B656D8">
              <w:rPr>
                <w:rFonts w:ascii="Calibri" w:eastAsia="Times New Roman" w:hAnsi="Calibri" w:cs="Calibri"/>
                <w:color w:val="000000"/>
                <w:lang w:eastAsia="en-GB"/>
              </w:rPr>
              <w:t>837.758</w:t>
            </w:r>
          </w:p>
        </w:tc>
        <w:tc>
          <w:tcPr>
            <w:tcW w:w="960" w:type="dxa"/>
            <w:tcBorders>
              <w:top w:val="nil"/>
              <w:left w:val="nil"/>
              <w:bottom w:val="nil"/>
              <w:right w:val="nil"/>
            </w:tcBorders>
            <w:shd w:val="clear" w:color="auto" w:fill="auto"/>
            <w:noWrap/>
            <w:vAlign w:val="bottom"/>
            <w:hideMark/>
          </w:tcPr>
          <w:p w14:paraId="036FA679" w14:textId="199EE1A9" w:rsidR="00B656D8" w:rsidRPr="00B656D8" w:rsidRDefault="00B656D8" w:rsidP="00B656D8">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D5218A4"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01883DA0"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62B0C1EB"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r>
      <w:tr w:rsidR="00B656D8" w:rsidRPr="00B656D8" w14:paraId="48AC2DB9" w14:textId="77777777" w:rsidTr="00B13304">
        <w:trPr>
          <w:trHeight w:val="315"/>
        </w:trPr>
        <w:tc>
          <w:tcPr>
            <w:tcW w:w="2246" w:type="dxa"/>
            <w:tcBorders>
              <w:top w:val="nil"/>
              <w:left w:val="nil"/>
              <w:bottom w:val="nil"/>
              <w:right w:val="nil"/>
            </w:tcBorders>
            <w:shd w:val="clear" w:color="000000" w:fill="C6EFCE"/>
            <w:noWrap/>
            <w:vAlign w:val="bottom"/>
            <w:hideMark/>
          </w:tcPr>
          <w:p w14:paraId="1C189F6E" w14:textId="77777777" w:rsidR="00B656D8" w:rsidRPr="00B656D8" w:rsidRDefault="00B656D8" w:rsidP="00B656D8">
            <w:pPr>
              <w:spacing w:after="0" w:line="240" w:lineRule="auto"/>
              <w:rPr>
                <w:rFonts w:ascii="Calibri" w:eastAsia="Times New Roman" w:hAnsi="Calibri" w:cs="Calibri"/>
                <w:color w:val="006100"/>
                <w:lang w:eastAsia="en-GB"/>
              </w:rPr>
            </w:pPr>
            <w:r w:rsidRPr="00B656D8">
              <w:rPr>
                <w:rFonts w:ascii="Calibri" w:eastAsia="Times New Roman" w:hAnsi="Calibri" w:cs="Calibri"/>
                <w:color w:val="006100"/>
                <w:lang w:eastAsia="en-GB"/>
              </w:rPr>
              <w:t>Compute Time Interval</w:t>
            </w:r>
          </w:p>
        </w:tc>
        <w:tc>
          <w:tcPr>
            <w:tcW w:w="1600" w:type="dxa"/>
            <w:tcBorders>
              <w:top w:val="nil"/>
              <w:left w:val="nil"/>
              <w:bottom w:val="nil"/>
              <w:right w:val="nil"/>
            </w:tcBorders>
            <w:shd w:val="clear" w:color="000000" w:fill="C6EFCE"/>
            <w:noWrap/>
            <w:vAlign w:val="bottom"/>
            <w:hideMark/>
          </w:tcPr>
          <w:p w14:paraId="77A910DB" w14:textId="77777777" w:rsidR="00B656D8" w:rsidRPr="00B656D8" w:rsidRDefault="00B656D8" w:rsidP="00B656D8">
            <w:pPr>
              <w:spacing w:after="0" w:line="240" w:lineRule="auto"/>
              <w:jc w:val="right"/>
              <w:rPr>
                <w:rFonts w:ascii="Calibri" w:eastAsia="Times New Roman" w:hAnsi="Calibri" w:cs="Calibri"/>
                <w:color w:val="006100"/>
                <w:lang w:eastAsia="en-GB"/>
              </w:rPr>
            </w:pPr>
            <w:r w:rsidRPr="00B656D8">
              <w:rPr>
                <w:rFonts w:ascii="Calibri" w:eastAsia="Times New Roman" w:hAnsi="Calibri" w:cs="Calibri"/>
                <w:color w:val="006100"/>
                <w:lang w:eastAsia="en-GB"/>
              </w:rPr>
              <w:t>0.0002</w:t>
            </w:r>
          </w:p>
        </w:tc>
        <w:tc>
          <w:tcPr>
            <w:tcW w:w="960" w:type="dxa"/>
            <w:tcBorders>
              <w:top w:val="nil"/>
              <w:left w:val="nil"/>
              <w:bottom w:val="nil"/>
              <w:right w:val="nil"/>
            </w:tcBorders>
            <w:shd w:val="clear" w:color="auto" w:fill="auto"/>
            <w:noWrap/>
            <w:vAlign w:val="bottom"/>
            <w:hideMark/>
          </w:tcPr>
          <w:p w14:paraId="2BF88FDB" w14:textId="77777777" w:rsidR="00B656D8" w:rsidRPr="00B656D8" w:rsidRDefault="00B656D8" w:rsidP="00B656D8">
            <w:pPr>
              <w:spacing w:after="0" w:line="240" w:lineRule="auto"/>
              <w:jc w:val="right"/>
              <w:rPr>
                <w:rFonts w:ascii="Calibri" w:eastAsia="Times New Roman" w:hAnsi="Calibri" w:cs="Calibri"/>
                <w:color w:val="006100"/>
                <w:lang w:eastAsia="en-GB"/>
              </w:rPr>
            </w:pPr>
          </w:p>
        </w:tc>
        <w:tc>
          <w:tcPr>
            <w:tcW w:w="960" w:type="dxa"/>
            <w:tcBorders>
              <w:top w:val="nil"/>
              <w:left w:val="nil"/>
              <w:bottom w:val="nil"/>
              <w:right w:val="nil"/>
            </w:tcBorders>
            <w:shd w:val="clear" w:color="auto" w:fill="auto"/>
            <w:noWrap/>
            <w:vAlign w:val="bottom"/>
            <w:hideMark/>
          </w:tcPr>
          <w:p w14:paraId="79B3866B"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38AA1C" w14:textId="4C259FD8"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E2DC19" w14:textId="1D568EBF"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228286"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63F6278B"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1053" w:type="dxa"/>
            <w:tcBorders>
              <w:top w:val="nil"/>
              <w:left w:val="nil"/>
              <w:bottom w:val="nil"/>
              <w:right w:val="nil"/>
            </w:tcBorders>
            <w:shd w:val="clear" w:color="auto" w:fill="auto"/>
            <w:noWrap/>
            <w:vAlign w:val="bottom"/>
            <w:hideMark/>
          </w:tcPr>
          <w:p w14:paraId="7557E9AB" w14:textId="77777777" w:rsidR="00B656D8" w:rsidRPr="00B656D8" w:rsidRDefault="00B656D8" w:rsidP="00B656D8">
            <w:pPr>
              <w:spacing w:after="0" w:line="240" w:lineRule="auto"/>
              <w:rPr>
                <w:rFonts w:ascii="Times New Roman" w:eastAsia="Times New Roman" w:hAnsi="Times New Roman" w:cs="Times New Roman"/>
                <w:sz w:val="20"/>
                <w:szCs w:val="20"/>
                <w:lang w:eastAsia="en-GB"/>
              </w:rPr>
            </w:pPr>
          </w:p>
        </w:tc>
      </w:tr>
      <w:tr w:rsidR="00B656D8" w:rsidRPr="00B656D8" w14:paraId="296CA362" w14:textId="77777777" w:rsidTr="00B13304">
        <w:trPr>
          <w:trHeight w:val="315"/>
        </w:trPr>
        <w:tc>
          <w:tcPr>
            <w:tcW w:w="2246" w:type="dxa"/>
            <w:tcBorders>
              <w:top w:val="nil"/>
              <w:left w:val="nil"/>
              <w:bottom w:val="nil"/>
              <w:right w:val="nil"/>
            </w:tcBorders>
            <w:shd w:val="clear" w:color="000000" w:fill="C6EFCE"/>
            <w:noWrap/>
            <w:vAlign w:val="bottom"/>
            <w:hideMark/>
          </w:tcPr>
          <w:p w14:paraId="1062DB91" w14:textId="77777777" w:rsidR="00B656D8" w:rsidRPr="00B656D8" w:rsidRDefault="00B656D8" w:rsidP="00B656D8">
            <w:pPr>
              <w:spacing w:after="0" w:line="240" w:lineRule="auto"/>
              <w:rPr>
                <w:rFonts w:ascii="Calibri" w:eastAsia="Times New Roman" w:hAnsi="Calibri" w:cs="Calibri"/>
                <w:color w:val="006100"/>
                <w:lang w:eastAsia="en-GB"/>
              </w:rPr>
            </w:pPr>
            <w:r w:rsidRPr="00B656D8">
              <w:rPr>
                <w:rFonts w:ascii="Calibri" w:eastAsia="Times New Roman" w:hAnsi="Calibri" w:cs="Calibri"/>
                <w:color w:val="006100"/>
                <w:lang w:eastAsia="en-GB"/>
              </w:rPr>
              <w:t>Mass of Piston/</w:t>
            </w:r>
            <w:proofErr w:type="spellStart"/>
            <w:r w:rsidRPr="00B656D8">
              <w:rPr>
                <w:rFonts w:ascii="Calibri" w:eastAsia="Times New Roman" w:hAnsi="Calibri" w:cs="Calibri"/>
                <w:color w:val="006100"/>
                <w:lang w:eastAsia="en-GB"/>
              </w:rPr>
              <w:t>gudgeonpin</w:t>
            </w:r>
            <w:proofErr w:type="spellEnd"/>
            <w:r w:rsidRPr="00B656D8">
              <w:rPr>
                <w:rFonts w:ascii="Calibri" w:eastAsia="Times New Roman" w:hAnsi="Calibri" w:cs="Calibri"/>
                <w:color w:val="006100"/>
                <w:lang w:eastAsia="en-GB"/>
              </w:rPr>
              <w:t xml:space="preserve"> etc (kg)</w:t>
            </w:r>
          </w:p>
        </w:tc>
        <w:tc>
          <w:tcPr>
            <w:tcW w:w="1600" w:type="dxa"/>
            <w:tcBorders>
              <w:top w:val="nil"/>
              <w:left w:val="nil"/>
              <w:bottom w:val="nil"/>
              <w:right w:val="nil"/>
            </w:tcBorders>
            <w:shd w:val="clear" w:color="000000" w:fill="C6EFCE"/>
            <w:noWrap/>
            <w:vAlign w:val="bottom"/>
            <w:hideMark/>
          </w:tcPr>
          <w:p w14:paraId="3B8DF67C" w14:textId="77777777" w:rsidR="00B656D8" w:rsidRPr="00B656D8" w:rsidRDefault="00B656D8" w:rsidP="00B656D8">
            <w:pPr>
              <w:spacing w:after="0" w:line="240" w:lineRule="auto"/>
              <w:jc w:val="right"/>
              <w:rPr>
                <w:rFonts w:ascii="Calibri" w:eastAsia="Times New Roman" w:hAnsi="Calibri" w:cs="Calibri"/>
                <w:color w:val="006100"/>
                <w:lang w:eastAsia="en-GB"/>
              </w:rPr>
            </w:pPr>
            <w:r w:rsidRPr="00B656D8">
              <w:rPr>
                <w:rFonts w:ascii="Calibri" w:eastAsia="Times New Roman" w:hAnsi="Calibri" w:cs="Calibri"/>
                <w:color w:val="006100"/>
                <w:lang w:eastAsia="en-GB"/>
              </w:rPr>
              <w:t>0.44</w:t>
            </w:r>
          </w:p>
        </w:tc>
        <w:tc>
          <w:tcPr>
            <w:tcW w:w="960" w:type="dxa"/>
            <w:tcBorders>
              <w:top w:val="nil"/>
              <w:left w:val="nil"/>
              <w:bottom w:val="nil"/>
              <w:right w:val="nil"/>
            </w:tcBorders>
            <w:shd w:val="clear" w:color="auto" w:fill="auto"/>
            <w:noWrap/>
            <w:vAlign w:val="bottom"/>
            <w:hideMark/>
          </w:tcPr>
          <w:p w14:paraId="5035BE59" w14:textId="77777777" w:rsidR="00B656D8" w:rsidRPr="00B656D8" w:rsidRDefault="00B656D8" w:rsidP="00B656D8">
            <w:pPr>
              <w:spacing w:after="0" w:line="240" w:lineRule="auto"/>
              <w:jc w:val="right"/>
              <w:rPr>
                <w:rFonts w:ascii="Calibri" w:eastAsia="Times New Roman" w:hAnsi="Calibri" w:cs="Calibri"/>
                <w:color w:val="006100"/>
                <w:lang w:eastAsia="en-GB"/>
              </w:rPr>
            </w:pPr>
          </w:p>
        </w:tc>
        <w:tc>
          <w:tcPr>
            <w:tcW w:w="960" w:type="dxa"/>
            <w:tcBorders>
              <w:top w:val="nil"/>
              <w:left w:val="nil"/>
              <w:bottom w:val="nil"/>
              <w:right w:val="nil"/>
            </w:tcBorders>
            <w:shd w:val="clear" w:color="auto" w:fill="auto"/>
            <w:noWrap/>
            <w:vAlign w:val="bottom"/>
            <w:hideMark/>
          </w:tcPr>
          <w:p w14:paraId="38D44B3A" w14:textId="46E5389A" w:rsidR="00B656D8" w:rsidRPr="00B656D8" w:rsidRDefault="00B656D8" w:rsidP="00B656D8">
            <w:pPr>
              <w:spacing w:after="0" w:line="240" w:lineRule="auto"/>
              <w:rPr>
                <w:rFonts w:ascii="Times New Roman" w:eastAsia="Times New Roman" w:hAnsi="Times New Roman" w:cs="Times New Roman"/>
                <w:sz w:val="20"/>
                <w:szCs w:val="20"/>
                <w:lang w:eastAsia="en-GB"/>
              </w:rPr>
            </w:pPr>
          </w:p>
        </w:tc>
        <w:tc>
          <w:tcPr>
            <w:tcW w:w="2880" w:type="dxa"/>
            <w:gridSpan w:val="3"/>
            <w:tcBorders>
              <w:top w:val="single" w:sz="8" w:space="0" w:color="auto"/>
              <w:left w:val="single" w:sz="8" w:space="0" w:color="auto"/>
              <w:bottom w:val="single" w:sz="8" w:space="0" w:color="auto"/>
              <w:right w:val="nil"/>
            </w:tcBorders>
            <w:shd w:val="clear" w:color="auto" w:fill="auto"/>
            <w:noWrap/>
            <w:vAlign w:val="bottom"/>
            <w:hideMark/>
          </w:tcPr>
          <w:p w14:paraId="4356C351" w14:textId="2AD9AAD8" w:rsidR="00B656D8" w:rsidRPr="00B656D8" w:rsidRDefault="00B656D8" w:rsidP="00B656D8">
            <w:pPr>
              <w:spacing w:after="0" w:line="240" w:lineRule="auto"/>
              <w:rPr>
                <w:rFonts w:ascii="Calibri" w:eastAsia="Times New Roman" w:hAnsi="Calibri" w:cs="Calibri"/>
                <w:color w:val="000000"/>
                <w:lang w:eastAsia="en-GB"/>
              </w:rPr>
            </w:pPr>
            <w:r w:rsidRPr="00B656D8">
              <w:rPr>
                <w:rFonts w:ascii="Calibri" w:eastAsia="Times New Roman" w:hAnsi="Calibri" w:cs="Calibri"/>
                <w:color w:val="000000"/>
                <w:lang w:eastAsia="en-GB"/>
              </w:rPr>
              <w:t>Max tensile force on rod</w:t>
            </w:r>
          </w:p>
        </w:tc>
        <w:tc>
          <w:tcPr>
            <w:tcW w:w="1380" w:type="dxa"/>
            <w:tcBorders>
              <w:top w:val="single" w:sz="8" w:space="0" w:color="auto"/>
              <w:left w:val="nil"/>
              <w:bottom w:val="single" w:sz="8" w:space="0" w:color="auto"/>
              <w:right w:val="nil"/>
            </w:tcBorders>
            <w:shd w:val="clear" w:color="auto" w:fill="auto"/>
            <w:noWrap/>
            <w:vAlign w:val="bottom"/>
            <w:hideMark/>
          </w:tcPr>
          <w:p w14:paraId="728FCCB2" w14:textId="77777777" w:rsidR="00B656D8" w:rsidRPr="00B656D8" w:rsidRDefault="00B656D8" w:rsidP="00B656D8">
            <w:pPr>
              <w:spacing w:after="0" w:line="240" w:lineRule="auto"/>
              <w:rPr>
                <w:rFonts w:ascii="Calibri" w:eastAsia="Times New Roman" w:hAnsi="Calibri" w:cs="Calibri"/>
                <w:color w:val="000000"/>
                <w:lang w:eastAsia="en-GB"/>
              </w:rPr>
            </w:pPr>
            <w:r w:rsidRPr="00B656D8">
              <w:rPr>
                <w:rFonts w:ascii="Calibri" w:eastAsia="Times New Roman" w:hAnsi="Calibri" w:cs="Calibri"/>
                <w:color w:val="000000"/>
                <w:lang w:eastAsia="en-GB"/>
              </w:rPr>
              <w:t> </w:t>
            </w:r>
          </w:p>
        </w:tc>
        <w:tc>
          <w:tcPr>
            <w:tcW w:w="1053" w:type="dxa"/>
            <w:tcBorders>
              <w:top w:val="single" w:sz="8" w:space="0" w:color="auto"/>
              <w:left w:val="nil"/>
              <w:bottom w:val="single" w:sz="8" w:space="0" w:color="auto"/>
              <w:right w:val="single" w:sz="8" w:space="0" w:color="auto"/>
            </w:tcBorders>
            <w:shd w:val="clear" w:color="auto" w:fill="auto"/>
            <w:noWrap/>
            <w:vAlign w:val="bottom"/>
            <w:hideMark/>
          </w:tcPr>
          <w:p w14:paraId="11ACB371" w14:textId="77777777" w:rsidR="00B656D8" w:rsidRPr="00B656D8" w:rsidRDefault="00B656D8" w:rsidP="00B656D8">
            <w:pPr>
              <w:spacing w:after="0" w:line="240" w:lineRule="auto"/>
              <w:jc w:val="right"/>
              <w:rPr>
                <w:rFonts w:ascii="Calibri" w:eastAsia="Times New Roman" w:hAnsi="Calibri" w:cs="Calibri"/>
                <w:color w:val="000000"/>
                <w:lang w:eastAsia="en-GB"/>
              </w:rPr>
            </w:pPr>
            <w:r w:rsidRPr="00B656D8">
              <w:rPr>
                <w:rFonts w:ascii="Calibri" w:eastAsia="Times New Roman" w:hAnsi="Calibri" w:cs="Calibri"/>
                <w:color w:val="000000"/>
                <w:lang w:eastAsia="en-GB"/>
              </w:rPr>
              <w:t>67598.08</w:t>
            </w:r>
          </w:p>
        </w:tc>
      </w:tr>
    </w:tbl>
    <w:p w14:paraId="58DCAA54" w14:textId="77777777" w:rsidR="00B13304" w:rsidRDefault="00B13304" w:rsidP="00B13304">
      <w:r>
        <w:rPr>
          <w:noProof/>
        </w:rPr>
        <w:drawing>
          <wp:anchor distT="0" distB="0" distL="114300" distR="114300" simplePos="0" relativeHeight="251666432" behindDoc="1" locked="0" layoutInCell="1" allowOverlap="1" wp14:anchorId="0ADE9A58" wp14:editId="41293940">
            <wp:simplePos x="0" y="0"/>
            <wp:positionH relativeFrom="margin">
              <wp:align>right</wp:align>
            </wp:positionH>
            <wp:positionV relativeFrom="paragraph">
              <wp:posOffset>2653470</wp:posOffset>
            </wp:positionV>
            <wp:extent cx="5731510" cy="2160270"/>
            <wp:effectExtent l="0" t="0" r="2540" b="11430"/>
            <wp:wrapTight wrapText="bothSides">
              <wp:wrapPolygon edited="0">
                <wp:start x="0" y="0"/>
                <wp:lineTo x="0" y="21524"/>
                <wp:lineTo x="21538" y="21524"/>
                <wp:lineTo x="21538" y="0"/>
                <wp:lineTo x="0" y="0"/>
              </wp:wrapPolygon>
            </wp:wrapTight>
            <wp:docPr id="11" name="Chart 11">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sidR="004714F9">
        <w:br w:type="page"/>
      </w:r>
    </w:p>
    <w:p w14:paraId="4278D3AA" w14:textId="4F714104" w:rsidR="00B13304" w:rsidRDefault="00B13304" w:rsidP="00B13304">
      <w:r>
        <w:rPr>
          <w:noProof/>
        </w:rPr>
        <w:lastRenderedPageBreak/>
        <w:drawing>
          <wp:anchor distT="0" distB="0" distL="114300" distR="114300" simplePos="0" relativeHeight="251664384" behindDoc="1" locked="0" layoutInCell="1" allowOverlap="1" wp14:anchorId="42844C3D" wp14:editId="530F8A49">
            <wp:simplePos x="0" y="0"/>
            <wp:positionH relativeFrom="column">
              <wp:posOffset>-30215</wp:posOffset>
            </wp:positionH>
            <wp:positionV relativeFrom="paragraph">
              <wp:posOffset>27</wp:posOffset>
            </wp:positionV>
            <wp:extent cx="5716905" cy="2110154"/>
            <wp:effectExtent l="0" t="0" r="17145" b="4445"/>
            <wp:wrapTight wrapText="bothSides">
              <wp:wrapPolygon edited="0">
                <wp:start x="0" y="0"/>
                <wp:lineTo x="0" y="21450"/>
                <wp:lineTo x="21593" y="21450"/>
                <wp:lineTo x="21593" y="0"/>
                <wp:lineTo x="0" y="0"/>
              </wp:wrapPolygon>
            </wp:wrapTight>
            <wp:docPr id="8" name="Chart 8">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p w14:paraId="11F76F19" w14:textId="6395324D" w:rsidR="00B13304" w:rsidRDefault="00B7618C" w:rsidP="00B13304">
      <w:r>
        <w:t xml:space="preserve">The results from the graphs above perfectly represent what happens to the forces undergoing in the sr20det engine. As to be expected as </w:t>
      </w:r>
      <w:r w:rsidR="001A167B">
        <w:t>t</w:t>
      </w:r>
      <w:r>
        <w:t xml:space="preserve">he RPM has increased the graph reflect this. The acceleration and force has not only increased but the frequency of the forces has </w:t>
      </w:r>
      <w:r w:rsidR="001A167B">
        <w:t xml:space="preserve">increased this is to be expected as the RPM has drastically increased. The force on the con rod is now </w:t>
      </w:r>
      <w:r w:rsidR="006377AD">
        <w:t xml:space="preserve">67598. 08MPa.The velocity graph also shows a considerable increase in both frequency and speed, this represents how the forces would increase as the engine is running at a much higher RPM. The force and acceleration graph shows yet another substantial increase in both acceleration and force acting on the conrod. The acceleration has increased by roughly double. </w:t>
      </w:r>
    </w:p>
    <w:p w14:paraId="7CCD5343" w14:textId="77777777" w:rsidR="00B13304" w:rsidRDefault="00B13304" w:rsidP="00B13304"/>
    <w:p w14:paraId="1B3B7D64" w14:textId="77777777" w:rsidR="001B4C49" w:rsidRDefault="001B4C49" w:rsidP="00B13304"/>
    <w:p w14:paraId="2043A7BC" w14:textId="77777777" w:rsidR="001B4C49" w:rsidRDefault="001B4C49" w:rsidP="00B13304"/>
    <w:p w14:paraId="6C8088D6" w14:textId="77777777" w:rsidR="001B4C49" w:rsidRDefault="001B4C49" w:rsidP="00B13304"/>
    <w:p w14:paraId="38E1C53B" w14:textId="77777777" w:rsidR="001B4C49" w:rsidRDefault="001B4C49" w:rsidP="00B13304"/>
    <w:p w14:paraId="7AFC3FBB" w14:textId="77777777" w:rsidR="001B4C49" w:rsidRDefault="001B4C49" w:rsidP="00B13304"/>
    <w:p w14:paraId="5A3463A2" w14:textId="77777777" w:rsidR="001B4C49" w:rsidRDefault="001B4C49" w:rsidP="00B13304"/>
    <w:p w14:paraId="57F5CEF6" w14:textId="77777777" w:rsidR="001B4C49" w:rsidRDefault="001B4C49" w:rsidP="00B13304"/>
    <w:p w14:paraId="1C2BB058" w14:textId="77777777" w:rsidR="001B4C49" w:rsidRDefault="001B4C49" w:rsidP="00B13304"/>
    <w:p w14:paraId="7EFAF9F7" w14:textId="77777777" w:rsidR="001B4C49" w:rsidRDefault="001B4C49" w:rsidP="00B13304"/>
    <w:p w14:paraId="2AF2AE8B" w14:textId="77777777" w:rsidR="001B4C49" w:rsidRDefault="001B4C49" w:rsidP="00B13304"/>
    <w:p w14:paraId="2919A0B6" w14:textId="77777777" w:rsidR="001B4C49" w:rsidRDefault="001B4C49" w:rsidP="00B13304"/>
    <w:p w14:paraId="7C333BF8" w14:textId="77777777" w:rsidR="001B4C49" w:rsidRDefault="001B4C49" w:rsidP="00B13304"/>
    <w:p w14:paraId="479869E9" w14:textId="77777777" w:rsidR="001B4C49" w:rsidRDefault="001B4C49" w:rsidP="00B13304"/>
    <w:p w14:paraId="27F19281" w14:textId="77777777" w:rsidR="001B4C49" w:rsidRDefault="001B4C49" w:rsidP="00B13304"/>
    <w:p w14:paraId="5A9EC28F" w14:textId="77777777" w:rsidR="001B4C49" w:rsidRDefault="001B4C49" w:rsidP="00B13304"/>
    <w:p w14:paraId="57AE6484" w14:textId="77777777" w:rsidR="00C52504" w:rsidRDefault="00C52504" w:rsidP="00B13304"/>
    <w:p w14:paraId="5E36F5F9" w14:textId="567167F7" w:rsidR="004714F9" w:rsidRDefault="004714F9" w:rsidP="00B13304">
      <w:r>
        <w:lastRenderedPageBreak/>
        <w:t>Conclusion</w:t>
      </w:r>
    </w:p>
    <w:p w14:paraId="4818B750" w14:textId="5F78D09F" w:rsidR="004714F9" w:rsidRDefault="00C52504" w:rsidP="004714F9">
      <w:r>
        <w:t>Overall</w:t>
      </w:r>
      <w:r w:rsidR="00FA0A09">
        <w:t>,</w:t>
      </w:r>
      <w:r>
        <w:t xml:space="preserve"> with the data and graphs I have generated using the excel spreadsheet. The graphs have been consistent with no abnormalities or inconsistencies. The graphs and data reinforce my research. The </w:t>
      </w:r>
      <w:r w:rsidR="00FA0A09">
        <w:t>research conducted</w:t>
      </w:r>
      <w:r>
        <w:t xml:space="preserve"> aided me in getting a rough idea of what sort of forces I should expect to see being generated by the engine under certain running conditions. What I found during the testing is that not inly do the forces increase when the RPM is increased but velocity and height see an increase. Comparing my research and generated graphs there was slightly more force acting on the con rod that initially expected but the component didn’t malfunction in anyway. This is because the sr20det engine is renowned </w:t>
      </w:r>
      <w:r w:rsidR="00585E39">
        <w:t xml:space="preserve">for being able to handle high RPM and large amounts of strain put on the engine. Although the forces, velocity and height was higher than initially expected, the engine handled the increased load extremely well. The analysis results I gathered were both accurate and reliable </w:t>
      </w:r>
      <w:proofErr w:type="gramStart"/>
      <w:r w:rsidR="00585E39">
        <w:t>due to the fact that</w:t>
      </w:r>
      <w:proofErr w:type="gramEnd"/>
      <w:r w:rsidR="00585E39">
        <w:t xml:space="preserve"> the excel spreadsheet utilises advanced formulas to ensure both accuracy and reliability. </w:t>
      </w:r>
      <w:r w:rsidR="004714F9">
        <w:br w:type="page"/>
      </w:r>
    </w:p>
    <w:p w14:paraId="773D4F33" w14:textId="77777777" w:rsidR="004714F9" w:rsidRDefault="004714F9" w:rsidP="00585E39">
      <w:pPr>
        <w:pStyle w:val="Heading1"/>
        <w:ind w:left="284"/>
      </w:pPr>
      <w:r>
        <w:lastRenderedPageBreak/>
        <w:t>Evaluation</w:t>
      </w:r>
    </w:p>
    <w:p w14:paraId="56E38254" w14:textId="6E2E9FF7" w:rsidR="004714F9" w:rsidRDefault="00585E39" w:rsidP="004714F9">
      <w:r>
        <w:t xml:space="preserve">Regarding the consistency of the graphs and data generated I am happy with how linear the results are in proportion to the variables </w:t>
      </w:r>
      <w:r w:rsidR="00FA0A09">
        <w:t xml:space="preserve">changed during the running of the sr20det engine. If I was to improve the consistency of my data and graphs, </w:t>
      </w:r>
      <w:r w:rsidR="00525FC9">
        <w:t>it would be possible</w:t>
      </w:r>
      <w:r w:rsidR="00FA0A09">
        <w:t xml:space="preserve"> use a wider range of variables to get a wider scope and understanding of the forces at play within the engine. </w:t>
      </w:r>
      <w:r w:rsidR="00525FC9">
        <w:t xml:space="preserve">To gain more linear graphs you could potentially increase the RPM in smaller increments such </w:t>
      </w:r>
      <w:r w:rsidR="00100A97">
        <w:t xml:space="preserve">as </w:t>
      </w:r>
      <w:r w:rsidR="00525FC9">
        <w:t xml:space="preserve">500RPM increments to have more closely matched data </w:t>
      </w:r>
      <w:r w:rsidR="00100A97">
        <w:t xml:space="preserve">and </w:t>
      </w:r>
      <w:r w:rsidR="00525FC9">
        <w:t>graphs. This would aid in the detailed understanding of the forces and just how the RPM and conrod length has affected the forces being produced</w:t>
      </w:r>
      <w:proofErr w:type="gramStart"/>
      <w:r w:rsidR="00100A97">
        <w:t xml:space="preserve">. </w:t>
      </w:r>
      <w:r w:rsidR="00525FC9">
        <w:t>.</w:t>
      </w:r>
      <w:proofErr w:type="gramEnd"/>
      <w:r w:rsidR="00525FC9">
        <w:t xml:space="preserve"> </w:t>
      </w:r>
      <w:r w:rsidR="004714F9">
        <w:br w:type="page"/>
      </w:r>
    </w:p>
    <w:p w14:paraId="6EB9A073" w14:textId="6BDE503C" w:rsidR="00100A97" w:rsidRDefault="00100A97" w:rsidP="00100A97">
      <w:r>
        <w:lastRenderedPageBreak/>
        <w:t>References</w:t>
      </w:r>
    </w:p>
    <w:p w14:paraId="4AB8F14D" w14:textId="44736FAB" w:rsidR="001B3250" w:rsidRPr="001B3250" w:rsidRDefault="001B3250" w:rsidP="00100A97">
      <w:pPr>
        <w:rPr>
          <w:u w:val="single"/>
        </w:rPr>
      </w:pPr>
      <w:r w:rsidRPr="001B3250">
        <w:rPr>
          <w:u w:val="single"/>
        </w:rPr>
        <w:t>Figure1</w:t>
      </w:r>
    </w:p>
    <w:p w14:paraId="624D44C0" w14:textId="6DAE6267" w:rsidR="00100A97" w:rsidRDefault="00461511" w:rsidP="00100A97">
      <w:r>
        <w:t>http: 1. (2010), ‘</w:t>
      </w:r>
      <w:proofErr w:type="spellStart"/>
      <w:r>
        <w:t>sssautomotive</w:t>
      </w:r>
      <w:proofErr w:type="spellEnd"/>
      <w:r>
        <w:t xml:space="preserve">’, </w:t>
      </w:r>
      <w:r w:rsidR="001B3250">
        <w:t xml:space="preserve">[online]. </w:t>
      </w:r>
      <w:proofErr w:type="gramStart"/>
      <w:r w:rsidR="001B3250">
        <w:t>Available:www.sssautomotive.com</w:t>
      </w:r>
      <w:proofErr w:type="gramEnd"/>
      <w:r w:rsidR="001B3250">
        <w:t>,[2019,November,02].</w:t>
      </w:r>
    </w:p>
    <w:p w14:paraId="76AE2B6D" w14:textId="12C4DA5A" w:rsidR="001B3250" w:rsidRDefault="001B3250" w:rsidP="00100A97"/>
    <w:p w14:paraId="24F97BF3" w14:textId="4BDA4C6B" w:rsidR="001B3250" w:rsidRDefault="001B3250" w:rsidP="00100A97">
      <w:r>
        <w:t>websites</w:t>
      </w:r>
    </w:p>
    <w:p w14:paraId="354A6A89" w14:textId="3EE1A869" w:rsidR="00100A97" w:rsidRDefault="001B3250" w:rsidP="00100A97">
      <w:r>
        <w:t>http: 2. (2007), ‘</w:t>
      </w:r>
      <w:proofErr w:type="spellStart"/>
      <w:r>
        <w:t>hcdmag</w:t>
      </w:r>
      <w:proofErr w:type="spellEnd"/>
      <w:r>
        <w:t xml:space="preserve">’, [online]. </w:t>
      </w:r>
      <w:proofErr w:type="gramStart"/>
      <w:r>
        <w:t>Available:www.hcdmag.com</w:t>
      </w:r>
      <w:proofErr w:type="gramEnd"/>
      <w:r>
        <w:t>,[201</w:t>
      </w:r>
      <w:r w:rsidR="00155B4C">
        <w:t>9</w:t>
      </w:r>
      <w:r>
        <w:t>,</w:t>
      </w:r>
      <w:r w:rsidR="00155B4C">
        <w:t>November</w:t>
      </w:r>
      <w:r>
        <w:t>,27].</w:t>
      </w:r>
    </w:p>
    <w:p w14:paraId="737FA3B5" w14:textId="010D5390" w:rsidR="004714F9" w:rsidRDefault="001B3250" w:rsidP="004714F9">
      <w:r w:rsidRPr="001B3250">
        <w:t>https:</w:t>
      </w:r>
      <w:r w:rsidR="00627B1A">
        <w:t xml:space="preserve"> 3</w:t>
      </w:r>
      <w:r w:rsidR="00155B4C">
        <w:t xml:space="preserve">. (2009), ’engine-specs’, [online]. </w:t>
      </w:r>
      <w:proofErr w:type="spellStart"/>
      <w:proofErr w:type="gramStart"/>
      <w:r w:rsidR="00155B4C">
        <w:t>Available:www</w:t>
      </w:r>
      <w:proofErr w:type="spellEnd"/>
      <w:proofErr w:type="gramEnd"/>
      <w:r w:rsidR="00155B4C">
        <w:t xml:space="preserve">. Engine-specs.net,[2019,November,18] </w:t>
      </w:r>
      <w:r w:rsidR="004714F9">
        <w:br w:type="page"/>
      </w:r>
    </w:p>
    <w:p w14:paraId="13E75E61" w14:textId="48EC42BF" w:rsidR="00D62513" w:rsidRDefault="00D62513" w:rsidP="004714F9"/>
    <w:sectPr w:rsidR="00D6251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944A9" w14:textId="77777777" w:rsidR="00D70EA8" w:rsidRDefault="00D70EA8" w:rsidP="00D8305E">
      <w:pPr>
        <w:spacing w:after="0" w:line="240" w:lineRule="auto"/>
      </w:pPr>
      <w:r>
        <w:separator/>
      </w:r>
    </w:p>
  </w:endnote>
  <w:endnote w:type="continuationSeparator" w:id="0">
    <w:p w14:paraId="1675F32E" w14:textId="77777777" w:rsidR="00D70EA8" w:rsidRDefault="00D70EA8" w:rsidP="00D83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4728103"/>
      <w:docPartObj>
        <w:docPartGallery w:val="Page Numbers (Bottom of Page)"/>
        <w:docPartUnique/>
      </w:docPartObj>
    </w:sdtPr>
    <w:sdtEndPr>
      <w:rPr>
        <w:noProof/>
      </w:rPr>
    </w:sdtEndPr>
    <w:sdtContent>
      <w:p w14:paraId="2499DB63" w14:textId="44188B67" w:rsidR="00D232E0" w:rsidRDefault="00D232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7836E8" w14:textId="77777777" w:rsidR="00D232E0" w:rsidRDefault="00D23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CC0ABC" w14:textId="77777777" w:rsidR="00D70EA8" w:rsidRDefault="00D70EA8" w:rsidP="00D8305E">
      <w:pPr>
        <w:spacing w:after="0" w:line="240" w:lineRule="auto"/>
      </w:pPr>
      <w:r>
        <w:separator/>
      </w:r>
    </w:p>
  </w:footnote>
  <w:footnote w:type="continuationSeparator" w:id="0">
    <w:p w14:paraId="74AE9C31" w14:textId="77777777" w:rsidR="00D70EA8" w:rsidRDefault="00D70EA8" w:rsidP="00D830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0A12A4"/>
    <w:multiLevelType w:val="hybridMultilevel"/>
    <w:tmpl w:val="A282F55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4F9"/>
    <w:rsid w:val="000D4371"/>
    <w:rsid w:val="000E789B"/>
    <w:rsid w:val="001001F9"/>
    <w:rsid w:val="00100A97"/>
    <w:rsid w:val="001231F7"/>
    <w:rsid w:val="00155B4C"/>
    <w:rsid w:val="001A167B"/>
    <w:rsid w:val="001A2BD3"/>
    <w:rsid w:val="001B3250"/>
    <w:rsid w:val="001B4C49"/>
    <w:rsid w:val="001F234A"/>
    <w:rsid w:val="00311607"/>
    <w:rsid w:val="004217B6"/>
    <w:rsid w:val="00461511"/>
    <w:rsid w:val="004714F9"/>
    <w:rsid w:val="004B1F37"/>
    <w:rsid w:val="004F02D3"/>
    <w:rsid w:val="005144F0"/>
    <w:rsid w:val="00525FC9"/>
    <w:rsid w:val="005845DB"/>
    <w:rsid w:val="00585E39"/>
    <w:rsid w:val="005875D6"/>
    <w:rsid w:val="005D7C6E"/>
    <w:rsid w:val="005F791C"/>
    <w:rsid w:val="00627B1A"/>
    <w:rsid w:val="006377AD"/>
    <w:rsid w:val="006956AB"/>
    <w:rsid w:val="0069781E"/>
    <w:rsid w:val="007774DC"/>
    <w:rsid w:val="007807AE"/>
    <w:rsid w:val="007F55CF"/>
    <w:rsid w:val="0082745D"/>
    <w:rsid w:val="008407CD"/>
    <w:rsid w:val="00910395"/>
    <w:rsid w:val="009420B5"/>
    <w:rsid w:val="00B13304"/>
    <w:rsid w:val="00B16838"/>
    <w:rsid w:val="00B656D8"/>
    <w:rsid w:val="00B7618C"/>
    <w:rsid w:val="00BA2BBB"/>
    <w:rsid w:val="00BD34D6"/>
    <w:rsid w:val="00BD6BA2"/>
    <w:rsid w:val="00C52504"/>
    <w:rsid w:val="00D232E0"/>
    <w:rsid w:val="00D52C5C"/>
    <w:rsid w:val="00D62513"/>
    <w:rsid w:val="00D70EA8"/>
    <w:rsid w:val="00D8305E"/>
    <w:rsid w:val="00D83D24"/>
    <w:rsid w:val="00D95735"/>
    <w:rsid w:val="00DC265F"/>
    <w:rsid w:val="00E71857"/>
    <w:rsid w:val="00E95DCC"/>
    <w:rsid w:val="00EE2354"/>
    <w:rsid w:val="00FA0A09"/>
    <w:rsid w:val="00FD5CF7"/>
    <w:rsid w:val="00FE0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DC906"/>
  <w15:chartTrackingRefBased/>
  <w15:docId w15:val="{280B21B0-E70A-497E-8CC7-39E894460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4F9"/>
  </w:style>
  <w:style w:type="paragraph" w:styleId="Heading1">
    <w:name w:val="heading 1"/>
    <w:basedOn w:val="Normal"/>
    <w:next w:val="Normal"/>
    <w:link w:val="Heading1Char"/>
    <w:uiPriority w:val="9"/>
    <w:qFormat/>
    <w:rsid w:val="004714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4F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420B5"/>
    <w:rPr>
      <w:color w:val="0563C1" w:themeColor="hyperlink"/>
      <w:u w:val="single"/>
    </w:rPr>
  </w:style>
  <w:style w:type="character" w:styleId="UnresolvedMention">
    <w:name w:val="Unresolved Mention"/>
    <w:basedOn w:val="DefaultParagraphFont"/>
    <w:uiPriority w:val="99"/>
    <w:semiHidden/>
    <w:unhideWhenUsed/>
    <w:rsid w:val="009420B5"/>
    <w:rPr>
      <w:color w:val="605E5C"/>
      <w:shd w:val="clear" w:color="auto" w:fill="E1DFDD"/>
    </w:rPr>
  </w:style>
  <w:style w:type="paragraph" w:styleId="Header">
    <w:name w:val="header"/>
    <w:basedOn w:val="Normal"/>
    <w:link w:val="HeaderChar"/>
    <w:uiPriority w:val="99"/>
    <w:unhideWhenUsed/>
    <w:rsid w:val="00D830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05E"/>
  </w:style>
  <w:style w:type="paragraph" w:styleId="Footer">
    <w:name w:val="footer"/>
    <w:basedOn w:val="Normal"/>
    <w:link w:val="FooterChar"/>
    <w:uiPriority w:val="99"/>
    <w:unhideWhenUsed/>
    <w:rsid w:val="00D830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05E"/>
  </w:style>
  <w:style w:type="character" w:styleId="FollowedHyperlink">
    <w:name w:val="FollowedHyperlink"/>
    <w:basedOn w:val="DefaultParagraphFont"/>
    <w:uiPriority w:val="99"/>
    <w:semiHidden/>
    <w:unhideWhenUsed/>
    <w:rsid w:val="004615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33367">
      <w:bodyDiv w:val="1"/>
      <w:marLeft w:val="0"/>
      <w:marRight w:val="0"/>
      <w:marTop w:val="0"/>
      <w:marBottom w:val="0"/>
      <w:divBdr>
        <w:top w:val="none" w:sz="0" w:space="0" w:color="auto"/>
        <w:left w:val="none" w:sz="0" w:space="0" w:color="auto"/>
        <w:bottom w:val="none" w:sz="0" w:space="0" w:color="auto"/>
        <w:right w:val="none" w:sz="0" w:space="0" w:color="auto"/>
      </w:divBdr>
    </w:div>
    <w:div w:id="130247935">
      <w:bodyDiv w:val="1"/>
      <w:marLeft w:val="0"/>
      <w:marRight w:val="0"/>
      <w:marTop w:val="0"/>
      <w:marBottom w:val="0"/>
      <w:divBdr>
        <w:top w:val="none" w:sz="0" w:space="0" w:color="auto"/>
        <w:left w:val="none" w:sz="0" w:space="0" w:color="auto"/>
        <w:bottom w:val="none" w:sz="0" w:space="0" w:color="auto"/>
        <w:right w:val="none" w:sz="0" w:space="0" w:color="auto"/>
      </w:divBdr>
    </w:div>
    <w:div w:id="151989395">
      <w:bodyDiv w:val="1"/>
      <w:marLeft w:val="0"/>
      <w:marRight w:val="0"/>
      <w:marTop w:val="0"/>
      <w:marBottom w:val="0"/>
      <w:divBdr>
        <w:top w:val="none" w:sz="0" w:space="0" w:color="auto"/>
        <w:left w:val="none" w:sz="0" w:space="0" w:color="auto"/>
        <w:bottom w:val="none" w:sz="0" w:space="0" w:color="auto"/>
        <w:right w:val="none" w:sz="0" w:space="0" w:color="auto"/>
      </w:divBdr>
    </w:div>
    <w:div w:id="518006653">
      <w:bodyDiv w:val="1"/>
      <w:marLeft w:val="0"/>
      <w:marRight w:val="0"/>
      <w:marTop w:val="0"/>
      <w:marBottom w:val="0"/>
      <w:divBdr>
        <w:top w:val="none" w:sz="0" w:space="0" w:color="auto"/>
        <w:left w:val="none" w:sz="0" w:space="0" w:color="auto"/>
        <w:bottom w:val="none" w:sz="0" w:space="0" w:color="auto"/>
        <w:right w:val="none" w:sz="0" w:space="0" w:color="auto"/>
      </w:divBdr>
    </w:div>
    <w:div w:id="732509276">
      <w:bodyDiv w:val="1"/>
      <w:marLeft w:val="0"/>
      <w:marRight w:val="0"/>
      <w:marTop w:val="0"/>
      <w:marBottom w:val="0"/>
      <w:divBdr>
        <w:top w:val="none" w:sz="0" w:space="0" w:color="auto"/>
        <w:left w:val="none" w:sz="0" w:space="0" w:color="auto"/>
        <w:bottom w:val="none" w:sz="0" w:space="0" w:color="auto"/>
        <w:right w:val="none" w:sz="0" w:space="0" w:color="auto"/>
      </w:divBdr>
    </w:div>
    <w:div w:id="922299910">
      <w:bodyDiv w:val="1"/>
      <w:marLeft w:val="0"/>
      <w:marRight w:val="0"/>
      <w:marTop w:val="0"/>
      <w:marBottom w:val="0"/>
      <w:divBdr>
        <w:top w:val="none" w:sz="0" w:space="0" w:color="auto"/>
        <w:left w:val="none" w:sz="0" w:space="0" w:color="auto"/>
        <w:bottom w:val="none" w:sz="0" w:space="0" w:color="auto"/>
        <w:right w:val="none" w:sz="0" w:space="0" w:color="auto"/>
      </w:divBdr>
    </w:div>
    <w:div w:id="1541942171">
      <w:bodyDiv w:val="1"/>
      <w:marLeft w:val="0"/>
      <w:marRight w:val="0"/>
      <w:marTop w:val="0"/>
      <w:marBottom w:val="0"/>
      <w:divBdr>
        <w:top w:val="none" w:sz="0" w:space="0" w:color="auto"/>
        <w:left w:val="none" w:sz="0" w:space="0" w:color="auto"/>
        <w:bottom w:val="none" w:sz="0" w:space="0" w:color="auto"/>
        <w:right w:val="none" w:sz="0" w:space="0" w:color="auto"/>
      </w:divBdr>
      <w:divsChild>
        <w:div w:id="1854953756">
          <w:marLeft w:val="0"/>
          <w:marRight w:val="0"/>
          <w:marTop w:val="0"/>
          <w:marBottom w:val="0"/>
          <w:divBdr>
            <w:top w:val="none" w:sz="0" w:space="0" w:color="auto"/>
            <w:left w:val="none" w:sz="0" w:space="0" w:color="auto"/>
            <w:bottom w:val="none" w:sz="0" w:space="0" w:color="auto"/>
            <w:right w:val="none" w:sz="0" w:space="0" w:color="auto"/>
          </w:divBdr>
          <w:divsChild>
            <w:div w:id="1371488917">
              <w:marLeft w:val="0"/>
              <w:marRight w:val="0"/>
              <w:marTop w:val="105"/>
              <w:marBottom w:val="0"/>
              <w:divBdr>
                <w:top w:val="none" w:sz="0" w:space="0" w:color="auto"/>
                <w:left w:val="none" w:sz="0" w:space="0" w:color="auto"/>
                <w:bottom w:val="none" w:sz="0" w:space="0" w:color="auto"/>
                <w:right w:val="none" w:sz="0" w:space="0" w:color="auto"/>
              </w:divBdr>
            </w:div>
          </w:divsChild>
        </w:div>
        <w:div w:id="1988198349">
          <w:marLeft w:val="0"/>
          <w:marRight w:val="0"/>
          <w:marTop w:val="0"/>
          <w:marBottom w:val="0"/>
          <w:divBdr>
            <w:top w:val="none" w:sz="0" w:space="0" w:color="auto"/>
            <w:left w:val="none" w:sz="0" w:space="0" w:color="auto"/>
            <w:bottom w:val="none" w:sz="0" w:space="0" w:color="auto"/>
            <w:right w:val="none" w:sz="0" w:space="0" w:color="auto"/>
          </w:divBdr>
          <w:divsChild>
            <w:div w:id="405690020">
              <w:marLeft w:val="0"/>
              <w:marRight w:val="0"/>
              <w:marTop w:val="105"/>
              <w:marBottom w:val="0"/>
              <w:divBdr>
                <w:top w:val="none" w:sz="0" w:space="0" w:color="auto"/>
                <w:left w:val="none" w:sz="0" w:space="0" w:color="auto"/>
                <w:bottom w:val="none" w:sz="0" w:space="0" w:color="auto"/>
                <w:right w:val="none" w:sz="0" w:space="0" w:color="auto"/>
              </w:divBdr>
            </w:div>
          </w:divsChild>
        </w:div>
        <w:div w:id="1438866018">
          <w:marLeft w:val="0"/>
          <w:marRight w:val="0"/>
          <w:marTop w:val="0"/>
          <w:marBottom w:val="0"/>
          <w:divBdr>
            <w:top w:val="none" w:sz="0" w:space="0" w:color="auto"/>
            <w:left w:val="none" w:sz="0" w:space="0" w:color="auto"/>
            <w:bottom w:val="none" w:sz="0" w:space="0" w:color="auto"/>
            <w:right w:val="none" w:sz="0" w:space="0" w:color="auto"/>
          </w:divBdr>
          <w:divsChild>
            <w:div w:id="35544753">
              <w:marLeft w:val="0"/>
              <w:marRight w:val="0"/>
              <w:marTop w:val="105"/>
              <w:marBottom w:val="0"/>
              <w:divBdr>
                <w:top w:val="none" w:sz="0" w:space="0" w:color="auto"/>
                <w:left w:val="none" w:sz="0" w:space="0" w:color="auto"/>
                <w:bottom w:val="none" w:sz="0" w:space="0" w:color="auto"/>
                <w:right w:val="none" w:sz="0" w:space="0" w:color="auto"/>
              </w:divBdr>
            </w:div>
          </w:divsChild>
        </w:div>
        <w:div w:id="1222332461">
          <w:marLeft w:val="0"/>
          <w:marRight w:val="0"/>
          <w:marTop w:val="0"/>
          <w:marBottom w:val="0"/>
          <w:divBdr>
            <w:top w:val="none" w:sz="0" w:space="0" w:color="auto"/>
            <w:left w:val="none" w:sz="0" w:space="0" w:color="auto"/>
            <w:bottom w:val="none" w:sz="0" w:space="0" w:color="auto"/>
            <w:right w:val="none" w:sz="0" w:space="0" w:color="auto"/>
          </w:divBdr>
          <w:divsChild>
            <w:div w:id="2055348505">
              <w:marLeft w:val="0"/>
              <w:marRight w:val="0"/>
              <w:marTop w:val="105"/>
              <w:marBottom w:val="0"/>
              <w:divBdr>
                <w:top w:val="none" w:sz="0" w:space="0" w:color="auto"/>
                <w:left w:val="none" w:sz="0" w:space="0" w:color="auto"/>
                <w:bottom w:val="none" w:sz="0" w:space="0" w:color="auto"/>
                <w:right w:val="none" w:sz="0" w:space="0" w:color="auto"/>
              </w:divBdr>
            </w:div>
          </w:divsChild>
        </w:div>
        <w:div w:id="314141399">
          <w:marLeft w:val="0"/>
          <w:marRight w:val="0"/>
          <w:marTop w:val="0"/>
          <w:marBottom w:val="0"/>
          <w:divBdr>
            <w:top w:val="none" w:sz="0" w:space="0" w:color="auto"/>
            <w:left w:val="none" w:sz="0" w:space="0" w:color="auto"/>
            <w:bottom w:val="none" w:sz="0" w:space="0" w:color="auto"/>
            <w:right w:val="none" w:sz="0" w:space="0" w:color="auto"/>
          </w:divBdr>
          <w:divsChild>
            <w:div w:id="1733383368">
              <w:marLeft w:val="0"/>
              <w:marRight w:val="0"/>
              <w:marTop w:val="105"/>
              <w:marBottom w:val="0"/>
              <w:divBdr>
                <w:top w:val="none" w:sz="0" w:space="0" w:color="auto"/>
                <w:left w:val="none" w:sz="0" w:space="0" w:color="auto"/>
                <w:bottom w:val="none" w:sz="0" w:space="0" w:color="auto"/>
                <w:right w:val="none" w:sz="0" w:space="0" w:color="auto"/>
              </w:divBdr>
            </w:div>
          </w:divsChild>
        </w:div>
        <w:div w:id="328867991">
          <w:marLeft w:val="0"/>
          <w:marRight w:val="0"/>
          <w:marTop w:val="0"/>
          <w:marBottom w:val="0"/>
          <w:divBdr>
            <w:top w:val="none" w:sz="0" w:space="0" w:color="auto"/>
            <w:left w:val="none" w:sz="0" w:space="0" w:color="auto"/>
            <w:bottom w:val="none" w:sz="0" w:space="0" w:color="auto"/>
            <w:right w:val="none" w:sz="0" w:space="0" w:color="auto"/>
          </w:divBdr>
          <w:divsChild>
            <w:div w:id="1696881371">
              <w:marLeft w:val="0"/>
              <w:marRight w:val="0"/>
              <w:marTop w:val="105"/>
              <w:marBottom w:val="0"/>
              <w:divBdr>
                <w:top w:val="none" w:sz="0" w:space="0" w:color="auto"/>
                <w:left w:val="none" w:sz="0" w:space="0" w:color="auto"/>
                <w:bottom w:val="none" w:sz="0" w:space="0" w:color="auto"/>
                <w:right w:val="none" w:sz="0" w:space="0" w:color="auto"/>
              </w:divBdr>
            </w:div>
          </w:divsChild>
        </w:div>
        <w:div w:id="265814419">
          <w:marLeft w:val="0"/>
          <w:marRight w:val="0"/>
          <w:marTop w:val="0"/>
          <w:marBottom w:val="0"/>
          <w:divBdr>
            <w:top w:val="none" w:sz="0" w:space="0" w:color="auto"/>
            <w:left w:val="none" w:sz="0" w:space="0" w:color="auto"/>
            <w:bottom w:val="none" w:sz="0" w:space="0" w:color="auto"/>
            <w:right w:val="none" w:sz="0" w:space="0" w:color="auto"/>
          </w:divBdr>
          <w:divsChild>
            <w:div w:id="145570931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90718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uk/search?sa=X&amp;biw=1920&amp;bih=967&amp;q=nissan+sr+engine+power+output&amp;ved=2ahUKEwis36_F26_lAhU9RxUIHTEHAxIQ6BMoADAhegQICRAG" TargetMode="External"/><Relationship Id="rId18" Type="http://schemas.openxmlformats.org/officeDocument/2006/relationships/hyperlink" Target="https://www.google.co.uk/search?sa=X&amp;biw=1920&amp;bih=967&amp;q=nissan+sr+engine+torque+output&amp;ved=2ahUKEwis36_F26_lAhU9RxUIHTEHAxIQ6BMoADAlegQICRAT" TargetMode="External"/><Relationship Id="rId26"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google.co.uk/search?sa=X&amp;biw=1920&amp;bih=967&amp;q=nissan+sr+engine+compression+ratio&amp;ved=2ahUKEwis36_F26_lAhU9RxUIHTEHAxIQ6BMoADAkegQICRAQ" TargetMode="External"/><Relationship Id="rId25"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hyperlink" Target="https://www.google.co.uk/search?sa=X&amp;biw=1920&amp;bih=967&amp;q=nissan+sr+engine+piston+stroke&amp;ved=2ahUKEwis36_F26_lAhU9RxUIHTEHAxIQ6BMoADAjegQICRAN" TargetMode="External"/><Relationship Id="rId20" Type="http://schemas.openxmlformats.org/officeDocument/2006/relationships/hyperlink" Target="https://www.google.co.uk/search?sa=X&amp;biw=1920&amp;bih=967&amp;q=nissan+sr+engine+fuel+system&amp;ved=2ahUKEwis36_F26_lAhU9RxUIHTEHAxIQ6BMoADAnegQICRAZ"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Nissan_SR20DET" TargetMode="External"/><Relationship Id="rId24"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www.google.co.uk/search?sa=X&amp;biw=1920&amp;bih=967&amp;q=nissan+sr+engine+cylinder+bore&amp;ved=2ahUKEwis36_F26_lAhU9RxUIHTEHAxIQ6BMoADAiegQICRAK" TargetMode="External"/><Relationship Id="rId23" Type="http://schemas.openxmlformats.org/officeDocument/2006/relationships/chart" Target="charts/chart3.xml"/><Relationship Id="rId28" Type="http://schemas.openxmlformats.org/officeDocument/2006/relationships/fontTable" Target="fontTable.xml"/><Relationship Id="rId10" Type="http://schemas.openxmlformats.org/officeDocument/2006/relationships/hyperlink" Target="https://en.wikipedia.org/wiki/Nissan_SR_engine" TargetMode="External"/><Relationship Id="rId19" Type="http://schemas.openxmlformats.org/officeDocument/2006/relationships/hyperlink" Target="https://www.google.co.uk/search?sa=X&amp;biw=1920&amp;bih=967&amp;q=nissan+sr+engine+displacement&amp;ved=2ahUKEwis36_F26_lAhU9RxUIHTEHAxIQ6BMoADAmegQICRAW"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ogle.co.uk/search?sa=X&amp;biw=1920&amp;bih=967&amp;q=110+PS+(81+kW%3B+108+hp&amp;stick=H4sIAAAAAAAAAONgVuLXL9E3KjE0Ms9JKk5OMYtfxCpqaGigEBCsoGFhqJAdbq1gaGChkFEAACge53ErAAAA&amp;ved=2ahUKEwis36_F26_lAhU9RxUIHTEHAxIQmxMoATAhegQICRAH" TargetMode="External"/><Relationship Id="rId22" Type="http://schemas.openxmlformats.org/officeDocument/2006/relationships/chart" Target="charts/chart2.xm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-59632.969699012487</c:v>
                </c:pt>
                <c:pt idx="1">
                  <c:v>-58090.873290186108</c:v>
                </c:pt>
                <c:pt idx="2">
                  <c:v>-55508.250727896775</c:v>
                </c:pt>
                <c:pt idx="3">
                  <c:v>-51865.642175577872</c:v>
                </c:pt>
                <c:pt idx="4">
                  <c:v>-47135.052302509415</c:v>
                </c:pt>
                <c:pt idx="5">
                  <c:v>-41281.430271318022</c:v>
                </c:pt>
                <c:pt idx="6">
                  <c:v>-34268.859002396821</c:v>
                </c:pt>
                <c:pt idx="7">
                  <c:v>-26076.587350555514</c:v>
                </c:pt>
                <c:pt idx="8">
                  <c:v>-16732.677865892496</c:v>
                </c:pt>
                <c:pt idx="9">
                  <c:v>-6373.8630820630242</c:v>
                </c:pt>
                <c:pt idx="10">
                  <c:v>4666.8778292470843</c:v>
                </c:pt>
                <c:pt idx="11">
                  <c:v>15768.269295323093</c:v>
                </c:pt>
                <c:pt idx="12">
                  <c:v>25992.255593674257</c:v>
                </c:pt>
                <c:pt idx="13">
                  <c:v>34218.708017706944</c:v>
                </c:pt>
                <c:pt idx="14">
                  <c:v>39483.077582794474</c:v>
                </c:pt>
                <c:pt idx="15">
                  <c:v>41376.431252380637</c:v>
                </c:pt>
                <c:pt idx="16">
                  <c:v>40229.280549409908</c:v>
                </c:pt>
                <c:pt idx="17">
                  <c:v>36928.612147417894</c:v>
                </c:pt>
                <c:pt idx="18">
                  <c:v>32518.701433329508</c:v>
                </c:pt>
                <c:pt idx="19">
                  <c:v>27864.290866226682</c:v>
                </c:pt>
                <c:pt idx="20">
                  <c:v>23516.686047159768</c:v>
                </c:pt>
                <c:pt idx="21">
                  <c:v>19743.006073501216</c:v>
                </c:pt>
                <c:pt idx="22">
                  <c:v>16618.954878745029</c:v>
                </c:pt>
                <c:pt idx="23">
                  <c:v>14117.066529069078</c:v>
                </c:pt>
                <c:pt idx="24">
                  <c:v>12167.169893296057</c:v>
                </c:pt>
                <c:pt idx="25">
                  <c:v>10690.577859482877</c:v>
                </c:pt>
                <c:pt idx="26">
                  <c:v>9616.5881089813611</c:v>
                </c:pt>
                <c:pt idx="27">
                  <c:v>8889.0629859680121</c:v>
                </c:pt>
                <c:pt idx="28">
                  <c:v>8468.217818117193</c:v>
                </c:pt>
                <c:pt idx="29">
                  <c:v>8330.5249538693006</c:v>
                </c:pt>
                <c:pt idx="30">
                  <c:v>8468.2178181175495</c:v>
                </c:pt>
                <c:pt idx="31">
                  <c:v>8889.0629859683668</c:v>
                </c:pt>
                <c:pt idx="32">
                  <c:v>9616.5881089806498</c:v>
                </c:pt>
                <c:pt idx="33">
                  <c:v>10690.57785948182</c:v>
                </c:pt>
                <c:pt idx="34">
                  <c:v>12167.169893298171</c:v>
                </c:pt>
                <c:pt idx="35">
                  <c:v>14117.066529067664</c:v>
                </c:pt>
                <c:pt idx="36">
                  <c:v>16618.954878745011</c:v>
                </c:pt>
                <c:pt idx="37">
                  <c:v>19743.006073501943</c:v>
                </c:pt>
                <c:pt idx="38">
                  <c:v>23516.686047158171</c:v>
                </c:pt>
                <c:pt idx="39">
                  <c:v>27864.290866229505</c:v>
                </c:pt>
                <c:pt idx="40">
                  <c:v>32518.701433328959</c:v>
                </c:pt>
                <c:pt idx="41">
                  <c:v>36928.612147415799</c:v>
                </c:pt>
                <c:pt idx="42">
                  <c:v>40229.280549412004</c:v>
                </c:pt>
                <c:pt idx="43">
                  <c:v>41376.431252380673</c:v>
                </c:pt>
                <c:pt idx="44">
                  <c:v>39483.077582792277</c:v>
                </c:pt>
                <c:pt idx="45">
                  <c:v>34218.708017710567</c:v>
                </c:pt>
                <c:pt idx="46">
                  <c:v>25992.255593674327</c:v>
                </c:pt>
                <c:pt idx="47">
                  <c:v>15768.26929531876</c:v>
                </c:pt>
                <c:pt idx="48">
                  <c:v>4666.8778292520583</c:v>
                </c:pt>
                <c:pt idx="49">
                  <c:v>-6373.8630820679982</c:v>
                </c:pt>
                <c:pt idx="50">
                  <c:v>-16732.677865888232</c:v>
                </c:pt>
                <c:pt idx="51">
                  <c:v>-26076.587350555514</c:v>
                </c:pt>
                <c:pt idx="52">
                  <c:v>-34268.859002399731</c:v>
                </c:pt>
                <c:pt idx="53">
                  <c:v>-41281.430271315818</c:v>
                </c:pt>
                <c:pt idx="54">
                  <c:v>-47135.052302510834</c:v>
                </c:pt>
                <c:pt idx="55">
                  <c:v>-51865.642175579291</c:v>
                </c:pt>
                <c:pt idx="56">
                  <c:v>-55508.250727896775</c:v>
                </c:pt>
                <c:pt idx="57">
                  <c:v>-58090.87329018327</c:v>
                </c:pt>
                <c:pt idx="58">
                  <c:v>-59632.96969901675</c:v>
                </c:pt>
                <c:pt idx="59">
                  <c:v>-60145.782942713311</c:v>
                </c:pt>
                <c:pt idx="60">
                  <c:v>-59632.969699013927</c:v>
                </c:pt>
                <c:pt idx="61">
                  <c:v>-58090.873290184674</c:v>
                </c:pt>
                <c:pt idx="62">
                  <c:v>-55508.250727898201</c:v>
                </c:pt>
                <c:pt idx="63">
                  <c:v>-51865.642175576453</c:v>
                </c:pt>
                <c:pt idx="64">
                  <c:v>-47135.052302509415</c:v>
                </c:pt>
                <c:pt idx="65">
                  <c:v>-41281.4302713215</c:v>
                </c:pt>
                <c:pt idx="66">
                  <c:v>-34268.859002391917</c:v>
                </c:pt>
                <c:pt idx="67">
                  <c:v>-26076.587350558355</c:v>
                </c:pt>
                <c:pt idx="68">
                  <c:v>-16732.677865892496</c:v>
                </c:pt>
                <c:pt idx="69">
                  <c:v>-6373.8630820594008</c:v>
                </c:pt>
                <c:pt idx="70">
                  <c:v>4666.8778292455927</c:v>
                </c:pt>
                <c:pt idx="71">
                  <c:v>15768.269295322312</c:v>
                </c:pt>
                <c:pt idx="72">
                  <c:v>25992.255593679303</c:v>
                </c:pt>
                <c:pt idx="73">
                  <c:v>34218.708017703037</c:v>
                </c:pt>
                <c:pt idx="74">
                  <c:v>39483.077582796606</c:v>
                </c:pt>
                <c:pt idx="75">
                  <c:v>41376.431252379574</c:v>
                </c:pt>
                <c:pt idx="76">
                  <c:v>40229.280549414878</c:v>
                </c:pt>
                <c:pt idx="77">
                  <c:v>36928.612147413311</c:v>
                </c:pt>
                <c:pt idx="78">
                  <c:v>32518.701433328231</c:v>
                </c:pt>
                <c:pt idx="79">
                  <c:v>27864.290866231317</c:v>
                </c:pt>
                <c:pt idx="80">
                  <c:v>23516.686047157778</c:v>
                </c:pt>
                <c:pt idx="81">
                  <c:v>19743.006073499811</c:v>
                </c:pt>
                <c:pt idx="82">
                  <c:v>16618.954878744316</c:v>
                </c:pt>
                <c:pt idx="83">
                  <c:v>14117.066529069078</c:v>
                </c:pt>
                <c:pt idx="84">
                  <c:v>12167.169893297114</c:v>
                </c:pt>
                <c:pt idx="85">
                  <c:v>10690.577859482175</c:v>
                </c:pt>
                <c:pt idx="86">
                  <c:v>9616.5881089806498</c:v>
                </c:pt>
                <c:pt idx="87">
                  <c:v>8889.0629859683668</c:v>
                </c:pt>
                <c:pt idx="88">
                  <c:v>8468.2178181168383</c:v>
                </c:pt>
                <c:pt idx="89">
                  <c:v>8330.5249538693006</c:v>
                </c:pt>
                <c:pt idx="90">
                  <c:v>8468.2178181182626</c:v>
                </c:pt>
                <c:pt idx="91">
                  <c:v>8889.062985967299</c:v>
                </c:pt>
                <c:pt idx="92">
                  <c:v>9616.5881089806498</c:v>
                </c:pt>
                <c:pt idx="93">
                  <c:v>10690.57785948253</c:v>
                </c:pt>
                <c:pt idx="94">
                  <c:v>12167.169893297114</c:v>
                </c:pt>
                <c:pt idx="95">
                  <c:v>14117.066529068012</c:v>
                </c:pt>
                <c:pt idx="96">
                  <c:v>16618.954878744655</c:v>
                </c:pt>
                <c:pt idx="97">
                  <c:v>19743.006073500896</c:v>
                </c:pt>
                <c:pt idx="98">
                  <c:v>23516.686047160088</c:v>
                </c:pt>
                <c:pt idx="99">
                  <c:v>27864.290866225278</c:v>
                </c:pt>
                <c:pt idx="100">
                  <c:v>32518.701433328089</c:v>
                </c:pt>
                <c:pt idx="101">
                  <c:v>36928.612147421765</c:v>
                </c:pt>
                <c:pt idx="102">
                  <c:v>40229.280549403898</c:v>
                </c:pt>
                <c:pt idx="103">
                  <c:v>41376.431252379894</c:v>
                </c:pt>
                <c:pt idx="104">
                  <c:v>39483.07758280055</c:v>
                </c:pt>
                <c:pt idx="105">
                  <c:v>34218.708017701611</c:v>
                </c:pt>
                <c:pt idx="106">
                  <c:v>25992.255593674327</c:v>
                </c:pt>
                <c:pt idx="107">
                  <c:v>15768.269295328635</c:v>
                </c:pt>
                <c:pt idx="108">
                  <c:v>4666.8778292435318</c:v>
                </c:pt>
                <c:pt idx="109">
                  <c:v>-6373.8630820623139</c:v>
                </c:pt>
                <c:pt idx="110">
                  <c:v>-16732.677865883899</c:v>
                </c:pt>
                <c:pt idx="111">
                  <c:v>-26076.587350560487</c:v>
                </c:pt>
                <c:pt idx="112">
                  <c:v>-34268.859002395402</c:v>
                </c:pt>
                <c:pt idx="113">
                  <c:v>-41281.430271316596</c:v>
                </c:pt>
                <c:pt idx="114">
                  <c:v>-47135.052302505152</c:v>
                </c:pt>
                <c:pt idx="115">
                  <c:v>-51865.642175577908</c:v>
                </c:pt>
                <c:pt idx="116">
                  <c:v>-55508.250727896761</c:v>
                </c:pt>
                <c:pt idx="117">
                  <c:v>-58090.873290181829</c:v>
                </c:pt>
                <c:pt idx="118">
                  <c:v>-59632.969699015324</c:v>
                </c:pt>
                <c:pt idx="119">
                  <c:v>-60145.782942711885</c:v>
                </c:pt>
                <c:pt idx="120">
                  <c:v>-59632.969699013905</c:v>
                </c:pt>
                <c:pt idx="121">
                  <c:v>-58090.87329018327</c:v>
                </c:pt>
                <c:pt idx="122">
                  <c:v>-55508.250727896739</c:v>
                </c:pt>
                <c:pt idx="123">
                  <c:v>-51865.642175582136</c:v>
                </c:pt>
                <c:pt idx="124">
                  <c:v>-47135.052302505217</c:v>
                </c:pt>
                <c:pt idx="125">
                  <c:v>-41281.430271318699</c:v>
                </c:pt>
                <c:pt idx="126">
                  <c:v>-34268.85900239824</c:v>
                </c:pt>
                <c:pt idx="127">
                  <c:v>-26076.587350564037</c:v>
                </c:pt>
                <c:pt idx="128">
                  <c:v>-16732.677865886104</c:v>
                </c:pt>
                <c:pt idx="129">
                  <c:v>-6373.863082067217</c:v>
                </c:pt>
                <c:pt idx="130">
                  <c:v>4666.8778292391971</c:v>
                </c:pt>
                <c:pt idx="131">
                  <c:v>15768.269295325865</c:v>
                </c:pt>
                <c:pt idx="132">
                  <c:v>25992.255593671485</c:v>
                </c:pt>
                <c:pt idx="133">
                  <c:v>34218.708017698416</c:v>
                </c:pt>
                <c:pt idx="134">
                  <c:v>39483.077582799095</c:v>
                </c:pt>
                <c:pt idx="135">
                  <c:v>41376.431252379967</c:v>
                </c:pt>
                <c:pt idx="136">
                  <c:v>40229.280549405965</c:v>
                </c:pt>
                <c:pt idx="137">
                  <c:v>36928.612147421445</c:v>
                </c:pt>
                <c:pt idx="138">
                  <c:v>32518.701433330574</c:v>
                </c:pt>
                <c:pt idx="139">
                  <c:v>27864.290866225969</c:v>
                </c:pt>
                <c:pt idx="140">
                  <c:v>23516.68604716261</c:v>
                </c:pt>
                <c:pt idx="141">
                  <c:v>19743.006073501943</c:v>
                </c:pt>
                <c:pt idx="142">
                  <c:v>16618.954878745721</c:v>
                </c:pt>
                <c:pt idx="143">
                  <c:v>14117.066529067301</c:v>
                </c:pt>
                <c:pt idx="144">
                  <c:v>12167.169893298889</c:v>
                </c:pt>
                <c:pt idx="145">
                  <c:v>10690.577859483241</c:v>
                </c:pt>
                <c:pt idx="146">
                  <c:v>9616.5881089806498</c:v>
                </c:pt>
              </c:numCache>
            </c:numRef>
          </c:val>
          <c:smooth val="0"/>
          <c:extLst>
            <c:ext xmlns:c16="http://schemas.microsoft.com/office/drawing/2014/chart" uri="{C3380CC4-5D6E-409C-BE32-E72D297353CC}">
              <c16:uniqueId val="{00000000-4AD5-4CC7-B986-66ABE5FD3FA3}"/>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-26238.506667565493</c:v>
                </c:pt>
                <c:pt idx="1">
                  <c:v>-25559.984247681889</c:v>
                </c:pt>
                <c:pt idx="2">
                  <c:v>-24423.63032027458</c:v>
                </c:pt>
                <c:pt idx="3">
                  <c:v>-22820.882557254263</c:v>
                </c:pt>
                <c:pt idx="4">
                  <c:v>-20739.423013104144</c:v>
                </c:pt>
                <c:pt idx="5">
                  <c:v>-18163.829319379929</c:v>
                </c:pt>
                <c:pt idx="6">
                  <c:v>-15078.297961054601</c:v>
                </c:pt>
                <c:pt idx="7">
                  <c:v>-11473.698434244427</c:v>
                </c:pt>
                <c:pt idx="8">
                  <c:v>-7362.3782609926984</c:v>
                </c:pt>
                <c:pt idx="9">
                  <c:v>-2804.4997561077307</c:v>
                </c:pt>
                <c:pt idx="10">
                  <c:v>2053.4262448687173</c:v>
                </c:pt>
                <c:pt idx="11">
                  <c:v>6938.0384899421606</c:v>
                </c:pt>
                <c:pt idx="12">
                  <c:v>11436.592461216673</c:v>
                </c:pt>
                <c:pt idx="13">
                  <c:v>15056.231527791055</c:v>
                </c:pt>
                <c:pt idx="14">
                  <c:v>17372.554136429568</c:v>
                </c:pt>
                <c:pt idx="15">
                  <c:v>18205.62975104748</c:v>
                </c:pt>
                <c:pt idx="16">
                  <c:v>17700.88344174036</c:v>
                </c:pt>
                <c:pt idx="17">
                  <c:v>16248.589344863874</c:v>
                </c:pt>
                <c:pt idx="18">
                  <c:v>14308.228630664984</c:v>
                </c:pt>
                <c:pt idx="19">
                  <c:v>12260.28798113974</c:v>
                </c:pt>
                <c:pt idx="20">
                  <c:v>10347.341860750299</c:v>
                </c:pt>
                <c:pt idx="21">
                  <c:v>8686.9226723405354</c:v>
                </c:pt>
                <c:pt idx="22">
                  <c:v>7312.3401466478126</c:v>
                </c:pt>
                <c:pt idx="23">
                  <c:v>6211.5092727903939</c:v>
                </c:pt>
                <c:pt idx="24">
                  <c:v>5353.5547530502654</c:v>
                </c:pt>
                <c:pt idx="25">
                  <c:v>4703.854258172466</c:v>
                </c:pt>
                <c:pt idx="26">
                  <c:v>4231.2987679517992</c:v>
                </c:pt>
                <c:pt idx="27">
                  <c:v>3911.1877138259251</c:v>
                </c:pt>
                <c:pt idx="28">
                  <c:v>3726.0158399715651</c:v>
                </c:pt>
                <c:pt idx="29">
                  <c:v>3665.4309797024921</c:v>
                </c:pt>
                <c:pt idx="30">
                  <c:v>3726.015839971722</c:v>
                </c:pt>
                <c:pt idx="31">
                  <c:v>3911.1877138260816</c:v>
                </c:pt>
                <c:pt idx="32">
                  <c:v>4231.2987679514863</c:v>
                </c:pt>
                <c:pt idx="33">
                  <c:v>4703.8542581720012</c:v>
                </c:pt>
                <c:pt idx="34">
                  <c:v>5353.5547530511949</c:v>
                </c:pt>
                <c:pt idx="35">
                  <c:v>6211.5092727897727</c:v>
                </c:pt>
                <c:pt idx="36">
                  <c:v>7312.3401466478053</c:v>
                </c:pt>
                <c:pt idx="37">
                  <c:v>8686.9226723408556</c:v>
                </c:pt>
                <c:pt idx="38">
                  <c:v>10347.341860749595</c:v>
                </c:pt>
                <c:pt idx="39">
                  <c:v>12260.287981140982</c:v>
                </c:pt>
                <c:pt idx="40">
                  <c:v>14308.228630664742</c:v>
                </c:pt>
                <c:pt idx="41">
                  <c:v>16248.589344862952</c:v>
                </c:pt>
                <c:pt idx="42">
                  <c:v>17700.883441741284</c:v>
                </c:pt>
                <c:pt idx="43">
                  <c:v>18205.629751047498</c:v>
                </c:pt>
                <c:pt idx="44">
                  <c:v>17372.554136428604</c:v>
                </c:pt>
                <c:pt idx="45">
                  <c:v>15056.23152779265</c:v>
                </c:pt>
                <c:pt idx="46">
                  <c:v>11436.592461216704</c:v>
                </c:pt>
                <c:pt idx="47">
                  <c:v>6938.0384899402543</c:v>
                </c:pt>
                <c:pt idx="48">
                  <c:v>2053.4262448709055</c:v>
                </c:pt>
                <c:pt idx="49">
                  <c:v>-2804.4997561099194</c:v>
                </c:pt>
                <c:pt idx="50">
                  <c:v>-7362.3782609908221</c:v>
                </c:pt>
                <c:pt idx="51">
                  <c:v>-11473.698434244427</c:v>
                </c:pt>
                <c:pt idx="52">
                  <c:v>-15078.297961055881</c:v>
                </c:pt>
                <c:pt idx="53">
                  <c:v>-18163.829319378961</c:v>
                </c:pt>
                <c:pt idx="54">
                  <c:v>-20739.423013104766</c:v>
                </c:pt>
                <c:pt idx="55">
                  <c:v>-22820.882557254889</c:v>
                </c:pt>
                <c:pt idx="56">
                  <c:v>-24423.63032027458</c:v>
                </c:pt>
                <c:pt idx="57">
                  <c:v>-25559.984247680641</c:v>
                </c:pt>
                <c:pt idx="58">
                  <c:v>-26238.50666756737</c:v>
                </c:pt>
                <c:pt idx="59">
                  <c:v>-26464.144494793858</c:v>
                </c:pt>
                <c:pt idx="60">
                  <c:v>-26238.506667566129</c:v>
                </c:pt>
                <c:pt idx="61">
                  <c:v>-25559.984247681256</c:v>
                </c:pt>
                <c:pt idx="62">
                  <c:v>-24423.63032027521</c:v>
                </c:pt>
                <c:pt idx="63">
                  <c:v>-22820.882557253641</c:v>
                </c:pt>
                <c:pt idx="64">
                  <c:v>-20739.423013104144</c:v>
                </c:pt>
                <c:pt idx="65">
                  <c:v>-18163.829319381461</c:v>
                </c:pt>
                <c:pt idx="66">
                  <c:v>-15078.297961052443</c:v>
                </c:pt>
                <c:pt idx="67">
                  <c:v>-11473.698434245676</c:v>
                </c:pt>
                <c:pt idx="68">
                  <c:v>-7362.3782609926984</c:v>
                </c:pt>
                <c:pt idx="69">
                  <c:v>-2804.4997561061364</c:v>
                </c:pt>
                <c:pt idx="70">
                  <c:v>2053.4262448680606</c:v>
                </c:pt>
                <c:pt idx="71">
                  <c:v>6938.0384899418177</c:v>
                </c:pt>
                <c:pt idx="72">
                  <c:v>11436.592461218894</c:v>
                </c:pt>
                <c:pt idx="73">
                  <c:v>15056.231527789336</c:v>
                </c:pt>
                <c:pt idx="74">
                  <c:v>17372.554136430506</c:v>
                </c:pt>
                <c:pt idx="75">
                  <c:v>18205.629751047014</c:v>
                </c:pt>
                <c:pt idx="76">
                  <c:v>17700.883441742546</c:v>
                </c:pt>
                <c:pt idx="77">
                  <c:v>16248.589344861857</c:v>
                </c:pt>
                <c:pt idx="78">
                  <c:v>14308.228630664422</c:v>
                </c:pt>
                <c:pt idx="79">
                  <c:v>12260.287981141779</c:v>
                </c:pt>
                <c:pt idx="80">
                  <c:v>10347.341860749422</c:v>
                </c:pt>
                <c:pt idx="81">
                  <c:v>8686.922672339917</c:v>
                </c:pt>
                <c:pt idx="82">
                  <c:v>7312.3401466474988</c:v>
                </c:pt>
                <c:pt idx="83">
                  <c:v>6211.5092727903939</c:v>
                </c:pt>
                <c:pt idx="84">
                  <c:v>5353.5547530507301</c:v>
                </c:pt>
                <c:pt idx="85">
                  <c:v>4703.8542581721567</c:v>
                </c:pt>
                <c:pt idx="86">
                  <c:v>4231.2987679514863</c:v>
                </c:pt>
                <c:pt idx="87">
                  <c:v>3911.1877138260816</c:v>
                </c:pt>
                <c:pt idx="88">
                  <c:v>3726.0158399714087</c:v>
                </c:pt>
                <c:pt idx="89">
                  <c:v>3665.4309797024921</c:v>
                </c:pt>
                <c:pt idx="90">
                  <c:v>3726.0158399720353</c:v>
                </c:pt>
                <c:pt idx="91">
                  <c:v>3911.1877138256118</c:v>
                </c:pt>
                <c:pt idx="92">
                  <c:v>4231.2987679514863</c:v>
                </c:pt>
                <c:pt idx="93">
                  <c:v>4703.8542581723132</c:v>
                </c:pt>
                <c:pt idx="94">
                  <c:v>5353.5547530507301</c:v>
                </c:pt>
                <c:pt idx="95">
                  <c:v>6211.5092727899255</c:v>
                </c:pt>
                <c:pt idx="96">
                  <c:v>7312.340146647648</c:v>
                </c:pt>
                <c:pt idx="97">
                  <c:v>8686.9226723403935</c:v>
                </c:pt>
                <c:pt idx="98">
                  <c:v>10347.341860750439</c:v>
                </c:pt>
                <c:pt idx="99">
                  <c:v>12260.287981139123</c:v>
                </c:pt>
                <c:pt idx="100">
                  <c:v>14308.22863066436</c:v>
                </c:pt>
                <c:pt idx="101">
                  <c:v>16248.589344865577</c:v>
                </c:pt>
                <c:pt idx="102">
                  <c:v>17700.883441737715</c:v>
                </c:pt>
                <c:pt idx="103">
                  <c:v>18205.629751047152</c:v>
                </c:pt>
                <c:pt idx="104">
                  <c:v>17372.554136432242</c:v>
                </c:pt>
                <c:pt idx="105">
                  <c:v>15056.231527788708</c:v>
                </c:pt>
                <c:pt idx="106">
                  <c:v>11436.592461216704</c:v>
                </c:pt>
                <c:pt idx="107">
                  <c:v>6938.0384899445999</c:v>
                </c:pt>
                <c:pt idx="108">
                  <c:v>2053.4262448671539</c:v>
                </c:pt>
                <c:pt idx="109">
                  <c:v>-2804.4997561074183</c:v>
                </c:pt>
                <c:pt idx="110">
                  <c:v>-7362.3782609889158</c:v>
                </c:pt>
                <c:pt idx="111">
                  <c:v>-11473.698434246615</c:v>
                </c:pt>
                <c:pt idx="112">
                  <c:v>-15078.297961053977</c:v>
                </c:pt>
                <c:pt idx="113">
                  <c:v>-18163.829319379303</c:v>
                </c:pt>
                <c:pt idx="114">
                  <c:v>-20739.423013102267</c:v>
                </c:pt>
                <c:pt idx="115">
                  <c:v>-22820.882557254281</c:v>
                </c:pt>
                <c:pt idx="116">
                  <c:v>-24423.630320274573</c:v>
                </c:pt>
                <c:pt idx="117">
                  <c:v>-25559.984247680004</c:v>
                </c:pt>
                <c:pt idx="118">
                  <c:v>-26238.506667566744</c:v>
                </c:pt>
                <c:pt idx="119">
                  <c:v>-26464.144494793229</c:v>
                </c:pt>
                <c:pt idx="120">
                  <c:v>-26238.506667566118</c:v>
                </c:pt>
                <c:pt idx="121">
                  <c:v>-25559.984247680641</c:v>
                </c:pt>
                <c:pt idx="122">
                  <c:v>-24423.630320274566</c:v>
                </c:pt>
                <c:pt idx="123">
                  <c:v>-22820.88255725614</c:v>
                </c:pt>
                <c:pt idx="124">
                  <c:v>-20739.423013102296</c:v>
                </c:pt>
                <c:pt idx="125">
                  <c:v>-18163.829319380227</c:v>
                </c:pt>
                <c:pt idx="126">
                  <c:v>-15078.297961055225</c:v>
                </c:pt>
                <c:pt idx="127">
                  <c:v>-11473.698434248177</c:v>
                </c:pt>
                <c:pt idx="128">
                  <c:v>-7362.3782609898853</c:v>
                </c:pt>
                <c:pt idx="129">
                  <c:v>-2804.4997561095756</c:v>
                </c:pt>
                <c:pt idx="130">
                  <c:v>2053.4262448652466</c:v>
                </c:pt>
                <c:pt idx="131">
                  <c:v>6938.0384899433802</c:v>
                </c:pt>
                <c:pt idx="132">
                  <c:v>11436.592461215454</c:v>
                </c:pt>
                <c:pt idx="133">
                  <c:v>15056.231527787304</c:v>
                </c:pt>
                <c:pt idx="134">
                  <c:v>17372.554136431601</c:v>
                </c:pt>
                <c:pt idx="135">
                  <c:v>18205.629751047185</c:v>
                </c:pt>
                <c:pt idx="136">
                  <c:v>17700.883441738624</c:v>
                </c:pt>
                <c:pt idx="137">
                  <c:v>16248.589344865435</c:v>
                </c:pt>
                <c:pt idx="138">
                  <c:v>14308.228630665453</c:v>
                </c:pt>
                <c:pt idx="139">
                  <c:v>12260.287981139427</c:v>
                </c:pt>
                <c:pt idx="140">
                  <c:v>10347.341860751549</c:v>
                </c:pt>
                <c:pt idx="141">
                  <c:v>8686.9226723408556</c:v>
                </c:pt>
                <c:pt idx="142">
                  <c:v>7312.3401466481173</c:v>
                </c:pt>
                <c:pt idx="143">
                  <c:v>6211.5092727896126</c:v>
                </c:pt>
                <c:pt idx="144">
                  <c:v>5353.5547530515114</c:v>
                </c:pt>
                <c:pt idx="145">
                  <c:v>4703.854258172626</c:v>
                </c:pt>
                <c:pt idx="146">
                  <c:v>4231.2987679514863</c:v>
                </c:pt>
              </c:numCache>
            </c:numRef>
          </c:val>
          <c:smooth val="0"/>
          <c:extLst>
            <c:ext xmlns:c16="http://schemas.microsoft.com/office/drawing/2014/chart" uri="{C3380CC4-5D6E-409C-BE32-E72D297353CC}">
              <c16:uniqueId val="{00000001-4AD5-4CC7-B986-66ABE5FD3FA3}"/>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-6.0145782942714732</c:v>
                </c:pt>
                <c:pt idx="1">
                  <c:v>-17.941172234073971</c:v>
                </c:pt>
                <c:pt idx="2">
                  <c:v>-29.559346892111193</c:v>
                </c:pt>
                <c:pt idx="3">
                  <c:v>-40.660997037690549</c:v>
                </c:pt>
                <c:pt idx="4">
                  <c:v>-51.034125472806124</c:v>
                </c:pt>
                <c:pt idx="5">
                  <c:v>-60.461135933308007</c:v>
                </c:pt>
                <c:pt idx="6">
                  <c:v>-68.717421987571612</c:v>
                </c:pt>
                <c:pt idx="7">
                  <c:v>-75.571193788050977</c:v>
                </c:pt>
                <c:pt idx="8">
                  <c:v>-80.786511258162079</c:v>
                </c:pt>
                <c:pt idx="9">
                  <c:v>-84.133046831340579</c:v>
                </c:pt>
                <c:pt idx="10">
                  <c:v>-85.407819447753184</c:v>
                </c:pt>
                <c:pt idx="11">
                  <c:v>-84.474443881903767</c:v>
                </c:pt>
                <c:pt idx="12">
                  <c:v>-81.320790022839148</c:v>
                </c:pt>
                <c:pt idx="13">
                  <c:v>-76.122338904104296</c:v>
                </c:pt>
                <c:pt idx="14">
                  <c:v>-69.278597300562907</c:v>
                </c:pt>
                <c:pt idx="15">
                  <c:v>-61.381981784004012</c:v>
                </c:pt>
                <c:pt idx="16">
                  <c:v>-53.106695533527883</c:v>
                </c:pt>
                <c:pt idx="17">
                  <c:v>-45.060839423645902</c:v>
                </c:pt>
                <c:pt idx="18">
                  <c:v>-37.675116994162323</c:v>
                </c:pt>
                <c:pt idx="19">
                  <c:v>-31.171376707496421</c:v>
                </c:pt>
                <c:pt idx="20">
                  <c:v>-25.598518534251085</c:v>
                </c:pt>
                <c:pt idx="21">
                  <c:v>-20.895181324819131</c:v>
                </c:pt>
                <c:pt idx="22">
                  <c:v>-16.946580110118887</c:v>
                </c:pt>
                <c:pt idx="23">
                  <c:v>-13.622789134369881</c:v>
                </c:pt>
                <c:pt idx="24">
                  <c:v>-10.799375828556066</c:v>
                </c:pt>
                <c:pt idx="25">
                  <c:v>-8.3659418498968545</c:v>
                </c:pt>
                <c:pt idx="26">
                  <c:v>-6.2278262780002791</c:v>
                </c:pt>
                <c:pt idx="27">
                  <c:v>-4.3045086562040069</c:v>
                </c:pt>
                <c:pt idx="28">
                  <c:v>-2.5266960590104044</c:v>
                </c:pt>
                <c:pt idx="29">
                  <c:v>-0.83305249538696557</c:v>
                </c:pt>
                <c:pt idx="30">
                  <c:v>0.83305249538689452</c:v>
                </c:pt>
                <c:pt idx="31">
                  <c:v>2.5266960590104044</c:v>
                </c:pt>
                <c:pt idx="32">
                  <c:v>4.304508656204078</c:v>
                </c:pt>
                <c:pt idx="33">
                  <c:v>6.227826278000208</c:v>
                </c:pt>
                <c:pt idx="34">
                  <c:v>8.3659418498965721</c:v>
                </c:pt>
                <c:pt idx="35">
                  <c:v>10.799375828556206</c:v>
                </c:pt>
                <c:pt idx="36">
                  <c:v>13.622789134369739</c:v>
                </c:pt>
                <c:pt idx="37">
                  <c:v>16.946580110118742</c:v>
                </c:pt>
                <c:pt idx="38">
                  <c:v>20.895181324819131</c:v>
                </c:pt>
                <c:pt idx="39">
                  <c:v>25.598518534250765</c:v>
                </c:pt>
                <c:pt idx="40">
                  <c:v>31.171376707496666</c:v>
                </c:pt>
                <c:pt idx="41">
                  <c:v>37.675116994162458</c:v>
                </c:pt>
                <c:pt idx="42">
                  <c:v>45.060839423645618</c:v>
                </c:pt>
                <c:pt idx="43">
                  <c:v>53.106695533528018</c:v>
                </c:pt>
                <c:pt idx="44">
                  <c:v>61.381981784004154</c:v>
                </c:pt>
                <c:pt idx="45">
                  <c:v>69.278597300562609</c:v>
                </c:pt>
                <c:pt idx="46">
                  <c:v>76.122338904104723</c:v>
                </c:pt>
                <c:pt idx="47">
                  <c:v>81.320790022839589</c:v>
                </c:pt>
                <c:pt idx="48">
                  <c:v>84.474443881903341</c:v>
                </c:pt>
                <c:pt idx="49">
                  <c:v>85.407819447753752</c:v>
                </c:pt>
                <c:pt idx="50">
                  <c:v>84.133046831340152</c:v>
                </c:pt>
                <c:pt idx="51">
                  <c:v>80.786511258162506</c:v>
                </c:pt>
                <c:pt idx="52">
                  <c:v>75.571193788051403</c:v>
                </c:pt>
                <c:pt idx="53">
                  <c:v>68.717421987571456</c:v>
                </c:pt>
                <c:pt idx="54">
                  <c:v>60.461135933308292</c:v>
                </c:pt>
                <c:pt idx="55">
                  <c:v>51.034125472806124</c:v>
                </c:pt>
                <c:pt idx="56">
                  <c:v>40.660997037690265</c:v>
                </c:pt>
                <c:pt idx="57">
                  <c:v>29.559346892110909</c:v>
                </c:pt>
                <c:pt idx="58">
                  <c:v>17.941172234074255</c:v>
                </c:pt>
                <c:pt idx="59">
                  <c:v>6.0145782942709047</c:v>
                </c:pt>
                <c:pt idx="60">
                  <c:v>-6.0145782942717565</c:v>
                </c:pt>
                <c:pt idx="61">
                  <c:v>-17.941172234074543</c:v>
                </c:pt>
                <c:pt idx="62">
                  <c:v>-29.559346892111478</c:v>
                </c:pt>
                <c:pt idx="63">
                  <c:v>-40.660997037691118</c:v>
                </c:pt>
                <c:pt idx="64">
                  <c:v>-51.034125472806409</c:v>
                </c:pt>
                <c:pt idx="65">
                  <c:v>-60.461135933308292</c:v>
                </c:pt>
                <c:pt idx="66">
                  <c:v>-68.717421987572592</c:v>
                </c:pt>
                <c:pt idx="67">
                  <c:v>-75.571193788050977</c:v>
                </c:pt>
                <c:pt idx="68">
                  <c:v>-80.786511258162648</c:v>
                </c:pt>
                <c:pt idx="69">
                  <c:v>-84.133046831341147</c:v>
                </c:pt>
                <c:pt idx="70">
                  <c:v>-85.407819447753027</c:v>
                </c:pt>
                <c:pt idx="71">
                  <c:v>-84.474443881903909</c:v>
                </c:pt>
                <c:pt idx="72">
                  <c:v>-81.320790022839446</c:v>
                </c:pt>
                <c:pt idx="73">
                  <c:v>-76.122338904103586</c:v>
                </c:pt>
                <c:pt idx="74">
                  <c:v>-69.278597300562978</c:v>
                </c:pt>
                <c:pt idx="75">
                  <c:v>-61.381981784003656</c:v>
                </c:pt>
                <c:pt idx="76">
                  <c:v>-53.106695533527741</c:v>
                </c:pt>
                <c:pt idx="77">
                  <c:v>-45.060839423644765</c:v>
                </c:pt>
                <c:pt idx="78">
                  <c:v>-37.675116994162103</c:v>
                </c:pt>
                <c:pt idx="79">
                  <c:v>-31.171376707496457</c:v>
                </c:pt>
                <c:pt idx="80">
                  <c:v>-25.598518534250193</c:v>
                </c:pt>
                <c:pt idx="81">
                  <c:v>-20.895181324818637</c:v>
                </c:pt>
                <c:pt idx="82">
                  <c:v>-16.946580110118674</c:v>
                </c:pt>
                <c:pt idx="83">
                  <c:v>-13.62278913436981</c:v>
                </c:pt>
                <c:pt idx="84">
                  <c:v>-10.799375828555995</c:v>
                </c:pt>
                <c:pt idx="85">
                  <c:v>-8.3659418498965721</c:v>
                </c:pt>
                <c:pt idx="86">
                  <c:v>-6.227826278000137</c:v>
                </c:pt>
                <c:pt idx="87">
                  <c:v>-4.3045086562040069</c:v>
                </c:pt>
                <c:pt idx="88">
                  <c:v>-2.5266960590103333</c:v>
                </c:pt>
                <c:pt idx="89">
                  <c:v>-0.83305249538696557</c:v>
                </c:pt>
                <c:pt idx="90">
                  <c:v>0.83305249538689452</c:v>
                </c:pt>
                <c:pt idx="91">
                  <c:v>2.5266960590105469</c:v>
                </c:pt>
                <c:pt idx="92">
                  <c:v>4.3045086562040069</c:v>
                </c:pt>
                <c:pt idx="93">
                  <c:v>6.227826278000137</c:v>
                </c:pt>
                <c:pt idx="94">
                  <c:v>8.3659418498966431</c:v>
                </c:pt>
                <c:pt idx="95">
                  <c:v>10.799375828556066</c:v>
                </c:pt>
                <c:pt idx="96">
                  <c:v>13.622789134369668</c:v>
                </c:pt>
                <c:pt idx="97">
                  <c:v>16.9465801101186</c:v>
                </c:pt>
                <c:pt idx="98">
                  <c:v>20.895181324818779</c:v>
                </c:pt>
                <c:pt idx="99">
                  <c:v>25.598518534250797</c:v>
                </c:pt>
                <c:pt idx="100">
                  <c:v>31.171376707495853</c:v>
                </c:pt>
                <c:pt idx="101">
                  <c:v>37.675116994161471</c:v>
                </c:pt>
                <c:pt idx="102">
                  <c:v>45.060839423645824</c:v>
                </c:pt>
                <c:pt idx="103">
                  <c:v>53.106695533526604</c:v>
                </c:pt>
                <c:pt idx="104">
                  <c:v>61.381981784002583</c:v>
                </c:pt>
                <c:pt idx="105">
                  <c:v>69.278597300562694</c:v>
                </c:pt>
                <c:pt idx="106">
                  <c:v>76.122338904103017</c:v>
                </c:pt>
                <c:pt idx="107">
                  <c:v>81.320790022837883</c:v>
                </c:pt>
                <c:pt idx="108">
                  <c:v>84.474443881903611</c:v>
                </c:pt>
                <c:pt idx="109">
                  <c:v>85.407819447752317</c:v>
                </c:pt>
                <c:pt idx="110">
                  <c:v>84.133046831339854</c:v>
                </c:pt>
                <c:pt idx="111">
                  <c:v>80.786511258163074</c:v>
                </c:pt>
                <c:pt idx="112">
                  <c:v>75.571193788050977</c:v>
                </c:pt>
                <c:pt idx="113">
                  <c:v>68.717421987571896</c:v>
                </c:pt>
                <c:pt idx="114">
                  <c:v>60.461135933308576</c:v>
                </c:pt>
                <c:pt idx="115">
                  <c:v>51.034125472807546</c:v>
                </c:pt>
                <c:pt idx="116">
                  <c:v>40.660997037691963</c:v>
                </c:pt>
                <c:pt idx="117">
                  <c:v>29.559346892112611</c:v>
                </c:pt>
                <c:pt idx="118">
                  <c:v>17.941172234076245</c:v>
                </c:pt>
                <c:pt idx="119">
                  <c:v>6.0145782942731785</c:v>
                </c:pt>
                <c:pt idx="120">
                  <c:v>-6.0145782942691994</c:v>
                </c:pt>
                <c:pt idx="121">
                  <c:v>-17.941172234071981</c:v>
                </c:pt>
                <c:pt idx="122">
                  <c:v>-29.559346892108636</c:v>
                </c:pt>
                <c:pt idx="123">
                  <c:v>-40.660997037687984</c:v>
                </c:pt>
                <c:pt idx="124">
                  <c:v>-51.034125472804412</c:v>
                </c:pt>
                <c:pt idx="125">
                  <c:v>-60.461135933305457</c:v>
                </c:pt>
                <c:pt idx="126">
                  <c:v>-68.717421987569196</c:v>
                </c:pt>
                <c:pt idx="127">
                  <c:v>-75.571193788048845</c:v>
                </c:pt>
                <c:pt idx="128">
                  <c:v>-80.786511258161653</c:v>
                </c:pt>
                <c:pt idx="129">
                  <c:v>-84.133046831338874</c:v>
                </c:pt>
                <c:pt idx="130">
                  <c:v>-85.407819447752317</c:v>
                </c:pt>
                <c:pt idx="131">
                  <c:v>-84.474443881904477</c:v>
                </c:pt>
                <c:pt idx="132">
                  <c:v>-81.320790022839304</c:v>
                </c:pt>
                <c:pt idx="133">
                  <c:v>-76.122338904105007</c:v>
                </c:pt>
                <c:pt idx="134">
                  <c:v>-69.278597300565323</c:v>
                </c:pt>
                <c:pt idx="135">
                  <c:v>-61.381981784005504</c:v>
                </c:pt>
                <c:pt idx="136">
                  <c:v>-53.106695533529511</c:v>
                </c:pt>
                <c:pt idx="137">
                  <c:v>-45.060839423648318</c:v>
                </c:pt>
                <c:pt idx="138">
                  <c:v>-37.675116994164028</c:v>
                </c:pt>
                <c:pt idx="139">
                  <c:v>-31.171376707497913</c:v>
                </c:pt>
                <c:pt idx="140">
                  <c:v>-25.598518534252719</c:v>
                </c:pt>
                <c:pt idx="141">
                  <c:v>-20.895181324820197</c:v>
                </c:pt>
                <c:pt idx="142">
                  <c:v>-16.946580110119807</c:v>
                </c:pt>
                <c:pt idx="143">
                  <c:v>-13.622789134370663</c:v>
                </c:pt>
                <c:pt idx="144">
                  <c:v>-10.799375828557203</c:v>
                </c:pt>
                <c:pt idx="145">
                  <c:v>-8.3659418498974247</c:v>
                </c:pt>
                <c:pt idx="146">
                  <c:v>-6.2278262780007765</c:v>
                </c:pt>
                <c:pt idx="147">
                  <c:v>-4.3045086562046464</c:v>
                </c:pt>
              </c:numCache>
            </c:numRef>
          </c:val>
          <c:smooth val="0"/>
          <c:extLst>
            <c:ext xmlns:c16="http://schemas.microsoft.com/office/drawing/2014/chart" uri="{C3380CC4-5D6E-409C-BE32-E72D297353CC}">
              <c16:uniqueId val="{00000000-AB4B-4466-8AAF-B0BC934142FC}"/>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290</c:v>
                </c:pt>
                <c:pt idx="1">
                  <c:v>288.79708434114571</c:v>
                </c:pt>
                <c:pt idx="2">
                  <c:v>285.20884989433091</c:v>
                </c:pt>
                <c:pt idx="3">
                  <c:v>279.29698051590867</c:v>
                </c:pt>
                <c:pt idx="4">
                  <c:v>271.16478110837056</c:v>
                </c:pt>
                <c:pt idx="5">
                  <c:v>260.95795601380934</c:v>
                </c:pt>
                <c:pt idx="6">
                  <c:v>248.86572882714773</c:v>
                </c:pt>
                <c:pt idx="7">
                  <c:v>235.12224442963341</c:v>
                </c:pt>
                <c:pt idx="8">
                  <c:v>220.00800567202322</c:v>
                </c:pt>
                <c:pt idx="9">
                  <c:v>203.8507034203908</c:v>
                </c:pt>
                <c:pt idx="10">
                  <c:v>187.02409405412268</c:v>
                </c:pt>
                <c:pt idx="11">
                  <c:v>169.94253016457205</c:v>
                </c:pt>
                <c:pt idx="12">
                  <c:v>153.04764138819129</c:v>
                </c:pt>
                <c:pt idx="13">
                  <c:v>136.78348338362346</c:v>
                </c:pt>
                <c:pt idx="14">
                  <c:v>121.5590156028026</c:v>
                </c:pt>
                <c:pt idx="15">
                  <c:v>107.70329614269002</c:v>
                </c:pt>
                <c:pt idx="16">
                  <c:v>95.426899785889219</c:v>
                </c:pt>
                <c:pt idx="17">
                  <c:v>84.805560679183642</c:v>
                </c:pt>
                <c:pt idx="18">
                  <c:v>75.793392794454462</c:v>
                </c:pt>
                <c:pt idx="19">
                  <c:v>68.258369395621997</c:v>
                </c:pt>
                <c:pt idx="20">
                  <c:v>62.024094054122713</c:v>
                </c:pt>
                <c:pt idx="21">
                  <c:v>56.904390347272496</c:v>
                </c:pt>
                <c:pt idx="22">
                  <c:v>52.725354082308669</c:v>
                </c:pt>
                <c:pt idx="23">
                  <c:v>49.336038060284892</c:v>
                </c:pt>
                <c:pt idx="24">
                  <c:v>46.611480233410916</c:v>
                </c:pt>
                <c:pt idx="25">
                  <c:v>44.451605067699703</c:v>
                </c:pt>
                <c:pt idx="26">
                  <c:v>42.778416697720331</c:v>
                </c:pt>
                <c:pt idx="27">
                  <c:v>41.532851442120275</c:v>
                </c:pt>
                <c:pt idx="28">
                  <c:v>40.671949710879474</c:v>
                </c:pt>
                <c:pt idx="29">
                  <c:v>40.166610499077393</c:v>
                </c:pt>
                <c:pt idx="30">
                  <c:v>40</c:v>
                </c:pt>
                <c:pt idx="31">
                  <c:v>40.166610499077379</c:v>
                </c:pt>
                <c:pt idx="32">
                  <c:v>40.67194971087946</c:v>
                </c:pt>
                <c:pt idx="33">
                  <c:v>41.532851442120275</c:v>
                </c:pt>
                <c:pt idx="34">
                  <c:v>42.778416697720317</c:v>
                </c:pt>
                <c:pt idx="35">
                  <c:v>44.451605067699631</c:v>
                </c:pt>
                <c:pt idx="36">
                  <c:v>46.611480233410873</c:v>
                </c:pt>
                <c:pt idx="37">
                  <c:v>49.336038060284821</c:v>
                </c:pt>
                <c:pt idx="38">
                  <c:v>52.72535408230857</c:v>
                </c:pt>
                <c:pt idx="39">
                  <c:v>56.904390347272397</c:v>
                </c:pt>
                <c:pt idx="40">
                  <c:v>62.02409405412255</c:v>
                </c:pt>
                <c:pt idx="41">
                  <c:v>68.258369395621884</c:v>
                </c:pt>
                <c:pt idx="42">
                  <c:v>75.793392794454377</c:v>
                </c:pt>
                <c:pt idx="43">
                  <c:v>84.8055606791835</c:v>
                </c:pt>
                <c:pt idx="44">
                  <c:v>95.426899785889105</c:v>
                </c:pt>
                <c:pt idx="45">
                  <c:v>107.70329614268994</c:v>
                </c:pt>
                <c:pt idx="46">
                  <c:v>121.55901560280246</c:v>
                </c:pt>
                <c:pt idx="47">
                  <c:v>136.78348338362341</c:v>
                </c:pt>
                <c:pt idx="48">
                  <c:v>153.04764138819132</c:v>
                </c:pt>
                <c:pt idx="49">
                  <c:v>169.94253016457199</c:v>
                </c:pt>
                <c:pt idx="50">
                  <c:v>187.02409405412274</c:v>
                </c:pt>
                <c:pt idx="51">
                  <c:v>203.85070342039077</c:v>
                </c:pt>
                <c:pt idx="52">
                  <c:v>220.00800567202327</c:v>
                </c:pt>
                <c:pt idx="53">
                  <c:v>235.12224442963355</c:v>
                </c:pt>
                <c:pt idx="54">
                  <c:v>248.86572882714785</c:v>
                </c:pt>
                <c:pt idx="55">
                  <c:v>260.95795601380951</c:v>
                </c:pt>
                <c:pt idx="56">
                  <c:v>271.16478110837073</c:v>
                </c:pt>
                <c:pt idx="57">
                  <c:v>279.29698051590879</c:v>
                </c:pt>
                <c:pt idx="58">
                  <c:v>285.20884989433097</c:v>
                </c:pt>
                <c:pt idx="59">
                  <c:v>288.79708434114582</c:v>
                </c:pt>
                <c:pt idx="60">
                  <c:v>290</c:v>
                </c:pt>
                <c:pt idx="61">
                  <c:v>288.79708434114565</c:v>
                </c:pt>
                <c:pt idx="62">
                  <c:v>285.20884989433074</c:v>
                </c:pt>
                <c:pt idx="63">
                  <c:v>279.29698051590844</c:v>
                </c:pt>
                <c:pt idx="64">
                  <c:v>271.16478110837022</c:v>
                </c:pt>
                <c:pt idx="65">
                  <c:v>260.95795601380894</c:v>
                </c:pt>
                <c:pt idx="66">
                  <c:v>248.86572882714728</c:v>
                </c:pt>
                <c:pt idx="67">
                  <c:v>235.12224442963276</c:v>
                </c:pt>
                <c:pt idx="68">
                  <c:v>220.00800567202256</c:v>
                </c:pt>
                <c:pt idx="69">
                  <c:v>203.85070342039003</c:v>
                </c:pt>
                <c:pt idx="70">
                  <c:v>187.0240940541218</c:v>
                </c:pt>
                <c:pt idx="71">
                  <c:v>169.9425301645712</c:v>
                </c:pt>
                <c:pt idx="72">
                  <c:v>153.04764138819041</c:v>
                </c:pt>
                <c:pt idx="73">
                  <c:v>136.78348338362252</c:v>
                </c:pt>
                <c:pt idx="74">
                  <c:v>121.55901560280181</c:v>
                </c:pt>
                <c:pt idx="75">
                  <c:v>107.70329614268921</c:v>
                </c:pt>
                <c:pt idx="76">
                  <c:v>95.42689978588848</c:v>
                </c:pt>
                <c:pt idx="77">
                  <c:v>84.805560679182932</c:v>
                </c:pt>
                <c:pt idx="78">
                  <c:v>75.793392794453979</c:v>
                </c:pt>
                <c:pt idx="79">
                  <c:v>68.258369395621557</c:v>
                </c:pt>
                <c:pt idx="80">
                  <c:v>62.024094054122266</c:v>
                </c:pt>
                <c:pt idx="81">
                  <c:v>56.904390347272226</c:v>
                </c:pt>
                <c:pt idx="82">
                  <c:v>52.725354082308499</c:v>
                </c:pt>
                <c:pt idx="83">
                  <c:v>49.336038060284764</c:v>
                </c:pt>
                <c:pt idx="84">
                  <c:v>46.611480233410802</c:v>
                </c:pt>
                <c:pt idx="85">
                  <c:v>44.451605067699603</c:v>
                </c:pt>
                <c:pt idx="86">
                  <c:v>42.778416697720289</c:v>
                </c:pt>
                <c:pt idx="87">
                  <c:v>41.532851442120261</c:v>
                </c:pt>
                <c:pt idx="88">
                  <c:v>40.67194971087946</c:v>
                </c:pt>
                <c:pt idx="89">
                  <c:v>40.166610499077393</c:v>
                </c:pt>
                <c:pt idx="90">
                  <c:v>40</c:v>
                </c:pt>
                <c:pt idx="91">
                  <c:v>40.166610499077379</c:v>
                </c:pt>
                <c:pt idx="92">
                  <c:v>40.671949710879488</c:v>
                </c:pt>
                <c:pt idx="93">
                  <c:v>41.53285144212029</c:v>
                </c:pt>
                <c:pt idx="94">
                  <c:v>42.778416697720317</c:v>
                </c:pt>
                <c:pt idx="95">
                  <c:v>44.451605067699646</c:v>
                </c:pt>
                <c:pt idx="96">
                  <c:v>46.611480233410859</c:v>
                </c:pt>
                <c:pt idx="97">
                  <c:v>49.336038060284793</c:v>
                </c:pt>
                <c:pt idx="98">
                  <c:v>52.725354082308513</c:v>
                </c:pt>
                <c:pt idx="99">
                  <c:v>56.904390347272269</c:v>
                </c:pt>
                <c:pt idx="100">
                  <c:v>62.024094054122429</c:v>
                </c:pt>
                <c:pt idx="101">
                  <c:v>68.2583693956216</c:v>
                </c:pt>
                <c:pt idx="102">
                  <c:v>75.793392794453894</c:v>
                </c:pt>
                <c:pt idx="103">
                  <c:v>84.80556067918306</c:v>
                </c:pt>
                <c:pt idx="104">
                  <c:v>95.426899785888381</c:v>
                </c:pt>
                <c:pt idx="105">
                  <c:v>107.7032961426889</c:v>
                </c:pt>
                <c:pt idx="106">
                  <c:v>121.55901560280144</c:v>
                </c:pt>
                <c:pt idx="107">
                  <c:v>136.78348338362204</c:v>
                </c:pt>
                <c:pt idx="108">
                  <c:v>153.04764138818962</c:v>
                </c:pt>
                <c:pt idx="109">
                  <c:v>169.94253016457034</c:v>
                </c:pt>
                <c:pt idx="110">
                  <c:v>187.02409405412081</c:v>
                </c:pt>
                <c:pt idx="111">
                  <c:v>203.85070342038878</c:v>
                </c:pt>
                <c:pt idx="112">
                  <c:v>220.0080056720214</c:v>
                </c:pt>
                <c:pt idx="113">
                  <c:v>235.12224442963159</c:v>
                </c:pt>
                <c:pt idx="114">
                  <c:v>248.86572882714597</c:v>
                </c:pt>
                <c:pt idx="115">
                  <c:v>260.95795601380769</c:v>
                </c:pt>
                <c:pt idx="116">
                  <c:v>271.1647811083692</c:v>
                </c:pt>
                <c:pt idx="117">
                  <c:v>279.29698051590759</c:v>
                </c:pt>
                <c:pt idx="118">
                  <c:v>285.20884989433011</c:v>
                </c:pt>
                <c:pt idx="119">
                  <c:v>288.79708434114536</c:v>
                </c:pt>
                <c:pt idx="120">
                  <c:v>290</c:v>
                </c:pt>
                <c:pt idx="121">
                  <c:v>288.79708434114616</c:v>
                </c:pt>
                <c:pt idx="122">
                  <c:v>285.20884989433176</c:v>
                </c:pt>
                <c:pt idx="123">
                  <c:v>279.29698051591004</c:v>
                </c:pt>
                <c:pt idx="124">
                  <c:v>271.16478110837244</c:v>
                </c:pt>
                <c:pt idx="125">
                  <c:v>260.95795601381155</c:v>
                </c:pt>
                <c:pt idx="126">
                  <c:v>248.86572882715046</c:v>
                </c:pt>
                <c:pt idx="127">
                  <c:v>235.12224442963662</c:v>
                </c:pt>
                <c:pt idx="128">
                  <c:v>220.00800567202685</c:v>
                </c:pt>
                <c:pt idx="129">
                  <c:v>203.85070342039452</c:v>
                </c:pt>
                <c:pt idx="130">
                  <c:v>187.02409405412675</c:v>
                </c:pt>
                <c:pt idx="131">
                  <c:v>169.94253016457628</c:v>
                </c:pt>
                <c:pt idx="132">
                  <c:v>153.04764138819539</c:v>
                </c:pt>
                <c:pt idx="133">
                  <c:v>136.78348338362753</c:v>
                </c:pt>
                <c:pt idx="134">
                  <c:v>121.55901560280653</c:v>
                </c:pt>
                <c:pt idx="135">
                  <c:v>107.70329614269346</c:v>
                </c:pt>
                <c:pt idx="136">
                  <c:v>95.42689978589236</c:v>
                </c:pt>
                <c:pt idx="137">
                  <c:v>84.805560679186456</c:v>
                </c:pt>
                <c:pt idx="138">
                  <c:v>75.793392794456793</c:v>
                </c:pt>
                <c:pt idx="139">
                  <c:v>68.258369395623987</c:v>
                </c:pt>
                <c:pt idx="140">
                  <c:v>62.024094054124404</c:v>
                </c:pt>
                <c:pt idx="141">
                  <c:v>56.904390347273861</c:v>
                </c:pt>
                <c:pt idx="142">
                  <c:v>52.725354082309821</c:v>
                </c:pt>
                <c:pt idx="143">
                  <c:v>49.336038060285858</c:v>
                </c:pt>
                <c:pt idx="144">
                  <c:v>46.611480233411726</c:v>
                </c:pt>
                <c:pt idx="145">
                  <c:v>44.451605067700285</c:v>
                </c:pt>
                <c:pt idx="146">
                  <c:v>42.7784166977208</c:v>
                </c:pt>
                <c:pt idx="147">
                  <c:v>41.532851442120645</c:v>
                </c:pt>
                <c:pt idx="148">
                  <c:v>40.671949710879716</c:v>
                </c:pt>
              </c:numCache>
            </c:numRef>
          </c:val>
          <c:smooth val="0"/>
          <c:extLst>
            <c:ext xmlns:c16="http://schemas.microsoft.com/office/drawing/2014/chart" uri="{C3380CC4-5D6E-409C-BE32-E72D297353CC}">
              <c16:uniqueId val="{00000000-DE14-458E-8BF9-C5A9507BEEF1}"/>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-15.363199156789733</c:v>
                </c:pt>
                <c:pt idx="1">
                  <c:v>-45.416195120602652</c:v>
                </c:pt>
                <c:pt idx="2">
                  <c:v>-73.43637709612608</c:v>
                </c:pt>
                <c:pt idx="3">
                  <c:v>-98.025078174271982</c:v>
                </c:pt>
                <c:pt idx="4">
                  <c:v>-117.71912209209319</c:v>
                </c:pt>
                <c:pt idx="5">
                  <c:v>-130.99334607930601</c:v>
                </c:pt>
                <c:pt idx="6">
                  <c:v>-136.3754753560508</c:v>
                </c:pt>
                <c:pt idx="7">
                  <c:v>-132.84438593670586</c:v>
                </c:pt>
                <c:pt idx="8">
                  <c:v>-120.63821450186948</c:v>
                </c:pt>
                <c:pt idx="9">
                  <c:v>-102.05410755673796</c:v>
                </c:pt>
                <c:pt idx="10">
                  <c:v>-81.073615977390716</c:v>
                </c:pt>
                <c:pt idx="11">
                  <c:v>-61.493635557360875</c:v>
                </c:pt>
                <c:pt idx="12">
                  <c:v>-45.32822891400108</c:v>
                </c:pt>
                <c:pt idx="13">
                  <c:v>-32.826808973233952</c:v>
                </c:pt>
                <c:pt idx="14">
                  <c:v>-23.3548083404051</c:v>
                </c:pt>
                <c:pt idx="15">
                  <c:v>-16.090108901496976</c:v>
                </c:pt>
                <c:pt idx="16">
                  <c:v>-10.312208398918727</c:v>
                </c:pt>
                <c:pt idx="17">
                  <c:v>-5.4540412041764341</c:v>
                </c:pt>
                <c:pt idx="18">
                  <c:v>-1.0680604800474922</c:v>
                </c:pt>
                <c:pt idx="19">
                  <c:v>3.2267663719824924</c:v>
                </c:pt>
                <c:pt idx="20">
                  <c:v>7.7983271945658572</c:v>
                </c:pt>
                <c:pt idx="21">
                  <c:v>13.054131602112022</c:v>
                </c:pt>
                <c:pt idx="22">
                  <c:v>19.49524995200548</c:v>
                </c:pt>
                <c:pt idx="23">
                  <c:v>27.764166899018644</c:v>
                </c:pt>
                <c:pt idx="24">
                  <c:v>38.648846068513869</c:v>
                </c:pt>
                <c:pt idx="25">
                  <c:v>52.936712648138062</c:v>
                </c:pt>
                <c:pt idx="26">
                  <c:v>70.933414975774468</c:v>
                </c:pt>
                <c:pt idx="27">
                  <c:v>91.595915617986279</c:v>
                </c:pt>
                <c:pt idx="28">
                  <c:v>111.91684000920098</c:v>
                </c:pt>
                <c:pt idx="29">
                  <c:v>127.73485341924142</c:v>
                </c:pt>
                <c:pt idx="30">
                  <c:v>135.75047504349794</c:v>
                </c:pt>
                <c:pt idx="31">
                  <c:v>134.75284677176148</c:v>
                </c:pt>
                <c:pt idx="32">
                  <c:v>125.25472903437247</c:v>
                </c:pt>
                <c:pt idx="33">
                  <c:v>108.57827464747017</c:v>
                </c:pt>
                <c:pt idx="34">
                  <c:v>86.249373103794227</c:v>
                </c:pt>
                <c:pt idx="35">
                  <c:v>59.766556198344453</c:v>
                </c:pt>
                <c:pt idx="36">
                  <c:v>30.558240501891017</c:v>
                </c:pt>
                <c:pt idx="37">
                  <c:v>5.6843418860808015E-13</c:v>
                </c:pt>
                <c:pt idx="38">
                  <c:v>-30.558240501889031</c:v>
                </c:pt>
                <c:pt idx="39">
                  <c:v>-59.766556198342755</c:v>
                </c:pt>
                <c:pt idx="40">
                  <c:v>-86.249373103793502</c:v>
                </c:pt>
                <c:pt idx="41">
                  <c:v>-108.57827464747061</c:v>
                </c:pt>
                <c:pt idx="42">
                  <c:v>-125.25472903437189</c:v>
                </c:pt>
                <c:pt idx="43">
                  <c:v>-134.75284677176177</c:v>
                </c:pt>
                <c:pt idx="44">
                  <c:v>-135.75047504349808</c:v>
                </c:pt>
                <c:pt idx="45">
                  <c:v>-127.73485341924307</c:v>
                </c:pt>
                <c:pt idx="46">
                  <c:v>-111.91684000920205</c:v>
                </c:pt>
                <c:pt idx="47">
                  <c:v>-91.595915617986705</c:v>
                </c:pt>
                <c:pt idx="48">
                  <c:v>-70.933414975775108</c:v>
                </c:pt>
                <c:pt idx="49">
                  <c:v>-52.936712648138446</c:v>
                </c:pt>
                <c:pt idx="50">
                  <c:v>-38.648846068514047</c:v>
                </c:pt>
                <c:pt idx="51">
                  <c:v>-27.764166899018932</c:v>
                </c:pt>
                <c:pt idx="52">
                  <c:v>-19.495249952005551</c:v>
                </c:pt>
                <c:pt idx="53">
                  <c:v>-13.054131602112236</c:v>
                </c:pt>
                <c:pt idx="54">
                  <c:v>-7.7983271945657142</c:v>
                </c:pt>
                <c:pt idx="55">
                  <c:v>-3.226766371982563</c:v>
                </c:pt>
                <c:pt idx="56">
                  <c:v>1.0680604800477056</c:v>
                </c:pt>
                <c:pt idx="57">
                  <c:v>5.4540412041765052</c:v>
                </c:pt>
                <c:pt idx="58">
                  <c:v>10.312208398918868</c:v>
                </c:pt>
                <c:pt idx="59">
                  <c:v>16.090108901497189</c:v>
                </c:pt>
                <c:pt idx="60">
                  <c:v>23.354808340405167</c:v>
                </c:pt>
                <c:pt idx="61">
                  <c:v>32.826808973234726</c:v>
                </c:pt>
                <c:pt idx="62">
                  <c:v>45.328228914001727</c:v>
                </c:pt>
                <c:pt idx="63">
                  <c:v>61.493635557361372</c:v>
                </c:pt>
                <c:pt idx="64">
                  <c:v>81.073615977391782</c:v>
                </c:pt>
                <c:pt idx="65">
                  <c:v>102.05410755673896</c:v>
                </c:pt>
                <c:pt idx="66">
                  <c:v>120.63821450186978</c:v>
                </c:pt>
                <c:pt idx="67">
                  <c:v>132.84438593670657</c:v>
                </c:pt>
                <c:pt idx="68">
                  <c:v>136.37547535605094</c:v>
                </c:pt>
                <c:pt idx="69">
                  <c:v>130.99334607930544</c:v>
                </c:pt>
                <c:pt idx="70">
                  <c:v>117.71912209209404</c:v>
                </c:pt>
                <c:pt idx="71">
                  <c:v>98.025078174270831</c:v>
                </c:pt>
                <c:pt idx="72">
                  <c:v>73.436377096124644</c:v>
                </c:pt>
                <c:pt idx="73">
                  <c:v>45.416195120600946</c:v>
                </c:pt>
                <c:pt idx="74">
                  <c:v>15.363199156788026</c:v>
                </c:pt>
                <c:pt idx="75">
                  <c:v>-15.363199156791721</c:v>
                </c:pt>
                <c:pt idx="76">
                  <c:v>-45.416195120604634</c:v>
                </c:pt>
                <c:pt idx="77">
                  <c:v>-73.436377096127771</c:v>
                </c:pt>
                <c:pt idx="78">
                  <c:v>-98.025078174273546</c:v>
                </c:pt>
                <c:pt idx="79">
                  <c:v>-117.71912209209474</c:v>
                </c:pt>
                <c:pt idx="80">
                  <c:v>-130.99334607930516</c:v>
                </c:pt>
                <c:pt idx="81">
                  <c:v>-136.37547535604952</c:v>
                </c:pt>
                <c:pt idx="82">
                  <c:v>-132.84438593670572</c:v>
                </c:pt>
                <c:pt idx="83">
                  <c:v>-120.6382145018673</c:v>
                </c:pt>
                <c:pt idx="84">
                  <c:v>-102.05410755673638</c:v>
                </c:pt>
                <c:pt idx="85">
                  <c:v>-81.073615977389437</c:v>
                </c:pt>
                <c:pt idx="86">
                  <c:v>-61.493635557360371</c:v>
                </c:pt>
                <c:pt idx="87">
                  <c:v>-45.32822891400059</c:v>
                </c:pt>
                <c:pt idx="88">
                  <c:v>-32.826808973233668</c:v>
                </c:pt>
                <c:pt idx="89">
                  <c:v>-23.354808340404883</c:v>
                </c:pt>
                <c:pt idx="90">
                  <c:v>-16.090108901496976</c:v>
                </c:pt>
                <c:pt idx="91">
                  <c:v>-10.312208398918514</c:v>
                </c:pt>
                <c:pt idx="92">
                  <c:v>-5.4540412041765052</c:v>
                </c:pt>
                <c:pt idx="93">
                  <c:v>-1.0680604800477764</c:v>
                </c:pt>
                <c:pt idx="94">
                  <c:v>3.2267663719824924</c:v>
                </c:pt>
                <c:pt idx="95">
                  <c:v>7.7983271945655011</c:v>
                </c:pt>
                <c:pt idx="96">
                  <c:v>13.054131602112022</c:v>
                </c:pt>
                <c:pt idx="97">
                  <c:v>19.495249952004698</c:v>
                </c:pt>
                <c:pt idx="98">
                  <c:v>27.764166899018434</c:v>
                </c:pt>
                <c:pt idx="99">
                  <c:v>38.64884606851323</c:v>
                </c:pt>
                <c:pt idx="100">
                  <c:v>52.936712648136144</c:v>
                </c:pt>
                <c:pt idx="101">
                  <c:v>70.933414975773701</c:v>
                </c:pt>
                <c:pt idx="102">
                  <c:v>91.595915617984843</c:v>
                </c:pt>
                <c:pt idx="103">
                  <c:v>111.91684000919793</c:v>
                </c:pt>
                <c:pt idx="104">
                  <c:v>127.73485341924122</c:v>
                </c:pt>
                <c:pt idx="105">
                  <c:v>135.75047504349783</c:v>
                </c:pt>
                <c:pt idx="106">
                  <c:v>134.75284677175935</c:v>
                </c:pt>
                <c:pt idx="107">
                  <c:v>125.25472903437388</c:v>
                </c:pt>
                <c:pt idx="108">
                  <c:v>108.57827464747245</c:v>
                </c:pt>
                <c:pt idx="109">
                  <c:v>86.249373103795222</c:v>
                </c:pt>
                <c:pt idx="110">
                  <c:v>59.766556198347303</c:v>
                </c:pt>
                <c:pt idx="111">
                  <c:v>30.558240501893579</c:v>
                </c:pt>
                <c:pt idx="112">
                  <c:v>4.2632564145606011E-12</c:v>
                </c:pt>
                <c:pt idx="113">
                  <c:v>-30.558240501885901</c:v>
                </c:pt>
                <c:pt idx="114">
                  <c:v>-59.766556198338492</c:v>
                </c:pt>
                <c:pt idx="115">
                  <c:v>-86.24937310379039</c:v>
                </c:pt>
                <c:pt idx="116">
                  <c:v>-108.57827464746705</c:v>
                </c:pt>
                <c:pt idx="117">
                  <c:v>-125.2547290343675</c:v>
                </c:pt>
                <c:pt idx="118">
                  <c:v>-134.75284677176074</c:v>
                </c:pt>
                <c:pt idx="119">
                  <c:v>-135.75047504349882</c:v>
                </c:pt>
                <c:pt idx="120">
                  <c:v>-127.73485341924186</c:v>
                </c:pt>
                <c:pt idx="121">
                  <c:v>-111.9168400092053</c:v>
                </c:pt>
                <c:pt idx="122">
                  <c:v>-91.595915617990613</c:v>
                </c:pt>
                <c:pt idx="123">
                  <c:v>-70.933414975777453</c:v>
                </c:pt>
                <c:pt idx="124">
                  <c:v>-52.936712648141651</c:v>
                </c:pt>
                <c:pt idx="125">
                  <c:v>-38.648846068516534</c:v>
                </c:pt>
                <c:pt idx="126">
                  <c:v>-27.764166899020424</c:v>
                </c:pt>
                <c:pt idx="127">
                  <c:v>-19.495249952007114</c:v>
                </c:pt>
                <c:pt idx="128">
                  <c:v>-13.05413160211323</c:v>
                </c:pt>
                <c:pt idx="129">
                  <c:v>-7.7983271945669941</c:v>
                </c:pt>
                <c:pt idx="130">
                  <c:v>-3.2267663719836999</c:v>
                </c:pt>
                <c:pt idx="131">
                  <c:v>1.0680604800464975</c:v>
                </c:pt>
                <c:pt idx="132">
                  <c:v>5.4540412041753683</c:v>
                </c:pt>
                <c:pt idx="133">
                  <c:v>10.312208398917306</c:v>
                </c:pt>
                <c:pt idx="134">
                  <c:v>16.090108901494986</c:v>
                </c:pt>
                <c:pt idx="135">
                  <c:v>23.354808340402826</c:v>
                </c:pt>
                <c:pt idx="136">
                  <c:v>32.826808973230968</c:v>
                </c:pt>
                <c:pt idx="137">
                  <c:v>45.328228913996327</c:v>
                </c:pt>
                <c:pt idx="138">
                  <c:v>61.493635557355333</c:v>
                </c:pt>
                <c:pt idx="139">
                  <c:v>81.073615977384748</c:v>
                </c:pt>
                <c:pt idx="140">
                  <c:v>102.05410755672978</c:v>
                </c:pt>
                <c:pt idx="141">
                  <c:v>120.63821450186416</c:v>
                </c:pt>
                <c:pt idx="142">
                  <c:v>132.84438593670373</c:v>
                </c:pt>
                <c:pt idx="143">
                  <c:v>136.37547535604838</c:v>
                </c:pt>
                <c:pt idx="144">
                  <c:v>130.99334607930913</c:v>
                </c:pt>
                <c:pt idx="145">
                  <c:v>117.71912209209673</c:v>
                </c:pt>
                <c:pt idx="146">
                  <c:v>98.025078174280083</c:v>
                </c:pt>
                <c:pt idx="147">
                  <c:v>73.436377096135175</c:v>
                </c:pt>
              </c:numCache>
            </c:numRef>
          </c:val>
          <c:smooth val="0"/>
          <c:extLst>
            <c:ext xmlns:c16="http://schemas.microsoft.com/office/drawing/2014/chart" uri="{C3380CC4-5D6E-409C-BE32-E72D297353CC}">
              <c16:uniqueId val="{00000000-0625-429D-8B11-7C756CB1EF78}"/>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-150264.97981906458</c:v>
                </c:pt>
                <c:pt idx="1">
                  <c:v>-140100.90987761714</c:v>
                </c:pt>
                <c:pt idx="2">
                  <c:v>-122943.50539072951</c:v>
                </c:pt>
                <c:pt idx="3">
                  <c:v>-98470.219589106011</c:v>
                </c:pt>
                <c:pt idx="4">
                  <c:v>-66371.119936064104</c:v>
                </c:pt>
                <c:pt idx="5">
                  <c:v>-26910.646383723957</c:v>
                </c:pt>
                <c:pt idx="6">
                  <c:v>17655.447096724685</c:v>
                </c:pt>
                <c:pt idx="7">
                  <c:v>61030.857174181889</c:v>
                </c:pt>
                <c:pt idx="8">
                  <c:v>92920.534725657606</c:v>
                </c:pt>
                <c:pt idx="9">
                  <c:v>104902.45789673622</c:v>
                </c:pt>
                <c:pt idx="10">
                  <c:v>97899.902100149207</c:v>
                </c:pt>
                <c:pt idx="11">
                  <c:v>80827.033216798969</c:v>
                </c:pt>
                <c:pt idx="12">
                  <c:v>62507.099703835636</c:v>
                </c:pt>
                <c:pt idx="13">
                  <c:v>47360.003164144255</c:v>
                </c:pt>
                <c:pt idx="14">
                  <c:v>36323.497194540621</c:v>
                </c:pt>
                <c:pt idx="15">
                  <c:v>28889.502512891238</c:v>
                </c:pt>
                <c:pt idx="16">
                  <c:v>24290.835973711466</c:v>
                </c:pt>
                <c:pt idx="17">
                  <c:v>21929.903620644709</c:v>
                </c:pt>
                <c:pt idx="18">
                  <c:v>21474.134260149924</c:v>
                </c:pt>
                <c:pt idx="19">
                  <c:v>22857.804112916823</c:v>
                </c:pt>
                <c:pt idx="20">
                  <c:v>26279.022037730825</c:v>
                </c:pt>
                <c:pt idx="21">
                  <c:v>32205.591749467287</c:v>
                </c:pt>
                <c:pt idx="22">
                  <c:v>41344.584735065815</c:v>
                </c:pt>
                <c:pt idx="23">
                  <c:v>54423.395847476124</c:v>
                </c:pt>
                <c:pt idx="24">
                  <c:v>71439.332898120963</c:v>
                </c:pt>
                <c:pt idx="25">
                  <c:v>89983.511638182026</c:v>
                </c:pt>
                <c:pt idx="26">
                  <c:v>103312.50321105905</c:v>
                </c:pt>
                <c:pt idx="27">
                  <c:v>101604.6219560735</c:v>
                </c:pt>
                <c:pt idx="28">
                  <c:v>79090.067050202182</c:v>
                </c:pt>
                <c:pt idx="29">
                  <c:v>40078.108121282625</c:v>
                </c:pt>
                <c:pt idx="30">
                  <c:v>-4988.1413586822982</c:v>
                </c:pt>
                <c:pt idx="31">
                  <c:v>-47490.588686945041</c:v>
                </c:pt>
                <c:pt idx="32">
                  <c:v>-83382.271934511533</c:v>
                </c:pt>
                <c:pt idx="33">
                  <c:v>-111644.5077183797</c:v>
                </c:pt>
                <c:pt idx="34">
                  <c:v>-132414.08452724887</c:v>
                </c:pt>
                <c:pt idx="35">
                  <c:v>-146041.57848226718</c:v>
                </c:pt>
                <c:pt idx="36">
                  <c:v>-152791.20250945224</c:v>
                </c:pt>
                <c:pt idx="37">
                  <c:v>-152791.20250944799</c:v>
                </c:pt>
                <c:pt idx="38">
                  <c:v>-146041.57848226861</c:v>
                </c:pt>
                <c:pt idx="39">
                  <c:v>-132414.08452725373</c:v>
                </c:pt>
                <c:pt idx="40">
                  <c:v>-111644.50771838552</c:v>
                </c:pt>
                <c:pt idx="41">
                  <c:v>-83382.271934506411</c:v>
                </c:pt>
                <c:pt idx="42">
                  <c:v>-47490.588686949377</c:v>
                </c:pt>
                <c:pt idx="43">
                  <c:v>-4988.1413586815879</c:v>
                </c:pt>
                <c:pt idx="44">
                  <c:v>40078.108121275094</c:v>
                </c:pt>
                <c:pt idx="45">
                  <c:v>79090.067050205093</c:v>
                </c:pt>
                <c:pt idx="46">
                  <c:v>101604.62195607671</c:v>
                </c:pt>
                <c:pt idx="47">
                  <c:v>103312.50321105798</c:v>
                </c:pt>
                <c:pt idx="48">
                  <c:v>89983.511638183307</c:v>
                </c:pt>
                <c:pt idx="49">
                  <c:v>71439.332898121997</c:v>
                </c:pt>
                <c:pt idx="50">
                  <c:v>54423.395847475571</c:v>
                </c:pt>
                <c:pt idx="51">
                  <c:v>41344.584735066899</c:v>
                </c:pt>
                <c:pt idx="52">
                  <c:v>32205.591749466577</c:v>
                </c:pt>
                <c:pt idx="53">
                  <c:v>26279.022037732604</c:v>
                </c:pt>
                <c:pt idx="54">
                  <c:v>22857.804112915757</c:v>
                </c:pt>
                <c:pt idx="55">
                  <c:v>21474.134260151342</c:v>
                </c:pt>
                <c:pt idx="56">
                  <c:v>21929.903620643996</c:v>
                </c:pt>
                <c:pt idx="57">
                  <c:v>24290.835973711812</c:v>
                </c:pt>
                <c:pt idx="58">
                  <c:v>28889.502512891602</c:v>
                </c:pt>
                <c:pt idx="59">
                  <c:v>36323.497194539894</c:v>
                </c:pt>
                <c:pt idx="60">
                  <c:v>47360.003164147791</c:v>
                </c:pt>
                <c:pt idx="61">
                  <c:v>62507.099703835003</c:v>
                </c:pt>
                <c:pt idx="62">
                  <c:v>80827.033216798227</c:v>
                </c:pt>
                <c:pt idx="63">
                  <c:v>97899.902100152045</c:v>
                </c:pt>
                <c:pt idx="64">
                  <c:v>104902.45789673587</c:v>
                </c:pt>
                <c:pt idx="65">
                  <c:v>92920.534725654128</c:v>
                </c:pt>
                <c:pt idx="66">
                  <c:v>61030.857174183948</c:v>
                </c:pt>
                <c:pt idx="67">
                  <c:v>17655.447096721844</c:v>
                </c:pt>
                <c:pt idx="68">
                  <c:v>-26910.646383727508</c:v>
                </c:pt>
                <c:pt idx="69">
                  <c:v>-66371.119936057003</c:v>
                </c:pt>
                <c:pt idx="70">
                  <c:v>-98470.219589116037</c:v>
                </c:pt>
                <c:pt idx="71">
                  <c:v>-122943.50539073093</c:v>
                </c:pt>
                <c:pt idx="72">
                  <c:v>-140100.90987761848</c:v>
                </c:pt>
                <c:pt idx="73">
                  <c:v>-150264.97981906458</c:v>
                </c:pt>
                <c:pt idx="74">
                  <c:v>-153631.99156789872</c:v>
                </c:pt>
                <c:pt idx="75">
                  <c:v>-150264.97981906455</c:v>
                </c:pt>
                <c:pt idx="76">
                  <c:v>-140100.90987761569</c:v>
                </c:pt>
                <c:pt idx="77">
                  <c:v>-122943.50539072887</c:v>
                </c:pt>
                <c:pt idx="78">
                  <c:v>-98470.219589105953</c:v>
                </c:pt>
                <c:pt idx="79">
                  <c:v>-66371.119936052099</c:v>
                </c:pt>
                <c:pt idx="80">
                  <c:v>-26910.646383721825</c:v>
                </c:pt>
                <c:pt idx="81">
                  <c:v>17655.447096718999</c:v>
                </c:pt>
                <c:pt idx="82">
                  <c:v>61030.857174192119</c:v>
                </c:pt>
                <c:pt idx="83">
                  <c:v>92920.534725654565</c:v>
                </c:pt>
                <c:pt idx="84">
                  <c:v>104902.45789673472</c:v>
                </c:pt>
                <c:pt idx="85">
                  <c:v>97899.902100145322</c:v>
                </c:pt>
                <c:pt idx="86">
                  <c:v>80827.033216798896</c:v>
                </c:pt>
                <c:pt idx="87">
                  <c:v>62507.09970383461</c:v>
                </c:pt>
                <c:pt idx="88">
                  <c:v>47360.00316414392</c:v>
                </c:pt>
                <c:pt idx="89">
                  <c:v>36323.497194539537</c:v>
                </c:pt>
                <c:pt idx="90">
                  <c:v>28889.502512892304</c:v>
                </c:pt>
                <c:pt idx="91">
                  <c:v>24290.835973710044</c:v>
                </c:pt>
                <c:pt idx="92">
                  <c:v>21929.903620643643</c:v>
                </c:pt>
                <c:pt idx="93">
                  <c:v>21474.134260151342</c:v>
                </c:pt>
                <c:pt idx="94">
                  <c:v>22857.804112915041</c:v>
                </c:pt>
                <c:pt idx="95">
                  <c:v>26279.022037732604</c:v>
                </c:pt>
                <c:pt idx="96">
                  <c:v>32205.59174946338</c:v>
                </c:pt>
                <c:pt idx="97">
                  <c:v>41344.584735068674</c:v>
                </c:pt>
                <c:pt idx="98">
                  <c:v>54423.395847473977</c:v>
                </c:pt>
                <c:pt idx="99">
                  <c:v>71439.332898114575</c:v>
                </c:pt>
                <c:pt idx="100">
                  <c:v>89983.511638187774</c:v>
                </c:pt>
                <c:pt idx="101">
                  <c:v>103312.50321105571</c:v>
                </c:pt>
                <c:pt idx="102">
                  <c:v>101604.62195606541</c:v>
                </c:pt>
                <c:pt idx="103">
                  <c:v>79090.067050216458</c:v>
                </c:pt>
                <c:pt idx="104">
                  <c:v>40078.108121283047</c:v>
                </c:pt>
                <c:pt idx="105">
                  <c:v>-4988.1413586923882</c:v>
                </c:pt>
                <c:pt idx="106">
                  <c:v>-47490.588686927353</c:v>
                </c:pt>
                <c:pt idx="107">
                  <c:v>-83382.271934507124</c:v>
                </c:pt>
                <c:pt idx="108">
                  <c:v>-111644.50771838616</c:v>
                </c:pt>
                <c:pt idx="109">
                  <c:v>-132414.08452723958</c:v>
                </c:pt>
                <c:pt idx="110">
                  <c:v>-146041.57848226861</c:v>
                </c:pt>
                <c:pt idx="111">
                  <c:v>-152791.20250944656</c:v>
                </c:pt>
                <c:pt idx="112">
                  <c:v>-152791.20250945081</c:v>
                </c:pt>
                <c:pt idx="113">
                  <c:v>-146041.57848226294</c:v>
                </c:pt>
                <c:pt idx="114">
                  <c:v>-132414.08452725949</c:v>
                </c:pt>
                <c:pt idx="115">
                  <c:v>-111644.50771838332</c:v>
                </c:pt>
                <c:pt idx="116">
                  <c:v>-83382.27193450222</c:v>
                </c:pt>
                <c:pt idx="117">
                  <c:v>-47490.588686966221</c:v>
                </c:pt>
                <c:pt idx="118">
                  <c:v>-4988.1413586903982</c:v>
                </c:pt>
                <c:pt idx="119">
                  <c:v>40078.108121284829</c:v>
                </c:pt>
                <c:pt idx="120">
                  <c:v>79090.067050182784</c:v>
                </c:pt>
                <c:pt idx="121">
                  <c:v>101604.62195607345</c:v>
                </c:pt>
                <c:pt idx="122">
                  <c:v>103312.50321106579</c:v>
                </c:pt>
                <c:pt idx="123">
                  <c:v>89983.511638178999</c:v>
                </c:pt>
                <c:pt idx="124">
                  <c:v>71439.332898125576</c:v>
                </c:pt>
                <c:pt idx="125">
                  <c:v>54423.395847480548</c:v>
                </c:pt>
                <c:pt idx="126">
                  <c:v>41344.584735066543</c:v>
                </c:pt>
                <c:pt idx="127">
                  <c:v>32205.591749469419</c:v>
                </c:pt>
                <c:pt idx="128">
                  <c:v>26279.022037731182</c:v>
                </c:pt>
                <c:pt idx="129">
                  <c:v>22857.804112916467</c:v>
                </c:pt>
                <c:pt idx="130">
                  <c:v>21474.134260150986</c:v>
                </c:pt>
                <c:pt idx="131">
                  <c:v>21929.903620644352</c:v>
                </c:pt>
                <c:pt idx="132">
                  <c:v>24290.835973709691</c:v>
                </c:pt>
                <c:pt idx="133">
                  <c:v>28889.502512888397</c:v>
                </c:pt>
                <c:pt idx="134">
                  <c:v>36323.497194539195</c:v>
                </c:pt>
                <c:pt idx="135">
                  <c:v>47360.003164140704</c:v>
                </c:pt>
                <c:pt idx="136">
                  <c:v>62507.099703826796</c:v>
                </c:pt>
                <c:pt idx="137">
                  <c:v>80827.033216795026</c:v>
                </c:pt>
                <c:pt idx="138">
                  <c:v>97899.902100147068</c:v>
                </c:pt>
                <c:pt idx="139">
                  <c:v>104902.45789672513</c:v>
                </c:pt>
                <c:pt idx="140">
                  <c:v>92920.534725671896</c:v>
                </c:pt>
                <c:pt idx="141">
                  <c:v>61030.857174197874</c:v>
                </c:pt>
                <c:pt idx="142">
                  <c:v>17655.447096723263</c:v>
                </c:pt>
                <c:pt idx="143">
                  <c:v>-26910.646383696247</c:v>
                </c:pt>
                <c:pt idx="144">
                  <c:v>-66371.119936062038</c:v>
                </c:pt>
                <c:pt idx="145">
                  <c:v>-98470.219589083208</c:v>
                </c:pt>
                <c:pt idx="146">
                  <c:v>-122943.50539072453</c:v>
                </c:pt>
              </c:numCache>
            </c:numRef>
          </c:val>
          <c:smooth val="0"/>
          <c:extLst>
            <c:ext xmlns:c16="http://schemas.microsoft.com/office/drawing/2014/chart" uri="{C3380CC4-5D6E-409C-BE32-E72D297353CC}">
              <c16:uniqueId val="{00000000-C5E8-4FE2-AC47-517576B8B6DF}"/>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-66116.591120388417</c:v>
                </c:pt>
                <c:pt idx="1">
                  <c:v>-61644.400346151546</c:v>
                </c:pt>
                <c:pt idx="2">
                  <c:v>-54095.142371920985</c:v>
                </c:pt>
                <c:pt idx="3">
                  <c:v>-43326.896619206644</c:v>
                </c:pt>
                <c:pt idx="4">
                  <c:v>-29203.292771868208</c:v>
                </c:pt>
                <c:pt idx="5">
                  <c:v>-11840.684408838541</c:v>
                </c:pt>
                <c:pt idx="6">
                  <c:v>7768.3967225588613</c:v>
                </c:pt>
                <c:pt idx="7">
                  <c:v>26853.577156640033</c:v>
                </c:pt>
                <c:pt idx="8">
                  <c:v>40885.035279289346</c:v>
                </c:pt>
                <c:pt idx="9">
                  <c:v>46157.081474563936</c:v>
                </c:pt>
                <c:pt idx="10">
                  <c:v>43075.956924065649</c:v>
                </c:pt>
                <c:pt idx="11">
                  <c:v>35563.894615391546</c:v>
                </c:pt>
                <c:pt idx="12">
                  <c:v>27503.123869687679</c:v>
                </c:pt>
                <c:pt idx="13">
                  <c:v>20838.401392223474</c:v>
                </c:pt>
                <c:pt idx="14">
                  <c:v>15982.338765597873</c:v>
                </c:pt>
                <c:pt idx="15">
                  <c:v>12711.381105672144</c:v>
                </c:pt>
                <c:pt idx="16">
                  <c:v>10687.967828433046</c:v>
                </c:pt>
                <c:pt idx="17">
                  <c:v>9649.1575930836716</c:v>
                </c:pt>
                <c:pt idx="18">
                  <c:v>9448.6190744659671</c:v>
                </c:pt>
                <c:pt idx="19">
                  <c:v>10057.433809683402</c:v>
                </c:pt>
                <c:pt idx="20">
                  <c:v>11562.769696601563</c:v>
                </c:pt>
                <c:pt idx="21">
                  <c:v>14170.460369765606</c:v>
                </c:pt>
                <c:pt idx="22">
                  <c:v>18191.617283428957</c:v>
                </c:pt>
                <c:pt idx="23">
                  <c:v>23946.294172889495</c:v>
                </c:pt>
                <c:pt idx="24">
                  <c:v>31433.306475173224</c:v>
                </c:pt>
                <c:pt idx="25">
                  <c:v>39592.745120800093</c:v>
                </c:pt>
                <c:pt idx="26">
                  <c:v>45457.501412865982</c:v>
                </c:pt>
                <c:pt idx="27">
                  <c:v>44706.033660672343</c:v>
                </c:pt>
                <c:pt idx="28">
                  <c:v>34799.629502088959</c:v>
                </c:pt>
                <c:pt idx="29">
                  <c:v>17634.367573364354</c:v>
                </c:pt>
                <c:pt idx="30">
                  <c:v>-2194.7821978202114</c:v>
                </c:pt>
                <c:pt idx="31">
                  <c:v>-20895.85902225582</c:v>
                </c:pt>
                <c:pt idx="32">
                  <c:v>-36688.199651185074</c:v>
                </c:pt>
                <c:pt idx="33">
                  <c:v>-49123.583396087066</c:v>
                </c:pt>
                <c:pt idx="34">
                  <c:v>-58262.1971919895</c:v>
                </c:pt>
                <c:pt idx="35">
                  <c:v>-64258.294532197564</c:v>
                </c:pt>
                <c:pt idx="36">
                  <c:v>-67228.129104158987</c:v>
                </c:pt>
                <c:pt idx="37">
                  <c:v>-67228.129104157109</c:v>
                </c:pt>
                <c:pt idx="38">
                  <c:v>-64258.29453219819</c:v>
                </c:pt>
                <c:pt idx="39">
                  <c:v>-58262.19719199164</c:v>
                </c:pt>
                <c:pt idx="40">
                  <c:v>-49123.583396089627</c:v>
                </c:pt>
                <c:pt idx="41">
                  <c:v>-36688.199651182818</c:v>
                </c:pt>
                <c:pt idx="42">
                  <c:v>-20895.859022257726</c:v>
                </c:pt>
                <c:pt idx="43">
                  <c:v>-2194.7821978198986</c:v>
                </c:pt>
                <c:pt idx="44">
                  <c:v>17634.36757336104</c:v>
                </c:pt>
                <c:pt idx="45">
                  <c:v>34799.62950209024</c:v>
                </c:pt>
                <c:pt idx="46">
                  <c:v>44706.033660673747</c:v>
                </c:pt>
                <c:pt idx="47">
                  <c:v>45457.501412865509</c:v>
                </c:pt>
                <c:pt idx="48">
                  <c:v>39592.745120800653</c:v>
                </c:pt>
                <c:pt idx="49">
                  <c:v>31433.306475173678</c:v>
                </c:pt>
                <c:pt idx="50">
                  <c:v>23946.294172889251</c:v>
                </c:pt>
                <c:pt idx="51">
                  <c:v>18191.617283429438</c:v>
                </c:pt>
                <c:pt idx="52">
                  <c:v>14170.460369765295</c:v>
                </c:pt>
                <c:pt idx="53">
                  <c:v>11562.769696602345</c:v>
                </c:pt>
                <c:pt idx="54">
                  <c:v>10057.433809682932</c:v>
                </c:pt>
                <c:pt idx="55">
                  <c:v>9448.619074466591</c:v>
                </c:pt>
                <c:pt idx="56">
                  <c:v>9649.1575930833587</c:v>
                </c:pt>
                <c:pt idx="57">
                  <c:v>10687.967828433197</c:v>
                </c:pt>
                <c:pt idx="58">
                  <c:v>12711.381105672304</c:v>
                </c:pt>
                <c:pt idx="59">
                  <c:v>15982.338765597553</c:v>
                </c:pt>
                <c:pt idx="60">
                  <c:v>20838.401392225027</c:v>
                </c:pt>
                <c:pt idx="61">
                  <c:v>27503.123869687402</c:v>
                </c:pt>
                <c:pt idx="62">
                  <c:v>35563.894615391218</c:v>
                </c:pt>
                <c:pt idx="63">
                  <c:v>43075.956924066901</c:v>
                </c:pt>
                <c:pt idx="64">
                  <c:v>46157.081474563784</c:v>
                </c:pt>
                <c:pt idx="65">
                  <c:v>40885.035279287818</c:v>
                </c:pt>
                <c:pt idx="66">
                  <c:v>26853.577156640938</c:v>
                </c:pt>
                <c:pt idx="67">
                  <c:v>7768.3967225576116</c:v>
                </c:pt>
                <c:pt idx="68">
                  <c:v>-11840.684408840103</c:v>
                </c:pt>
                <c:pt idx="69">
                  <c:v>-29203.292771865083</c:v>
                </c:pt>
                <c:pt idx="70">
                  <c:v>-43326.89661921106</c:v>
                </c:pt>
                <c:pt idx="71">
                  <c:v>-54095.142371921611</c:v>
                </c:pt>
                <c:pt idx="72">
                  <c:v>-61644.400346152135</c:v>
                </c:pt>
                <c:pt idx="73">
                  <c:v>-66116.591120388417</c:v>
                </c:pt>
                <c:pt idx="74">
                  <c:v>-67598.076289875433</c:v>
                </c:pt>
                <c:pt idx="75">
                  <c:v>-66116.591120388402</c:v>
                </c:pt>
                <c:pt idx="76">
                  <c:v>-61644.400346150906</c:v>
                </c:pt>
                <c:pt idx="77">
                  <c:v>-54095.142371920701</c:v>
                </c:pt>
                <c:pt idx="78">
                  <c:v>-43326.896619206622</c:v>
                </c:pt>
                <c:pt idx="79">
                  <c:v>-29203.292771862925</c:v>
                </c:pt>
                <c:pt idx="80">
                  <c:v>-11840.684408837604</c:v>
                </c:pt>
                <c:pt idx="81">
                  <c:v>7768.3967225563592</c:v>
                </c:pt>
                <c:pt idx="82">
                  <c:v>26853.577156644533</c:v>
                </c:pt>
                <c:pt idx="83">
                  <c:v>40885.035279288008</c:v>
                </c:pt>
                <c:pt idx="84">
                  <c:v>46157.081474563274</c:v>
                </c:pt>
                <c:pt idx="85">
                  <c:v>43075.956924063939</c:v>
                </c:pt>
                <c:pt idx="86">
                  <c:v>35563.894615391517</c:v>
                </c:pt>
                <c:pt idx="87">
                  <c:v>27503.123869687228</c:v>
                </c:pt>
                <c:pt idx="88">
                  <c:v>20838.401392223324</c:v>
                </c:pt>
                <c:pt idx="89">
                  <c:v>15982.338765597397</c:v>
                </c:pt>
                <c:pt idx="90">
                  <c:v>12711.381105672614</c:v>
                </c:pt>
                <c:pt idx="91">
                  <c:v>10687.96782843242</c:v>
                </c:pt>
                <c:pt idx="92">
                  <c:v>9649.1575930832023</c:v>
                </c:pt>
                <c:pt idx="93">
                  <c:v>9448.619074466591</c:v>
                </c:pt>
                <c:pt idx="94">
                  <c:v>10057.433809682618</c:v>
                </c:pt>
                <c:pt idx="95">
                  <c:v>11562.769696602345</c:v>
                </c:pt>
                <c:pt idx="96">
                  <c:v>14170.460369763887</c:v>
                </c:pt>
                <c:pt idx="97">
                  <c:v>18191.617283430216</c:v>
                </c:pt>
                <c:pt idx="98">
                  <c:v>23946.294172888549</c:v>
                </c:pt>
                <c:pt idx="99">
                  <c:v>31433.306475170411</c:v>
                </c:pt>
                <c:pt idx="100">
                  <c:v>39592.745120802618</c:v>
                </c:pt>
                <c:pt idx="101">
                  <c:v>45457.501412864513</c:v>
                </c:pt>
                <c:pt idx="102">
                  <c:v>44706.033660668785</c:v>
                </c:pt>
                <c:pt idx="103">
                  <c:v>34799.629502095238</c:v>
                </c:pt>
                <c:pt idx="104">
                  <c:v>17634.36757336454</c:v>
                </c:pt>
                <c:pt idx="105">
                  <c:v>-2194.7821978246507</c:v>
                </c:pt>
                <c:pt idx="106">
                  <c:v>-20895.859022248034</c:v>
                </c:pt>
                <c:pt idx="107">
                  <c:v>-36688.199651183131</c:v>
                </c:pt>
                <c:pt idx="108">
                  <c:v>-49123.583396089911</c:v>
                </c:pt>
                <c:pt idx="109">
                  <c:v>-58262.197191985419</c:v>
                </c:pt>
                <c:pt idx="110">
                  <c:v>-64258.29453219819</c:v>
                </c:pt>
                <c:pt idx="111">
                  <c:v>-67228.129104156484</c:v>
                </c:pt>
                <c:pt idx="112">
                  <c:v>-67228.129104158361</c:v>
                </c:pt>
                <c:pt idx="113">
                  <c:v>-64258.294532195694</c:v>
                </c:pt>
                <c:pt idx="114">
                  <c:v>-58262.197191994179</c:v>
                </c:pt>
                <c:pt idx="115">
                  <c:v>-49123.583396088659</c:v>
                </c:pt>
                <c:pt idx="116">
                  <c:v>-36688.199651180978</c:v>
                </c:pt>
                <c:pt idx="117">
                  <c:v>-20895.859022265136</c:v>
                </c:pt>
                <c:pt idx="118">
                  <c:v>-2194.7821978237753</c:v>
                </c:pt>
                <c:pt idx="119">
                  <c:v>17634.367573365325</c:v>
                </c:pt>
                <c:pt idx="120">
                  <c:v>34799.629502080425</c:v>
                </c:pt>
                <c:pt idx="121">
                  <c:v>44706.033660672314</c:v>
                </c:pt>
                <c:pt idx="122">
                  <c:v>45457.501412868951</c:v>
                </c:pt>
                <c:pt idx="123">
                  <c:v>39592.745120798761</c:v>
                </c:pt>
                <c:pt idx="124">
                  <c:v>31433.306475175254</c:v>
                </c:pt>
                <c:pt idx="125">
                  <c:v>23946.294172891441</c:v>
                </c:pt>
                <c:pt idx="126">
                  <c:v>18191.617283429277</c:v>
                </c:pt>
                <c:pt idx="127">
                  <c:v>14170.460369766544</c:v>
                </c:pt>
                <c:pt idx="128">
                  <c:v>11562.769696601719</c:v>
                </c:pt>
                <c:pt idx="129">
                  <c:v>10057.433809683245</c:v>
                </c:pt>
                <c:pt idx="130">
                  <c:v>9448.6190744664345</c:v>
                </c:pt>
                <c:pt idx="131">
                  <c:v>9649.1575930835152</c:v>
                </c:pt>
                <c:pt idx="132">
                  <c:v>10687.967828432264</c:v>
                </c:pt>
                <c:pt idx="133">
                  <c:v>12711.381105670895</c:v>
                </c:pt>
                <c:pt idx="134">
                  <c:v>15982.338765597246</c:v>
                </c:pt>
                <c:pt idx="135">
                  <c:v>20838.401392221909</c:v>
                </c:pt>
                <c:pt idx="136">
                  <c:v>27503.12386968379</c:v>
                </c:pt>
                <c:pt idx="137">
                  <c:v>35563.894615389814</c:v>
                </c:pt>
                <c:pt idx="138">
                  <c:v>43075.956924064711</c:v>
                </c:pt>
                <c:pt idx="139">
                  <c:v>46157.081474559054</c:v>
                </c:pt>
                <c:pt idx="140">
                  <c:v>40885.035279295633</c:v>
                </c:pt>
                <c:pt idx="141">
                  <c:v>26853.577156647065</c:v>
                </c:pt>
                <c:pt idx="142">
                  <c:v>7768.3967225582355</c:v>
                </c:pt>
                <c:pt idx="143">
                  <c:v>-11840.684408826348</c:v>
                </c:pt>
                <c:pt idx="144">
                  <c:v>-29203.292771867298</c:v>
                </c:pt>
                <c:pt idx="145">
                  <c:v>-43326.89661919661</c:v>
                </c:pt>
                <c:pt idx="146">
                  <c:v>-54095.142371918795</c:v>
                </c:pt>
              </c:numCache>
            </c:numRef>
          </c:val>
          <c:smooth val="0"/>
          <c:extLst>
            <c:ext xmlns:c16="http://schemas.microsoft.com/office/drawing/2014/chart" uri="{C3380CC4-5D6E-409C-BE32-E72D297353CC}">
              <c16:uniqueId val="{00000001-C5E8-4FE2-AC47-517576B8B6DF}"/>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290</c:v>
                </c:pt>
                <c:pt idx="1">
                  <c:v>286.92736016864205</c:v>
                </c:pt>
                <c:pt idx="2">
                  <c:v>277.84412114452152</c:v>
                </c:pt>
                <c:pt idx="3">
                  <c:v>263.15684572529631</c:v>
                </c:pt>
                <c:pt idx="4">
                  <c:v>243.55183009044191</c:v>
                </c:pt>
                <c:pt idx="5">
                  <c:v>220.00800567202327</c:v>
                </c:pt>
                <c:pt idx="6">
                  <c:v>193.80933645616207</c:v>
                </c:pt>
                <c:pt idx="7">
                  <c:v>166.53424138495191</c:v>
                </c:pt>
                <c:pt idx="8">
                  <c:v>139.96536419761074</c:v>
                </c:pt>
                <c:pt idx="9">
                  <c:v>115.83772129723684</c:v>
                </c:pt>
                <c:pt idx="10">
                  <c:v>95.426899785889248</c:v>
                </c:pt>
                <c:pt idx="11">
                  <c:v>79.212176590411104</c:v>
                </c:pt>
                <c:pt idx="12">
                  <c:v>66.913449478938929</c:v>
                </c:pt>
                <c:pt idx="13">
                  <c:v>57.847803696138712</c:v>
                </c:pt>
                <c:pt idx="14">
                  <c:v>51.282441901491921</c:v>
                </c:pt>
                <c:pt idx="15">
                  <c:v>46.611480233410902</c:v>
                </c:pt>
                <c:pt idx="16">
                  <c:v>43.393458453111506</c:v>
                </c:pt>
                <c:pt idx="17">
                  <c:v>41.331016773327761</c:v>
                </c:pt>
                <c:pt idx="18">
                  <c:v>40.240208532492474</c:v>
                </c:pt>
                <c:pt idx="19">
                  <c:v>40.026596436482976</c:v>
                </c:pt>
                <c:pt idx="20">
                  <c:v>40.671949710879474</c:v>
                </c:pt>
                <c:pt idx="21">
                  <c:v>42.231615149792646</c:v>
                </c:pt>
                <c:pt idx="22">
                  <c:v>44.84244147021505</c:v>
                </c:pt>
                <c:pt idx="23">
                  <c:v>48.741491460616146</c:v>
                </c:pt>
                <c:pt idx="24">
                  <c:v>54.294324840419875</c:v>
                </c:pt>
                <c:pt idx="25">
                  <c:v>62.024094054122649</c:v>
                </c:pt>
                <c:pt idx="26">
                  <c:v>72.611436583750262</c:v>
                </c:pt>
                <c:pt idx="27">
                  <c:v>86.798119578905158</c:v>
                </c:pt>
                <c:pt idx="28">
                  <c:v>105.11730270250241</c:v>
                </c:pt>
                <c:pt idx="29">
                  <c:v>127.50067070434261</c:v>
                </c:pt>
                <c:pt idx="30">
                  <c:v>153.0476413881909</c:v>
                </c:pt>
                <c:pt idx="31">
                  <c:v>180.19773639689049</c:v>
                </c:pt>
                <c:pt idx="32">
                  <c:v>207.14830575124279</c:v>
                </c:pt>
                <c:pt idx="33">
                  <c:v>232.19925155811728</c:v>
                </c:pt>
                <c:pt idx="34">
                  <c:v>253.91490648761132</c:v>
                </c:pt>
                <c:pt idx="35">
                  <c:v>271.16478110837016</c:v>
                </c:pt>
                <c:pt idx="36">
                  <c:v>283.11809234803906</c:v>
                </c:pt>
                <c:pt idx="37">
                  <c:v>289.22974044841726</c:v>
                </c:pt>
                <c:pt idx="38">
                  <c:v>289.22974044841737</c:v>
                </c:pt>
                <c:pt idx="39">
                  <c:v>283.11809234803957</c:v>
                </c:pt>
                <c:pt idx="40">
                  <c:v>271.16478110837102</c:v>
                </c:pt>
                <c:pt idx="41">
                  <c:v>253.91490648761231</c:v>
                </c:pt>
                <c:pt idx="42">
                  <c:v>232.19925155811819</c:v>
                </c:pt>
                <c:pt idx="43">
                  <c:v>207.14830575124381</c:v>
                </c:pt>
                <c:pt idx="44">
                  <c:v>180.19773639689146</c:v>
                </c:pt>
                <c:pt idx="45">
                  <c:v>153.04764138819183</c:v>
                </c:pt>
                <c:pt idx="46">
                  <c:v>127.50067070434322</c:v>
                </c:pt>
                <c:pt idx="47">
                  <c:v>105.11730270250281</c:v>
                </c:pt>
                <c:pt idx="48">
                  <c:v>86.798119578905471</c:v>
                </c:pt>
                <c:pt idx="49">
                  <c:v>72.611436583750447</c:v>
                </c:pt>
                <c:pt idx="50">
                  <c:v>62.024094054122756</c:v>
                </c:pt>
                <c:pt idx="51">
                  <c:v>54.294324840419947</c:v>
                </c:pt>
                <c:pt idx="52">
                  <c:v>48.74149146061616</c:v>
                </c:pt>
                <c:pt idx="53">
                  <c:v>44.84244147021505</c:v>
                </c:pt>
                <c:pt idx="54">
                  <c:v>42.231615149792603</c:v>
                </c:pt>
                <c:pt idx="55">
                  <c:v>40.67194971087946</c:v>
                </c:pt>
                <c:pt idx="56">
                  <c:v>40.026596436482947</c:v>
                </c:pt>
                <c:pt idx="57">
                  <c:v>40.240208532492488</c:v>
                </c:pt>
                <c:pt idx="58">
                  <c:v>41.331016773327789</c:v>
                </c:pt>
                <c:pt idx="59">
                  <c:v>43.393458453111563</c:v>
                </c:pt>
                <c:pt idx="60">
                  <c:v>46.611480233411001</c:v>
                </c:pt>
                <c:pt idx="61">
                  <c:v>51.282441901492035</c:v>
                </c:pt>
                <c:pt idx="62">
                  <c:v>57.847803696138982</c:v>
                </c:pt>
                <c:pt idx="63">
                  <c:v>66.913449478939327</c:v>
                </c:pt>
                <c:pt idx="64">
                  <c:v>79.212176590411602</c:v>
                </c:pt>
                <c:pt idx="65">
                  <c:v>95.426899785889958</c:v>
                </c:pt>
                <c:pt idx="66">
                  <c:v>115.83772129723775</c:v>
                </c:pt>
                <c:pt idx="67">
                  <c:v>139.96536419761171</c:v>
                </c:pt>
                <c:pt idx="68">
                  <c:v>166.53424138495302</c:v>
                </c:pt>
                <c:pt idx="69">
                  <c:v>193.80933645616321</c:v>
                </c:pt>
                <c:pt idx="70">
                  <c:v>220.0080056720243</c:v>
                </c:pt>
                <c:pt idx="71">
                  <c:v>243.5518300904431</c:v>
                </c:pt>
                <c:pt idx="72">
                  <c:v>263.15684572529727</c:v>
                </c:pt>
                <c:pt idx="73">
                  <c:v>277.84412114452221</c:v>
                </c:pt>
                <c:pt idx="74">
                  <c:v>286.92736016864239</c:v>
                </c:pt>
                <c:pt idx="75">
                  <c:v>290</c:v>
                </c:pt>
                <c:pt idx="76">
                  <c:v>286.92736016864166</c:v>
                </c:pt>
                <c:pt idx="77">
                  <c:v>277.84412114452073</c:v>
                </c:pt>
                <c:pt idx="78">
                  <c:v>263.15684572529517</c:v>
                </c:pt>
                <c:pt idx="79">
                  <c:v>243.55183009044046</c:v>
                </c:pt>
                <c:pt idx="80">
                  <c:v>220.00800567202151</c:v>
                </c:pt>
                <c:pt idx="81">
                  <c:v>193.80933645616048</c:v>
                </c:pt>
                <c:pt idx="82">
                  <c:v>166.53424138495058</c:v>
                </c:pt>
                <c:pt idx="83">
                  <c:v>139.96536419760943</c:v>
                </c:pt>
                <c:pt idx="84">
                  <c:v>115.83772129723597</c:v>
                </c:pt>
                <c:pt idx="85">
                  <c:v>95.426899785888693</c:v>
                </c:pt>
                <c:pt idx="86">
                  <c:v>79.212176590410806</c:v>
                </c:pt>
                <c:pt idx="87">
                  <c:v>66.91344947893873</c:v>
                </c:pt>
                <c:pt idx="88">
                  <c:v>57.847803696138612</c:v>
                </c:pt>
                <c:pt idx="89">
                  <c:v>51.282441901491879</c:v>
                </c:pt>
                <c:pt idx="90">
                  <c:v>46.611480233410902</c:v>
                </c:pt>
                <c:pt idx="91">
                  <c:v>43.393458453111506</c:v>
                </c:pt>
                <c:pt idx="92">
                  <c:v>41.331016773327804</c:v>
                </c:pt>
                <c:pt idx="93">
                  <c:v>40.240208532492503</c:v>
                </c:pt>
                <c:pt idx="94">
                  <c:v>40.026596436482947</c:v>
                </c:pt>
                <c:pt idx="95">
                  <c:v>40.671949710879446</c:v>
                </c:pt>
                <c:pt idx="96">
                  <c:v>42.231615149792546</c:v>
                </c:pt>
                <c:pt idx="97">
                  <c:v>44.842441470214951</c:v>
                </c:pt>
                <c:pt idx="98">
                  <c:v>48.74149146061589</c:v>
                </c:pt>
                <c:pt idx="99">
                  <c:v>54.294324840419577</c:v>
                </c:pt>
                <c:pt idx="100">
                  <c:v>62.024094054122223</c:v>
                </c:pt>
                <c:pt idx="101">
                  <c:v>72.611436583749452</c:v>
                </c:pt>
                <c:pt idx="102">
                  <c:v>86.798119578904192</c:v>
                </c:pt>
                <c:pt idx="103">
                  <c:v>105.11730270250116</c:v>
                </c:pt>
                <c:pt idx="104">
                  <c:v>127.50067070434075</c:v>
                </c:pt>
                <c:pt idx="105">
                  <c:v>153.04764138818899</c:v>
                </c:pt>
                <c:pt idx="106">
                  <c:v>180.19773639688856</c:v>
                </c:pt>
                <c:pt idx="107">
                  <c:v>207.14830575124043</c:v>
                </c:pt>
                <c:pt idx="108">
                  <c:v>232.19925155811521</c:v>
                </c:pt>
                <c:pt idx="109">
                  <c:v>253.9149064876097</c:v>
                </c:pt>
                <c:pt idx="110">
                  <c:v>271.16478110836874</c:v>
                </c:pt>
                <c:pt idx="111">
                  <c:v>283.1180923480382</c:v>
                </c:pt>
                <c:pt idx="112">
                  <c:v>289.22974044841692</c:v>
                </c:pt>
                <c:pt idx="113">
                  <c:v>289.22974044841777</c:v>
                </c:pt>
                <c:pt idx="114">
                  <c:v>283.11809234804059</c:v>
                </c:pt>
                <c:pt idx="115">
                  <c:v>271.16478110837289</c:v>
                </c:pt>
                <c:pt idx="116">
                  <c:v>253.91490648761481</c:v>
                </c:pt>
                <c:pt idx="117">
                  <c:v>232.1992515581214</c:v>
                </c:pt>
                <c:pt idx="118">
                  <c:v>207.1483057512479</c:v>
                </c:pt>
                <c:pt idx="119">
                  <c:v>180.19773639689575</c:v>
                </c:pt>
                <c:pt idx="120">
                  <c:v>153.04764138819598</c:v>
                </c:pt>
                <c:pt idx="121">
                  <c:v>127.50067070434761</c:v>
                </c:pt>
                <c:pt idx="122">
                  <c:v>105.11730270250655</c:v>
                </c:pt>
                <c:pt idx="123">
                  <c:v>86.798119578908427</c:v>
                </c:pt>
                <c:pt idx="124">
                  <c:v>72.611436583752933</c:v>
                </c:pt>
                <c:pt idx="125">
                  <c:v>62.024094054124603</c:v>
                </c:pt>
                <c:pt idx="126">
                  <c:v>54.294324840421297</c:v>
                </c:pt>
                <c:pt idx="127">
                  <c:v>48.741491460617212</c:v>
                </c:pt>
                <c:pt idx="128">
                  <c:v>44.842441470215789</c:v>
                </c:pt>
                <c:pt idx="129">
                  <c:v>42.231615149793143</c:v>
                </c:pt>
                <c:pt idx="130">
                  <c:v>40.671949710879744</c:v>
                </c:pt>
                <c:pt idx="131">
                  <c:v>40.026596436483004</c:v>
                </c:pt>
                <c:pt idx="132">
                  <c:v>40.240208532492304</c:v>
                </c:pt>
                <c:pt idx="133">
                  <c:v>41.331016773327377</c:v>
                </c:pt>
                <c:pt idx="134">
                  <c:v>43.393458453110838</c:v>
                </c:pt>
                <c:pt idx="135">
                  <c:v>46.611480233409836</c:v>
                </c:pt>
                <c:pt idx="136">
                  <c:v>51.282441901490401</c:v>
                </c:pt>
                <c:pt idx="137">
                  <c:v>57.847803696136594</c:v>
                </c:pt>
                <c:pt idx="138">
                  <c:v>66.91344947893586</c:v>
                </c:pt>
                <c:pt idx="139">
                  <c:v>79.212176590406926</c:v>
                </c:pt>
                <c:pt idx="140">
                  <c:v>95.426899785883876</c:v>
                </c:pt>
                <c:pt idx="141">
                  <c:v>115.83772129722983</c:v>
                </c:pt>
                <c:pt idx="142">
                  <c:v>139.96536419760267</c:v>
                </c:pt>
                <c:pt idx="143">
                  <c:v>166.53424138494341</c:v>
                </c:pt>
                <c:pt idx="144">
                  <c:v>193.80933645615309</c:v>
                </c:pt>
                <c:pt idx="145">
                  <c:v>220.00800567201492</c:v>
                </c:pt>
                <c:pt idx="146">
                  <c:v>243.55183009043427</c:v>
                </c:pt>
                <c:pt idx="147">
                  <c:v>263.15684572529028</c:v>
                </c:pt>
                <c:pt idx="148">
                  <c:v>277.84412114451732</c:v>
                </c:pt>
              </c:numCache>
            </c:numRef>
          </c:val>
          <c:smooth val="0"/>
          <c:extLst>
            <c:ext xmlns:c16="http://schemas.microsoft.com/office/drawing/2014/chart" uri="{C3380CC4-5D6E-409C-BE32-E72D297353CC}">
              <c16:uniqueId val="{00000000-F0E1-4E7F-BE38-266AE9AC2633}"/>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HCD19</b:Tag>
    <b:SourceType>InternetSite</b:SourceType>
    <b:Guid>{96A313B0-6F00-4DC6-AAEA-A87592AC36D9}</b:Guid>
    <b:Title>www.hcdmag.com</b:Title>
    <b:Year>2019</b:Year>
    <b:Author>
      <b:Author>
        <b:Corporate>HCDMAG</b:Corporate>
      </b:Author>
    </b:Author>
    <b:Month>november</b:Month>
    <b:Day>tuesday</b:Day>
    <b:URL>www.hcdmag.com</b:URL>
    <b:RefOrder>1</b:RefOrder>
  </b:Source>
</b:Sources>
</file>

<file path=customXml/itemProps1.xml><?xml version="1.0" encoding="utf-8"?>
<ds:datastoreItem xmlns:ds="http://schemas.openxmlformats.org/officeDocument/2006/customXml" ds:itemID="{B6F8800A-70D7-4AE5-801D-2D1B611B3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1804</Words>
  <Characters>10287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Boakes (1805555)</dc:creator>
  <cp:keywords/>
  <dc:description/>
  <cp:lastModifiedBy>harrison boakes</cp:lastModifiedBy>
  <cp:revision>2</cp:revision>
  <dcterms:created xsi:type="dcterms:W3CDTF">2019-12-03T20:19:00Z</dcterms:created>
  <dcterms:modified xsi:type="dcterms:W3CDTF">2019-12-03T20:19:00Z</dcterms:modified>
</cp:coreProperties>
</file>