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99C" w:rsidRDefault="0084499C">
      <w:pPr>
        <w:spacing w:line="480" w:lineRule="auto"/>
        <w:jc w:val="both"/>
        <w:rPr>
          <w:rFonts w:ascii="Times New Roman" w:hAnsi="Times New Roman" w:cs="Times New Roman"/>
          <w:b/>
          <w:sz w:val="24"/>
          <w:szCs w:val="24"/>
        </w:rPr>
      </w:pPr>
    </w:p>
    <w:p w:rsidR="00AB6281" w:rsidRDefault="00AB6281" w:rsidP="00AB6281">
      <w:pPr>
        <w:spacing w:before="240" w:after="240" w:line="480" w:lineRule="auto"/>
        <w:jc w:val="center"/>
        <w:rPr>
          <w:b/>
          <w:bCs/>
          <w:sz w:val="28"/>
          <w:szCs w:val="28"/>
        </w:rPr>
      </w:pPr>
      <w:r>
        <w:rPr>
          <w:b/>
          <w:bCs/>
          <w:sz w:val="28"/>
          <w:szCs w:val="28"/>
        </w:rPr>
        <w:t>UNIVERSITY OF WALES TRINITY SAINT DAVID</w:t>
      </w:r>
    </w:p>
    <w:p w:rsidR="00AB6281" w:rsidRPr="00AB6281" w:rsidRDefault="00AB6281" w:rsidP="00AB6281">
      <w:pPr>
        <w:spacing w:before="240" w:after="240" w:line="480" w:lineRule="auto"/>
        <w:jc w:val="center"/>
        <w:rPr>
          <w:b/>
          <w:bCs/>
          <w:sz w:val="36"/>
          <w:szCs w:val="36"/>
        </w:rPr>
      </w:pPr>
      <w:r w:rsidRPr="0087548C">
        <w:rPr>
          <w:b/>
          <w:bCs/>
          <w:sz w:val="36"/>
          <w:szCs w:val="36"/>
        </w:rPr>
        <w:t>Module Title</w:t>
      </w:r>
    </w:p>
    <w:p w:rsidR="00AB6281" w:rsidRDefault="00AB6281" w:rsidP="00AB6281">
      <w:pPr>
        <w:spacing w:before="240" w:after="240" w:line="480" w:lineRule="auto"/>
        <w:rPr>
          <w:b/>
          <w:bCs/>
          <w:sz w:val="48"/>
          <w:szCs w:val="48"/>
        </w:rPr>
      </w:pPr>
      <w:r>
        <w:rPr>
          <w:b/>
          <w:bCs/>
          <w:sz w:val="48"/>
          <w:szCs w:val="48"/>
        </w:rPr>
        <w:t>Digital skills and Research Methods</w:t>
      </w:r>
      <w:r w:rsidR="007B7C9F">
        <w:rPr>
          <w:b/>
          <w:bCs/>
          <w:sz w:val="48"/>
          <w:szCs w:val="48"/>
        </w:rPr>
        <w:t>,</w:t>
      </w:r>
      <w:bookmarkStart w:id="0" w:name="_GoBack"/>
      <w:bookmarkEnd w:id="0"/>
      <w:r>
        <w:rPr>
          <w:b/>
          <w:bCs/>
          <w:sz w:val="48"/>
          <w:szCs w:val="48"/>
        </w:rPr>
        <w:t xml:space="preserve"> </w:t>
      </w:r>
    </w:p>
    <w:p w:rsidR="00AB6281" w:rsidRPr="00AB6281" w:rsidRDefault="00AB6281" w:rsidP="00AB6281">
      <w:pPr>
        <w:spacing w:before="240" w:after="240" w:line="480" w:lineRule="auto"/>
        <w:rPr>
          <w:b/>
          <w:bCs/>
          <w:sz w:val="40"/>
          <w:szCs w:val="40"/>
        </w:rPr>
      </w:pPr>
      <w:r>
        <w:rPr>
          <w:b/>
          <w:bCs/>
          <w:sz w:val="40"/>
          <w:szCs w:val="40"/>
        </w:rPr>
        <w:t>Name of research: Why the people became LGBT in UK.</w:t>
      </w:r>
    </w:p>
    <w:p w:rsidR="00AB6281" w:rsidRDefault="00AB6281" w:rsidP="00AB6281">
      <w:pPr>
        <w:spacing w:before="240" w:after="240" w:line="480" w:lineRule="auto"/>
      </w:pPr>
    </w:p>
    <w:p w:rsidR="00AB6281" w:rsidRPr="00D76815" w:rsidRDefault="00AB6281" w:rsidP="00AB6281">
      <w:pPr>
        <w:spacing w:before="240" w:after="240" w:line="480" w:lineRule="auto"/>
      </w:pPr>
    </w:p>
    <w:p w:rsidR="00AB6281" w:rsidRPr="0087548C" w:rsidRDefault="00AB6281" w:rsidP="00AB6281">
      <w:pPr>
        <w:spacing w:after="240" w:line="480" w:lineRule="auto"/>
        <w:jc w:val="right"/>
        <w:rPr>
          <w:sz w:val="28"/>
          <w:szCs w:val="28"/>
        </w:rPr>
      </w:pPr>
      <w:r w:rsidRPr="0087548C">
        <w:rPr>
          <w:b/>
          <w:bCs/>
          <w:sz w:val="28"/>
          <w:szCs w:val="28"/>
        </w:rPr>
        <w:t>Student Name: Aliona Semen</w:t>
      </w:r>
    </w:p>
    <w:p w:rsidR="00AB6281" w:rsidRPr="0087548C" w:rsidRDefault="00AB6281" w:rsidP="00AB6281">
      <w:pPr>
        <w:spacing w:before="240" w:after="240" w:line="480" w:lineRule="auto"/>
        <w:jc w:val="right"/>
        <w:rPr>
          <w:sz w:val="28"/>
          <w:szCs w:val="28"/>
        </w:rPr>
      </w:pPr>
      <w:r w:rsidRPr="0087548C">
        <w:rPr>
          <w:b/>
          <w:bCs/>
          <w:sz w:val="28"/>
          <w:szCs w:val="28"/>
        </w:rPr>
        <w:t>Student Number: 1814631</w:t>
      </w:r>
    </w:p>
    <w:p w:rsidR="00AB6281" w:rsidRDefault="00AB6281" w:rsidP="00AB6281">
      <w:pPr>
        <w:spacing w:before="240" w:after="240" w:line="480" w:lineRule="auto"/>
        <w:jc w:val="right"/>
        <w:rPr>
          <w:b/>
          <w:bCs/>
          <w:sz w:val="28"/>
          <w:szCs w:val="28"/>
        </w:rPr>
      </w:pPr>
      <w:r w:rsidRPr="0087548C">
        <w:rPr>
          <w:b/>
          <w:bCs/>
          <w:sz w:val="28"/>
          <w:szCs w:val="28"/>
        </w:rPr>
        <w:t>Module No: BMSK400</w:t>
      </w:r>
      <w:r>
        <w:rPr>
          <w:b/>
          <w:bCs/>
          <w:sz w:val="28"/>
          <w:szCs w:val="28"/>
        </w:rPr>
        <w:t>3</w:t>
      </w:r>
    </w:p>
    <w:p w:rsidR="00AB6281" w:rsidRPr="0087548C" w:rsidRDefault="00AB6281" w:rsidP="00AB6281">
      <w:pPr>
        <w:spacing w:before="240" w:after="240" w:line="480" w:lineRule="auto"/>
        <w:jc w:val="right"/>
        <w:rPr>
          <w:sz w:val="28"/>
          <w:szCs w:val="28"/>
        </w:rPr>
      </w:pPr>
      <w:r w:rsidRPr="0087548C">
        <w:rPr>
          <w:b/>
          <w:bCs/>
          <w:sz w:val="28"/>
          <w:szCs w:val="28"/>
        </w:rPr>
        <w:t xml:space="preserve">Lecturer: </w:t>
      </w:r>
      <w:proofErr w:type="spellStart"/>
      <w:r>
        <w:rPr>
          <w:b/>
          <w:bCs/>
          <w:sz w:val="28"/>
          <w:szCs w:val="28"/>
        </w:rPr>
        <w:t>Balendran</w:t>
      </w:r>
      <w:proofErr w:type="spellEnd"/>
      <w:r>
        <w:rPr>
          <w:b/>
          <w:bCs/>
          <w:sz w:val="28"/>
          <w:szCs w:val="28"/>
        </w:rPr>
        <w:t xml:space="preserve"> Kandasam</w:t>
      </w:r>
      <w:r w:rsidR="007B7C9F">
        <w:rPr>
          <w:b/>
          <w:bCs/>
          <w:sz w:val="28"/>
          <w:szCs w:val="28"/>
        </w:rPr>
        <w:t>y</w:t>
      </w:r>
      <w:r>
        <w:rPr>
          <w:b/>
          <w:bCs/>
          <w:sz w:val="28"/>
          <w:szCs w:val="28"/>
        </w:rPr>
        <w:t xml:space="preserve">  </w:t>
      </w:r>
    </w:p>
    <w:p w:rsidR="0084499C" w:rsidRDefault="0084499C">
      <w:pPr>
        <w:spacing w:line="480" w:lineRule="auto"/>
        <w:jc w:val="both"/>
        <w:rPr>
          <w:rFonts w:ascii="Times New Roman" w:hAnsi="Times New Roman" w:cs="Times New Roman"/>
          <w:b/>
          <w:sz w:val="24"/>
          <w:szCs w:val="24"/>
        </w:rPr>
      </w:pPr>
    </w:p>
    <w:p w:rsidR="0084499C" w:rsidRDefault="000B5AD7">
      <w:pPr>
        <w:spacing w:line="480"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84499C" w:rsidRDefault="0084499C">
      <w:pPr>
        <w:pStyle w:val="NormalWeb"/>
        <w:spacing w:before="0" w:beforeAutospacing="0" w:after="0" w:afterAutospacing="0" w:line="480" w:lineRule="auto"/>
        <w:jc w:val="both"/>
        <w:rPr>
          <w:rStyle w:val="Strong"/>
          <w:color w:val="1C1E29"/>
        </w:rPr>
      </w:pPr>
    </w:p>
    <w:p w:rsidR="0084499C" w:rsidRDefault="000B5AD7">
      <w:pPr>
        <w:pStyle w:val="TOCHeading"/>
      </w:pPr>
      <w:r>
        <w:t>Contents</w:t>
      </w:r>
    </w:p>
    <w:p w:rsidR="00F519C3" w:rsidRDefault="000B5AD7">
      <w:pPr>
        <w:pStyle w:val="TOC1"/>
        <w:tabs>
          <w:tab w:val="right" w:leader="dot" w:pos="9350"/>
        </w:tabs>
        <w:rPr>
          <w:rFonts w:asciiTheme="minorHAnsi" w:eastAsiaTheme="minorEastAsia" w:hAnsiTheme="minorHAnsi" w:cstheme="minorBidi"/>
          <w:noProof/>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7374752" w:history="1">
        <w:r w:rsidR="00F519C3" w:rsidRPr="00351C18">
          <w:rPr>
            <w:rStyle w:val="Hyperlink"/>
            <w:b/>
            <w:bCs/>
            <w:noProof/>
          </w:rPr>
          <w:t>Abstract</w:t>
        </w:r>
        <w:r w:rsidR="00F519C3">
          <w:rPr>
            <w:noProof/>
            <w:webHidden/>
          </w:rPr>
          <w:tab/>
        </w:r>
        <w:r w:rsidR="00F519C3">
          <w:rPr>
            <w:noProof/>
            <w:webHidden/>
          </w:rPr>
          <w:fldChar w:fldCharType="begin"/>
        </w:r>
        <w:r w:rsidR="00F519C3">
          <w:rPr>
            <w:noProof/>
            <w:webHidden/>
          </w:rPr>
          <w:instrText xml:space="preserve"> PAGEREF _Toc17374752 \h </w:instrText>
        </w:r>
        <w:r w:rsidR="00F519C3">
          <w:rPr>
            <w:noProof/>
            <w:webHidden/>
          </w:rPr>
        </w:r>
        <w:r w:rsidR="00F519C3">
          <w:rPr>
            <w:noProof/>
            <w:webHidden/>
          </w:rPr>
          <w:fldChar w:fldCharType="separate"/>
        </w:r>
        <w:r w:rsidR="00F519C3">
          <w:rPr>
            <w:noProof/>
            <w:webHidden/>
          </w:rPr>
          <w:t>3</w:t>
        </w:r>
        <w:r w:rsidR="00F519C3">
          <w:rPr>
            <w:noProof/>
            <w:webHidden/>
          </w:rPr>
          <w:fldChar w:fldCharType="end"/>
        </w:r>
      </w:hyperlink>
    </w:p>
    <w:p w:rsidR="00F519C3" w:rsidRDefault="00412E34">
      <w:pPr>
        <w:pStyle w:val="TOC1"/>
        <w:tabs>
          <w:tab w:val="right" w:leader="dot" w:pos="9350"/>
        </w:tabs>
        <w:rPr>
          <w:rFonts w:asciiTheme="minorHAnsi" w:eastAsiaTheme="minorEastAsia" w:hAnsiTheme="minorHAnsi" w:cstheme="minorBidi"/>
          <w:noProof/>
          <w:lang w:val="en-GB" w:eastAsia="en-GB"/>
        </w:rPr>
      </w:pPr>
      <w:hyperlink w:anchor="_Toc17374753" w:history="1">
        <w:r w:rsidR="00F519C3" w:rsidRPr="00351C18">
          <w:rPr>
            <w:rStyle w:val="Hyperlink"/>
            <w:b/>
            <w:bCs/>
            <w:noProof/>
          </w:rPr>
          <w:t>Introduction</w:t>
        </w:r>
        <w:r w:rsidR="00F519C3">
          <w:rPr>
            <w:noProof/>
            <w:webHidden/>
          </w:rPr>
          <w:tab/>
        </w:r>
        <w:r w:rsidR="00F519C3">
          <w:rPr>
            <w:noProof/>
            <w:webHidden/>
          </w:rPr>
          <w:fldChar w:fldCharType="begin"/>
        </w:r>
        <w:r w:rsidR="00F519C3">
          <w:rPr>
            <w:noProof/>
            <w:webHidden/>
          </w:rPr>
          <w:instrText xml:space="preserve"> PAGEREF _Toc17374753 \h </w:instrText>
        </w:r>
        <w:r w:rsidR="00F519C3">
          <w:rPr>
            <w:noProof/>
            <w:webHidden/>
          </w:rPr>
        </w:r>
        <w:r w:rsidR="00F519C3">
          <w:rPr>
            <w:noProof/>
            <w:webHidden/>
          </w:rPr>
          <w:fldChar w:fldCharType="separate"/>
        </w:r>
        <w:r w:rsidR="00F519C3">
          <w:rPr>
            <w:noProof/>
            <w:webHidden/>
          </w:rPr>
          <w:t>3</w:t>
        </w:r>
        <w:r w:rsidR="00F519C3">
          <w:rPr>
            <w:noProof/>
            <w:webHidden/>
          </w:rPr>
          <w:fldChar w:fldCharType="end"/>
        </w:r>
      </w:hyperlink>
    </w:p>
    <w:p w:rsidR="00F519C3" w:rsidRDefault="00412E34">
      <w:pPr>
        <w:pStyle w:val="TOC1"/>
        <w:tabs>
          <w:tab w:val="right" w:leader="dot" w:pos="9350"/>
        </w:tabs>
        <w:rPr>
          <w:rFonts w:asciiTheme="minorHAnsi" w:eastAsiaTheme="minorEastAsia" w:hAnsiTheme="minorHAnsi" w:cstheme="minorBidi"/>
          <w:noProof/>
          <w:lang w:val="en-GB" w:eastAsia="en-GB"/>
        </w:rPr>
      </w:pPr>
      <w:hyperlink w:anchor="_Toc17374756" w:history="1">
        <w:r w:rsidR="00F519C3" w:rsidRPr="00351C18">
          <w:rPr>
            <w:rStyle w:val="Hyperlink"/>
            <w:b/>
            <w:bCs/>
            <w:noProof/>
          </w:rPr>
          <w:t>Literature review</w:t>
        </w:r>
        <w:r w:rsidR="00F519C3">
          <w:rPr>
            <w:noProof/>
            <w:webHidden/>
          </w:rPr>
          <w:tab/>
        </w:r>
        <w:r w:rsidR="00F519C3">
          <w:rPr>
            <w:noProof/>
            <w:webHidden/>
          </w:rPr>
          <w:fldChar w:fldCharType="begin"/>
        </w:r>
        <w:r w:rsidR="00F519C3">
          <w:rPr>
            <w:noProof/>
            <w:webHidden/>
          </w:rPr>
          <w:instrText xml:space="preserve"> PAGEREF _Toc17374756 \h </w:instrText>
        </w:r>
        <w:r w:rsidR="00F519C3">
          <w:rPr>
            <w:noProof/>
            <w:webHidden/>
          </w:rPr>
        </w:r>
        <w:r w:rsidR="00F519C3">
          <w:rPr>
            <w:noProof/>
            <w:webHidden/>
          </w:rPr>
          <w:fldChar w:fldCharType="separate"/>
        </w:r>
        <w:r w:rsidR="00F519C3">
          <w:rPr>
            <w:noProof/>
            <w:webHidden/>
          </w:rPr>
          <w:t>4</w:t>
        </w:r>
        <w:r w:rsidR="00F519C3">
          <w:rPr>
            <w:noProof/>
            <w:webHidden/>
          </w:rPr>
          <w:fldChar w:fldCharType="end"/>
        </w:r>
      </w:hyperlink>
    </w:p>
    <w:p w:rsidR="008978DE" w:rsidRPr="008978DE" w:rsidRDefault="00412E34" w:rsidP="008978DE">
      <w:pPr>
        <w:pStyle w:val="TOC1"/>
        <w:tabs>
          <w:tab w:val="right" w:leader="dot" w:pos="9350"/>
        </w:tabs>
        <w:rPr>
          <w:noProof/>
        </w:rPr>
      </w:pPr>
      <w:hyperlink w:anchor="_Toc17374757" w:history="1">
        <w:r w:rsidR="00F519C3" w:rsidRPr="00351C18">
          <w:rPr>
            <w:rStyle w:val="Hyperlink"/>
            <w:b/>
            <w:bCs/>
            <w:noProof/>
          </w:rPr>
          <w:t>Methodology</w:t>
        </w:r>
        <w:r w:rsidR="008978DE">
          <w:rPr>
            <w:rStyle w:val="Hyperlink"/>
            <w:b/>
            <w:bCs/>
            <w:noProof/>
          </w:rPr>
          <w:t>/primary research</w:t>
        </w:r>
        <w:r w:rsidR="00F519C3">
          <w:rPr>
            <w:noProof/>
            <w:webHidden/>
          </w:rPr>
          <w:tab/>
        </w:r>
        <w:r w:rsidR="00F519C3">
          <w:rPr>
            <w:noProof/>
            <w:webHidden/>
          </w:rPr>
          <w:fldChar w:fldCharType="begin"/>
        </w:r>
        <w:r w:rsidR="00F519C3">
          <w:rPr>
            <w:noProof/>
            <w:webHidden/>
          </w:rPr>
          <w:instrText xml:space="preserve"> PAGEREF _Toc17374757 \h </w:instrText>
        </w:r>
        <w:r w:rsidR="00F519C3">
          <w:rPr>
            <w:noProof/>
            <w:webHidden/>
          </w:rPr>
        </w:r>
        <w:r w:rsidR="00F519C3">
          <w:rPr>
            <w:noProof/>
            <w:webHidden/>
          </w:rPr>
          <w:fldChar w:fldCharType="separate"/>
        </w:r>
        <w:r w:rsidR="00F519C3">
          <w:rPr>
            <w:noProof/>
            <w:webHidden/>
          </w:rPr>
          <w:t>7</w:t>
        </w:r>
        <w:r w:rsidR="00F519C3">
          <w:rPr>
            <w:noProof/>
            <w:webHidden/>
          </w:rPr>
          <w:fldChar w:fldCharType="end"/>
        </w:r>
      </w:hyperlink>
    </w:p>
    <w:p w:rsidR="00F519C3" w:rsidRDefault="00412E34">
      <w:pPr>
        <w:pStyle w:val="TOC1"/>
        <w:tabs>
          <w:tab w:val="right" w:leader="dot" w:pos="9350"/>
        </w:tabs>
        <w:rPr>
          <w:rFonts w:asciiTheme="minorHAnsi" w:eastAsiaTheme="minorEastAsia" w:hAnsiTheme="minorHAnsi" w:cstheme="minorBidi"/>
          <w:noProof/>
          <w:lang w:val="en-GB" w:eastAsia="en-GB"/>
        </w:rPr>
      </w:pPr>
      <w:hyperlink w:anchor="_Toc17374758" w:history="1">
        <w:r w:rsidR="00F519C3" w:rsidRPr="00351C18">
          <w:rPr>
            <w:rStyle w:val="Hyperlink"/>
            <w:b/>
            <w:bCs/>
            <w:noProof/>
          </w:rPr>
          <w:t>Analysis</w:t>
        </w:r>
        <w:r w:rsidR="00F519C3">
          <w:rPr>
            <w:noProof/>
            <w:webHidden/>
          </w:rPr>
          <w:tab/>
        </w:r>
        <w:r w:rsidR="00AB6281">
          <w:rPr>
            <w:noProof/>
            <w:webHidden/>
          </w:rPr>
          <w:t>11</w:t>
        </w:r>
      </w:hyperlink>
    </w:p>
    <w:p w:rsidR="00F519C3" w:rsidRDefault="00412E34">
      <w:pPr>
        <w:pStyle w:val="TOC1"/>
        <w:tabs>
          <w:tab w:val="right" w:leader="dot" w:pos="9350"/>
        </w:tabs>
        <w:rPr>
          <w:rFonts w:asciiTheme="minorHAnsi" w:eastAsiaTheme="minorEastAsia" w:hAnsiTheme="minorHAnsi" w:cstheme="minorBidi"/>
          <w:noProof/>
          <w:lang w:val="en-GB" w:eastAsia="en-GB"/>
        </w:rPr>
      </w:pPr>
      <w:hyperlink w:anchor="_Toc17374759" w:history="1">
        <w:r w:rsidR="008978DE">
          <w:rPr>
            <w:rStyle w:val="Hyperlink"/>
            <w:b/>
            <w:bCs/>
            <w:noProof/>
          </w:rPr>
          <w:t>Conclusion</w:t>
        </w:r>
        <w:r w:rsidR="00F519C3">
          <w:rPr>
            <w:noProof/>
            <w:webHidden/>
          </w:rPr>
          <w:tab/>
        </w:r>
        <w:r w:rsidR="00F519C3">
          <w:rPr>
            <w:noProof/>
            <w:webHidden/>
          </w:rPr>
          <w:fldChar w:fldCharType="begin"/>
        </w:r>
        <w:r w:rsidR="00F519C3">
          <w:rPr>
            <w:noProof/>
            <w:webHidden/>
          </w:rPr>
          <w:instrText xml:space="preserve"> PAGEREF _Toc17374759 \h </w:instrText>
        </w:r>
        <w:r w:rsidR="00F519C3">
          <w:rPr>
            <w:noProof/>
            <w:webHidden/>
          </w:rPr>
        </w:r>
        <w:r w:rsidR="00F519C3">
          <w:rPr>
            <w:noProof/>
            <w:webHidden/>
          </w:rPr>
          <w:fldChar w:fldCharType="separate"/>
        </w:r>
        <w:r w:rsidR="00F519C3">
          <w:rPr>
            <w:noProof/>
            <w:webHidden/>
          </w:rPr>
          <w:t>12</w:t>
        </w:r>
        <w:r w:rsidR="00F519C3">
          <w:rPr>
            <w:noProof/>
            <w:webHidden/>
          </w:rPr>
          <w:fldChar w:fldCharType="end"/>
        </w:r>
      </w:hyperlink>
    </w:p>
    <w:p w:rsidR="00F519C3" w:rsidRDefault="00412E34">
      <w:pPr>
        <w:pStyle w:val="TOC1"/>
        <w:tabs>
          <w:tab w:val="right" w:leader="dot" w:pos="9350"/>
        </w:tabs>
        <w:rPr>
          <w:rFonts w:asciiTheme="minorHAnsi" w:eastAsiaTheme="minorEastAsia" w:hAnsiTheme="minorHAnsi" w:cstheme="minorBidi"/>
          <w:noProof/>
          <w:lang w:val="en-GB" w:eastAsia="en-GB"/>
        </w:rPr>
      </w:pPr>
      <w:hyperlink w:anchor="_Toc17374760" w:history="1">
        <w:r w:rsidR="00F519C3" w:rsidRPr="00536C8E">
          <w:rPr>
            <w:rStyle w:val="Hyperlink"/>
            <w:b/>
            <w:noProof/>
          </w:rPr>
          <w:t>References</w:t>
        </w:r>
        <w:r w:rsidR="00F519C3">
          <w:rPr>
            <w:noProof/>
            <w:webHidden/>
          </w:rPr>
          <w:tab/>
        </w:r>
        <w:r w:rsidR="00AB6281">
          <w:rPr>
            <w:noProof/>
            <w:webHidden/>
          </w:rPr>
          <w:t>13</w:t>
        </w:r>
      </w:hyperlink>
    </w:p>
    <w:p w:rsidR="0084499C" w:rsidRDefault="000B5AD7">
      <w:pPr>
        <w:rPr>
          <w:rFonts w:ascii="Times New Roman" w:hAnsi="Times New Roman" w:cs="Times New Roman"/>
          <w:sz w:val="24"/>
          <w:szCs w:val="24"/>
        </w:rPr>
      </w:pPr>
      <w:r>
        <w:rPr>
          <w:rFonts w:ascii="Times New Roman" w:hAnsi="Times New Roman" w:cs="Times New Roman"/>
          <w:b/>
          <w:bCs/>
          <w:noProof/>
          <w:sz w:val="24"/>
          <w:szCs w:val="24"/>
        </w:rPr>
        <w:fldChar w:fldCharType="end"/>
      </w: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84499C">
      <w:pPr>
        <w:pStyle w:val="NormalWeb"/>
        <w:spacing w:before="0" w:beforeAutospacing="0" w:after="0" w:afterAutospacing="0" w:line="480" w:lineRule="auto"/>
        <w:jc w:val="both"/>
        <w:rPr>
          <w:rStyle w:val="Strong"/>
          <w:color w:val="1C1E29"/>
        </w:rPr>
      </w:pPr>
    </w:p>
    <w:p w:rsidR="0084499C" w:rsidRDefault="000B5AD7">
      <w:pPr>
        <w:pStyle w:val="Heading1"/>
        <w:rPr>
          <w:rStyle w:val="Strong"/>
          <w:color w:val="36363D"/>
        </w:rPr>
      </w:pPr>
      <w:bookmarkStart w:id="1" w:name="_Toc17374752"/>
      <w:r>
        <w:rPr>
          <w:rStyle w:val="Strong"/>
          <w:color w:val="36363D"/>
        </w:rPr>
        <w:lastRenderedPageBreak/>
        <w:t>Abstract</w:t>
      </w:r>
      <w:bookmarkEnd w:id="1"/>
    </w:p>
    <w:p w:rsidR="0084499C" w:rsidRDefault="000B5AD7">
      <w:pPr>
        <w:spacing w:after="0" w:line="480" w:lineRule="auto"/>
        <w:jc w:val="both"/>
      </w:pPr>
      <w:r>
        <w:rPr>
          <w:rStyle w:val="Strong"/>
          <w:b w:val="0"/>
          <w:bCs w:val="0"/>
          <w:color w:val="1C1E29"/>
        </w:rPr>
        <w:t>LGBT is a topic of interest in the modern day. People are more concerned with sexual orientation due to the differences that people have.</w:t>
      </w:r>
      <w:r>
        <w:rPr>
          <w:rStyle w:val="Strong"/>
          <w:color w:val="1C1E29"/>
        </w:rPr>
        <w:t xml:space="preserve"> </w:t>
      </w:r>
      <w:r>
        <w:rPr>
          <w:color w:val="1C1E29"/>
        </w:rPr>
        <w:t xml:space="preserve">This paper seeks to find out what causes people to become LGBT. The research will dig into what causes individuals to adopt a certain sexuality. The preferences of these individuals are provoked by one thing or the other. This paper will also find out the age at which these individuals realize their sexual preferences and whether they are mostly employed or non-employed. The study also seeks to find out public opinion regarding LGBT. This paper will use a quantitative research method analyzing relevant journals and books seeking data on the subject. This research data will then be </w:t>
      </w:r>
      <w:proofErr w:type="gramStart"/>
      <w:r>
        <w:rPr>
          <w:color w:val="1C1E29"/>
        </w:rPr>
        <w:t>analyzed</w:t>
      </w:r>
      <w:proofErr w:type="gramEnd"/>
      <w:r>
        <w:rPr>
          <w:color w:val="1C1E29"/>
        </w:rPr>
        <w:t xml:space="preserve"> and recommendations given regarding the stated problem.</w:t>
      </w:r>
      <w:r w:rsidR="008978DE">
        <w:rPr>
          <w:color w:val="1C1E29"/>
        </w:rPr>
        <w:t xml:space="preserve"> </w:t>
      </w:r>
    </w:p>
    <w:p w:rsidR="0084499C" w:rsidRDefault="0084499C">
      <w:pPr>
        <w:pStyle w:val="NormalWeb"/>
        <w:spacing w:before="0" w:beforeAutospacing="0" w:after="0" w:afterAutospacing="0" w:line="480" w:lineRule="auto"/>
        <w:jc w:val="both"/>
        <w:rPr>
          <w:rStyle w:val="Strong"/>
          <w:color w:val="1C1E29"/>
        </w:rPr>
      </w:pPr>
    </w:p>
    <w:p w:rsidR="0084499C" w:rsidRDefault="000B5AD7">
      <w:pPr>
        <w:pStyle w:val="Heading1"/>
      </w:pPr>
      <w:bookmarkStart w:id="2" w:name="_Toc17374753"/>
      <w:r>
        <w:rPr>
          <w:rStyle w:val="Strong"/>
          <w:color w:val="1C1E29"/>
        </w:rPr>
        <w:t>Introduction</w:t>
      </w:r>
      <w:bookmarkEnd w:id="2"/>
    </w:p>
    <w:p w:rsidR="0084499C" w:rsidRDefault="000B5AD7">
      <w:pPr>
        <w:pStyle w:val="NormalWeb"/>
        <w:spacing w:before="0" w:beforeAutospacing="0" w:after="0" w:afterAutospacing="0" w:line="480" w:lineRule="auto"/>
        <w:jc w:val="both"/>
        <w:rPr>
          <w:color w:val="1C1E29"/>
        </w:rPr>
      </w:pPr>
      <w:r>
        <w:rPr>
          <w:color w:val="1C1E29"/>
        </w:rPr>
        <w:t xml:space="preserve">LGBT is a summary </w:t>
      </w:r>
      <w:proofErr w:type="gramStart"/>
      <w:r>
        <w:rPr>
          <w:color w:val="1C1E29"/>
        </w:rPr>
        <w:t>of  initials</w:t>
      </w:r>
      <w:proofErr w:type="gramEnd"/>
      <w:r>
        <w:rPr>
          <w:color w:val="1C1E29"/>
        </w:rPr>
        <w:t xml:space="preserve"> referring to lesbian, gay, bisexual and transgender respectively. Lesbians are females that prefer ladies as their sexual partner; gay is men that prefer other men as their sexual partner, bisexual is a person whose sexual attraction is not limited to a specific gender and transgender are individuals whose gender personality does not match the sex they were born with. The term LGBT was adopted in the late 1980s, (Albuquerque et al., 2016). These initials have been adapted to date and remain in use when referring to gender issues in gender-related topics. </w:t>
      </w:r>
    </w:p>
    <w:p w:rsidR="0084499C" w:rsidRDefault="000B5AD7">
      <w:pPr>
        <w:pStyle w:val="NormalWeb"/>
        <w:spacing w:before="0" w:beforeAutospacing="0" w:after="0" w:afterAutospacing="0" w:line="480" w:lineRule="auto"/>
        <w:jc w:val="both"/>
        <w:rPr>
          <w:color w:val="1C1E29"/>
        </w:rPr>
      </w:pPr>
      <w:r>
        <w:rPr>
          <w:color w:val="1C1E29"/>
        </w:rPr>
        <w:t xml:space="preserve">Initially, the popular term used was homosexual; the term was mainly used negatively which provoked negative emotions every time it was mentioned. The term was later changed to homophile during the 1950s and later in the 1970s was changed to gay (Mills, 2006). Lesbians, on the other hand, have retained the same identity name wise all along. They forged a more public identity compared to the gay. This made the term ‘lesbians and gays’ more popular.  The lesbian feminist fought for recognition along with the gay as a minority. Transgender and bisexual people </w:t>
      </w:r>
      <w:r>
        <w:rPr>
          <w:color w:val="1C1E29"/>
        </w:rPr>
        <w:lastRenderedPageBreak/>
        <w:t>followed suit, in a bid to seek recognition among the minority in the UK. The research paper seeks to uncover the reasons why people become LGBT and the opinion of people regarding the issue.</w:t>
      </w:r>
    </w:p>
    <w:p w:rsidR="0084499C" w:rsidRDefault="000B5AD7">
      <w:pPr>
        <w:pStyle w:val="Heading1"/>
      </w:pPr>
      <w:bookmarkStart w:id="3" w:name="_Toc17374756"/>
      <w:r>
        <w:rPr>
          <w:rStyle w:val="Strong"/>
          <w:color w:val="1C1E29"/>
        </w:rPr>
        <w:t>Literature review</w:t>
      </w:r>
      <w:bookmarkEnd w:id="3"/>
    </w:p>
    <w:p w:rsidR="0084499C" w:rsidRDefault="000B5AD7" w:rsidP="00ED5EA4">
      <w:pPr>
        <w:pStyle w:val="NormalWeb"/>
        <w:spacing w:before="0" w:beforeAutospacing="0" w:after="0" w:afterAutospacing="0" w:line="480" w:lineRule="auto"/>
        <w:jc w:val="both"/>
        <w:rPr>
          <w:color w:val="1C1E29"/>
        </w:rPr>
      </w:pPr>
      <w:r>
        <w:rPr>
          <w:color w:val="1C1E29"/>
        </w:rPr>
        <w:t xml:space="preserve">LGBT was initially unaccepted in society. Although the traits </w:t>
      </w:r>
      <w:proofErr w:type="gramStart"/>
      <w:r>
        <w:rPr>
          <w:color w:val="1C1E29"/>
        </w:rPr>
        <w:t>existed</w:t>
      </w:r>
      <w:proofErr w:type="gramEnd"/>
      <w:r>
        <w:rPr>
          <w:color w:val="1C1E29"/>
        </w:rPr>
        <w:t xml:space="preserve"> they were faced with numerous objections, rejections, and social ridicule.  In most instances, LGBT individuals remained hidden to avoid the harsh judgment from religious extremist and not supportive society (Rose, 1994). This strong objection towards LGBT could be as a result of the long-lasting religious believes that object these personalities or the long-lasting mentalities of the expected gender relations that do not include LGBT. </w:t>
      </w:r>
    </w:p>
    <w:p w:rsidR="0084499C" w:rsidRDefault="000B5AD7">
      <w:pPr>
        <w:pStyle w:val="NormalWeb"/>
        <w:spacing w:before="0" w:beforeAutospacing="0" w:after="0" w:afterAutospacing="0" w:line="480" w:lineRule="auto"/>
        <w:jc w:val="both"/>
        <w:rPr>
          <w:color w:val="1C1E29"/>
        </w:rPr>
      </w:pPr>
      <w:r>
        <w:rPr>
          <w:color w:val="1C1E29"/>
        </w:rPr>
        <w:t xml:space="preserve">As indicated, the age limit for LGBT had a 5-year difference with the heterosexual age limit which was 16 and is 16 to date. These laws reached England at around 1981(King et al., 2009). A legal recognition even though restricted was a step towards free expression for the LGBT. </w:t>
      </w:r>
    </w:p>
    <w:p w:rsidR="0084499C" w:rsidRDefault="000B5AD7">
      <w:pPr>
        <w:pStyle w:val="NormalWeb"/>
        <w:spacing w:before="0" w:beforeAutospacing="0" w:after="0" w:afterAutospacing="0" w:line="480" w:lineRule="auto"/>
        <w:jc w:val="both"/>
        <w:rPr>
          <w:color w:val="1C1E29"/>
        </w:rPr>
      </w:pPr>
      <w:r>
        <w:rPr>
          <w:color w:val="1C1E29"/>
        </w:rPr>
        <w:t>Although they still face an amount of sexual rejection, the larger percentage has accepted LGBT nature (Scourfield et al., 2008). As seen in most Hollywood produced movies, the character displayed in most productions has a representation of LGBT. This goes a long way to the government accepting gay marriage and issuing a legal marriage certificate.</w:t>
      </w:r>
    </w:p>
    <w:p w:rsidR="00A96A3F" w:rsidRDefault="000B5AD7">
      <w:pPr>
        <w:pStyle w:val="NormalWeb"/>
        <w:spacing w:before="0" w:beforeAutospacing="0" w:after="0" w:afterAutospacing="0" w:line="480" w:lineRule="auto"/>
        <w:jc w:val="both"/>
        <w:rPr>
          <w:color w:val="1C1E29"/>
        </w:rPr>
      </w:pPr>
      <w:r>
        <w:rPr>
          <w:color w:val="1C1E29"/>
        </w:rPr>
        <w:t xml:space="preserve">In the UK today, LGBT have formed associations to support each other. These associations are designed to build the confidence of their members and give them the courage to make their gender preferences. The LGBT association’s aids in enabling the members to accept their sexual preferences. World globalization has exposed different sections of the world to new and unique cultural practices which have created global exposure to cultures thus making the world appreciate individual differences (King et al., 2007). This world exposure has resulted in the difference in </w:t>
      </w:r>
      <w:r>
        <w:rPr>
          <w:color w:val="1C1E29"/>
        </w:rPr>
        <w:lastRenderedPageBreak/>
        <w:t xml:space="preserve">attitude towards the LGBT. The associations formed are meant to guide each member towards personal acceptance and protect each other from social abuse, rejection, and ridicule. </w:t>
      </w:r>
    </w:p>
    <w:p w:rsidR="0084499C" w:rsidRDefault="000B5AD7">
      <w:pPr>
        <w:pStyle w:val="NormalWeb"/>
        <w:spacing w:before="0" w:beforeAutospacing="0" w:after="0" w:afterAutospacing="0" w:line="480" w:lineRule="auto"/>
        <w:jc w:val="both"/>
        <w:rPr>
          <w:color w:val="1C1E29"/>
        </w:rPr>
      </w:pPr>
      <w:r>
        <w:rPr>
          <w:color w:val="1C1E29"/>
        </w:rPr>
        <w:t xml:space="preserve">There is currently no study identifying the exact reasons why people become LGBT. However, there is research indicating that sexual orientation may be as a result of biological factors adopted before bath (Albuquerque et al., 2016). The study indicates that individuals do not choose whom they prefer to be involved with. Measures like therapy, treatment or persuasion cannot change a person’s personality. </w:t>
      </w:r>
      <w:proofErr w:type="gramStart"/>
      <w:r>
        <w:rPr>
          <w:color w:val="1C1E29"/>
        </w:rPr>
        <w:t>Thus</w:t>
      </w:r>
      <w:proofErr w:type="gramEnd"/>
      <w:r>
        <w:rPr>
          <w:color w:val="1C1E29"/>
        </w:rPr>
        <w:t xml:space="preserve"> LGBT at the moment is seen as a biological existence, and not environmentally provoked personality.</w:t>
      </w:r>
    </w:p>
    <w:p w:rsidR="0084499C" w:rsidRDefault="000B5AD7">
      <w:pPr>
        <w:pStyle w:val="NormalWeb"/>
        <w:spacing w:before="0" w:beforeAutospacing="0" w:after="0" w:afterAutospacing="0" w:line="480" w:lineRule="auto"/>
        <w:jc w:val="both"/>
        <w:rPr>
          <w:color w:val="1C1E29"/>
        </w:rPr>
      </w:pPr>
      <w:r>
        <w:rPr>
          <w:color w:val="1C1E29"/>
        </w:rPr>
        <w:t xml:space="preserve">A study indicates that childhood experience plays a big role in LGBT preferences, although this may not be the case for every LGBT. The study explains that due to traumatic situations some children shy away from one type of gender and create a reference to a specific gender, thus resulting in the LGBT personality (Rose, 1994). Instances like rape may cause a girl to feel safer only around girls and as a result, prefer to be around people of the same gender, this can go deep enough to feel an emotional attachment to female companions that later develops to sexual preferences. The opposite applies as well. A traumatic experience can cause an individual to develop an attachment towards those of a certain gender or both. </w:t>
      </w:r>
    </w:p>
    <w:p w:rsidR="0084499C" w:rsidRDefault="000B5AD7">
      <w:pPr>
        <w:pStyle w:val="NormalWeb"/>
        <w:spacing w:before="0" w:beforeAutospacing="0" w:after="0" w:afterAutospacing="0" w:line="480" w:lineRule="auto"/>
        <w:jc w:val="both"/>
      </w:pPr>
      <w:r>
        <w:rPr>
          <w:color w:val="1C1E29"/>
        </w:rPr>
        <w:t xml:space="preserve">There however individuals who live their lives conforming to environmental influence sexually. This only lasts until their LGBT desires overpower their emotions. In this case, as stated earlier the LGBT can be biological, thus the sexual preference hormone may have been determined before </w:t>
      </w:r>
      <w:proofErr w:type="gramStart"/>
      <w:r>
        <w:rPr>
          <w:color w:val="1C1E29"/>
        </w:rPr>
        <w:t>birth( Mills</w:t>
      </w:r>
      <w:proofErr w:type="gramEnd"/>
      <w:r>
        <w:rPr>
          <w:color w:val="1C1E29"/>
        </w:rPr>
        <w:t xml:space="preserve">, 2006). </w:t>
      </w:r>
      <w:proofErr w:type="gramStart"/>
      <w:r>
        <w:rPr>
          <w:color w:val="1C1E29"/>
        </w:rPr>
        <w:t>Thus</w:t>
      </w:r>
      <w:proofErr w:type="gramEnd"/>
      <w:r>
        <w:rPr>
          <w:color w:val="1C1E29"/>
        </w:rPr>
        <w:t xml:space="preserve"> these individuals grow through their life already knowing their preferences. In most cases due to fear for public ridicule, most LGBT prefers to keep their desires secret. </w:t>
      </w:r>
    </w:p>
    <w:p w:rsidR="0084499C" w:rsidRDefault="000B5AD7">
      <w:pPr>
        <w:pStyle w:val="NormalWeb"/>
        <w:spacing w:before="0" w:beforeAutospacing="0" w:after="0" w:afterAutospacing="0" w:line="480" w:lineRule="auto"/>
        <w:jc w:val="both"/>
        <w:rPr>
          <w:color w:val="1C1E29"/>
        </w:rPr>
      </w:pPr>
      <w:r>
        <w:rPr>
          <w:color w:val="1C1E29"/>
        </w:rPr>
        <w:lastRenderedPageBreak/>
        <w:t>From my research through already recorded data from credible sources, it is clear that LGBT can exist as a person’s inborn nature. The record has it that this could be a biological process that begins before birth. Just as when children are born, when a girl is given cars and dolls as toys, most girls would often prefer to play with the dolls. If this girl, however, prefers the cars over dolls, it doesn’t make her a male child. In this argument, the nature of LGBT is a nature that comes with an individual at birth. Exposure to different environmental circumstances and social pressure does not change the LGBT nature of these individuals.</w:t>
      </w:r>
    </w:p>
    <w:p w:rsidR="0084499C" w:rsidRDefault="000B5AD7">
      <w:pPr>
        <w:pStyle w:val="NormalWeb"/>
        <w:spacing w:before="0" w:beforeAutospacing="0" w:after="0" w:afterAutospacing="0" w:line="480" w:lineRule="auto"/>
        <w:jc w:val="both"/>
        <w:rPr>
          <w:color w:val="1C1E29"/>
        </w:rPr>
      </w:pPr>
      <w:r>
        <w:rPr>
          <w:color w:val="1C1E29"/>
        </w:rPr>
        <w:t>Social acceptance of the LGBT has come a long way since the 1960s. They were socially rejected and faced public criticism (Addis et al., 2009).  This resulted in the LGBT existing secretly and hiding from the public eye. This went on until 1967 when they were recognized by the constitution but was given restrictions to their activities publicly. These restrictions, however, did not apply to the heterosexuals. Their existence was to stay normal in public and practice their LGBT in private.</w:t>
      </w:r>
    </w:p>
    <w:p w:rsidR="0084499C" w:rsidRDefault="000B5AD7">
      <w:pPr>
        <w:pStyle w:val="NormalWeb"/>
        <w:spacing w:before="0" w:beforeAutospacing="0" w:after="0" w:afterAutospacing="0" w:line="480" w:lineRule="auto"/>
        <w:jc w:val="both"/>
        <w:rPr>
          <w:color w:val="1C1E29"/>
        </w:rPr>
      </w:pPr>
      <w:r>
        <w:rPr>
          <w:color w:val="1C1E29"/>
        </w:rPr>
        <w:t xml:space="preserve">Today the LGBT experience a better social acceptance. Although there are countries that do not support this, they are not subjected to any form of social-psychological torture. In the UK the LGBT now have rights to marry, they have their bars, clubs, and social activities (Albuquerque et al., 2016). Their existence is no longer subject to social ridicule and rejection. LGBT came up with a term </w:t>
      </w:r>
      <w:proofErr w:type="gramStart"/>
      <w:r>
        <w:rPr>
          <w:color w:val="1C1E29"/>
        </w:rPr>
        <w:t>‘ coming</w:t>
      </w:r>
      <w:proofErr w:type="gramEnd"/>
      <w:r>
        <w:rPr>
          <w:color w:val="1C1E29"/>
        </w:rPr>
        <w:t xml:space="preserve"> out of the closet’ this term refers to those of them who stay hidden from the public eye and decide to come out and let everyone know they are LGBT. This thus means that the movement formed in the early 1980s by LGBT to encourage each other to accept their nature and not be afraid to show it publicly is slowly succeeding (Hughes et al., 2002). The LGBT minority are now represented in movies, business sectors, and recognized positively by the national government. </w:t>
      </w:r>
    </w:p>
    <w:p w:rsidR="0084499C" w:rsidRDefault="000B5AD7">
      <w:pPr>
        <w:pStyle w:val="Heading1"/>
      </w:pPr>
      <w:bookmarkStart w:id="4" w:name="_Toc17374757"/>
      <w:r>
        <w:rPr>
          <w:rStyle w:val="Strong"/>
          <w:color w:val="1C1E29"/>
        </w:rPr>
        <w:lastRenderedPageBreak/>
        <w:t>Methodology</w:t>
      </w:r>
      <w:bookmarkEnd w:id="4"/>
    </w:p>
    <w:p w:rsidR="0089326C" w:rsidRDefault="000B5AD7">
      <w:pPr>
        <w:pStyle w:val="NormalWeb"/>
        <w:spacing w:before="0" w:beforeAutospacing="0" w:after="0" w:afterAutospacing="0" w:line="480" w:lineRule="auto"/>
        <w:rPr>
          <w:color w:val="1C1E29"/>
        </w:rPr>
      </w:pPr>
      <w:r>
        <w:rPr>
          <w:color w:val="1C1E29"/>
        </w:rPr>
        <w:t xml:space="preserve">This research utilized a qualitative analysis method. Various relevant data were collected from relevant journals, books, articles and government official records. The social responsibility of the public and LGBT was collected using question airs. The questions were designed to fulfill the stated objectives of the study. An analysis of the collected data will be </w:t>
      </w:r>
      <w:proofErr w:type="gramStart"/>
      <w:r>
        <w:rPr>
          <w:color w:val="1C1E29"/>
        </w:rPr>
        <w:t>conducted</w:t>
      </w:r>
      <w:proofErr w:type="gramEnd"/>
      <w:r>
        <w:rPr>
          <w:color w:val="1C1E29"/>
        </w:rPr>
        <w:t xml:space="preserve"> and recommendations and conclusion of the findings will be stated.</w:t>
      </w:r>
    </w:p>
    <w:p w:rsidR="0089326C" w:rsidRDefault="0089326C">
      <w:pPr>
        <w:pStyle w:val="NormalWeb"/>
        <w:spacing w:before="0" w:beforeAutospacing="0" w:after="0" w:afterAutospacing="0" w:line="480" w:lineRule="auto"/>
        <w:rPr>
          <w:color w:val="1C1E29"/>
        </w:rPr>
      </w:pPr>
    </w:p>
    <w:p w:rsidR="0084401D" w:rsidRPr="0084401D" w:rsidRDefault="0084401D">
      <w:pPr>
        <w:pStyle w:val="NormalWeb"/>
        <w:spacing w:before="0" w:beforeAutospacing="0" w:after="0" w:afterAutospacing="0" w:line="480" w:lineRule="auto"/>
        <w:rPr>
          <w:rStyle w:val="Strong"/>
          <w:color w:val="1C1E29"/>
          <w:sz w:val="28"/>
          <w:szCs w:val="28"/>
        </w:rPr>
      </w:pPr>
      <w:r w:rsidRPr="0084401D">
        <w:rPr>
          <w:rStyle w:val="Strong"/>
          <w:color w:val="1C1E29"/>
          <w:sz w:val="28"/>
          <w:szCs w:val="28"/>
        </w:rPr>
        <w:t>Primary research</w:t>
      </w:r>
    </w:p>
    <w:p w:rsidR="0084499C" w:rsidRDefault="000B5AD7">
      <w:pPr>
        <w:pStyle w:val="NormalWeb"/>
        <w:spacing w:before="0" w:beforeAutospacing="0" w:after="0" w:afterAutospacing="0" w:line="480" w:lineRule="auto"/>
        <w:rPr>
          <w:color w:val="1C1E29"/>
        </w:rPr>
      </w:pPr>
      <w:r>
        <w:rPr>
          <w:rStyle w:val="Strong"/>
          <w:color w:val="1C1E29"/>
        </w:rPr>
        <w:t>Sample questionnaire</w:t>
      </w:r>
    </w:p>
    <w:p w:rsidR="0084499C" w:rsidRDefault="000B5AD7" w:rsidP="002E2291">
      <w:pPr>
        <w:pStyle w:val="NormalWeb"/>
        <w:numPr>
          <w:ilvl w:val="0"/>
          <w:numId w:val="10"/>
        </w:numPr>
        <w:spacing w:before="0" w:beforeAutospacing="0" w:after="0" w:afterAutospacing="0" w:line="480" w:lineRule="auto"/>
        <w:rPr>
          <w:color w:val="1C1E29"/>
        </w:rPr>
      </w:pPr>
      <w:r>
        <w:rPr>
          <w:color w:val="1C1E29"/>
        </w:rPr>
        <w:t>Are you LGBT?</w:t>
      </w:r>
    </w:p>
    <w:p w:rsidR="002E2291" w:rsidRDefault="002E2291" w:rsidP="002E2291">
      <w:pPr>
        <w:pStyle w:val="NormalWeb"/>
        <w:numPr>
          <w:ilvl w:val="0"/>
          <w:numId w:val="10"/>
        </w:numPr>
        <w:spacing w:before="0" w:beforeAutospacing="0" w:after="0" w:afterAutospacing="0" w:line="480" w:lineRule="auto"/>
        <w:rPr>
          <w:color w:val="1C1E29"/>
        </w:rPr>
      </w:pPr>
      <w:r>
        <w:rPr>
          <w:color w:val="1C1E29"/>
        </w:rPr>
        <w:t>In which category do you name yourself?</w:t>
      </w:r>
    </w:p>
    <w:p w:rsidR="002E2291" w:rsidRDefault="002E2291" w:rsidP="002E2291">
      <w:pPr>
        <w:pStyle w:val="NormalWeb"/>
        <w:numPr>
          <w:ilvl w:val="0"/>
          <w:numId w:val="10"/>
        </w:numPr>
        <w:spacing w:before="0" w:beforeAutospacing="0" w:after="0" w:afterAutospacing="0" w:line="480" w:lineRule="auto"/>
        <w:rPr>
          <w:color w:val="1C1E29"/>
        </w:rPr>
      </w:pPr>
      <w:r>
        <w:rPr>
          <w:color w:val="1C1E29"/>
        </w:rPr>
        <w:t>At what age did you realize you are LGBT?</w:t>
      </w:r>
    </w:p>
    <w:p w:rsidR="002E2291" w:rsidRDefault="002E2291" w:rsidP="002E2291">
      <w:pPr>
        <w:pStyle w:val="NormalWeb"/>
        <w:numPr>
          <w:ilvl w:val="0"/>
          <w:numId w:val="10"/>
        </w:numPr>
        <w:spacing w:before="0" w:beforeAutospacing="0" w:after="0" w:afterAutospacing="0" w:line="480" w:lineRule="auto"/>
        <w:rPr>
          <w:color w:val="1C1E29"/>
        </w:rPr>
      </w:pPr>
      <w:r>
        <w:rPr>
          <w:color w:val="1C1E29"/>
        </w:rPr>
        <w:t>How did your parents react to this fact?</w:t>
      </w:r>
    </w:p>
    <w:p w:rsidR="002E2291" w:rsidRDefault="002E2291" w:rsidP="002E2291">
      <w:pPr>
        <w:pStyle w:val="NormalWeb"/>
        <w:numPr>
          <w:ilvl w:val="0"/>
          <w:numId w:val="10"/>
        </w:numPr>
        <w:spacing w:before="0" w:beforeAutospacing="0" w:after="0" w:afterAutospacing="0" w:line="480" w:lineRule="auto"/>
        <w:rPr>
          <w:color w:val="1C1E29"/>
        </w:rPr>
      </w:pPr>
      <w:r>
        <w:rPr>
          <w:color w:val="1C1E29"/>
        </w:rPr>
        <w:t>What do you feel makes people LGBT?</w:t>
      </w:r>
    </w:p>
    <w:p w:rsidR="002E2291" w:rsidRDefault="007A1AD7" w:rsidP="002E2291">
      <w:pPr>
        <w:pStyle w:val="NormalWeb"/>
        <w:numPr>
          <w:ilvl w:val="0"/>
          <w:numId w:val="10"/>
        </w:numPr>
        <w:spacing w:before="0" w:beforeAutospacing="0" w:after="0" w:afterAutospacing="0" w:line="480" w:lineRule="auto"/>
        <w:rPr>
          <w:color w:val="1C1E29"/>
        </w:rPr>
      </w:pPr>
      <w:r>
        <w:rPr>
          <w:color w:val="1C1E29"/>
        </w:rPr>
        <w:t xml:space="preserve">What is your current job occupation? </w:t>
      </w:r>
    </w:p>
    <w:p w:rsidR="007A1AD7" w:rsidRDefault="007A1AD7" w:rsidP="007A1AD7">
      <w:pPr>
        <w:pStyle w:val="NormalWeb"/>
        <w:spacing w:before="0" w:beforeAutospacing="0" w:after="0" w:afterAutospacing="0"/>
        <w:ind w:left="840"/>
        <w:rPr>
          <w:color w:val="1C1E29"/>
        </w:rPr>
      </w:pPr>
      <w:r>
        <w:rPr>
          <w:color w:val="1C1E29"/>
        </w:rPr>
        <w:t>Self employed</w:t>
      </w:r>
    </w:p>
    <w:p w:rsidR="007A1AD7" w:rsidRDefault="007A1AD7" w:rsidP="007A1AD7">
      <w:pPr>
        <w:pStyle w:val="NormalWeb"/>
        <w:spacing w:before="0" w:beforeAutospacing="0" w:after="0" w:afterAutospacing="0"/>
        <w:ind w:left="840"/>
        <w:rPr>
          <w:color w:val="1C1E29"/>
        </w:rPr>
      </w:pPr>
      <w:r>
        <w:rPr>
          <w:color w:val="1C1E29"/>
        </w:rPr>
        <w:t>Employed</w:t>
      </w:r>
    </w:p>
    <w:p w:rsidR="007A1AD7" w:rsidRDefault="007A1AD7" w:rsidP="007A1AD7">
      <w:pPr>
        <w:pStyle w:val="NormalWeb"/>
        <w:spacing w:before="0" w:beforeAutospacing="0" w:after="0" w:afterAutospacing="0"/>
        <w:ind w:left="840"/>
        <w:rPr>
          <w:color w:val="1C1E29"/>
        </w:rPr>
      </w:pPr>
      <w:r>
        <w:rPr>
          <w:color w:val="1C1E29"/>
        </w:rPr>
        <w:t xml:space="preserve">Investor </w:t>
      </w:r>
    </w:p>
    <w:p w:rsidR="007A1AD7" w:rsidRDefault="007A1AD7" w:rsidP="002E2291">
      <w:pPr>
        <w:pStyle w:val="NormalWeb"/>
        <w:numPr>
          <w:ilvl w:val="0"/>
          <w:numId w:val="10"/>
        </w:numPr>
        <w:spacing w:before="0" w:beforeAutospacing="0" w:after="0" w:afterAutospacing="0" w:line="480" w:lineRule="auto"/>
        <w:rPr>
          <w:color w:val="1C1E29"/>
        </w:rPr>
      </w:pPr>
      <w:r>
        <w:rPr>
          <w:color w:val="1C1E29"/>
        </w:rPr>
        <w:t xml:space="preserve">Do you </w:t>
      </w:r>
      <w:proofErr w:type="gramStart"/>
      <w:r>
        <w:rPr>
          <w:color w:val="1C1E29"/>
        </w:rPr>
        <w:t>have  LGBT</w:t>
      </w:r>
      <w:proofErr w:type="gramEnd"/>
      <w:r>
        <w:rPr>
          <w:color w:val="1C1E29"/>
        </w:rPr>
        <w:t xml:space="preserve"> friends? </w:t>
      </w:r>
    </w:p>
    <w:p w:rsidR="003207C3" w:rsidRPr="0002167E" w:rsidRDefault="003207C3" w:rsidP="0002167E">
      <w:pPr>
        <w:pStyle w:val="NormalWeb"/>
        <w:numPr>
          <w:ilvl w:val="0"/>
          <w:numId w:val="10"/>
        </w:numPr>
        <w:spacing w:before="0" w:beforeAutospacing="0" w:after="0" w:afterAutospacing="0" w:line="480" w:lineRule="auto"/>
        <w:rPr>
          <w:color w:val="1C1E29"/>
        </w:rPr>
      </w:pPr>
      <w:r>
        <w:rPr>
          <w:color w:val="1C1E29"/>
        </w:rPr>
        <w:t xml:space="preserve">What is your </w:t>
      </w:r>
      <w:proofErr w:type="gramStart"/>
      <w:r>
        <w:rPr>
          <w:color w:val="1C1E29"/>
        </w:rPr>
        <w:t>personal opinion</w:t>
      </w:r>
      <w:proofErr w:type="gramEnd"/>
      <w:r>
        <w:rPr>
          <w:color w:val="1C1E29"/>
        </w:rPr>
        <w:t xml:space="preserve"> regarding LGBT?</w:t>
      </w:r>
    </w:p>
    <w:p w:rsidR="0084499C" w:rsidRDefault="003207C3" w:rsidP="003207C3">
      <w:pPr>
        <w:pStyle w:val="NormalWeb"/>
        <w:numPr>
          <w:ilvl w:val="0"/>
          <w:numId w:val="10"/>
        </w:numPr>
        <w:spacing w:before="0" w:beforeAutospacing="0" w:after="0" w:afterAutospacing="0" w:line="480" w:lineRule="auto"/>
        <w:rPr>
          <w:color w:val="1C1E29"/>
        </w:rPr>
      </w:pPr>
      <w:r>
        <w:rPr>
          <w:color w:val="1C1E29"/>
        </w:rPr>
        <w:t>Do you feel LGBT should be accepted and freely exist worldwide?</w:t>
      </w:r>
    </w:p>
    <w:p w:rsidR="00A96A3F" w:rsidRDefault="00A96A3F" w:rsidP="00A96A3F">
      <w:pPr>
        <w:pStyle w:val="NormalWeb"/>
        <w:spacing w:before="0" w:beforeAutospacing="0" w:after="0" w:afterAutospacing="0" w:line="480" w:lineRule="auto"/>
        <w:ind w:left="840"/>
        <w:rPr>
          <w:color w:val="1C1E29"/>
        </w:rPr>
      </w:pPr>
    </w:p>
    <w:p w:rsidR="00A96A3F" w:rsidRDefault="00A96A3F" w:rsidP="00A96A3F">
      <w:pPr>
        <w:pStyle w:val="NormalWeb"/>
        <w:spacing w:before="0" w:beforeAutospacing="0" w:after="0" w:afterAutospacing="0" w:line="480" w:lineRule="auto"/>
        <w:ind w:left="840"/>
        <w:rPr>
          <w:color w:val="1C1E29"/>
        </w:rPr>
      </w:pPr>
    </w:p>
    <w:p w:rsidR="00A96A3F" w:rsidRDefault="00A96A3F" w:rsidP="00A96A3F">
      <w:pPr>
        <w:pStyle w:val="NormalWeb"/>
        <w:spacing w:before="0" w:beforeAutospacing="0" w:after="0" w:afterAutospacing="0" w:line="480" w:lineRule="auto"/>
        <w:ind w:left="840"/>
        <w:rPr>
          <w:color w:val="1C1E29"/>
        </w:rPr>
      </w:pPr>
    </w:p>
    <w:p w:rsidR="00A96A3F" w:rsidRPr="003207C3" w:rsidRDefault="00A96A3F" w:rsidP="00A96A3F">
      <w:pPr>
        <w:pStyle w:val="NormalWeb"/>
        <w:spacing w:before="0" w:beforeAutospacing="0" w:after="0" w:afterAutospacing="0" w:line="480" w:lineRule="auto"/>
        <w:ind w:left="840"/>
        <w:rPr>
          <w:color w:val="1C1E29"/>
        </w:rPr>
      </w:pPr>
    </w:p>
    <w:p w:rsidR="0084499C" w:rsidRDefault="000B5AD7">
      <w:pPr>
        <w:pStyle w:val="NormalWeb"/>
        <w:spacing w:before="0" w:beforeAutospacing="0" w:after="0" w:afterAutospacing="0" w:line="480" w:lineRule="auto"/>
        <w:rPr>
          <w:b/>
          <w:color w:val="1C1E29"/>
          <w:sz w:val="32"/>
          <w:szCs w:val="32"/>
        </w:rPr>
      </w:pPr>
      <w:r>
        <w:rPr>
          <w:b/>
          <w:color w:val="1C1E29"/>
          <w:sz w:val="32"/>
          <w:szCs w:val="32"/>
        </w:rPr>
        <w:lastRenderedPageBreak/>
        <w:t>Response from Questionnaire</w:t>
      </w:r>
    </w:p>
    <w:p w:rsidR="0084499C" w:rsidRDefault="000B5AD7">
      <w:pPr>
        <w:pStyle w:val="NormalWeb"/>
        <w:spacing w:before="0" w:beforeAutospacing="0" w:after="0" w:afterAutospacing="0" w:line="480" w:lineRule="auto"/>
        <w:rPr>
          <w:color w:val="1C1E29"/>
        </w:rPr>
      </w:pPr>
      <w:r>
        <w:rPr>
          <w:color w:val="1C1E29"/>
        </w:rPr>
        <w:t>Q1.</w:t>
      </w:r>
    </w:p>
    <w:p w:rsidR="0084499C" w:rsidRDefault="000B5AD7">
      <w:pPr>
        <w:pStyle w:val="NormalWeb"/>
        <w:spacing w:before="0" w:beforeAutospacing="0" w:after="0" w:afterAutospacing="0" w:line="480" w:lineRule="auto"/>
        <w:rPr>
          <w:b/>
          <w:color w:val="1C1E29"/>
        </w:rPr>
      </w:pPr>
      <w:r>
        <w:rPr>
          <w:b/>
          <w:color w:val="1C1E29"/>
        </w:rPr>
        <w:t xml:space="preserve"> </w:t>
      </w:r>
      <w:r>
        <w:rPr>
          <w:b/>
          <w:noProof/>
          <w:color w:val="1C1E29"/>
        </w:rPr>
        <w:drawing>
          <wp:inline distT="0" distB="0" distL="114300" distR="114300">
            <wp:extent cx="3476625" cy="1533525"/>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326C" w:rsidRDefault="0089326C">
      <w:pPr>
        <w:pStyle w:val="NormalWeb"/>
        <w:spacing w:before="0" w:beforeAutospacing="0" w:after="0" w:afterAutospacing="0" w:line="480" w:lineRule="auto"/>
        <w:rPr>
          <w:rStyle w:val="Strong"/>
          <w:b w:val="0"/>
          <w:color w:val="1C1E29"/>
        </w:rPr>
      </w:pPr>
    </w:p>
    <w:p w:rsidR="003207C3" w:rsidRDefault="003207C3">
      <w:pPr>
        <w:pStyle w:val="NormalWeb"/>
        <w:spacing w:before="0" w:beforeAutospacing="0" w:after="0" w:afterAutospacing="0" w:line="480" w:lineRule="auto"/>
        <w:rPr>
          <w:rStyle w:val="Strong"/>
          <w:b w:val="0"/>
          <w:color w:val="1C1E29"/>
        </w:rPr>
      </w:pPr>
    </w:p>
    <w:p w:rsidR="003207C3" w:rsidRDefault="003207C3">
      <w:pPr>
        <w:pStyle w:val="NormalWeb"/>
        <w:spacing w:before="0" w:beforeAutospacing="0" w:after="0" w:afterAutospacing="0" w:line="480" w:lineRule="auto"/>
        <w:rPr>
          <w:rStyle w:val="Strong"/>
          <w:b w:val="0"/>
          <w:color w:val="1C1E29"/>
        </w:rPr>
      </w:pPr>
    </w:p>
    <w:p w:rsidR="003207C3" w:rsidRDefault="003207C3">
      <w:pPr>
        <w:pStyle w:val="NormalWeb"/>
        <w:spacing w:before="0" w:beforeAutospacing="0" w:after="0" w:afterAutospacing="0" w:line="480" w:lineRule="auto"/>
        <w:rPr>
          <w:rStyle w:val="Strong"/>
          <w:b w:val="0"/>
          <w:color w:val="1C1E29"/>
        </w:rPr>
      </w:pPr>
    </w:p>
    <w:p w:rsidR="0089326C" w:rsidRDefault="007C2F5A">
      <w:pPr>
        <w:pStyle w:val="NormalWeb"/>
        <w:spacing w:before="0" w:beforeAutospacing="0" w:after="0" w:afterAutospacing="0" w:line="480" w:lineRule="auto"/>
        <w:rPr>
          <w:rStyle w:val="Strong"/>
          <w:b w:val="0"/>
          <w:color w:val="1C1E29"/>
        </w:rPr>
      </w:pPr>
      <w:r>
        <w:rPr>
          <w:rStyle w:val="Strong"/>
          <w:b w:val="0"/>
          <w:color w:val="1C1E29"/>
        </w:rPr>
        <w:t>Q2.</w:t>
      </w:r>
    </w:p>
    <w:p w:rsidR="007C2F5A" w:rsidRDefault="007C2F5A">
      <w:pPr>
        <w:pStyle w:val="NormalWeb"/>
        <w:spacing w:before="0" w:beforeAutospacing="0" w:after="0" w:afterAutospacing="0" w:line="480" w:lineRule="auto"/>
        <w:rPr>
          <w:rStyle w:val="Strong"/>
          <w:b w:val="0"/>
          <w:color w:val="1C1E29"/>
        </w:rPr>
      </w:pPr>
      <w:r w:rsidRPr="007C2F5A">
        <w:rPr>
          <w:bCs/>
          <w:noProof/>
          <w:color w:val="1C1E29"/>
        </w:rPr>
        <w:drawing>
          <wp:inline distT="0" distB="0" distL="0" distR="0" wp14:anchorId="2115BC67" wp14:editId="0DDB9851">
            <wp:extent cx="5076825" cy="2676525"/>
            <wp:effectExtent l="0" t="0" r="9525" b="9525"/>
            <wp:docPr id="1" name="Chart 1">
              <a:extLst xmlns:a="http://schemas.openxmlformats.org/drawingml/2006/main">
                <a:ext uri="{FF2B5EF4-FFF2-40B4-BE49-F238E27FC236}">
                  <a16:creationId xmlns:a16="http://schemas.microsoft.com/office/drawing/2014/main" id="{72C7C4AA-C2B2-4BD6-9DFD-63432DE8FE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6A3F" w:rsidRDefault="00A96A3F">
      <w:pPr>
        <w:pStyle w:val="NormalWeb"/>
        <w:spacing w:before="0" w:beforeAutospacing="0" w:after="0" w:afterAutospacing="0" w:line="480" w:lineRule="auto"/>
        <w:rPr>
          <w:rStyle w:val="Strong"/>
          <w:b w:val="0"/>
          <w:color w:val="1C1E29"/>
        </w:rPr>
      </w:pPr>
    </w:p>
    <w:p w:rsidR="00A96A3F" w:rsidRDefault="00A96A3F">
      <w:pPr>
        <w:pStyle w:val="NormalWeb"/>
        <w:spacing w:before="0" w:beforeAutospacing="0" w:after="0" w:afterAutospacing="0" w:line="480" w:lineRule="auto"/>
        <w:rPr>
          <w:rStyle w:val="Strong"/>
          <w:b w:val="0"/>
          <w:color w:val="1C1E29"/>
        </w:rPr>
      </w:pPr>
    </w:p>
    <w:p w:rsidR="00A96A3F" w:rsidRDefault="00A96A3F">
      <w:pPr>
        <w:pStyle w:val="NormalWeb"/>
        <w:spacing w:before="0" w:beforeAutospacing="0" w:after="0" w:afterAutospacing="0" w:line="480" w:lineRule="auto"/>
        <w:rPr>
          <w:rStyle w:val="Strong"/>
          <w:b w:val="0"/>
          <w:color w:val="1C1E29"/>
        </w:rPr>
      </w:pPr>
    </w:p>
    <w:p w:rsidR="0084499C" w:rsidRDefault="000B5AD7">
      <w:pPr>
        <w:pStyle w:val="NormalWeb"/>
        <w:spacing w:before="0" w:beforeAutospacing="0" w:after="0" w:afterAutospacing="0" w:line="480" w:lineRule="auto"/>
        <w:rPr>
          <w:rStyle w:val="Strong"/>
          <w:b w:val="0"/>
          <w:color w:val="1C1E29"/>
        </w:rPr>
      </w:pPr>
      <w:r>
        <w:rPr>
          <w:rStyle w:val="Strong"/>
          <w:b w:val="0"/>
          <w:color w:val="1C1E29"/>
        </w:rPr>
        <w:lastRenderedPageBreak/>
        <w:t> Q</w:t>
      </w:r>
      <w:r w:rsidR="0089326C">
        <w:rPr>
          <w:rStyle w:val="Strong"/>
          <w:b w:val="0"/>
          <w:color w:val="1C1E29"/>
        </w:rPr>
        <w:t>3.</w:t>
      </w:r>
    </w:p>
    <w:p w:rsidR="0084499C" w:rsidRPr="0025335F" w:rsidRDefault="000B5AD7">
      <w:pPr>
        <w:pStyle w:val="NormalWeb"/>
        <w:spacing w:before="0" w:beforeAutospacing="0" w:after="0" w:afterAutospacing="0" w:line="480" w:lineRule="auto"/>
        <w:rPr>
          <w:b/>
          <w:color w:val="1C1E29"/>
        </w:rPr>
      </w:pPr>
      <w:r>
        <w:rPr>
          <w:b/>
          <w:noProof/>
          <w:color w:val="1C1E29"/>
        </w:rPr>
        <w:drawing>
          <wp:inline distT="0" distB="0" distL="114300" distR="114300">
            <wp:extent cx="5095875" cy="1733550"/>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4499C" w:rsidRDefault="0025335F">
      <w:pPr>
        <w:pStyle w:val="NormalWeb"/>
        <w:spacing w:before="0" w:beforeAutospacing="0" w:after="0" w:afterAutospacing="0" w:line="480" w:lineRule="auto"/>
        <w:rPr>
          <w:color w:val="1C1E29"/>
        </w:rPr>
      </w:pPr>
      <w:r w:rsidRPr="0025335F">
        <w:rPr>
          <w:b/>
          <w:color w:val="1C1E29"/>
        </w:rPr>
        <w:t>NB</w:t>
      </w:r>
      <w:r>
        <w:rPr>
          <w:color w:val="1C1E29"/>
        </w:rPr>
        <w:t xml:space="preserve"> </w:t>
      </w:r>
      <w:r w:rsidR="000B5AD7">
        <w:rPr>
          <w:color w:val="1C1E29"/>
        </w:rPr>
        <w:t>Majority of the responders stated a person is naturally born as LGBT.</w:t>
      </w:r>
    </w:p>
    <w:p w:rsidR="003207C3" w:rsidRDefault="000B5AD7">
      <w:pPr>
        <w:pStyle w:val="NormalWeb"/>
        <w:spacing w:before="0" w:beforeAutospacing="0" w:after="0" w:afterAutospacing="0" w:line="480" w:lineRule="auto"/>
        <w:rPr>
          <w:rFonts w:ascii="Calibri" w:eastAsia="Calibri" w:hAnsi="Calibri" w:cs="SimSun"/>
          <w:noProof/>
          <w:sz w:val="22"/>
          <w:szCs w:val="22"/>
        </w:rPr>
      </w:pPr>
      <w:r>
        <w:rPr>
          <w:color w:val="1C1E29"/>
        </w:rPr>
        <w:t>Q4.</w:t>
      </w:r>
      <w:r w:rsidR="003207C3" w:rsidRPr="003207C3">
        <w:rPr>
          <w:rFonts w:ascii="Calibri" w:eastAsia="Calibri" w:hAnsi="Calibri" w:cs="SimSun"/>
          <w:noProof/>
          <w:sz w:val="22"/>
          <w:szCs w:val="22"/>
        </w:rPr>
        <w:t xml:space="preserve"> </w:t>
      </w:r>
      <w:r w:rsidR="003207C3" w:rsidRPr="003207C3">
        <w:rPr>
          <w:noProof/>
          <w:color w:val="1C1E29"/>
        </w:rPr>
        <mc:AlternateContent>
          <mc:Choice Requires="cx2">
            <w:drawing>
              <wp:inline distT="0" distB="0" distL="0" distR="0" wp14:anchorId="2EE2D7DE" wp14:editId="1E3F413B">
                <wp:extent cx="5943600" cy="2459355"/>
                <wp:effectExtent l="0" t="0" r="0" b="17145"/>
                <wp:docPr id="3" name="Chart 3">
                  <a:extLst xmlns:a="http://schemas.openxmlformats.org/drawingml/2006/main">
                    <a:ext uri="{FF2B5EF4-FFF2-40B4-BE49-F238E27FC236}">
                      <a16:creationId xmlns:a16="http://schemas.microsoft.com/office/drawing/2014/main" id="{85334B18-B85C-4539-9E9F-1AEE13BF5BE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2EE2D7DE" wp14:editId="1E3F413B">
                <wp:extent cx="5943600" cy="2459355"/>
                <wp:effectExtent l="0" t="0" r="0" b="17145"/>
                <wp:docPr id="3" name="Chart 3">
                  <a:extLst xmlns:a="http://schemas.openxmlformats.org/drawingml/2006/main">
                    <a:ext uri="{FF2B5EF4-FFF2-40B4-BE49-F238E27FC236}">
                      <a16:creationId xmlns:a16="http://schemas.microsoft.com/office/drawing/2014/main" id="{85334B18-B85C-4539-9E9F-1AEE13BF5BE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85334B18-B85C-4539-9E9F-1AEE13BF5BEF}"/>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943600" cy="2459355"/>
                        </a:xfrm>
                        <a:prstGeom prst="rect">
                          <a:avLst/>
                        </a:prstGeom>
                      </pic:spPr>
                    </pic:pic>
                  </a:graphicData>
                </a:graphic>
              </wp:inline>
            </w:drawing>
          </mc:Fallback>
        </mc:AlternateContent>
      </w:r>
    </w:p>
    <w:p w:rsidR="0025335F" w:rsidRDefault="003207C3" w:rsidP="003207C3">
      <w:pPr>
        <w:pStyle w:val="NormalWeb"/>
        <w:spacing w:before="0" w:beforeAutospacing="0" w:after="0" w:afterAutospacing="0" w:line="480" w:lineRule="auto"/>
        <w:rPr>
          <w:color w:val="1C1E29"/>
        </w:rPr>
      </w:pPr>
      <w:r>
        <w:rPr>
          <w:color w:val="1C1E29"/>
        </w:rPr>
        <w:t xml:space="preserve">Q5. </w:t>
      </w:r>
      <w:r w:rsidR="0025335F">
        <w:rPr>
          <w:color w:val="1C1E29"/>
        </w:rPr>
        <w:t>The answers in the analysis section.</w:t>
      </w:r>
    </w:p>
    <w:p w:rsidR="0002167E" w:rsidRDefault="003207C3">
      <w:pPr>
        <w:pStyle w:val="NormalWeb"/>
        <w:spacing w:before="0" w:beforeAutospacing="0" w:after="0" w:afterAutospacing="0" w:line="480" w:lineRule="auto"/>
        <w:rPr>
          <w:color w:val="1C1E29"/>
        </w:rPr>
      </w:pPr>
      <w:r>
        <w:rPr>
          <w:color w:val="1C1E29"/>
        </w:rPr>
        <w:t>Q6.</w:t>
      </w:r>
    </w:p>
    <w:p w:rsidR="0084499C" w:rsidRDefault="000B5AD7">
      <w:pPr>
        <w:pStyle w:val="NormalWeb"/>
        <w:spacing w:before="0" w:beforeAutospacing="0" w:after="0" w:afterAutospacing="0" w:line="480" w:lineRule="auto"/>
        <w:rPr>
          <w:color w:val="1C1E29"/>
        </w:rPr>
      </w:pPr>
      <w:r>
        <w:rPr>
          <w:noProof/>
          <w:color w:val="1C1E29"/>
        </w:rPr>
        <w:drawing>
          <wp:inline distT="0" distB="0" distL="114300" distR="114300">
            <wp:extent cx="4791075" cy="1819275"/>
            <wp:effectExtent l="0" t="0" r="9525" b="9525"/>
            <wp:docPr id="1031"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2167E" w:rsidRDefault="0002167E">
      <w:pPr>
        <w:pStyle w:val="NormalWeb"/>
        <w:spacing w:before="0" w:beforeAutospacing="0" w:after="0" w:afterAutospacing="0" w:line="480" w:lineRule="auto"/>
        <w:rPr>
          <w:color w:val="1C1E29"/>
        </w:rPr>
      </w:pPr>
    </w:p>
    <w:p w:rsidR="0002167E" w:rsidRDefault="0002167E">
      <w:pPr>
        <w:pStyle w:val="NormalWeb"/>
        <w:spacing w:before="0" w:beforeAutospacing="0" w:after="0" w:afterAutospacing="0" w:line="480" w:lineRule="auto"/>
        <w:rPr>
          <w:color w:val="1C1E29"/>
        </w:rPr>
      </w:pPr>
      <w:r>
        <w:rPr>
          <w:color w:val="1C1E29"/>
        </w:rPr>
        <w:t>Q7.</w:t>
      </w:r>
    </w:p>
    <w:p w:rsidR="0002167E" w:rsidRDefault="0002167E">
      <w:pPr>
        <w:pStyle w:val="NormalWeb"/>
        <w:spacing w:before="0" w:beforeAutospacing="0" w:after="0" w:afterAutospacing="0" w:line="480" w:lineRule="auto"/>
        <w:rPr>
          <w:color w:val="1C1E29"/>
        </w:rPr>
      </w:pPr>
      <w:r>
        <w:rPr>
          <w:bCs/>
          <w:noProof/>
          <w:color w:val="1C1E29"/>
        </w:rPr>
        <w:drawing>
          <wp:inline distT="0" distB="0" distL="114300" distR="114300" wp14:anchorId="3BA9522F" wp14:editId="69C2A552">
            <wp:extent cx="3962400" cy="1771650"/>
            <wp:effectExtent l="0" t="0" r="0" b="0"/>
            <wp:docPr id="4"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2167E" w:rsidRDefault="0002167E">
      <w:pPr>
        <w:pStyle w:val="NormalWeb"/>
        <w:spacing w:before="0" w:beforeAutospacing="0" w:after="0" w:afterAutospacing="0" w:line="480" w:lineRule="auto"/>
        <w:rPr>
          <w:color w:val="1C1E29"/>
        </w:rPr>
      </w:pPr>
      <w:r>
        <w:rPr>
          <w:color w:val="1C1E29"/>
        </w:rPr>
        <w:t>Q8.</w:t>
      </w:r>
    </w:p>
    <w:p w:rsidR="0084499C" w:rsidRDefault="000B5AD7">
      <w:pPr>
        <w:pStyle w:val="NormalWeb"/>
        <w:spacing w:before="0" w:beforeAutospacing="0" w:after="0" w:afterAutospacing="0" w:line="480" w:lineRule="auto"/>
        <w:rPr>
          <w:color w:val="1C1E29"/>
        </w:rPr>
      </w:pPr>
      <w:r>
        <w:rPr>
          <w:noProof/>
          <w:color w:val="1C1E29"/>
        </w:rPr>
        <w:drawing>
          <wp:anchor distT="0" distB="0" distL="114300" distR="114300" simplePos="0" relativeHeight="251658240" behindDoc="0" locked="0" layoutInCell="1" allowOverlap="1">
            <wp:simplePos x="914400" y="7324725"/>
            <wp:positionH relativeFrom="column">
              <wp:align>left</wp:align>
            </wp:positionH>
            <wp:positionV relativeFrom="paragraph">
              <wp:align>top</wp:align>
            </wp:positionV>
            <wp:extent cx="3790950" cy="1724025"/>
            <wp:effectExtent l="0" t="0" r="0" b="9525"/>
            <wp:wrapSquare wrapText="bothSides"/>
            <wp:docPr id="1033"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3207C3">
        <w:rPr>
          <w:color w:val="1C1E29"/>
        </w:rPr>
        <w:br w:type="textWrapping" w:clear="all"/>
      </w:r>
    </w:p>
    <w:p w:rsidR="0084499C" w:rsidRDefault="000B5AD7">
      <w:pPr>
        <w:pStyle w:val="NormalWeb"/>
        <w:spacing w:before="0" w:beforeAutospacing="0" w:after="0" w:afterAutospacing="0"/>
        <w:rPr>
          <w:color w:val="1C1E29"/>
        </w:rPr>
      </w:pPr>
      <w:r>
        <w:rPr>
          <w:b/>
          <w:color w:val="1C1E29"/>
        </w:rPr>
        <w:t xml:space="preserve">NB. </w:t>
      </w:r>
      <w:r>
        <w:rPr>
          <w:color w:val="1C1E29"/>
        </w:rPr>
        <w:t xml:space="preserve"> The response to this question was divided into positive and negative. Further details regarding the response are indicated under analysis.</w:t>
      </w:r>
    </w:p>
    <w:p w:rsidR="0084499C" w:rsidRDefault="0084499C">
      <w:pPr>
        <w:pStyle w:val="NormalWeb"/>
        <w:spacing w:before="0" w:beforeAutospacing="0" w:after="0" w:afterAutospacing="0" w:line="480" w:lineRule="auto"/>
        <w:rPr>
          <w:rStyle w:val="Strong"/>
          <w:color w:val="1C1E29"/>
        </w:rPr>
      </w:pPr>
    </w:p>
    <w:p w:rsidR="0002167E" w:rsidRDefault="000B5AD7">
      <w:pPr>
        <w:pStyle w:val="NormalWeb"/>
        <w:spacing w:before="0" w:beforeAutospacing="0" w:after="0" w:afterAutospacing="0" w:line="480" w:lineRule="auto"/>
        <w:rPr>
          <w:rStyle w:val="Strong"/>
          <w:b w:val="0"/>
          <w:color w:val="1C1E29"/>
        </w:rPr>
      </w:pPr>
      <w:r>
        <w:rPr>
          <w:rStyle w:val="Strong"/>
          <w:b w:val="0"/>
          <w:color w:val="1C1E29"/>
        </w:rPr>
        <w:t>Q</w:t>
      </w:r>
      <w:r w:rsidR="0002167E">
        <w:rPr>
          <w:rStyle w:val="Strong"/>
          <w:b w:val="0"/>
          <w:color w:val="1C1E29"/>
        </w:rPr>
        <w:t>9.</w:t>
      </w:r>
    </w:p>
    <w:p w:rsidR="0084499C" w:rsidRDefault="000B5AD7">
      <w:pPr>
        <w:pStyle w:val="NormalWeb"/>
        <w:spacing w:before="0" w:beforeAutospacing="0" w:after="0" w:afterAutospacing="0" w:line="480" w:lineRule="auto"/>
        <w:rPr>
          <w:rStyle w:val="Strong"/>
          <w:b w:val="0"/>
          <w:color w:val="1C1E29"/>
        </w:rPr>
      </w:pPr>
      <w:r>
        <w:rPr>
          <w:bCs/>
          <w:noProof/>
          <w:color w:val="1C1E29"/>
        </w:rPr>
        <w:drawing>
          <wp:inline distT="0" distB="0" distL="114300" distR="114300">
            <wp:extent cx="4629150" cy="1800225"/>
            <wp:effectExtent l="0" t="0" r="0" b="9525"/>
            <wp:docPr id="1037"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4499C" w:rsidRDefault="000B5AD7">
      <w:pPr>
        <w:pStyle w:val="Heading1"/>
        <w:jc w:val="both"/>
      </w:pPr>
      <w:bookmarkStart w:id="5" w:name="_Toc17374758"/>
      <w:r>
        <w:rPr>
          <w:rStyle w:val="Strong"/>
          <w:color w:val="1C1E29"/>
        </w:rPr>
        <w:lastRenderedPageBreak/>
        <w:t>Analysis</w:t>
      </w:r>
      <w:bookmarkEnd w:id="5"/>
    </w:p>
    <w:p w:rsidR="0084499C" w:rsidRDefault="000B5AD7">
      <w:pPr>
        <w:pStyle w:val="NormalWeb"/>
        <w:spacing w:before="0" w:beforeAutospacing="0" w:after="0" w:afterAutospacing="0" w:line="480" w:lineRule="auto"/>
        <w:jc w:val="both"/>
        <w:rPr>
          <w:color w:val="1C1E29"/>
        </w:rPr>
      </w:pPr>
      <w:r>
        <w:rPr>
          <w:color w:val="1C1E29"/>
        </w:rPr>
        <w:t xml:space="preserve">From the study literature, it is indicated that LGBT can either exist as a personal natural trait from birth or as a result of a traumatic experience. The true nature of a person’s preferences sexually normally </w:t>
      </w:r>
      <w:proofErr w:type="gramStart"/>
      <w:r>
        <w:rPr>
          <w:color w:val="1C1E29"/>
        </w:rPr>
        <w:t>exist</w:t>
      </w:r>
      <w:proofErr w:type="gramEnd"/>
      <w:r>
        <w:rPr>
          <w:color w:val="1C1E29"/>
        </w:rPr>
        <w:t xml:space="preserve"> from birth, this cannot be changed despite the series of events this individual goes through in his or her life. </w:t>
      </w:r>
      <w:proofErr w:type="gramStart"/>
      <w:r>
        <w:rPr>
          <w:color w:val="1C1E29"/>
        </w:rPr>
        <w:t>Thus</w:t>
      </w:r>
      <w:proofErr w:type="gramEnd"/>
      <w:r>
        <w:rPr>
          <w:color w:val="1C1E29"/>
        </w:rPr>
        <w:t xml:space="preserve"> a person born LGBT cannot change despite the social pressure of a heterosexually filled world. There are however LGBT that develops this nature as a result of a series of traumatic experiences. For instance, if a child faces abuse from a specific gender that lasts for a period eventually affecting this child psychological </w:t>
      </w:r>
      <w:proofErr w:type="spellStart"/>
      <w:r>
        <w:rPr>
          <w:color w:val="1C1E29"/>
        </w:rPr>
        <w:t>well being</w:t>
      </w:r>
      <w:proofErr w:type="spellEnd"/>
      <w:r>
        <w:rPr>
          <w:color w:val="1C1E29"/>
        </w:rPr>
        <w:t>, this child will end up shying away from individuals of this gender. Having a negative emotion towards a certain gender tends to make the other gender seem more appealing and acceptable, hence the development of the LGBT nature.</w:t>
      </w:r>
    </w:p>
    <w:p w:rsidR="0084499C" w:rsidRDefault="000B5AD7">
      <w:pPr>
        <w:pStyle w:val="NormalWeb"/>
        <w:spacing w:before="0" w:beforeAutospacing="0" w:after="0" w:afterAutospacing="0" w:line="480" w:lineRule="auto"/>
        <w:jc w:val="both"/>
        <w:rPr>
          <w:color w:val="1C1E29"/>
        </w:rPr>
      </w:pPr>
      <w:r>
        <w:rPr>
          <w:color w:val="1C1E29"/>
        </w:rPr>
        <w:t xml:space="preserve">From the survey conducted using the questionnaire, the response rate was at 70%. The questionnaires were issued to the general public and specifically selected LGBT individuals. This would help in determining the difference in ideology between the subject of the study and the general public. The people from the public were randomly picked and issued with the question airs. The papers were then later analyzed and the data entailed recorded. </w:t>
      </w:r>
    </w:p>
    <w:p w:rsidR="0084499C" w:rsidRDefault="000B5AD7">
      <w:pPr>
        <w:pStyle w:val="NormalWeb"/>
        <w:spacing w:before="0" w:beforeAutospacing="0" w:after="0" w:afterAutospacing="0" w:line="480" w:lineRule="auto"/>
        <w:jc w:val="both"/>
        <w:rPr>
          <w:color w:val="1C1E29"/>
        </w:rPr>
      </w:pPr>
      <w:r>
        <w:rPr>
          <w:color w:val="1C1E29"/>
        </w:rPr>
        <w:t xml:space="preserve">The questionnaire survey indicated that most of the LGBT realized their sexuality preferences during age 31 to 40. 80% of them stated that their feelings as LGBT just begun on its own. They simply felt a specific gender is more appealing to them. Majority of the LGBT are employed. From personal interaction with some, I gathered that they face discriminative challenges at the workplace. Those that were LGBT stated their challenges to be mainly discrimination, especially from religious extremist. The LGBT individuals strongly seek public acceptance and that they </w:t>
      </w:r>
      <w:proofErr w:type="gramStart"/>
      <w:r>
        <w:rPr>
          <w:color w:val="1C1E29"/>
        </w:rPr>
        <w:t>are seen as</w:t>
      </w:r>
      <w:proofErr w:type="gramEnd"/>
      <w:r>
        <w:rPr>
          <w:color w:val="1C1E29"/>
        </w:rPr>
        <w:t xml:space="preserve"> normal people not attracting any form of negative response from others. They seek to be free to express their personalities without facing public rejection and scrutiny.</w:t>
      </w:r>
    </w:p>
    <w:p w:rsidR="0084499C" w:rsidRDefault="000B5AD7">
      <w:pPr>
        <w:pStyle w:val="NormalWeb"/>
        <w:spacing w:before="0" w:beforeAutospacing="0" w:after="0" w:afterAutospacing="0" w:line="480" w:lineRule="auto"/>
        <w:jc w:val="both"/>
        <w:rPr>
          <w:color w:val="1C1E29"/>
        </w:rPr>
      </w:pPr>
      <w:r>
        <w:rPr>
          <w:color w:val="1C1E29"/>
        </w:rPr>
        <w:lastRenderedPageBreak/>
        <w:t> </w:t>
      </w:r>
    </w:p>
    <w:p w:rsidR="0084499C" w:rsidRDefault="000B5AD7">
      <w:pPr>
        <w:pStyle w:val="NormalWeb"/>
        <w:spacing w:before="0" w:beforeAutospacing="0" w:after="0" w:afterAutospacing="0" w:line="480" w:lineRule="auto"/>
        <w:jc w:val="both"/>
        <w:rPr>
          <w:color w:val="1C1E29"/>
        </w:rPr>
      </w:pPr>
      <w:r>
        <w:rPr>
          <w:color w:val="1C1E29"/>
        </w:rPr>
        <w:t xml:space="preserve">The general public, however, had mixed reactions towards LGBT. 60% of the public felt LGBT should be granted free expression and be allowed to publicly exist like any other person. However, the other 40% felt the opposite of this. The general public mostly felt that some people are simply born as LGBT and should thus be accepted as they are.  Like the LGBT record stated, the public similarly agreed that among the challenges faced with the LGBT are discrimination, social criticism, and rejection. 45% agreed to have LGBT friends while 55% did not. 60% agreed that LGBT should be accepted worldwide for who they are and should not be facing social challenges as they do in some countries. </w:t>
      </w:r>
    </w:p>
    <w:p w:rsidR="0084499C" w:rsidRDefault="0084499C" w:rsidP="0084401D">
      <w:pPr>
        <w:pStyle w:val="Heading1"/>
        <w:jc w:val="both"/>
        <w:rPr>
          <w:rStyle w:val="Strong"/>
          <w:color w:val="1C1E29"/>
        </w:rPr>
      </w:pPr>
    </w:p>
    <w:p w:rsidR="0084401D" w:rsidRPr="0025335F" w:rsidRDefault="0084401D" w:rsidP="0084401D">
      <w:pPr>
        <w:rPr>
          <w:sz w:val="28"/>
          <w:szCs w:val="28"/>
        </w:rPr>
      </w:pPr>
    </w:p>
    <w:p w:rsidR="0084499C" w:rsidRDefault="0025335F">
      <w:pPr>
        <w:spacing w:line="480" w:lineRule="auto"/>
        <w:jc w:val="both"/>
        <w:rPr>
          <w:rFonts w:ascii="Times New Roman" w:hAnsi="Times New Roman" w:cs="Times New Roman"/>
          <w:b/>
          <w:sz w:val="28"/>
          <w:szCs w:val="28"/>
        </w:rPr>
      </w:pPr>
      <w:r w:rsidRPr="0025335F">
        <w:rPr>
          <w:rFonts w:ascii="Times New Roman" w:hAnsi="Times New Roman" w:cs="Times New Roman"/>
          <w:b/>
          <w:sz w:val="28"/>
          <w:szCs w:val="28"/>
        </w:rPr>
        <w:t xml:space="preserve">Conclusion </w:t>
      </w:r>
    </w:p>
    <w:p w:rsidR="0025335F" w:rsidRPr="0025335F" w:rsidRDefault="0025335F">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 I found out why the people became LGBT. It was a very good and interesting experience, especially </w:t>
      </w:r>
      <w:proofErr w:type="gramStart"/>
      <w:r>
        <w:rPr>
          <w:rFonts w:ascii="Times New Roman" w:hAnsi="Times New Roman" w:cs="Times New Roman"/>
          <w:sz w:val="28"/>
          <w:szCs w:val="28"/>
        </w:rPr>
        <w:t>fo</w:t>
      </w:r>
      <w:r w:rsidR="008978DE">
        <w:rPr>
          <w:rFonts w:ascii="Times New Roman" w:hAnsi="Times New Roman" w:cs="Times New Roman"/>
          <w:sz w:val="28"/>
          <w:szCs w:val="28"/>
        </w:rPr>
        <w:t xml:space="preserve">r </w:t>
      </w:r>
      <w:r>
        <w:rPr>
          <w:rFonts w:ascii="Times New Roman" w:hAnsi="Times New Roman" w:cs="Times New Roman"/>
          <w:sz w:val="28"/>
          <w:szCs w:val="28"/>
        </w:rPr>
        <w:t xml:space="preserve"> the</w:t>
      </w:r>
      <w:proofErr w:type="gramEnd"/>
      <w:r>
        <w:rPr>
          <w:rFonts w:ascii="Times New Roman" w:hAnsi="Times New Roman" w:cs="Times New Roman"/>
          <w:sz w:val="28"/>
          <w:szCs w:val="28"/>
        </w:rPr>
        <w:t xml:space="preserve"> </w:t>
      </w:r>
      <w:r w:rsidR="008978DE">
        <w:rPr>
          <w:rFonts w:ascii="Times New Roman" w:hAnsi="Times New Roman" w:cs="Times New Roman"/>
          <w:sz w:val="28"/>
          <w:szCs w:val="28"/>
        </w:rPr>
        <w:t xml:space="preserve">primary and secondary research. </w:t>
      </w:r>
      <w:r w:rsidR="008978DE">
        <w:rPr>
          <w:rFonts w:ascii="Times New Roman" w:hAnsi="Times New Roman" w:cs="Times New Roman"/>
          <w:sz w:val="28"/>
          <w:szCs w:val="28"/>
        </w:rPr>
        <w:t>I reported all the questions and I would say that my research was successful</w:t>
      </w:r>
      <w:r w:rsidR="008978DE">
        <w:rPr>
          <w:rFonts w:ascii="Times New Roman" w:hAnsi="Times New Roman" w:cs="Times New Roman"/>
          <w:sz w:val="28"/>
          <w:szCs w:val="28"/>
        </w:rPr>
        <w:t>.</w:t>
      </w:r>
    </w:p>
    <w:p w:rsidR="0084499C" w:rsidRDefault="0084499C" w:rsidP="00A96A3F">
      <w:pPr>
        <w:tabs>
          <w:tab w:val="left" w:pos="6555"/>
        </w:tabs>
        <w:spacing w:line="480" w:lineRule="auto"/>
        <w:jc w:val="both"/>
        <w:rPr>
          <w:rFonts w:ascii="Times New Roman" w:hAnsi="Times New Roman" w:cs="Times New Roman"/>
          <w:b/>
          <w:sz w:val="24"/>
          <w:szCs w:val="24"/>
        </w:rPr>
      </w:pPr>
    </w:p>
    <w:p w:rsidR="0025335F" w:rsidRDefault="0025335F" w:rsidP="00A96A3F">
      <w:pPr>
        <w:tabs>
          <w:tab w:val="left" w:pos="6555"/>
        </w:tabs>
        <w:spacing w:line="480" w:lineRule="auto"/>
        <w:jc w:val="both"/>
        <w:rPr>
          <w:rFonts w:ascii="Times New Roman" w:hAnsi="Times New Roman" w:cs="Times New Roman"/>
          <w:b/>
          <w:sz w:val="24"/>
          <w:szCs w:val="24"/>
        </w:rPr>
      </w:pPr>
    </w:p>
    <w:p w:rsidR="0025335F" w:rsidRDefault="0025335F" w:rsidP="00A96A3F">
      <w:pPr>
        <w:tabs>
          <w:tab w:val="left" w:pos="6555"/>
        </w:tabs>
        <w:spacing w:line="480" w:lineRule="auto"/>
        <w:jc w:val="both"/>
        <w:rPr>
          <w:rFonts w:ascii="Times New Roman" w:hAnsi="Times New Roman" w:cs="Times New Roman"/>
          <w:b/>
          <w:sz w:val="24"/>
          <w:szCs w:val="24"/>
        </w:rPr>
      </w:pPr>
    </w:p>
    <w:p w:rsidR="0025335F" w:rsidRDefault="0025335F" w:rsidP="00A96A3F">
      <w:pPr>
        <w:tabs>
          <w:tab w:val="left" w:pos="6555"/>
        </w:tabs>
        <w:spacing w:line="480" w:lineRule="auto"/>
        <w:jc w:val="both"/>
        <w:rPr>
          <w:rFonts w:ascii="Times New Roman" w:hAnsi="Times New Roman" w:cs="Times New Roman"/>
          <w:b/>
          <w:sz w:val="24"/>
          <w:szCs w:val="24"/>
        </w:rPr>
      </w:pPr>
    </w:p>
    <w:p w:rsidR="0025335F" w:rsidRDefault="0025335F" w:rsidP="00A96A3F">
      <w:pPr>
        <w:tabs>
          <w:tab w:val="left" w:pos="6555"/>
        </w:tabs>
        <w:spacing w:line="480" w:lineRule="auto"/>
        <w:jc w:val="both"/>
        <w:rPr>
          <w:rFonts w:ascii="Times New Roman" w:hAnsi="Times New Roman" w:cs="Times New Roman"/>
          <w:b/>
          <w:sz w:val="24"/>
          <w:szCs w:val="24"/>
        </w:rPr>
      </w:pPr>
    </w:p>
    <w:p w:rsidR="0084499C" w:rsidRDefault="000B5AD7">
      <w:pPr>
        <w:pStyle w:val="Heading1"/>
        <w:rPr>
          <w:color w:val="000000"/>
        </w:rPr>
      </w:pPr>
      <w:bookmarkStart w:id="6" w:name="_Toc17374760"/>
      <w:r>
        <w:rPr>
          <w:color w:val="000000"/>
        </w:rPr>
        <w:lastRenderedPageBreak/>
        <w:t>References</w:t>
      </w:r>
      <w:bookmarkEnd w:id="6"/>
    </w:p>
    <w:p w:rsidR="0084499C" w:rsidRDefault="000B5AD7">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Albuquerque, G. A., de Lima Garcia, C., da Silva </w:t>
      </w:r>
      <w:proofErr w:type="spellStart"/>
      <w:r>
        <w:rPr>
          <w:rFonts w:ascii="Times New Roman" w:hAnsi="Times New Roman" w:cs="Times New Roman"/>
          <w:color w:val="222222"/>
          <w:sz w:val="24"/>
          <w:szCs w:val="24"/>
          <w:shd w:val="clear" w:color="auto" w:fill="FFFFFF"/>
        </w:rPr>
        <w:t>Quirino</w:t>
      </w:r>
      <w:proofErr w:type="spellEnd"/>
      <w:r>
        <w:rPr>
          <w:rFonts w:ascii="Times New Roman" w:hAnsi="Times New Roman" w:cs="Times New Roman"/>
          <w:color w:val="222222"/>
          <w:sz w:val="24"/>
          <w:szCs w:val="24"/>
          <w:shd w:val="clear" w:color="auto" w:fill="FFFFFF"/>
        </w:rPr>
        <w:t xml:space="preserve">, G., Alves, M. J. H., </w:t>
      </w:r>
      <w:proofErr w:type="spellStart"/>
      <w:r>
        <w:rPr>
          <w:rFonts w:ascii="Times New Roman" w:hAnsi="Times New Roman" w:cs="Times New Roman"/>
          <w:color w:val="222222"/>
          <w:sz w:val="24"/>
          <w:szCs w:val="24"/>
          <w:shd w:val="clear" w:color="auto" w:fill="FFFFFF"/>
        </w:rPr>
        <w:t>Belém</w:t>
      </w:r>
      <w:proofErr w:type="spellEnd"/>
      <w:r>
        <w:rPr>
          <w:rFonts w:ascii="Times New Roman" w:hAnsi="Times New Roman" w:cs="Times New Roman"/>
          <w:color w:val="222222"/>
          <w:sz w:val="24"/>
          <w:szCs w:val="24"/>
          <w:shd w:val="clear" w:color="auto" w:fill="FFFFFF"/>
        </w:rPr>
        <w:t xml:space="preserve">, J. M., dos Santos </w:t>
      </w:r>
      <w:proofErr w:type="spellStart"/>
      <w:r>
        <w:rPr>
          <w:rFonts w:ascii="Times New Roman" w:hAnsi="Times New Roman" w:cs="Times New Roman"/>
          <w:color w:val="222222"/>
          <w:sz w:val="24"/>
          <w:szCs w:val="24"/>
          <w:shd w:val="clear" w:color="auto" w:fill="FFFFFF"/>
        </w:rPr>
        <w:t>Figueiredo</w:t>
      </w:r>
      <w:proofErr w:type="spellEnd"/>
      <w:r>
        <w:rPr>
          <w:rFonts w:ascii="Times New Roman" w:hAnsi="Times New Roman" w:cs="Times New Roman"/>
          <w:color w:val="222222"/>
          <w:sz w:val="24"/>
          <w:szCs w:val="24"/>
          <w:shd w:val="clear" w:color="auto" w:fill="FFFFFF"/>
        </w:rPr>
        <w:t>, F. W., ... &amp; de Abreu, L. C. (2016). Access to health services by lesbian, gay, bisexual, and transgender persons: systematic literature review. </w:t>
      </w:r>
      <w:r>
        <w:rPr>
          <w:rFonts w:ascii="Times New Roman" w:hAnsi="Times New Roman" w:cs="Times New Roman"/>
          <w:i/>
          <w:iCs/>
          <w:color w:val="222222"/>
          <w:sz w:val="24"/>
          <w:szCs w:val="24"/>
          <w:shd w:val="clear" w:color="auto" w:fill="FFFFFF"/>
        </w:rPr>
        <w:t>BMC international health and human rights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(1), 2.</w:t>
      </w:r>
    </w:p>
    <w:p w:rsidR="0084499C" w:rsidRDefault="000B5AD7">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Mills, R. (2006, October). Queer is here? Lesbian, gay, bisexual and transgender histories and public culture. In </w:t>
      </w:r>
      <w:r>
        <w:rPr>
          <w:rFonts w:ascii="Times New Roman" w:hAnsi="Times New Roman" w:cs="Times New Roman"/>
          <w:i/>
          <w:iCs/>
          <w:color w:val="222222"/>
          <w:sz w:val="24"/>
          <w:szCs w:val="24"/>
          <w:shd w:val="clear" w:color="auto" w:fill="FFFFFF"/>
        </w:rPr>
        <w:t>History Workshop Journal</w:t>
      </w:r>
      <w:r>
        <w:rPr>
          <w:rFonts w:ascii="Times New Roman" w:hAnsi="Times New Roman" w:cs="Times New Roman"/>
          <w:color w:val="222222"/>
          <w:sz w:val="24"/>
          <w:szCs w:val="24"/>
          <w:shd w:val="clear" w:color="auto" w:fill="FFFFFF"/>
        </w:rPr>
        <w:t> (Vol. 62, No. 1, pp. 253-263). Oxford University Press.</w:t>
      </w:r>
    </w:p>
    <w:p w:rsidR="0084499C" w:rsidRDefault="000B5AD7">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Rose, K. (1994). </w:t>
      </w:r>
      <w:r>
        <w:rPr>
          <w:rFonts w:ascii="Times New Roman" w:hAnsi="Times New Roman" w:cs="Times New Roman"/>
          <w:i/>
          <w:iCs/>
          <w:color w:val="222222"/>
          <w:sz w:val="24"/>
          <w:szCs w:val="24"/>
          <w:shd w:val="clear" w:color="auto" w:fill="FFFFFF"/>
        </w:rPr>
        <w:t>Diverse communities: The evolution of lesbian and gay politics in Ireland</w:t>
      </w:r>
      <w:r>
        <w:rPr>
          <w:rFonts w:ascii="Times New Roman" w:hAnsi="Times New Roman" w:cs="Times New Roman"/>
          <w:color w:val="222222"/>
          <w:sz w:val="24"/>
          <w:szCs w:val="24"/>
          <w:shd w:val="clear" w:color="auto" w:fill="FFFFFF"/>
        </w:rPr>
        <w:t> (Vol. 6). Cork: Cork University Press.</w:t>
      </w:r>
    </w:p>
    <w:p w:rsidR="0084499C" w:rsidRDefault="000B5AD7">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King, M., </w:t>
      </w:r>
      <w:proofErr w:type="spellStart"/>
      <w:r>
        <w:rPr>
          <w:rFonts w:ascii="Times New Roman" w:hAnsi="Times New Roman" w:cs="Times New Roman"/>
          <w:color w:val="222222"/>
          <w:sz w:val="24"/>
          <w:szCs w:val="24"/>
          <w:shd w:val="clear" w:color="auto" w:fill="FFFFFF"/>
        </w:rPr>
        <w:t>Semlyen</w:t>
      </w:r>
      <w:proofErr w:type="spellEnd"/>
      <w:r>
        <w:rPr>
          <w:rFonts w:ascii="Times New Roman" w:hAnsi="Times New Roman" w:cs="Times New Roman"/>
          <w:color w:val="222222"/>
          <w:sz w:val="24"/>
          <w:szCs w:val="24"/>
          <w:shd w:val="clear" w:color="auto" w:fill="FFFFFF"/>
        </w:rPr>
        <w:t xml:space="preserve">, J., </w:t>
      </w:r>
      <w:proofErr w:type="spellStart"/>
      <w:r>
        <w:rPr>
          <w:rFonts w:ascii="Times New Roman" w:hAnsi="Times New Roman" w:cs="Times New Roman"/>
          <w:color w:val="222222"/>
          <w:sz w:val="24"/>
          <w:szCs w:val="24"/>
          <w:shd w:val="clear" w:color="auto" w:fill="FFFFFF"/>
        </w:rPr>
        <w:t>Killaspy</w:t>
      </w:r>
      <w:proofErr w:type="spellEnd"/>
      <w:r>
        <w:rPr>
          <w:rFonts w:ascii="Times New Roman" w:hAnsi="Times New Roman" w:cs="Times New Roman"/>
          <w:color w:val="222222"/>
          <w:sz w:val="24"/>
          <w:szCs w:val="24"/>
          <w:shd w:val="clear" w:color="auto" w:fill="FFFFFF"/>
        </w:rPr>
        <w:t>, H., Nazareth, I., &amp; Osborn, D. (2007). A systematic review of research on counselling and psychotherapy for lesbian, gay, bisexual &amp; transgender people. </w:t>
      </w:r>
      <w:r>
        <w:rPr>
          <w:rFonts w:ascii="Times New Roman" w:hAnsi="Times New Roman" w:cs="Times New Roman"/>
          <w:i/>
          <w:iCs/>
          <w:color w:val="222222"/>
          <w:sz w:val="24"/>
          <w:szCs w:val="24"/>
          <w:shd w:val="clear" w:color="auto" w:fill="FFFFFF"/>
        </w:rPr>
        <w:t>British Association for Counselling and Psychotherapy</w:t>
      </w:r>
      <w:r>
        <w:rPr>
          <w:rFonts w:ascii="Times New Roman" w:hAnsi="Times New Roman" w:cs="Times New Roman"/>
          <w:color w:val="222222"/>
          <w:sz w:val="24"/>
          <w:szCs w:val="24"/>
          <w:shd w:val="clear" w:color="auto" w:fill="FFFFFF"/>
        </w:rPr>
        <w:t>.</w:t>
      </w:r>
    </w:p>
    <w:p w:rsidR="0084499C" w:rsidRDefault="000B5AD7">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Scourfield, J., </w:t>
      </w:r>
      <w:proofErr w:type="spellStart"/>
      <w:r>
        <w:rPr>
          <w:rFonts w:ascii="Times New Roman" w:hAnsi="Times New Roman" w:cs="Times New Roman"/>
          <w:color w:val="222222"/>
          <w:sz w:val="24"/>
          <w:szCs w:val="24"/>
          <w:shd w:val="clear" w:color="auto" w:fill="FFFFFF"/>
        </w:rPr>
        <w:t>Roen</w:t>
      </w:r>
      <w:proofErr w:type="spellEnd"/>
      <w:r>
        <w:rPr>
          <w:rFonts w:ascii="Times New Roman" w:hAnsi="Times New Roman" w:cs="Times New Roman"/>
          <w:color w:val="222222"/>
          <w:sz w:val="24"/>
          <w:szCs w:val="24"/>
          <w:shd w:val="clear" w:color="auto" w:fill="FFFFFF"/>
        </w:rPr>
        <w:t>, K., &amp; McDermott, L. (2008). Lesbian, gay, bisexual and transgender young people's experiences of distress: resilience, ambivalence and self</w:t>
      </w:r>
      <w:r>
        <w:rPr>
          <w:rFonts w:ascii="Cambria Math" w:hAnsi="Cambria Math"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destructive </w:t>
      </w:r>
      <w:proofErr w:type="spellStart"/>
      <w:r>
        <w:rPr>
          <w:rFonts w:ascii="Times New Roman" w:hAnsi="Times New Roman" w:cs="Times New Roman"/>
          <w:color w:val="222222"/>
          <w:sz w:val="24"/>
          <w:szCs w:val="24"/>
          <w:shd w:val="clear" w:color="auto" w:fill="FFFFFF"/>
        </w:rPr>
        <w:t>behaviour</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Health &amp; social care in the community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(3), 329-336.</w:t>
      </w:r>
    </w:p>
    <w:p w:rsidR="0084499C" w:rsidRDefault="000B5AD7">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Addis, S., Davies, M., Greene, G., MacBride</w:t>
      </w:r>
      <w:r>
        <w:rPr>
          <w:rFonts w:ascii="Cambria Math" w:hAnsi="Cambria Math" w:cs="Times New Roman"/>
          <w:color w:val="222222"/>
          <w:sz w:val="24"/>
          <w:szCs w:val="24"/>
          <w:shd w:val="clear" w:color="auto" w:fill="FFFFFF"/>
        </w:rPr>
        <w:t>‐</w:t>
      </w:r>
      <w:r>
        <w:rPr>
          <w:rFonts w:ascii="Times New Roman" w:hAnsi="Times New Roman" w:cs="Times New Roman"/>
          <w:color w:val="222222"/>
          <w:sz w:val="24"/>
          <w:szCs w:val="24"/>
          <w:shd w:val="clear" w:color="auto" w:fill="FFFFFF"/>
        </w:rPr>
        <w:t>Stewart, S., &amp; Shepherd, M. (2009). The health, social care and housing needs of lesbian, gay, bisexual and transgender older people: a review of the literature. </w:t>
      </w:r>
      <w:r>
        <w:rPr>
          <w:rFonts w:ascii="Times New Roman" w:hAnsi="Times New Roman" w:cs="Times New Roman"/>
          <w:i/>
          <w:iCs/>
          <w:color w:val="222222"/>
          <w:sz w:val="24"/>
          <w:szCs w:val="24"/>
          <w:shd w:val="clear" w:color="auto" w:fill="FFFFFF"/>
        </w:rPr>
        <w:t>Health &amp; social care in the community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(6), 647-658.</w:t>
      </w:r>
    </w:p>
    <w:p w:rsidR="0084499C" w:rsidRDefault="000B5AD7">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Hughes, T. L., &amp; Eliason, M. (2002). Substance use and abuse in lesbian, gay, bisexual and transgender populations. </w:t>
      </w:r>
      <w:r>
        <w:rPr>
          <w:rFonts w:ascii="Times New Roman" w:hAnsi="Times New Roman" w:cs="Times New Roman"/>
          <w:i/>
          <w:iCs/>
          <w:color w:val="222222"/>
          <w:sz w:val="24"/>
          <w:szCs w:val="24"/>
          <w:shd w:val="clear" w:color="auto" w:fill="FFFFFF"/>
        </w:rPr>
        <w:t>Journal of Primary Prevention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(3), 263-298.</w:t>
      </w:r>
    </w:p>
    <w:sectPr w:rsidR="0084499C">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E34" w:rsidRDefault="00412E34">
      <w:pPr>
        <w:spacing w:after="0" w:line="240" w:lineRule="auto"/>
      </w:pPr>
      <w:r>
        <w:separator/>
      </w:r>
    </w:p>
  </w:endnote>
  <w:endnote w:type="continuationSeparator" w:id="0">
    <w:p w:rsidR="00412E34" w:rsidRDefault="00412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E34" w:rsidRDefault="00412E34">
      <w:pPr>
        <w:spacing w:after="0" w:line="240" w:lineRule="auto"/>
      </w:pPr>
      <w:r>
        <w:separator/>
      </w:r>
    </w:p>
  </w:footnote>
  <w:footnote w:type="continuationSeparator" w:id="0">
    <w:p w:rsidR="00412E34" w:rsidRDefault="00412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99C" w:rsidRDefault="000B5AD7">
    <w:pPr>
      <w:pStyle w:val="Header"/>
      <w:jc w:val="right"/>
    </w:pPr>
    <w:r>
      <w:t>Surname</w:t>
    </w:r>
    <w:r>
      <w:fldChar w:fldCharType="begin"/>
    </w:r>
    <w:r>
      <w:instrText xml:space="preserve"> PAGE   \* MERGEFORMAT </w:instrText>
    </w:r>
    <w:r>
      <w:fldChar w:fldCharType="separate"/>
    </w:r>
    <w:r>
      <w:rPr>
        <w:noProof/>
      </w:rPr>
      <w:t>2</w:t>
    </w:r>
    <w:r>
      <w:rPr>
        <w:noProof/>
      </w:rPr>
      <w:fldChar w:fldCharType="end"/>
    </w:r>
  </w:p>
  <w:p w:rsidR="0084499C" w:rsidRDefault="000B5AD7">
    <w:pPr>
      <w:pStyle w:val="Header"/>
    </w:pPr>
    <w:r>
      <w:rPr>
        <w:rFonts w:ascii="Times New Roman" w:hAnsi="Times New Roman" w:cs="Times New Roman"/>
        <w:sz w:val="24"/>
        <w:szCs w:val="24"/>
      </w:rPr>
      <w:t>Why People Become LGBT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8FD08B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000002"/>
    <w:multiLevelType w:val="hybridMultilevel"/>
    <w:tmpl w:val="F58CC2D0"/>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0000003"/>
    <w:multiLevelType w:val="hybridMultilevel"/>
    <w:tmpl w:val="E44CB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54AA6BEA"/>
    <w:lvl w:ilvl="0" w:tplc="7F8EDA7C">
      <w:start w:val="1"/>
      <w:numFmt w:val="bullet"/>
      <w:lvlText w:val="·"/>
      <w:lvlJc w:val="left"/>
      <w:pPr>
        <w:ind w:left="915" w:hanging="55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E3F61612"/>
    <w:lvl w:ilvl="0" w:tplc="5DDC3162">
      <w:start w:val="1"/>
      <w:numFmt w:val="bullet"/>
      <w:lvlText w:val="·"/>
      <w:lvlJc w:val="left"/>
      <w:pPr>
        <w:ind w:left="915" w:hanging="55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A06A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08A4CF94"/>
    <w:lvl w:ilvl="0" w:tplc="CCF211C4">
      <w:start w:val="1"/>
      <w:numFmt w:val="bullet"/>
      <w:lvlText w:val="·"/>
      <w:lvlJc w:val="left"/>
      <w:pPr>
        <w:ind w:left="915" w:hanging="55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7188D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6C2F9A"/>
    <w:multiLevelType w:val="hybridMultilevel"/>
    <w:tmpl w:val="E1725F5E"/>
    <w:lvl w:ilvl="0" w:tplc="049C31E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D91038"/>
    <w:multiLevelType w:val="hybridMultilevel"/>
    <w:tmpl w:val="0C8842A4"/>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4"/>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99C"/>
    <w:rsid w:val="0002167E"/>
    <w:rsid w:val="00077025"/>
    <w:rsid w:val="000B5AD7"/>
    <w:rsid w:val="0020128D"/>
    <w:rsid w:val="0025335F"/>
    <w:rsid w:val="002E2291"/>
    <w:rsid w:val="003207C3"/>
    <w:rsid w:val="00412E34"/>
    <w:rsid w:val="00536C8E"/>
    <w:rsid w:val="005C2B6F"/>
    <w:rsid w:val="00614013"/>
    <w:rsid w:val="007757E4"/>
    <w:rsid w:val="007A1AD7"/>
    <w:rsid w:val="007B7C9F"/>
    <w:rsid w:val="007C2F5A"/>
    <w:rsid w:val="0084401D"/>
    <w:rsid w:val="0084499C"/>
    <w:rsid w:val="0089326C"/>
    <w:rsid w:val="008978DE"/>
    <w:rsid w:val="008F5570"/>
    <w:rsid w:val="00A96A3F"/>
    <w:rsid w:val="00AB6281"/>
    <w:rsid w:val="00AF06CC"/>
    <w:rsid w:val="00BA5B03"/>
    <w:rsid w:val="00ED5EA4"/>
    <w:rsid w:val="00F51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6054F"/>
  <w15:docId w15:val="{52FB70AD-F775-4AB4-9E77-D442C9C8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mbria" w:eastAsia="SimSun" w:hAnsi="Cambria"/>
      <w:color w:val="365F9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mbria" w:eastAsia="SimSun" w:hAnsi="Cambria"/>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Heading1Char">
    <w:name w:val="Heading 1 Char"/>
    <w:basedOn w:val="DefaultParagraphFont"/>
    <w:link w:val="Heading1"/>
    <w:uiPriority w:val="9"/>
    <w:rPr>
      <w:rFonts w:ascii="Cambria" w:eastAsia="SimSun" w:hAnsi="Cambria" w:cs="SimSun"/>
      <w:color w:val="365F91"/>
      <w:sz w:val="32"/>
      <w:szCs w:val="32"/>
    </w:rPr>
  </w:style>
  <w:style w:type="character" w:customStyle="1" w:styleId="Heading2Char">
    <w:name w:val="Heading 2 Char"/>
    <w:basedOn w:val="DefaultParagraphFont"/>
    <w:link w:val="Heading2"/>
    <w:uiPriority w:val="9"/>
    <w:rPr>
      <w:rFonts w:ascii="Cambria" w:eastAsia="SimSun" w:hAnsi="Cambria" w:cs="SimSun"/>
      <w:color w:val="365F91"/>
      <w:sz w:val="26"/>
      <w:szCs w:val="26"/>
    </w:rPr>
  </w:style>
  <w:style w:type="paragraph" w:styleId="TOCHeading">
    <w:name w:val="TOC Heading"/>
    <w:basedOn w:val="Heading1"/>
    <w:next w:val="Normal"/>
    <w:uiPriority w:val="39"/>
    <w:qFormat/>
    <w:pPr>
      <w:spacing w:line="259" w:lineRule="auto"/>
      <w:outlineLvl w:val="9"/>
    </w:p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t>Are</a:t>
            </a:r>
            <a:r>
              <a:rPr lang="en-US" sz="1200" baseline="0"/>
              <a:t> you LGBT?</a:t>
            </a:r>
            <a:endParaRPr lang="en-US" sz="1200"/>
          </a:p>
        </c:rich>
      </c:tx>
      <c:overlay val="0"/>
    </c:title>
    <c:autoTitleDeleted val="0"/>
    <c:plotArea>
      <c:layout/>
      <c:pieChart>
        <c:varyColors val="1"/>
        <c:ser>
          <c:idx val="0"/>
          <c:order val="0"/>
          <c:tx>
            <c:strRef>
              <c:f>Sheet1!$B$1</c:f>
              <c:strCache>
                <c:ptCount val="1"/>
                <c:pt idx="0">
                  <c:v>Sales</c:v>
                </c:pt>
              </c:strCache>
            </c:strRef>
          </c:tx>
          <c:explosion val="25"/>
          <c:cat>
            <c:strRef>
              <c:f>Sheet1!$A$2:$A$3</c:f>
              <c:strCache>
                <c:ptCount val="2"/>
                <c:pt idx="0">
                  <c:v>no</c:v>
                </c:pt>
                <c:pt idx="1">
                  <c:v>yes</c:v>
                </c:pt>
              </c:strCache>
            </c:strRef>
          </c:cat>
          <c:val>
            <c:numRef>
              <c:f>Sheet1!$B$2:$B$3</c:f>
              <c:numCache>
                <c:formatCode>0%</c:formatCode>
                <c:ptCount val="2"/>
                <c:pt idx="0">
                  <c:v>0.9</c:v>
                </c:pt>
                <c:pt idx="1">
                  <c:v>0.1</c:v>
                </c:pt>
              </c:numCache>
            </c:numRef>
          </c:val>
          <c:extLst>
            <c:ext xmlns:c16="http://schemas.microsoft.com/office/drawing/2014/chart" uri="{C3380CC4-5D6E-409C-BE32-E72D297353CC}">
              <c16:uniqueId val="{00000000-ED9C-4783-A6DC-A0B83328503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US"/>
              <a:t>In which category do you name yourself?</a:t>
            </a:r>
          </a:p>
        </c:rich>
      </c:tx>
      <c:layout>
        <c:manualLayout>
          <c:xMode val="edge"/>
          <c:yMode val="edge"/>
          <c:x val="0.30955009699874469"/>
          <c:y val="1.4593212478552574E-2"/>
        </c:manualLayout>
      </c:layout>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C6-4177-8D08-D342D1EBF82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C6-4177-8D08-D342D1EBF82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2C6-4177-8D08-D342D1EBF82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2C6-4177-8D08-D342D1EBF8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Lesbian</c:v>
                </c:pt>
                <c:pt idx="1">
                  <c:v>Gay</c:v>
                </c:pt>
                <c:pt idx="2">
                  <c:v>Bisexual</c:v>
                </c:pt>
                <c:pt idx="3">
                  <c:v>Trangender</c:v>
                </c:pt>
              </c:strCache>
            </c:strRef>
          </c:cat>
          <c:val>
            <c:numRef>
              <c:f>Sheet1!$B$2:$B$5</c:f>
              <c:numCache>
                <c:formatCode>General</c:formatCode>
                <c:ptCount val="4"/>
                <c:pt idx="0">
                  <c:v>3.5</c:v>
                </c:pt>
                <c:pt idx="1">
                  <c:v>3.2</c:v>
                </c:pt>
                <c:pt idx="2" formatCode="0.00%">
                  <c:v>1.4</c:v>
                </c:pt>
                <c:pt idx="3">
                  <c:v>1.2</c:v>
                </c:pt>
              </c:numCache>
            </c:numRef>
          </c:val>
          <c:extLst>
            <c:ext xmlns:c16="http://schemas.microsoft.com/office/drawing/2014/chart" uri="{C3380CC4-5D6E-409C-BE32-E72D297353CC}">
              <c16:uniqueId val="{00000008-02C6-4177-8D08-D342D1EBF82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latin typeface="Times New Roman" pitchFamily="18" charset="0"/>
                <a:cs typeface="Times New Roman" pitchFamily="18" charset="0"/>
              </a:rPr>
              <a:t>What</a:t>
            </a:r>
            <a:r>
              <a:rPr lang="en-US" sz="1200" baseline="0">
                <a:latin typeface="Times New Roman" pitchFamily="18" charset="0"/>
                <a:cs typeface="Times New Roman" pitchFamily="18" charset="0"/>
              </a:rPr>
              <a:t> age did you realise you are LGBT?</a:t>
            </a:r>
            <a:endParaRPr lang="en-US" sz="1200">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Sheet1!$B$1</c:f>
              <c:strCache>
                <c:ptCount val="1"/>
                <c:pt idx="0">
                  <c:v>age</c:v>
                </c:pt>
              </c:strCache>
            </c:strRef>
          </c:tx>
          <c:invertIfNegative val="0"/>
          <c:cat>
            <c:strRef>
              <c:f>Sheet1!$A$2:$A$6</c:f>
              <c:strCache>
                <c:ptCount val="5"/>
                <c:pt idx="0">
                  <c:v>13 to 20</c:v>
                </c:pt>
                <c:pt idx="1">
                  <c:v>21 to 30</c:v>
                </c:pt>
                <c:pt idx="2">
                  <c:v>31 to 40</c:v>
                </c:pt>
                <c:pt idx="3">
                  <c:v>41 to 50</c:v>
                </c:pt>
                <c:pt idx="4">
                  <c:v>above 50</c:v>
                </c:pt>
              </c:strCache>
            </c:strRef>
          </c:cat>
          <c:val>
            <c:numRef>
              <c:f>Sheet1!$B$2:$B$6</c:f>
              <c:numCache>
                <c:formatCode>0%</c:formatCode>
                <c:ptCount val="5"/>
                <c:pt idx="0">
                  <c:v>0.05</c:v>
                </c:pt>
                <c:pt idx="1">
                  <c:v>0.3</c:v>
                </c:pt>
                <c:pt idx="2">
                  <c:v>0.5</c:v>
                </c:pt>
                <c:pt idx="3">
                  <c:v>0.25</c:v>
                </c:pt>
                <c:pt idx="4">
                  <c:v>0.15</c:v>
                </c:pt>
              </c:numCache>
            </c:numRef>
          </c:val>
          <c:extLst>
            <c:ext xmlns:c16="http://schemas.microsoft.com/office/drawing/2014/chart" uri="{C3380CC4-5D6E-409C-BE32-E72D297353CC}">
              <c16:uniqueId val="{00000000-9C39-4F80-82CE-C4549B5F264A}"/>
            </c:ext>
          </c:extLst>
        </c:ser>
        <c:dLbls>
          <c:showLegendKey val="0"/>
          <c:showVal val="0"/>
          <c:showCatName val="0"/>
          <c:showSerName val="0"/>
          <c:showPercent val="0"/>
          <c:showBubbleSize val="0"/>
        </c:dLbls>
        <c:gapWidth val="150"/>
        <c:axId val="148363904"/>
        <c:axId val="173412736"/>
      </c:barChart>
      <c:catAx>
        <c:axId val="148363904"/>
        <c:scaling>
          <c:orientation val="minMax"/>
        </c:scaling>
        <c:delete val="0"/>
        <c:axPos val="b"/>
        <c:numFmt formatCode="General" sourceLinked="0"/>
        <c:majorTickMark val="out"/>
        <c:minorTickMark val="none"/>
        <c:tickLblPos val="nextTo"/>
        <c:crossAx val="173412736"/>
        <c:crosses val="autoZero"/>
        <c:auto val="1"/>
        <c:lblAlgn val="ctr"/>
        <c:lblOffset val="100"/>
        <c:noMultiLvlLbl val="0"/>
      </c:catAx>
      <c:valAx>
        <c:axId val="173412736"/>
        <c:scaling>
          <c:orientation val="minMax"/>
        </c:scaling>
        <c:delete val="0"/>
        <c:axPos val="l"/>
        <c:majorGridlines/>
        <c:numFmt formatCode="0%" sourceLinked="1"/>
        <c:majorTickMark val="out"/>
        <c:minorTickMark val="none"/>
        <c:tickLblPos val="nextTo"/>
        <c:crossAx val="14836390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latin typeface="Times New Roman" pitchFamily="18" charset="0"/>
                <a:cs typeface="Times New Roman" pitchFamily="18" charset="0"/>
              </a:rPr>
              <a:t>What</a:t>
            </a:r>
            <a:r>
              <a:rPr lang="en-US" sz="1200" baseline="0">
                <a:latin typeface="Times New Roman" pitchFamily="18" charset="0"/>
                <a:cs typeface="Times New Roman" pitchFamily="18" charset="0"/>
              </a:rPr>
              <a:t> is your current job occupation?</a:t>
            </a:r>
            <a:endParaRPr lang="en-US" sz="1200">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Sheet1!$A$2:$A$4</c:f>
              <c:strCache>
                <c:ptCount val="3"/>
                <c:pt idx="0">
                  <c:v>Self employed</c:v>
                </c:pt>
                <c:pt idx="1">
                  <c:v>Employed</c:v>
                </c:pt>
                <c:pt idx="2">
                  <c:v>Investor</c:v>
                </c:pt>
              </c:strCache>
            </c:strRef>
          </c:cat>
          <c:val>
            <c:numRef>
              <c:f>Sheet1!$B$2:$B$4</c:f>
              <c:numCache>
                <c:formatCode>General</c:formatCode>
                <c:ptCount val="3"/>
                <c:pt idx="0">
                  <c:v>35</c:v>
                </c:pt>
                <c:pt idx="1">
                  <c:v>50</c:v>
                </c:pt>
                <c:pt idx="2">
                  <c:v>10</c:v>
                </c:pt>
              </c:numCache>
            </c:numRef>
          </c:val>
          <c:extLst>
            <c:ext xmlns:c16="http://schemas.microsoft.com/office/drawing/2014/chart" uri="{C3380CC4-5D6E-409C-BE32-E72D297353CC}">
              <c16:uniqueId val="{00000000-BF39-4F52-B768-C5BB87D4D400}"/>
            </c:ext>
          </c:extLst>
        </c:ser>
        <c:dLbls>
          <c:showLegendKey val="0"/>
          <c:showVal val="0"/>
          <c:showCatName val="0"/>
          <c:showSerName val="0"/>
          <c:showPercent val="0"/>
          <c:showBubbleSize val="0"/>
        </c:dLbls>
        <c:gapWidth val="150"/>
        <c:axId val="180270208"/>
        <c:axId val="180271744"/>
      </c:barChart>
      <c:catAx>
        <c:axId val="180270208"/>
        <c:scaling>
          <c:orientation val="minMax"/>
        </c:scaling>
        <c:delete val="0"/>
        <c:axPos val="b"/>
        <c:numFmt formatCode="General" sourceLinked="0"/>
        <c:majorTickMark val="out"/>
        <c:minorTickMark val="none"/>
        <c:tickLblPos val="nextTo"/>
        <c:crossAx val="180271744"/>
        <c:crosses val="autoZero"/>
        <c:auto val="1"/>
        <c:lblAlgn val="ctr"/>
        <c:lblOffset val="100"/>
        <c:noMultiLvlLbl val="0"/>
      </c:catAx>
      <c:valAx>
        <c:axId val="180271744"/>
        <c:scaling>
          <c:orientation val="minMax"/>
        </c:scaling>
        <c:delete val="0"/>
        <c:axPos val="l"/>
        <c:majorGridlines/>
        <c:numFmt formatCode="General" sourceLinked="1"/>
        <c:majorTickMark val="out"/>
        <c:minorTickMark val="none"/>
        <c:tickLblPos val="nextTo"/>
        <c:crossAx val="18027020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overlay val="0"/>
    </c:title>
    <c:autoTitleDeleted val="0"/>
    <c:plotArea>
      <c:layout/>
      <c:pieChart>
        <c:varyColors val="1"/>
        <c:ser>
          <c:idx val="0"/>
          <c:order val="0"/>
          <c:tx>
            <c:strRef>
              <c:f>Sheet1!$B$1</c:f>
              <c:strCache>
                <c:ptCount val="1"/>
                <c:pt idx="0">
                  <c:v>Do you have LGBT friends?</c:v>
                </c:pt>
              </c:strCache>
            </c:strRef>
          </c:tx>
          <c:explosion val="25"/>
          <c:cat>
            <c:strRef>
              <c:f>Sheet1!$A$2:$A$3</c:f>
              <c:strCache>
                <c:ptCount val="2"/>
                <c:pt idx="0">
                  <c:v>yes</c:v>
                </c:pt>
                <c:pt idx="1">
                  <c:v>no</c:v>
                </c:pt>
              </c:strCache>
            </c:strRef>
          </c:cat>
          <c:val>
            <c:numRef>
              <c:f>Sheet1!$B$2:$B$3</c:f>
              <c:numCache>
                <c:formatCode>0%</c:formatCode>
                <c:ptCount val="2"/>
                <c:pt idx="0">
                  <c:v>0.6</c:v>
                </c:pt>
                <c:pt idx="1">
                  <c:v>0.3</c:v>
                </c:pt>
              </c:numCache>
            </c:numRef>
          </c:val>
          <c:extLst>
            <c:ext xmlns:c16="http://schemas.microsoft.com/office/drawing/2014/chart" uri="{C3380CC4-5D6E-409C-BE32-E72D297353CC}">
              <c16:uniqueId val="{00000000-9C0E-4235-B722-D349FE4FF45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overlay val="0"/>
      <c:txPr>
        <a:bodyPr/>
        <a:lstStyle/>
        <a:p>
          <a:pPr>
            <a:defRPr sz="1200">
              <a:latin typeface="Times New Roman" pitchFamily="18" charset="0"/>
              <a:cs typeface="Times New Roman" pitchFamily="18" charset="0"/>
            </a:defRPr>
          </a:pPr>
          <a:endParaRPr lang="en-US"/>
        </a:p>
      </c:txPr>
    </c:title>
    <c:autoTitleDeleted val="0"/>
    <c:plotArea>
      <c:layout/>
      <c:pieChart>
        <c:varyColors val="1"/>
        <c:ser>
          <c:idx val="0"/>
          <c:order val="0"/>
          <c:tx>
            <c:strRef>
              <c:f>Sheet1!$B$1</c:f>
              <c:strCache>
                <c:ptCount val="1"/>
                <c:pt idx="0">
                  <c:v>Personal opinion regarding LGBT</c:v>
                </c:pt>
              </c:strCache>
            </c:strRef>
          </c:tx>
          <c:explosion val="25"/>
          <c:cat>
            <c:strRef>
              <c:f>Sheet1!$A$2:$A$3</c:f>
              <c:strCache>
                <c:ptCount val="2"/>
                <c:pt idx="0">
                  <c:v>positive</c:v>
                </c:pt>
                <c:pt idx="1">
                  <c:v>negative</c:v>
                </c:pt>
              </c:strCache>
            </c:strRef>
          </c:cat>
          <c:val>
            <c:numRef>
              <c:f>Sheet1!$B$2:$B$3</c:f>
              <c:numCache>
                <c:formatCode>General</c:formatCode>
                <c:ptCount val="2"/>
                <c:pt idx="0">
                  <c:v>70</c:v>
                </c:pt>
                <c:pt idx="1">
                  <c:v>30</c:v>
                </c:pt>
              </c:numCache>
            </c:numRef>
          </c:val>
          <c:extLst>
            <c:ext xmlns:c16="http://schemas.microsoft.com/office/drawing/2014/chart" uri="{C3380CC4-5D6E-409C-BE32-E72D297353CC}">
              <c16:uniqueId val="{00000000-2AC0-4C27-A1F9-2B458EA678C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overlay val="0"/>
      <c:txPr>
        <a:bodyPr/>
        <a:lstStyle/>
        <a:p>
          <a:pPr>
            <a:defRPr sz="1200">
              <a:latin typeface="Times New Roman" pitchFamily="18" charset="0"/>
              <a:cs typeface="Times New Roman" pitchFamily="18" charset="0"/>
            </a:defRPr>
          </a:pPr>
          <a:endParaRPr lang="en-US"/>
        </a:p>
      </c:txPr>
    </c:title>
    <c:autoTitleDeleted val="0"/>
    <c:plotArea>
      <c:layout/>
      <c:pieChart>
        <c:varyColors val="1"/>
        <c:ser>
          <c:idx val="0"/>
          <c:order val="0"/>
          <c:tx>
            <c:strRef>
              <c:f>Sheet1!$B$1</c:f>
              <c:strCache>
                <c:ptCount val="1"/>
                <c:pt idx="0">
                  <c:v>Do you feel LGBT should be accepted and exist freeely worldwide?</c:v>
                </c:pt>
              </c:strCache>
            </c:strRef>
          </c:tx>
          <c:explosion val="25"/>
          <c:cat>
            <c:strRef>
              <c:f>Sheet1!$A$2:$A$3</c:f>
              <c:strCache>
                <c:ptCount val="2"/>
                <c:pt idx="0">
                  <c:v>yes</c:v>
                </c:pt>
                <c:pt idx="1">
                  <c:v>no</c:v>
                </c:pt>
              </c:strCache>
            </c:strRef>
          </c:cat>
          <c:val>
            <c:numRef>
              <c:f>Sheet1!$B$2:$B$3</c:f>
              <c:numCache>
                <c:formatCode>0%</c:formatCode>
                <c:ptCount val="2"/>
                <c:pt idx="0">
                  <c:v>0.6</c:v>
                </c:pt>
                <c:pt idx="1">
                  <c:v>0.4</c:v>
                </c:pt>
              </c:numCache>
            </c:numRef>
          </c:val>
          <c:extLst>
            <c:ext xmlns:c16="http://schemas.microsoft.com/office/drawing/2014/chart" uri="{C3380CC4-5D6E-409C-BE32-E72D297353CC}">
              <c16:uniqueId val="{00000000-63DA-4151-8248-AFB116AEF27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Shock</cx:pt>
          <cx:pt idx="1">Denial</cx:pt>
          <cx:pt idx="2">Isolation</cx:pt>
          <cx:pt idx="3">Normal</cx:pt>
        </cx:lvl>
      </cx:strDim>
      <cx:numDim type="val">
        <cx:f>Sheet1!$B$2:$B$6</cx:f>
        <cx:lvl ptCount="5" formatCode="0%">
          <cx:pt idx="0">0.5</cx:pt>
          <cx:pt idx="1">0.29999999999999999</cx:pt>
          <cx:pt idx="2">0.14999999999999999</cx:pt>
          <cx:pt idx="3">0.050000000000000003</cx:pt>
        </cx:lvl>
      </cx:numDim>
    </cx:data>
  </cx:chartData>
  <cx:chart>
    <cx:title pos="t" align="ctr" overlay="0">
      <cx:tx>
        <cx:txData>
          <cx:v>How did your parents react to this fact?</cx:v>
        </cx:txData>
      </cx:tx>
      <cx:txPr>
        <a:bodyPr spcFirstLastPara="1" vertOverflow="ellipsis" horzOverflow="overflow" wrap="square" lIns="0" tIns="0" rIns="0" bIns="0" anchor="ctr" anchorCtr="1"/>
        <a:lstStyle/>
        <a:p>
          <a:pPr algn="ctr" rtl="0">
            <a:defRPr/>
          </a:pPr>
          <a:r>
            <a:rPr lang="en-US" sz="2200" b="1" i="0" u="none" strike="noStrike" baseline="0" dirty="0">
              <a:solidFill>
                <a:prstClr val="black">
                  <a:lumMod val="75000"/>
                  <a:lumOff val="25000"/>
                </a:prstClr>
              </a:solidFill>
              <a:latin typeface="Calibri" panose="020F0502020204030204"/>
            </a:rPr>
            <a:t>How did your parents react to this fact?</a:t>
          </a:r>
        </a:p>
      </cx:txPr>
    </cx:title>
    <cx:plotArea>
      <cx:plotAreaRegion>
        <cx:series layoutId="funnel" uniqueId="{062C99AB-7370-4B15-A59A-BAB870E16FE4}">
          <cx:tx>
            <cx:txData>
              <cx:f>Sheet1!$B$1</cx:f>
              <cx:v>Series1</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1197"/>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cs:chartArea>
  <cs:dataLabel>
    <cs:lnRef idx="0"/>
    <cs:fillRef idx="0"/>
    <cs:effectRef idx="0"/>
    <cs:fontRef idx="minor">
      <a:schemeClr val="dk1"/>
    </cs:fontRef>
    <cs:defRPr sz="1197"/>
  </cs:dataLabel>
  <cs:dataLabelCallout>
    <cs:lnRef idx="0"/>
    <cs:fillRef idx="0"/>
    <cs:effectRef idx="0"/>
    <cs:fontRef idx="minor">
      <a:schemeClr val="lt1"/>
    </cs:fontRef>
    <cs:spPr>
      <a:solidFill>
        <a:schemeClr val="dk1">
          <a:lumMod val="65000"/>
          <a:lumOff val="35000"/>
          <a:alpha val="75000"/>
        </a:schemeClr>
      </a:solidFill>
    </cs:spPr>
    <cs:defRPr sz="1197"/>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1197"/>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22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1197"/>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1197"/>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032E2-CFAB-4159-A8BA-7042D8231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2151</Words>
  <Characters>12263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sashyashley@gmail.com</dc:creator>
  <cp:lastModifiedBy>Aliona Semen</cp:lastModifiedBy>
  <cp:revision>6</cp:revision>
  <dcterms:created xsi:type="dcterms:W3CDTF">2019-08-22T10:34:00Z</dcterms:created>
  <dcterms:modified xsi:type="dcterms:W3CDTF">2019-08-29T21:02:00Z</dcterms:modified>
</cp:coreProperties>
</file>