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ED3032" w14:textId="7491B71D" w:rsidR="0026599A" w:rsidRDefault="0026599A" w:rsidP="006F5767">
      <w:pPr>
        <w:jc w:val="center"/>
        <w:rPr>
          <w:sz w:val="96"/>
        </w:rPr>
      </w:pPr>
    </w:p>
    <w:p w14:paraId="0437F605" w14:textId="61AA0648" w:rsidR="006F5767" w:rsidRDefault="00B43A89" w:rsidP="006F5767">
      <w:pPr>
        <w:jc w:val="center"/>
        <w:rPr>
          <w:sz w:val="56"/>
        </w:rPr>
      </w:pPr>
      <w:r w:rsidRPr="00B43A89">
        <w:rPr>
          <w:sz w:val="96"/>
        </w:rPr>
        <w:t>Cybersecurity and Computer System Design</w:t>
      </w:r>
      <w:r>
        <w:rPr>
          <w:sz w:val="96"/>
        </w:rPr>
        <w:t xml:space="preserve"> Assignment</w:t>
      </w:r>
      <w:r>
        <w:rPr>
          <w:sz w:val="96"/>
        </w:rPr>
        <w:br/>
      </w:r>
    </w:p>
    <w:p w14:paraId="71E5CED1" w14:textId="2EFAFD3C" w:rsidR="006F5767" w:rsidRPr="00156AA4" w:rsidRDefault="006F5767" w:rsidP="006F5767">
      <w:pPr>
        <w:jc w:val="center"/>
        <w:rPr>
          <w:sz w:val="48"/>
        </w:rPr>
      </w:pPr>
      <w:r>
        <w:rPr>
          <w:sz w:val="56"/>
        </w:rPr>
        <w:t>David Reynard</w:t>
      </w:r>
    </w:p>
    <w:p w14:paraId="183C2030" w14:textId="5163E902" w:rsidR="006F5767" w:rsidRPr="00156AA4" w:rsidRDefault="006F5767" w:rsidP="006F5767">
      <w:pPr>
        <w:jc w:val="center"/>
        <w:rPr>
          <w:sz w:val="48"/>
        </w:rPr>
      </w:pPr>
      <w:r w:rsidRPr="00156AA4">
        <w:rPr>
          <w:sz w:val="48"/>
        </w:rPr>
        <w:t xml:space="preserve">Student No: </w:t>
      </w:r>
      <w:r>
        <w:rPr>
          <w:sz w:val="48"/>
        </w:rPr>
        <w:t>2419240</w:t>
      </w:r>
    </w:p>
    <w:p w14:paraId="55AB9971" w14:textId="77777777" w:rsidR="006F5767" w:rsidRDefault="006F5767" w:rsidP="006F5767">
      <w:pPr>
        <w:jc w:val="center"/>
        <w:rPr>
          <w:sz w:val="56"/>
        </w:rPr>
      </w:pPr>
    </w:p>
    <w:p w14:paraId="332A733F" w14:textId="6BE2656D" w:rsidR="006F5767" w:rsidRDefault="006F5767" w:rsidP="006F5767">
      <w:pPr>
        <w:jc w:val="center"/>
        <w:rPr>
          <w:sz w:val="56"/>
        </w:rPr>
      </w:pPr>
      <w:r w:rsidRPr="0098099B">
        <w:rPr>
          <w:sz w:val="56"/>
        </w:rPr>
        <w:t xml:space="preserve">L4 </w:t>
      </w:r>
      <w:r w:rsidR="00B43A89">
        <w:rPr>
          <w:sz w:val="56"/>
        </w:rPr>
        <w:t>–</w:t>
      </w:r>
      <w:r w:rsidRPr="0098099B">
        <w:rPr>
          <w:sz w:val="56"/>
        </w:rPr>
        <w:t xml:space="preserve"> </w:t>
      </w:r>
      <w:r w:rsidR="00B43A89">
        <w:rPr>
          <w:sz w:val="56"/>
        </w:rPr>
        <w:t>Computer Systems Fundamentals</w:t>
      </w:r>
    </w:p>
    <w:p w14:paraId="0EE97BBB" w14:textId="195BAEA1" w:rsidR="006F5767" w:rsidRPr="0098099B" w:rsidRDefault="00B43A89" w:rsidP="006F5767">
      <w:pPr>
        <w:jc w:val="center"/>
        <w:rPr>
          <w:sz w:val="56"/>
        </w:rPr>
      </w:pPr>
      <w:r w:rsidRPr="00B43A89">
        <w:rPr>
          <w:sz w:val="56"/>
        </w:rPr>
        <w:t>ACCA4028</w:t>
      </w:r>
      <w:r>
        <w:rPr>
          <w:sz w:val="56"/>
        </w:rPr>
        <w:br/>
      </w:r>
      <w:r w:rsidR="006F5767">
        <w:rPr>
          <w:sz w:val="56"/>
        </w:rPr>
        <w:t>Embedded Electronics Systems Engineering</w:t>
      </w:r>
      <w:r w:rsidR="006F5767" w:rsidRPr="0098099B">
        <w:rPr>
          <w:sz w:val="56"/>
        </w:rPr>
        <w:t xml:space="preserve"> Degree Apprenticeship</w:t>
      </w:r>
    </w:p>
    <w:p w14:paraId="438A61AB" w14:textId="3DD8F80A" w:rsidR="00CF2273" w:rsidRDefault="006F5767" w:rsidP="00CF2273">
      <w:r>
        <w:br w:type="page"/>
      </w:r>
    </w:p>
    <w:sdt>
      <w:sdtPr>
        <w:rPr>
          <w:rFonts w:asciiTheme="minorHAnsi" w:eastAsiaTheme="minorHAnsi" w:hAnsiTheme="minorHAnsi" w:cstheme="minorBidi"/>
          <w:color w:val="auto"/>
          <w:sz w:val="22"/>
          <w:szCs w:val="22"/>
          <w:lang w:val="en-GB"/>
        </w:rPr>
        <w:id w:val="1237051934"/>
        <w:docPartObj>
          <w:docPartGallery w:val="Table of Contents"/>
          <w:docPartUnique/>
        </w:docPartObj>
      </w:sdtPr>
      <w:sdtEndPr>
        <w:rPr>
          <w:b/>
          <w:bCs/>
          <w:noProof/>
        </w:rPr>
      </w:sdtEndPr>
      <w:sdtContent>
        <w:p w14:paraId="187EE99A" w14:textId="6902A0C1" w:rsidR="00CF2273" w:rsidRPr="006D6A6E" w:rsidRDefault="00CF2273">
          <w:pPr>
            <w:pStyle w:val="TOCHeading"/>
            <w:rPr>
              <w:rStyle w:val="Heading1Char"/>
            </w:rPr>
          </w:pPr>
          <w:r w:rsidRPr="006D6A6E">
            <w:rPr>
              <w:rStyle w:val="Heading1Char"/>
            </w:rPr>
            <w:t>Contents</w:t>
          </w:r>
        </w:p>
        <w:p w14:paraId="6DF11223" w14:textId="55758665" w:rsidR="00190F16" w:rsidRDefault="00CF227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5188233" w:history="1">
            <w:r w:rsidR="00190F16" w:rsidRPr="004F71DA">
              <w:rPr>
                <w:rStyle w:val="Hyperlink"/>
                <w:noProof/>
              </w:rPr>
              <w:t>Task 1 – Custom desktop computer design for an engineer</w:t>
            </w:r>
            <w:r w:rsidR="00190F16">
              <w:rPr>
                <w:noProof/>
                <w:webHidden/>
              </w:rPr>
              <w:tab/>
            </w:r>
            <w:r w:rsidR="00190F16">
              <w:rPr>
                <w:noProof/>
                <w:webHidden/>
              </w:rPr>
              <w:fldChar w:fldCharType="begin"/>
            </w:r>
            <w:r w:rsidR="00190F16">
              <w:rPr>
                <w:noProof/>
                <w:webHidden/>
              </w:rPr>
              <w:instrText xml:space="preserve"> PAGEREF _Toc195188233 \h </w:instrText>
            </w:r>
            <w:r w:rsidR="00190F16">
              <w:rPr>
                <w:noProof/>
                <w:webHidden/>
              </w:rPr>
            </w:r>
            <w:r w:rsidR="00190F16">
              <w:rPr>
                <w:noProof/>
                <w:webHidden/>
              </w:rPr>
              <w:fldChar w:fldCharType="separate"/>
            </w:r>
            <w:r w:rsidR="00190F16">
              <w:rPr>
                <w:noProof/>
                <w:webHidden/>
              </w:rPr>
              <w:t>3</w:t>
            </w:r>
            <w:r w:rsidR="00190F16">
              <w:rPr>
                <w:noProof/>
                <w:webHidden/>
              </w:rPr>
              <w:fldChar w:fldCharType="end"/>
            </w:r>
          </w:hyperlink>
        </w:p>
        <w:p w14:paraId="5451CB2A" w14:textId="73DD2BD7" w:rsidR="00190F16" w:rsidRDefault="00190F16">
          <w:pPr>
            <w:pStyle w:val="TOC2"/>
            <w:tabs>
              <w:tab w:val="right" w:leader="dot" w:pos="9016"/>
            </w:tabs>
            <w:rPr>
              <w:rFonts w:eastAsiaTheme="minorEastAsia"/>
              <w:noProof/>
              <w:lang w:eastAsia="en-GB"/>
            </w:rPr>
          </w:pPr>
          <w:hyperlink w:anchor="_Toc195188234" w:history="1">
            <w:r w:rsidRPr="004F71DA">
              <w:rPr>
                <w:rStyle w:val="Hyperlink"/>
                <w:noProof/>
              </w:rPr>
              <w:t>1 - Introduction</w:t>
            </w:r>
            <w:r>
              <w:rPr>
                <w:noProof/>
                <w:webHidden/>
              </w:rPr>
              <w:tab/>
            </w:r>
            <w:r>
              <w:rPr>
                <w:noProof/>
                <w:webHidden/>
              </w:rPr>
              <w:fldChar w:fldCharType="begin"/>
            </w:r>
            <w:r>
              <w:rPr>
                <w:noProof/>
                <w:webHidden/>
              </w:rPr>
              <w:instrText xml:space="preserve"> PAGEREF _Toc195188234 \h </w:instrText>
            </w:r>
            <w:r>
              <w:rPr>
                <w:noProof/>
                <w:webHidden/>
              </w:rPr>
            </w:r>
            <w:r>
              <w:rPr>
                <w:noProof/>
                <w:webHidden/>
              </w:rPr>
              <w:fldChar w:fldCharType="separate"/>
            </w:r>
            <w:r>
              <w:rPr>
                <w:noProof/>
                <w:webHidden/>
              </w:rPr>
              <w:t>3</w:t>
            </w:r>
            <w:r>
              <w:rPr>
                <w:noProof/>
                <w:webHidden/>
              </w:rPr>
              <w:fldChar w:fldCharType="end"/>
            </w:r>
          </w:hyperlink>
        </w:p>
        <w:p w14:paraId="60EBED3D" w14:textId="226B8CE0" w:rsidR="00190F16" w:rsidRDefault="00190F16">
          <w:pPr>
            <w:pStyle w:val="TOC2"/>
            <w:tabs>
              <w:tab w:val="right" w:leader="dot" w:pos="9016"/>
            </w:tabs>
            <w:rPr>
              <w:rFonts w:eastAsiaTheme="minorEastAsia"/>
              <w:noProof/>
              <w:lang w:eastAsia="en-GB"/>
            </w:rPr>
          </w:pPr>
          <w:hyperlink w:anchor="_Toc195188235" w:history="1">
            <w:r w:rsidRPr="004F71DA">
              <w:rPr>
                <w:rStyle w:val="Hyperlink"/>
                <w:noProof/>
              </w:rPr>
              <w:t>2 - Establishing minimum requirements</w:t>
            </w:r>
            <w:r>
              <w:rPr>
                <w:noProof/>
                <w:webHidden/>
              </w:rPr>
              <w:tab/>
            </w:r>
            <w:r>
              <w:rPr>
                <w:noProof/>
                <w:webHidden/>
              </w:rPr>
              <w:fldChar w:fldCharType="begin"/>
            </w:r>
            <w:r>
              <w:rPr>
                <w:noProof/>
                <w:webHidden/>
              </w:rPr>
              <w:instrText xml:space="preserve"> PAGEREF _Toc195188235 \h </w:instrText>
            </w:r>
            <w:r>
              <w:rPr>
                <w:noProof/>
                <w:webHidden/>
              </w:rPr>
            </w:r>
            <w:r>
              <w:rPr>
                <w:noProof/>
                <w:webHidden/>
              </w:rPr>
              <w:fldChar w:fldCharType="separate"/>
            </w:r>
            <w:r>
              <w:rPr>
                <w:noProof/>
                <w:webHidden/>
              </w:rPr>
              <w:t>3</w:t>
            </w:r>
            <w:r>
              <w:rPr>
                <w:noProof/>
                <w:webHidden/>
              </w:rPr>
              <w:fldChar w:fldCharType="end"/>
            </w:r>
          </w:hyperlink>
        </w:p>
        <w:p w14:paraId="55F914FA" w14:textId="2F9A75F3" w:rsidR="00190F16" w:rsidRDefault="00190F16">
          <w:pPr>
            <w:pStyle w:val="TOC3"/>
            <w:tabs>
              <w:tab w:val="right" w:leader="dot" w:pos="9016"/>
            </w:tabs>
            <w:rPr>
              <w:rFonts w:eastAsiaTheme="minorEastAsia"/>
              <w:noProof/>
              <w:lang w:eastAsia="en-GB"/>
            </w:rPr>
          </w:pPr>
          <w:hyperlink w:anchor="_Toc195188236" w:history="1">
            <w:r w:rsidRPr="004F71DA">
              <w:rPr>
                <w:rStyle w:val="Hyperlink"/>
                <w:noProof/>
              </w:rPr>
              <w:t>2.1 - SOLIDWORKS</w:t>
            </w:r>
            <w:r>
              <w:rPr>
                <w:noProof/>
                <w:webHidden/>
              </w:rPr>
              <w:tab/>
            </w:r>
            <w:r>
              <w:rPr>
                <w:noProof/>
                <w:webHidden/>
              </w:rPr>
              <w:fldChar w:fldCharType="begin"/>
            </w:r>
            <w:r>
              <w:rPr>
                <w:noProof/>
                <w:webHidden/>
              </w:rPr>
              <w:instrText xml:space="preserve"> PAGEREF _Toc195188236 \h </w:instrText>
            </w:r>
            <w:r>
              <w:rPr>
                <w:noProof/>
                <w:webHidden/>
              </w:rPr>
            </w:r>
            <w:r>
              <w:rPr>
                <w:noProof/>
                <w:webHidden/>
              </w:rPr>
              <w:fldChar w:fldCharType="separate"/>
            </w:r>
            <w:r>
              <w:rPr>
                <w:noProof/>
                <w:webHidden/>
              </w:rPr>
              <w:t>3</w:t>
            </w:r>
            <w:r>
              <w:rPr>
                <w:noProof/>
                <w:webHidden/>
              </w:rPr>
              <w:fldChar w:fldCharType="end"/>
            </w:r>
          </w:hyperlink>
        </w:p>
        <w:p w14:paraId="4FA6902A" w14:textId="7D3DA5D8" w:rsidR="00190F16" w:rsidRDefault="00190F16">
          <w:pPr>
            <w:pStyle w:val="TOC3"/>
            <w:tabs>
              <w:tab w:val="right" w:leader="dot" w:pos="9016"/>
            </w:tabs>
            <w:rPr>
              <w:rFonts w:eastAsiaTheme="minorEastAsia"/>
              <w:noProof/>
              <w:lang w:eastAsia="en-GB"/>
            </w:rPr>
          </w:pPr>
          <w:hyperlink w:anchor="_Toc195188237" w:history="1">
            <w:r w:rsidRPr="004F71DA">
              <w:rPr>
                <w:rStyle w:val="Hyperlink"/>
                <w:noProof/>
              </w:rPr>
              <w:t>2.2 - PSpice</w:t>
            </w:r>
            <w:r>
              <w:rPr>
                <w:noProof/>
                <w:webHidden/>
              </w:rPr>
              <w:tab/>
            </w:r>
            <w:r>
              <w:rPr>
                <w:noProof/>
                <w:webHidden/>
              </w:rPr>
              <w:fldChar w:fldCharType="begin"/>
            </w:r>
            <w:r>
              <w:rPr>
                <w:noProof/>
                <w:webHidden/>
              </w:rPr>
              <w:instrText xml:space="preserve"> PAGEREF _Toc195188237 \h </w:instrText>
            </w:r>
            <w:r>
              <w:rPr>
                <w:noProof/>
                <w:webHidden/>
              </w:rPr>
            </w:r>
            <w:r>
              <w:rPr>
                <w:noProof/>
                <w:webHidden/>
              </w:rPr>
              <w:fldChar w:fldCharType="separate"/>
            </w:r>
            <w:r>
              <w:rPr>
                <w:noProof/>
                <w:webHidden/>
              </w:rPr>
              <w:t>3</w:t>
            </w:r>
            <w:r>
              <w:rPr>
                <w:noProof/>
                <w:webHidden/>
              </w:rPr>
              <w:fldChar w:fldCharType="end"/>
            </w:r>
          </w:hyperlink>
        </w:p>
        <w:p w14:paraId="43F570D3" w14:textId="1DB0BB11" w:rsidR="00190F16" w:rsidRDefault="00190F16">
          <w:pPr>
            <w:pStyle w:val="TOC3"/>
            <w:tabs>
              <w:tab w:val="right" w:leader="dot" w:pos="9016"/>
            </w:tabs>
            <w:rPr>
              <w:rFonts w:eastAsiaTheme="minorEastAsia"/>
              <w:noProof/>
              <w:lang w:eastAsia="en-GB"/>
            </w:rPr>
          </w:pPr>
          <w:hyperlink w:anchor="_Toc195188238" w:history="1">
            <w:r w:rsidRPr="004F71DA">
              <w:rPr>
                <w:rStyle w:val="Hyperlink"/>
                <w:noProof/>
              </w:rPr>
              <w:t>2.3 - LabVIEW</w:t>
            </w:r>
            <w:r>
              <w:rPr>
                <w:noProof/>
                <w:webHidden/>
              </w:rPr>
              <w:tab/>
            </w:r>
            <w:r>
              <w:rPr>
                <w:noProof/>
                <w:webHidden/>
              </w:rPr>
              <w:fldChar w:fldCharType="begin"/>
            </w:r>
            <w:r>
              <w:rPr>
                <w:noProof/>
                <w:webHidden/>
              </w:rPr>
              <w:instrText xml:space="preserve"> PAGEREF _Toc195188238 \h </w:instrText>
            </w:r>
            <w:r>
              <w:rPr>
                <w:noProof/>
                <w:webHidden/>
              </w:rPr>
            </w:r>
            <w:r>
              <w:rPr>
                <w:noProof/>
                <w:webHidden/>
              </w:rPr>
              <w:fldChar w:fldCharType="separate"/>
            </w:r>
            <w:r>
              <w:rPr>
                <w:noProof/>
                <w:webHidden/>
              </w:rPr>
              <w:t>3</w:t>
            </w:r>
            <w:r>
              <w:rPr>
                <w:noProof/>
                <w:webHidden/>
              </w:rPr>
              <w:fldChar w:fldCharType="end"/>
            </w:r>
          </w:hyperlink>
        </w:p>
        <w:p w14:paraId="39F63920" w14:textId="5CEDAB37" w:rsidR="00190F16" w:rsidRDefault="00190F16">
          <w:pPr>
            <w:pStyle w:val="TOC2"/>
            <w:tabs>
              <w:tab w:val="right" w:leader="dot" w:pos="9016"/>
            </w:tabs>
            <w:rPr>
              <w:rFonts w:eastAsiaTheme="minorEastAsia"/>
              <w:noProof/>
              <w:lang w:eastAsia="en-GB"/>
            </w:rPr>
          </w:pPr>
          <w:hyperlink w:anchor="_Toc195188239" w:history="1">
            <w:r w:rsidRPr="004F71DA">
              <w:rPr>
                <w:rStyle w:val="Hyperlink"/>
                <w:noProof/>
              </w:rPr>
              <w:t>3 - Hardware decision</w:t>
            </w:r>
            <w:r>
              <w:rPr>
                <w:noProof/>
                <w:webHidden/>
              </w:rPr>
              <w:tab/>
            </w:r>
            <w:r>
              <w:rPr>
                <w:noProof/>
                <w:webHidden/>
              </w:rPr>
              <w:fldChar w:fldCharType="begin"/>
            </w:r>
            <w:r>
              <w:rPr>
                <w:noProof/>
                <w:webHidden/>
              </w:rPr>
              <w:instrText xml:space="preserve"> PAGEREF _Toc195188239 \h </w:instrText>
            </w:r>
            <w:r>
              <w:rPr>
                <w:noProof/>
                <w:webHidden/>
              </w:rPr>
            </w:r>
            <w:r>
              <w:rPr>
                <w:noProof/>
                <w:webHidden/>
              </w:rPr>
              <w:fldChar w:fldCharType="separate"/>
            </w:r>
            <w:r>
              <w:rPr>
                <w:noProof/>
                <w:webHidden/>
              </w:rPr>
              <w:t>4</w:t>
            </w:r>
            <w:r>
              <w:rPr>
                <w:noProof/>
                <w:webHidden/>
              </w:rPr>
              <w:fldChar w:fldCharType="end"/>
            </w:r>
          </w:hyperlink>
        </w:p>
        <w:p w14:paraId="35FA5EBC" w14:textId="62A9FCCF" w:rsidR="00190F16" w:rsidRDefault="00190F16">
          <w:pPr>
            <w:pStyle w:val="TOC3"/>
            <w:tabs>
              <w:tab w:val="right" w:leader="dot" w:pos="9016"/>
            </w:tabs>
            <w:rPr>
              <w:rFonts w:eastAsiaTheme="minorEastAsia"/>
              <w:noProof/>
              <w:lang w:eastAsia="en-GB"/>
            </w:rPr>
          </w:pPr>
          <w:hyperlink w:anchor="_Toc195188240" w:history="1">
            <w:r w:rsidRPr="004F71DA">
              <w:rPr>
                <w:rStyle w:val="Hyperlink"/>
                <w:noProof/>
              </w:rPr>
              <w:t>3.1 – CPU</w:t>
            </w:r>
            <w:r>
              <w:rPr>
                <w:noProof/>
                <w:webHidden/>
              </w:rPr>
              <w:tab/>
            </w:r>
            <w:r>
              <w:rPr>
                <w:noProof/>
                <w:webHidden/>
              </w:rPr>
              <w:fldChar w:fldCharType="begin"/>
            </w:r>
            <w:r>
              <w:rPr>
                <w:noProof/>
                <w:webHidden/>
              </w:rPr>
              <w:instrText xml:space="preserve"> PAGEREF _Toc195188240 \h </w:instrText>
            </w:r>
            <w:r>
              <w:rPr>
                <w:noProof/>
                <w:webHidden/>
              </w:rPr>
            </w:r>
            <w:r>
              <w:rPr>
                <w:noProof/>
                <w:webHidden/>
              </w:rPr>
              <w:fldChar w:fldCharType="separate"/>
            </w:r>
            <w:r>
              <w:rPr>
                <w:noProof/>
                <w:webHidden/>
              </w:rPr>
              <w:t>4</w:t>
            </w:r>
            <w:r>
              <w:rPr>
                <w:noProof/>
                <w:webHidden/>
              </w:rPr>
              <w:fldChar w:fldCharType="end"/>
            </w:r>
          </w:hyperlink>
        </w:p>
        <w:p w14:paraId="61113187" w14:textId="5B87C09C" w:rsidR="00190F16" w:rsidRDefault="00190F16">
          <w:pPr>
            <w:pStyle w:val="TOC3"/>
            <w:tabs>
              <w:tab w:val="right" w:leader="dot" w:pos="9016"/>
            </w:tabs>
            <w:rPr>
              <w:rFonts w:eastAsiaTheme="minorEastAsia"/>
              <w:noProof/>
              <w:lang w:eastAsia="en-GB"/>
            </w:rPr>
          </w:pPr>
          <w:hyperlink w:anchor="_Toc195188241" w:history="1">
            <w:r w:rsidRPr="004F71DA">
              <w:rPr>
                <w:rStyle w:val="Hyperlink"/>
                <w:noProof/>
              </w:rPr>
              <w:t>3.2 – GPU</w:t>
            </w:r>
            <w:r>
              <w:rPr>
                <w:noProof/>
                <w:webHidden/>
              </w:rPr>
              <w:tab/>
            </w:r>
            <w:r>
              <w:rPr>
                <w:noProof/>
                <w:webHidden/>
              </w:rPr>
              <w:fldChar w:fldCharType="begin"/>
            </w:r>
            <w:r>
              <w:rPr>
                <w:noProof/>
                <w:webHidden/>
              </w:rPr>
              <w:instrText xml:space="preserve"> PAGEREF _Toc195188241 \h </w:instrText>
            </w:r>
            <w:r>
              <w:rPr>
                <w:noProof/>
                <w:webHidden/>
              </w:rPr>
            </w:r>
            <w:r>
              <w:rPr>
                <w:noProof/>
                <w:webHidden/>
              </w:rPr>
              <w:fldChar w:fldCharType="separate"/>
            </w:r>
            <w:r>
              <w:rPr>
                <w:noProof/>
                <w:webHidden/>
              </w:rPr>
              <w:t>4</w:t>
            </w:r>
            <w:r>
              <w:rPr>
                <w:noProof/>
                <w:webHidden/>
              </w:rPr>
              <w:fldChar w:fldCharType="end"/>
            </w:r>
          </w:hyperlink>
        </w:p>
        <w:p w14:paraId="6BA60313" w14:textId="3595467D" w:rsidR="00190F16" w:rsidRDefault="00190F16">
          <w:pPr>
            <w:pStyle w:val="TOC3"/>
            <w:tabs>
              <w:tab w:val="right" w:leader="dot" w:pos="9016"/>
            </w:tabs>
            <w:rPr>
              <w:rFonts w:eastAsiaTheme="minorEastAsia"/>
              <w:noProof/>
              <w:lang w:eastAsia="en-GB"/>
            </w:rPr>
          </w:pPr>
          <w:hyperlink w:anchor="_Toc195188242" w:history="1">
            <w:r w:rsidRPr="004F71DA">
              <w:rPr>
                <w:rStyle w:val="Hyperlink"/>
                <w:noProof/>
              </w:rPr>
              <w:t>3.3 – RAM</w:t>
            </w:r>
            <w:r>
              <w:rPr>
                <w:noProof/>
                <w:webHidden/>
              </w:rPr>
              <w:tab/>
            </w:r>
            <w:r>
              <w:rPr>
                <w:noProof/>
                <w:webHidden/>
              </w:rPr>
              <w:fldChar w:fldCharType="begin"/>
            </w:r>
            <w:r>
              <w:rPr>
                <w:noProof/>
                <w:webHidden/>
              </w:rPr>
              <w:instrText xml:space="preserve"> PAGEREF _Toc195188242 \h </w:instrText>
            </w:r>
            <w:r>
              <w:rPr>
                <w:noProof/>
                <w:webHidden/>
              </w:rPr>
            </w:r>
            <w:r>
              <w:rPr>
                <w:noProof/>
                <w:webHidden/>
              </w:rPr>
              <w:fldChar w:fldCharType="separate"/>
            </w:r>
            <w:r>
              <w:rPr>
                <w:noProof/>
                <w:webHidden/>
              </w:rPr>
              <w:t>4</w:t>
            </w:r>
            <w:r>
              <w:rPr>
                <w:noProof/>
                <w:webHidden/>
              </w:rPr>
              <w:fldChar w:fldCharType="end"/>
            </w:r>
          </w:hyperlink>
        </w:p>
        <w:p w14:paraId="5AD0D37B" w14:textId="098E1E29" w:rsidR="00190F16" w:rsidRDefault="00190F16">
          <w:pPr>
            <w:pStyle w:val="TOC3"/>
            <w:tabs>
              <w:tab w:val="right" w:leader="dot" w:pos="9016"/>
            </w:tabs>
            <w:rPr>
              <w:rFonts w:eastAsiaTheme="minorEastAsia"/>
              <w:noProof/>
              <w:lang w:eastAsia="en-GB"/>
            </w:rPr>
          </w:pPr>
          <w:hyperlink w:anchor="_Toc195188243" w:history="1">
            <w:r w:rsidRPr="004F71DA">
              <w:rPr>
                <w:rStyle w:val="Hyperlink"/>
                <w:noProof/>
              </w:rPr>
              <w:t>3.4 – Storage</w:t>
            </w:r>
            <w:r>
              <w:rPr>
                <w:noProof/>
                <w:webHidden/>
              </w:rPr>
              <w:tab/>
            </w:r>
            <w:r>
              <w:rPr>
                <w:noProof/>
                <w:webHidden/>
              </w:rPr>
              <w:fldChar w:fldCharType="begin"/>
            </w:r>
            <w:r>
              <w:rPr>
                <w:noProof/>
                <w:webHidden/>
              </w:rPr>
              <w:instrText xml:space="preserve"> PAGEREF _Toc195188243 \h </w:instrText>
            </w:r>
            <w:r>
              <w:rPr>
                <w:noProof/>
                <w:webHidden/>
              </w:rPr>
            </w:r>
            <w:r>
              <w:rPr>
                <w:noProof/>
                <w:webHidden/>
              </w:rPr>
              <w:fldChar w:fldCharType="separate"/>
            </w:r>
            <w:r>
              <w:rPr>
                <w:noProof/>
                <w:webHidden/>
              </w:rPr>
              <w:t>4</w:t>
            </w:r>
            <w:r>
              <w:rPr>
                <w:noProof/>
                <w:webHidden/>
              </w:rPr>
              <w:fldChar w:fldCharType="end"/>
            </w:r>
          </w:hyperlink>
        </w:p>
        <w:p w14:paraId="184DFEF6" w14:textId="769DFBF9" w:rsidR="00190F16" w:rsidRDefault="00190F16">
          <w:pPr>
            <w:pStyle w:val="TOC3"/>
            <w:tabs>
              <w:tab w:val="right" w:leader="dot" w:pos="9016"/>
            </w:tabs>
            <w:rPr>
              <w:rFonts w:eastAsiaTheme="minorEastAsia"/>
              <w:noProof/>
              <w:lang w:eastAsia="en-GB"/>
            </w:rPr>
          </w:pPr>
          <w:hyperlink w:anchor="_Toc195188244" w:history="1">
            <w:r w:rsidRPr="004F71DA">
              <w:rPr>
                <w:rStyle w:val="Hyperlink"/>
                <w:noProof/>
              </w:rPr>
              <w:t>3.5 – Coolant</w:t>
            </w:r>
            <w:r>
              <w:rPr>
                <w:noProof/>
                <w:webHidden/>
              </w:rPr>
              <w:tab/>
            </w:r>
            <w:r>
              <w:rPr>
                <w:noProof/>
                <w:webHidden/>
              </w:rPr>
              <w:fldChar w:fldCharType="begin"/>
            </w:r>
            <w:r>
              <w:rPr>
                <w:noProof/>
                <w:webHidden/>
              </w:rPr>
              <w:instrText xml:space="preserve"> PAGEREF _Toc195188244 \h </w:instrText>
            </w:r>
            <w:r>
              <w:rPr>
                <w:noProof/>
                <w:webHidden/>
              </w:rPr>
            </w:r>
            <w:r>
              <w:rPr>
                <w:noProof/>
                <w:webHidden/>
              </w:rPr>
              <w:fldChar w:fldCharType="separate"/>
            </w:r>
            <w:r>
              <w:rPr>
                <w:noProof/>
                <w:webHidden/>
              </w:rPr>
              <w:t>5</w:t>
            </w:r>
            <w:r>
              <w:rPr>
                <w:noProof/>
                <w:webHidden/>
              </w:rPr>
              <w:fldChar w:fldCharType="end"/>
            </w:r>
          </w:hyperlink>
        </w:p>
        <w:p w14:paraId="033ADEB7" w14:textId="1CD59D0E" w:rsidR="00190F16" w:rsidRDefault="00190F16">
          <w:pPr>
            <w:pStyle w:val="TOC3"/>
            <w:tabs>
              <w:tab w:val="right" w:leader="dot" w:pos="9016"/>
            </w:tabs>
            <w:rPr>
              <w:rFonts w:eastAsiaTheme="minorEastAsia"/>
              <w:noProof/>
              <w:lang w:eastAsia="en-GB"/>
            </w:rPr>
          </w:pPr>
          <w:hyperlink w:anchor="_Toc195188245" w:history="1">
            <w:r w:rsidRPr="004F71DA">
              <w:rPr>
                <w:rStyle w:val="Hyperlink"/>
                <w:noProof/>
              </w:rPr>
              <w:t>3.6 – PSU</w:t>
            </w:r>
            <w:r>
              <w:rPr>
                <w:noProof/>
                <w:webHidden/>
              </w:rPr>
              <w:tab/>
            </w:r>
            <w:r>
              <w:rPr>
                <w:noProof/>
                <w:webHidden/>
              </w:rPr>
              <w:fldChar w:fldCharType="begin"/>
            </w:r>
            <w:r>
              <w:rPr>
                <w:noProof/>
                <w:webHidden/>
              </w:rPr>
              <w:instrText xml:space="preserve"> PAGEREF _Toc195188245 \h </w:instrText>
            </w:r>
            <w:r>
              <w:rPr>
                <w:noProof/>
                <w:webHidden/>
              </w:rPr>
            </w:r>
            <w:r>
              <w:rPr>
                <w:noProof/>
                <w:webHidden/>
              </w:rPr>
              <w:fldChar w:fldCharType="separate"/>
            </w:r>
            <w:r>
              <w:rPr>
                <w:noProof/>
                <w:webHidden/>
              </w:rPr>
              <w:t>5</w:t>
            </w:r>
            <w:r>
              <w:rPr>
                <w:noProof/>
                <w:webHidden/>
              </w:rPr>
              <w:fldChar w:fldCharType="end"/>
            </w:r>
          </w:hyperlink>
        </w:p>
        <w:p w14:paraId="047EC091" w14:textId="52A8CED8" w:rsidR="00190F16" w:rsidRDefault="00190F16">
          <w:pPr>
            <w:pStyle w:val="TOC3"/>
            <w:tabs>
              <w:tab w:val="right" w:leader="dot" w:pos="9016"/>
            </w:tabs>
            <w:rPr>
              <w:rFonts w:eastAsiaTheme="minorEastAsia"/>
              <w:noProof/>
              <w:lang w:eastAsia="en-GB"/>
            </w:rPr>
          </w:pPr>
          <w:hyperlink w:anchor="_Toc195188246" w:history="1">
            <w:r w:rsidRPr="004F71DA">
              <w:rPr>
                <w:rStyle w:val="Hyperlink"/>
                <w:noProof/>
              </w:rPr>
              <w:t>3.7 – Motherboard</w:t>
            </w:r>
            <w:r>
              <w:rPr>
                <w:noProof/>
                <w:webHidden/>
              </w:rPr>
              <w:tab/>
            </w:r>
            <w:r>
              <w:rPr>
                <w:noProof/>
                <w:webHidden/>
              </w:rPr>
              <w:fldChar w:fldCharType="begin"/>
            </w:r>
            <w:r>
              <w:rPr>
                <w:noProof/>
                <w:webHidden/>
              </w:rPr>
              <w:instrText xml:space="preserve"> PAGEREF _Toc195188246 \h </w:instrText>
            </w:r>
            <w:r>
              <w:rPr>
                <w:noProof/>
                <w:webHidden/>
              </w:rPr>
            </w:r>
            <w:r>
              <w:rPr>
                <w:noProof/>
                <w:webHidden/>
              </w:rPr>
              <w:fldChar w:fldCharType="separate"/>
            </w:r>
            <w:r>
              <w:rPr>
                <w:noProof/>
                <w:webHidden/>
              </w:rPr>
              <w:t>5</w:t>
            </w:r>
            <w:r>
              <w:rPr>
                <w:noProof/>
                <w:webHidden/>
              </w:rPr>
              <w:fldChar w:fldCharType="end"/>
            </w:r>
          </w:hyperlink>
        </w:p>
        <w:p w14:paraId="0DAE22FE" w14:textId="7038CFF5" w:rsidR="00190F16" w:rsidRDefault="00190F16">
          <w:pPr>
            <w:pStyle w:val="TOC3"/>
            <w:tabs>
              <w:tab w:val="right" w:leader="dot" w:pos="9016"/>
            </w:tabs>
            <w:rPr>
              <w:rFonts w:eastAsiaTheme="minorEastAsia"/>
              <w:noProof/>
              <w:lang w:eastAsia="en-GB"/>
            </w:rPr>
          </w:pPr>
          <w:hyperlink w:anchor="_Toc195188247" w:history="1">
            <w:r w:rsidRPr="004F71DA">
              <w:rPr>
                <w:rStyle w:val="Hyperlink"/>
                <w:noProof/>
              </w:rPr>
              <w:t>3.8 – Case</w:t>
            </w:r>
            <w:r>
              <w:rPr>
                <w:noProof/>
                <w:webHidden/>
              </w:rPr>
              <w:tab/>
            </w:r>
            <w:r>
              <w:rPr>
                <w:noProof/>
                <w:webHidden/>
              </w:rPr>
              <w:fldChar w:fldCharType="begin"/>
            </w:r>
            <w:r>
              <w:rPr>
                <w:noProof/>
                <w:webHidden/>
              </w:rPr>
              <w:instrText xml:space="preserve"> PAGEREF _Toc195188247 \h </w:instrText>
            </w:r>
            <w:r>
              <w:rPr>
                <w:noProof/>
                <w:webHidden/>
              </w:rPr>
            </w:r>
            <w:r>
              <w:rPr>
                <w:noProof/>
                <w:webHidden/>
              </w:rPr>
              <w:fldChar w:fldCharType="separate"/>
            </w:r>
            <w:r>
              <w:rPr>
                <w:noProof/>
                <w:webHidden/>
              </w:rPr>
              <w:t>5</w:t>
            </w:r>
            <w:r>
              <w:rPr>
                <w:noProof/>
                <w:webHidden/>
              </w:rPr>
              <w:fldChar w:fldCharType="end"/>
            </w:r>
          </w:hyperlink>
        </w:p>
        <w:p w14:paraId="6C812A1A" w14:textId="7AB1C0BA" w:rsidR="00190F16" w:rsidRDefault="00190F16">
          <w:pPr>
            <w:pStyle w:val="TOC3"/>
            <w:tabs>
              <w:tab w:val="right" w:leader="dot" w:pos="9016"/>
            </w:tabs>
            <w:rPr>
              <w:rFonts w:eastAsiaTheme="minorEastAsia"/>
              <w:noProof/>
              <w:lang w:eastAsia="en-GB"/>
            </w:rPr>
          </w:pPr>
          <w:hyperlink w:anchor="_Toc195188248" w:history="1">
            <w:r w:rsidRPr="004F71DA">
              <w:rPr>
                <w:rStyle w:val="Hyperlink"/>
                <w:noProof/>
              </w:rPr>
              <w:t>3.9 – Monitor</w:t>
            </w:r>
            <w:r>
              <w:rPr>
                <w:noProof/>
                <w:webHidden/>
              </w:rPr>
              <w:tab/>
            </w:r>
            <w:r>
              <w:rPr>
                <w:noProof/>
                <w:webHidden/>
              </w:rPr>
              <w:fldChar w:fldCharType="begin"/>
            </w:r>
            <w:r>
              <w:rPr>
                <w:noProof/>
                <w:webHidden/>
              </w:rPr>
              <w:instrText xml:space="preserve"> PAGEREF _Toc195188248 \h </w:instrText>
            </w:r>
            <w:r>
              <w:rPr>
                <w:noProof/>
                <w:webHidden/>
              </w:rPr>
            </w:r>
            <w:r>
              <w:rPr>
                <w:noProof/>
                <w:webHidden/>
              </w:rPr>
              <w:fldChar w:fldCharType="separate"/>
            </w:r>
            <w:r>
              <w:rPr>
                <w:noProof/>
                <w:webHidden/>
              </w:rPr>
              <w:t>5</w:t>
            </w:r>
            <w:r>
              <w:rPr>
                <w:noProof/>
                <w:webHidden/>
              </w:rPr>
              <w:fldChar w:fldCharType="end"/>
            </w:r>
          </w:hyperlink>
        </w:p>
        <w:p w14:paraId="32390F1C" w14:textId="7C7A3EEA" w:rsidR="00190F16" w:rsidRDefault="00190F16">
          <w:pPr>
            <w:pStyle w:val="TOC3"/>
            <w:tabs>
              <w:tab w:val="right" w:leader="dot" w:pos="9016"/>
            </w:tabs>
            <w:rPr>
              <w:rFonts w:eastAsiaTheme="minorEastAsia"/>
              <w:noProof/>
              <w:lang w:eastAsia="en-GB"/>
            </w:rPr>
          </w:pPr>
          <w:hyperlink w:anchor="_Toc195188249" w:history="1">
            <w:r w:rsidRPr="004F71DA">
              <w:rPr>
                <w:rStyle w:val="Hyperlink"/>
                <w:noProof/>
              </w:rPr>
              <w:t>3.10 - Peripherals &amp; Additions</w:t>
            </w:r>
            <w:r>
              <w:rPr>
                <w:noProof/>
                <w:webHidden/>
              </w:rPr>
              <w:tab/>
            </w:r>
            <w:r>
              <w:rPr>
                <w:noProof/>
                <w:webHidden/>
              </w:rPr>
              <w:fldChar w:fldCharType="begin"/>
            </w:r>
            <w:r>
              <w:rPr>
                <w:noProof/>
                <w:webHidden/>
              </w:rPr>
              <w:instrText xml:space="preserve"> PAGEREF _Toc195188249 \h </w:instrText>
            </w:r>
            <w:r>
              <w:rPr>
                <w:noProof/>
                <w:webHidden/>
              </w:rPr>
            </w:r>
            <w:r>
              <w:rPr>
                <w:noProof/>
                <w:webHidden/>
              </w:rPr>
              <w:fldChar w:fldCharType="separate"/>
            </w:r>
            <w:r>
              <w:rPr>
                <w:noProof/>
                <w:webHidden/>
              </w:rPr>
              <w:t>5</w:t>
            </w:r>
            <w:r>
              <w:rPr>
                <w:noProof/>
                <w:webHidden/>
              </w:rPr>
              <w:fldChar w:fldCharType="end"/>
            </w:r>
          </w:hyperlink>
        </w:p>
        <w:p w14:paraId="5205775E" w14:textId="4657F7D2" w:rsidR="00190F16" w:rsidRDefault="00190F16">
          <w:pPr>
            <w:pStyle w:val="TOC2"/>
            <w:tabs>
              <w:tab w:val="right" w:leader="dot" w:pos="9016"/>
            </w:tabs>
            <w:rPr>
              <w:rFonts w:eastAsiaTheme="minorEastAsia"/>
              <w:noProof/>
              <w:lang w:eastAsia="en-GB"/>
            </w:rPr>
          </w:pPr>
          <w:hyperlink w:anchor="_Toc195188250" w:history="1">
            <w:r w:rsidRPr="004F71DA">
              <w:rPr>
                <w:rStyle w:val="Hyperlink"/>
                <w:noProof/>
              </w:rPr>
              <w:t>4 – Software Requirements</w:t>
            </w:r>
            <w:r>
              <w:rPr>
                <w:noProof/>
                <w:webHidden/>
              </w:rPr>
              <w:tab/>
            </w:r>
            <w:r>
              <w:rPr>
                <w:noProof/>
                <w:webHidden/>
              </w:rPr>
              <w:fldChar w:fldCharType="begin"/>
            </w:r>
            <w:r>
              <w:rPr>
                <w:noProof/>
                <w:webHidden/>
              </w:rPr>
              <w:instrText xml:space="preserve"> PAGEREF _Toc195188250 \h </w:instrText>
            </w:r>
            <w:r>
              <w:rPr>
                <w:noProof/>
                <w:webHidden/>
              </w:rPr>
            </w:r>
            <w:r>
              <w:rPr>
                <w:noProof/>
                <w:webHidden/>
              </w:rPr>
              <w:fldChar w:fldCharType="separate"/>
            </w:r>
            <w:r>
              <w:rPr>
                <w:noProof/>
                <w:webHidden/>
              </w:rPr>
              <w:t>6</w:t>
            </w:r>
            <w:r>
              <w:rPr>
                <w:noProof/>
                <w:webHidden/>
              </w:rPr>
              <w:fldChar w:fldCharType="end"/>
            </w:r>
          </w:hyperlink>
        </w:p>
        <w:p w14:paraId="36C134F4" w14:textId="7B8C6610" w:rsidR="00190F16" w:rsidRDefault="00190F16">
          <w:pPr>
            <w:pStyle w:val="TOC2"/>
            <w:tabs>
              <w:tab w:val="right" w:leader="dot" w:pos="9016"/>
            </w:tabs>
            <w:rPr>
              <w:rFonts w:eastAsiaTheme="minorEastAsia"/>
              <w:noProof/>
              <w:lang w:eastAsia="en-GB"/>
            </w:rPr>
          </w:pPr>
          <w:hyperlink w:anchor="_Toc195188251" w:history="1">
            <w:r w:rsidRPr="004F71DA">
              <w:rPr>
                <w:rStyle w:val="Hyperlink"/>
                <w:noProof/>
              </w:rPr>
              <w:t>5 – Breakdown</w:t>
            </w:r>
            <w:r>
              <w:rPr>
                <w:noProof/>
                <w:webHidden/>
              </w:rPr>
              <w:tab/>
            </w:r>
            <w:r>
              <w:rPr>
                <w:noProof/>
                <w:webHidden/>
              </w:rPr>
              <w:fldChar w:fldCharType="begin"/>
            </w:r>
            <w:r>
              <w:rPr>
                <w:noProof/>
                <w:webHidden/>
              </w:rPr>
              <w:instrText xml:space="preserve"> PAGEREF _Toc195188251 \h </w:instrText>
            </w:r>
            <w:r>
              <w:rPr>
                <w:noProof/>
                <w:webHidden/>
              </w:rPr>
            </w:r>
            <w:r>
              <w:rPr>
                <w:noProof/>
                <w:webHidden/>
              </w:rPr>
              <w:fldChar w:fldCharType="separate"/>
            </w:r>
            <w:r>
              <w:rPr>
                <w:noProof/>
                <w:webHidden/>
              </w:rPr>
              <w:t>6</w:t>
            </w:r>
            <w:r>
              <w:rPr>
                <w:noProof/>
                <w:webHidden/>
              </w:rPr>
              <w:fldChar w:fldCharType="end"/>
            </w:r>
          </w:hyperlink>
        </w:p>
        <w:p w14:paraId="2D194C62" w14:textId="73264BB7" w:rsidR="00190F16" w:rsidRDefault="00190F16">
          <w:pPr>
            <w:pStyle w:val="TOC1"/>
            <w:tabs>
              <w:tab w:val="right" w:leader="dot" w:pos="9016"/>
            </w:tabs>
            <w:rPr>
              <w:rFonts w:eastAsiaTheme="minorEastAsia"/>
              <w:noProof/>
              <w:lang w:eastAsia="en-GB"/>
            </w:rPr>
          </w:pPr>
          <w:hyperlink w:anchor="_Toc195188252" w:history="1">
            <w:r w:rsidRPr="004F71DA">
              <w:rPr>
                <w:rStyle w:val="Hyperlink"/>
                <w:noProof/>
              </w:rPr>
              <w:t>Task 2 – Cybersecurity</w:t>
            </w:r>
            <w:r>
              <w:rPr>
                <w:noProof/>
                <w:webHidden/>
              </w:rPr>
              <w:tab/>
            </w:r>
            <w:r>
              <w:rPr>
                <w:noProof/>
                <w:webHidden/>
              </w:rPr>
              <w:fldChar w:fldCharType="begin"/>
            </w:r>
            <w:r>
              <w:rPr>
                <w:noProof/>
                <w:webHidden/>
              </w:rPr>
              <w:instrText xml:space="preserve"> PAGEREF _Toc195188252 \h </w:instrText>
            </w:r>
            <w:r>
              <w:rPr>
                <w:noProof/>
                <w:webHidden/>
              </w:rPr>
            </w:r>
            <w:r>
              <w:rPr>
                <w:noProof/>
                <w:webHidden/>
              </w:rPr>
              <w:fldChar w:fldCharType="separate"/>
            </w:r>
            <w:r>
              <w:rPr>
                <w:noProof/>
                <w:webHidden/>
              </w:rPr>
              <w:t>7</w:t>
            </w:r>
            <w:r>
              <w:rPr>
                <w:noProof/>
                <w:webHidden/>
              </w:rPr>
              <w:fldChar w:fldCharType="end"/>
            </w:r>
          </w:hyperlink>
        </w:p>
        <w:p w14:paraId="3E9419FA" w14:textId="27AB9CEA" w:rsidR="00190F16" w:rsidRDefault="00190F16">
          <w:pPr>
            <w:pStyle w:val="TOC2"/>
            <w:tabs>
              <w:tab w:val="right" w:leader="dot" w:pos="9016"/>
            </w:tabs>
            <w:rPr>
              <w:rFonts w:eastAsiaTheme="minorEastAsia"/>
              <w:noProof/>
              <w:lang w:eastAsia="en-GB"/>
            </w:rPr>
          </w:pPr>
          <w:hyperlink w:anchor="_Toc195188253" w:history="1">
            <w:r w:rsidRPr="004F71DA">
              <w:rPr>
                <w:rStyle w:val="Hyperlink"/>
                <w:noProof/>
              </w:rPr>
              <w:t>1 – Current Risk Priority</w:t>
            </w:r>
            <w:r>
              <w:rPr>
                <w:noProof/>
                <w:webHidden/>
              </w:rPr>
              <w:tab/>
            </w:r>
            <w:r>
              <w:rPr>
                <w:noProof/>
                <w:webHidden/>
              </w:rPr>
              <w:fldChar w:fldCharType="begin"/>
            </w:r>
            <w:r>
              <w:rPr>
                <w:noProof/>
                <w:webHidden/>
              </w:rPr>
              <w:instrText xml:space="preserve"> PAGEREF _Toc195188253 \h </w:instrText>
            </w:r>
            <w:r>
              <w:rPr>
                <w:noProof/>
                <w:webHidden/>
              </w:rPr>
            </w:r>
            <w:r>
              <w:rPr>
                <w:noProof/>
                <w:webHidden/>
              </w:rPr>
              <w:fldChar w:fldCharType="separate"/>
            </w:r>
            <w:r>
              <w:rPr>
                <w:noProof/>
                <w:webHidden/>
              </w:rPr>
              <w:t>7</w:t>
            </w:r>
            <w:r>
              <w:rPr>
                <w:noProof/>
                <w:webHidden/>
              </w:rPr>
              <w:fldChar w:fldCharType="end"/>
            </w:r>
          </w:hyperlink>
        </w:p>
        <w:p w14:paraId="52B56582" w14:textId="52C62D78" w:rsidR="00190F16" w:rsidRDefault="00190F16">
          <w:pPr>
            <w:pStyle w:val="TOC3"/>
            <w:tabs>
              <w:tab w:val="right" w:leader="dot" w:pos="9016"/>
            </w:tabs>
            <w:rPr>
              <w:rFonts w:eastAsiaTheme="minorEastAsia"/>
              <w:noProof/>
              <w:lang w:eastAsia="en-GB"/>
            </w:rPr>
          </w:pPr>
          <w:hyperlink w:anchor="_Toc195188254" w:history="1">
            <w:r w:rsidRPr="004F71DA">
              <w:rPr>
                <w:rStyle w:val="Hyperlink"/>
                <w:noProof/>
              </w:rPr>
              <w:t>1.1 - Highest risk: Lack of training</w:t>
            </w:r>
            <w:r>
              <w:rPr>
                <w:noProof/>
                <w:webHidden/>
              </w:rPr>
              <w:tab/>
            </w:r>
            <w:r>
              <w:rPr>
                <w:noProof/>
                <w:webHidden/>
              </w:rPr>
              <w:fldChar w:fldCharType="begin"/>
            </w:r>
            <w:r>
              <w:rPr>
                <w:noProof/>
                <w:webHidden/>
              </w:rPr>
              <w:instrText xml:space="preserve"> PAGEREF _Toc195188254 \h </w:instrText>
            </w:r>
            <w:r>
              <w:rPr>
                <w:noProof/>
                <w:webHidden/>
              </w:rPr>
            </w:r>
            <w:r>
              <w:rPr>
                <w:noProof/>
                <w:webHidden/>
              </w:rPr>
              <w:fldChar w:fldCharType="separate"/>
            </w:r>
            <w:r>
              <w:rPr>
                <w:noProof/>
                <w:webHidden/>
              </w:rPr>
              <w:t>7</w:t>
            </w:r>
            <w:r>
              <w:rPr>
                <w:noProof/>
                <w:webHidden/>
              </w:rPr>
              <w:fldChar w:fldCharType="end"/>
            </w:r>
          </w:hyperlink>
        </w:p>
        <w:p w14:paraId="14041654" w14:textId="011D1D65" w:rsidR="00190F16" w:rsidRDefault="00190F16">
          <w:pPr>
            <w:pStyle w:val="TOC3"/>
            <w:tabs>
              <w:tab w:val="right" w:leader="dot" w:pos="9016"/>
            </w:tabs>
            <w:rPr>
              <w:rFonts w:eastAsiaTheme="minorEastAsia"/>
              <w:noProof/>
              <w:lang w:eastAsia="en-GB"/>
            </w:rPr>
          </w:pPr>
          <w:hyperlink w:anchor="_Toc195188255" w:history="1">
            <w:r w:rsidRPr="004F71DA">
              <w:rPr>
                <w:rStyle w:val="Hyperlink"/>
                <w:noProof/>
              </w:rPr>
              <w:t>1.2 - Default passwords</w:t>
            </w:r>
            <w:r>
              <w:rPr>
                <w:noProof/>
                <w:webHidden/>
              </w:rPr>
              <w:tab/>
            </w:r>
            <w:r>
              <w:rPr>
                <w:noProof/>
                <w:webHidden/>
              </w:rPr>
              <w:fldChar w:fldCharType="begin"/>
            </w:r>
            <w:r>
              <w:rPr>
                <w:noProof/>
                <w:webHidden/>
              </w:rPr>
              <w:instrText xml:space="preserve"> PAGEREF _Toc195188255 \h </w:instrText>
            </w:r>
            <w:r>
              <w:rPr>
                <w:noProof/>
                <w:webHidden/>
              </w:rPr>
            </w:r>
            <w:r>
              <w:rPr>
                <w:noProof/>
                <w:webHidden/>
              </w:rPr>
              <w:fldChar w:fldCharType="separate"/>
            </w:r>
            <w:r>
              <w:rPr>
                <w:noProof/>
                <w:webHidden/>
              </w:rPr>
              <w:t>8</w:t>
            </w:r>
            <w:r>
              <w:rPr>
                <w:noProof/>
                <w:webHidden/>
              </w:rPr>
              <w:fldChar w:fldCharType="end"/>
            </w:r>
          </w:hyperlink>
        </w:p>
        <w:p w14:paraId="7BD94FC8" w14:textId="14C22869" w:rsidR="00190F16" w:rsidRDefault="00190F16">
          <w:pPr>
            <w:pStyle w:val="TOC3"/>
            <w:tabs>
              <w:tab w:val="right" w:leader="dot" w:pos="9016"/>
            </w:tabs>
            <w:rPr>
              <w:rFonts w:eastAsiaTheme="minorEastAsia"/>
              <w:noProof/>
              <w:lang w:eastAsia="en-GB"/>
            </w:rPr>
          </w:pPr>
          <w:hyperlink w:anchor="_Toc195188256" w:history="1">
            <w:r w:rsidRPr="004F71DA">
              <w:rPr>
                <w:rStyle w:val="Hyperlink"/>
                <w:noProof/>
              </w:rPr>
              <w:t>1.3 – Outdated Software/Firmware</w:t>
            </w:r>
            <w:r>
              <w:rPr>
                <w:noProof/>
                <w:webHidden/>
              </w:rPr>
              <w:tab/>
            </w:r>
            <w:r>
              <w:rPr>
                <w:noProof/>
                <w:webHidden/>
              </w:rPr>
              <w:fldChar w:fldCharType="begin"/>
            </w:r>
            <w:r>
              <w:rPr>
                <w:noProof/>
                <w:webHidden/>
              </w:rPr>
              <w:instrText xml:space="preserve"> PAGEREF _Toc195188256 \h </w:instrText>
            </w:r>
            <w:r>
              <w:rPr>
                <w:noProof/>
                <w:webHidden/>
              </w:rPr>
            </w:r>
            <w:r>
              <w:rPr>
                <w:noProof/>
                <w:webHidden/>
              </w:rPr>
              <w:fldChar w:fldCharType="separate"/>
            </w:r>
            <w:r>
              <w:rPr>
                <w:noProof/>
                <w:webHidden/>
              </w:rPr>
              <w:t>8</w:t>
            </w:r>
            <w:r>
              <w:rPr>
                <w:noProof/>
                <w:webHidden/>
              </w:rPr>
              <w:fldChar w:fldCharType="end"/>
            </w:r>
          </w:hyperlink>
        </w:p>
        <w:p w14:paraId="5AD69F7E" w14:textId="69720046" w:rsidR="00190F16" w:rsidRDefault="00190F16">
          <w:pPr>
            <w:pStyle w:val="TOC3"/>
            <w:tabs>
              <w:tab w:val="right" w:leader="dot" w:pos="9016"/>
            </w:tabs>
            <w:rPr>
              <w:rFonts w:eastAsiaTheme="minorEastAsia"/>
              <w:noProof/>
              <w:lang w:eastAsia="en-GB"/>
            </w:rPr>
          </w:pPr>
          <w:hyperlink w:anchor="_Toc195188257" w:history="1">
            <w:r w:rsidRPr="004F71DA">
              <w:rPr>
                <w:rStyle w:val="Hyperlink"/>
                <w:noProof/>
              </w:rPr>
              <w:t>1.4 – Use of Less ‘Secure by design’ Products</w:t>
            </w:r>
            <w:r>
              <w:rPr>
                <w:noProof/>
                <w:webHidden/>
              </w:rPr>
              <w:tab/>
            </w:r>
            <w:r>
              <w:rPr>
                <w:noProof/>
                <w:webHidden/>
              </w:rPr>
              <w:fldChar w:fldCharType="begin"/>
            </w:r>
            <w:r>
              <w:rPr>
                <w:noProof/>
                <w:webHidden/>
              </w:rPr>
              <w:instrText xml:space="preserve"> PAGEREF _Toc195188257 \h </w:instrText>
            </w:r>
            <w:r>
              <w:rPr>
                <w:noProof/>
                <w:webHidden/>
              </w:rPr>
            </w:r>
            <w:r>
              <w:rPr>
                <w:noProof/>
                <w:webHidden/>
              </w:rPr>
              <w:fldChar w:fldCharType="separate"/>
            </w:r>
            <w:r>
              <w:rPr>
                <w:noProof/>
                <w:webHidden/>
              </w:rPr>
              <w:t>8</w:t>
            </w:r>
            <w:r>
              <w:rPr>
                <w:noProof/>
                <w:webHidden/>
              </w:rPr>
              <w:fldChar w:fldCharType="end"/>
            </w:r>
          </w:hyperlink>
        </w:p>
        <w:p w14:paraId="76B19E14" w14:textId="2D100401" w:rsidR="00190F16" w:rsidRDefault="00190F16">
          <w:pPr>
            <w:pStyle w:val="TOC2"/>
            <w:tabs>
              <w:tab w:val="right" w:leader="dot" w:pos="9016"/>
            </w:tabs>
            <w:rPr>
              <w:rFonts w:eastAsiaTheme="minorEastAsia"/>
              <w:noProof/>
              <w:lang w:eastAsia="en-GB"/>
            </w:rPr>
          </w:pPr>
          <w:hyperlink w:anchor="_Toc195188258" w:history="1">
            <w:r w:rsidRPr="004F71DA">
              <w:rPr>
                <w:rStyle w:val="Hyperlink"/>
                <w:noProof/>
              </w:rPr>
              <w:t>2 – Security Strategy</w:t>
            </w:r>
            <w:r>
              <w:rPr>
                <w:noProof/>
                <w:webHidden/>
              </w:rPr>
              <w:tab/>
            </w:r>
            <w:r>
              <w:rPr>
                <w:noProof/>
                <w:webHidden/>
              </w:rPr>
              <w:fldChar w:fldCharType="begin"/>
            </w:r>
            <w:r>
              <w:rPr>
                <w:noProof/>
                <w:webHidden/>
              </w:rPr>
              <w:instrText xml:space="preserve"> PAGEREF _Toc195188258 \h </w:instrText>
            </w:r>
            <w:r>
              <w:rPr>
                <w:noProof/>
                <w:webHidden/>
              </w:rPr>
            </w:r>
            <w:r>
              <w:rPr>
                <w:noProof/>
                <w:webHidden/>
              </w:rPr>
              <w:fldChar w:fldCharType="separate"/>
            </w:r>
            <w:r>
              <w:rPr>
                <w:noProof/>
                <w:webHidden/>
              </w:rPr>
              <w:t>8</w:t>
            </w:r>
            <w:r>
              <w:rPr>
                <w:noProof/>
                <w:webHidden/>
              </w:rPr>
              <w:fldChar w:fldCharType="end"/>
            </w:r>
          </w:hyperlink>
        </w:p>
        <w:p w14:paraId="170A6865" w14:textId="3C4CA750" w:rsidR="00190F16" w:rsidRDefault="00190F16">
          <w:pPr>
            <w:pStyle w:val="TOC3"/>
            <w:tabs>
              <w:tab w:val="right" w:leader="dot" w:pos="9016"/>
            </w:tabs>
            <w:rPr>
              <w:rFonts w:eastAsiaTheme="minorEastAsia"/>
              <w:noProof/>
              <w:lang w:eastAsia="en-GB"/>
            </w:rPr>
          </w:pPr>
          <w:hyperlink w:anchor="_Toc195188259" w:history="1">
            <w:r w:rsidRPr="004F71DA">
              <w:rPr>
                <w:rStyle w:val="Hyperlink"/>
                <w:noProof/>
              </w:rPr>
              <w:t>2.1 – Training Plan</w:t>
            </w:r>
            <w:r>
              <w:rPr>
                <w:noProof/>
                <w:webHidden/>
              </w:rPr>
              <w:tab/>
            </w:r>
            <w:r>
              <w:rPr>
                <w:noProof/>
                <w:webHidden/>
              </w:rPr>
              <w:fldChar w:fldCharType="begin"/>
            </w:r>
            <w:r>
              <w:rPr>
                <w:noProof/>
                <w:webHidden/>
              </w:rPr>
              <w:instrText xml:space="preserve"> PAGEREF _Toc195188259 \h </w:instrText>
            </w:r>
            <w:r>
              <w:rPr>
                <w:noProof/>
                <w:webHidden/>
              </w:rPr>
            </w:r>
            <w:r>
              <w:rPr>
                <w:noProof/>
                <w:webHidden/>
              </w:rPr>
              <w:fldChar w:fldCharType="separate"/>
            </w:r>
            <w:r>
              <w:rPr>
                <w:noProof/>
                <w:webHidden/>
              </w:rPr>
              <w:t>8</w:t>
            </w:r>
            <w:r>
              <w:rPr>
                <w:noProof/>
                <w:webHidden/>
              </w:rPr>
              <w:fldChar w:fldCharType="end"/>
            </w:r>
          </w:hyperlink>
        </w:p>
        <w:p w14:paraId="05539960" w14:textId="49894056" w:rsidR="00190F16" w:rsidRDefault="00190F16">
          <w:pPr>
            <w:pStyle w:val="TOC3"/>
            <w:tabs>
              <w:tab w:val="right" w:leader="dot" w:pos="9016"/>
            </w:tabs>
            <w:rPr>
              <w:rFonts w:eastAsiaTheme="minorEastAsia"/>
              <w:noProof/>
              <w:lang w:eastAsia="en-GB"/>
            </w:rPr>
          </w:pPr>
          <w:hyperlink w:anchor="_Toc195188260" w:history="1">
            <w:r w:rsidRPr="004F71DA">
              <w:rPr>
                <w:rStyle w:val="Hyperlink"/>
                <w:noProof/>
              </w:rPr>
              <w:t>2.2 – Update Schedules</w:t>
            </w:r>
            <w:r>
              <w:rPr>
                <w:noProof/>
                <w:webHidden/>
              </w:rPr>
              <w:tab/>
            </w:r>
            <w:r>
              <w:rPr>
                <w:noProof/>
                <w:webHidden/>
              </w:rPr>
              <w:fldChar w:fldCharType="begin"/>
            </w:r>
            <w:r>
              <w:rPr>
                <w:noProof/>
                <w:webHidden/>
              </w:rPr>
              <w:instrText xml:space="preserve"> PAGEREF _Toc195188260 \h </w:instrText>
            </w:r>
            <w:r>
              <w:rPr>
                <w:noProof/>
                <w:webHidden/>
              </w:rPr>
            </w:r>
            <w:r>
              <w:rPr>
                <w:noProof/>
                <w:webHidden/>
              </w:rPr>
              <w:fldChar w:fldCharType="separate"/>
            </w:r>
            <w:r>
              <w:rPr>
                <w:noProof/>
                <w:webHidden/>
              </w:rPr>
              <w:t>9</w:t>
            </w:r>
            <w:r>
              <w:rPr>
                <w:noProof/>
                <w:webHidden/>
              </w:rPr>
              <w:fldChar w:fldCharType="end"/>
            </w:r>
          </w:hyperlink>
        </w:p>
        <w:p w14:paraId="732FB191" w14:textId="4970700C" w:rsidR="00190F16" w:rsidRDefault="00190F16">
          <w:pPr>
            <w:pStyle w:val="TOC3"/>
            <w:tabs>
              <w:tab w:val="right" w:leader="dot" w:pos="9016"/>
            </w:tabs>
            <w:rPr>
              <w:rFonts w:eastAsiaTheme="minorEastAsia"/>
              <w:noProof/>
              <w:lang w:eastAsia="en-GB"/>
            </w:rPr>
          </w:pPr>
          <w:hyperlink w:anchor="_Toc195188261" w:history="1">
            <w:r w:rsidRPr="004F71DA">
              <w:rPr>
                <w:rStyle w:val="Hyperlink"/>
                <w:noProof/>
              </w:rPr>
              <w:t>2.3 – Liability Systems</w:t>
            </w:r>
            <w:r>
              <w:rPr>
                <w:noProof/>
                <w:webHidden/>
              </w:rPr>
              <w:tab/>
            </w:r>
            <w:r>
              <w:rPr>
                <w:noProof/>
                <w:webHidden/>
              </w:rPr>
              <w:fldChar w:fldCharType="begin"/>
            </w:r>
            <w:r>
              <w:rPr>
                <w:noProof/>
                <w:webHidden/>
              </w:rPr>
              <w:instrText xml:space="preserve"> PAGEREF _Toc195188261 \h </w:instrText>
            </w:r>
            <w:r>
              <w:rPr>
                <w:noProof/>
                <w:webHidden/>
              </w:rPr>
            </w:r>
            <w:r>
              <w:rPr>
                <w:noProof/>
                <w:webHidden/>
              </w:rPr>
              <w:fldChar w:fldCharType="separate"/>
            </w:r>
            <w:r>
              <w:rPr>
                <w:noProof/>
                <w:webHidden/>
              </w:rPr>
              <w:t>9</w:t>
            </w:r>
            <w:r>
              <w:rPr>
                <w:noProof/>
                <w:webHidden/>
              </w:rPr>
              <w:fldChar w:fldCharType="end"/>
            </w:r>
          </w:hyperlink>
        </w:p>
        <w:p w14:paraId="07BC02A3" w14:textId="6D7CFDBF" w:rsidR="00190F16" w:rsidRDefault="00190F16">
          <w:pPr>
            <w:pStyle w:val="TOC2"/>
            <w:tabs>
              <w:tab w:val="right" w:leader="dot" w:pos="9016"/>
            </w:tabs>
            <w:rPr>
              <w:rFonts w:eastAsiaTheme="minorEastAsia"/>
              <w:noProof/>
              <w:lang w:eastAsia="en-GB"/>
            </w:rPr>
          </w:pPr>
          <w:hyperlink w:anchor="_Toc195188262" w:history="1">
            <w:r w:rsidRPr="004F71DA">
              <w:rPr>
                <w:rStyle w:val="Hyperlink"/>
                <w:noProof/>
              </w:rPr>
              <w:t>3 – Incident Response Plan</w:t>
            </w:r>
            <w:r>
              <w:rPr>
                <w:noProof/>
                <w:webHidden/>
              </w:rPr>
              <w:tab/>
            </w:r>
            <w:r>
              <w:rPr>
                <w:noProof/>
                <w:webHidden/>
              </w:rPr>
              <w:fldChar w:fldCharType="begin"/>
            </w:r>
            <w:r>
              <w:rPr>
                <w:noProof/>
                <w:webHidden/>
              </w:rPr>
              <w:instrText xml:space="preserve"> PAGEREF _Toc195188262 \h </w:instrText>
            </w:r>
            <w:r>
              <w:rPr>
                <w:noProof/>
                <w:webHidden/>
              </w:rPr>
            </w:r>
            <w:r>
              <w:rPr>
                <w:noProof/>
                <w:webHidden/>
              </w:rPr>
              <w:fldChar w:fldCharType="separate"/>
            </w:r>
            <w:r>
              <w:rPr>
                <w:noProof/>
                <w:webHidden/>
              </w:rPr>
              <w:t>9</w:t>
            </w:r>
            <w:r>
              <w:rPr>
                <w:noProof/>
                <w:webHidden/>
              </w:rPr>
              <w:fldChar w:fldCharType="end"/>
            </w:r>
          </w:hyperlink>
        </w:p>
        <w:p w14:paraId="52BDDD89" w14:textId="57882963" w:rsidR="00190F16" w:rsidRDefault="00190F16">
          <w:pPr>
            <w:pStyle w:val="TOC1"/>
            <w:tabs>
              <w:tab w:val="right" w:leader="dot" w:pos="9016"/>
            </w:tabs>
            <w:rPr>
              <w:rFonts w:eastAsiaTheme="minorEastAsia"/>
              <w:noProof/>
              <w:lang w:eastAsia="en-GB"/>
            </w:rPr>
          </w:pPr>
          <w:hyperlink w:anchor="_Toc195188263" w:history="1">
            <w:r w:rsidRPr="004F71DA">
              <w:rPr>
                <w:rStyle w:val="Hyperlink"/>
                <w:noProof/>
              </w:rPr>
              <w:t>References</w:t>
            </w:r>
            <w:r>
              <w:rPr>
                <w:noProof/>
                <w:webHidden/>
              </w:rPr>
              <w:tab/>
            </w:r>
            <w:r>
              <w:rPr>
                <w:noProof/>
                <w:webHidden/>
              </w:rPr>
              <w:fldChar w:fldCharType="begin"/>
            </w:r>
            <w:r>
              <w:rPr>
                <w:noProof/>
                <w:webHidden/>
              </w:rPr>
              <w:instrText xml:space="preserve"> PAGEREF _Toc195188263 \h </w:instrText>
            </w:r>
            <w:r>
              <w:rPr>
                <w:noProof/>
                <w:webHidden/>
              </w:rPr>
            </w:r>
            <w:r>
              <w:rPr>
                <w:noProof/>
                <w:webHidden/>
              </w:rPr>
              <w:fldChar w:fldCharType="separate"/>
            </w:r>
            <w:r>
              <w:rPr>
                <w:noProof/>
                <w:webHidden/>
              </w:rPr>
              <w:t>10</w:t>
            </w:r>
            <w:r>
              <w:rPr>
                <w:noProof/>
                <w:webHidden/>
              </w:rPr>
              <w:fldChar w:fldCharType="end"/>
            </w:r>
          </w:hyperlink>
        </w:p>
        <w:p w14:paraId="57D46EE4" w14:textId="1F50F34D" w:rsidR="00CF2273" w:rsidRDefault="00CF2273">
          <w:r>
            <w:rPr>
              <w:b/>
              <w:bCs/>
              <w:noProof/>
            </w:rPr>
            <w:fldChar w:fldCharType="end"/>
          </w:r>
        </w:p>
      </w:sdtContent>
    </w:sdt>
    <w:p w14:paraId="3273042A" w14:textId="080060D0" w:rsidR="00257BDE" w:rsidRDefault="007536B7" w:rsidP="00171B83">
      <w:pPr>
        <w:pStyle w:val="Heading1"/>
      </w:pPr>
      <w:r>
        <w:br w:type="page"/>
      </w:r>
      <w:bookmarkStart w:id="0" w:name="_Toc195188233"/>
      <w:r w:rsidR="00257BDE">
        <w:lastRenderedPageBreak/>
        <w:t>Task 1 – Custom desktop computer design for an engineer</w:t>
      </w:r>
      <w:bookmarkEnd w:id="0"/>
    </w:p>
    <w:p w14:paraId="087AEE95" w14:textId="57039A12" w:rsidR="00257BDE" w:rsidRDefault="00E66D06" w:rsidP="00F37420">
      <w:pPr>
        <w:pStyle w:val="Heading2"/>
      </w:pPr>
      <w:bookmarkStart w:id="1" w:name="_Toc195188234"/>
      <w:r>
        <w:t xml:space="preserve">1 - </w:t>
      </w:r>
      <w:r w:rsidR="00257BDE">
        <w:t>Introduction</w:t>
      </w:r>
      <w:bookmarkEnd w:id="1"/>
    </w:p>
    <w:p w14:paraId="32E21FB9" w14:textId="570AC2AC" w:rsidR="002E0BFF" w:rsidRDefault="00257BDE" w:rsidP="00257BDE">
      <w:pPr>
        <w:rPr>
          <w:sz w:val="24"/>
          <w:szCs w:val="24"/>
        </w:rPr>
      </w:pPr>
      <w:r w:rsidRPr="00257BDE">
        <w:rPr>
          <w:sz w:val="24"/>
          <w:szCs w:val="24"/>
        </w:rPr>
        <w:t xml:space="preserve">A number of </w:t>
      </w:r>
      <w:r>
        <w:rPr>
          <w:sz w:val="24"/>
          <w:szCs w:val="24"/>
        </w:rPr>
        <w:t xml:space="preserve">technical considerations need to be made when designing a custom build PC, all dependant on the system use case. In </w:t>
      </w:r>
      <w:r w:rsidR="00EE169E">
        <w:rPr>
          <w:sz w:val="24"/>
          <w:szCs w:val="24"/>
        </w:rPr>
        <w:t>this</w:t>
      </w:r>
      <w:r>
        <w:rPr>
          <w:sz w:val="24"/>
          <w:szCs w:val="24"/>
        </w:rPr>
        <w:t xml:space="preserve"> case, </w:t>
      </w:r>
      <w:r w:rsidR="00EE169E">
        <w:rPr>
          <w:sz w:val="24"/>
          <w:szCs w:val="24"/>
        </w:rPr>
        <w:t>the</w:t>
      </w:r>
      <w:r>
        <w:rPr>
          <w:sz w:val="24"/>
          <w:szCs w:val="24"/>
        </w:rPr>
        <w:t xml:space="preserve"> end-user is an engineer who has </w:t>
      </w:r>
      <w:r w:rsidR="00EE169E">
        <w:rPr>
          <w:sz w:val="24"/>
          <w:szCs w:val="24"/>
        </w:rPr>
        <w:t xml:space="preserve">specified </w:t>
      </w:r>
      <w:r>
        <w:rPr>
          <w:sz w:val="24"/>
          <w:szCs w:val="24"/>
        </w:rPr>
        <w:t xml:space="preserve">a number of </w:t>
      </w:r>
      <w:r w:rsidR="00EE169E">
        <w:rPr>
          <w:sz w:val="24"/>
          <w:szCs w:val="24"/>
        </w:rPr>
        <w:t xml:space="preserve">application and security requirements that must be met. </w:t>
      </w:r>
      <w:r w:rsidR="00B27003">
        <w:rPr>
          <w:sz w:val="24"/>
          <w:szCs w:val="24"/>
        </w:rPr>
        <w:t>To best suit these requirements, they should be translated into technical specifications.</w:t>
      </w:r>
    </w:p>
    <w:p w14:paraId="0B0792E0" w14:textId="5B70840F" w:rsidR="002E0BFF" w:rsidRDefault="00E66D06" w:rsidP="00F37420">
      <w:pPr>
        <w:pStyle w:val="Heading2"/>
      </w:pPr>
      <w:bookmarkStart w:id="2" w:name="_Toc195188235"/>
      <w:r>
        <w:t>2 -</w:t>
      </w:r>
      <w:r w:rsidR="002E0BFF">
        <w:t xml:space="preserve"> Establishing minimum requirements</w:t>
      </w:r>
      <w:bookmarkEnd w:id="2"/>
    </w:p>
    <w:p w14:paraId="35011587" w14:textId="395B14C7" w:rsidR="007D2BF7" w:rsidRDefault="002E0BFF" w:rsidP="002E0BFF">
      <w:pPr>
        <w:rPr>
          <w:sz w:val="24"/>
          <w:szCs w:val="24"/>
        </w:rPr>
      </w:pPr>
      <w:r>
        <w:rPr>
          <w:sz w:val="24"/>
          <w:szCs w:val="24"/>
        </w:rPr>
        <w:t>The customer</w:t>
      </w:r>
      <w:r w:rsidR="00B27003">
        <w:rPr>
          <w:sz w:val="24"/>
          <w:szCs w:val="24"/>
        </w:rPr>
        <w:t xml:space="preserve"> has</w:t>
      </w:r>
      <w:r>
        <w:rPr>
          <w:sz w:val="24"/>
          <w:szCs w:val="24"/>
        </w:rPr>
        <w:t xml:space="preserve"> specified a </w:t>
      </w:r>
      <w:r w:rsidR="007D2BF7">
        <w:rPr>
          <w:sz w:val="24"/>
          <w:szCs w:val="24"/>
        </w:rPr>
        <w:t>list</w:t>
      </w:r>
      <w:r>
        <w:rPr>
          <w:sz w:val="24"/>
          <w:szCs w:val="24"/>
        </w:rPr>
        <w:t xml:space="preserve"> of CAD (computer aided design), collaborative</w:t>
      </w:r>
      <w:r w:rsidR="007D2BF7">
        <w:rPr>
          <w:sz w:val="24"/>
          <w:szCs w:val="24"/>
        </w:rPr>
        <w:t xml:space="preserve"> and presentative software that will be required for </w:t>
      </w:r>
      <w:r w:rsidR="00B27003">
        <w:rPr>
          <w:sz w:val="24"/>
          <w:szCs w:val="24"/>
        </w:rPr>
        <w:t>their</w:t>
      </w:r>
      <w:r w:rsidR="007D2BF7">
        <w:rPr>
          <w:sz w:val="24"/>
          <w:szCs w:val="24"/>
        </w:rPr>
        <w:t xml:space="preserve"> day-to-day work.</w:t>
      </w:r>
      <w:r>
        <w:rPr>
          <w:sz w:val="24"/>
          <w:szCs w:val="24"/>
        </w:rPr>
        <w:t xml:space="preserve"> CAD software is the</w:t>
      </w:r>
      <w:r w:rsidR="007D2BF7">
        <w:rPr>
          <w:sz w:val="24"/>
          <w:szCs w:val="24"/>
        </w:rPr>
        <w:t xml:space="preserve"> most resource intensive category of item in the list</w:t>
      </w:r>
      <w:r>
        <w:rPr>
          <w:sz w:val="24"/>
          <w:szCs w:val="24"/>
        </w:rPr>
        <w:t xml:space="preserve">, as </w:t>
      </w:r>
      <w:r w:rsidR="007D2BF7">
        <w:rPr>
          <w:sz w:val="24"/>
          <w:szCs w:val="24"/>
        </w:rPr>
        <w:t>such</w:t>
      </w:r>
      <w:r w:rsidR="00941F7E">
        <w:rPr>
          <w:sz w:val="24"/>
          <w:szCs w:val="24"/>
        </w:rPr>
        <w:t xml:space="preserve"> the bulk of</w:t>
      </w:r>
      <w:r w:rsidR="007D2BF7">
        <w:rPr>
          <w:sz w:val="24"/>
          <w:szCs w:val="24"/>
        </w:rPr>
        <w:t xml:space="preserve"> hardware minimums should be established based off </w:t>
      </w:r>
      <w:r w:rsidR="00B27003">
        <w:rPr>
          <w:sz w:val="24"/>
          <w:szCs w:val="24"/>
        </w:rPr>
        <w:t>the software providers’ self-assessments</w:t>
      </w:r>
      <w:r w:rsidR="007D2BF7">
        <w:rPr>
          <w:sz w:val="24"/>
          <w:szCs w:val="24"/>
        </w:rPr>
        <w:t>.</w:t>
      </w:r>
    </w:p>
    <w:p w14:paraId="4BD12764" w14:textId="634CC0FB" w:rsidR="007D2BF7" w:rsidRDefault="0024630F" w:rsidP="002E0BFF">
      <w:pPr>
        <w:rPr>
          <w:sz w:val="24"/>
          <w:szCs w:val="24"/>
        </w:rPr>
      </w:pPr>
      <w:r>
        <w:rPr>
          <w:sz w:val="24"/>
          <w:szCs w:val="24"/>
        </w:rPr>
        <w:t xml:space="preserve">Out of the list provided, </w:t>
      </w:r>
      <w:r w:rsidR="00941F7E">
        <w:rPr>
          <w:sz w:val="24"/>
          <w:szCs w:val="24"/>
        </w:rPr>
        <w:t>the following were deemed to be the most demanding and a good representation of hardware minimums.</w:t>
      </w:r>
    </w:p>
    <w:p w14:paraId="408A020D" w14:textId="401A1BEC" w:rsidR="0024630F" w:rsidRDefault="00E66D06" w:rsidP="00F37420">
      <w:pPr>
        <w:pStyle w:val="Heading3"/>
      </w:pPr>
      <w:bookmarkStart w:id="3" w:name="_Toc195188236"/>
      <w:r>
        <w:t xml:space="preserve">2.1 - </w:t>
      </w:r>
      <w:r w:rsidR="005226E0">
        <w:t>SOLIDWORKS</w:t>
      </w:r>
      <w:bookmarkEnd w:id="3"/>
    </w:p>
    <w:p w14:paraId="63105C95" w14:textId="49A1906B" w:rsidR="00A26772" w:rsidRDefault="00175EEC" w:rsidP="00941F7E">
      <w:pPr>
        <w:rPr>
          <w:sz w:val="24"/>
        </w:rPr>
      </w:pPr>
      <w:r>
        <w:rPr>
          <w:sz w:val="24"/>
        </w:rPr>
        <w:t>SOLIDWORKS</w:t>
      </w:r>
      <w:r w:rsidR="00A26772">
        <w:rPr>
          <w:sz w:val="24"/>
        </w:rPr>
        <w:t xml:space="preserve"> publishes limited requirements beyond RAM (Random Access Memory) requirements, and driver supported GPUs (Graphics Processing Unit), most of which are units made for industry. </w:t>
      </w:r>
    </w:p>
    <w:p w14:paraId="6AD930F5" w14:textId="312E706A" w:rsidR="00D2766D" w:rsidRDefault="00E66D06" w:rsidP="00F37420">
      <w:pPr>
        <w:pStyle w:val="Heading3"/>
      </w:pPr>
      <w:bookmarkStart w:id="4" w:name="_Toc195188237"/>
      <w:r>
        <w:t>2.2</w:t>
      </w:r>
      <w:r w:rsidR="00535FC8">
        <w:t xml:space="preserve"> -</w:t>
      </w:r>
      <w:r>
        <w:t xml:space="preserve"> </w:t>
      </w:r>
      <w:r w:rsidR="00D2766D">
        <w:t>PSpice</w:t>
      </w:r>
      <w:bookmarkEnd w:id="4"/>
    </w:p>
    <w:p w14:paraId="6183AE69" w14:textId="36144066" w:rsidR="00370FAC" w:rsidRDefault="003A1A80" w:rsidP="00D2766D">
      <w:pPr>
        <w:rPr>
          <w:sz w:val="24"/>
          <w:szCs w:val="24"/>
        </w:rPr>
      </w:pPr>
      <w:r>
        <w:rPr>
          <w:sz w:val="24"/>
          <w:szCs w:val="24"/>
        </w:rPr>
        <w:t>Pspice also doesn’t provide minimum hardware specifications, however, FlowCAD</w:t>
      </w:r>
      <w:r w:rsidR="00A26772">
        <w:rPr>
          <w:sz w:val="24"/>
          <w:szCs w:val="24"/>
        </w:rPr>
        <w:t xml:space="preserve"> recommends the following for PSpice</w:t>
      </w:r>
      <w:r w:rsidR="00AE2118">
        <w:rPr>
          <w:sz w:val="24"/>
          <w:szCs w:val="24"/>
        </w:rPr>
        <w:t>:</w:t>
      </w:r>
    </w:p>
    <w:p w14:paraId="34E29C02" w14:textId="503CA273" w:rsidR="00AE2118" w:rsidRPr="00292EFF" w:rsidRDefault="00370FAC" w:rsidP="00AE2118">
      <w:pPr>
        <w:pStyle w:val="ListParagraph"/>
        <w:numPr>
          <w:ilvl w:val="0"/>
          <w:numId w:val="8"/>
        </w:numPr>
        <w:rPr>
          <w:szCs w:val="24"/>
        </w:rPr>
      </w:pPr>
      <w:r>
        <w:rPr>
          <w:szCs w:val="24"/>
        </w:rPr>
        <w:t>“</w:t>
      </w:r>
      <w:r w:rsidR="00AE2118" w:rsidRPr="00292EFF">
        <w:rPr>
          <w:szCs w:val="24"/>
        </w:rPr>
        <w:t xml:space="preserve">Intel Core™ i7 4.30 GHz or AMD </w:t>
      </w:r>
      <w:proofErr w:type="spellStart"/>
      <w:r w:rsidR="00AE2118" w:rsidRPr="00292EFF">
        <w:rPr>
          <w:szCs w:val="24"/>
        </w:rPr>
        <w:t>Ryzen</w:t>
      </w:r>
      <w:proofErr w:type="spellEnd"/>
      <w:r w:rsidR="00AE2118" w:rsidRPr="00292EFF">
        <w:rPr>
          <w:szCs w:val="24"/>
        </w:rPr>
        <w:t>™ 7 4.30 GHz with at least 4 cores</w:t>
      </w:r>
    </w:p>
    <w:p w14:paraId="3F21F00F" w14:textId="0C245BC4" w:rsidR="0024630F" w:rsidRPr="00292EFF" w:rsidRDefault="00AE2118" w:rsidP="0024630F">
      <w:pPr>
        <w:pStyle w:val="ListParagraph"/>
        <w:numPr>
          <w:ilvl w:val="0"/>
          <w:numId w:val="8"/>
        </w:numPr>
        <w:rPr>
          <w:szCs w:val="24"/>
        </w:rPr>
      </w:pPr>
      <w:r w:rsidRPr="00292EFF">
        <w:rPr>
          <w:szCs w:val="24"/>
        </w:rPr>
        <w:t>16 GB RAM</w:t>
      </w:r>
    </w:p>
    <w:p w14:paraId="47DB2D9D" w14:textId="77777777" w:rsidR="00AE2118" w:rsidRPr="00292EFF" w:rsidRDefault="00AE2118" w:rsidP="00AE2118">
      <w:pPr>
        <w:pStyle w:val="ListParagraph"/>
        <w:numPr>
          <w:ilvl w:val="0"/>
          <w:numId w:val="8"/>
        </w:numPr>
        <w:rPr>
          <w:szCs w:val="24"/>
        </w:rPr>
      </w:pPr>
      <w:r w:rsidRPr="00292EFF">
        <w:rPr>
          <w:szCs w:val="24"/>
        </w:rPr>
        <w:t>50 GB free disk space (SSD recommended)</w:t>
      </w:r>
    </w:p>
    <w:p w14:paraId="3E71CBDB" w14:textId="77777777" w:rsidR="00AE2118" w:rsidRPr="00292EFF" w:rsidRDefault="00AE2118" w:rsidP="00AE2118">
      <w:pPr>
        <w:pStyle w:val="ListParagraph"/>
        <w:numPr>
          <w:ilvl w:val="0"/>
          <w:numId w:val="8"/>
        </w:numPr>
        <w:rPr>
          <w:szCs w:val="24"/>
        </w:rPr>
      </w:pPr>
      <w:r w:rsidRPr="00292EFF">
        <w:rPr>
          <w:szCs w:val="24"/>
        </w:rPr>
        <w:t xml:space="preserve">1920 x 1200 display resolution with true </w:t>
      </w:r>
      <w:proofErr w:type="spellStart"/>
      <w:r w:rsidRPr="00292EFF">
        <w:rPr>
          <w:szCs w:val="24"/>
        </w:rPr>
        <w:t>color</w:t>
      </w:r>
      <w:proofErr w:type="spellEnd"/>
      <w:r w:rsidRPr="00292EFF">
        <w:rPr>
          <w:szCs w:val="24"/>
        </w:rPr>
        <w:t xml:space="preserve"> (at least 32-bit </w:t>
      </w:r>
      <w:proofErr w:type="spellStart"/>
      <w:r w:rsidRPr="00292EFF">
        <w:rPr>
          <w:szCs w:val="24"/>
        </w:rPr>
        <w:t>color</w:t>
      </w:r>
      <w:proofErr w:type="spellEnd"/>
      <w:r w:rsidRPr="00292EFF">
        <w:rPr>
          <w:szCs w:val="24"/>
        </w:rPr>
        <w:t>)</w:t>
      </w:r>
    </w:p>
    <w:p w14:paraId="69E133A9" w14:textId="339FCFEE" w:rsidR="00AE2118" w:rsidRPr="00292EFF" w:rsidRDefault="00AE2118" w:rsidP="00AE2118">
      <w:pPr>
        <w:pStyle w:val="ListParagraph"/>
        <w:numPr>
          <w:ilvl w:val="0"/>
          <w:numId w:val="8"/>
        </w:numPr>
        <w:rPr>
          <w:szCs w:val="24"/>
        </w:rPr>
      </w:pPr>
      <w:r w:rsidRPr="00292EFF">
        <w:rPr>
          <w:szCs w:val="24"/>
        </w:rPr>
        <w:t>A dedicated graphics c</w:t>
      </w:r>
      <w:r w:rsidR="00370FAC">
        <w:rPr>
          <w:szCs w:val="24"/>
        </w:rPr>
        <w:t>ard supporting OpenGL, min 2 GB”</w:t>
      </w:r>
    </w:p>
    <w:p w14:paraId="2A59CF84" w14:textId="1773C919" w:rsidR="00292EFF" w:rsidRDefault="00EF11EB" w:rsidP="00A26772">
      <w:pPr>
        <w:ind w:left="360"/>
        <w:rPr>
          <w:sz w:val="24"/>
          <w:szCs w:val="24"/>
        </w:rPr>
      </w:pPr>
      <w:sdt>
        <w:sdtPr>
          <w:id w:val="-1349095170"/>
          <w:citation/>
        </w:sdtPr>
        <w:sdtContent>
          <w:r w:rsidR="00292EFF">
            <w:fldChar w:fldCharType="begin"/>
          </w:r>
          <w:r w:rsidR="00292EFF">
            <w:instrText xml:space="preserve"> CITATION SOL08 \l 2057 </w:instrText>
          </w:r>
          <w:r w:rsidR="00292EFF">
            <w:fldChar w:fldCharType="separate"/>
          </w:r>
          <w:r w:rsidR="00443D76" w:rsidRPr="00443D76">
            <w:rPr>
              <w:noProof/>
            </w:rPr>
            <w:t>[1]</w:t>
          </w:r>
          <w:r w:rsidR="00292EFF">
            <w:fldChar w:fldCharType="end"/>
          </w:r>
        </w:sdtContent>
      </w:sdt>
    </w:p>
    <w:p w14:paraId="686393EA" w14:textId="0EB5A734" w:rsidR="00F174F3" w:rsidRDefault="00E66D06" w:rsidP="00F37420">
      <w:pPr>
        <w:pStyle w:val="Heading3"/>
      </w:pPr>
      <w:bookmarkStart w:id="5" w:name="_Toc195188238"/>
      <w:r>
        <w:t xml:space="preserve">2.3 </w:t>
      </w:r>
      <w:r w:rsidR="00535FC8">
        <w:t xml:space="preserve">- </w:t>
      </w:r>
      <w:r w:rsidR="00AE2118">
        <w:t>LabVIEW</w:t>
      </w:r>
      <w:bookmarkEnd w:id="5"/>
    </w:p>
    <w:p w14:paraId="771B7816" w14:textId="491ADEB2" w:rsidR="00370FAC" w:rsidRPr="00F174F3" w:rsidRDefault="00F174F3" w:rsidP="00F174F3">
      <w:pPr>
        <w:rPr>
          <w:sz w:val="24"/>
          <w:szCs w:val="24"/>
        </w:rPr>
      </w:pPr>
      <w:proofErr w:type="spellStart"/>
      <w:r w:rsidRPr="00F174F3">
        <w:rPr>
          <w:sz w:val="24"/>
          <w:szCs w:val="24"/>
        </w:rPr>
        <w:t>Labview</w:t>
      </w:r>
      <w:proofErr w:type="spellEnd"/>
      <w:r w:rsidRPr="00F174F3">
        <w:rPr>
          <w:sz w:val="24"/>
          <w:szCs w:val="24"/>
        </w:rPr>
        <w:t xml:space="preserve"> provides a set of minimum requirements from 2019, but no set of optimal system requirements. They are</w:t>
      </w:r>
      <w:r w:rsidR="00370FAC">
        <w:rPr>
          <w:sz w:val="24"/>
          <w:szCs w:val="24"/>
        </w:rPr>
        <w:t xml:space="preserve"> quoted</w:t>
      </w:r>
      <w:r w:rsidRPr="00F174F3">
        <w:rPr>
          <w:sz w:val="24"/>
          <w:szCs w:val="24"/>
        </w:rPr>
        <w:t xml:space="preserve"> as follows:</w:t>
      </w:r>
    </w:p>
    <w:p w14:paraId="67728EB4" w14:textId="1DEACF83" w:rsidR="00F174F3" w:rsidRPr="00F174F3" w:rsidRDefault="00370FAC" w:rsidP="00F174F3">
      <w:pPr>
        <w:pStyle w:val="ListParagraph"/>
        <w:numPr>
          <w:ilvl w:val="0"/>
          <w:numId w:val="10"/>
        </w:numPr>
        <w:rPr>
          <w:rFonts w:cstheme="minorHAnsi"/>
          <w:szCs w:val="24"/>
        </w:rPr>
      </w:pPr>
      <w:r>
        <w:rPr>
          <w:rFonts w:cstheme="minorHAnsi"/>
          <w:szCs w:val="24"/>
        </w:rPr>
        <w:t>“</w:t>
      </w:r>
      <w:r w:rsidR="00F174F3" w:rsidRPr="00F174F3">
        <w:rPr>
          <w:rFonts w:cstheme="minorHAnsi"/>
          <w:szCs w:val="24"/>
        </w:rPr>
        <w:t>Pentium 4 G1 (or equivalent) or later (64-bit)</w:t>
      </w:r>
    </w:p>
    <w:p w14:paraId="703F9571" w14:textId="2CE6EFE2" w:rsidR="00F174F3" w:rsidRPr="00F174F3" w:rsidRDefault="00F174F3" w:rsidP="00F174F3">
      <w:pPr>
        <w:pStyle w:val="ListParagraph"/>
        <w:numPr>
          <w:ilvl w:val="0"/>
          <w:numId w:val="10"/>
        </w:numPr>
        <w:rPr>
          <w:rFonts w:cstheme="minorHAnsi"/>
          <w:szCs w:val="24"/>
        </w:rPr>
      </w:pPr>
      <w:r w:rsidRPr="00F174F3">
        <w:rPr>
          <w:rFonts w:cstheme="minorHAnsi"/>
          <w:szCs w:val="24"/>
        </w:rPr>
        <w:t>1GB RAM</w:t>
      </w:r>
    </w:p>
    <w:p w14:paraId="328D84B9" w14:textId="28E21387" w:rsidR="00F174F3" w:rsidRPr="00F174F3" w:rsidRDefault="00F174F3" w:rsidP="00F174F3">
      <w:pPr>
        <w:pStyle w:val="ListParagraph"/>
        <w:numPr>
          <w:ilvl w:val="0"/>
          <w:numId w:val="10"/>
        </w:numPr>
        <w:rPr>
          <w:rFonts w:cstheme="minorHAnsi"/>
          <w:szCs w:val="24"/>
        </w:rPr>
      </w:pPr>
      <w:r w:rsidRPr="00F174F3">
        <w:rPr>
          <w:rFonts w:cstheme="minorHAnsi"/>
          <w:szCs w:val="24"/>
        </w:rPr>
        <w:t>1024 x 768 pixels screen resolution</w:t>
      </w:r>
    </w:p>
    <w:p w14:paraId="0413F3CB" w14:textId="3659117A" w:rsidR="00F174F3" w:rsidRPr="00F174F3" w:rsidRDefault="00F174F3" w:rsidP="00F174F3">
      <w:pPr>
        <w:pStyle w:val="ListParagraph"/>
        <w:numPr>
          <w:ilvl w:val="0"/>
          <w:numId w:val="10"/>
        </w:numPr>
        <w:rPr>
          <w:rFonts w:cstheme="minorHAnsi"/>
          <w:szCs w:val="24"/>
        </w:rPr>
      </w:pPr>
      <w:r w:rsidRPr="00F174F3">
        <w:rPr>
          <w:rFonts w:cstheme="minorHAnsi"/>
          <w:color w:val="333333"/>
          <w:szCs w:val="24"/>
          <w:shd w:val="clear" w:color="auto" w:fill="FFFFFF"/>
        </w:rPr>
        <w:t>Windows 10 (version 1809)/8.1 Update 1</w:t>
      </w:r>
      <w:r w:rsidRPr="00F174F3">
        <w:rPr>
          <w:rFonts w:cstheme="minorHAnsi"/>
          <w:color w:val="333333"/>
          <w:szCs w:val="24"/>
          <w:shd w:val="clear" w:color="auto" w:fill="FFFFFF"/>
          <w:vertAlign w:val="superscript"/>
        </w:rPr>
        <w:t>2</w:t>
      </w:r>
      <w:r w:rsidRPr="00F174F3">
        <w:rPr>
          <w:rFonts w:cstheme="minorHAnsi"/>
          <w:color w:val="333333"/>
          <w:szCs w:val="24"/>
          <w:shd w:val="clear" w:color="auto" w:fill="FFFFFF"/>
        </w:rPr>
        <w:t>/7 SP1</w:t>
      </w:r>
      <w:r w:rsidRPr="00F174F3">
        <w:rPr>
          <w:rFonts w:cstheme="minorHAnsi"/>
          <w:color w:val="333333"/>
          <w:szCs w:val="24"/>
          <w:shd w:val="clear" w:color="auto" w:fill="FFFFFF"/>
          <w:vertAlign w:val="superscript"/>
        </w:rPr>
        <w:t>3</w:t>
      </w:r>
    </w:p>
    <w:p w14:paraId="1200462C" w14:textId="0F7A1FD6" w:rsidR="00F174F3" w:rsidRDefault="00F174F3" w:rsidP="00F174F3">
      <w:pPr>
        <w:pStyle w:val="ListParagraph"/>
        <w:numPr>
          <w:ilvl w:val="0"/>
          <w:numId w:val="10"/>
        </w:numPr>
        <w:rPr>
          <w:szCs w:val="24"/>
        </w:rPr>
      </w:pPr>
      <w:r w:rsidRPr="00F174F3">
        <w:rPr>
          <w:szCs w:val="24"/>
        </w:rPr>
        <w:t>5GB Disk space</w:t>
      </w:r>
    </w:p>
    <w:p w14:paraId="48CD657E" w14:textId="183EF61F" w:rsidR="00F174F3" w:rsidRDefault="00F174F3" w:rsidP="00F174F3">
      <w:pPr>
        <w:pStyle w:val="ListParagraph"/>
        <w:numPr>
          <w:ilvl w:val="0"/>
          <w:numId w:val="10"/>
        </w:numPr>
        <w:rPr>
          <w:szCs w:val="24"/>
        </w:rPr>
      </w:pPr>
      <w:r w:rsidRPr="00F174F3">
        <w:rPr>
          <w:szCs w:val="24"/>
        </w:rPr>
        <w:t>You must have Adobe Reader 7.0 or later installed to search PDF versions</w:t>
      </w:r>
      <w:r w:rsidR="00370FAC">
        <w:rPr>
          <w:szCs w:val="24"/>
        </w:rPr>
        <w:t>“</w:t>
      </w:r>
    </w:p>
    <w:p w14:paraId="6D5D8889" w14:textId="11530642" w:rsidR="00F174F3" w:rsidRDefault="00EF11EB" w:rsidP="00F174F3">
      <w:pPr>
        <w:rPr>
          <w:szCs w:val="24"/>
        </w:rPr>
      </w:pPr>
      <w:sdt>
        <w:sdtPr>
          <w:rPr>
            <w:szCs w:val="24"/>
          </w:rPr>
          <w:id w:val="-133409219"/>
          <w:citation/>
        </w:sdtPr>
        <w:sdtContent>
          <w:r w:rsidR="00F174F3">
            <w:rPr>
              <w:szCs w:val="24"/>
            </w:rPr>
            <w:fldChar w:fldCharType="begin"/>
          </w:r>
          <w:r w:rsidR="00F174F3">
            <w:rPr>
              <w:szCs w:val="24"/>
            </w:rPr>
            <w:instrText xml:space="preserve"> CITATION NIE19 \l 2057 </w:instrText>
          </w:r>
          <w:r w:rsidR="00F174F3">
            <w:rPr>
              <w:szCs w:val="24"/>
            </w:rPr>
            <w:fldChar w:fldCharType="separate"/>
          </w:r>
          <w:r w:rsidR="00443D76" w:rsidRPr="00443D76">
            <w:rPr>
              <w:noProof/>
              <w:szCs w:val="24"/>
            </w:rPr>
            <w:t>[2]</w:t>
          </w:r>
          <w:r w:rsidR="00F174F3">
            <w:rPr>
              <w:szCs w:val="24"/>
            </w:rPr>
            <w:fldChar w:fldCharType="end"/>
          </w:r>
        </w:sdtContent>
      </w:sdt>
    </w:p>
    <w:p w14:paraId="0B16F6AF" w14:textId="53C2BCF8" w:rsidR="00932F68" w:rsidRDefault="00E66D06" w:rsidP="00F37420">
      <w:pPr>
        <w:pStyle w:val="Heading2"/>
      </w:pPr>
      <w:bookmarkStart w:id="6" w:name="_Toc195188239"/>
      <w:r>
        <w:lastRenderedPageBreak/>
        <w:t>3 -</w:t>
      </w:r>
      <w:r w:rsidR="00932F68">
        <w:t xml:space="preserve"> Hardware decision</w:t>
      </w:r>
      <w:bookmarkEnd w:id="6"/>
    </w:p>
    <w:p w14:paraId="479AE061" w14:textId="77777777" w:rsidR="00D915B5" w:rsidRDefault="00D915B5" w:rsidP="00932F68">
      <w:pPr>
        <w:rPr>
          <w:sz w:val="24"/>
        </w:rPr>
      </w:pPr>
      <w:r>
        <w:rPr>
          <w:sz w:val="24"/>
        </w:rPr>
        <w:t xml:space="preserve">Minimums for </w:t>
      </w:r>
      <w:r w:rsidR="00A33BE9" w:rsidRPr="00A33BE9">
        <w:rPr>
          <w:sz w:val="24"/>
        </w:rPr>
        <w:t xml:space="preserve">the </w:t>
      </w:r>
      <w:r>
        <w:rPr>
          <w:sz w:val="24"/>
        </w:rPr>
        <w:t>major</w:t>
      </w:r>
      <w:r w:rsidR="00A33BE9" w:rsidRPr="00A33BE9">
        <w:rPr>
          <w:sz w:val="24"/>
        </w:rPr>
        <w:t xml:space="preserve"> components required for the build have been </w:t>
      </w:r>
      <w:r>
        <w:rPr>
          <w:sz w:val="24"/>
        </w:rPr>
        <w:t xml:space="preserve">mostly </w:t>
      </w:r>
      <w:r w:rsidR="00A33BE9" w:rsidRPr="00A33BE9">
        <w:rPr>
          <w:sz w:val="24"/>
        </w:rPr>
        <w:t xml:space="preserve">covered, but minimum specification for a GPU is missing. </w:t>
      </w:r>
      <w:r w:rsidR="00056E1A">
        <w:rPr>
          <w:sz w:val="24"/>
        </w:rPr>
        <w:t xml:space="preserve">In principle, the CPU will be more important than the GPU due to </w:t>
      </w:r>
      <w:r w:rsidR="00370FAC">
        <w:rPr>
          <w:sz w:val="24"/>
        </w:rPr>
        <w:t>lesser</w:t>
      </w:r>
      <w:r w:rsidR="00056E1A">
        <w:rPr>
          <w:sz w:val="24"/>
        </w:rPr>
        <w:t xml:space="preserve"> requirement fo</w:t>
      </w:r>
      <w:r w:rsidR="00370FAC">
        <w:rPr>
          <w:sz w:val="24"/>
        </w:rPr>
        <w:t>r on-screen graphics processing</w:t>
      </w:r>
      <w:r>
        <w:rPr>
          <w:sz w:val="24"/>
        </w:rPr>
        <w:t>, this will be used to decide the GPU</w:t>
      </w:r>
      <w:r w:rsidR="00A33BE9" w:rsidRPr="00A33BE9">
        <w:rPr>
          <w:sz w:val="24"/>
        </w:rPr>
        <w:t>.</w:t>
      </w:r>
      <w:r w:rsidR="00A33BE9">
        <w:rPr>
          <w:sz w:val="24"/>
        </w:rPr>
        <w:t xml:space="preserve"> </w:t>
      </w:r>
    </w:p>
    <w:p w14:paraId="11E92FD1" w14:textId="0455F34B" w:rsidR="00872C5B" w:rsidRPr="00370FAC" w:rsidRDefault="00A33BE9" w:rsidP="00932F68">
      <w:pPr>
        <w:rPr>
          <w:sz w:val="24"/>
        </w:rPr>
      </w:pPr>
      <w:r>
        <w:rPr>
          <w:sz w:val="24"/>
        </w:rPr>
        <w:t xml:space="preserve">For benchmark equivalents, </w:t>
      </w:r>
      <w:proofErr w:type="spellStart"/>
      <w:r>
        <w:rPr>
          <w:sz w:val="24"/>
        </w:rPr>
        <w:t>UserBenchmark</w:t>
      </w:r>
      <w:proofErr w:type="spellEnd"/>
      <w:r w:rsidR="004539A2">
        <w:rPr>
          <w:sz w:val="24"/>
        </w:rPr>
        <w:t xml:space="preserve"> </w:t>
      </w:r>
      <w:sdt>
        <w:sdtPr>
          <w:rPr>
            <w:sz w:val="24"/>
          </w:rPr>
          <w:id w:val="-1554777529"/>
          <w:citation/>
        </w:sdtPr>
        <w:sdtContent>
          <w:r w:rsidR="004539A2">
            <w:rPr>
              <w:sz w:val="24"/>
            </w:rPr>
            <w:fldChar w:fldCharType="begin"/>
          </w:r>
          <w:r w:rsidR="004539A2">
            <w:rPr>
              <w:sz w:val="24"/>
            </w:rPr>
            <w:instrText xml:space="preserve"> CITATION Ind25 \l 2057 </w:instrText>
          </w:r>
          <w:r w:rsidR="004539A2">
            <w:rPr>
              <w:sz w:val="24"/>
            </w:rPr>
            <w:fldChar w:fldCharType="separate"/>
          </w:r>
          <w:r w:rsidR="00443D76" w:rsidRPr="00443D76">
            <w:rPr>
              <w:noProof/>
              <w:sz w:val="24"/>
            </w:rPr>
            <w:t>[3]</w:t>
          </w:r>
          <w:r w:rsidR="004539A2">
            <w:rPr>
              <w:sz w:val="24"/>
            </w:rPr>
            <w:fldChar w:fldCharType="end"/>
          </w:r>
        </w:sdtContent>
      </w:sdt>
      <w:r>
        <w:rPr>
          <w:sz w:val="24"/>
        </w:rPr>
        <w:t xml:space="preserve"> will be used</w:t>
      </w:r>
      <w:r w:rsidR="00370FAC">
        <w:rPr>
          <w:sz w:val="24"/>
        </w:rPr>
        <w:t>, the score generated will also be used to choose above minimum spec by a relative amount</w:t>
      </w:r>
      <w:r>
        <w:rPr>
          <w:sz w:val="24"/>
        </w:rPr>
        <w:t>.</w:t>
      </w:r>
      <w:r w:rsidR="00370FAC">
        <w:rPr>
          <w:sz w:val="24"/>
        </w:rPr>
        <w:t xml:space="preserve"> </w:t>
      </w:r>
      <w:r w:rsidR="00872C5B">
        <w:rPr>
          <w:sz w:val="24"/>
          <w:szCs w:val="24"/>
        </w:rPr>
        <w:t xml:space="preserve">In order to help with compatibility and pricing comparison, </w:t>
      </w:r>
      <w:proofErr w:type="spellStart"/>
      <w:r w:rsidR="00872C5B">
        <w:rPr>
          <w:sz w:val="24"/>
          <w:szCs w:val="24"/>
        </w:rPr>
        <w:t>P</w:t>
      </w:r>
      <w:r w:rsidR="006D6393">
        <w:rPr>
          <w:sz w:val="24"/>
          <w:szCs w:val="24"/>
        </w:rPr>
        <w:t>CPartPicker</w:t>
      </w:r>
      <w:proofErr w:type="spellEnd"/>
      <w:r>
        <w:rPr>
          <w:sz w:val="24"/>
          <w:szCs w:val="24"/>
        </w:rPr>
        <w:t xml:space="preserve"> </w:t>
      </w:r>
      <w:sdt>
        <w:sdtPr>
          <w:rPr>
            <w:sz w:val="24"/>
            <w:szCs w:val="24"/>
          </w:rPr>
          <w:id w:val="-1629392028"/>
          <w:citation/>
        </w:sdtPr>
        <w:sdtContent>
          <w:r w:rsidR="00443D76">
            <w:rPr>
              <w:sz w:val="24"/>
              <w:szCs w:val="24"/>
            </w:rPr>
            <w:fldChar w:fldCharType="begin"/>
          </w:r>
          <w:r w:rsidR="00443D76">
            <w:rPr>
              <w:sz w:val="24"/>
              <w:szCs w:val="24"/>
            </w:rPr>
            <w:instrText xml:space="preserve"> CITATION PcP25 \l 2057 </w:instrText>
          </w:r>
          <w:r w:rsidR="00443D76">
            <w:rPr>
              <w:sz w:val="24"/>
              <w:szCs w:val="24"/>
            </w:rPr>
            <w:fldChar w:fldCharType="separate"/>
          </w:r>
          <w:r w:rsidR="00443D76" w:rsidRPr="00443D76">
            <w:rPr>
              <w:noProof/>
              <w:sz w:val="24"/>
              <w:szCs w:val="24"/>
            </w:rPr>
            <w:t>[4]</w:t>
          </w:r>
          <w:r w:rsidR="00443D76">
            <w:rPr>
              <w:sz w:val="24"/>
              <w:szCs w:val="24"/>
            </w:rPr>
            <w:fldChar w:fldCharType="end"/>
          </w:r>
        </w:sdtContent>
      </w:sdt>
      <w:r w:rsidR="00443D76">
        <w:rPr>
          <w:sz w:val="24"/>
          <w:szCs w:val="24"/>
        </w:rPr>
        <w:t xml:space="preserve"> </w:t>
      </w:r>
      <w:r w:rsidR="0027343A">
        <w:rPr>
          <w:sz w:val="24"/>
          <w:szCs w:val="24"/>
        </w:rPr>
        <w:t xml:space="preserve">will be used. </w:t>
      </w:r>
    </w:p>
    <w:p w14:paraId="66A0A67C" w14:textId="72674349" w:rsidR="00E66D06" w:rsidRDefault="00E66D06" w:rsidP="00F37420">
      <w:pPr>
        <w:pStyle w:val="Heading3"/>
      </w:pPr>
      <w:bookmarkStart w:id="7" w:name="_Toc195188240"/>
      <w:r>
        <w:t>3.1 – CPU</w:t>
      </w:r>
      <w:bookmarkEnd w:id="7"/>
    </w:p>
    <w:p w14:paraId="1E682B1B" w14:textId="2228DA07" w:rsidR="00E66D06" w:rsidRDefault="00D915B5" w:rsidP="00E66D06">
      <w:pPr>
        <w:rPr>
          <w:sz w:val="24"/>
          <w:szCs w:val="24"/>
        </w:rPr>
      </w:pPr>
      <w:r>
        <w:rPr>
          <w:sz w:val="24"/>
          <w:szCs w:val="24"/>
        </w:rPr>
        <w:t>The</w:t>
      </w:r>
      <w:r w:rsidR="00E66D06">
        <w:rPr>
          <w:sz w:val="24"/>
          <w:szCs w:val="24"/>
        </w:rPr>
        <w:t xml:space="preserve"> Intel Core i5-14600KF would satisfy our previously defined requirements, increasing performance above the minimum spec by 78%, at a cost increase of 58% for that component. </w:t>
      </w:r>
      <w:r>
        <w:rPr>
          <w:sz w:val="24"/>
          <w:szCs w:val="24"/>
        </w:rPr>
        <w:t>Anything more would significantly drop the cost/performance coefficient</w:t>
      </w:r>
      <w:r w:rsidR="00E66D06">
        <w:rPr>
          <w:sz w:val="24"/>
          <w:szCs w:val="24"/>
        </w:rPr>
        <w:t>.</w:t>
      </w:r>
    </w:p>
    <w:p w14:paraId="5F5AAF24" w14:textId="6D54E418" w:rsidR="00056E1A" w:rsidRDefault="00267AEC" w:rsidP="00F37420">
      <w:pPr>
        <w:pStyle w:val="Heading3"/>
      </w:pPr>
      <w:bookmarkStart w:id="8" w:name="_Toc195188241"/>
      <w:r>
        <w:rPr>
          <w:noProof/>
          <w:lang w:eastAsia="en-GB"/>
        </w:rPr>
        <w:drawing>
          <wp:anchor distT="0" distB="0" distL="114300" distR="114300" simplePos="0" relativeHeight="251658240" behindDoc="0" locked="0" layoutInCell="1" allowOverlap="1" wp14:anchorId="3E98671D" wp14:editId="65BE0B64">
            <wp:simplePos x="0" y="0"/>
            <wp:positionH relativeFrom="page">
              <wp:posOffset>4640753</wp:posOffset>
            </wp:positionH>
            <wp:positionV relativeFrom="paragraph">
              <wp:posOffset>114300</wp:posOffset>
            </wp:positionV>
            <wp:extent cx="2808605" cy="1772920"/>
            <wp:effectExtent l="0" t="0" r="0" b="0"/>
            <wp:wrapSquare wrapText="bothSides"/>
            <wp:docPr id="10" name="Picture 10" descr="Dell NVIDIA® RTX™ 4000 Ada Generation, 20 GB GDDR6, full height, PCIe 4.0x16, 4 DP Graphics Car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ll NVIDIA® RTX™ 4000 Ada Generation, 20 GB GDDR6, full height, PCIe 4.0x16, 4 DP Graphics Card 1"/>
                    <pic:cNvPicPr>
                      <a:picLocks noChangeAspect="1" noChangeArrowheads="1"/>
                    </pic:cNvPicPr>
                  </pic:nvPicPr>
                  <pic:blipFill rotWithShape="1">
                    <a:blip r:embed="rId8">
                      <a:extLst>
                        <a:ext uri="{28A0092B-C50C-407E-A947-70E740481C1C}">
                          <a14:useLocalDpi xmlns:a14="http://schemas.microsoft.com/office/drawing/2010/main" val="0"/>
                        </a:ext>
                      </a:extLst>
                    </a:blip>
                    <a:srcRect l="6697" t="21832" r="5230" b="22561"/>
                    <a:stretch/>
                  </pic:blipFill>
                  <pic:spPr bwMode="auto">
                    <a:xfrm>
                      <a:off x="0" y="0"/>
                      <a:ext cx="2808605" cy="1772920"/>
                    </a:xfrm>
                    <a:prstGeom prst="rect">
                      <a:avLst/>
                    </a:prstGeom>
                    <a:noFill/>
                    <a:ln>
                      <a:noFill/>
                    </a:ln>
                    <a:extLst>
                      <a:ext uri="{53640926-AAD7-44D8-BBD7-CCE9431645EC}">
                        <a14:shadowObscured xmlns:a14="http://schemas.microsoft.com/office/drawing/2010/main"/>
                      </a:ext>
                    </a:extLst>
                  </pic:spPr>
                </pic:pic>
              </a:graphicData>
            </a:graphic>
          </wp:anchor>
        </w:drawing>
      </w:r>
      <w:r w:rsidR="00056E1A">
        <w:t>3.2 – GPU</w:t>
      </w:r>
      <w:bookmarkEnd w:id="8"/>
    </w:p>
    <w:p w14:paraId="2FF496DC" w14:textId="739F8930" w:rsidR="00056E1A" w:rsidRDefault="00D915B5" w:rsidP="00056E1A">
      <w:pPr>
        <w:rPr>
          <w:sz w:val="24"/>
        </w:rPr>
      </w:pPr>
      <w:r>
        <w:rPr>
          <w:sz w:val="24"/>
        </w:rPr>
        <w:t>The GPU only needs</w:t>
      </w:r>
      <w:r w:rsidR="00056E1A" w:rsidRPr="00EC7E81">
        <w:rPr>
          <w:sz w:val="24"/>
        </w:rPr>
        <w:t xml:space="preserve"> to support the engineering applications without causing the CPU to be bottlenecked.</w:t>
      </w:r>
      <w:r w:rsidR="008F57A7">
        <w:rPr>
          <w:sz w:val="24"/>
        </w:rPr>
        <w:t xml:space="preserve"> </w:t>
      </w:r>
      <w:r w:rsidR="00E103F0">
        <w:rPr>
          <w:sz w:val="24"/>
        </w:rPr>
        <w:t>As per the SOLIDWORKS recommendation, an industrial card of medium spec.</w:t>
      </w:r>
      <w:r w:rsidR="00B46CC4">
        <w:rPr>
          <w:sz w:val="24"/>
        </w:rPr>
        <w:t xml:space="preserve"> The RTX 4</w:t>
      </w:r>
      <w:r w:rsidR="0013465D">
        <w:rPr>
          <w:sz w:val="24"/>
        </w:rPr>
        <w:t>000 Ada generation</w:t>
      </w:r>
      <w:r w:rsidR="00B46CC4">
        <w:rPr>
          <w:sz w:val="24"/>
        </w:rPr>
        <w:t xml:space="preserve"> (20</w:t>
      </w:r>
      <w:r w:rsidR="00B962B8">
        <w:rPr>
          <w:sz w:val="24"/>
        </w:rPr>
        <w:t>GB VRAM)</w:t>
      </w:r>
      <w:r w:rsidR="0013465D">
        <w:rPr>
          <w:sz w:val="24"/>
        </w:rPr>
        <w:t xml:space="preserve"> </w:t>
      </w:r>
      <w:r w:rsidR="00B962B8">
        <w:rPr>
          <w:sz w:val="24"/>
        </w:rPr>
        <w:t>is a SOLIDWORKS supported card that will more than sufficiently support SOLIDWORKS and the rest of the system operation.</w:t>
      </w:r>
      <w:r w:rsidR="00267AEC" w:rsidRPr="00267AEC">
        <w:t xml:space="preserve"> </w:t>
      </w:r>
    </w:p>
    <w:p w14:paraId="684D300F" w14:textId="22B7509E" w:rsidR="00B962B8" w:rsidRDefault="00B962B8" w:rsidP="00F37420">
      <w:pPr>
        <w:pStyle w:val="Heading3"/>
      </w:pPr>
      <w:bookmarkStart w:id="9" w:name="_Toc195188242"/>
      <w:r>
        <w:t>3.3 – RAM</w:t>
      </w:r>
      <w:bookmarkEnd w:id="9"/>
    </w:p>
    <w:p w14:paraId="5C007B4D" w14:textId="69AE2ACF" w:rsidR="00B962B8" w:rsidRDefault="00267AEC" w:rsidP="00B962B8">
      <w:pPr>
        <w:rPr>
          <w:sz w:val="24"/>
          <w:szCs w:val="24"/>
        </w:rPr>
      </w:pPr>
      <w:r>
        <w:rPr>
          <w:noProof/>
          <w:lang w:eastAsia="en-GB"/>
        </w:rPr>
        <w:drawing>
          <wp:anchor distT="0" distB="0" distL="114300" distR="114300" simplePos="0" relativeHeight="251659264" behindDoc="0" locked="0" layoutInCell="1" allowOverlap="1" wp14:anchorId="6A3CFE14" wp14:editId="7E581F20">
            <wp:simplePos x="0" y="0"/>
            <wp:positionH relativeFrom="margin">
              <wp:posOffset>3861146</wp:posOffset>
            </wp:positionH>
            <wp:positionV relativeFrom="paragraph">
              <wp:posOffset>3810</wp:posOffset>
            </wp:positionV>
            <wp:extent cx="2437130" cy="1994535"/>
            <wp:effectExtent l="0" t="0" r="1270" b="5715"/>
            <wp:wrapSquare wrapText="bothSides"/>
            <wp:docPr id="11" name="Picture 11"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duct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t="17033" b="1025"/>
                    <a:stretch/>
                  </pic:blipFill>
                  <pic:spPr bwMode="auto">
                    <a:xfrm>
                      <a:off x="0" y="0"/>
                      <a:ext cx="2437130" cy="199453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B962B8" w:rsidRPr="00D511F6">
        <w:rPr>
          <w:sz w:val="24"/>
          <w:szCs w:val="24"/>
        </w:rPr>
        <w:t>In line</w:t>
      </w:r>
      <w:r w:rsidR="00D915B5">
        <w:rPr>
          <w:sz w:val="24"/>
          <w:szCs w:val="24"/>
        </w:rPr>
        <w:t xml:space="preserve"> with the Pspice requirements, </w:t>
      </w:r>
      <w:r w:rsidR="00B962B8" w:rsidRPr="00D511F6">
        <w:rPr>
          <w:sz w:val="24"/>
          <w:szCs w:val="24"/>
        </w:rPr>
        <w:t xml:space="preserve">32GB of RAM should provide sufficient memory to run the required </w:t>
      </w:r>
      <w:r w:rsidR="00535FC8" w:rsidRPr="00D511F6">
        <w:rPr>
          <w:sz w:val="24"/>
          <w:szCs w:val="24"/>
        </w:rPr>
        <w:t xml:space="preserve">engineering </w:t>
      </w:r>
      <w:r w:rsidR="00B962B8" w:rsidRPr="00D511F6">
        <w:rPr>
          <w:sz w:val="24"/>
          <w:szCs w:val="24"/>
        </w:rPr>
        <w:t xml:space="preserve">applications, as well as the background system and </w:t>
      </w:r>
      <w:r w:rsidR="00535FC8" w:rsidRPr="00D511F6">
        <w:rPr>
          <w:sz w:val="24"/>
          <w:szCs w:val="24"/>
        </w:rPr>
        <w:t>professional/presentati</w:t>
      </w:r>
      <w:r w:rsidR="00171B83">
        <w:rPr>
          <w:sz w:val="24"/>
          <w:szCs w:val="24"/>
        </w:rPr>
        <w:t>ve applications. Although DDR</w:t>
      </w:r>
      <w:r w:rsidR="00535FC8" w:rsidRPr="00D511F6">
        <w:rPr>
          <w:sz w:val="24"/>
          <w:szCs w:val="24"/>
        </w:rPr>
        <w:t xml:space="preserve">4 is not the most up to date standard, it will save on cost for </w:t>
      </w:r>
      <w:r w:rsidR="00D915B5">
        <w:rPr>
          <w:sz w:val="24"/>
          <w:szCs w:val="24"/>
        </w:rPr>
        <w:t>the memory and the motherboard. The quantity of memory should make up for the quality.</w:t>
      </w:r>
    </w:p>
    <w:p w14:paraId="742C5028" w14:textId="7E63E23C" w:rsidR="00D511F6" w:rsidRDefault="00267AEC" w:rsidP="00F37420">
      <w:pPr>
        <w:pStyle w:val="Heading3"/>
      </w:pPr>
      <w:bookmarkStart w:id="10" w:name="_Toc195188243"/>
      <w:r>
        <w:rPr>
          <w:noProof/>
          <w:lang w:eastAsia="en-GB"/>
        </w:rPr>
        <w:drawing>
          <wp:anchor distT="0" distB="0" distL="114300" distR="114300" simplePos="0" relativeHeight="251660288" behindDoc="0" locked="0" layoutInCell="1" allowOverlap="1" wp14:anchorId="32D0125C" wp14:editId="4F9CB762">
            <wp:simplePos x="0" y="0"/>
            <wp:positionH relativeFrom="margin">
              <wp:posOffset>4066251</wp:posOffset>
            </wp:positionH>
            <wp:positionV relativeFrom="paragraph">
              <wp:posOffset>153324</wp:posOffset>
            </wp:positionV>
            <wp:extent cx="2178685" cy="1495425"/>
            <wp:effectExtent l="0" t="0" r="0" b="9525"/>
            <wp:wrapSquare wrapText="bothSides"/>
            <wp:docPr id="12" name="Picture 12"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oduct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t="3623" r="4941" b="-1558"/>
                    <a:stretch/>
                  </pic:blipFill>
                  <pic:spPr bwMode="auto">
                    <a:xfrm>
                      <a:off x="0" y="0"/>
                      <a:ext cx="2178685" cy="14954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511F6">
        <w:t>3.4 – Storage</w:t>
      </w:r>
      <w:bookmarkEnd w:id="10"/>
    </w:p>
    <w:p w14:paraId="7E47B0AF" w14:textId="748F0283" w:rsidR="00D511F6" w:rsidRDefault="00D511F6" w:rsidP="00D511F6">
      <w:pPr>
        <w:rPr>
          <w:sz w:val="24"/>
        </w:rPr>
      </w:pPr>
      <w:r w:rsidRPr="00925996">
        <w:rPr>
          <w:sz w:val="24"/>
        </w:rPr>
        <w:t xml:space="preserve">A 1TB m.2 SSD should provide the speed and storage necessary to store the vast majority of applications, operating system and </w:t>
      </w:r>
      <w:r w:rsidR="00981601" w:rsidRPr="00925996">
        <w:rPr>
          <w:sz w:val="24"/>
        </w:rPr>
        <w:t>frequently accessed files. A larger</w:t>
      </w:r>
      <w:r w:rsidR="00D915B5">
        <w:rPr>
          <w:sz w:val="24"/>
        </w:rPr>
        <w:t xml:space="preserve"> 4TB</w:t>
      </w:r>
      <w:r w:rsidR="00981601" w:rsidRPr="00925996">
        <w:rPr>
          <w:sz w:val="24"/>
        </w:rPr>
        <w:t xml:space="preserve"> HDD should be present to store project files and other documents to preserve the SSD</w:t>
      </w:r>
      <w:r w:rsidR="000A7C59" w:rsidRPr="00925996">
        <w:rPr>
          <w:sz w:val="24"/>
        </w:rPr>
        <w:t>.</w:t>
      </w:r>
    </w:p>
    <w:p w14:paraId="66609B35" w14:textId="0B5AC470" w:rsidR="00171B83" w:rsidRDefault="00D915B5" w:rsidP="00F37420">
      <w:pPr>
        <w:pStyle w:val="Heading3"/>
      </w:pPr>
      <w:bookmarkStart w:id="11" w:name="_Toc195188244"/>
      <w:r>
        <w:rPr>
          <w:noProof/>
          <w:lang w:eastAsia="en-GB"/>
        </w:rPr>
        <w:lastRenderedPageBreak/>
        <w:drawing>
          <wp:anchor distT="0" distB="0" distL="114300" distR="114300" simplePos="0" relativeHeight="251661312" behindDoc="0" locked="0" layoutInCell="1" allowOverlap="1" wp14:anchorId="3CEA7A80" wp14:editId="4ED02F68">
            <wp:simplePos x="0" y="0"/>
            <wp:positionH relativeFrom="margin">
              <wp:posOffset>4264448</wp:posOffset>
            </wp:positionH>
            <wp:positionV relativeFrom="paragraph">
              <wp:posOffset>0</wp:posOffset>
            </wp:positionV>
            <wp:extent cx="1572260" cy="1547495"/>
            <wp:effectExtent l="0" t="0" r="8890" b="0"/>
            <wp:wrapSquare wrapText="bothSides"/>
            <wp:docPr id="13" name="Picture 13"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duct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2260" cy="1547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1B83">
        <w:t>3.5 – Coolant</w:t>
      </w:r>
      <w:bookmarkEnd w:id="11"/>
    </w:p>
    <w:p w14:paraId="5389037B" w14:textId="6FAAC241" w:rsidR="00171B83" w:rsidRPr="00171B83" w:rsidRDefault="00171B83" w:rsidP="00171B83">
      <w:pPr>
        <w:rPr>
          <w:sz w:val="24"/>
        </w:rPr>
      </w:pPr>
      <w:r w:rsidRPr="00171B83">
        <w:rPr>
          <w:sz w:val="24"/>
        </w:rPr>
        <w:t xml:space="preserve">A CPU cooler, as well as some case airflow fans will be required. A </w:t>
      </w:r>
      <w:proofErr w:type="spellStart"/>
      <w:r w:rsidRPr="00171B83">
        <w:rPr>
          <w:sz w:val="24"/>
        </w:rPr>
        <w:t>Noctua</w:t>
      </w:r>
      <w:proofErr w:type="spellEnd"/>
      <w:r w:rsidRPr="00171B83">
        <w:rPr>
          <w:sz w:val="24"/>
        </w:rPr>
        <w:t xml:space="preserve"> NH-D15 is a well rated air based CPU cooler that mounts directly to the chip for optimum thermal transfer.</w:t>
      </w:r>
      <w:r>
        <w:rPr>
          <w:sz w:val="24"/>
        </w:rPr>
        <w:t xml:space="preserve"> The number and position of internal fans will be determined by the case.</w:t>
      </w:r>
      <w:r w:rsidR="00267AEC" w:rsidRPr="00267AEC">
        <w:t xml:space="preserve"> </w:t>
      </w:r>
    </w:p>
    <w:p w14:paraId="0FC46AE6" w14:textId="0523B7A3" w:rsidR="003944D7" w:rsidRDefault="003944D7" w:rsidP="00F37420">
      <w:pPr>
        <w:pStyle w:val="Heading3"/>
      </w:pPr>
      <w:bookmarkStart w:id="12" w:name="_Toc195188245"/>
      <w:r>
        <w:t>3.</w:t>
      </w:r>
      <w:r w:rsidR="00171B83">
        <w:t>6</w:t>
      </w:r>
      <w:r>
        <w:t xml:space="preserve"> – PSU</w:t>
      </w:r>
      <w:bookmarkEnd w:id="12"/>
    </w:p>
    <w:p w14:paraId="4F773D5D" w14:textId="438032B1" w:rsidR="003944D7" w:rsidRDefault="00D10722" w:rsidP="00171B83">
      <w:pPr>
        <w:rPr>
          <w:sz w:val="24"/>
          <w:szCs w:val="24"/>
        </w:rPr>
      </w:pPr>
      <w:r>
        <w:rPr>
          <w:noProof/>
          <w:lang w:eastAsia="en-GB"/>
        </w:rPr>
        <w:drawing>
          <wp:anchor distT="0" distB="0" distL="114300" distR="114300" simplePos="0" relativeHeight="251663360" behindDoc="0" locked="0" layoutInCell="1" allowOverlap="1" wp14:anchorId="03B522D1" wp14:editId="026D1C7D">
            <wp:simplePos x="0" y="0"/>
            <wp:positionH relativeFrom="margin">
              <wp:posOffset>4511887</wp:posOffset>
            </wp:positionH>
            <wp:positionV relativeFrom="paragraph">
              <wp:posOffset>1126067</wp:posOffset>
            </wp:positionV>
            <wp:extent cx="1346200" cy="1329055"/>
            <wp:effectExtent l="0" t="0" r="6350" b="4445"/>
            <wp:wrapSquare wrapText="bothSides"/>
            <wp:docPr id="16" name="Picture 16" descr="https://cdna.pcpartpicker.com/static/forever/images/product/6dcbd73f46d20ca37c1e80a00f3ef206.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cdna.pcpartpicker.com/static/forever/images/product/6dcbd73f46d20ca37c1e80a00f3ef206.1600.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3332" t="13700" r="19741" b="11351"/>
                    <a:stretch/>
                  </pic:blipFill>
                  <pic:spPr bwMode="auto">
                    <a:xfrm>
                      <a:off x="0" y="0"/>
                      <a:ext cx="1346200" cy="1329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2336" behindDoc="0" locked="0" layoutInCell="1" allowOverlap="1" wp14:anchorId="4D9BCE8C" wp14:editId="554A0D5D">
            <wp:simplePos x="0" y="0"/>
            <wp:positionH relativeFrom="margin">
              <wp:posOffset>4332816</wp:posOffset>
            </wp:positionH>
            <wp:positionV relativeFrom="paragraph">
              <wp:posOffset>11007</wp:posOffset>
            </wp:positionV>
            <wp:extent cx="1551305" cy="1329055"/>
            <wp:effectExtent l="0" t="0" r="0" b="4445"/>
            <wp:wrapSquare wrapText="bothSides"/>
            <wp:docPr id="14" name="Picture 14" descr="Product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duct Image"/>
                    <pic:cNvPicPr>
                      <a:picLocks noChangeAspect="1" noChangeArrowheads="1"/>
                    </pic:cNvPicPr>
                  </pic:nvPicPr>
                  <pic:blipFill rotWithShape="1">
                    <a:blip r:embed="rId13">
                      <a:extLst>
                        <a:ext uri="{28A0092B-C50C-407E-A947-70E740481C1C}">
                          <a14:useLocalDpi xmlns:a14="http://schemas.microsoft.com/office/drawing/2010/main" val="0"/>
                        </a:ext>
                      </a:extLst>
                    </a:blip>
                    <a:srcRect t="14290"/>
                    <a:stretch/>
                  </pic:blipFill>
                  <pic:spPr bwMode="auto">
                    <a:xfrm>
                      <a:off x="0" y="0"/>
                      <a:ext cx="1551305" cy="13290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944D7" w:rsidRPr="00171B83">
        <w:rPr>
          <w:sz w:val="24"/>
          <w:szCs w:val="24"/>
        </w:rPr>
        <w:t xml:space="preserve">The PSU (Power supply unit) </w:t>
      </w:r>
      <w:r w:rsidR="006D6393" w:rsidRPr="00171B83">
        <w:rPr>
          <w:sz w:val="24"/>
          <w:szCs w:val="24"/>
        </w:rPr>
        <w:t xml:space="preserve">will provide power for system. </w:t>
      </w:r>
      <w:proofErr w:type="spellStart"/>
      <w:r w:rsidR="006D6393" w:rsidRPr="00171B83">
        <w:rPr>
          <w:sz w:val="24"/>
          <w:szCs w:val="24"/>
        </w:rPr>
        <w:t>PCPartPicker</w:t>
      </w:r>
      <w:proofErr w:type="spellEnd"/>
      <w:r w:rsidR="006D6393" w:rsidRPr="00171B83">
        <w:rPr>
          <w:sz w:val="24"/>
          <w:szCs w:val="24"/>
        </w:rPr>
        <w:t xml:space="preserve"> takes into consideration the system power requirement and will offer PSUs that fit the bill. As such, an 850w, 80+ platinum grade Corsair SF850 has been chosen as it is above the requirement </w:t>
      </w:r>
      <w:r>
        <w:rPr>
          <w:sz w:val="24"/>
          <w:szCs w:val="24"/>
        </w:rPr>
        <w:t>for futureproofing.</w:t>
      </w:r>
      <w:r w:rsidR="006D6393" w:rsidRPr="00171B83">
        <w:rPr>
          <w:sz w:val="24"/>
          <w:szCs w:val="24"/>
        </w:rPr>
        <w:t xml:space="preserve"> </w:t>
      </w:r>
      <w:r>
        <w:rPr>
          <w:sz w:val="24"/>
          <w:szCs w:val="24"/>
        </w:rPr>
        <w:t>The reliable platinum grade is proof of high efficiency</w:t>
      </w:r>
      <w:r w:rsidR="006D6393" w:rsidRPr="00171B83">
        <w:rPr>
          <w:sz w:val="24"/>
          <w:szCs w:val="24"/>
        </w:rPr>
        <w:t>.</w:t>
      </w:r>
    </w:p>
    <w:p w14:paraId="50E71518" w14:textId="5F4A5DCD" w:rsidR="00171B83" w:rsidRDefault="00171B83" w:rsidP="00F37420">
      <w:pPr>
        <w:pStyle w:val="Heading3"/>
      </w:pPr>
      <w:bookmarkStart w:id="13" w:name="_Toc195188246"/>
      <w:r>
        <w:t>3.7 – Motherboard</w:t>
      </w:r>
      <w:bookmarkEnd w:id="13"/>
    </w:p>
    <w:p w14:paraId="3EAE1AF3" w14:textId="45D3EDD7" w:rsidR="00267AEC" w:rsidRDefault="00171B83" w:rsidP="00171B83">
      <w:pPr>
        <w:rPr>
          <w:sz w:val="24"/>
        </w:rPr>
      </w:pPr>
      <w:proofErr w:type="spellStart"/>
      <w:r w:rsidRPr="00171B83">
        <w:rPr>
          <w:sz w:val="24"/>
        </w:rPr>
        <w:t>PCPartPicker</w:t>
      </w:r>
      <w:proofErr w:type="spellEnd"/>
      <w:r w:rsidRPr="00171B83">
        <w:rPr>
          <w:sz w:val="24"/>
        </w:rPr>
        <w:t xml:space="preserve"> </w:t>
      </w:r>
      <w:r w:rsidR="00D10722">
        <w:rPr>
          <w:sz w:val="24"/>
        </w:rPr>
        <w:t xml:space="preserve">will also flag compatible motherboards for slots, RAM technology etc. </w:t>
      </w:r>
      <w:r w:rsidR="0047710A">
        <w:rPr>
          <w:sz w:val="24"/>
        </w:rPr>
        <w:t xml:space="preserve">The </w:t>
      </w:r>
      <w:r w:rsidR="0047710A" w:rsidRPr="0047710A">
        <w:rPr>
          <w:sz w:val="24"/>
        </w:rPr>
        <w:t>Gigabyte B760M</w:t>
      </w:r>
      <w:r w:rsidR="0047710A">
        <w:rPr>
          <w:sz w:val="24"/>
        </w:rPr>
        <w:t xml:space="preserve"> offers a compact, high memory capacity board with built in WIFI capability at a reasonable price.</w:t>
      </w:r>
      <w:r w:rsidR="00267AEC" w:rsidRPr="00267AEC">
        <w:t xml:space="preserve"> </w:t>
      </w:r>
    </w:p>
    <w:p w14:paraId="594699C1" w14:textId="3CB2D1D8" w:rsidR="0047710A" w:rsidRDefault="0047710A" w:rsidP="00F37420">
      <w:pPr>
        <w:pStyle w:val="Heading3"/>
      </w:pPr>
      <w:bookmarkStart w:id="14" w:name="_Toc195188247"/>
      <w:r>
        <w:t>3.8 – Case</w:t>
      </w:r>
      <w:bookmarkEnd w:id="14"/>
    </w:p>
    <w:p w14:paraId="3E9F80E6" w14:textId="471ED639" w:rsidR="0047710A" w:rsidRDefault="00D10722" w:rsidP="0047710A">
      <w:pPr>
        <w:rPr>
          <w:sz w:val="24"/>
        </w:rPr>
      </w:pPr>
      <w:r>
        <w:rPr>
          <w:noProof/>
          <w:lang w:eastAsia="en-GB"/>
        </w:rPr>
        <w:drawing>
          <wp:anchor distT="0" distB="0" distL="114300" distR="114300" simplePos="0" relativeHeight="251664384" behindDoc="0" locked="0" layoutInCell="1" allowOverlap="1" wp14:anchorId="0B700DD9" wp14:editId="6A601CB1">
            <wp:simplePos x="0" y="0"/>
            <wp:positionH relativeFrom="page">
              <wp:posOffset>5543761</wp:posOffset>
            </wp:positionH>
            <wp:positionV relativeFrom="paragraph">
              <wp:posOffset>111125</wp:posOffset>
            </wp:positionV>
            <wp:extent cx="1181100" cy="1337310"/>
            <wp:effectExtent l="0" t="0" r="0" b="0"/>
            <wp:wrapSquare wrapText="bothSides"/>
            <wp:docPr id="17" name="Picture 17" descr="https://cdna.pcpartpicker.com/static/forever/images/product/3b1c2db31f4e7c24d73ad73b9c1277ea.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cdna.pcpartpicker.com/static/forever/images/product/3b1c2db31f4e7c24d73ad73b9c1277ea.1600.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3524" t="-2053" r="14432" b="-6790"/>
                    <a:stretch/>
                  </pic:blipFill>
                  <pic:spPr bwMode="auto">
                    <a:xfrm>
                      <a:off x="0" y="0"/>
                      <a:ext cx="1181100" cy="1337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7710A" w:rsidRPr="0047710A">
        <w:rPr>
          <w:sz w:val="24"/>
        </w:rPr>
        <w:t xml:space="preserve">To </w:t>
      </w:r>
      <w:r>
        <w:rPr>
          <w:sz w:val="24"/>
        </w:rPr>
        <w:t xml:space="preserve">fit the </w:t>
      </w:r>
      <w:r w:rsidR="0047710A" w:rsidRPr="0047710A">
        <w:rPr>
          <w:sz w:val="24"/>
        </w:rPr>
        <w:t>form-factor, the In Win</w:t>
      </w:r>
      <w:r>
        <w:rPr>
          <w:sz w:val="24"/>
        </w:rPr>
        <w:t xml:space="preserve"> EM048 will provide a </w:t>
      </w:r>
      <w:proofErr w:type="spellStart"/>
      <w:r>
        <w:rPr>
          <w:sz w:val="24"/>
        </w:rPr>
        <w:t>MicroATX</w:t>
      </w:r>
      <w:proofErr w:type="spellEnd"/>
      <w:r>
        <w:rPr>
          <w:sz w:val="24"/>
        </w:rPr>
        <w:t xml:space="preserve"> form factor</w:t>
      </w:r>
      <w:r w:rsidR="0047710A" w:rsidRPr="0047710A">
        <w:rPr>
          <w:sz w:val="24"/>
        </w:rPr>
        <w:t xml:space="preserve">, offering and input and </w:t>
      </w:r>
      <w:r>
        <w:rPr>
          <w:sz w:val="24"/>
        </w:rPr>
        <w:t xml:space="preserve">an </w:t>
      </w:r>
      <w:r w:rsidR="0047710A" w:rsidRPr="0047710A">
        <w:rPr>
          <w:sz w:val="24"/>
        </w:rPr>
        <w:t>output airflow with dust filtering for optimised cooling.</w:t>
      </w:r>
      <w:r w:rsidR="00406D9B">
        <w:rPr>
          <w:sz w:val="24"/>
        </w:rPr>
        <w:t xml:space="preserve"> The case has a number of 3.2 USB A and C inputs for external connectivity.</w:t>
      </w:r>
      <w:r w:rsidR="00B67B3D">
        <w:rPr>
          <w:sz w:val="24"/>
        </w:rPr>
        <w:t xml:space="preserve"> </w:t>
      </w:r>
    </w:p>
    <w:p w14:paraId="3B5D2DDF" w14:textId="3F4DA0E8" w:rsidR="00406D9B" w:rsidRDefault="00406D9B" w:rsidP="00F37420">
      <w:pPr>
        <w:pStyle w:val="Heading3"/>
      </w:pPr>
      <w:bookmarkStart w:id="15" w:name="_Toc195188248"/>
      <w:r>
        <w:t>3.9 – Monitor</w:t>
      </w:r>
      <w:bookmarkEnd w:id="15"/>
    </w:p>
    <w:p w14:paraId="23E988A3" w14:textId="3E491AEA" w:rsidR="00406D9B" w:rsidRDefault="0001133A" w:rsidP="00406D9B">
      <w:pPr>
        <w:rPr>
          <w:sz w:val="24"/>
        </w:rPr>
      </w:pPr>
      <w:r>
        <w:rPr>
          <w:noProof/>
          <w:lang w:eastAsia="en-GB"/>
        </w:rPr>
        <w:drawing>
          <wp:anchor distT="0" distB="0" distL="114300" distR="114300" simplePos="0" relativeHeight="251665408" behindDoc="0" locked="0" layoutInCell="1" allowOverlap="1" wp14:anchorId="6D5E9474" wp14:editId="447E829A">
            <wp:simplePos x="0" y="0"/>
            <wp:positionH relativeFrom="column">
              <wp:posOffset>4543425</wp:posOffset>
            </wp:positionH>
            <wp:positionV relativeFrom="paragraph">
              <wp:posOffset>260350</wp:posOffset>
            </wp:positionV>
            <wp:extent cx="1884045" cy="1884045"/>
            <wp:effectExtent l="0" t="0" r="1905" b="1905"/>
            <wp:wrapSquare wrapText="bothSides"/>
            <wp:docPr id="18" name="Picture 18" descr="https://cdna.pcpartpicker.com/static/forever/images/product/29276cd0bddd7f2c60697bd22cf439c3.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cdna.pcpartpicker.com/static/forever/images/product/29276cd0bddd7f2c60697bd22cf439c3.160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84045" cy="1884045"/>
                    </a:xfrm>
                    <a:prstGeom prst="rect">
                      <a:avLst/>
                    </a:prstGeom>
                    <a:noFill/>
                    <a:ln>
                      <a:noFill/>
                    </a:ln>
                  </pic:spPr>
                </pic:pic>
              </a:graphicData>
            </a:graphic>
          </wp:anchor>
        </w:drawing>
      </w:r>
      <w:r w:rsidR="00406D9B" w:rsidRPr="00406D9B">
        <w:rPr>
          <w:sz w:val="24"/>
        </w:rPr>
        <w:t>For use with CAD software, a larger and more detailed monitor will help with the finer details of design work. It is also a good idea to enlist the use of a secondary monitor for interacting with the professional and presentative software</w:t>
      </w:r>
      <w:r w:rsidR="00D10722">
        <w:rPr>
          <w:sz w:val="24"/>
        </w:rPr>
        <w:t>, as well as reducing eye strain</w:t>
      </w:r>
      <w:r w:rsidR="00406D9B" w:rsidRPr="00406D9B">
        <w:rPr>
          <w:sz w:val="24"/>
        </w:rPr>
        <w:t xml:space="preserve">. 2x </w:t>
      </w:r>
      <w:proofErr w:type="spellStart"/>
      <w:r w:rsidR="00406D9B" w:rsidRPr="00406D9B">
        <w:rPr>
          <w:sz w:val="24"/>
        </w:rPr>
        <w:t>ViewSonic</w:t>
      </w:r>
      <w:proofErr w:type="spellEnd"/>
      <w:r w:rsidR="00406D9B" w:rsidRPr="00406D9B">
        <w:rPr>
          <w:sz w:val="24"/>
        </w:rPr>
        <w:t xml:space="preserve"> VX3276-2K-MHD will provide high quality display on a larger 32” screen. </w:t>
      </w:r>
      <w:r w:rsidR="0045555B">
        <w:rPr>
          <w:sz w:val="24"/>
        </w:rPr>
        <w:t xml:space="preserve">This monitor is supported by the GPU through the use of Mini-DisplayPort, which the GPU supports 4 of. </w:t>
      </w:r>
    </w:p>
    <w:p w14:paraId="58E54467" w14:textId="16CBA9FF" w:rsidR="0045555B" w:rsidRDefault="00D761E5" w:rsidP="00F37420">
      <w:pPr>
        <w:pStyle w:val="Heading3"/>
      </w:pPr>
      <w:bookmarkStart w:id="16" w:name="_Toc195188249"/>
      <w:r>
        <w:t xml:space="preserve">3.10 - </w:t>
      </w:r>
      <w:r w:rsidR="00B67B3D">
        <w:t>Peripherals</w:t>
      </w:r>
      <w:r w:rsidR="006B606B">
        <w:t xml:space="preserve"> &amp; Additions</w:t>
      </w:r>
      <w:bookmarkEnd w:id="16"/>
    </w:p>
    <w:p w14:paraId="0E01C01C" w14:textId="548EAEA7" w:rsidR="00B67B3D" w:rsidRDefault="00B67B3D" w:rsidP="00B67B3D">
      <w:pPr>
        <w:rPr>
          <w:sz w:val="24"/>
        </w:rPr>
      </w:pPr>
      <w:r w:rsidRPr="00B67B3D">
        <w:rPr>
          <w:sz w:val="24"/>
        </w:rPr>
        <w:t>A mouse, keyboard and webcam will be required for optimal use of the system</w:t>
      </w:r>
      <w:r>
        <w:rPr>
          <w:sz w:val="24"/>
        </w:rPr>
        <w:t xml:space="preserve">. </w:t>
      </w:r>
      <w:r w:rsidR="00D10722">
        <w:rPr>
          <w:sz w:val="24"/>
        </w:rPr>
        <w:t>E</w:t>
      </w:r>
      <w:r w:rsidR="009C7823">
        <w:rPr>
          <w:sz w:val="24"/>
        </w:rPr>
        <w:t>rgonomic</w:t>
      </w:r>
      <w:r>
        <w:rPr>
          <w:sz w:val="24"/>
        </w:rPr>
        <w:t xml:space="preserve"> equipment should be </w:t>
      </w:r>
      <w:r w:rsidR="009C7823">
        <w:rPr>
          <w:sz w:val="24"/>
        </w:rPr>
        <w:t xml:space="preserve">used to reduce the risk of repetitive strain injury and other display screen equipment risks. </w:t>
      </w:r>
      <w:r w:rsidR="00061E5A">
        <w:rPr>
          <w:sz w:val="24"/>
        </w:rPr>
        <w:t>The following are suitable</w:t>
      </w:r>
      <w:r w:rsidR="006B606B">
        <w:rPr>
          <w:sz w:val="24"/>
        </w:rPr>
        <w:t>, standard office</w:t>
      </w:r>
      <w:r w:rsidR="00061E5A">
        <w:rPr>
          <w:sz w:val="24"/>
        </w:rPr>
        <w:t xml:space="preserve"> ergonomic options:</w:t>
      </w:r>
    </w:p>
    <w:p w14:paraId="47C03617" w14:textId="3D817EF8" w:rsidR="00061E5A" w:rsidRDefault="00061E5A" w:rsidP="00061E5A">
      <w:pPr>
        <w:pStyle w:val="ListParagraph"/>
        <w:numPr>
          <w:ilvl w:val="0"/>
          <w:numId w:val="11"/>
        </w:numPr>
        <w:rPr>
          <w:sz w:val="24"/>
        </w:rPr>
      </w:pPr>
      <w:r>
        <w:rPr>
          <w:sz w:val="24"/>
        </w:rPr>
        <w:t xml:space="preserve">Logitech </w:t>
      </w:r>
      <w:r w:rsidRPr="00061E5A">
        <w:rPr>
          <w:sz w:val="24"/>
        </w:rPr>
        <w:t>MX Master 3S</w:t>
      </w:r>
      <w:r w:rsidR="006B606B">
        <w:rPr>
          <w:sz w:val="24"/>
        </w:rPr>
        <w:t xml:space="preserve"> - £99.99</w:t>
      </w:r>
    </w:p>
    <w:p w14:paraId="711D214F" w14:textId="58EC21EF" w:rsidR="00061E5A" w:rsidRDefault="00061E5A" w:rsidP="00061E5A">
      <w:pPr>
        <w:pStyle w:val="ListParagraph"/>
        <w:numPr>
          <w:ilvl w:val="0"/>
          <w:numId w:val="11"/>
        </w:numPr>
        <w:rPr>
          <w:sz w:val="24"/>
        </w:rPr>
      </w:pPr>
      <w:r w:rsidRPr="00061E5A">
        <w:rPr>
          <w:sz w:val="24"/>
        </w:rPr>
        <w:t>HP 960 Ergonomic Wireless Keyboard</w:t>
      </w:r>
      <w:r w:rsidR="006B606B">
        <w:rPr>
          <w:sz w:val="24"/>
        </w:rPr>
        <w:t xml:space="preserve"> - £109.99</w:t>
      </w:r>
    </w:p>
    <w:p w14:paraId="675E7C66" w14:textId="22132C16" w:rsidR="0045555B" w:rsidRDefault="00061E5A" w:rsidP="006B606B">
      <w:pPr>
        <w:rPr>
          <w:sz w:val="24"/>
        </w:rPr>
      </w:pPr>
      <w:r>
        <w:rPr>
          <w:sz w:val="24"/>
        </w:rPr>
        <w:t xml:space="preserve">The Logitech </w:t>
      </w:r>
      <w:r w:rsidRPr="00061E5A">
        <w:rPr>
          <w:sz w:val="24"/>
        </w:rPr>
        <w:t>BRIO 100</w:t>
      </w:r>
      <w:r>
        <w:rPr>
          <w:sz w:val="24"/>
        </w:rPr>
        <w:t xml:space="preserve"> is a</w:t>
      </w:r>
      <w:r w:rsidR="009E4F09">
        <w:rPr>
          <w:sz w:val="24"/>
        </w:rPr>
        <w:t xml:space="preserve">n economic 1080p USB </w:t>
      </w:r>
      <w:r>
        <w:rPr>
          <w:sz w:val="24"/>
        </w:rPr>
        <w:t>webcam</w:t>
      </w:r>
      <w:r w:rsidR="009E4F09">
        <w:rPr>
          <w:sz w:val="24"/>
        </w:rPr>
        <w:t xml:space="preserve"> with built in microphone for collaborative interactions as was requested in the requirements.</w:t>
      </w:r>
    </w:p>
    <w:p w14:paraId="297BF3D0" w14:textId="5A2E6B25" w:rsidR="006B606B" w:rsidRPr="006B606B" w:rsidRDefault="006B606B" w:rsidP="006B606B">
      <w:pPr>
        <w:rPr>
          <w:sz w:val="24"/>
        </w:rPr>
      </w:pPr>
      <w:r>
        <w:rPr>
          <w:sz w:val="24"/>
        </w:rPr>
        <w:lastRenderedPageBreak/>
        <w:t xml:space="preserve">Although the motherboard has built in WIFI, a wired network should be used where possible for stability and security. The </w:t>
      </w:r>
      <w:r w:rsidR="00F37420" w:rsidRPr="00F37420">
        <w:rPr>
          <w:sz w:val="24"/>
        </w:rPr>
        <w:t xml:space="preserve">TP-Link TX201 </w:t>
      </w:r>
      <w:r>
        <w:rPr>
          <w:sz w:val="24"/>
        </w:rPr>
        <w:t xml:space="preserve">will provide </w:t>
      </w:r>
      <w:r w:rsidR="00F37420">
        <w:rPr>
          <w:sz w:val="24"/>
        </w:rPr>
        <w:t>1</w:t>
      </w:r>
      <w:r>
        <w:rPr>
          <w:sz w:val="24"/>
        </w:rPr>
        <w:t xml:space="preserve"> RJ45 </w:t>
      </w:r>
      <w:r w:rsidR="00F37420">
        <w:rPr>
          <w:sz w:val="24"/>
        </w:rPr>
        <w:t xml:space="preserve">connection port </w:t>
      </w:r>
      <w:r w:rsidR="00267AEC">
        <w:rPr>
          <w:sz w:val="24"/>
        </w:rPr>
        <w:t>to provide connection to the internet. A network switch can be employed where more direct connections are required.</w:t>
      </w:r>
    </w:p>
    <w:p w14:paraId="6E1792AA" w14:textId="270E2686" w:rsidR="00F37420" w:rsidRDefault="00F37420" w:rsidP="00F37420">
      <w:pPr>
        <w:pStyle w:val="Heading2"/>
      </w:pPr>
      <w:bookmarkStart w:id="17" w:name="_Toc195188250"/>
      <w:r>
        <w:t>4 – Software Requirements</w:t>
      </w:r>
      <w:bookmarkEnd w:id="17"/>
    </w:p>
    <w:p w14:paraId="7A55A626" w14:textId="7BF4297B" w:rsidR="00A7237B" w:rsidRDefault="008E43FF" w:rsidP="00F37420">
      <w:pPr>
        <w:rPr>
          <w:sz w:val="24"/>
        </w:rPr>
      </w:pPr>
      <w:r w:rsidRPr="00F24AD3">
        <w:rPr>
          <w:sz w:val="24"/>
        </w:rPr>
        <w:t xml:space="preserve">Software additional to the CAD software previously mentioned will be required for team collaboration, presentation, and security as well as an operating system to allow </w:t>
      </w:r>
      <w:r w:rsidR="00A7237B">
        <w:rPr>
          <w:sz w:val="24"/>
        </w:rPr>
        <w:t>i</w:t>
      </w:r>
      <w:r w:rsidRPr="00F24AD3">
        <w:rPr>
          <w:sz w:val="24"/>
        </w:rPr>
        <w:t xml:space="preserve">nteraction with the system. </w:t>
      </w:r>
    </w:p>
    <w:p w14:paraId="527C3465" w14:textId="6DB6011D" w:rsidR="008E43FF" w:rsidRDefault="008E43FF" w:rsidP="00F37420">
      <w:pPr>
        <w:rPr>
          <w:sz w:val="24"/>
        </w:rPr>
      </w:pPr>
      <w:r w:rsidRPr="00F24AD3">
        <w:rPr>
          <w:sz w:val="24"/>
        </w:rPr>
        <w:t>The latest version of Windows 11 Pro will be appropriate for compatibility and security. It’s backwards compatibility will ensure legacy software will still function as intended, and being the latest instance of Windows will mean that security patches and system upgrades will be supported.</w:t>
      </w:r>
    </w:p>
    <w:p w14:paraId="58D79B06" w14:textId="57E9FEFA" w:rsidR="009D6559" w:rsidRDefault="00B27003" w:rsidP="00F37420">
      <w:pPr>
        <w:rPr>
          <w:sz w:val="24"/>
        </w:rPr>
      </w:pPr>
      <w:r>
        <w:rPr>
          <w:sz w:val="24"/>
        </w:rPr>
        <w:t>The SOLIDWORKS Standard with Cloud services pack is most suited to the customer requirements due to the already sufficient CAD tools and support</w:t>
      </w:r>
      <w:r w:rsidR="00A26772">
        <w:rPr>
          <w:sz w:val="24"/>
        </w:rPr>
        <w:t>.</w:t>
      </w:r>
    </w:p>
    <w:p w14:paraId="46E7ACD7" w14:textId="679F38A1" w:rsidR="00A26772" w:rsidRPr="00F24AD3" w:rsidRDefault="00A26772" w:rsidP="00F37420">
      <w:pPr>
        <w:rPr>
          <w:sz w:val="24"/>
        </w:rPr>
      </w:pPr>
      <w:r>
        <w:rPr>
          <w:sz w:val="24"/>
          <w:szCs w:val="24"/>
        </w:rPr>
        <w:t xml:space="preserve">A perpetual professional </w:t>
      </w:r>
      <w:proofErr w:type="spellStart"/>
      <w:r>
        <w:rPr>
          <w:sz w:val="24"/>
          <w:szCs w:val="24"/>
        </w:rPr>
        <w:t>Labview</w:t>
      </w:r>
      <w:proofErr w:type="spellEnd"/>
      <w:r>
        <w:rPr>
          <w:sz w:val="24"/>
          <w:szCs w:val="24"/>
        </w:rPr>
        <w:t xml:space="preserve"> license is recommended due to the further inclusion of extra tools such MS Office integration, database connectivity and advanced signal processing toolkits.</w:t>
      </w:r>
    </w:p>
    <w:p w14:paraId="00FA0E0F" w14:textId="77777777" w:rsidR="00551C18" w:rsidRPr="00F24AD3" w:rsidRDefault="008E43FF" w:rsidP="00F37420">
      <w:pPr>
        <w:rPr>
          <w:sz w:val="24"/>
        </w:rPr>
      </w:pPr>
      <w:r w:rsidRPr="00F24AD3">
        <w:rPr>
          <w:sz w:val="24"/>
        </w:rPr>
        <w:t xml:space="preserve">Microsoft 365 Business Premium will provide the majority of non-engineering software for a broad range of business </w:t>
      </w:r>
      <w:r w:rsidR="00DE5746" w:rsidRPr="00F24AD3">
        <w:rPr>
          <w:sz w:val="24"/>
        </w:rPr>
        <w:t>collaboration</w:t>
      </w:r>
      <w:r w:rsidRPr="00F24AD3">
        <w:rPr>
          <w:sz w:val="24"/>
        </w:rPr>
        <w:t xml:space="preserve"> through the use</w:t>
      </w:r>
      <w:r w:rsidR="00DE5746" w:rsidRPr="00F24AD3">
        <w:rPr>
          <w:sz w:val="24"/>
        </w:rPr>
        <w:t xml:space="preserve"> of</w:t>
      </w:r>
      <w:r w:rsidRPr="00F24AD3">
        <w:rPr>
          <w:sz w:val="24"/>
        </w:rPr>
        <w:t xml:space="preserve"> MS Tea</w:t>
      </w:r>
      <w:r w:rsidR="00DE5746" w:rsidRPr="00F24AD3">
        <w:rPr>
          <w:sz w:val="24"/>
        </w:rPr>
        <w:t xml:space="preserve">ms, Outlook, SharePoint and OneDrive as well as providing </w:t>
      </w:r>
      <w:r w:rsidRPr="00F24AD3">
        <w:rPr>
          <w:sz w:val="24"/>
        </w:rPr>
        <w:t>word processing</w:t>
      </w:r>
      <w:r w:rsidR="00DE5746" w:rsidRPr="00F24AD3">
        <w:rPr>
          <w:sz w:val="24"/>
        </w:rPr>
        <w:t xml:space="preserve">, presentation and budgeting software like MS Word, PowerPoint and Excel. The package also provides access to Microsoft defender for an extra layer of </w:t>
      </w:r>
      <w:r w:rsidR="009D6559" w:rsidRPr="00F24AD3">
        <w:rPr>
          <w:sz w:val="24"/>
        </w:rPr>
        <w:t>security</w:t>
      </w:r>
      <w:r w:rsidR="00DE5746" w:rsidRPr="00F24AD3">
        <w:rPr>
          <w:sz w:val="24"/>
        </w:rPr>
        <w:t>.</w:t>
      </w:r>
    </w:p>
    <w:p w14:paraId="78A07DCE" w14:textId="43629071" w:rsidR="008E43FF" w:rsidRPr="00F24AD3" w:rsidRDefault="00551C18" w:rsidP="00F37420">
      <w:pPr>
        <w:rPr>
          <w:sz w:val="24"/>
        </w:rPr>
      </w:pPr>
      <w:r w:rsidRPr="00F24AD3">
        <w:rPr>
          <w:sz w:val="24"/>
        </w:rPr>
        <w:t>Malwarebytes is a good addition to security as a fall back option in a scenario where it is suspected the system may be infected.</w:t>
      </w:r>
      <w:r w:rsidR="00DE5746" w:rsidRPr="00F24AD3">
        <w:rPr>
          <w:sz w:val="24"/>
        </w:rPr>
        <w:tab/>
      </w:r>
    </w:p>
    <w:p w14:paraId="1FC80807" w14:textId="4B634879" w:rsidR="0041083E" w:rsidRDefault="0041083E" w:rsidP="0041083E">
      <w:pPr>
        <w:pStyle w:val="Heading2"/>
      </w:pPr>
      <w:bookmarkStart w:id="18" w:name="_Toc195188251"/>
      <w:r>
        <w:t>5 – Breakdown</w:t>
      </w:r>
      <w:bookmarkEnd w:id="18"/>
    </w:p>
    <w:p w14:paraId="35FB421B" w14:textId="7FB6C150" w:rsidR="002C202C" w:rsidRPr="007604FF" w:rsidRDefault="002C202C" w:rsidP="002C202C">
      <w:pPr>
        <w:rPr>
          <w:sz w:val="24"/>
          <w:szCs w:val="24"/>
        </w:rPr>
      </w:pPr>
      <w:r w:rsidRPr="007604FF">
        <w:rPr>
          <w:sz w:val="24"/>
          <w:szCs w:val="24"/>
        </w:rPr>
        <w:t xml:space="preserve">The following quoted from </w:t>
      </w:r>
      <w:proofErr w:type="spellStart"/>
      <w:r w:rsidRPr="007604FF">
        <w:rPr>
          <w:sz w:val="24"/>
          <w:szCs w:val="24"/>
        </w:rPr>
        <w:t>PCPartPicker</w:t>
      </w:r>
      <w:proofErr w:type="spellEnd"/>
      <w:r w:rsidRPr="007604FF">
        <w:rPr>
          <w:sz w:val="24"/>
          <w:szCs w:val="24"/>
        </w:rPr>
        <w:t xml:space="preserve"> is the full build</w:t>
      </w:r>
      <w:proofErr w:type="gramStart"/>
      <w:r w:rsidRPr="007604FF">
        <w:rPr>
          <w:sz w:val="24"/>
          <w:szCs w:val="24"/>
        </w:rPr>
        <w:t>:</w:t>
      </w:r>
      <w:proofErr w:type="gramEnd"/>
      <w:r w:rsidRPr="007604FF">
        <w:rPr>
          <w:sz w:val="24"/>
          <w:szCs w:val="24"/>
        </w:rPr>
        <w:br/>
      </w:r>
      <w:hyperlink r:id="rId16" w:history="1">
        <w:r w:rsidRPr="007604FF">
          <w:rPr>
            <w:rStyle w:val="Hyperlink"/>
            <w:sz w:val="24"/>
            <w:szCs w:val="24"/>
          </w:rPr>
          <w:t>https://uk.pcpartpicker.com/list/xjRvmC</w:t>
        </w:r>
      </w:hyperlink>
    </w:p>
    <w:p w14:paraId="0EBAB89E" w14:textId="248D8551" w:rsidR="002C202C" w:rsidRPr="007604FF" w:rsidRDefault="002C202C" w:rsidP="002C202C">
      <w:pPr>
        <w:rPr>
          <w:sz w:val="24"/>
          <w:szCs w:val="24"/>
        </w:rPr>
      </w:pPr>
      <w:r w:rsidRPr="007604FF">
        <w:rPr>
          <w:sz w:val="24"/>
          <w:szCs w:val="24"/>
        </w:rPr>
        <w:t xml:space="preserve">The </w:t>
      </w:r>
      <w:r w:rsidR="00CC5CA2" w:rsidRPr="007604FF">
        <w:rPr>
          <w:sz w:val="24"/>
          <w:szCs w:val="24"/>
        </w:rPr>
        <w:t>cost breakdown is</w:t>
      </w:r>
      <w:r w:rsidRPr="007604FF">
        <w:rPr>
          <w:sz w:val="24"/>
          <w:szCs w:val="24"/>
        </w:rPr>
        <w:t xml:space="preserve"> as follows:</w:t>
      </w:r>
    </w:p>
    <w:p w14:paraId="644034DD" w14:textId="781EE7DD" w:rsidR="00CC5CA2" w:rsidRPr="007604FF" w:rsidRDefault="00CC5CA2" w:rsidP="002C202C">
      <w:pPr>
        <w:rPr>
          <w:sz w:val="24"/>
          <w:szCs w:val="24"/>
        </w:rPr>
      </w:pPr>
      <w:r w:rsidRPr="007604FF">
        <w:rPr>
          <w:sz w:val="24"/>
          <w:szCs w:val="24"/>
        </w:rPr>
        <w:t>PC Hardware</w:t>
      </w:r>
    </w:p>
    <w:p w14:paraId="573E89A2" w14:textId="77777777" w:rsidR="002C202C" w:rsidRPr="007604FF" w:rsidRDefault="002C202C" w:rsidP="002C202C">
      <w:pPr>
        <w:pStyle w:val="ListParagraph"/>
        <w:numPr>
          <w:ilvl w:val="0"/>
          <w:numId w:val="12"/>
        </w:numPr>
        <w:rPr>
          <w:sz w:val="24"/>
          <w:szCs w:val="24"/>
        </w:rPr>
      </w:pPr>
      <w:r w:rsidRPr="007604FF">
        <w:rPr>
          <w:sz w:val="24"/>
          <w:szCs w:val="24"/>
        </w:rPr>
        <w:t>CPU: £180.47</w:t>
      </w:r>
    </w:p>
    <w:p w14:paraId="2C5F1129" w14:textId="7AF25BED" w:rsidR="002C202C" w:rsidRPr="007604FF" w:rsidRDefault="002C202C" w:rsidP="002C202C">
      <w:pPr>
        <w:pStyle w:val="ListParagraph"/>
        <w:numPr>
          <w:ilvl w:val="0"/>
          <w:numId w:val="12"/>
        </w:numPr>
        <w:rPr>
          <w:sz w:val="24"/>
          <w:szCs w:val="24"/>
        </w:rPr>
      </w:pPr>
      <w:r w:rsidRPr="007604FF">
        <w:rPr>
          <w:sz w:val="24"/>
          <w:szCs w:val="24"/>
        </w:rPr>
        <w:t>CPU Cooler: £106.46</w:t>
      </w:r>
    </w:p>
    <w:p w14:paraId="3EBD7F5F" w14:textId="2E4604DD" w:rsidR="004722DE" w:rsidRPr="007604FF" w:rsidRDefault="004722DE" w:rsidP="002C202C">
      <w:pPr>
        <w:pStyle w:val="ListParagraph"/>
        <w:numPr>
          <w:ilvl w:val="0"/>
          <w:numId w:val="12"/>
        </w:numPr>
        <w:rPr>
          <w:sz w:val="24"/>
          <w:szCs w:val="24"/>
        </w:rPr>
      </w:pPr>
      <w:r w:rsidRPr="007604FF">
        <w:rPr>
          <w:sz w:val="24"/>
          <w:szCs w:val="24"/>
        </w:rPr>
        <w:t>Fans: 2x £9.03 = £18.06</w:t>
      </w:r>
    </w:p>
    <w:p w14:paraId="195E4415" w14:textId="77777777" w:rsidR="002C202C" w:rsidRPr="007604FF" w:rsidRDefault="002C202C" w:rsidP="002C202C">
      <w:pPr>
        <w:pStyle w:val="ListParagraph"/>
        <w:numPr>
          <w:ilvl w:val="0"/>
          <w:numId w:val="12"/>
        </w:numPr>
        <w:rPr>
          <w:sz w:val="24"/>
          <w:szCs w:val="24"/>
        </w:rPr>
      </w:pPr>
      <w:r w:rsidRPr="007604FF">
        <w:rPr>
          <w:sz w:val="24"/>
          <w:szCs w:val="24"/>
        </w:rPr>
        <w:t>Motherboard: £122.99</w:t>
      </w:r>
    </w:p>
    <w:p w14:paraId="5ED1B7F0" w14:textId="77777777" w:rsidR="002C202C" w:rsidRPr="007604FF" w:rsidRDefault="002C202C" w:rsidP="002C202C">
      <w:pPr>
        <w:pStyle w:val="ListParagraph"/>
        <w:numPr>
          <w:ilvl w:val="0"/>
          <w:numId w:val="12"/>
        </w:numPr>
        <w:rPr>
          <w:sz w:val="24"/>
          <w:szCs w:val="24"/>
        </w:rPr>
      </w:pPr>
      <w:r w:rsidRPr="007604FF">
        <w:rPr>
          <w:sz w:val="24"/>
          <w:szCs w:val="24"/>
        </w:rPr>
        <w:t>RAM: £44.99</w:t>
      </w:r>
    </w:p>
    <w:p w14:paraId="27C2AAA8" w14:textId="77777777" w:rsidR="002C202C" w:rsidRPr="007604FF" w:rsidRDefault="002C202C" w:rsidP="002C202C">
      <w:pPr>
        <w:pStyle w:val="ListParagraph"/>
        <w:numPr>
          <w:ilvl w:val="0"/>
          <w:numId w:val="12"/>
        </w:numPr>
        <w:rPr>
          <w:sz w:val="24"/>
          <w:szCs w:val="24"/>
        </w:rPr>
      </w:pPr>
      <w:r w:rsidRPr="007604FF">
        <w:rPr>
          <w:sz w:val="24"/>
          <w:szCs w:val="24"/>
        </w:rPr>
        <w:t>Storage: £85.80 + £87.99 = £173.79</w:t>
      </w:r>
    </w:p>
    <w:p w14:paraId="199AC7BD" w14:textId="0FE7F093" w:rsidR="002C202C" w:rsidRPr="007604FF" w:rsidRDefault="002C202C" w:rsidP="002C202C">
      <w:pPr>
        <w:pStyle w:val="ListParagraph"/>
        <w:numPr>
          <w:ilvl w:val="0"/>
          <w:numId w:val="12"/>
        </w:numPr>
        <w:rPr>
          <w:sz w:val="24"/>
          <w:szCs w:val="24"/>
        </w:rPr>
      </w:pPr>
      <w:r w:rsidRPr="007604FF">
        <w:rPr>
          <w:sz w:val="24"/>
          <w:szCs w:val="24"/>
        </w:rPr>
        <w:t>GPU: £1</w:t>
      </w:r>
      <w:r w:rsidR="004722DE" w:rsidRPr="007604FF">
        <w:rPr>
          <w:sz w:val="24"/>
          <w:szCs w:val="24"/>
        </w:rPr>
        <w:t>,</w:t>
      </w:r>
      <w:r w:rsidRPr="007604FF">
        <w:rPr>
          <w:sz w:val="24"/>
          <w:szCs w:val="24"/>
        </w:rPr>
        <w:t>438.65</w:t>
      </w:r>
    </w:p>
    <w:p w14:paraId="35CA7397" w14:textId="77777777" w:rsidR="002C202C" w:rsidRPr="007604FF" w:rsidRDefault="002C202C" w:rsidP="002C202C">
      <w:pPr>
        <w:pStyle w:val="ListParagraph"/>
        <w:numPr>
          <w:ilvl w:val="0"/>
          <w:numId w:val="12"/>
        </w:numPr>
        <w:rPr>
          <w:sz w:val="24"/>
          <w:szCs w:val="24"/>
        </w:rPr>
      </w:pPr>
      <w:r w:rsidRPr="007604FF">
        <w:rPr>
          <w:sz w:val="24"/>
          <w:szCs w:val="24"/>
        </w:rPr>
        <w:t>Case: £160.68</w:t>
      </w:r>
    </w:p>
    <w:p w14:paraId="58B7ED61" w14:textId="77777777" w:rsidR="002C202C" w:rsidRPr="007604FF" w:rsidRDefault="002C202C" w:rsidP="002C202C">
      <w:pPr>
        <w:pStyle w:val="ListParagraph"/>
        <w:numPr>
          <w:ilvl w:val="0"/>
          <w:numId w:val="12"/>
        </w:numPr>
        <w:rPr>
          <w:sz w:val="24"/>
          <w:szCs w:val="24"/>
        </w:rPr>
      </w:pPr>
      <w:r w:rsidRPr="007604FF">
        <w:rPr>
          <w:sz w:val="24"/>
          <w:szCs w:val="24"/>
        </w:rPr>
        <w:lastRenderedPageBreak/>
        <w:t>PSU: £169</w:t>
      </w:r>
    </w:p>
    <w:p w14:paraId="1272E3EB" w14:textId="6EAE76D9" w:rsidR="002C202C" w:rsidRPr="007604FF" w:rsidRDefault="002C202C" w:rsidP="002C202C">
      <w:pPr>
        <w:pStyle w:val="ListParagraph"/>
        <w:numPr>
          <w:ilvl w:val="0"/>
          <w:numId w:val="12"/>
        </w:numPr>
        <w:rPr>
          <w:sz w:val="24"/>
          <w:szCs w:val="24"/>
        </w:rPr>
      </w:pPr>
      <w:r w:rsidRPr="007604FF">
        <w:rPr>
          <w:sz w:val="24"/>
          <w:szCs w:val="24"/>
        </w:rPr>
        <w:t>NIC: £27.24</w:t>
      </w:r>
    </w:p>
    <w:p w14:paraId="361253D3" w14:textId="0283F6EA" w:rsidR="004722DE" w:rsidRPr="007604FF" w:rsidRDefault="004722DE" w:rsidP="004722DE">
      <w:pPr>
        <w:ind w:left="360"/>
        <w:rPr>
          <w:b/>
          <w:sz w:val="24"/>
          <w:szCs w:val="24"/>
        </w:rPr>
      </w:pPr>
      <w:r w:rsidRPr="007604FF">
        <w:rPr>
          <w:b/>
          <w:sz w:val="24"/>
          <w:szCs w:val="24"/>
        </w:rPr>
        <w:t>Total: £2</w:t>
      </w:r>
      <w:r w:rsidR="00F24AD3" w:rsidRPr="007604FF">
        <w:rPr>
          <w:b/>
          <w:sz w:val="24"/>
          <w:szCs w:val="24"/>
        </w:rPr>
        <w:t xml:space="preserve"> </w:t>
      </w:r>
      <w:r w:rsidRPr="007604FF">
        <w:rPr>
          <w:b/>
          <w:sz w:val="24"/>
          <w:szCs w:val="24"/>
        </w:rPr>
        <w:t>442.33</w:t>
      </w:r>
    </w:p>
    <w:p w14:paraId="790EA1BC" w14:textId="77777777" w:rsidR="00CC5CA2" w:rsidRPr="007604FF" w:rsidRDefault="00CC5CA2" w:rsidP="00CC5CA2">
      <w:pPr>
        <w:rPr>
          <w:sz w:val="24"/>
          <w:szCs w:val="24"/>
        </w:rPr>
      </w:pPr>
      <w:r w:rsidRPr="007604FF">
        <w:rPr>
          <w:sz w:val="24"/>
          <w:szCs w:val="24"/>
        </w:rPr>
        <w:t>Peripherals:</w:t>
      </w:r>
    </w:p>
    <w:p w14:paraId="3BF48710" w14:textId="77777777" w:rsidR="00CC5CA2" w:rsidRPr="007604FF" w:rsidRDefault="00CC5CA2" w:rsidP="00CC5CA2">
      <w:pPr>
        <w:pStyle w:val="ListParagraph"/>
        <w:numPr>
          <w:ilvl w:val="0"/>
          <w:numId w:val="13"/>
        </w:numPr>
        <w:rPr>
          <w:sz w:val="24"/>
          <w:szCs w:val="24"/>
        </w:rPr>
      </w:pPr>
      <w:r w:rsidRPr="007604FF">
        <w:rPr>
          <w:sz w:val="24"/>
          <w:szCs w:val="24"/>
        </w:rPr>
        <w:t>Monitor: 2x £209.99 = £419.98</w:t>
      </w:r>
    </w:p>
    <w:p w14:paraId="4004CB91" w14:textId="087D4602" w:rsidR="00CC5CA2" w:rsidRPr="007604FF" w:rsidRDefault="00CC5CA2" w:rsidP="00CC5CA2">
      <w:pPr>
        <w:pStyle w:val="ListParagraph"/>
        <w:numPr>
          <w:ilvl w:val="0"/>
          <w:numId w:val="13"/>
        </w:numPr>
        <w:rPr>
          <w:sz w:val="24"/>
          <w:szCs w:val="24"/>
        </w:rPr>
      </w:pPr>
      <w:r w:rsidRPr="007604FF">
        <w:rPr>
          <w:sz w:val="24"/>
          <w:szCs w:val="24"/>
        </w:rPr>
        <w:t>Mouse</w:t>
      </w:r>
      <w:r w:rsidR="004722DE" w:rsidRPr="007604FF">
        <w:rPr>
          <w:sz w:val="24"/>
          <w:szCs w:val="24"/>
        </w:rPr>
        <w:t>:</w:t>
      </w:r>
      <w:r w:rsidRPr="007604FF">
        <w:rPr>
          <w:sz w:val="24"/>
          <w:szCs w:val="24"/>
        </w:rPr>
        <w:t xml:space="preserve"> £99.99</w:t>
      </w:r>
      <w:r w:rsidR="00150B6A" w:rsidRPr="007604FF">
        <w:rPr>
          <w:sz w:val="24"/>
          <w:szCs w:val="24"/>
        </w:rPr>
        <w:t>.</w:t>
      </w:r>
    </w:p>
    <w:p w14:paraId="20F08BD4" w14:textId="6A7CF840" w:rsidR="00CC5CA2" w:rsidRPr="007604FF" w:rsidRDefault="00CC5CA2" w:rsidP="00CC5CA2">
      <w:pPr>
        <w:pStyle w:val="ListParagraph"/>
        <w:numPr>
          <w:ilvl w:val="0"/>
          <w:numId w:val="13"/>
        </w:numPr>
        <w:rPr>
          <w:sz w:val="24"/>
          <w:szCs w:val="24"/>
        </w:rPr>
      </w:pPr>
      <w:r w:rsidRPr="007604FF">
        <w:rPr>
          <w:sz w:val="24"/>
          <w:szCs w:val="24"/>
        </w:rPr>
        <w:t>Keyboard</w:t>
      </w:r>
      <w:r w:rsidR="004722DE" w:rsidRPr="007604FF">
        <w:rPr>
          <w:sz w:val="24"/>
          <w:szCs w:val="24"/>
        </w:rPr>
        <w:t>:</w:t>
      </w:r>
      <w:r w:rsidRPr="007604FF">
        <w:rPr>
          <w:sz w:val="24"/>
          <w:szCs w:val="24"/>
        </w:rPr>
        <w:t xml:space="preserve"> £109.99</w:t>
      </w:r>
    </w:p>
    <w:p w14:paraId="50C9DC7A" w14:textId="0A166A98" w:rsidR="002C202C" w:rsidRPr="007604FF" w:rsidRDefault="00CC5CA2" w:rsidP="00CC5CA2">
      <w:pPr>
        <w:pStyle w:val="ListParagraph"/>
        <w:numPr>
          <w:ilvl w:val="0"/>
          <w:numId w:val="13"/>
        </w:numPr>
        <w:rPr>
          <w:sz w:val="24"/>
          <w:szCs w:val="24"/>
        </w:rPr>
      </w:pPr>
      <w:r w:rsidRPr="007604FF">
        <w:rPr>
          <w:sz w:val="24"/>
          <w:szCs w:val="24"/>
        </w:rPr>
        <w:t>Webcam</w:t>
      </w:r>
      <w:r w:rsidR="004722DE" w:rsidRPr="007604FF">
        <w:rPr>
          <w:sz w:val="24"/>
          <w:szCs w:val="24"/>
        </w:rPr>
        <w:t>:</w:t>
      </w:r>
      <w:r w:rsidRPr="007604FF">
        <w:rPr>
          <w:sz w:val="24"/>
          <w:szCs w:val="24"/>
        </w:rPr>
        <w:t xml:space="preserve"> £49.99</w:t>
      </w:r>
    </w:p>
    <w:p w14:paraId="1903F547" w14:textId="267A4D5A" w:rsidR="004722DE" w:rsidRPr="007604FF" w:rsidRDefault="004722DE" w:rsidP="004722DE">
      <w:pPr>
        <w:rPr>
          <w:b/>
          <w:sz w:val="24"/>
          <w:szCs w:val="24"/>
        </w:rPr>
      </w:pPr>
      <w:r w:rsidRPr="007604FF">
        <w:rPr>
          <w:b/>
          <w:sz w:val="24"/>
          <w:szCs w:val="24"/>
        </w:rPr>
        <w:t>Total: £679.95</w:t>
      </w:r>
    </w:p>
    <w:p w14:paraId="3CF62CC5" w14:textId="41AE0C47" w:rsidR="004722DE" w:rsidRPr="007604FF" w:rsidRDefault="004722DE" w:rsidP="004722DE">
      <w:pPr>
        <w:rPr>
          <w:sz w:val="24"/>
          <w:szCs w:val="24"/>
        </w:rPr>
      </w:pPr>
      <w:r w:rsidRPr="007604FF">
        <w:rPr>
          <w:sz w:val="24"/>
          <w:szCs w:val="24"/>
        </w:rPr>
        <w:t>Software:</w:t>
      </w:r>
    </w:p>
    <w:p w14:paraId="33D47BEC" w14:textId="69550FB2" w:rsidR="004722DE" w:rsidRPr="007604FF" w:rsidRDefault="004722DE" w:rsidP="004722DE">
      <w:pPr>
        <w:pStyle w:val="ListParagraph"/>
        <w:numPr>
          <w:ilvl w:val="0"/>
          <w:numId w:val="14"/>
        </w:numPr>
        <w:rPr>
          <w:sz w:val="24"/>
          <w:szCs w:val="24"/>
        </w:rPr>
      </w:pPr>
      <w:r w:rsidRPr="007604FF">
        <w:rPr>
          <w:sz w:val="24"/>
          <w:szCs w:val="24"/>
        </w:rPr>
        <w:t>Microsoft 365 business premium: £238.80 /year</w:t>
      </w:r>
    </w:p>
    <w:p w14:paraId="7F480B55" w14:textId="38BBD8E2" w:rsidR="00F24AD3" w:rsidRPr="007604FF" w:rsidRDefault="00F24AD3" w:rsidP="004722DE">
      <w:pPr>
        <w:pStyle w:val="ListParagraph"/>
        <w:numPr>
          <w:ilvl w:val="0"/>
          <w:numId w:val="14"/>
        </w:numPr>
        <w:rPr>
          <w:sz w:val="24"/>
          <w:szCs w:val="24"/>
        </w:rPr>
      </w:pPr>
      <w:r w:rsidRPr="007604FF">
        <w:rPr>
          <w:sz w:val="24"/>
          <w:szCs w:val="24"/>
        </w:rPr>
        <w:t>Malwarebytes standard: £29.99 /year</w:t>
      </w:r>
    </w:p>
    <w:p w14:paraId="0FCFC4E3" w14:textId="11FDE74F" w:rsidR="004722DE" w:rsidRPr="007604FF" w:rsidRDefault="004722DE" w:rsidP="004722DE">
      <w:pPr>
        <w:pStyle w:val="ListParagraph"/>
        <w:numPr>
          <w:ilvl w:val="0"/>
          <w:numId w:val="14"/>
        </w:numPr>
        <w:rPr>
          <w:sz w:val="24"/>
          <w:szCs w:val="24"/>
        </w:rPr>
      </w:pPr>
      <w:r w:rsidRPr="007604FF">
        <w:rPr>
          <w:sz w:val="24"/>
          <w:szCs w:val="24"/>
        </w:rPr>
        <w:t>Solidworks: £2</w:t>
      </w:r>
      <w:r w:rsidR="00F24AD3" w:rsidRPr="007604FF">
        <w:rPr>
          <w:sz w:val="24"/>
          <w:szCs w:val="24"/>
        </w:rPr>
        <w:t xml:space="preserve"> </w:t>
      </w:r>
      <w:r w:rsidRPr="007604FF">
        <w:rPr>
          <w:sz w:val="24"/>
          <w:szCs w:val="24"/>
        </w:rPr>
        <w:t>820 /year</w:t>
      </w:r>
    </w:p>
    <w:p w14:paraId="7B9D1572" w14:textId="53FE3177" w:rsidR="004722DE" w:rsidRPr="007604FF" w:rsidRDefault="004722DE" w:rsidP="004722DE">
      <w:pPr>
        <w:pStyle w:val="ListParagraph"/>
        <w:numPr>
          <w:ilvl w:val="0"/>
          <w:numId w:val="14"/>
        </w:numPr>
        <w:rPr>
          <w:sz w:val="24"/>
          <w:szCs w:val="24"/>
        </w:rPr>
      </w:pPr>
      <w:proofErr w:type="spellStart"/>
      <w:r w:rsidRPr="007604FF">
        <w:rPr>
          <w:sz w:val="24"/>
          <w:szCs w:val="24"/>
        </w:rPr>
        <w:t>Labview</w:t>
      </w:r>
      <w:proofErr w:type="spellEnd"/>
      <w:r w:rsidRPr="007604FF">
        <w:rPr>
          <w:sz w:val="24"/>
          <w:szCs w:val="24"/>
        </w:rPr>
        <w:t>: £9</w:t>
      </w:r>
      <w:r w:rsidR="00F24AD3" w:rsidRPr="007604FF">
        <w:rPr>
          <w:sz w:val="24"/>
          <w:szCs w:val="24"/>
        </w:rPr>
        <w:t xml:space="preserve"> </w:t>
      </w:r>
      <w:r w:rsidRPr="007604FF">
        <w:rPr>
          <w:sz w:val="24"/>
          <w:szCs w:val="24"/>
        </w:rPr>
        <w:t>210</w:t>
      </w:r>
    </w:p>
    <w:p w14:paraId="55080B68" w14:textId="68369AEC" w:rsidR="004722DE" w:rsidRPr="007604FF" w:rsidRDefault="004722DE" w:rsidP="004722DE">
      <w:pPr>
        <w:pStyle w:val="ListParagraph"/>
        <w:numPr>
          <w:ilvl w:val="0"/>
          <w:numId w:val="14"/>
        </w:numPr>
        <w:rPr>
          <w:sz w:val="24"/>
          <w:szCs w:val="24"/>
        </w:rPr>
      </w:pPr>
      <w:r w:rsidRPr="007604FF">
        <w:rPr>
          <w:sz w:val="24"/>
          <w:szCs w:val="24"/>
        </w:rPr>
        <w:t>Pspice: Free</w:t>
      </w:r>
    </w:p>
    <w:p w14:paraId="11E2400E" w14:textId="3684126F" w:rsidR="004722DE" w:rsidRPr="007604FF" w:rsidRDefault="004722DE" w:rsidP="004722DE">
      <w:pPr>
        <w:pStyle w:val="ListParagraph"/>
        <w:numPr>
          <w:ilvl w:val="0"/>
          <w:numId w:val="14"/>
        </w:numPr>
        <w:rPr>
          <w:sz w:val="24"/>
          <w:szCs w:val="24"/>
        </w:rPr>
      </w:pPr>
      <w:r w:rsidRPr="007604FF">
        <w:rPr>
          <w:sz w:val="24"/>
          <w:szCs w:val="24"/>
        </w:rPr>
        <w:t xml:space="preserve">Windows 11 </w:t>
      </w:r>
      <w:r w:rsidR="00F24AD3" w:rsidRPr="007604FF">
        <w:rPr>
          <w:sz w:val="24"/>
          <w:szCs w:val="24"/>
        </w:rPr>
        <w:t>P</w:t>
      </w:r>
      <w:r w:rsidRPr="007604FF">
        <w:rPr>
          <w:sz w:val="24"/>
          <w:szCs w:val="24"/>
        </w:rPr>
        <w:t>ro</w:t>
      </w:r>
      <w:r w:rsidR="00F24AD3" w:rsidRPr="007604FF">
        <w:rPr>
          <w:sz w:val="24"/>
          <w:szCs w:val="24"/>
        </w:rPr>
        <w:t>: £178.45</w:t>
      </w:r>
    </w:p>
    <w:p w14:paraId="03C40B56" w14:textId="1CDB0435" w:rsidR="00F24AD3" w:rsidRPr="007604FF" w:rsidRDefault="00F24AD3" w:rsidP="00F24AD3">
      <w:pPr>
        <w:rPr>
          <w:b/>
          <w:sz w:val="24"/>
          <w:szCs w:val="24"/>
        </w:rPr>
      </w:pPr>
      <w:r w:rsidRPr="007604FF">
        <w:rPr>
          <w:b/>
          <w:sz w:val="24"/>
          <w:szCs w:val="24"/>
        </w:rPr>
        <w:t>Total: £9 388.45 flat + £3 088.79 /year</w:t>
      </w:r>
    </w:p>
    <w:p w14:paraId="193D2505" w14:textId="23E974A0" w:rsidR="00F24AD3" w:rsidRPr="007604FF" w:rsidRDefault="00F24AD3" w:rsidP="00F24AD3">
      <w:pPr>
        <w:rPr>
          <w:sz w:val="24"/>
          <w:szCs w:val="24"/>
        </w:rPr>
      </w:pPr>
      <w:r w:rsidRPr="007604FF">
        <w:rPr>
          <w:b/>
          <w:sz w:val="24"/>
          <w:szCs w:val="24"/>
        </w:rPr>
        <w:t>Grand total: £12 510.73 flat + 3 088.79 /year</w:t>
      </w:r>
    </w:p>
    <w:p w14:paraId="1706D5BF" w14:textId="62C3332C" w:rsidR="0024097D" w:rsidRDefault="00797515" w:rsidP="0024097D">
      <w:pPr>
        <w:pStyle w:val="Heading1"/>
      </w:pPr>
      <w:bookmarkStart w:id="19" w:name="_Toc195188252"/>
      <w:r>
        <w:t>Task 2 – Cybersecurity</w:t>
      </w:r>
      <w:bookmarkEnd w:id="19"/>
    </w:p>
    <w:p w14:paraId="758F09D4" w14:textId="70CBA6D4" w:rsidR="0024097D" w:rsidRPr="007604FF" w:rsidRDefault="0024097D" w:rsidP="0024097D">
      <w:pPr>
        <w:rPr>
          <w:sz w:val="24"/>
        </w:rPr>
      </w:pPr>
      <w:r w:rsidRPr="007604FF">
        <w:rPr>
          <w:sz w:val="24"/>
        </w:rPr>
        <w:t>The business in the provided scenario is, in its current state, is extremely vulnerable to cyber-attack through a number of different means. This due to a wide variety of existing hardware, training and general attitude/awareness problems. The solution lays in targeting specific deficiencies with business policy changes which should improve</w:t>
      </w:r>
      <w:r w:rsidR="006C73F9" w:rsidRPr="007604FF">
        <w:rPr>
          <w:sz w:val="24"/>
        </w:rPr>
        <w:t xml:space="preserve"> personnel</w:t>
      </w:r>
      <w:r w:rsidRPr="007604FF">
        <w:rPr>
          <w:sz w:val="24"/>
        </w:rPr>
        <w:t xml:space="preserve"> risk-aversion and reduce </w:t>
      </w:r>
      <w:r w:rsidR="006C73F9" w:rsidRPr="007604FF">
        <w:rPr>
          <w:sz w:val="24"/>
        </w:rPr>
        <w:t>system vulnerability.</w:t>
      </w:r>
    </w:p>
    <w:p w14:paraId="6E845852" w14:textId="36BE9832" w:rsidR="007604FF" w:rsidRDefault="006C73F9" w:rsidP="007604FF">
      <w:pPr>
        <w:pStyle w:val="Heading2"/>
      </w:pPr>
      <w:bookmarkStart w:id="20" w:name="_Toc195188253"/>
      <w:r>
        <w:t>1 – Current Risk</w:t>
      </w:r>
      <w:r w:rsidR="007604FF">
        <w:t xml:space="preserve"> Priority</w:t>
      </w:r>
      <w:bookmarkEnd w:id="20"/>
    </w:p>
    <w:p w14:paraId="48E1794D" w14:textId="05E1B9E9" w:rsidR="007604FF" w:rsidRPr="007604FF" w:rsidRDefault="007604FF" w:rsidP="007604FF">
      <w:pPr>
        <w:rPr>
          <w:sz w:val="24"/>
        </w:rPr>
      </w:pPr>
      <w:r w:rsidRPr="007604FF">
        <w:rPr>
          <w:sz w:val="24"/>
        </w:rPr>
        <w:t xml:space="preserve">Below is an evaluation of </w:t>
      </w:r>
      <w:r w:rsidR="009E7352">
        <w:rPr>
          <w:sz w:val="24"/>
        </w:rPr>
        <w:t>risk/impact</w:t>
      </w:r>
      <w:r w:rsidRPr="007604FF">
        <w:rPr>
          <w:sz w:val="24"/>
        </w:rPr>
        <w:t xml:space="preserve"> severity, ranking from 1.1 being the highest and </w:t>
      </w:r>
      <w:r w:rsidR="00D761E5">
        <w:rPr>
          <w:sz w:val="24"/>
        </w:rPr>
        <w:t xml:space="preserve">1.4 </w:t>
      </w:r>
      <w:r w:rsidRPr="007604FF">
        <w:rPr>
          <w:sz w:val="24"/>
        </w:rPr>
        <w:t>being the lowest.</w:t>
      </w:r>
    </w:p>
    <w:p w14:paraId="34E3E61E" w14:textId="7B988A07" w:rsidR="009E7352" w:rsidRDefault="007604FF" w:rsidP="007604FF">
      <w:pPr>
        <w:pStyle w:val="Heading3"/>
      </w:pPr>
      <w:bookmarkStart w:id="21" w:name="_Toc195188254"/>
      <w:r>
        <w:t>1.</w:t>
      </w:r>
      <w:r w:rsidR="009E7352">
        <w:t xml:space="preserve">1 - </w:t>
      </w:r>
      <w:r>
        <w:t xml:space="preserve">Highest risk: </w:t>
      </w:r>
      <w:r w:rsidR="009E7352">
        <w:t>Lack of training</w:t>
      </w:r>
      <w:bookmarkEnd w:id="21"/>
    </w:p>
    <w:p w14:paraId="67A04ED7" w14:textId="615A53B0" w:rsidR="009E7352" w:rsidRPr="009E7352" w:rsidRDefault="009E7352" w:rsidP="009E7352">
      <w:pPr>
        <w:rPr>
          <w:sz w:val="24"/>
        </w:rPr>
      </w:pPr>
      <w:r w:rsidRPr="009E7352">
        <w:rPr>
          <w:sz w:val="24"/>
        </w:rPr>
        <w:t xml:space="preserve">Staff being unaware of what constitutes as a security risk is the subsequent cause of the majority of issues to be mentioned. Any single person within the business has the power to compromise it, through incompetence, complacence, or social engineering and is the number 1 cause of cyber-attacks. Lack of training has a high likelihood to </w:t>
      </w:r>
      <w:r>
        <w:rPr>
          <w:sz w:val="24"/>
        </w:rPr>
        <w:t>result in an</w:t>
      </w:r>
      <w:r w:rsidRPr="009E7352">
        <w:rPr>
          <w:sz w:val="24"/>
        </w:rPr>
        <w:t xml:space="preserve"> attack, and has the potential to affect any single protected asset within the company to a catastrophic level.</w:t>
      </w:r>
    </w:p>
    <w:p w14:paraId="5B5FB9FB" w14:textId="6C7DFF19" w:rsidR="007604FF" w:rsidRDefault="009E7352" w:rsidP="007604FF">
      <w:pPr>
        <w:pStyle w:val="Heading3"/>
      </w:pPr>
      <w:bookmarkStart w:id="22" w:name="_Toc195188255"/>
      <w:r>
        <w:lastRenderedPageBreak/>
        <w:t xml:space="preserve">1.2 - </w:t>
      </w:r>
      <w:r w:rsidR="007604FF">
        <w:t>Default passwords</w:t>
      </w:r>
      <w:bookmarkEnd w:id="22"/>
    </w:p>
    <w:p w14:paraId="02A2EA21" w14:textId="541BBB42" w:rsidR="007604FF" w:rsidRDefault="007604FF" w:rsidP="007604FF">
      <w:pPr>
        <w:rPr>
          <w:sz w:val="24"/>
        </w:rPr>
      </w:pPr>
      <w:r w:rsidRPr="007604FF">
        <w:rPr>
          <w:sz w:val="24"/>
        </w:rPr>
        <w:t xml:space="preserve">Default passwords are often listed in software manuals, and will often allow </w:t>
      </w:r>
      <w:r w:rsidR="00CF5614">
        <w:rPr>
          <w:sz w:val="24"/>
        </w:rPr>
        <w:t xml:space="preserve">user </w:t>
      </w:r>
      <w:r w:rsidRPr="007604FF">
        <w:rPr>
          <w:sz w:val="24"/>
        </w:rPr>
        <w:t xml:space="preserve">admin-level access said program, meaning should a bad actor have access to the internal software, they can manipulate the system in whatever way </w:t>
      </w:r>
      <w:r w:rsidR="00CF5614">
        <w:rPr>
          <w:sz w:val="24"/>
        </w:rPr>
        <w:t>the developers have provided the highest level user</w:t>
      </w:r>
      <w:r w:rsidRPr="007604FF">
        <w:rPr>
          <w:sz w:val="24"/>
        </w:rPr>
        <w:t>.</w:t>
      </w:r>
      <w:r w:rsidR="009E7352">
        <w:rPr>
          <w:sz w:val="24"/>
        </w:rPr>
        <w:t xml:space="preserve"> Use of default passwords has a high likelihood to result in an attack</w:t>
      </w:r>
      <w:r w:rsidR="00702444">
        <w:rPr>
          <w:sz w:val="24"/>
        </w:rPr>
        <w:t xml:space="preserve"> on any externally networked systems, providing high level permissions to the attacker on that system and the extended network.</w:t>
      </w:r>
    </w:p>
    <w:p w14:paraId="12222E9A" w14:textId="2FB31372" w:rsidR="00CF5614" w:rsidRDefault="00CF5614" w:rsidP="00CF5614">
      <w:pPr>
        <w:pStyle w:val="Heading3"/>
      </w:pPr>
      <w:bookmarkStart w:id="23" w:name="_Toc195188256"/>
      <w:r>
        <w:t>1.</w:t>
      </w:r>
      <w:r w:rsidR="009E7352">
        <w:t>3</w:t>
      </w:r>
      <w:r>
        <w:t xml:space="preserve"> – Outdated Software/Firmware</w:t>
      </w:r>
      <w:bookmarkEnd w:id="23"/>
    </w:p>
    <w:p w14:paraId="353417BB" w14:textId="1C9965AD" w:rsidR="007604FF" w:rsidRPr="007604FF" w:rsidRDefault="00EE798D" w:rsidP="006C73F9">
      <w:pPr>
        <w:rPr>
          <w:sz w:val="24"/>
        </w:rPr>
      </w:pPr>
      <w:r>
        <w:rPr>
          <w:sz w:val="24"/>
        </w:rPr>
        <w:t>With outdated software/firmware, a</w:t>
      </w:r>
      <w:r w:rsidR="006C73F9" w:rsidRPr="007604FF">
        <w:rPr>
          <w:sz w:val="24"/>
        </w:rPr>
        <w:t xml:space="preserve"> bad actor can simply use previously discovered (and patched) exploits to damage, access or manipulate the systems in question without</w:t>
      </w:r>
      <w:r w:rsidR="007604FF" w:rsidRPr="007604FF">
        <w:rPr>
          <w:sz w:val="24"/>
        </w:rPr>
        <w:t xml:space="preserve"> even</w:t>
      </w:r>
      <w:r w:rsidR="006C73F9" w:rsidRPr="007604FF">
        <w:rPr>
          <w:sz w:val="24"/>
        </w:rPr>
        <w:t xml:space="preserve"> coming up with their own ideas. </w:t>
      </w:r>
    </w:p>
    <w:p w14:paraId="3DFFA8D1" w14:textId="15969D86" w:rsidR="007604FF" w:rsidRDefault="006C73F9" w:rsidP="006C73F9">
      <w:pPr>
        <w:rPr>
          <w:sz w:val="24"/>
        </w:rPr>
      </w:pPr>
      <w:r w:rsidRPr="007604FF">
        <w:rPr>
          <w:sz w:val="24"/>
        </w:rPr>
        <w:t>Firewall exploits</w:t>
      </w:r>
      <w:r w:rsidR="00EE798D">
        <w:rPr>
          <w:sz w:val="24"/>
        </w:rPr>
        <w:t xml:space="preserve"> can also be found online and can lead to traffic being overlooked, possibly allowing viruses, Trojans etc. to enter the system undetected</w:t>
      </w:r>
      <w:r w:rsidR="007604FF" w:rsidRPr="007604FF">
        <w:rPr>
          <w:sz w:val="24"/>
        </w:rPr>
        <w:t>.</w:t>
      </w:r>
      <w:r w:rsidR="00AB4E0D">
        <w:rPr>
          <w:sz w:val="24"/>
        </w:rPr>
        <w:t xml:space="preserve"> Due to the accessibility of these exploits, outdated software/firmware has a medium likelihood of resulting in a cyber-attack with the possibility to do a medium amount of damage, depending on what the exploit entails. </w:t>
      </w:r>
    </w:p>
    <w:p w14:paraId="1A757D9F" w14:textId="303F7B83" w:rsidR="0041083E" w:rsidRDefault="00AB4E0D" w:rsidP="00AB4E0D">
      <w:pPr>
        <w:pStyle w:val="Heading3"/>
      </w:pPr>
      <w:bookmarkStart w:id="24" w:name="_Toc195188257"/>
      <w:r>
        <w:t>1.4 – U</w:t>
      </w:r>
      <w:r w:rsidR="00F55AFF">
        <w:t>se of Less ‘Secure by design’ P</w:t>
      </w:r>
      <w:r>
        <w:t>roducts</w:t>
      </w:r>
      <w:bookmarkEnd w:id="24"/>
    </w:p>
    <w:p w14:paraId="706334D7" w14:textId="77777777" w:rsidR="00EE798D" w:rsidRDefault="00EE798D" w:rsidP="0041083E">
      <w:pPr>
        <w:rPr>
          <w:sz w:val="24"/>
        </w:rPr>
      </w:pPr>
      <w:r>
        <w:rPr>
          <w:sz w:val="24"/>
        </w:rPr>
        <w:t>Less secure products will more often have more possible exploits. A</w:t>
      </w:r>
      <w:r w:rsidR="00AB4E0D" w:rsidRPr="00D761E5">
        <w:rPr>
          <w:sz w:val="24"/>
        </w:rPr>
        <w:t>lthough suboptimal, it isn’t a critical downfall in this scena</w:t>
      </w:r>
      <w:r w:rsidR="00F55AFF" w:rsidRPr="00D761E5">
        <w:rPr>
          <w:sz w:val="24"/>
        </w:rPr>
        <w:t xml:space="preserve">rio due to the additional risks. </w:t>
      </w:r>
    </w:p>
    <w:p w14:paraId="6939A31B" w14:textId="5E090B66" w:rsidR="00F55AFF" w:rsidRPr="00D761E5" w:rsidRDefault="00F55AFF" w:rsidP="0041083E">
      <w:pPr>
        <w:rPr>
          <w:sz w:val="24"/>
        </w:rPr>
      </w:pPr>
      <w:r w:rsidRPr="00D761E5">
        <w:rPr>
          <w:sz w:val="24"/>
        </w:rPr>
        <w:t>Similarly to firewall exploits, effort and skill is r</w:t>
      </w:r>
      <w:r w:rsidR="00EE798D">
        <w:rPr>
          <w:sz w:val="24"/>
        </w:rPr>
        <w:t>equired for discov</w:t>
      </w:r>
      <w:r w:rsidR="00386B0C">
        <w:rPr>
          <w:sz w:val="24"/>
        </w:rPr>
        <w:t>ering new exploits, but for products they are less common to find</w:t>
      </w:r>
      <w:r w:rsidRPr="00D761E5">
        <w:rPr>
          <w:sz w:val="24"/>
        </w:rPr>
        <w:t xml:space="preserve">. Additionally, the bad actor would have to possess knowledge and understanding of the systems used within the facility, which isn’t always easy to come by. </w:t>
      </w:r>
    </w:p>
    <w:p w14:paraId="274B61F7" w14:textId="0FD1D1D2" w:rsidR="00AB4E0D" w:rsidRDefault="00F55AFF" w:rsidP="0041083E">
      <w:pPr>
        <w:rPr>
          <w:sz w:val="24"/>
        </w:rPr>
      </w:pPr>
      <w:r w:rsidRPr="00D761E5">
        <w:rPr>
          <w:sz w:val="24"/>
        </w:rPr>
        <w:t xml:space="preserve">These combined points make less secure products a low causation risk by comparison. Should the </w:t>
      </w:r>
      <w:r w:rsidR="00D761E5" w:rsidRPr="00D761E5">
        <w:rPr>
          <w:sz w:val="24"/>
        </w:rPr>
        <w:t>system</w:t>
      </w:r>
      <w:r w:rsidRPr="00D761E5">
        <w:rPr>
          <w:sz w:val="24"/>
        </w:rPr>
        <w:t xml:space="preserve"> be compromised however, medium damage can be done through manipulation and further access to the network.</w:t>
      </w:r>
    </w:p>
    <w:p w14:paraId="7F6B1B3C" w14:textId="424FCB81" w:rsidR="00EF3DAA" w:rsidRDefault="00EF11EB" w:rsidP="00EF11EB">
      <w:pPr>
        <w:pStyle w:val="Heading2"/>
      </w:pPr>
      <w:bookmarkStart w:id="25" w:name="_Toc195188258"/>
      <w:r>
        <w:t>2 – Security Strategy</w:t>
      </w:r>
      <w:bookmarkEnd w:id="25"/>
    </w:p>
    <w:p w14:paraId="0A3EF845" w14:textId="230A09ED" w:rsidR="00EF11EB" w:rsidRPr="00AA0A7F" w:rsidRDefault="00EF11EB" w:rsidP="00EF11EB">
      <w:pPr>
        <w:rPr>
          <w:sz w:val="24"/>
        </w:rPr>
      </w:pPr>
      <w:r w:rsidRPr="00AA0A7F">
        <w:rPr>
          <w:sz w:val="24"/>
        </w:rPr>
        <w:t>In order to amend these glairing issues, improvements must be made in policy to ensure these risks monitored and mitigated regularly.</w:t>
      </w:r>
    </w:p>
    <w:p w14:paraId="532B7BAC" w14:textId="22F23343" w:rsidR="00EF11EB" w:rsidRDefault="00EF11EB" w:rsidP="00EF11EB">
      <w:pPr>
        <w:pStyle w:val="Heading3"/>
      </w:pPr>
      <w:bookmarkStart w:id="26" w:name="_Toc195188259"/>
      <w:r>
        <w:t>2.1 – Training Plan</w:t>
      </w:r>
      <w:bookmarkEnd w:id="26"/>
    </w:p>
    <w:p w14:paraId="40A54D6F" w14:textId="1313578C" w:rsidR="00EF11EB" w:rsidRPr="00AA0A7F" w:rsidRDefault="00EF11EB" w:rsidP="00EF11EB">
      <w:pPr>
        <w:rPr>
          <w:sz w:val="24"/>
        </w:rPr>
      </w:pPr>
      <w:r w:rsidRPr="00AA0A7F">
        <w:rPr>
          <w:sz w:val="24"/>
        </w:rPr>
        <w:t xml:space="preserve">As previously mentioned, lack of staff training and awareness is the greatest risk to cyber integrity. A regular course, taken every 1-2 years should be provided ALL staff. This course should include basics on standard cyber-attack methods, such as phishing, </w:t>
      </w:r>
      <w:r w:rsidR="00386B0C">
        <w:rPr>
          <w:sz w:val="24"/>
        </w:rPr>
        <w:t>malware</w:t>
      </w:r>
      <w:r w:rsidRPr="00AA0A7F">
        <w:rPr>
          <w:sz w:val="24"/>
        </w:rPr>
        <w:t xml:space="preserve"> and man-in-the-middle attacks, as well as </w:t>
      </w:r>
      <w:r w:rsidR="00265F73" w:rsidRPr="00AA0A7F">
        <w:rPr>
          <w:sz w:val="24"/>
        </w:rPr>
        <w:t>signs the dangers and signs of social engineering.</w:t>
      </w:r>
    </w:p>
    <w:p w14:paraId="30DB640F" w14:textId="704DDC07" w:rsidR="00265F73" w:rsidRPr="00AA0A7F" w:rsidRDefault="00265F73" w:rsidP="00EF11EB">
      <w:pPr>
        <w:rPr>
          <w:sz w:val="24"/>
        </w:rPr>
      </w:pPr>
      <w:r w:rsidRPr="00AA0A7F">
        <w:rPr>
          <w:sz w:val="24"/>
        </w:rPr>
        <w:t xml:space="preserve">A more advanced course should be present for system administrators, which should include more advanced detail of the ‘basic’ course mentioned, as well as content on their responsibilities when it comes to updating software, maintaining up-to-date system access and ensuring the presence and security of strong passwords. This should be </w:t>
      </w:r>
      <w:r w:rsidR="00020AA6" w:rsidRPr="00AA0A7F">
        <w:rPr>
          <w:sz w:val="24"/>
        </w:rPr>
        <w:t>completed</w:t>
      </w:r>
      <w:r w:rsidRPr="00AA0A7F">
        <w:rPr>
          <w:sz w:val="24"/>
        </w:rPr>
        <w:t xml:space="preserve"> every year</w:t>
      </w:r>
      <w:r w:rsidR="00020AA6" w:rsidRPr="00AA0A7F">
        <w:rPr>
          <w:sz w:val="24"/>
        </w:rPr>
        <w:t>.</w:t>
      </w:r>
    </w:p>
    <w:p w14:paraId="3F3A38BF" w14:textId="16B03308" w:rsidR="00020AA6" w:rsidRDefault="00020AA6" w:rsidP="00020AA6">
      <w:pPr>
        <w:pStyle w:val="Heading3"/>
      </w:pPr>
      <w:bookmarkStart w:id="27" w:name="_Toc195188260"/>
      <w:r>
        <w:lastRenderedPageBreak/>
        <w:t>2.2 – Update Schedules</w:t>
      </w:r>
      <w:bookmarkEnd w:id="27"/>
    </w:p>
    <w:p w14:paraId="00A282D1" w14:textId="2AB81C5B" w:rsidR="00020AA6" w:rsidRDefault="00020AA6" w:rsidP="00020AA6">
      <w:pPr>
        <w:rPr>
          <w:sz w:val="24"/>
        </w:rPr>
      </w:pPr>
      <w:r w:rsidRPr="00AA0A7F">
        <w:rPr>
          <w:sz w:val="24"/>
        </w:rPr>
        <w:t>System admins should be briefed on staying informed of critical and major system updates, and should be given time to check and complete any and all updates regularly every 2-4 weeks depending on the amount</w:t>
      </w:r>
      <w:r w:rsidR="00271534" w:rsidRPr="00AA0A7F">
        <w:rPr>
          <w:sz w:val="24"/>
        </w:rPr>
        <w:t xml:space="preserve"> and size</w:t>
      </w:r>
      <w:r w:rsidRPr="00AA0A7F">
        <w:rPr>
          <w:sz w:val="24"/>
        </w:rPr>
        <w:t xml:space="preserve"> of systems in their jurisdiction.</w:t>
      </w:r>
    </w:p>
    <w:p w14:paraId="74249FC1" w14:textId="49361635" w:rsidR="0083521D" w:rsidRDefault="00463C10" w:rsidP="00463C10">
      <w:pPr>
        <w:pStyle w:val="Heading3"/>
      </w:pPr>
      <w:bookmarkStart w:id="28" w:name="_Toc195188261"/>
      <w:r>
        <w:t>2.3 – Liability Systems</w:t>
      </w:r>
      <w:bookmarkEnd w:id="28"/>
    </w:p>
    <w:p w14:paraId="3AFEC606" w14:textId="7561BACA" w:rsidR="00463C10" w:rsidRPr="00B27003" w:rsidRDefault="00463C10" w:rsidP="00463C10">
      <w:pPr>
        <w:rPr>
          <w:sz w:val="24"/>
        </w:rPr>
      </w:pPr>
      <w:r w:rsidRPr="00B27003">
        <w:rPr>
          <w:sz w:val="24"/>
        </w:rPr>
        <w:t>Not much can be done retrospectively in regards to poorly secured/supported systems other than to purchase from reputable businesses that offer security assurances. Briefing staff on general awareness of possibly liable systems, paying extra care and attention to known exploits and system use.</w:t>
      </w:r>
    </w:p>
    <w:p w14:paraId="4147DFD4" w14:textId="7D58BEF6" w:rsidR="00463C10" w:rsidRDefault="00463C10" w:rsidP="00463C10">
      <w:pPr>
        <w:pStyle w:val="Heading2"/>
      </w:pPr>
      <w:bookmarkStart w:id="29" w:name="_Toc195188262"/>
      <w:r>
        <w:t>3 – Incident Response Plan</w:t>
      </w:r>
      <w:bookmarkEnd w:id="29"/>
    </w:p>
    <w:p w14:paraId="50A2D1F6" w14:textId="111ABFDD" w:rsidR="00463C10" w:rsidRPr="00B27003" w:rsidRDefault="00463C10" w:rsidP="00463C10">
      <w:pPr>
        <w:rPr>
          <w:sz w:val="24"/>
        </w:rPr>
      </w:pPr>
      <w:r w:rsidRPr="00B27003">
        <w:rPr>
          <w:sz w:val="24"/>
        </w:rPr>
        <w:t>In the case of a cyber-attack or security incident, it is crucial to have a premeditated standard operating procedure to avoid panic and execute a sound of mind plan.</w:t>
      </w:r>
    </w:p>
    <w:p w14:paraId="0BD1C889" w14:textId="3E3A639F" w:rsidR="00944F37" w:rsidRPr="00B27003" w:rsidRDefault="00E62866" w:rsidP="00463C10">
      <w:pPr>
        <w:rPr>
          <w:sz w:val="24"/>
        </w:rPr>
      </w:pPr>
      <w:r w:rsidRPr="00B27003">
        <w:rPr>
          <w:sz w:val="24"/>
        </w:rPr>
        <w:t>The first thing to do once an incident has taken place, according to the NCSC (National Cyber Security Centre) is to report the incident to Action Fraud</w:t>
      </w:r>
      <w:r w:rsidR="00172A44" w:rsidRPr="00B27003">
        <w:rPr>
          <w:sz w:val="24"/>
        </w:rPr>
        <w:t xml:space="preserve"> which will be further escalated to the (NFIB) National Fraud Intelligence Bureau </w:t>
      </w:r>
      <w:sdt>
        <w:sdtPr>
          <w:rPr>
            <w:sz w:val="24"/>
          </w:rPr>
          <w:id w:val="-679585101"/>
          <w:citation/>
        </w:sdtPr>
        <w:sdtContent>
          <w:r w:rsidR="00172A44" w:rsidRPr="00B27003">
            <w:rPr>
              <w:sz w:val="24"/>
            </w:rPr>
            <w:fldChar w:fldCharType="begin"/>
          </w:r>
          <w:r w:rsidR="00172A44" w:rsidRPr="00B27003">
            <w:rPr>
              <w:sz w:val="24"/>
            </w:rPr>
            <w:instrText xml:space="preserve"> CITATION Nat25 \l 2057 </w:instrText>
          </w:r>
          <w:r w:rsidR="00172A44" w:rsidRPr="00B27003">
            <w:rPr>
              <w:sz w:val="24"/>
            </w:rPr>
            <w:fldChar w:fldCharType="separate"/>
          </w:r>
          <w:r w:rsidR="00443D76" w:rsidRPr="00443D76">
            <w:rPr>
              <w:noProof/>
              <w:sz w:val="24"/>
            </w:rPr>
            <w:t>[5]</w:t>
          </w:r>
          <w:r w:rsidR="00172A44" w:rsidRPr="00B27003">
            <w:rPr>
              <w:sz w:val="24"/>
            </w:rPr>
            <w:fldChar w:fldCharType="end"/>
          </w:r>
        </w:sdtContent>
      </w:sdt>
      <w:r w:rsidR="00172A44" w:rsidRPr="00B27003">
        <w:rPr>
          <w:sz w:val="24"/>
        </w:rPr>
        <w:t xml:space="preserve">. Their advice should supersede all of the following steps. </w:t>
      </w:r>
    </w:p>
    <w:p w14:paraId="4A3F48EB" w14:textId="365D0CEA" w:rsidR="00E62866" w:rsidRPr="00B27003" w:rsidRDefault="00172A44" w:rsidP="00463C10">
      <w:pPr>
        <w:rPr>
          <w:sz w:val="24"/>
        </w:rPr>
      </w:pPr>
      <w:r w:rsidRPr="00B27003">
        <w:rPr>
          <w:sz w:val="24"/>
        </w:rPr>
        <w:t xml:space="preserve">If they are unable to help, isolate the </w:t>
      </w:r>
      <w:r w:rsidR="00944F37" w:rsidRPr="00B27003">
        <w:rPr>
          <w:sz w:val="24"/>
        </w:rPr>
        <w:t>suspected system from the network so as to prevent rapid spread. Then, attempt to run anti-virus and anti-malware to see if there is any malicious software present and if it can be quarantined. Built in operating system checks should also be completed to help find/resolve the issue. All passwords associated with the system should change, as well as duplicates</w:t>
      </w:r>
      <w:r w:rsidR="00687A6F" w:rsidRPr="00B27003">
        <w:rPr>
          <w:sz w:val="24"/>
        </w:rPr>
        <w:t>. Expert help should then be sought before continuing to use the system if a factory reset isn’t viable.</w:t>
      </w:r>
    </w:p>
    <w:p w14:paraId="701DF0E8" w14:textId="44D7AC60" w:rsidR="004667FA" w:rsidRDefault="004667FA">
      <w:pPr>
        <w:rPr>
          <w:sz w:val="24"/>
        </w:rPr>
      </w:pPr>
      <w:r>
        <w:rPr>
          <w:sz w:val="24"/>
        </w:rPr>
        <w:br w:type="page"/>
      </w:r>
    </w:p>
    <w:p w14:paraId="20FCBE09" w14:textId="245D50AF" w:rsidR="00EF3DAA" w:rsidRPr="004667FA" w:rsidRDefault="004667FA" w:rsidP="0041083E">
      <w:pPr>
        <w:rPr>
          <w:b/>
          <w:sz w:val="24"/>
        </w:rPr>
      </w:pPr>
      <w:r w:rsidRPr="004667FA">
        <w:rPr>
          <w:b/>
          <w:sz w:val="24"/>
        </w:rPr>
        <w:lastRenderedPageBreak/>
        <w:t>Total body word count: 2134</w:t>
      </w:r>
      <w:bookmarkStart w:id="30" w:name="_GoBack"/>
      <w:bookmarkEnd w:id="30"/>
    </w:p>
    <w:bookmarkStart w:id="31" w:name="_Toc195188263" w:displacedByCustomXml="next"/>
    <w:sdt>
      <w:sdtPr>
        <w:rPr>
          <w:rFonts w:asciiTheme="minorHAnsi" w:eastAsiaTheme="minorHAnsi" w:hAnsiTheme="minorHAnsi" w:cstheme="minorBidi"/>
          <w:color w:val="auto"/>
          <w:sz w:val="22"/>
          <w:szCs w:val="22"/>
        </w:rPr>
        <w:id w:val="-1083751469"/>
        <w:docPartObj>
          <w:docPartGallery w:val="Bibliographies"/>
          <w:docPartUnique/>
        </w:docPartObj>
      </w:sdtPr>
      <w:sdtContent>
        <w:p w14:paraId="57342F7E" w14:textId="3D617AE4" w:rsidR="001E65D5" w:rsidRDefault="001E65D5">
          <w:pPr>
            <w:pStyle w:val="Heading1"/>
          </w:pPr>
          <w:r>
            <w:t>References</w:t>
          </w:r>
          <w:bookmarkEnd w:id="31"/>
        </w:p>
        <w:sdt>
          <w:sdtPr>
            <w:id w:val="-573587230"/>
            <w:bibliography/>
          </w:sdtPr>
          <w:sdtContent>
            <w:p w14:paraId="19B2140A" w14:textId="77777777" w:rsidR="00443D76" w:rsidRDefault="001E65D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6"/>
                <w:gridCol w:w="8780"/>
              </w:tblGrid>
              <w:tr w:rsidR="00443D76" w14:paraId="41134966" w14:textId="77777777">
                <w:trPr>
                  <w:divId w:val="1349331793"/>
                  <w:tblCellSpacing w:w="15" w:type="dxa"/>
                </w:trPr>
                <w:tc>
                  <w:tcPr>
                    <w:tcW w:w="50" w:type="pct"/>
                    <w:hideMark/>
                  </w:tcPr>
                  <w:p w14:paraId="63D527B5" w14:textId="4C41F71E" w:rsidR="00443D76" w:rsidRDefault="00443D76">
                    <w:pPr>
                      <w:pStyle w:val="Bibliography"/>
                      <w:rPr>
                        <w:noProof/>
                        <w:sz w:val="24"/>
                        <w:szCs w:val="24"/>
                      </w:rPr>
                    </w:pPr>
                    <w:r>
                      <w:rPr>
                        <w:noProof/>
                      </w:rPr>
                      <w:t xml:space="preserve">[1] </w:t>
                    </w:r>
                  </w:p>
                </w:tc>
                <w:tc>
                  <w:tcPr>
                    <w:tcW w:w="0" w:type="auto"/>
                    <w:hideMark/>
                  </w:tcPr>
                  <w:p w14:paraId="0361269F" w14:textId="77777777" w:rsidR="00443D76" w:rsidRDefault="00443D76">
                    <w:pPr>
                      <w:pStyle w:val="Bibliography"/>
                      <w:rPr>
                        <w:noProof/>
                      </w:rPr>
                    </w:pPr>
                    <w:r>
                      <w:rPr>
                        <w:noProof/>
                      </w:rPr>
                      <w:t>SOLIDWORKS, “SOLIDWORKS Hardware Benchmarks,” 28th September 2008. [Online]. Available: https://www.solidworks.com/support/hardware-benchmarks. [Accessed 18th March 2025].</w:t>
                    </w:r>
                  </w:p>
                </w:tc>
              </w:tr>
              <w:tr w:rsidR="00443D76" w14:paraId="4A530DC1" w14:textId="77777777">
                <w:trPr>
                  <w:divId w:val="1349331793"/>
                  <w:tblCellSpacing w:w="15" w:type="dxa"/>
                </w:trPr>
                <w:tc>
                  <w:tcPr>
                    <w:tcW w:w="50" w:type="pct"/>
                    <w:hideMark/>
                  </w:tcPr>
                  <w:p w14:paraId="1BF3AB45" w14:textId="77777777" w:rsidR="00443D76" w:rsidRDefault="00443D76">
                    <w:pPr>
                      <w:pStyle w:val="Bibliography"/>
                      <w:rPr>
                        <w:noProof/>
                      </w:rPr>
                    </w:pPr>
                    <w:r>
                      <w:rPr>
                        <w:noProof/>
                      </w:rPr>
                      <w:t xml:space="preserve">[2] </w:t>
                    </w:r>
                  </w:p>
                </w:tc>
                <w:tc>
                  <w:tcPr>
                    <w:tcW w:w="0" w:type="auto"/>
                    <w:hideMark/>
                  </w:tcPr>
                  <w:p w14:paraId="6DFE280B" w14:textId="77777777" w:rsidR="00443D76" w:rsidRDefault="00443D76">
                    <w:pPr>
                      <w:pStyle w:val="Bibliography"/>
                      <w:rPr>
                        <w:noProof/>
                      </w:rPr>
                    </w:pPr>
                    <w:r>
                      <w:rPr>
                        <w:noProof/>
                      </w:rPr>
                      <w:t>NI Emerson, “LabVIEW 2019 Readme for Windows,” March 2019. [Online]. Available: https://www.ni.com/pdf/manuals/374715l.html?srsltid=AfmBOoph2_q2tEkp0IOLe4ulelze7VH8LEbYSwl7s3oEIpuU2Cb9zMBq#requirements. [Accessed 18th March 2025].</w:t>
                    </w:r>
                  </w:p>
                </w:tc>
              </w:tr>
              <w:tr w:rsidR="00443D76" w14:paraId="066726BC" w14:textId="77777777">
                <w:trPr>
                  <w:divId w:val="1349331793"/>
                  <w:tblCellSpacing w:w="15" w:type="dxa"/>
                </w:trPr>
                <w:tc>
                  <w:tcPr>
                    <w:tcW w:w="50" w:type="pct"/>
                    <w:hideMark/>
                  </w:tcPr>
                  <w:p w14:paraId="6F438458" w14:textId="77777777" w:rsidR="00443D76" w:rsidRDefault="00443D76">
                    <w:pPr>
                      <w:pStyle w:val="Bibliography"/>
                      <w:rPr>
                        <w:noProof/>
                      </w:rPr>
                    </w:pPr>
                    <w:r>
                      <w:rPr>
                        <w:noProof/>
                      </w:rPr>
                      <w:t xml:space="preserve">[3] </w:t>
                    </w:r>
                  </w:p>
                </w:tc>
                <w:tc>
                  <w:tcPr>
                    <w:tcW w:w="0" w:type="auto"/>
                    <w:hideMark/>
                  </w:tcPr>
                  <w:p w14:paraId="0C391F01" w14:textId="77777777" w:rsidR="00443D76" w:rsidRDefault="00443D76">
                    <w:pPr>
                      <w:pStyle w:val="Bibliography"/>
                      <w:rPr>
                        <w:noProof/>
                      </w:rPr>
                    </w:pPr>
                    <w:r>
                      <w:rPr>
                        <w:noProof/>
                      </w:rPr>
                      <w:t>". t. o. s. a. engineers", “UserBenchmark,” [Online]. Available: https://www.userbenchmark.com/. [Accessed 03 2025].</w:t>
                    </w:r>
                  </w:p>
                </w:tc>
              </w:tr>
              <w:tr w:rsidR="00443D76" w14:paraId="11471E91" w14:textId="77777777">
                <w:trPr>
                  <w:divId w:val="1349331793"/>
                  <w:tblCellSpacing w:w="15" w:type="dxa"/>
                </w:trPr>
                <w:tc>
                  <w:tcPr>
                    <w:tcW w:w="50" w:type="pct"/>
                    <w:hideMark/>
                  </w:tcPr>
                  <w:p w14:paraId="3E45A4B5" w14:textId="77777777" w:rsidR="00443D76" w:rsidRDefault="00443D76">
                    <w:pPr>
                      <w:pStyle w:val="Bibliography"/>
                      <w:rPr>
                        <w:noProof/>
                      </w:rPr>
                    </w:pPr>
                    <w:r>
                      <w:rPr>
                        <w:noProof/>
                      </w:rPr>
                      <w:t xml:space="preserve">[4] </w:t>
                    </w:r>
                  </w:p>
                </w:tc>
                <w:tc>
                  <w:tcPr>
                    <w:tcW w:w="0" w:type="auto"/>
                    <w:hideMark/>
                  </w:tcPr>
                  <w:p w14:paraId="10CC8641" w14:textId="77777777" w:rsidR="00443D76" w:rsidRDefault="00443D76">
                    <w:pPr>
                      <w:pStyle w:val="Bibliography"/>
                      <w:rPr>
                        <w:noProof/>
                      </w:rPr>
                    </w:pPr>
                    <w:r>
                      <w:rPr>
                        <w:noProof/>
                      </w:rPr>
                      <w:t>PcPartPicker, “Pick Parts. Build Your PC. Compare and Share.,” [Online]. Available: https://uk.pcpartpicker.com/. [Accessed 03 2025].</w:t>
                    </w:r>
                  </w:p>
                </w:tc>
              </w:tr>
              <w:tr w:rsidR="00443D76" w14:paraId="59B99DC7" w14:textId="77777777">
                <w:trPr>
                  <w:divId w:val="1349331793"/>
                  <w:tblCellSpacing w:w="15" w:type="dxa"/>
                </w:trPr>
                <w:tc>
                  <w:tcPr>
                    <w:tcW w:w="50" w:type="pct"/>
                    <w:hideMark/>
                  </w:tcPr>
                  <w:p w14:paraId="706C67EE" w14:textId="77777777" w:rsidR="00443D76" w:rsidRDefault="00443D76">
                    <w:pPr>
                      <w:pStyle w:val="Bibliography"/>
                      <w:rPr>
                        <w:noProof/>
                      </w:rPr>
                    </w:pPr>
                    <w:r>
                      <w:rPr>
                        <w:noProof/>
                      </w:rPr>
                      <w:t xml:space="preserve">[5] </w:t>
                    </w:r>
                  </w:p>
                </w:tc>
                <w:tc>
                  <w:tcPr>
                    <w:tcW w:w="0" w:type="auto"/>
                    <w:hideMark/>
                  </w:tcPr>
                  <w:p w14:paraId="09DC0BB4" w14:textId="77777777" w:rsidR="00443D76" w:rsidRDefault="00443D76">
                    <w:pPr>
                      <w:pStyle w:val="Bibliography"/>
                      <w:rPr>
                        <w:noProof/>
                      </w:rPr>
                    </w:pPr>
                    <w:r>
                      <w:rPr>
                        <w:noProof/>
                      </w:rPr>
                      <w:t>National Cyber Security Centre (NCSC), “Small Business Guide: Response &amp; Recovery,” [Online]. Available: https://www.ncsc.gov.uk/collection/small-business-guidance--response-and-recovery. [Accessed 10 04 2025].</w:t>
                    </w:r>
                  </w:p>
                </w:tc>
              </w:tr>
              <w:tr w:rsidR="00443D76" w14:paraId="490220D1" w14:textId="77777777">
                <w:trPr>
                  <w:divId w:val="1349331793"/>
                  <w:tblCellSpacing w:w="15" w:type="dxa"/>
                </w:trPr>
                <w:tc>
                  <w:tcPr>
                    <w:tcW w:w="50" w:type="pct"/>
                    <w:hideMark/>
                  </w:tcPr>
                  <w:p w14:paraId="40E6CDA2" w14:textId="77777777" w:rsidR="00443D76" w:rsidRDefault="00443D76">
                    <w:pPr>
                      <w:pStyle w:val="Bibliography"/>
                      <w:rPr>
                        <w:noProof/>
                      </w:rPr>
                    </w:pPr>
                    <w:r>
                      <w:rPr>
                        <w:noProof/>
                      </w:rPr>
                      <w:t xml:space="preserve">[6] </w:t>
                    </w:r>
                  </w:p>
                </w:tc>
                <w:tc>
                  <w:tcPr>
                    <w:tcW w:w="0" w:type="auto"/>
                    <w:hideMark/>
                  </w:tcPr>
                  <w:p w14:paraId="716BA0BB" w14:textId="77777777" w:rsidR="00443D76" w:rsidRDefault="00443D76">
                    <w:pPr>
                      <w:pStyle w:val="Bibliography"/>
                      <w:rPr>
                        <w:noProof/>
                      </w:rPr>
                    </w:pPr>
                    <w:r>
                      <w:rPr>
                        <w:noProof/>
                      </w:rPr>
                      <w:t>FlowCAD, “Quick Start OrCAD PSpice,” 18th August 2020. [Online]. Available: https://www.flowcad.de/AN/PSpice_Quickstart_EN.pdf. [Accessed 18th March 2025].</w:t>
                    </w:r>
                  </w:p>
                </w:tc>
              </w:tr>
            </w:tbl>
            <w:p w14:paraId="71B1C791" w14:textId="77777777" w:rsidR="00443D76" w:rsidRDefault="00443D76">
              <w:pPr>
                <w:divId w:val="1349331793"/>
                <w:rPr>
                  <w:rFonts w:eastAsia="Times New Roman"/>
                  <w:noProof/>
                </w:rPr>
              </w:pPr>
            </w:p>
            <w:p w14:paraId="4D371617" w14:textId="1153E688" w:rsidR="005F37F5" w:rsidRDefault="001E65D5">
              <w:r>
                <w:rPr>
                  <w:b/>
                  <w:bCs/>
                  <w:noProof/>
                </w:rPr>
                <w:fldChar w:fldCharType="end"/>
              </w:r>
            </w:p>
          </w:sdtContent>
        </w:sdt>
      </w:sdtContent>
    </w:sdt>
    <w:sectPr w:rsidR="005F37F5">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949552" w14:textId="77777777" w:rsidR="00E5460F" w:rsidRDefault="00E5460F" w:rsidP="00735553">
      <w:pPr>
        <w:spacing w:after="0" w:line="240" w:lineRule="auto"/>
      </w:pPr>
      <w:r>
        <w:separator/>
      </w:r>
    </w:p>
  </w:endnote>
  <w:endnote w:type="continuationSeparator" w:id="0">
    <w:p w14:paraId="74CFCC70" w14:textId="77777777" w:rsidR="00E5460F" w:rsidRDefault="00E5460F" w:rsidP="007355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4000720"/>
      <w:docPartObj>
        <w:docPartGallery w:val="Page Numbers (Bottom of Page)"/>
        <w:docPartUnique/>
      </w:docPartObj>
    </w:sdtPr>
    <w:sdtEndPr>
      <w:rPr>
        <w:color w:val="7F7F7F" w:themeColor="background1" w:themeShade="7F"/>
        <w:spacing w:val="60"/>
      </w:rPr>
    </w:sdtEndPr>
    <w:sdtContent>
      <w:p w14:paraId="3736F297" w14:textId="3313896C" w:rsidR="004539A2" w:rsidRDefault="004539A2">
        <w:pPr>
          <w:pStyle w:val="Footer"/>
          <w:pBdr>
            <w:top w:val="single" w:sz="4" w:space="1" w:color="D9D9D9" w:themeColor="background1" w:themeShade="D9"/>
          </w:pBdr>
          <w:jc w:val="right"/>
        </w:pPr>
        <w:r>
          <w:fldChar w:fldCharType="begin"/>
        </w:r>
        <w:r>
          <w:instrText xml:space="preserve"> PAGE   \* MERGEFORMAT </w:instrText>
        </w:r>
        <w:r>
          <w:fldChar w:fldCharType="separate"/>
        </w:r>
        <w:r w:rsidR="00443D76">
          <w:rPr>
            <w:noProof/>
          </w:rPr>
          <w:t>6</w:t>
        </w:r>
        <w:r>
          <w:rPr>
            <w:noProof/>
          </w:rPr>
          <w:fldChar w:fldCharType="end"/>
        </w:r>
        <w:r>
          <w:t xml:space="preserve"> | </w:t>
        </w:r>
        <w:r>
          <w:rPr>
            <w:color w:val="7F7F7F" w:themeColor="background1" w:themeShade="7F"/>
            <w:spacing w:val="60"/>
          </w:rPr>
          <w:t>Page</w:t>
        </w:r>
      </w:p>
    </w:sdtContent>
  </w:sdt>
  <w:p w14:paraId="640105FB" w14:textId="1C7E6009" w:rsidR="004539A2" w:rsidRDefault="004539A2" w:rsidP="00DB051D">
    <w:pPr>
      <w:pStyle w:val="Footer"/>
      <w:tabs>
        <w:tab w:val="clear" w:pos="4513"/>
        <w:tab w:val="clear" w:pos="9026"/>
        <w:tab w:val="left" w:pos="1756"/>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CA9B54" w14:textId="77777777" w:rsidR="00E5460F" w:rsidRDefault="00E5460F" w:rsidP="00735553">
      <w:pPr>
        <w:spacing w:after="0" w:line="240" w:lineRule="auto"/>
      </w:pPr>
      <w:r>
        <w:separator/>
      </w:r>
    </w:p>
  </w:footnote>
  <w:footnote w:type="continuationSeparator" w:id="0">
    <w:p w14:paraId="3F4C2BC3" w14:textId="77777777" w:rsidR="00E5460F" w:rsidRDefault="00E5460F" w:rsidP="007355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AF68D" w14:textId="26C324E2" w:rsidR="004539A2" w:rsidRDefault="004539A2">
    <w:pPr>
      <w:pStyle w:val="Header"/>
    </w:pPr>
    <w:r>
      <w:t>David Reynard – 2419240</w:t>
    </w:r>
    <w:r>
      <w:br/>
      <w:t>University of Wales Trinity St David</w:t>
    </w:r>
  </w:p>
  <w:p w14:paraId="276AC499" w14:textId="0F3A9AA7" w:rsidR="004539A2" w:rsidRDefault="004539A2">
    <w:pPr>
      <w:pStyle w:val="Header"/>
    </w:pPr>
    <w:r w:rsidRPr="00B43A89">
      <w:t>Cybersecurity and Computer System Design</w:t>
    </w:r>
    <w: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01CD3"/>
    <w:multiLevelType w:val="hybridMultilevel"/>
    <w:tmpl w:val="255CB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A5484"/>
    <w:multiLevelType w:val="hybridMultilevel"/>
    <w:tmpl w:val="080AB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2526B1"/>
    <w:multiLevelType w:val="hybridMultilevel"/>
    <w:tmpl w:val="00AC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4657BA"/>
    <w:multiLevelType w:val="hybridMultilevel"/>
    <w:tmpl w:val="7E9A3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D90724"/>
    <w:multiLevelType w:val="hybridMultilevel"/>
    <w:tmpl w:val="632284F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5" w15:restartNumberingAfterBreak="0">
    <w:nsid w:val="271A3EB5"/>
    <w:multiLevelType w:val="hybridMultilevel"/>
    <w:tmpl w:val="DBB8D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B414CF"/>
    <w:multiLevelType w:val="hybridMultilevel"/>
    <w:tmpl w:val="F4946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D343BF"/>
    <w:multiLevelType w:val="hybridMultilevel"/>
    <w:tmpl w:val="C1649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DC74AC0"/>
    <w:multiLevelType w:val="hybridMultilevel"/>
    <w:tmpl w:val="DC88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FD13FA"/>
    <w:multiLevelType w:val="hybridMultilevel"/>
    <w:tmpl w:val="2ABE01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695397"/>
    <w:multiLevelType w:val="hybridMultilevel"/>
    <w:tmpl w:val="0E2E4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F3766F"/>
    <w:multiLevelType w:val="hybridMultilevel"/>
    <w:tmpl w:val="A4E08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197FF9"/>
    <w:multiLevelType w:val="hybridMultilevel"/>
    <w:tmpl w:val="AB9C2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5C20D2"/>
    <w:multiLevelType w:val="hybridMultilevel"/>
    <w:tmpl w:val="8D9C3C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4"/>
  </w:num>
  <w:num w:numId="4">
    <w:abstractNumId w:val="2"/>
  </w:num>
  <w:num w:numId="5">
    <w:abstractNumId w:val="3"/>
  </w:num>
  <w:num w:numId="6">
    <w:abstractNumId w:val="9"/>
  </w:num>
  <w:num w:numId="7">
    <w:abstractNumId w:val="12"/>
  </w:num>
  <w:num w:numId="8">
    <w:abstractNumId w:val="11"/>
  </w:num>
  <w:num w:numId="9">
    <w:abstractNumId w:val="5"/>
  </w:num>
  <w:num w:numId="10">
    <w:abstractNumId w:val="0"/>
  </w:num>
  <w:num w:numId="11">
    <w:abstractNumId w:val="6"/>
  </w:num>
  <w:num w:numId="12">
    <w:abstractNumId w:val="13"/>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E44"/>
    <w:rsid w:val="00006A89"/>
    <w:rsid w:val="0001133A"/>
    <w:rsid w:val="00020510"/>
    <w:rsid w:val="00020AA6"/>
    <w:rsid w:val="00022D5F"/>
    <w:rsid w:val="00027F30"/>
    <w:rsid w:val="00043CDE"/>
    <w:rsid w:val="00056E1A"/>
    <w:rsid w:val="00060D8E"/>
    <w:rsid w:val="00061E5A"/>
    <w:rsid w:val="00081DDF"/>
    <w:rsid w:val="000A0523"/>
    <w:rsid w:val="000A1A84"/>
    <w:rsid w:val="000A7C59"/>
    <w:rsid w:val="000C3410"/>
    <w:rsid w:val="000D2E46"/>
    <w:rsid w:val="00100FB8"/>
    <w:rsid w:val="001010AD"/>
    <w:rsid w:val="00103B7C"/>
    <w:rsid w:val="001119F3"/>
    <w:rsid w:val="00117A4E"/>
    <w:rsid w:val="0012229D"/>
    <w:rsid w:val="0013465D"/>
    <w:rsid w:val="00140474"/>
    <w:rsid w:val="00146452"/>
    <w:rsid w:val="00150B6A"/>
    <w:rsid w:val="00151F37"/>
    <w:rsid w:val="00157842"/>
    <w:rsid w:val="00171B83"/>
    <w:rsid w:val="00172A44"/>
    <w:rsid w:val="00175EEC"/>
    <w:rsid w:val="00190F16"/>
    <w:rsid w:val="001A0F8E"/>
    <w:rsid w:val="001A2065"/>
    <w:rsid w:val="001C300E"/>
    <w:rsid w:val="001D0565"/>
    <w:rsid w:val="001D3E25"/>
    <w:rsid w:val="001E39A8"/>
    <w:rsid w:val="001E65D5"/>
    <w:rsid w:val="001F23C2"/>
    <w:rsid w:val="00200F50"/>
    <w:rsid w:val="00204B31"/>
    <w:rsid w:val="00211B77"/>
    <w:rsid w:val="00231CDB"/>
    <w:rsid w:val="00235D0F"/>
    <w:rsid w:val="0024097D"/>
    <w:rsid w:val="0024630F"/>
    <w:rsid w:val="00257BDE"/>
    <w:rsid w:val="0026166C"/>
    <w:rsid w:val="0026599A"/>
    <w:rsid w:val="00265F73"/>
    <w:rsid w:val="00267AEC"/>
    <w:rsid w:val="0027016B"/>
    <w:rsid w:val="00271534"/>
    <w:rsid w:val="0027343A"/>
    <w:rsid w:val="00275574"/>
    <w:rsid w:val="0027587B"/>
    <w:rsid w:val="002775DC"/>
    <w:rsid w:val="00292EFF"/>
    <w:rsid w:val="002A4196"/>
    <w:rsid w:val="002A76AB"/>
    <w:rsid w:val="002B3C07"/>
    <w:rsid w:val="002C202C"/>
    <w:rsid w:val="002E0BFF"/>
    <w:rsid w:val="002F1F3D"/>
    <w:rsid w:val="002F1F6F"/>
    <w:rsid w:val="00314ADC"/>
    <w:rsid w:val="003174BB"/>
    <w:rsid w:val="00346313"/>
    <w:rsid w:val="003566C8"/>
    <w:rsid w:val="00370FAC"/>
    <w:rsid w:val="0037593F"/>
    <w:rsid w:val="00381EBF"/>
    <w:rsid w:val="0038253B"/>
    <w:rsid w:val="00386B0C"/>
    <w:rsid w:val="003928FA"/>
    <w:rsid w:val="003944D7"/>
    <w:rsid w:val="003A1A80"/>
    <w:rsid w:val="003A5B70"/>
    <w:rsid w:val="003D5749"/>
    <w:rsid w:val="003D74AB"/>
    <w:rsid w:val="003F2CFA"/>
    <w:rsid w:val="00400855"/>
    <w:rsid w:val="00403E08"/>
    <w:rsid w:val="00405AB1"/>
    <w:rsid w:val="00405AE0"/>
    <w:rsid w:val="00406D9B"/>
    <w:rsid w:val="004076F8"/>
    <w:rsid w:val="0041083E"/>
    <w:rsid w:val="00416A6C"/>
    <w:rsid w:val="00443D76"/>
    <w:rsid w:val="00450EAD"/>
    <w:rsid w:val="004517CE"/>
    <w:rsid w:val="004539A2"/>
    <w:rsid w:val="0045555B"/>
    <w:rsid w:val="00463C10"/>
    <w:rsid w:val="004667FA"/>
    <w:rsid w:val="004722DE"/>
    <w:rsid w:val="0047710A"/>
    <w:rsid w:val="004A590A"/>
    <w:rsid w:val="004B15D8"/>
    <w:rsid w:val="004D05BC"/>
    <w:rsid w:val="00501A6E"/>
    <w:rsid w:val="00504DAF"/>
    <w:rsid w:val="005226E0"/>
    <w:rsid w:val="0053363E"/>
    <w:rsid w:val="00535FC8"/>
    <w:rsid w:val="00537319"/>
    <w:rsid w:val="005516E7"/>
    <w:rsid w:val="00551C18"/>
    <w:rsid w:val="0058092A"/>
    <w:rsid w:val="00584C43"/>
    <w:rsid w:val="005E5FCD"/>
    <w:rsid w:val="005F37F5"/>
    <w:rsid w:val="00607E95"/>
    <w:rsid w:val="006450C9"/>
    <w:rsid w:val="0064760E"/>
    <w:rsid w:val="006560DB"/>
    <w:rsid w:val="00687A6F"/>
    <w:rsid w:val="0069291F"/>
    <w:rsid w:val="006A10A8"/>
    <w:rsid w:val="006A33C9"/>
    <w:rsid w:val="006A513D"/>
    <w:rsid w:val="006B5E44"/>
    <w:rsid w:val="006B606B"/>
    <w:rsid w:val="006C1268"/>
    <w:rsid w:val="006C4F13"/>
    <w:rsid w:val="006C73F9"/>
    <w:rsid w:val="006D0751"/>
    <w:rsid w:val="006D6393"/>
    <w:rsid w:val="006D6A6E"/>
    <w:rsid w:val="006F5767"/>
    <w:rsid w:val="006F7DD2"/>
    <w:rsid w:val="00702444"/>
    <w:rsid w:val="00735553"/>
    <w:rsid w:val="00742959"/>
    <w:rsid w:val="00742E42"/>
    <w:rsid w:val="007536B7"/>
    <w:rsid w:val="00756032"/>
    <w:rsid w:val="007604FF"/>
    <w:rsid w:val="00763520"/>
    <w:rsid w:val="00771AD7"/>
    <w:rsid w:val="00777658"/>
    <w:rsid w:val="00797515"/>
    <w:rsid w:val="007A1389"/>
    <w:rsid w:val="007C20FD"/>
    <w:rsid w:val="007D2BF7"/>
    <w:rsid w:val="007E41A6"/>
    <w:rsid w:val="007F05EE"/>
    <w:rsid w:val="007F201E"/>
    <w:rsid w:val="00801235"/>
    <w:rsid w:val="0080707F"/>
    <w:rsid w:val="00820ABD"/>
    <w:rsid w:val="0083521D"/>
    <w:rsid w:val="0084600C"/>
    <w:rsid w:val="0085320D"/>
    <w:rsid w:val="00872C5B"/>
    <w:rsid w:val="008732D8"/>
    <w:rsid w:val="0088614E"/>
    <w:rsid w:val="00886608"/>
    <w:rsid w:val="00893392"/>
    <w:rsid w:val="008A6BAE"/>
    <w:rsid w:val="008B15D4"/>
    <w:rsid w:val="008E1498"/>
    <w:rsid w:val="008E43FF"/>
    <w:rsid w:val="008F57A7"/>
    <w:rsid w:val="0090159A"/>
    <w:rsid w:val="009074F2"/>
    <w:rsid w:val="00916C4B"/>
    <w:rsid w:val="00925996"/>
    <w:rsid w:val="00932F68"/>
    <w:rsid w:val="00941F7E"/>
    <w:rsid w:val="00944F37"/>
    <w:rsid w:val="009474B5"/>
    <w:rsid w:val="00952496"/>
    <w:rsid w:val="00952E2A"/>
    <w:rsid w:val="00981601"/>
    <w:rsid w:val="00991498"/>
    <w:rsid w:val="009C1A11"/>
    <w:rsid w:val="009C7823"/>
    <w:rsid w:val="009D6559"/>
    <w:rsid w:val="009E4F09"/>
    <w:rsid w:val="009E7352"/>
    <w:rsid w:val="00A134C2"/>
    <w:rsid w:val="00A20694"/>
    <w:rsid w:val="00A26772"/>
    <w:rsid w:val="00A300B5"/>
    <w:rsid w:val="00A305E7"/>
    <w:rsid w:val="00A33BE9"/>
    <w:rsid w:val="00A36070"/>
    <w:rsid w:val="00A52CAA"/>
    <w:rsid w:val="00A61C64"/>
    <w:rsid w:val="00A626FE"/>
    <w:rsid w:val="00A6500D"/>
    <w:rsid w:val="00A671CA"/>
    <w:rsid w:val="00A7237B"/>
    <w:rsid w:val="00A77B1E"/>
    <w:rsid w:val="00AA0A7F"/>
    <w:rsid w:val="00AB4E0D"/>
    <w:rsid w:val="00AE2118"/>
    <w:rsid w:val="00AE7FAF"/>
    <w:rsid w:val="00B23CE8"/>
    <w:rsid w:val="00B25EE4"/>
    <w:rsid w:val="00B27003"/>
    <w:rsid w:val="00B43A89"/>
    <w:rsid w:val="00B46CC4"/>
    <w:rsid w:val="00B60577"/>
    <w:rsid w:val="00B6064A"/>
    <w:rsid w:val="00B67B3D"/>
    <w:rsid w:val="00B771F2"/>
    <w:rsid w:val="00B92A89"/>
    <w:rsid w:val="00B962B8"/>
    <w:rsid w:val="00BB05E7"/>
    <w:rsid w:val="00BB40B1"/>
    <w:rsid w:val="00BB72AB"/>
    <w:rsid w:val="00BD0A62"/>
    <w:rsid w:val="00BD49F7"/>
    <w:rsid w:val="00BE6AC7"/>
    <w:rsid w:val="00BF31FC"/>
    <w:rsid w:val="00C11A40"/>
    <w:rsid w:val="00C11D6A"/>
    <w:rsid w:val="00C14B26"/>
    <w:rsid w:val="00C17D4F"/>
    <w:rsid w:val="00C32B4B"/>
    <w:rsid w:val="00C40D44"/>
    <w:rsid w:val="00C52F54"/>
    <w:rsid w:val="00C74D87"/>
    <w:rsid w:val="00C93357"/>
    <w:rsid w:val="00C93D59"/>
    <w:rsid w:val="00CA6EC4"/>
    <w:rsid w:val="00CC1DD9"/>
    <w:rsid w:val="00CC5CA2"/>
    <w:rsid w:val="00CF2273"/>
    <w:rsid w:val="00CF5614"/>
    <w:rsid w:val="00D10722"/>
    <w:rsid w:val="00D228C5"/>
    <w:rsid w:val="00D2766D"/>
    <w:rsid w:val="00D33056"/>
    <w:rsid w:val="00D511F6"/>
    <w:rsid w:val="00D55289"/>
    <w:rsid w:val="00D566C2"/>
    <w:rsid w:val="00D761E5"/>
    <w:rsid w:val="00D915B5"/>
    <w:rsid w:val="00D94CAA"/>
    <w:rsid w:val="00DB051D"/>
    <w:rsid w:val="00DB190B"/>
    <w:rsid w:val="00DB385B"/>
    <w:rsid w:val="00DB743C"/>
    <w:rsid w:val="00DC6DF3"/>
    <w:rsid w:val="00DC7410"/>
    <w:rsid w:val="00DE5746"/>
    <w:rsid w:val="00DF1B49"/>
    <w:rsid w:val="00DF5ED6"/>
    <w:rsid w:val="00DF658A"/>
    <w:rsid w:val="00E01249"/>
    <w:rsid w:val="00E103F0"/>
    <w:rsid w:val="00E112F1"/>
    <w:rsid w:val="00E132DC"/>
    <w:rsid w:val="00E15569"/>
    <w:rsid w:val="00E36F57"/>
    <w:rsid w:val="00E43E40"/>
    <w:rsid w:val="00E523B3"/>
    <w:rsid w:val="00E5460F"/>
    <w:rsid w:val="00E62866"/>
    <w:rsid w:val="00E66D06"/>
    <w:rsid w:val="00E94F74"/>
    <w:rsid w:val="00E9680E"/>
    <w:rsid w:val="00EC4219"/>
    <w:rsid w:val="00EC7E81"/>
    <w:rsid w:val="00ED741E"/>
    <w:rsid w:val="00EE169E"/>
    <w:rsid w:val="00EE798D"/>
    <w:rsid w:val="00EF11EB"/>
    <w:rsid w:val="00EF3DAA"/>
    <w:rsid w:val="00EF7CE4"/>
    <w:rsid w:val="00EF7F50"/>
    <w:rsid w:val="00F04935"/>
    <w:rsid w:val="00F076ED"/>
    <w:rsid w:val="00F174F3"/>
    <w:rsid w:val="00F24AD3"/>
    <w:rsid w:val="00F36CFC"/>
    <w:rsid w:val="00F37420"/>
    <w:rsid w:val="00F55AFF"/>
    <w:rsid w:val="00F60BAB"/>
    <w:rsid w:val="00FA6D9E"/>
    <w:rsid w:val="00FD4779"/>
    <w:rsid w:val="00FF01E4"/>
    <w:rsid w:val="00FF1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458967"/>
  <w15:chartTrackingRefBased/>
  <w15:docId w15:val="{65EBAFFF-DBF5-4AEC-A408-426F66F72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536B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536B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941F7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55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553"/>
  </w:style>
  <w:style w:type="paragraph" w:styleId="Footer">
    <w:name w:val="footer"/>
    <w:basedOn w:val="Normal"/>
    <w:link w:val="FooterChar"/>
    <w:uiPriority w:val="99"/>
    <w:unhideWhenUsed/>
    <w:rsid w:val="007355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553"/>
  </w:style>
  <w:style w:type="character" w:styleId="PlaceholderText">
    <w:name w:val="Placeholder Text"/>
    <w:basedOn w:val="DefaultParagraphFont"/>
    <w:uiPriority w:val="99"/>
    <w:semiHidden/>
    <w:rsid w:val="00416A6C"/>
    <w:rPr>
      <w:color w:val="808080"/>
    </w:rPr>
  </w:style>
  <w:style w:type="character" w:customStyle="1" w:styleId="Heading1Char">
    <w:name w:val="Heading 1 Char"/>
    <w:basedOn w:val="DefaultParagraphFont"/>
    <w:link w:val="Heading1"/>
    <w:uiPriority w:val="9"/>
    <w:rsid w:val="007536B7"/>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7536B7"/>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7536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36B7"/>
    <w:rPr>
      <w:rFonts w:ascii="Segoe UI" w:hAnsi="Segoe UI" w:cs="Segoe UI"/>
      <w:sz w:val="18"/>
      <w:szCs w:val="18"/>
    </w:rPr>
  </w:style>
  <w:style w:type="paragraph" w:styleId="TOCHeading">
    <w:name w:val="TOC Heading"/>
    <w:basedOn w:val="Heading1"/>
    <w:next w:val="Normal"/>
    <w:uiPriority w:val="39"/>
    <w:unhideWhenUsed/>
    <w:qFormat/>
    <w:rsid w:val="00CF2273"/>
    <w:pPr>
      <w:outlineLvl w:val="9"/>
    </w:pPr>
    <w:rPr>
      <w:lang w:val="en-US"/>
    </w:rPr>
  </w:style>
  <w:style w:type="paragraph" w:styleId="TOC1">
    <w:name w:val="toc 1"/>
    <w:basedOn w:val="Normal"/>
    <w:next w:val="Normal"/>
    <w:autoRedefine/>
    <w:uiPriority w:val="39"/>
    <w:unhideWhenUsed/>
    <w:rsid w:val="00CF2273"/>
    <w:pPr>
      <w:spacing w:after="100"/>
    </w:pPr>
  </w:style>
  <w:style w:type="paragraph" w:styleId="TOC2">
    <w:name w:val="toc 2"/>
    <w:basedOn w:val="Normal"/>
    <w:next w:val="Normal"/>
    <w:autoRedefine/>
    <w:uiPriority w:val="39"/>
    <w:unhideWhenUsed/>
    <w:rsid w:val="00CF2273"/>
    <w:pPr>
      <w:spacing w:after="100"/>
      <w:ind w:left="220"/>
    </w:pPr>
  </w:style>
  <w:style w:type="character" w:styleId="Hyperlink">
    <w:name w:val="Hyperlink"/>
    <w:basedOn w:val="DefaultParagraphFont"/>
    <w:uiPriority w:val="99"/>
    <w:unhideWhenUsed/>
    <w:rsid w:val="00CF2273"/>
    <w:rPr>
      <w:color w:val="0563C1" w:themeColor="hyperlink"/>
      <w:u w:val="single"/>
    </w:rPr>
  </w:style>
  <w:style w:type="paragraph" w:styleId="Caption">
    <w:name w:val="caption"/>
    <w:basedOn w:val="Normal"/>
    <w:next w:val="Normal"/>
    <w:uiPriority w:val="35"/>
    <w:unhideWhenUsed/>
    <w:qFormat/>
    <w:rsid w:val="00DB190B"/>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B3C07"/>
    <w:pPr>
      <w:spacing w:after="0"/>
    </w:pPr>
  </w:style>
  <w:style w:type="paragraph" w:styleId="FootnoteText">
    <w:name w:val="footnote text"/>
    <w:basedOn w:val="Normal"/>
    <w:link w:val="FootnoteTextChar"/>
    <w:uiPriority w:val="99"/>
    <w:semiHidden/>
    <w:unhideWhenUsed/>
    <w:rsid w:val="001C30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300E"/>
    <w:rPr>
      <w:sz w:val="20"/>
      <w:szCs w:val="20"/>
    </w:rPr>
  </w:style>
  <w:style w:type="character" w:styleId="FootnoteReference">
    <w:name w:val="footnote reference"/>
    <w:basedOn w:val="DefaultParagraphFont"/>
    <w:uiPriority w:val="99"/>
    <w:semiHidden/>
    <w:unhideWhenUsed/>
    <w:rsid w:val="001C300E"/>
    <w:rPr>
      <w:vertAlign w:val="superscript"/>
    </w:rPr>
  </w:style>
  <w:style w:type="paragraph" w:styleId="EndnoteText">
    <w:name w:val="endnote text"/>
    <w:basedOn w:val="Normal"/>
    <w:link w:val="EndnoteTextChar"/>
    <w:uiPriority w:val="99"/>
    <w:semiHidden/>
    <w:unhideWhenUsed/>
    <w:rsid w:val="001C300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C300E"/>
    <w:rPr>
      <w:sz w:val="20"/>
      <w:szCs w:val="20"/>
    </w:rPr>
  </w:style>
  <w:style w:type="character" w:styleId="EndnoteReference">
    <w:name w:val="endnote reference"/>
    <w:basedOn w:val="DefaultParagraphFont"/>
    <w:uiPriority w:val="99"/>
    <w:semiHidden/>
    <w:unhideWhenUsed/>
    <w:rsid w:val="001C300E"/>
    <w:rPr>
      <w:vertAlign w:val="superscript"/>
    </w:rPr>
  </w:style>
  <w:style w:type="paragraph" w:styleId="ListParagraph">
    <w:name w:val="List Paragraph"/>
    <w:basedOn w:val="Normal"/>
    <w:uiPriority w:val="34"/>
    <w:qFormat/>
    <w:rsid w:val="00314ADC"/>
    <w:pPr>
      <w:ind w:left="720"/>
      <w:contextualSpacing/>
    </w:pPr>
  </w:style>
  <w:style w:type="paragraph" w:styleId="Bibliography">
    <w:name w:val="Bibliography"/>
    <w:basedOn w:val="Normal"/>
    <w:next w:val="Normal"/>
    <w:uiPriority w:val="37"/>
    <w:unhideWhenUsed/>
    <w:rsid w:val="001E65D5"/>
  </w:style>
  <w:style w:type="character" w:customStyle="1" w:styleId="Heading3Char">
    <w:name w:val="Heading 3 Char"/>
    <w:basedOn w:val="DefaultParagraphFont"/>
    <w:link w:val="Heading3"/>
    <w:uiPriority w:val="9"/>
    <w:rsid w:val="00941F7E"/>
    <w:rPr>
      <w:rFonts w:asciiTheme="majorHAnsi" w:eastAsiaTheme="majorEastAsia" w:hAnsiTheme="majorHAnsi" w:cstheme="majorBidi"/>
      <w:color w:val="1F4D78" w:themeColor="accent1" w:themeShade="7F"/>
      <w:sz w:val="24"/>
      <w:szCs w:val="24"/>
    </w:rPr>
  </w:style>
  <w:style w:type="character" w:styleId="CommentReference">
    <w:name w:val="annotation reference"/>
    <w:basedOn w:val="DefaultParagraphFont"/>
    <w:uiPriority w:val="99"/>
    <w:semiHidden/>
    <w:unhideWhenUsed/>
    <w:rsid w:val="00B67B3D"/>
    <w:rPr>
      <w:sz w:val="16"/>
      <w:szCs w:val="16"/>
    </w:rPr>
  </w:style>
  <w:style w:type="paragraph" w:styleId="CommentText">
    <w:name w:val="annotation text"/>
    <w:basedOn w:val="Normal"/>
    <w:link w:val="CommentTextChar"/>
    <w:uiPriority w:val="99"/>
    <w:semiHidden/>
    <w:unhideWhenUsed/>
    <w:rsid w:val="00B67B3D"/>
    <w:pPr>
      <w:spacing w:line="240" w:lineRule="auto"/>
    </w:pPr>
    <w:rPr>
      <w:sz w:val="20"/>
      <w:szCs w:val="20"/>
    </w:rPr>
  </w:style>
  <w:style w:type="character" w:customStyle="1" w:styleId="CommentTextChar">
    <w:name w:val="Comment Text Char"/>
    <w:basedOn w:val="DefaultParagraphFont"/>
    <w:link w:val="CommentText"/>
    <w:uiPriority w:val="99"/>
    <w:semiHidden/>
    <w:rsid w:val="00B67B3D"/>
    <w:rPr>
      <w:sz w:val="20"/>
      <w:szCs w:val="20"/>
    </w:rPr>
  </w:style>
  <w:style w:type="paragraph" w:styleId="CommentSubject">
    <w:name w:val="annotation subject"/>
    <w:basedOn w:val="CommentText"/>
    <w:next w:val="CommentText"/>
    <w:link w:val="CommentSubjectChar"/>
    <w:uiPriority w:val="99"/>
    <w:semiHidden/>
    <w:unhideWhenUsed/>
    <w:rsid w:val="00B67B3D"/>
    <w:rPr>
      <w:b/>
      <w:bCs/>
    </w:rPr>
  </w:style>
  <w:style w:type="character" w:customStyle="1" w:styleId="CommentSubjectChar">
    <w:name w:val="Comment Subject Char"/>
    <w:basedOn w:val="CommentTextChar"/>
    <w:link w:val="CommentSubject"/>
    <w:uiPriority w:val="99"/>
    <w:semiHidden/>
    <w:rsid w:val="00B67B3D"/>
    <w:rPr>
      <w:b/>
      <w:bCs/>
      <w:sz w:val="20"/>
      <w:szCs w:val="20"/>
    </w:rPr>
  </w:style>
  <w:style w:type="paragraph" w:styleId="TOC3">
    <w:name w:val="toc 3"/>
    <w:basedOn w:val="Normal"/>
    <w:next w:val="Normal"/>
    <w:autoRedefine/>
    <w:uiPriority w:val="39"/>
    <w:unhideWhenUsed/>
    <w:rsid w:val="00D761E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47065">
      <w:bodyDiv w:val="1"/>
      <w:marLeft w:val="0"/>
      <w:marRight w:val="0"/>
      <w:marTop w:val="0"/>
      <w:marBottom w:val="0"/>
      <w:divBdr>
        <w:top w:val="none" w:sz="0" w:space="0" w:color="auto"/>
        <w:left w:val="none" w:sz="0" w:space="0" w:color="auto"/>
        <w:bottom w:val="none" w:sz="0" w:space="0" w:color="auto"/>
        <w:right w:val="none" w:sz="0" w:space="0" w:color="auto"/>
      </w:divBdr>
    </w:div>
    <w:div w:id="23336712">
      <w:bodyDiv w:val="1"/>
      <w:marLeft w:val="0"/>
      <w:marRight w:val="0"/>
      <w:marTop w:val="0"/>
      <w:marBottom w:val="0"/>
      <w:divBdr>
        <w:top w:val="none" w:sz="0" w:space="0" w:color="auto"/>
        <w:left w:val="none" w:sz="0" w:space="0" w:color="auto"/>
        <w:bottom w:val="none" w:sz="0" w:space="0" w:color="auto"/>
        <w:right w:val="none" w:sz="0" w:space="0" w:color="auto"/>
      </w:divBdr>
    </w:div>
    <w:div w:id="56558003">
      <w:bodyDiv w:val="1"/>
      <w:marLeft w:val="0"/>
      <w:marRight w:val="0"/>
      <w:marTop w:val="0"/>
      <w:marBottom w:val="0"/>
      <w:divBdr>
        <w:top w:val="none" w:sz="0" w:space="0" w:color="auto"/>
        <w:left w:val="none" w:sz="0" w:space="0" w:color="auto"/>
        <w:bottom w:val="none" w:sz="0" w:space="0" w:color="auto"/>
        <w:right w:val="none" w:sz="0" w:space="0" w:color="auto"/>
      </w:divBdr>
    </w:div>
    <w:div w:id="75177131">
      <w:bodyDiv w:val="1"/>
      <w:marLeft w:val="0"/>
      <w:marRight w:val="0"/>
      <w:marTop w:val="0"/>
      <w:marBottom w:val="0"/>
      <w:divBdr>
        <w:top w:val="none" w:sz="0" w:space="0" w:color="auto"/>
        <w:left w:val="none" w:sz="0" w:space="0" w:color="auto"/>
        <w:bottom w:val="none" w:sz="0" w:space="0" w:color="auto"/>
        <w:right w:val="none" w:sz="0" w:space="0" w:color="auto"/>
      </w:divBdr>
    </w:div>
    <w:div w:id="94253785">
      <w:bodyDiv w:val="1"/>
      <w:marLeft w:val="0"/>
      <w:marRight w:val="0"/>
      <w:marTop w:val="0"/>
      <w:marBottom w:val="0"/>
      <w:divBdr>
        <w:top w:val="none" w:sz="0" w:space="0" w:color="auto"/>
        <w:left w:val="none" w:sz="0" w:space="0" w:color="auto"/>
        <w:bottom w:val="none" w:sz="0" w:space="0" w:color="auto"/>
        <w:right w:val="none" w:sz="0" w:space="0" w:color="auto"/>
      </w:divBdr>
    </w:div>
    <w:div w:id="143552493">
      <w:bodyDiv w:val="1"/>
      <w:marLeft w:val="0"/>
      <w:marRight w:val="0"/>
      <w:marTop w:val="0"/>
      <w:marBottom w:val="0"/>
      <w:divBdr>
        <w:top w:val="none" w:sz="0" w:space="0" w:color="auto"/>
        <w:left w:val="none" w:sz="0" w:space="0" w:color="auto"/>
        <w:bottom w:val="none" w:sz="0" w:space="0" w:color="auto"/>
        <w:right w:val="none" w:sz="0" w:space="0" w:color="auto"/>
      </w:divBdr>
    </w:div>
    <w:div w:id="179976821">
      <w:bodyDiv w:val="1"/>
      <w:marLeft w:val="0"/>
      <w:marRight w:val="0"/>
      <w:marTop w:val="0"/>
      <w:marBottom w:val="0"/>
      <w:divBdr>
        <w:top w:val="none" w:sz="0" w:space="0" w:color="auto"/>
        <w:left w:val="none" w:sz="0" w:space="0" w:color="auto"/>
        <w:bottom w:val="none" w:sz="0" w:space="0" w:color="auto"/>
        <w:right w:val="none" w:sz="0" w:space="0" w:color="auto"/>
      </w:divBdr>
    </w:div>
    <w:div w:id="226888500">
      <w:bodyDiv w:val="1"/>
      <w:marLeft w:val="0"/>
      <w:marRight w:val="0"/>
      <w:marTop w:val="0"/>
      <w:marBottom w:val="0"/>
      <w:divBdr>
        <w:top w:val="none" w:sz="0" w:space="0" w:color="auto"/>
        <w:left w:val="none" w:sz="0" w:space="0" w:color="auto"/>
        <w:bottom w:val="none" w:sz="0" w:space="0" w:color="auto"/>
        <w:right w:val="none" w:sz="0" w:space="0" w:color="auto"/>
      </w:divBdr>
    </w:div>
    <w:div w:id="235677245">
      <w:bodyDiv w:val="1"/>
      <w:marLeft w:val="0"/>
      <w:marRight w:val="0"/>
      <w:marTop w:val="0"/>
      <w:marBottom w:val="0"/>
      <w:divBdr>
        <w:top w:val="none" w:sz="0" w:space="0" w:color="auto"/>
        <w:left w:val="none" w:sz="0" w:space="0" w:color="auto"/>
        <w:bottom w:val="none" w:sz="0" w:space="0" w:color="auto"/>
        <w:right w:val="none" w:sz="0" w:space="0" w:color="auto"/>
      </w:divBdr>
    </w:div>
    <w:div w:id="243414908">
      <w:bodyDiv w:val="1"/>
      <w:marLeft w:val="0"/>
      <w:marRight w:val="0"/>
      <w:marTop w:val="0"/>
      <w:marBottom w:val="0"/>
      <w:divBdr>
        <w:top w:val="none" w:sz="0" w:space="0" w:color="auto"/>
        <w:left w:val="none" w:sz="0" w:space="0" w:color="auto"/>
        <w:bottom w:val="none" w:sz="0" w:space="0" w:color="auto"/>
        <w:right w:val="none" w:sz="0" w:space="0" w:color="auto"/>
      </w:divBdr>
    </w:div>
    <w:div w:id="245068108">
      <w:bodyDiv w:val="1"/>
      <w:marLeft w:val="0"/>
      <w:marRight w:val="0"/>
      <w:marTop w:val="0"/>
      <w:marBottom w:val="0"/>
      <w:divBdr>
        <w:top w:val="none" w:sz="0" w:space="0" w:color="auto"/>
        <w:left w:val="none" w:sz="0" w:space="0" w:color="auto"/>
        <w:bottom w:val="none" w:sz="0" w:space="0" w:color="auto"/>
        <w:right w:val="none" w:sz="0" w:space="0" w:color="auto"/>
      </w:divBdr>
    </w:div>
    <w:div w:id="254673727">
      <w:bodyDiv w:val="1"/>
      <w:marLeft w:val="0"/>
      <w:marRight w:val="0"/>
      <w:marTop w:val="0"/>
      <w:marBottom w:val="0"/>
      <w:divBdr>
        <w:top w:val="none" w:sz="0" w:space="0" w:color="auto"/>
        <w:left w:val="none" w:sz="0" w:space="0" w:color="auto"/>
        <w:bottom w:val="none" w:sz="0" w:space="0" w:color="auto"/>
        <w:right w:val="none" w:sz="0" w:space="0" w:color="auto"/>
      </w:divBdr>
    </w:div>
    <w:div w:id="255526369">
      <w:bodyDiv w:val="1"/>
      <w:marLeft w:val="0"/>
      <w:marRight w:val="0"/>
      <w:marTop w:val="0"/>
      <w:marBottom w:val="0"/>
      <w:divBdr>
        <w:top w:val="none" w:sz="0" w:space="0" w:color="auto"/>
        <w:left w:val="none" w:sz="0" w:space="0" w:color="auto"/>
        <w:bottom w:val="none" w:sz="0" w:space="0" w:color="auto"/>
        <w:right w:val="none" w:sz="0" w:space="0" w:color="auto"/>
      </w:divBdr>
    </w:div>
    <w:div w:id="257376577">
      <w:bodyDiv w:val="1"/>
      <w:marLeft w:val="0"/>
      <w:marRight w:val="0"/>
      <w:marTop w:val="0"/>
      <w:marBottom w:val="0"/>
      <w:divBdr>
        <w:top w:val="none" w:sz="0" w:space="0" w:color="auto"/>
        <w:left w:val="none" w:sz="0" w:space="0" w:color="auto"/>
        <w:bottom w:val="none" w:sz="0" w:space="0" w:color="auto"/>
        <w:right w:val="none" w:sz="0" w:space="0" w:color="auto"/>
      </w:divBdr>
    </w:div>
    <w:div w:id="259145501">
      <w:bodyDiv w:val="1"/>
      <w:marLeft w:val="0"/>
      <w:marRight w:val="0"/>
      <w:marTop w:val="0"/>
      <w:marBottom w:val="0"/>
      <w:divBdr>
        <w:top w:val="none" w:sz="0" w:space="0" w:color="auto"/>
        <w:left w:val="none" w:sz="0" w:space="0" w:color="auto"/>
        <w:bottom w:val="none" w:sz="0" w:space="0" w:color="auto"/>
        <w:right w:val="none" w:sz="0" w:space="0" w:color="auto"/>
      </w:divBdr>
    </w:div>
    <w:div w:id="266549722">
      <w:bodyDiv w:val="1"/>
      <w:marLeft w:val="0"/>
      <w:marRight w:val="0"/>
      <w:marTop w:val="0"/>
      <w:marBottom w:val="0"/>
      <w:divBdr>
        <w:top w:val="none" w:sz="0" w:space="0" w:color="auto"/>
        <w:left w:val="none" w:sz="0" w:space="0" w:color="auto"/>
        <w:bottom w:val="none" w:sz="0" w:space="0" w:color="auto"/>
        <w:right w:val="none" w:sz="0" w:space="0" w:color="auto"/>
      </w:divBdr>
    </w:div>
    <w:div w:id="280576792">
      <w:bodyDiv w:val="1"/>
      <w:marLeft w:val="0"/>
      <w:marRight w:val="0"/>
      <w:marTop w:val="0"/>
      <w:marBottom w:val="0"/>
      <w:divBdr>
        <w:top w:val="none" w:sz="0" w:space="0" w:color="auto"/>
        <w:left w:val="none" w:sz="0" w:space="0" w:color="auto"/>
        <w:bottom w:val="none" w:sz="0" w:space="0" w:color="auto"/>
        <w:right w:val="none" w:sz="0" w:space="0" w:color="auto"/>
      </w:divBdr>
    </w:div>
    <w:div w:id="297149587">
      <w:bodyDiv w:val="1"/>
      <w:marLeft w:val="0"/>
      <w:marRight w:val="0"/>
      <w:marTop w:val="0"/>
      <w:marBottom w:val="0"/>
      <w:divBdr>
        <w:top w:val="none" w:sz="0" w:space="0" w:color="auto"/>
        <w:left w:val="none" w:sz="0" w:space="0" w:color="auto"/>
        <w:bottom w:val="none" w:sz="0" w:space="0" w:color="auto"/>
        <w:right w:val="none" w:sz="0" w:space="0" w:color="auto"/>
      </w:divBdr>
    </w:div>
    <w:div w:id="316617239">
      <w:bodyDiv w:val="1"/>
      <w:marLeft w:val="0"/>
      <w:marRight w:val="0"/>
      <w:marTop w:val="0"/>
      <w:marBottom w:val="0"/>
      <w:divBdr>
        <w:top w:val="none" w:sz="0" w:space="0" w:color="auto"/>
        <w:left w:val="none" w:sz="0" w:space="0" w:color="auto"/>
        <w:bottom w:val="none" w:sz="0" w:space="0" w:color="auto"/>
        <w:right w:val="none" w:sz="0" w:space="0" w:color="auto"/>
      </w:divBdr>
    </w:div>
    <w:div w:id="346716153">
      <w:bodyDiv w:val="1"/>
      <w:marLeft w:val="0"/>
      <w:marRight w:val="0"/>
      <w:marTop w:val="0"/>
      <w:marBottom w:val="0"/>
      <w:divBdr>
        <w:top w:val="none" w:sz="0" w:space="0" w:color="auto"/>
        <w:left w:val="none" w:sz="0" w:space="0" w:color="auto"/>
        <w:bottom w:val="none" w:sz="0" w:space="0" w:color="auto"/>
        <w:right w:val="none" w:sz="0" w:space="0" w:color="auto"/>
      </w:divBdr>
    </w:div>
    <w:div w:id="389769479">
      <w:bodyDiv w:val="1"/>
      <w:marLeft w:val="0"/>
      <w:marRight w:val="0"/>
      <w:marTop w:val="0"/>
      <w:marBottom w:val="0"/>
      <w:divBdr>
        <w:top w:val="none" w:sz="0" w:space="0" w:color="auto"/>
        <w:left w:val="none" w:sz="0" w:space="0" w:color="auto"/>
        <w:bottom w:val="none" w:sz="0" w:space="0" w:color="auto"/>
        <w:right w:val="none" w:sz="0" w:space="0" w:color="auto"/>
      </w:divBdr>
    </w:div>
    <w:div w:id="396821612">
      <w:bodyDiv w:val="1"/>
      <w:marLeft w:val="0"/>
      <w:marRight w:val="0"/>
      <w:marTop w:val="0"/>
      <w:marBottom w:val="0"/>
      <w:divBdr>
        <w:top w:val="none" w:sz="0" w:space="0" w:color="auto"/>
        <w:left w:val="none" w:sz="0" w:space="0" w:color="auto"/>
        <w:bottom w:val="none" w:sz="0" w:space="0" w:color="auto"/>
        <w:right w:val="none" w:sz="0" w:space="0" w:color="auto"/>
      </w:divBdr>
    </w:div>
    <w:div w:id="431097783">
      <w:bodyDiv w:val="1"/>
      <w:marLeft w:val="0"/>
      <w:marRight w:val="0"/>
      <w:marTop w:val="0"/>
      <w:marBottom w:val="0"/>
      <w:divBdr>
        <w:top w:val="none" w:sz="0" w:space="0" w:color="auto"/>
        <w:left w:val="none" w:sz="0" w:space="0" w:color="auto"/>
        <w:bottom w:val="none" w:sz="0" w:space="0" w:color="auto"/>
        <w:right w:val="none" w:sz="0" w:space="0" w:color="auto"/>
      </w:divBdr>
    </w:div>
    <w:div w:id="466894374">
      <w:bodyDiv w:val="1"/>
      <w:marLeft w:val="0"/>
      <w:marRight w:val="0"/>
      <w:marTop w:val="0"/>
      <w:marBottom w:val="0"/>
      <w:divBdr>
        <w:top w:val="none" w:sz="0" w:space="0" w:color="auto"/>
        <w:left w:val="none" w:sz="0" w:space="0" w:color="auto"/>
        <w:bottom w:val="none" w:sz="0" w:space="0" w:color="auto"/>
        <w:right w:val="none" w:sz="0" w:space="0" w:color="auto"/>
      </w:divBdr>
    </w:div>
    <w:div w:id="486899044">
      <w:bodyDiv w:val="1"/>
      <w:marLeft w:val="0"/>
      <w:marRight w:val="0"/>
      <w:marTop w:val="0"/>
      <w:marBottom w:val="0"/>
      <w:divBdr>
        <w:top w:val="none" w:sz="0" w:space="0" w:color="auto"/>
        <w:left w:val="none" w:sz="0" w:space="0" w:color="auto"/>
        <w:bottom w:val="none" w:sz="0" w:space="0" w:color="auto"/>
        <w:right w:val="none" w:sz="0" w:space="0" w:color="auto"/>
      </w:divBdr>
    </w:div>
    <w:div w:id="496580291">
      <w:bodyDiv w:val="1"/>
      <w:marLeft w:val="0"/>
      <w:marRight w:val="0"/>
      <w:marTop w:val="0"/>
      <w:marBottom w:val="0"/>
      <w:divBdr>
        <w:top w:val="none" w:sz="0" w:space="0" w:color="auto"/>
        <w:left w:val="none" w:sz="0" w:space="0" w:color="auto"/>
        <w:bottom w:val="none" w:sz="0" w:space="0" w:color="auto"/>
        <w:right w:val="none" w:sz="0" w:space="0" w:color="auto"/>
      </w:divBdr>
    </w:div>
    <w:div w:id="498473252">
      <w:bodyDiv w:val="1"/>
      <w:marLeft w:val="0"/>
      <w:marRight w:val="0"/>
      <w:marTop w:val="0"/>
      <w:marBottom w:val="0"/>
      <w:divBdr>
        <w:top w:val="none" w:sz="0" w:space="0" w:color="auto"/>
        <w:left w:val="none" w:sz="0" w:space="0" w:color="auto"/>
        <w:bottom w:val="none" w:sz="0" w:space="0" w:color="auto"/>
        <w:right w:val="none" w:sz="0" w:space="0" w:color="auto"/>
      </w:divBdr>
      <w:divsChild>
        <w:div w:id="1000961587">
          <w:marLeft w:val="0"/>
          <w:marRight w:val="0"/>
          <w:marTop w:val="0"/>
          <w:marBottom w:val="0"/>
          <w:divBdr>
            <w:top w:val="none" w:sz="0" w:space="0" w:color="auto"/>
            <w:left w:val="none" w:sz="0" w:space="0" w:color="auto"/>
            <w:bottom w:val="none" w:sz="0" w:space="0" w:color="auto"/>
            <w:right w:val="none" w:sz="0" w:space="0" w:color="auto"/>
          </w:divBdr>
        </w:div>
      </w:divsChild>
    </w:div>
    <w:div w:id="505021849">
      <w:bodyDiv w:val="1"/>
      <w:marLeft w:val="0"/>
      <w:marRight w:val="0"/>
      <w:marTop w:val="0"/>
      <w:marBottom w:val="0"/>
      <w:divBdr>
        <w:top w:val="none" w:sz="0" w:space="0" w:color="auto"/>
        <w:left w:val="none" w:sz="0" w:space="0" w:color="auto"/>
        <w:bottom w:val="none" w:sz="0" w:space="0" w:color="auto"/>
        <w:right w:val="none" w:sz="0" w:space="0" w:color="auto"/>
      </w:divBdr>
    </w:div>
    <w:div w:id="547691129">
      <w:bodyDiv w:val="1"/>
      <w:marLeft w:val="0"/>
      <w:marRight w:val="0"/>
      <w:marTop w:val="0"/>
      <w:marBottom w:val="0"/>
      <w:divBdr>
        <w:top w:val="none" w:sz="0" w:space="0" w:color="auto"/>
        <w:left w:val="none" w:sz="0" w:space="0" w:color="auto"/>
        <w:bottom w:val="none" w:sz="0" w:space="0" w:color="auto"/>
        <w:right w:val="none" w:sz="0" w:space="0" w:color="auto"/>
      </w:divBdr>
    </w:div>
    <w:div w:id="589893415">
      <w:bodyDiv w:val="1"/>
      <w:marLeft w:val="0"/>
      <w:marRight w:val="0"/>
      <w:marTop w:val="0"/>
      <w:marBottom w:val="0"/>
      <w:divBdr>
        <w:top w:val="none" w:sz="0" w:space="0" w:color="auto"/>
        <w:left w:val="none" w:sz="0" w:space="0" w:color="auto"/>
        <w:bottom w:val="none" w:sz="0" w:space="0" w:color="auto"/>
        <w:right w:val="none" w:sz="0" w:space="0" w:color="auto"/>
      </w:divBdr>
    </w:div>
    <w:div w:id="655302074">
      <w:bodyDiv w:val="1"/>
      <w:marLeft w:val="0"/>
      <w:marRight w:val="0"/>
      <w:marTop w:val="0"/>
      <w:marBottom w:val="0"/>
      <w:divBdr>
        <w:top w:val="none" w:sz="0" w:space="0" w:color="auto"/>
        <w:left w:val="none" w:sz="0" w:space="0" w:color="auto"/>
        <w:bottom w:val="none" w:sz="0" w:space="0" w:color="auto"/>
        <w:right w:val="none" w:sz="0" w:space="0" w:color="auto"/>
      </w:divBdr>
    </w:div>
    <w:div w:id="684064872">
      <w:bodyDiv w:val="1"/>
      <w:marLeft w:val="0"/>
      <w:marRight w:val="0"/>
      <w:marTop w:val="0"/>
      <w:marBottom w:val="0"/>
      <w:divBdr>
        <w:top w:val="none" w:sz="0" w:space="0" w:color="auto"/>
        <w:left w:val="none" w:sz="0" w:space="0" w:color="auto"/>
        <w:bottom w:val="none" w:sz="0" w:space="0" w:color="auto"/>
        <w:right w:val="none" w:sz="0" w:space="0" w:color="auto"/>
      </w:divBdr>
    </w:div>
    <w:div w:id="693306740">
      <w:bodyDiv w:val="1"/>
      <w:marLeft w:val="0"/>
      <w:marRight w:val="0"/>
      <w:marTop w:val="0"/>
      <w:marBottom w:val="0"/>
      <w:divBdr>
        <w:top w:val="none" w:sz="0" w:space="0" w:color="auto"/>
        <w:left w:val="none" w:sz="0" w:space="0" w:color="auto"/>
        <w:bottom w:val="none" w:sz="0" w:space="0" w:color="auto"/>
        <w:right w:val="none" w:sz="0" w:space="0" w:color="auto"/>
      </w:divBdr>
    </w:div>
    <w:div w:id="709695683">
      <w:bodyDiv w:val="1"/>
      <w:marLeft w:val="0"/>
      <w:marRight w:val="0"/>
      <w:marTop w:val="0"/>
      <w:marBottom w:val="0"/>
      <w:divBdr>
        <w:top w:val="none" w:sz="0" w:space="0" w:color="auto"/>
        <w:left w:val="none" w:sz="0" w:space="0" w:color="auto"/>
        <w:bottom w:val="none" w:sz="0" w:space="0" w:color="auto"/>
        <w:right w:val="none" w:sz="0" w:space="0" w:color="auto"/>
      </w:divBdr>
    </w:div>
    <w:div w:id="734088403">
      <w:bodyDiv w:val="1"/>
      <w:marLeft w:val="0"/>
      <w:marRight w:val="0"/>
      <w:marTop w:val="0"/>
      <w:marBottom w:val="0"/>
      <w:divBdr>
        <w:top w:val="none" w:sz="0" w:space="0" w:color="auto"/>
        <w:left w:val="none" w:sz="0" w:space="0" w:color="auto"/>
        <w:bottom w:val="none" w:sz="0" w:space="0" w:color="auto"/>
        <w:right w:val="none" w:sz="0" w:space="0" w:color="auto"/>
      </w:divBdr>
    </w:div>
    <w:div w:id="802846041">
      <w:bodyDiv w:val="1"/>
      <w:marLeft w:val="0"/>
      <w:marRight w:val="0"/>
      <w:marTop w:val="0"/>
      <w:marBottom w:val="0"/>
      <w:divBdr>
        <w:top w:val="none" w:sz="0" w:space="0" w:color="auto"/>
        <w:left w:val="none" w:sz="0" w:space="0" w:color="auto"/>
        <w:bottom w:val="none" w:sz="0" w:space="0" w:color="auto"/>
        <w:right w:val="none" w:sz="0" w:space="0" w:color="auto"/>
      </w:divBdr>
    </w:div>
    <w:div w:id="822966335">
      <w:bodyDiv w:val="1"/>
      <w:marLeft w:val="0"/>
      <w:marRight w:val="0"/>
      <w:marTop w:val="0"/>
      <w:marBottom w:val="0"/>
      <w:divBdr>
        <w:top w:val="none" w:sz="0" w:space="0" w:color="auto"/>
        <w:left w:val="none" w:sz="0" w:space="0" w:color="auto"/>
        <w:bottom w:val="none" w:sz="0" w:space="0" w:color="auto"/>
        <w:right w:val="none" w:sz="0" w:space="0" w:color="auto"/>
      </w:divBdr>
    </w:div>
    <w:div w:id="833573670">
      <w:bodyDiv w:val="1"/>
      <w:marLeft w:val="0"/>
      <w:marRight w:val="0"/>
      <w:marTop w:val="0"/>
      <w:marBottom w:val="0"/>
      <w:divBdr>
        <w:top w:val="none" w:sz="0" w:space="0" w:color="auto"/>
        <w:left w:val="none" w:sz="0" w:space="0" w:color="auto"/>
        <w:bottom w:val="none" w:sz="0" w:space="0" w:color="auto"/>
        <w:right w:val="none" w:sz="0" w:space="0" w:color="auto"/>
      </w:divBdr>
    </w:div>
    <w:div w:id="843908021">
      <w:bodyDiv w:val="1"/>
      <w:marLeft w:val="0"/>
      <w:marRight w:val="0"/>
      <w:marTop w:val="0"/>
      <w:marBottom w:val="0"/>
      <w:divBdr>
        <w:top w:val="none" w:sz="0" w:space="0" w:color="auto"/>
        <w:left w:val="none" w:sz="0" w:space="0" w:color="auto"/>
        <w:bottom w:val="none" w:sz="0" w:space="0" w:color="auto"/>
        <w:right w:val="none" w:sz="0" w:space="0" w:color="auto"/>
      </w:divBdr>
    </w:div>
    <w:div w:id="874775277">
      <w:bodyDiv w:val="1"/>
      <w:marLeft w:val="0"/>
      <w:marRight w:val="0"/>
      <w:marTop w:val="0"/>
      <w:marBottom w:val="0"/>
      <w:divBdr>
        <w:top w:val="none" w:sz="0" w:space="0" w:color="auto"/>
        <w:left w:val="none" w:sz="0" w:space="0" w:color="auto"/>
        <w:bottom w:val="none" w:sz="0" w:space="0" w:color="auto"/>
        <w:right w:val="none" w:sz="0" w:space="0" w:color="auto"/>
      </w:divBdr>
    </w:div>
    <w:div w:id="977496416">
      <w:bodyDiv w:val="1"/>
      <w:marLeft w:val="0"/>
      <w:marRight w:val="0"/>
      <w:marTop w:val="0"/>
      <w:marBottom w:val="0"/>
      <w:divBdr>
        <w:top w:val="none" w:sz="0" w:space="0" w:color="auto"/>
        <w:left w:val="none" w:sz="0" w:space="0" w:color="auto"/>
        <w:bottom w:val="none" w:sz="0" w:space="0" w:color="auto"/>
        <w:right w:val="none" w:sz="0" w:space="0" w:color="auto"/>
      </w:divBdr>
    </w:div>
    <w:div w:id="1009521198">
      <w:bodyDiv w:val="1"/>
      <w:marLeft w:val="0"/>
      <w:marRight w:val="0"/>
      <w:marTop w:val="0"/>
      <w:marBottom w:val="0"/>
      <w:divBdr>
        <w:top w:val="none" w:sz="0" w:space="0" w:color="auto"/>
        <w:left w:val="none" w:sz="0" w:space="0" w:color="auto"/>
        <w:bottom w:val="none" w:sz="0" w:space="0" w:color="auto"/>
        <w:right w:val="none" w:sz="0" w:space="0" w:color="auto"/>
      </w:divBdr>
    </w:div>
    <w:div w:id="1028140819">
      <w:bodyDiv w:val="1"/>
      <w:marLeft w:val="0"/>
      <w:marRight w:val="0"/>
      <w:marTop w:val="0"/>
      <w:marBottom w:val="0"/>
      <w:divBdr>
        <w:top w:val="none" w:sz="0" w:space="0" w:color="auto"/>
        <w:left w:val="none" w:sz="0" w:space="0" w:color="auto"/>
        <w:bottom w:val="none" w:sz="0" w:space="0" w:color="auto"/>
        <w:right w:val="none" w:sz="0" w:space="0" w:color="auto"/>
      </w:divBdr>
    </w:div>
    <w:div w:id="1034233549">
      <w:bodyDiv w:val="1"/>
      <w:marLeft w:val="0"/>
      <w:marRight w:val="0"/>
      <w:marTop w:val="0"/>
      <w:marBottom w:val="0"/>
      <w:divBdr>
        <w:top w:val="none" w:sz="0" w:space="0" w:color="auto"/>
        <w:left w:val="none" w:sz="0" w:space="0" w:color="auto"/>
        <w:bottom w:val="none" w:sz="0" w:space="0" w:color="auto"/>
        <w:right w:val="none" w:sz="0" w:space="0" w:color="auto"/>
      </w:divBdr>
    </w:div>
    <w:div w:id="1045369815">
      <w:bodyDiv w:val="1"/>
      <w:marLeft w:val="0"/>
      <w:marRight w:val="0"/>
      <w:marTop w:val="0"/>
      <w:marBottom w:val="0"/>
      <w:divBdr>
        <w:top w:val="none" w:sz="0" w:space="0" w:color="auto"/>
        <w:left w:val="none" w:sz="0" w:space="0" w:color="auto"/>
        <w:bottom w:val="none" w:sz="0" w:space="0" w:color="auto"/>
        <w:right w:val="none" w:sz="0" w:space="0" w:color="auto"/>
      </w:divBdr>
    </w:div>
    <w:div w:id="1079447984">
      <w:bodyDiv w:val="1"/>
      <w:marLeft w:val="0"/>
      <w:marRight w:val="0"/>
      <w:marTop w:val="0"/>
      <w:marBottom w:val="0"/>
      <w:divBdr>
        <w:top w:val="none" w:sz="0" w:space="0" w:color="auto"/>
        <w:left w:val="none" w:sz="0" w:space="0" w:color="auto"/>
        <w:bottom w:val="none" w:sz="0" w:space="0" w:color="auto"/>
        <w:right w:val="none" w:sz="0" w:space="0" w:color="auto"/>
      </w:divBdr>
      <w:divsChild>
        <w:div w:id="1473790031">
          <w:marLeft w:val="0"/>
          <w:marRight w:val="0"/>
          <w:marTop w:val="0"/>
          <w:marBottom w:val="0"/>
          <w:divBdr>
            <w:top w:val="none" w:sz="0" w:space="0" w:color="auto"/>
            <w:left w:val="none" w:sz="0" w:space="0" w:color="auto"/>
            <w:bottom w:val="none" w:sz="0" w:space="0" w:color="auto"/>
            <w:right w:val="none" w:sz="0" w:space="0" w:color="auto"/>
          </w:divBdr>
        </w:div>
      </w:divsChild>
    </w:div>
    <w:div w:id="1121802665">
      <w:bodyDiv w:val="1"/>
      <w:marLeft w:val="0"/>
      <w:marRight w:val="0"/>
      <w:marTop w:val="0"/>
      <w:marBottom w:val="0"/>
      <w:divBdr>
        <w:top w:val="none" w:sz="0" w:space="0" w:color="auto"/>
        <w:left w:val="none" w:sz="0" w:space="0" w:color="auto"/>
        <w:bottom w:val="none" w:sz="0" w:space="0" w:color="auto"/>
        <w:right w:val="none" w:sz="0" w:space="0" w:color="auto"/>
      </w:divBdr>
    </w:div>
    <w:div w:id="1145124963">
      <w:bodyDiv w:val="1"/>
      <w:marLeft w:val="0"/>
      <w:marRight w:val="0"/>
      <w:marTop w:val="0"/>
      <w:marBottom w:val="0"/>
      <w:divBdr>
        <w:top w:val="none" w:sz="0" w:space="0" w:color="auto"/>
        <w:left w:val="none" w:sz="0" w:space="0" w:color="auto"/>
        <w:bottom w:val="none" w:sz="0" w:space="0" w:color="auto"/>
        <w:right w:val="none" w:sz="0" w:space="0" w:color="auto"/>
      </w:divBdr>
    </w:div>
    <w:div w:id="1183134134">
      <w:bodyDiv w:val="1"/>
      <w:marLeft w:val="0"/>
      <w:marRight w:val="0"/>
      <w:marTop w:val="0"/>
      <w:marBottom w:val="0"/>
      <w:divBdr>
        <w:top w:val="none" w:sz="0" w:space="0" w:color="auto"/>
        <w:left w:val="none" w:sz="0" w:space="0" w:color="auto"/>
        <w:bottom w:val="none" w:sz="0" w:space="0" w:color="auto"/>
        <w:right w:val="none" w:sz="0" w:space="0" w:color="auto"/>
      </w:divBdr>
    </w:div>
    <w:div w:id="1209954744">
      <w:bodyDiv w:val="1"/>
      <w:marLeft w:val="0"/>
      <w:marRight w:val="0"/>
      <w:marTop w:val="0"/>
      <w:marBottom w:val="0"/>
      <w:divBdr>
        <w:top w:val="none" w:sz="0" w:space="0" w:color="auto"/>
        <w:left w:val="none" w:sz="0" w:space="0" w:color="auto"/>
        <w:bottom w:val="none" w:sz="0" w:space="0" w:color="auto"/>
        <w:right w:val="none" w:sz="0" w:space="0" w:color="auto"/>
      </w:divBdr>
    </w:div>
    <w:div w:id="1307708095">
      <w:bodyDiv w:val="1"/>
      <w:marLeft w:val="0"/>
      <w:marRight w:val="0"/>
      <w:marTop w:val="0"/>
      <w:marBottom w:val="0"/>
      <w:divBdr>
        <w:top w:val="none" w:sz="0" w:space="0" w:color="auto"/>
        <w:left w:val="none" w:sz="0" w:space="0" w:color="auto"/>
        <w:bottom w:val="none" w:sz="0" w:space="0" w:color="auto"/>
        <w:right w:val="none" w:sz="0" w:space="0" w:color="auto"/>
      </w:divBdr>
    </w:div>
    <w:div w:id="1307972394">
      <w:bodyDiv w:val="1"/>
      <w:marLeft w:val="0"/>
      <w:marRight w:val="0"/>
      <w:marTop w:val="0"/>
      <w:marBottom w:val="0"/>
      <w:divBdr>
        <w:top w:val="none" w:sz="0" w:space="0" w:color="auto"/>
        <w:left w:val="none" w:sz="0" w:space="0" w:color="auto"/>
        <w:bottom w:val="none" w:sz="0" w:space="0" w:color="auto"/>
        <w:right w:val="none" w:sz="0" w:space="0" w:color="auto"/>
      </w:divBdr>
    </w:div>
    <w:div w:id="1333146321">
      <w:bodyDiv w:val="1"/>
      <w:marLeft w:val="0"/>
      <w:marRight w:val="0"/>
      <w:marTop w:val="0"/>
      <w:marBottom w:val="0"/>
      <w:divBdr>
        <w:top w:val="none" w:sz="0" w:space="0" w:color="auto"/>
        <w:left w:val="none" w:sz="0" w:space="0" w:color="auto"/>
        <w:bottom w:val="none" w:sz="0" w:space="0" w:color="auto"/>
        <w:right w:val="none" w:sz="0" w:space="0" w:color="auto"/>
      </w:divBdr>
    </w:div>
    <w:div w:id="1349331793">
      <w:bodyDiv w:val="1"/>
      <w:marLeft w:val="0"/>
      <w:marRight w:val="0"/>
      <w:marTop w:val="0"/>
      <w:marBottom w:val="0"/>
      <w:divBdr>
        <w:top w:val="none" w:sz="0" w:space="0" w:color="auto"/>
        <w:left w:val="none" w:sz="0" w:space="0" w:color="auto"/>
        <w:bottom w:val="none" w:sz="0" w:space="0" w:color="auto"/>
        <w:right w:val="none" w:sz="0" w:space="0" w:color="auto"/>
      </w:divBdr>
    </w:div>
    <w:div w:id="1363632103">
      <w:bodyDiv w:val="1"/>
      <w:marLeft w:val="0"/>
      <w:marRight w:val="0"/>
      <w:marTop w:val="0"/>
      <w:marBottom w:val="0"/>
      <w:divBdr>
        <w:top w:val="none" w:sz="0" w:space="0" w:color="auto"/>
        <w:left w:val="none" w:sz="0" w:space="0" w:color="auto"/>
        <w:bottom w:val="none" w:sz="0" w:space="0" w:color="auto"/>
        <w:right w:val="none" w:sz="0" w:space="0" w:color="auto"/>
      </w:divBdr>
    </w:div>
    <w:div w:id="1366757669">
      <w:bodyDiv w:val="1"/>
      <w:marLeft w:val="0"/>
      <w:marRight w:val="0"/>
      <w:marTop w:val="0"/>
      <w:marBottom w:val="0"/>
      <w:divBdr>
        <w:top w:val="none" w:sz="0" w:space="0" w:color="auto"/>
        <w:left w:val="none" w:sz="0" w:space="0" w:color="auto"/>
        <w:bottom w:val="none" w:sz="0" w:space="0" w:color="auto"/>
        <w:right w:val="none" w:sz="0" w:space="0" w:color="auto"/>
      </w:divBdr>
    </w:div>
    <w:div w:id="1403483554">
      <w:bodyDiv w:val="1"/>
      <w:marLeft w:val="0"/>
      <w:marRight w:val="0"/>
      <w:marTop w:val="0"/>
      <w:marBottom w:val="0"/>
      <w:divBdr>
        <w:top w:val="none" w:sz="0" w:space="0" w:color="auto"/>
        <w:left w:val="none" w:sz="0" w:space="0" w:color="auto"/>
        <w:bottom w:val="none" w:sz="0" w:space="0" w:color="auto"/>
        <w:right w:val="none" w:sz="0" w:space="0" w:color="auto"/>
      </w:divBdr>
    </w:div>
    <w:div w:id="1413315492">
      <w:bodyDiv w:val="1"/>
      <w:marLeft w:val="0"/>
      <w:marRight w:val="0"/>
      <w:marTop w:val="0"/>
      <w:marBottom w:val="0"/>
      <w:divBdr>
        <w:top w:val="none" w:sz="0" w:space="0" w:color="auto"/>
        <w:left w:val="none" w:sz="0" w:space="0" w:color="auto"/>
        <w:bottom w:val="none" w:sz="0" w:space="0" w:color="auto"/>
        <w:right w:val="none" w:sz="0" w:space="0" w:color="auto"/>
      </w:divBdr>
    </w:div>
    <w:div w:id="1425031621">
      <w:bodyDiv w:val="1"/>
      <w:marLeft w:val="0"/>
      <w:marRight w:val="0"/>
      <w:marTop w:val="0"/>
      <w:marBottom w:val="0"/>
      <w:divBdr>
        <w:top w:val="none" w:sz="0" w:space="0" w:color="auto"/>
        <w:left w:val="none" w:sz="0" w:space="0" w:color="auto"/>
        <w:bottom w:val="none" w:sz="0" w:space="0" w:color="auto"/>
        <w:right w:val="none" w:sz="0" w:space="0" w:color="auto"/>
      </w:divBdr>
    </w:div>
    <w:div w:id="1426849934">
      <w:bodyDiv w:val="1"/>
      <w:marLeft w:val="0"/>
      <w:marRight w:val="0"/>
      <w:marTop w:val="0"/>
      <w:marBottom w:val="0"/>
      <w:divBdr>
        <w:top w:val="none" w:sz="0" w:space="0" w:color="auto"/>
        <w:left w:val="none" w:sz="0" w:space="0" w:color="auto"/>
        <w:bottom w:val="none" w:sz="0" w:space="0" w:color="auto"/>
        <w:right w:val="none" w:sz="0" w:space="0" w:color="auto"/>
      </w:divBdr>
    </w:div>
    <w:div w:id="1479804192">
      <w:bodyDiv w:val="1"/>
      <w:marLeft w:val="0"/>
      <w:marRight w:val="0"/>
      <w:marTop w:val="0"/>
      <w:marBottom w:val="0"/>
      <w:divBdr>
        <w:top w:val="none" w:sz="0" w:space="0" w:color="auto"/>
        <w:left w:val="none" w:sz="0" w:space="0" w:color="auto"/>
        <w:bottom w:val="none" w:sz="0" w:space="0" w:color="auto"/>
        <w:right w:val="none" w:sz="0" w:space="0" w:color="auto"/>
      </w:divBdr>
    </w:div>
    <w:div w:id="1491601254">
      <w:bodyDiv w:val="1"/>
      <w:marLeft w:val="0"/>
      <w:marRight w:val="0"/>
      <w:marTop w:val="0"/>
      <w:marBottom w:val="0"/>
      <w:divBdr>
        <w:top w:val="none" w:sz="0" w:space="0" w:color="auto"/>
        <w:left w:val="none" w:sz="0" w:space="0" w:color="auto"/>
        <w:bottom w:val="none" w:sz="0" w:space="0" w:color="auto"/>
        <w:right w:val="none" w:sz="0" w:space="0" w:color="auto"/>
      </w:divBdr>
    </w:div>
    <w:div w:id="1496533246">
      <w:bodyDiv w:val="1"/>
      <w:marLeft w:val="0"/>
      <w:marRight w:val="0"/>
      <w:marTop w:val="0"/>
      <w:marBottom w:val="0"/>
      <w:divBdr>
        <w:top w:val="none" w:sz="0" w:space="0" w:color="auto"/>
        <w:left w:val="none" w:sz="0" w:space="0" w:color="auto"/>
        <w:bottom w:val="none" w:sz="0" w:space="0" w:color="auto"/>
        <w:right w:val="none" w:sz="0" w:space="0" w:color="auto"/>
      </w:divBdr>
    </w:div>
    <w:div w:id="1525513477">
      <w:bodyDiv w:val="1"/>
      <w:marLeft w:val="0"/>
      <w:marRight w:val="0"/>
      <w:marTop w:val="0"/>
      <w:marBottom w:val="0"/>
      <w:divBdr>
        <w:top w:val="none" w:sz="0" w:space="0" w:color="auto"/>
        <w:left w:val="none" w:sz="0" w:space="0" w:color="auto"/>
        <w:bottom w:val="none" w:sz="0" w:space="0" w:color="auto"/>
        <w:right w:val="none" w:sz="0" w:space="0" w:color="auto"/>
      </w:divBdr>
    </w:div>
    <w:div w:id="1556697578">
      <w:bodyDiv w:val="1"/>
      <w:marLeft w:val="0"/>
      <w:marRight w:val="0"/>
      <w:marTop w:val="0"/>
      <w:marBottom w:val="0"/>
      <w:divBdr>
        <w:top w:val="none" w:sz="0" w:space="0" w:color="auto"/>
        <w:left w:val="none" w:sz="0" w:space="0" w:color="auto"/>
        <w:bottom w:val="none" w:sz="0" w:space="0" w:color="auto"/>
        <w:right w:val="none" w:sz="0" w:space="0" w:color="auto"/>
      </w:divBdr>
    </w:div>
    <w:div w:id="1625187210">
      <w:bodyDiv w:val="1"/>
      <w:marLeft w:val="0"/>
      <w:marRight w:val="0"/>
      <w:marTop w:val="0"/>
      <w:marBottom w:val="0"/>
      <w:divBdr>
        <w:top w:val="none" w:sz="0" w:space="0" w:color="auto"/>
        <w:left w:val="none" w:sz="0" w:space="0" w:color="auto"/>
        <w:bottom w:val="none" w:sz="0" w:space="0" w:color="auto"/>
        <w:right w:val="none" w:sz="0" w:space="0" w:color="auto"/>
      </w:divBdr>
    </w:div>
    <w:div w:id="1698582260">
      <w:bodyDiv w:val="1"/>
      <w:marLeft w:val="0"/>
      <w:marRight w:val="0"/>
      <w:marTop w:val="0"/>
      <w:marBottom w:val="0"/>
      <w:divBdr>
        <w:top w:val="none" w:sz="0" w:space="0" w:color="auto"/>
        <w:left w:val="none" w:sz="0" w:space="0" w:color="auto"/>
        <w:bottom w:val="none" w:sz="0" w:space="0" w:color="auto"/>
        <w:right w:val="none" w:sz="0" w:space="0" w:color="auto"/>
      </w:divBdr>
    </w:div>
    <w:div w:id="1720089258">
      <w:bodyDiv w:val="1"/>
      <w:marLeft w:val="0"/>
      <w:marRight w:val="0"/>
      <w:marTop w:val="0"/>
      <w:marBottom w:val="0"/>
      <w:divBdr>
        <w:top w:val="none" w:sz="0" w:space="0" w:color="auto"/>
        <w:left w:val="none" w:sz="0" w:space="0" w:color="auto"/>
        <w:bottom w:val="none" w:sz="0" w:space="0" w:color="auto"/>
        <w:right w:val="none" w:sz="0" w:space="0" w:color="auto"/>
      </w:divBdr>
    </w:div>
    <w:div w:id="1738474064">
      <w:bodyDiv w:val="1"/>
      <w:marLeft w:val="0"/>
      <w:marRight w:val="0"/>
      <w:marTop w:val="0"/>
      <w:marBottom w:val="0"/>
      <w:divBdr>
        <w:top w:val="none" w:sz="0" w:space="0" w:color="auto"/>
        <w:left w:val="none" w:sz="0" w:space="0" w:color="auto"/>
        <w:bottom w:val="none" w:sz="0" w:space="0" w:color="auto"/>
        <w:right w:val="none" w:sz="0" w:space="0" w:color="auto"/>
      </w:divBdr>
    </w:div>
    <w:div w:id="1739282192">
      <w:bodyDiv w:val="1"/>
      <w:marLeft w:val="0"/>
      <w:marRight w:val="0"/>
      <w:marTop w:val="0"/>
      <w:marBottom w:val="0"/>
      <w:divBdr>
        <w:top w:val="none" w:sz="0" w:space="0" w:color="auto"/>
        <w:left w:val="none" w:sz="0" w:space="0" w:color="auto"/>
        <w:bottom w:val="none" w:sz="0" w:space="0" w:color="auto"/>
        <w:right w:val="none" w:sz="0" w:space="0" w:color="auto"/>
      </w:divBdr>
    </w:div>
    <w:div w:id="1762872119">
      <w:bodyDiv w:val="1"/>
      <w:marLeft w:val="0"/>
      <w:marRight w:val="0"/>
      <w:marTop w:val="0"/>
      <w:marBottom w:val="0"/>
      <w:divBdr>
        <w:top w:val="none" w:sz="0" w:space="0" w:color="auto"/>
        <w:left w:val="none" w:sz="0" w:space="0" w:color="auto"/>
        <w:bottom w:val="none" w:sz="0" w:space="0" w:color="auto"/>
        <w:right w:val="none" w:sz="0" w:space="0" w:color="auto"/>
      </w:divBdr>
    </w:div>
    <w:div w:id="1771392516">
      <w:bodyDiv w:val="1"/>
      <w:marLeft w:val="0"/>
      <w:marRight w:val="0"/>
      <w:marTop w:val="0"/>
      <w:marBottom w:val="0"/>
      <w:divBdr>
        <w:top w:val="none" w:sz="0" w:space="0" w:color="auto"/>
        <w:left w:val="none" w:sz="0" w:space="0" w:color="auto"/>
        <w:bottom w:val="none" w:sz="0" w:space="0" w:color="auto"/>
        <w:right w:val="none" w:sz="0" w:space="0" w:color="auto"/>
      </w:divBdr>
    </w:div>
    <w:div w:id="1790783175">
      <w:bodyDiv w:val="1"/>
      <w:marLeft w:val="0"/>
      <w:marRight w:val="0"/>
      <w:marTop w:val="0"/>
      <w:marBottom w:val="0"/>
      <w:divBdr>
        <w:top w:val="none" w:sz="0" w:space="0" w:color="auto"/>
        <w:left w:val="none" w:sz="0" w:space="0" w:color="auto"/>
        <w:bottom w:val="none" w:sz="0" w:space="0" w:color="auto"/>
        <w:right w:val="none" w:sz="0" w:space="0" w:color="auto"/>
      </w:divBdr>
    </w:div>
    <w:div w:id="1791624893">
      <w:bodyDiv w:val="1"/>
      <w:marLeft w:val="0"/>
      <w:marRight w:val="0"/>
      <w:marTop w:val="0"/>
      <w:marBottom w:val="0"/>
      <w:divBdr>
        <w:top w:val="none" w:sz="0" w:space="0" w:color="auto"/>
        <w:left w:val="none" w:sz="0" w:space="0" w:color="auto"/>
        <w:bottom w:val="none" w:sz="0" w:space="0" w:color="auto"/>
        <w:right w:val="none" w:sz="0" w:space="0" w:color="auto"/>
      </w:divBdr>
    </w:div>
    <w:div w:id="1793599114">
      <w:bodyDiv w:val="1"/>
      <w:marLeft w:val="0"/>
      <w:marRight w:val="0"/>
      <w:marTop w:val="0"/>
      <w:marBottom w:val="0"/>
      <w:divBdr>
        <w:top w:val="none" w:sz="0" w:space="0" w:color="auto"/>
        <w:left w:val="none" w:sz="0" w:space="0" w:color="auto"/>
        <w:bottom w:val="none" w:sz="0" w:space="0" w:color="auto"/>
        <w:right w:val="none" w:sz="0" w:space="0" w:color="auto"/>
      </w:divBdr>
    </w:div>
    <w:div w:id="1802534888">
      <w:bodyDiv w:val="1"/>
      <w:marLeft w:val="0"/>
      <w:marRight w:val="0"/>
      <w:marTop w:val="0"/>
      <w:marBottom w:val="0"/>
      <w:divBdr>
        <w:top w:val="none" w:sz="0" w:space="0" w:color="auto"/>
        <w:left w:val="none" w:sz="0" w:space="0" w:color="auto"/>
        <w:bottom w:val="none" w:sz="0" w:space="0" w:color="auto"/>
        <w:right w:val="none" w:sz="0" w:space="0" w:color="auto"/>
      </w:divBdr>
    </w:div>
    <w:div w:id="1802990770">
      <w:bodyDiv w:val="1"/>
      <w:marLeft w:val="0"/>
      <w:marRight w:val="0"/>
      <w:marTop w:val="0"/>
      <w:marBottom w:val="0"/>
      <w:divBdr>
        <w:top w:val="none" w:sz="0" w:space="0" w:color="auto"/>
        <w:left w:val="none" w:sz="0" w:space="0" w:color="auto"/>
        <w:bottom w:val="none" w:sz="0" w:space="0" w:color="auto"/>
        <w:right w:val="none" w:sz="0" w:space="0" w:color="auto"/>
      </w:divBdr>
    </w:div>
    <w:div w:id="1808472379">
      <w:bodyDiv w:val="1"/>
      <w:marLeft w:val="0"/>
      <w:marRight w:val="0"/>
      <w:marTop w:val="0"/>
      <w:marBottom w:val="0"/>
      <w:divBdr>
        <w:top w:val="none" w:sz="0" w:space="0" w:color="auto"/>
        <w:left w:val="none" w:sz="0" w:space="0" w:color="auto"/>
        <w:bottom w:val="none" w:sz="0" w:space="0" w:color="auto"/>
        <w:right w:val="none" w:sz="0" w:space="0" w:color="auto"/>
      </w:divBdr>
    </w:div>
    <w:div w:id="1832260030">
      <w:bodyDiv w:val="1"/>
      <w:marLeft w:val="0"/>
      <w:marRight w:val="0"/>
      <w:marTop w:val="0"/>
      <w:marBottom w:val="0"/>
      <w:divBdr>
        <w:top w:val="none" w:sz="0" w:space="0" w:color="auto"/>
        <w:left w:val="none" w:sz="0" w:space="0" w:color="auto"/>
        <w:bottom w:val="none" w:sz="0" w:space="0" w:color="auto"/>
        <w:right w:val="none" w:sz="0" w:space="0" w:color="auto"/>
      </w:divBdr>
    </w:div>
    <w:div w:id="1915584357">
      <w:bodyDiv w:val="1"/>
      <w:marLeft w:val="0"/>
      <w:marRight w:val="0"/>
      <w:marTop w:val="0"/>
      <w:marBottom w:val="0"/>
      <w:divBdr>
        <w:top w:val="none" w:sz="0" w:space="0" w:color="auto"/>
        <w:left w:val="none" w:sz="0" w:space="0" w:color="auto"/>
        <w:bottom w:val="none" w:sz="0" w:space="0" w:color="auto"/>
        <w:right w:val="none" w:sz="0" w:space="0" w:color="auto"/>
      </w:divBdr>
    </w:div>
    <w:div w:id="1958022312">
      <w:bodyDiv w:val="1"/>
      <w:marLeft w:val="0"/>
      <w:marRight w:val="0"/>
      <w:marTop w:val="0"/>
      <w:marBottom w:val="0"/>
      <w:divBdr>
        <w:top w:val="none" w:sz="0" w:space="0" w:color="auto"/>
        <w:left w:val="none" w:sz="0" w:space="0" w:color="auto"/>
        <w:bottom w:val="none" w:sz="0" w:space="0" w:color="auto"/>
        <w:right w:val="none" w:sz="0" w:space="0" w:color="auto"/>
      </w:divBdr>
    </w:div>
    <w:div w:id="1973975001">
      <w:bodyDiv w:val="1"/>
      <w:marLeft w:val="0"/>
      <w:marRight w:val="0"/>
      <w:marTop w:val="0"/>
      <w:marBottom w:val="0"/>
      <w:divBdr>
        <w:top w:val="none" w:sz="0" w:space="0" w:color="auto"/>
        <w:left w:val="none" w:sz="0" w:space="0" w:color="auto"/>
        <w:bottom w:val="none" w:sz="0" w:space="0" w:color="auto"/>
        <w:right w:val="none" w:sz="0" w:space="0" w:color="auto"/>
      </w:divBdr>
    </w:div>
    <w:div w:id="1991057878">
      <w:bodyDiv w:val="1"/>
      <w:marLeft w:val="0"/>
      <w:marRight w:val="0"/>
      <w:marTop w:val="0"/>
      <w:marBottom w:val="0"/>
      <w:divBdr>
        <w:top w:val="none" w:sz="0" w:space="0" w:color="auto"/>
        <w:left w:val="none" w:sz="0" w:space="0" w:color="auto"/>
        <w:bottom w:val="none" w:sz="0" w:space="0" w:color="auto"/>
        <w:right w:val="none" w:sz="0" w:space="0" w:color="auto"/>
      </w:divBdr>
    </w:div>
    <w:div w:id="2008898211">
      <w:bodyDiv w:val="1"/>
      <w:marLeft w:val="0"/>
      <w:marRight w:val="0"/>
      <w:marTop w:val="0"/>
      <w:marBottom w:val="0"/>
      <w:divBdr>
        <w:top w:val="none" w:sz="0" w:space="0" w:color="auto"/>
        <w:left w:val="none" w:sz="0" w:space="0" w:color="auto"/>
        <w:bottom w:val="none" w:sz="0" w:space="0" w:color="auto"/>
        <w:right w:val="none" w:sz="0" w:space="0" w:color="auto"/>
      </w:divBdr>
    </w:div>
    <w:div w:id="2026667878">
      <w:bodyDiv w:val="1"/>
      <w:marLeft w:val="0"/>
      <w:marRight w:val="0"/>
      <w:marTop w:val="0"/>
      <w:marBottom w:val="0"/>
      <w:divBdr>
        <w:top w:val="none" w:sz="0" w:space="0" w:color="auto"/>
        <w:left w:val="none" w:sz="0" w:space="0" w:color="auto"/>
        <w:bottom w:val="none" w:sz="0" w:space="0" w:color="auto"/>
        <w:right w:val="none" w:sz="0" w:space="0" w:color="auto"/>
      </w:divBdr>
    </w:div>
    <w:div w:id="2052220788">
      <w:bodyDiv w:val="1"/>
      <w:marLeft w:val="0"/>
      <w:marRight w:val="0"/>
      <w:marTop w:val="0"/>
      <w:marBottom w:val="0"/>
      <w:divBdr>
        <w:top w:val="none" w:sz="0" w:space="0" w:color="auto"/>
        <w:left w:val="none" w:sz="0" w:space="0" w:color="auto"/>
        <w:bottom w:val="none" w:sz="0" w:space="0" w:color="auto"/>
        <w:right w:val="none" w:sz="0" w:space="0" w:color="auto"/>
      </w:divBdr>
    </w:div>
    <w:div w:id="2114012162">
      <w:bodyDiv w:val="1"/>
      <w:marLeft w:val="0"/>
      <w:marRight w:val="0"/>
      <w:marTop w:val="0"/>
      <w:marBottom w:val="0"/>
      <w:divBdr>
        <w:top w:val="none" w:sz="0" w:space="0" w:color="auto"/>
        <w:left w:val="none" w:sz="0" w:space="0" w:color="auto"/>
        <w:bottom w:val="none" w:sz="0" w:space="0" w:color="auto"/>
        <w:right w:val="none" w:sz="0" w:space="0" w:color="auto"/>
      </w:divBdr>
    </w:div>
    <w:div w:id="212318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uk.pcpartpicker.com/list/xjRvm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Flo20</b:Tag>
    <b:SourceType>DocumentFromInternetSite</b:SourceType>
    <b:Guid>{F05D2174-D90D-4EB2-9998-3D482567BA4A}</b:Guid>
    <b:Author>
      <b:Author>
        <b:Corporate>FlowCAD</b:Corporate>
      </b:Author>
    </b:Author>
    <b:Title>Quick Start OrCAD PSpice</b:Title>
    <b:Year>2020</b:Year>
    <b:Month>August</b:Month>
    <b:Day>18th</b:Day>
    <b:YearAccessed>2025</b:YearAccessed>
    <b:MonthAccessed>March</b:MonthAccessed>
    <b:DayAccessed>18th</b:DayAccessed>
    <b:URL>https://www.flowcad.de/AN/PSpice_Quickstart_EN.pdf</b:URL>
    <b:RefOrder>6</b:RefOrder>
  </b:Source>
  <b:Source>
    <b:Tag>SOL08</b:Tag>
    <b:SourceType>DocumentFromInternetSite</b:SourceType>
    <b:Guid>{BBF4BDBD-04E2-47E5-9478-34C6D1F70874}</b:Guid>
    <b:Author>
      <b:Author>
        <b:Corporate>SOLIDWORKS</b:Corporate>
      </b:Author>
    </b:Author>
    <b:Title>SOLIDWORKS Hardware Benchmarks</b:Title>
    <b:Year>2008</b:Year>
    <b:Month>September</b:Month>
    <b:Day>28th</b:Day>
    <b:YearAccessed>2025</b:YearAccessed>
    <b:MonthAccessed>March</b:MonthAccessed>
    <b:DayAccessed>18th</b:DayAccessed>
    <b:URL>https://www.solidworks.com/support/hardware-benchmarks</b:URL>
    <b:RefOrder>1</b:RefOrder>
  </b:Source>
  <b:Source>
    <b:Tag>NIE19</b:Tag>
    <b:SourceType>DocumentFromInternetSite</b:SourceType>
    <b:Guid>{7FC17382-8AA7-43A9-B592-DFB922E0794C}</b:Guid>
    <b:Author>
      <b:Author>
        <b:Corporate>NI Emerson</b:Corporate>
      </b:Author>
    </b:Author>
    <b:Title>LabVIEW 2019 Readme for Windows</b:Title>
    <b:Year>2019</b:Year>
    <b:Month>March</b:Month>
    <b:YearAccessed>2025</b:YearAccessed>
    <b:MonthAccessed>March</b:MonthAccessed>
    <b:DayAccessed>18th</b:DayAccessed>
    <b:URL>https://www.ni.com/pdf/manuals/374715l.html?srsltid=AfmBOoph2_q2tEkp0IOLe4ulelze7VH8LEbYSwl7s3oEIpuU2Cb9zMBq#requirements</b:URL>
    <b:RefOrder>2</b:RefOrder>
  </b:Source>
  <b:Source>
    <b:Tag>Nat25</b:Tag>
    <b:SourceType>DocumentFromInternetSite</b:SourceType>
    <b:Guid>{0E09406E-0324-4F42-BBFC-89A5ED2A9C0C}</b:Guid>
    <b:Author>
      <b:Author>
        <b:Corporate>National Cyber Security Centre (NCSC)</b:Corporate>
      </b:Author>
    </b:Author>
    <b:Title>Small Business Guide: Response &amp; Recovery</b:Title>
    <b:YearAccessed>2025</b:YearAccessed>
    <b:MonthAccessed>04</b:MonthAccessed>
    <b:DayAccessed>10</b:DayAccessed>
    <b:URL>https://www.ncsc.gov.uk/collection/small-business-guidance--response-and-recovery</b:URL>
    <b:RefOrder>5</b:RefOrder>
  </b:Source>
  <b:Source>
    <b:Tag>Ind25</b:Tag>
    <b:SourceType>DocumentFromInternetSite</b:SourceType>
    <b:Guid>{59F5D751-1046-443B-9935-C86B0F4A5A5F}</b:Guid>
    <b:Author>
      <b:Author>
        <b:NameList>
          <b:Person>
            <b:Last>engineers"</b:Last>
            <b:First>"Independant</b:First>
            <b:Middle>team of scientists and</b:Middle>
          </b:Person>
        </b:NameList>
      </b:Author>
    </b:Author>
    <b:Title>UserBenchmark</b:Title>
    <b:YearAccessed>2025</b:YearAccessed>
    <b:MonthAccessed>03</b:MonthAccessed>
    <b:URL>https://www.userbenchmark.com/</b:URL>
    <b:RefOrder>3</b:RefOrder>
  </b:Source>
  <b:Source>
    <b:Tag>PcP25</b:Tag>
    <b:SourceType>DocumentFromInternetSite</b:SourceType>
    <b:Guid>{5856F78C-D92E-41F5-83F0-B728E39C1393}</b:Guid>
    <b:Author>
      <b:Author>
        <b:Corporate>PcPartPicker</b:Corporate>
      </b:Author>
    </b:Author>
    <b:Title>Pick Parts. Build Your PC. Compare and Share.</b:Title>
    <b:YearAccessed>2025</b:YearAccessed>
    <b:MonthAccessed>03</b:MonthAccessed>
    <b:URL>https://uk.pcpartpicker.com/</b:URL>
    <b:RefOrder>4</b:RefOrder>
  </b:Source>
</b:Sources>
</file>

<file path=customXml/itemProps1.xml><?xml version="1.0" encoding="utf-8"?>
<ds:datastoreItem xmlns:ds="http://schemas.openxmlformats.org/officeDocument/2006/customXml" ds:itemID="{6E9FAE96-ADF5-4FB1-8E4F-284C65AE0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13380</TotalTime>
  <Pages>10</Pages>
  <Words>2776</Words>
  <Characters>15023</Characters>
  <Application>Microsoft Office Word</Application>
  <DocSecurity>0</DocSecurity>
  <Lines>333</Lines>
  <Paragraphs>191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ISA06017193</dc:creator>
  <cp:keywords/>
  <dc:description/>
  <cp:lastModifiedBy>David Reynard (2419240)</cp:lastModifiedBy>
  <cp:revision>129</cp:revision>
  <dcterms:created xsi:type="dcterms:W3CDTF">2024-10-11T11:02:00Z</dcterms:created>
  <dcterms:modified xsi:type="dcterms:W3CDTF">2025-04-10T13:41:00Z</dcterms:modified>
</cp:coreProperties>
</file>